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8BE375" w14:textId="77777777" w:rsidTr="00357F6E">
        <w:trPr>
          <w:trHeight w:hRule="exact" w:val="851"/>
        </w:trPr>
        <w:tc>
          <w:tcPr>
            <w:tcW w:w="1280" w:type="dxa"/>
            <w:tcBorders>
              <w:bottom w:val="single" w:sz="4" w:space="0" w:color="auto"/>
            </w:tcBorders>
          </w:tcPr>
          <w:p w14:paraId="76CAC197" w14:textId="77777777" w:rsidR="002D5AAC" w:rsidRDefault="002D5AAC" w:rsidP="00CB0DF3">
            <w:pPr>
              <w:kinsoku w:val="0"/>
              <w:overflowPunct w:val="0"/>
              <w:autoSpaceDE w:val="0"/>
              <w:autoSpaceDN w:val="0"/>
              <w:adjustRightInd w:val="0"/>
              <w:snapToGrid w:val="0"/>
            </w:pPr>
          </w:p>
        </w:tc>
        <w:tc>
          <w:tcPr>
            <w:tcW w:w="2273" w:type="dxa"/>
            <w:tcBorders>
              <w:bottom w:val="single" w:sz="4" w:space="0" w:color="auto"/>
            </w:tcBorders>
            <w:vAlign w:val="bottom"/>
          </w:tcPr>
          <w:p w14:paraId="5B71B1C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3BDAC68" w14:textId="68B62F57" w:rsidR="002D5AAC" w:rsidRDefault="00CB0DF3" w:rsidP="00CB0DF3">
            <w:pPr>
              <w:jc w:val="right"/>
            </w:pPr>
            <w:r w:rsidRPr="00CB0DF3">
              <w:rPr>
                <w:sz w:val="40"/>
              </w:rPr>
              <w:t>E</w:t>
            </w:r>
            <w:r>
              <w:t>/C.12/LUX/RQ/4</w:t>
            </w:r>
          </w:p>
        </w:tc>
      </w:tr>
      <w:tr w:rsidR="002D5AAC" w14:paraId="2540F14A" w14:textId="77777777" w:rsidTr="00357F6E">
        <w:trPr>
          <w:trHeight w:hRule="exact" w:val="2835"/>
        </w:trPr>
        <w:tc>
          <w:tcPr>
            <w:tcW w:w="1280" w:type="dxa"/>
            <w:tcBorders>
              <w:top w:val="single" w:sz="4" w:space="0" w:color="auto"/>
              <w:bottom w:val="single" w:sz="12" w:space="0" w:color="auto"/>
            </w:tcBorders>
          </w:tcPr>
          <w:p w14:paraId="27A1B288" w14:textId="77777777" w:rsidR="002D5AAC" w:rsidRDefault="00DC6544" w:rsidP="006E27AD">
            <w:pPr>
              <w:spacing w:before="120"/>
              <w:jc w:val="center"/>
            </w:pPr>
            <w:r>
              <w:rPr>
                <w:noProof/>
              </w:rPr>
              <w:drawing>
                <wp:inline distT="0" distB="0" distL="0" distR="0" wp14:anchorId="7E6CA615" wp14:editId="292C70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4AD9A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45CA32F" w14:textId="77777777" w:rsidR="002D5AAC" w:rsidRDefault="00CB0DF3" w:rsidP="006E27AD">
            <w:pPr>
              <w:spacing w:before="240"/>
            </w:pPr>
            <w:r>
              <w:t>Distr. general</w:t>
            </w:r>
          </w:p>
          <w:p w14:paraId="6CF4A38B" w14:textId="77777777" w:rsidR="00CB0DF3" w:rsidRDefault="00CB0DF3" w:rsidP="00CB0DF3">
            <w:pPr>
              <w:spacing w:line="240" w:lineRule="exact"/>
            </w:pPr>
            <w:r>
              <w:t>23 de noviembre de 2021</w:t>
            </w:r>
          </w:p>
          <w:p w14:paraId="0CF24801" w14:textId="77777777" w:rsidR="00CB0DF3" w:rsidRDefault="00CB0DF3" w:rsidP="00CB0DF3">
            <w:pPr>
              <w:spacing w:line="240" w:lineRule="exact"/>
            </w:pPr>
            <w:r>
              <w:t>Español</w:t>
            </w:r>
          </w:p>
          <w:p w14:paraId="3DFB4293" w14:textId="77777777" w:rsidR="00CB0DF3" w:rsidRDefault="00CB0DF3" w:rsidP="00CB0DF3">
            <w:pPr>
              <w:spacing w:line="240" w:lineRule="exact"/>
            </w:pPr>
            <w:r>
              <w:t>Original: francés</w:t>
            </w:r>
          </w:p>
          <w:p w14:paraId="2F8BE79B" w14:textId="3DB53FBE" w:rsidR="00CB0DF3" w:rsidRDefault="00CB0DF3" w:rsidP="00CB0DF3">
            <w:pPr>
              <w:spacing w:line="240" w:lineRule="exact"/>
            </w:pPr>
            <w:r>
              <w:t>Español, francés e inglés únicamente</w:t>
            </w:r>
          </w:p>
        </w:tc>
      </w:tr>
    </w:tbl>
    <w:p w14:paraId="43911DA3" w14:textId="77777777" w:rsidR="00357F6E" w:rsidRPr="006D32DC" w:rsidRDefault="00357F6E" w:rsidP="006D32DC">
      <w:pPr>
        <w:spacing w:before="120"/>
        <w:rPr>
          <w:b/>
          <w:bCs/>
          <w:sz w:val="24"/>
          <w:szCs w:val="24"/>
        </w:rPr>
      </w:pPr>
      <w:r w:rsidRPr="006D32DC">
        <w:rPr>
          <w:b/>
          <w:bCs/>
          <w:sz w:val="24"/>
          <w:szCs w:val="24"/>
        </w:rPr>
        <w:t>Comité de Derechos Económicos, Sociales y Culturales</w:t>
      </w:r>
    </w:p>
    <w:p w14:paraId="312AD9A5" w14:textId="77777777" w:rsidR="00357F6E" w:rsidRPr="006D32DC" w:rsidRDefault="00357F6E" w:rsidP="006D32DC">
      <w:pPr>
        <w:rPr>
          <w:b/>
          <w:bCs/>
        </w:rPr>
      </w:pPr>
      <w:r w:rsidRPr="006D32DC">
        <w:rPr>
          <w:b/>
          <w:bCs/>
        </w:rPr>
        <w:t>72º período de sesiones</w:t>
      </w:r>
    </w:p>
    <w:p w14:paraId="53EC6A34" w14:textId="06118BF1" w:rsidR="00357F6E" w:rsidRPr="00357F6E" w:rsidRDefault="00357F6E" w:rsidP="006D32DC">
      <w:r w:rsidRPr="00357F6E">
        <w:t>26 de septiembre a 14 de octubre de 2022</w:t>
      </w:r>
    </w:p>
    <w:p w14:paraId="27297B5C" w14:textId="5C896B35" w:rsidR="00357F6E" w:rsidRPr="00357F6E" w:rsidRDefault="00357F6E" w:rsidP="003A7F73">
      <w:pPr>
        <w:rPr>
          <w:b/>
          <w:bCs/>
        </w:rPr>
      </w:pPr>
      <w:r w:rsidRPr="006D32DC">
        <w:rPr>
          <w:b/>
          <w:bCs/>
        </w:rPr>
        <w:t>Examen de los informes: informes presentados por los Estados partes</w:t>
      </w:r>
      <w:r w:rsidR="003A7F73">
        <w:rPr>
          <w:b/>
          <w:bCs/>
        </w:rPr>
        <w:br/>
      </w:r>
      <w:r w:rsidRPr="006D32DC">
        <w:rPr>
          <w:b/>
          <w:bCs/>
        </w:rPr>
        <w:t xml:space="preserve">en virtud de los artículos </w:t>
      </w:r>
      <w:r w:rsidRPr="00357F6E">
        <w:rPr>
          <w:b/>
          <w:bCs/>
        </w:rPr>
        <w:t>16 y 17 del Pacto</w:t>
      </w:r>
    </w:p>
    <w:p w14:paraId="0BB2CD63" w14:textId="6D15EDAA" w:rsidR="00357F6E" w:rsidRDefault="003A7F73" w:rsidP="003A7F73">
      <w:pPr>
        <w:pStyle w:val="HMG"/>
        <w:rPr>
          <w:b w:val="0"/>
          <w:bCs/>
          <w:sz w:val="20"/>
          <w:lang w:val="es-ES_tradnl"/>
        </w:rPr>
      </w:pPr>
      <w:r>
        <w:rPr>
          <w:lang w:val="es-ES_tradnl"/>
        </w:rPr>
        <w:tab/>
      </w:r>
      <w:r>
        <w:rPr>
          <w:lang w:val="es-ES_tradnl"/>
        </w:rPr>
        <w:tab/>
      </w:r>
      <w:r w:rsidR="00357F6E" w:rsidRPr="00357F6E">
        <w:rPr>
          <w:lang w:val="es-ES_tradnl"/>
        </w:rPr>
        <w:t>Respuestas de Luxemburgo a la lista de</w:t>
      </w:r>
      <w:r>
        <w:rPr>
          <w:lang w:val="es-ES_tradnl"/>
        </w:rPr>
        <w:t> </w:t>
      </w:r>
      <w:r w:rsidR="00357F6E" w:rsidRPr="00357F6E">
        <w:rPr>
          <w:lang w:val="es-ES_tradnl"/>
        </w:rPr>
        <w:t>cuestiones</w:t>
      </w:r>
      <w:r>
        <w:rPr>
          <w:lang w:val="es-ES_tradnl"/>
        </w:rPr>
        <w:t> </w:t>
      </w:r>
      <w:r w:rsidR="00357F6E" w:rsidRPr="00357F6E">
        <w:rPr>
          <w:lang w:val="es-ES_tradnl"/>
        </w:rPr>
        <w:t>relativa a su cuarto informe periódico</w:t>
      </w:r>
      <w:r w:rsidRPr="003A7F73">
        <w:rPr>
          <w:rStyle w:val="Refdenotaalpie"/>
          <w:b w:val="0"/>
          <w:bCs/>
          <w:sz w:val="20"/>
          <w:vertAlign w:val="baseline"/>
          <w:lang w:val="es-ES_tradnl"/>
        </w:rPr>
        <w:footnoteReference w:customMarkFollows="1" w:id="1"/>
        <w:t>*</w:t>
      </w:r>
    </w:p>
    <w:p w14:paraId="6F8A03B2" w14:textId="28D0DD02" w:rsidR="003A7F73" w:rsidRPr="003A7F73" w:rsidRDefault="003A7F73" w:rsidP="003A7F73">
      <w:pPr>
        <w:pStyle w:val="SingleTxtG"/>
        <w:jc w:val="right"/>
        <w:rPr>
          <w:lang w:val="es-ES_tradnl"/>
        </w:rPr>
      </w:pPr>
      <w:r w:rsidRPr="003A7F73">
        <w:rPr>
          <w:lang w:val="es-ES_tradnl"/>
        </w:rPr>
        <w:t>[Fecha de recepción: 16 de noviembre de 2021]</w:t>
      </w:r>
    </w:p>
    <w:p w14:paraId="657E06C9" w14:textId="77777777" w:rsidR="00357F6E" w:rsidRPr="00357F6E" w:rsidRDefault="00357F6E" w:rsidP="00357F6E">
      <w:pPr>
        <w:pStyle w:val="SingleTxtG"/>
      </w:pPr>
      <w:r w:rsidRPr="00357F6E">
        <w:br w:type="page"/>
      </w:r>
    </w:p>
    <w:p w14:paraId="2ED73339" w14:textId="7D4B7BF4" w:rsidR="00357F6E" w:rsidRPr="00357F6E" w:rsidRDefault="003A7F73" w:rsidP="003A7F73">
      <w:pPr>
        <w:pStyle w:val="H1G"/>
        <w:rPr>
          <w:lang w:val="es-ES_tradnl"/>
        </w:rPr>
      </w:pPr>
      <w:r>
        <w:rPr>
          <w:lang w:val="es-ES_tradnl"/>
        </w:rPr>
        <w:lastRenderedPageBreak/>
        <w:tab/>
      </w:r>
      <w:r w:rsidR="00357F6E" w:rsidRPr="00357F6E">
        <w:rPr>
          <w:lang w:val="es-ES_tradnl"/>
        </w:rPr>
        <w:t>A.</w:t>
      </w:r>
      <w:r w:rsidR="00357F6E" w:rsidRPr="00357F6E">
        <w:rPr>
          <w:lang w:val="es-ES_tradnl"/>
        </w:rPr>
        <w:tab/>
        <w:t>Información general</w:t>
      </w:r>
    </w:p>
    <w:p w14:paraId="10D4E242" w14:textId="36C391AA"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1 de la lista de cuestiones (E/C.12/LUX/Q/4)</w:t>
      </w:r>
    </w:p>
    <w:p w14:paraId="51F8BB91" w14:textId="77777777" w:rsidR="00357F6E" w:rsidRPr="00357F6E" w:rsidRDefault="00357F6E" w:rsidP="00357F6E">
      <w:pPr>
        <w:pStyle w:val="SingleTxtG"/>
        <w:rPr>
          <w:bCs/>
          <w:lang w:val="es-ES_tradnl"/>
        </w:rPr>
      </w:pPr>
      <w:r w:rsidRPr="00357F6E">
        <w:rPr>
          <w:lang w:val="es-ES_tradnl"/>
        </w:rPr>
        <w:t>1.</w:t>
      </w:r>
      <w:r w:rsidRPr="00357F6E">
        <w:rPr>
          <w:lang w:val="es-ES_tradnl"/>
        </w:rPr>
        <w:tab/>
        <w:t>Como cualquier otro tratado internacional, el Pacto Internacional de Derechos Económicos, Sociales y Culturales prevalece sobre el derecho interno, incluido el constitucional, según la sentencia del Tribunal Superior de Justicia de 2002.</w:t>
      </w:r>
    </w:p>
    <w:p w14:paraId="4E408F5A" w14:textId="77777777" w:rsidR="00357F6E" w:rsidRPr="00357F6E" w:rsidRDefault="00357F6E" w:rsidP="00357F6E">
      <w:pPr>
        <w:pStyle w:val="SingleTxtG"/>
        <w:rPr>
          <w:bCs/>
          <w:lang w:val="es-ES_tradnl"/>
        </w:rPr>
      </w:pPr>
      <w:r w:rsidRPr="00357F6E">
        <w:rPr>
          <w:lang w:val="es-ES_tradnl"/>
        </w:rPr>
        <w:t>2.</w:t>
      </w:r>
      <w:r w:rsidRPr="00357F6E">
        <w:rPr>
          <w:lang w:val="es-ES_tradnl"/>
        </w:rPr>
        <w:tab/>
        <w:t>No obstante, el Pacto no ha sido invocado ante los tribunales de Luxemburgo. Por lo tanto, tampoco se ha aplicado directamente en ninguna jurisprudencia conocida.</w:t>
      </w:r>
    </w:p>
    <w:p w14:paraId="1DC85C32" w14:textId="3277CF96"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2 de la lista de cuestiones</w:t>
      </w:r>
    </w:p>
    <w:p w14:paraId="2A859E3E" w14:textId="39638070" w:rsidR="00357F6E" w:rsidRPr="00357F6E" w:rsidRDefault="00357F6E" w:rsidP="00357F6E">
      <w:pPr>
        <w:pStyle w:val="SingleTxtG"/>
        <w:rPr>
          <w:bCs/>
          <w:lang w:val="es-ES_tradnl"/>
        </w:rPr>
      </w:pPr>
      <w:r w:rsidRPr="00357F6E">
        <w:rPr>
          <w:lang w:val="es-ES_tradnl"/>
        </w:rPr>
        <w:t>3.</w:t>
      </w:r>
      <w:r w:rsidRPr="00357F6E">
        <w:rPr>
          <w:lang w:val="es-ES_tradnl"/>
        </w:rPr>
        <w:tab/>
        <w:t>Para dar a conocer mejor las disposiciones del Pacto, Luxemburgo recurre a la formación inicial y continua de los profesionales del derecho. Para garantizar una formación de calidad, el Estado organiza cursos en Luxemburgo y tiene asociaciones de colaboración con algunos institutos especializados en el extranjero.</w:t>
      </w:r>
    </w:p>
    <w:p w14:paraId="63146D37" w14:textId="77777777" w:rsidR="00357F6E" w:rsidRPr="00357F6E" w:rsidRDefault="00357F6E" w:rsidP="00357F6E">
      <w:pPr>
        <w:pStyle w:val="SingleTxtG"/>
        <w:rPr>
          <w:lang w:val="es-ES_tradnl"/>
        </w:rPr>
      </w:pPr>
      <w:r w:rsidRPr="00357F6E">
        <w:rPr>
          <w:lang w:val="es-ES_tradnl"/>
        </w:rPr>
        <w:t>4.</w:t>
      </w:r>
      <w:r w:rsidRPr="00357F6E">
        <w:rPr>
          <w:lang w:val="es-ES_tradnl"/>
        </w:rPr>
        <w:tab/>
        <w:t>También cabe mencionar que hay varias entidades que trabajan en la esfera de los derechos humanos en Luxemburgo, como la Comisión Consultiva de Derechos Humanos, el Centro para la Igualdad de Trato y el Defensor de la Infancia y la Juventud. La Biblioteca de Derechos Humanos cuenta con material especializado de esas entidades y está abierta al público. El Defensor de la Infancia y la Juventud también ha dedicado una página específica al Pacto en su sitio web</w:t>
      </w:r>
      <w:r w:rsidRPr="006D45BC">
        <w:rPr>
          <w:sz w:val="18"/>
          <w:szCs w:val="18"/>
          <w:vertAlign w:val="superscript"/>
          <w:lang w:val="es-ES_tradnl"/>
        </w:rPr>
        <w:footnoteReference w:id="2"/>
      </w:r>
      <w:r w:rsidRPr="00357F6E">
        <w:rPr>
          <w:lang w:val="es-ES_tradnl"/>
        </w:rPr>
        <w:t>.</w:t>
      </w:r>
    </w:p>
    <w:p w14:paraId="21AEB5C4" w14:textId="1E28AA39"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 xml:space="preserve">Respuesta al párrafo 3 de la lista de cuestiones </w:t>
      </w:r>
    </w:p>
    <w:p w14:paraId="467FF16D" w14:textId="39432573" w:rsidR="00357F6E" w:rsidRPr="00357F6E" w:rsidRDefault="00357F6E" w:rsidP="00357F6E">
      <w:pPr>
        <w:pStyle w:val="SingleTxtG"/>
        <w:rPr>
          <w:bCs/>
          <w:lang w:val="es-ES_tradnl"/>
        </w:rPr>
      </w:pPr>
      <w:r w:rsidRPr="00357F6E">
        <w:rPr>
          <w:lang w:val="es-ES_tradnl"/>
        </w:rPr>
        <w:t>5.</w:t>
      </w:r>
      <w:r w:rsidRPr="00357F6E">
        <w:rPr>
          <w:lang w:val="es-ES_tradnl"/>
        </w:rPr>
        <w:tab/>
        <w:t>En diciembre de 2020, Luxemburgo aprobó una Ley del Clima</w:t>
      </w:r>
      <w:r w:rsidRPr="006D45BC">
        <w:rPr>
          <w:sz w:val="18"/>
          <w:szCs w:val="18"/>
          <w:vertAlign w:val="superscript"/>
          <w:lang w:val="es-ES_tradnl"/>
        </w:rPr>
        <w:footnoteReference w:id="3"/>
      </w:r>
      <w:r w:rsidRPr="00357F6E">
        <w:rPr>
          <w:lang w:val="es-ES_tradnl"/>
        </w:rPr>
        <w:t>. Esta Ley establece el marco institucional de la política climática nacional, que abarca el Plan Nacional Integrado de Energía y Clima, la estrategia de adaptación a los efectos del cambio climático y la estrategia a largo plazo de reducción de las emisiones de gases de efecto invernadero.</w:t>
      </w:r>
    </w:p>
    <w:p w14:paraId="355DB88B" w14:textId="600081AB" w:rsidR="00357F6E" w:rsidRPr="00357F6E" w:rsidRDefault="00357F6E" w:rsidP="00357F6E">
      <w:pPr>
        <w:pStyle w:val="SingleTxtG"/>
        <w:rPr>
          <w:bCs/>
          <w:lang w:val="es-ES_tradnl"/>
        </w:rPr>
      </w:pPr>
      <w:r w:rsidRPr="00357F6E">
        <w:rPr>
          <w:lang w:val="es-ES_tradnl"/>
        </w:rPr>
        <w:t>6.</w:t>
      </w:r>
      <w:r w:rsidRPr="00357F6E">
        <w:rPr>
          <w:lang w:val="es-ES_tradnl"/>
        </w:rPr>
        <w:tab/>
        <w:t>La Ley del Clima también establece una gobernanza compartida con la sociedad luxemburguesa mediante la creación de una Plataforma para la Acción Climática y la Transición Energética (foro de debate con participación activa de la sociedad civil) y un Observatorio de la Política Climática (expertos científicos).</w:t>
      </w:r>
    </w:p>
    <w:p w14:paraId="677D6D15" w14:textId="77777777" w:rsidR="00357F6E" w:rsidRPr="00357F6E" w:rsidRDefault="00357F6E" w:rsidP="00357F6E">
      <w:pPr>
        <w:pStyle w:val="SingleTxtG"/>
        <w:rPr>
          <w:bCs/>
          <w:lang w:val="es-ES_tradnl"/>
        </w:rPr>
      </w:pPr>
      <w:r w:rsidRPr="00357F6E">
        <w:rPr>
          <w:lang w:val="es-ES_tradnl"/>
        </w:rPr>
        <w:t>7.</w:t>
      </w:r>
      <w:r w:rsidRPr="00357F6E">
        <w:rPr>
          <w:lang w:val="es-ES_tradnl"/>
        </w:rPr>
        <w:tab/>
        <w:t>Por último, esa Ley establece el Fondo para el Clima y la Energía, cuyo objetivo es contribuir a la financiación de las medidas nacionales aplicadas para luchar contra el cambio climático y promover la eficiencia energética, así como fomentar las energías renovables. Además de las medidas de asistencia oficial para el desarrollo relacionadas con la emergencia climática, el Fondo financia medidas de lucha contra el cambio climático en los países en desarrollo, especialmente a través de los mecanismos de flexibilidad creados por el Protocolo de Kyoto, el Acuerdo de París y la legislación europea.</w:t>
      </w:r>
    </w:p>
    <w:p w14:paraId="51CEAE7F" w14:textId="0E7B759C" w:rsidR="00357F6E" w:rsidRPr="00357F6E" w:rsidRDefault="00357F6E" w:rsidP="00357F6E">
      <w:pPr>
        <w:pStyle w:val="SingleTxtG"/>
        <w:rPr>
          <w:bCs/>
          <w:lang w:val="es-ES_tradnl"/>
        </w:rPr>
      </w:pPr>
      <w:r w:rsidRPr="00357F6E">
        <w:rPr>
          <w:lang w:val="es-ES_tradnl"/>
        </w:rPr>
        <w:t>8.</w:t>
      </w:r>
      <w:r w:rsidRPr="00357F6E">
        <w:rPr>
          <w:lang w:val="es-ES_tradnl"/>
        </w:rPr>
        <w:tab/>
        <w:t>El Plan Nacional Integrado de Energía y Clima propone un conjunto de opciones para reducir las emisiones de gases de efecto invernadero en Luxemburgo: tanto la prórroga o el refuerzo de las políticas y medidas ya establecidas como las medidas adicionales necesarias para alcanzar el objetivo de reducción del 55 % de las emisiones de aquí a 2030.</w:t>
      </w:r>
    </w:p>
    <w:p w14:paraId="01091F3F" w14:textId="5D90AFE4" w:rsidR="00357F6E" w:rsidRPr="00357F6E" w:rsidRDefault="00357F6E" w:rsidP="00357F6E">
      <w:pPr>
        <w:pStyle w:val="SingleTxtG"/>
        <w:rPr>
          <w:lang w:val="es-ES_tradnl"/>
        </w:rPr>
      </w:pPr>
      <w:r w:rsidRPr="00357F6E">
        <w:rPr>
          <w:lang w:val="es-ES_tradnl"/>
        </w:rPr>
        <w:t>9.</w:t>
      </w:r>
      <w:r w:rsidRPr="00357F6E">
        <w:rPr>
          <w:lang w:val="es-ES_tradnl"/>
        </w:rPr>
        <w:tab/>
        <w:t xml:space="preserve">En cuanto a la adaptación, Luxemburgo aprobó en 2018 una estrategia y un plan de acción para la adaptación a los efectos del cambio climático, en donde se enumeran las consecuencias previsibles del cambio climático, se indican 13 sectores políticos afectados por esas consecuencias y se propone poner en marcha 42 medidas para hacerles frente. Esas medidas, denominadas </w:t>
      </w:r>
      <w:r w:rsidR="00855EEB">
        <w:rPr>
          <w:lang w:val="es-ES_tradnl"/>
        </w:rPr>
        <w:t>“</w:t>
      </w:r>
      <w:r w:rsidRPr="00357F6E">
        <w:rPr>
          <w:lang w:val="es-ES_tradnl"/>
        </w:rPr>
        <w:t>útiles en todo caso</w:t>
      </w:r>
      <w:r w:rsidR="00855EEB">
        <w:rPr>
          <w:lang w:val="es-ES_tradnl"/>
        </w:rPr>
        <w:t>”</w:t>
      </w:r>
      <w:r w:rsidRPr="00357F6E">
        <w:rPr>
          <w:lang w:val="es-ES_tradnl"/>
        </w:rPr>
        <w:t>, tienen como objetivo priorizar las actuaciones con respecto a las consecuencias más relevantes en cada sector. Para actualizar los conocimientos y la experiencia adquirida, la Ley del Clima prevé que cada 10 años se elabore una estrategia de adaptación a los efectos del cambio climático con un horizonte temporal de al menos 50 años, que deberá actualizarse cada 5 años si es necesario.</w:t>
      </w:r>
    </w:p>
    <w:p w14:paraId="560076F2" w14:textId="315B9825" w:rsidR="00357F6E" w:rsidRPr="00357F6E" w:rsidRDefault="003A7F73" w:rsidP="003A7F73">
      <w:pPr>
        <w:pStyle w:val="H23G"/>
        <w:rPr>
          <w:lang w:val="es-ES_tradnl"/>
        </w:rPr>
      </w:pPr>
      <w:r>
        <w:rPr>
          <w:lang w:val="es-ES_tradnl"/>
        </w:rPr>
        <w:lastRenderedPageBreak/>
        <w:tab/>
      </w:r>
      <w:r>
        <w:rPr>
          <w:lang w:val="es-ES_tradnl"/>
        </w:rPr>
        <w:tab/>
      </w:r>
      <w:r w:rsidR="00357F6E" w:rsidRPr="00357F6E">
        <w:rPr>
          <w:lang w:val="es-ES_tradnl"/>
        </w:rPr>
        <w:t>Respuesta al párrafo 4 de la lista de cuestiones</w:t>
      </w:r>
    </w:p>
    <w:p w14:paraId="6AE0118E" w14:textId="77777777" w:rsidR="00357F6E" w:rsidRPr="00357F6E" w:rsidRDefault="00357F6E" w:rsidP="00357F6E">
      <w:pPr>
        <w:pStyle w:val="SingleTxtG"/>
        <w:rPr>
          <w:bCs/>
          <w:lang w:val="es-ES_tradnl"/>
        </w:rPr>
      </w:pPr>
      <w:r w:rsidRPr="00357F6E">
        <w:rPr>
          <w:lang w:val="es-ES_tradnl"/>
        </w:rPr>
        <w:t>10.</w:t>
      </w:r>
      <w:r w:rsidRPr="00357F6E">
        <w:rPr>
          <w:lang w:val="es-ES_tradnl"/>
        </w:rPr>
        <w:tab/>
        <w:t>La Cooperación Luxemburguesa para el Desarrollo no realiza evaluaciones de impacto sobre los derechos humanos. No obstante, los derechos humanos, las cuestiones de género y la buena gobernanza son tres prioridades transversales de la Estrategia General de la Cooperación para el Desarrollo. Son aspectos que integran los ciclos de los proyectos o programas desde la fase de definición, pasando por la formulación, la ejecución y la evaluación. En 2021 se presentó una nueva estrategia sobre las cuestiones de género y actualmente se trabaja en un plan de aplicación.</w:t>
      </w:r>
    </w:p>
    <w:p w14:paraId="310E729E" w14:textId="77777777" w:rsidR="00357F6E" w:rsidRPr="00357F6E" w:rsidRDefault="00357F6E" w:rsidP="00357F6E">
      <w:pPr>
        <w:pStyle w:val="SingleTxtG"/>
        <w:rPr>
          <w:bCs/>
          <w:lang w:val="es-ES_tradnl"/>
        </w:rPr>
      </w:pPr>
      <w:r w:rsidRPr="00357F6E">
        <w:rPr>
          <w:lang w:val="es-ES_tradnl"/>
        </w:rPr>
        <w:t>11.</w:t>
      </w:r>
      <w:r w:rsidRPr="00357F6E">
        <w:rPr>
          <w:lang w:val="es-ES_tradnl"/>
        </w:rPr>
        <w:tab/>
        <w:t>La situación de los derechos humanos se sigue de cerca en todos los países asociados de la Cooperación, junto con la Delegación de la Unión Europea y los demás Estados miembros presentes. La Dirección de la Cooperación apoya a la sociedad civil, que hace un seguimiento de la evolución de la situación y nos informa de cualquier incumplimiento o violación de los derechos humanos.</w:t>
      </w:r>
    </w:p>
    <w:p w14:paraId="124FDEF5" w14:textId="21E89F4E"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5 de la lista de cuestiones</w:t>
      </w:r>
    </w:p>
    <w:p w14:paraId="1D292264" w14:textId="74344155" w:rsidR="00357F6E" w:rsidRPr="00357F6E" w:rsidRDefault="00357F6E" w:rsidP="00357F6E">
      <w:pPr>
        <w:pStyle w:val="SingleTxtG"/>
        <w:rPr>
          <w:bCs/>
          <w:lang w:val="es-ES_tradnl"/>
        </w:rPr>
      </w:pPr>
      <w:r w:rsidRPr="00357F6E">
        <w:rPr>
          <w:lang w:val="es-ES_tradnl"/>
        </w:rPr>
        <w:t>12.</w:t>
      </w:r>
      <w:r w:rsidRPr="00357F6E">
        <w:rPr>
          <w:lang w:val="es-ES_tradnl"/>
        </w:rPr>
        <w:tab/>
        <w:t>En las dos ediciones del Plan de Acción Nacional de Luxemburgo sobre Empresas y Derechos Humanos, aprobadas en 2018 y 2019 respectivamente, se preveía estudiar la posibilidad de legislar sobre un deber de diligencia en materia de derechos humanos para las empresas domiciliadas en Luxemburgo. En abril de 2021 se presentó un estudio encargado por el Ministerio de Relaciones Exteriores y Europeas a Basak Baglayan, experta de la Universidad de Luxemburgo. El Consejo de Gobierno decidió entonces crear un Comité Interministerial del Deber de Diligencia, encargado, bajo la coordinación del Ministerio, de hacer un seguimiento del tema y examinar las cuestiones prioritarias planteadas en el informe del estudio con miras a definir las principales orientaciones, ya fuera de una futura legislación nacional o de la postura de Luxemburgo en la negociación de una futura directiva europea en la materia.</w:t>
      </w:r>
    </w:p>
    <w:p w14:paraId="4E191172" w14:textId="77777777" w:rsidR="00357F6E" w:rsidRPr="00357F6E" w:rsidRDefault="00357F6E" w:rsidP="00357F6E">
      <w:pPr>
        <w:pStyle w:val="SingleTxtG"/>
        <w:rPr>
          <w:bCs/>
          <w:lang w:val="es-ES_tradnl"/>
        </w:rPr>
      </w:pPr>
      <w:r w:rsidRPr="00357F6E">
        <w:rPr>
          <w:lang w:val="es-ES_tradnl"/>
        </w:rPr>
        <w:t>13.</w:t>
      </w:r>
      <w:r w:rsidRPr="00357F6E">
        <w:rPr>
          <w:lang w:val="es-ES_tradnl"/>
        </w:rPr>
        <w:tab/>
        <w:t>El 10 de marzo de 2021 se presentó el proyecto de ley sobre la aplicación del Reglamento (UE) 2017/821 del Parlamento Europeo y del Consejo, de 17 de mayo de 2017, por el que se establecen obligaciones en materia de diligencia debida en la cadena de suministro por lo que respecta a los importadores de la Unión de estaño, tantalio y wolframio, sus minerales y oro originarios de zonas de conflicto o de alto riesgo.</w:t>
      </w:r>
    </w:p>
    <w:p w14:paraId="32BF2851" w14:textId="77777777" w:rsidR="00357F6E" w:rsidRPr="00357F6E" w:rsidRDefault="00357F6E" w:rsidP="00357F6E">
      <w:pPr>
        <w:pStyle w:val="SingleTxtG"/>
        <w:rPr>
          <w:bCs/>
          <w:lang w:val="es-ES_tradnl"/>
        </w:rPr>
      </w:pPr>
      <w:r w:rsidRPr="00357F6E">
        <w:rPr>
          <w:lang w:val="es-ES_tradnl"/>
        </w:rPr>
        <w:t>14.</w:t>
      </w:r>
      <w:r w:rsidRPr="00357F6E">
        <w:rPr>
          <w:lang w:val="es-ES_tradnl"/>
        </w:rPr>
        <w:tab/>
        <w:t>El Ministerio de Relaciones Exteriores y Europeas está elaborando el Pacto de Empresas y Derechos Humanos, por el que las empresas que lo deseen se comprometerán a respetar una serie de reglas, especialmente en materia de diligencia.</w:t>
      </w:r>
    </w:p>
    <w:p w14:paraId="6A7A8676" w14:textId="77777777" w:rsidR="00357F6E" w:rsidRPr="00357F6E" w:rsidRDefault="00357F6E" w:rsidP="00357F6E">
      <w:pPr>
        <w:pStyle w:val="SingleTxtG"/>
        <w:rPr>
          <w:bCs/>
          <w:lang w:val="es-ES_tradnl"/>
        </w:rPr>
      </w:pPr>
      <w:r w:rsidRPr="00357F6E">
        <w:rPr>
          <w:lang w:val="es-ES_tradnl"/>
        </w:rPr>
        <w:t>15.</w:t>
      </w:r>
      <w:r w:rsidRPr="00357F6E">
        <w:rPr>
          <w:lang w:val="es-ES_tradnl"/>
        </w:rPr>
        <w:tab/>
        <w:t>En diciembre de 2020, el Ministerio de Economía y el Ministerio de Cooperación introdujeron una cláusula de deber de diligencia para las empresas que reciban ayudas estatales o sean contratadas para realizar proyectos de cooperación y desarrollo. En virtud de la cláusula incluida en los acuerdos y contratos conexos, las empresas están obligadas a verificar el impacto de sus actividades sobre los derechos humanos, lo que incluye a su cadena de suministro y sus socios comerciales.</w:t>
      </w:r>
    </w:p>
    <w:p w14:paraId="7985514D" w14:textId="77777777" w:rsidR="00357F6E" w:rsidRPr="00357F6E" w:rsidRDefault="00357F6E" w:rsidP="00357F6E">
      <w:pPr>
        <w:pStyle w:val="SingleTxtG"/>
        <w:rPr>
          <w:bCs/>
          <w:lang w:val="es-ES_tradnl"/>
        </w:rPr>
      </w:pPr>
      <w:r w:rsidRPr="00357F6E">
        <w:rPr>
          <w:lang w:val="es-ES_tradnl"/>
        </w:rPr>
        <w:t>16.</w:t>
      </w:r>
      <w:r w:rsidRPr="00357F6E">
        <w:rPr>
          <w:lang w:val="es-ES_tradnl"/>
        </w:rPr>
        <w:tab/>
        <w:t>Por último, Luxemburgo sigue las labores que tienen lugar en la Organización de Cooperación y Desarrollo Económicos (OCDE) y las denuncias presentadas contra empresas que operan en Luxemburgo ante el Punto de Contacto Nacional para la aplicación de las Líneas Directrices de la OCDE para Empresas Multinacionales. El Capítulo consagrado a los derechos humanos reproduce desde 2011 el de las Naciones Unidas. El Punto de Contacto Nacional participa en las labores con las que se pretende ampliar el alcance de las Líneas Directrices y promover la actuación de los Puntos de Contacto Nacionales.</w:t>
      </w:r>
    </w:p>
    <w:p w14:paraId="0A8D0185" w14:textId="15FD037C" w:rsidR="00357F6E" w:rsidRPr="00357F6E" w:rsidRDefault="003A7F73" w:rsidP="003A7F73">
      <w:pPr>
        <w:pStyle w:val="H1G"/>
        <w:rPr>
          <w:lang w:val="es-ES_tradnl"/>
        </w:rPr>
      </w:pPr>
      <w:r>
        <w:rPr>
          <w:lang w:val="es-ES_tradnl"/>
        </w:rPr>
        <w:lastRenderedPageBreak/>
        <w:tab/>
      </w:r>
      <w:r w:rsidR="00357F6E" w:rsidRPr="00357F6E">
        <w:rPr>
          <w:lang w:val="es-ES_tradnl"/>
        </w:rPr>
        <w:t>B.</w:t>
      </w:r>
      <w:r w:rsidR="00357F6E" w:rsidRPr="00357F6E">
        <w:rPr>
          <w:lang w:val="es-ES_tradnl"/>
        </w:rPr>
        <w:tab/>
        <w:t>Cuestiones relativas a las disposiciones generales del Pacto</w:t>
      </w:r>
      <w:r w:rsidR="00A67F2A">
        <w:rPr>
          <w:lang w:val="es-ES_tradnl"/>
        </w:rPr>
        <w:br/>
      </w:r>
      <w:r w:rsidR="00357F6E" w:rsidRPr="00357F6E">
        <w:rPr>
          <w:lang w:val="es-ES_tradnl"/>
        </w:rPr>
        <w:t>(arts. 1 a 5)</w:t>
      </w:r>
    </w:p>
    <w:p w14:paraId="5E7FF93F" w14:textId="050059FA" w:rsidR="00357F6E" w:rsidRPr="00357F6E" w:rsidRDefault="003A7F73" w:rsidP="003A7F73">
      <w:pPr>
        <w:pStyle w:val="H1G"/>
        <w:rPr>
          <w:lang w:val="es-ES_tradnl"/>
        </w:rPr>
      </w:pPr>
      <w:r>
        <w:rPr>
          <w:lang w:val="es-ES_tradnl"/>
        </w:rPr>
        <w:tab/>
      </w:r>
      <w:r>
        <w:rPr>
          <w:lang w:val="es-ES_tradnl"/>
        </w:rPr>
        <w:tab/>
      </w:r>
      <w:r w:rsidR="00357F6E" w:rsidRPr="00357F6E">
        <w:rPr>
          <w:lang w:val="es-ES_tradnl"/>
        </w:rPr>
        <w:t>Máximo de los recursos disponibles (art. 2, párr. 1)</w:t>
      </w:r>
    </w:p>
    <w:p w14:paraId="6E89CCFC" w14:textId="798876D3" w:rsidR="00357F6E" w:rsidRPr="00357F6E" w:rsidRDefault="003A7F73" w:rsidP="003A7F73">
      <w:pPr>
        <w:pStyle w:val="H23G"/>
        <w:rPr>
          <w:lang w:val="es-ES_tradnl"/>
        </w:rPr>
      </w:pPr>
      <w:r>
        <w:rPr>
          <w:lang w:val="es-ES_tradnl"/>
        </w:rPr>
        <w:tab/>
      </w:r>
      <w:r w:rsidR="00357F6E" w:rsidRPr="00357F6E">
        <w:rPr>
          <w:lang w:val="es-ES_tradnl"/>
        </w:rPr>
        <w:tab/>
        <w:t xml:space="preserve">Respuesta al párrafo 6 de la lista de cuestiones </w:t>
      </w:r>
    </w:p>
    <w:tbl>
      <w:tblPr>
        <w:tblStyle w:val="Tablaconcuadrcula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238"/>
        <w:gridCol w:w="466"/>
        <w:gridCol w:w="467"/>
        <w:gridCol w:w="466"/>
        <w:gridCol w:w="467"/>
        <w:gridCol w:w="467"/>
        <w:gridCol w:w="466"/>
        <w:gridCol w:w="467"/>
        <w:gridCol w:w="467"/>
        <w:gridCol w:w="466"/>
        <w:gridCol w:w="467"/>
        <w:gridCol w:w="466"/>
      </w:tblGrid>
      <w:tr w:rsidR="003A7F73" w:rsidRPr="003A7F73" w14:paraId="19063BAB" w14:textId="77777777" w:rsidTr="003A7F73">
        <w:trPr>
          <w:tblHeader/>
        </w:trPr>
        <w:tc>
          <w:tcPr>
            <w:tcW w:w="1518" w:type="pct"/>
            <w:tcBorders>
              <w:top w:val="single" w:sz="4" w:space="0" w:color="auto"/>
              <w:bottom w:val="single" w:sz="12" w:space="0" w:color="auto"/>
            </w:tcBorders>
            <w:shd w:val="clear" w:color="auto" w:fill="auto"/>
            <w:noWrap/>
            <w:vAlign w:val="bottom"/>
            <w:hideMark/>
          </w:tcPr>
          <w:p w14:paraId="79B6296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rPr>
                <w:bCs/>
                <w:i/>
                <w:sz w:val="16"/>
                <w:szCs w:val="16"/>
                <w:lang w:val="fr-CH" w:eastAsia="en-US"/>
              </w:rPr>
            </w:pPr>
          </w:p>
        </w:tc>
        <w:tc>
          <w:tcPr>
            <w:tcW w:w="316" w:type="pct"/>
            <w:tcBorders>
              <w:top w:val="single" w:sz="4" w:space="0" w:color="auto"/>
              <w:bottom w:val="single" w:sz="12" w:space="0" w:color="auto"/>
            </w:tcBorders>
            <w:shd w:val="clear" w:color="auto" w:fill="auto"/>
            <w:noWrap/>
            <w:vAlign w:val="bottom"/>
            <w:hideMark/>
          </w:tcPr>
          <w:p w14:paraId="5C5EA90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2010</w:t>
            </w:r>
          </w:p>
        </w:tc>
        <w:tc>
          <w:tcPr>
            <w:tcW w:w="317" w:type="pct"/>
            <w:tcBorders>
              <w:top w:val="single" w:sz="4" w:space="0" w:color="auto"/>
              <w:bottom w:val="single" w:sz="12" w:space="0" w:color="auto"/>
            </w:tcBorders>
            <w:shd w:val="clear" w:color="auto" w:fill="auto"/>
            <w:noWrap/>
            <w:vAlign w:val="bottom"/>
            <w:hideMark/>
          </w:tcPr>
          <w:p w14:paraId="368791A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2011</w:t>
            </w:r>
          </w:p>
        </w:tc>
        <w:tc>
          <w:tcPr>
            <w:tcW w:w="316" w:type="pct"/>
            <w:tcBorders>
              <w:top w:val="single" w:sz="4" w:space="0" w:color="auto"/>
              <w:bottom w:val="single" w:sz="12" w:space="0" w:color="auto"/>
            </w:tcBorders>
            <w:shd w:val="clear" w:color="auto" w:fill="auto"/>
            <w:noWrap/>
            <w:vAlign w:val="bottom"/>
            <w:hideMark/>
          </w:tcPr>
          <w:p w14:paraId="09EC06F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2012</w:t>
            </w:r>
          </w:p>
        </w:tc>
        <w:tc>
          <w:tcPr>
            <w:tcW w:w="317" w:type="pct"/>
            <w:tcBorders>
              <w:top w:val="single" w:sz="4" w:space="0" w:color="auto"/>
              <w:bottom w:val="single" w:sz="12" w:space="0" w:color="auto"/>
            </w:tcBorders>
            <w:shd w:val="clear" w:color="auto" w:fill="auto"/>
            <w:noWrap/>
            <w:vAlign w:val="bottom"/>
            <w:hideMark/>
          </w:tcPr>
          <w:p w14:paraId="3ED4144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2013</w:t>
            </w:r>
          </w:p>
        </w:tc>
        <w:tc>
          <w:tcPr>
            <w:tcW w:w="317" w:type="pct"/>
            <w:tcBorders>
              <w:top w:val="single" w:sz="4" w:space="0" w:color="auto"/>
              <w:bottom w:val="single" w:sz="12" w:space="0" w:color="auto"/>
            </w:tcBorders>
            <w:shd w:val="clear" w:color="auto" w:fill="auto"/>
            <w:noWrap/>
            <w:vAlign w:val="bottom"/>
            <w:hideMark/>
          </w:tcPr>
          <w:p w14:paraId="691A22B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2014</w:t>
            </w:r>
          </w:p>
        </w:tc>
        <w:tc>
          <w:tcPr>
            <w:tcW w:w="316" w:type="pct"/>
            <w:tcBorders>
              <w:top w:val="single" w:sz="4" w:space="0" w:color="auto"/>
              <w:bottom w:val="single" w:sz="12" w:space="0" w:color="auto"/>
            </w:tcBorders>
            <w:shd w:val="clear" w:color="auto" w:fill="auto"/>
            <w:noWrap/>
            <w:vAlign w:val="bottom"/>
            <w:hideMark/>
          </w:tcPr>
          <w:p w14:paraId="2AB267D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2015</w:t>
            </w:r>
          </w:p>
        </w:tc>
        <w:tc>
          <w:tcPr>
            <w:tcW w:w="317" w:type="pct"/>
            <w:tcBorders>
              <w:top w:val="single" w:sz="4" w:space="0" w:color="auto"/>
              <w:bottom w:val="single" w:sz="12" w:space="0" w:color="auto"/>
            </w:tcBorders>
            <w:shd w:val="clear" w:color="auto" w:fill="auto"/>
            <w:noWrap/>
            <w:vAlign w:val="bottom"/>
            <w:hideMark/>
          </w:tcPr>
          <w:p w14:paraId="1945DCF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2016</w:t>
            </w:r>
          </w:p>
        </w:tc>
        <w:tc>
          <w:tcPr>
            <w:tcW w:w="317" w:type="pct"/>
            <w:tcBorders>
              <w:top w:val="single" w:sz="4" w:space="0" w:color="auto"/>
              <w:bottom w:val="single" w:sz="12" w:space="0" w:color="auto"/>
            </w:tcBorders>
            <w:shd w:val="clear" w:color="auto" w:fill="auto"/>
            <w:noWrap/>
            <w:vAlign w:val="bottom"/>
            <w:hideMark/>
          </w:tcPr>
          <w:p w14:paraId="283B15B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2017</w:t>
            </w:r>
          </w:p>
        </w:tc>
        <w:tc>
          <w:tcPr>
            <w:tcW w:w="316" w:type="pct"/>
            <w:tcBorders>
              <w:top w:val="single" w:sz="4" w:space="0" w:color="auto"/>
              <w:bottom w:val="single" w:sz="12" w:space="0" w:color="auto"/>
            </w:tcBorders>
            <w:shd w:val="clear" w:color="auto" w:fill="auto"/>
            <w:noWrap/>
            <w:vAlign w:val="bottom"/>
            <w:hideMark/>
          </w:tcPr>
          <w:p w14:paraId="7DBC345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2018</w:t>
            </w:r>
          </w:p>
        </w:tc>
        <w:tc>
          <w:tcPr>
            <w:tcW w:w="317" w:type="pct"/>
            <w:tcBorders>
              <w:top w:val="single" w:sz="4" w:space="0" w:color="auto"/>
              <w:bottom w:val="single" w:sz="12" w:space="0" w:color="auto"/>
            </w:tcBorders>
            <w:shd w:val="clear" w:color="auto" w:fill="auto"/>
            <w:noWrap/>
            <w:vAlign w:val="bottom"/>
            <w:hideMark/>
          </w:tcPr>
          <w:p w14:paraId="382FDB6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2019</w:t>
            </w:r>
          </w:p>
        </w:tc>
        <w:tc>
          <w:tcPr>
            <w:tcW w:w="316" w:type="pct"/>
            <w:tcBorders>
              <w:top w:val="single" w:sz="4" w:space="0" w:color="auto"/>
              <w:bottom w:val="single" w:sz="12" w:space="0" w:color="auto"/>
            </w:tcBorders>
            <w:shd w:val="clear" w:color="auto" w:fill="auto"/>
            <w:noWrap/>
            <w:vAlign w:val="bottom"/>
            <w:hideMark/>
          </w:tcPr>
          <w:p w14:paraId="1F01898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2020</w:t>
            </w:r>
          </w:p>
        </w:tc>
      </w:tr>
      <w:tr w:rsidR="003A7F73" w:rsidRPr="003A7F73" w14:paraId="5D2911DE" w14:textId="77777777" w:rsidTr="003A7F73">
        <w:tc>
          <w:tcPr>
            <w:tcW w:w="1518" w:type="pct"/>
            <w:tcBorders>
              <w:top w:val="single" w:sz="12" w:space="0" w:color="auto"/>
            </w:tcBorders>
            <w:shd w:val="clear" w:color="auto" w:fill="auto"/>
            <w:noWrap/>
            <w:hideMark/>
          </w:tcPr>
          <w:p w14:paraId="1F2BBC0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sz w:val="16"/>
                <w:szCs w:val="16"/>
                <w:lang w:val="fr-CH" w:eastAsia="en-US"/>
              </w:rPr>
            </w:pPr>
            <w:r w:rsidRPr="003A7F73">
              <w:rPr>
                <w:sz w:val="16"/>
                <w:szCs w:val="16"/>
                <w:lang w:val="fr-CH" w:eastAsia="en-US"/>
              </w:rPr>
              <w:t>Taux de pauvreté (%) : seuil égal à 60 % du revenu médian</w:t>
            </w:r>
          </w:p>
        </w:tc>
        <w:tc>
          <w:tcPr>
            <w:tcW w:w="316" w:type="pct"/>
            <w:tcBorders>
              <w:top w:val="single" w:sz="12" w:space="0" w:color="auto"/>
            </w:tcBorders>
            <w:shd w:val="clear" w:color="auto" w:fill="auto"/>
            <w:noWrap/>
            <w:vAlign w:val="bottom"/>
            <w:hideMark/>
          </w:tcPr>
          <w:p w14:paraId="6BD844A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14,5</w:t>
            </w:r>
          </w:p>
        </w:tc>
        <w:tc>
          <w:tcPr>
            <w:tcW w:w="317" w:type="pct"/>
            <w:tcBorders>
              <w:top w:val="single" w:sz="12" w:space="0" w:color="auto"/>
            </w:tcBorders>
            <w:shd w:val="clear" w:color="auto" w:fill="auto"/>
            <w:noWrap/>
            <w:vAlign w:val="bottom"/>
            <w:hideMark/>
          </w:tcPr>
          <w:p w14:paraId="62CDE59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13,6</w:t>
            </w:r>
          </w:p>
        </w:tc>
        <w:tc>
          <w:tcPr>
            <w:tcW w:w="316" w:type="pct"/>
            <w:tcBorders>
              <w:top w:val="single" w:sz="12" w:space="0" w:color="auto"/>
            </w:tcBorders>
            <w:shd w:val="clear" w:color="auto" w:fill="auto"/>
            <w:noWrap/>
            <w:vAlign w:val="bottom"/>
            <w:hideMark/>
          </w:tcPr>
          <w:p w14:paraId="0FEEFED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15,1</w:t>
            </w:r>
          </w:p>
        </w:tc>
        <w:tc>
          <w:tcPr>
            <w:tcW w:w="317" w:type="pct"/>
            <w:tcBorders>
              <w:top w:val="single" w:sz="12" w:space="0" w:color="auto"/>
            </w:tcBorders>
            <w:shd w:val="clear" w:color="auto" w:fill="auto"/>
            <w:noWrap/>
            <w:vAlign w:val="bottom"/>
            <w:hideMark/>
          </w:tcPr>
          <w:p w14:paraId="5EB2940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15,9</w:t>
            </w:r>
          </w:p>
        </w:tc>
        <w:tc>
          <w:tcPr>
            <w:tcW w:w="317" w:type="pct"/>
            <w:tcBorders>
              <w:top w:val="single" w:sz="12" w:space="0" w:color="auto"/>
            </w:tcBorders>
            <w:shd w:val="clear" w:color="auto" w:fill="auto"/>
            <w:noWrap/>
            <w:vAlign w:val="bottom"/>
            <w:hideMark/>
          </w:tcPr>
          <w:p w14:paraId="03E4E2C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16,4</w:t>
            </w:r>
          </w:p>
        </w:tc>
        <w:tc>
          <w:tcPr>
            <w:tcW w:w="316" w:type="pct"/>
            <w:tcBorders>
              <w:top w:val="single" w:sz="12" w:space="0" w:color="auto"/>
            </w:tcBorders>
            <w:shd w:val="clear" w:color="auto" w:fill="auto"/>
            <w:noWrap/>
            <w:vAlign w:val="bottom"/>
            <w:hideMark/>
          </w:tcPr>
          <w:p w14:paraId="7EDC9BC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15,3</w:t>
            </w:r>
          </w:p>
        </w:tc>
        <w:tc>
          <w:tcPr>
            <w:tcW w:w="317" w:type="pct"/>
            <w:tcBorders>
              <w:top w:val="single" w:sz="12" w:space="0" w:color="auto"/>
            </w:tcBorders>
            <w:shd w:val="clear" w:color="auto" w:fill="auto"/>
            <w:noWrap/>
            <w:vAlign w:val="bottom"/>
            <w:hideMark/>
          </w:tcPr>
          <w:p w14:paraId="7051C11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16,0</w:t>
            </w:r>
          </w:p>
        </w:tc>
        <w:tc>
          <w:tcPr>
            <w:tcW w:w="317" w:type="pct"/>
            <w:tcBorders>
              <w:top w:val="single" w:sz="12" w:space="0" w:color="auto"/>
            </w:tcBorders>
            <w:shd w:val="clear" w:color="auto" w:fill="auto"/>
            <w:noWrap/>
            <w:vAlign w:val="bottom"/>
            <w:hideMark/>
          </w:tcPr>
          <w:p w14:paraId="0B69836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15,5</w:t>
            </w:r>
          </w:p>
        </w:tc>
        <w:tc>
          <w:tcPr>
            <w:tcW w:w="316" w:type="pct"/>
            <w:tcBorders>
              <w:top w:val="single" w:sz="12" w:space="0" w:color="auto"/>
            </w:tcBorders>
            <w:shd w:val="clear" w:color="auto" w:fill="auto"/>
            <w:noWrap/>
            <w:vAlign w:val="bottom"/>
            <w:hideMark/>
          </w:tcPr>
          <w:p w14:paraId="69E387A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16,7</w:t>
            </w:r>
          </w:p>
        </w:tc>
        <w:tc>
          <w:tcPr>
            <w:tcW w:w="317" w:type="pct"/>
            <w:tcBorders>
              <w:top w:val="single" w:sz="12" w:space="0" w:color="auto"/>
            </w:tcBorders>
            <w:shd w:val="clear" w:color="auto" w:fill="auto"/>
            <w:noWrap/>
            <w:vAlign w:val="bottom"/>
            <w:hideMark/>
          </w:tcPr>
          <w:p w14:paraId="58D7B4B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17,5</w:t>
            </w:r>
          </w:p>
        </w:tc>
        <w:tc>
          <w:tcPr>
            <w:tcW w:w="316" w:type="pct"/>
            <w:tcBorders>
              <w:top w:val="single" w:sz="12" w:space="0" w:color="auto"/>
            </w:tcBorders>
            <w:shd w:val="clear" w:color="auto" w:fill="auto"/>
            <w:noWrap/>
            <w:vAlign w:val="bottom"/>
            <w:hideMark/>
          </w:tcPr>
          <w:p w14:paraId="663D6A6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17,4</w:t>
            </w:r>
          </w:p>
        </w:tc>
      </w:tr>
      <w:tr w:rsidR="003A7F73" w:rsidRPr="003A7F73" w14:paraId="7B52FBFB" w14:textId="77777777" w:rsidTr="003A7F73">
        <w:tc>
          <w:tcPr>
            <w:tcW w:w="1518" w:type="pct"/>
            <w:tcBorders>
              <w:bottom w:val="single" w:sz="12" w:space="0" w:color="auto"/>
            </w:tcBorders>
            <w:shd w:val="clear" w:color="auto" w:fill="auto"/>
            <w:noWrap/>
            <w:hideMark/>
          </w:tcPr>
          <w:p w14:paraId="0B9F60E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sz w:val="16"/>
                <w:szCs w:val="16"/>
                <w:lang w:val="fr-CH" w:eastAsia="en-US"/>
              </w:rPr>
            </w:pPr>
            <w:r w:rsidRPr="003A7F73">
              <w:rPr>
                <w:sz w:val="16"/>
                <w:szCs w:val="16"/>
                <w:lang w:val="fr-CH" w:eastAsia="en-US"/>
              </w:rPr>
              <w:t>S90/S40 (Indice de Palma)</w:t>
            </w:r>
          </w:p>
        </w:tc>
        <w:tc>
          <w:tcPr>
            <w:tcW w:w="316" w:type="pct"/>
            <w:tcBorders>
              <w:bottom w:val="single" w:sz="12" w:space="0" w:color="auto"/>
            </w:tcBorders>
            <w:shd w:val="clear" w:color="auto" w:fill="auto"/>
            <w:noWrap/>
            <w:vAlign w:val="bottom"/>
            <w:hideMark/>
          </w:tcPr>
          <w:p w14:paraId="7C55E71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w:t>
            </w:r>
          </w:p>
        </w:tc>
        <w:tc>
          <w:tcPr>
            <w:tcW w:w="317" w:type="pct"/>
            <w:tcBorders>
              <w:bottom w:val="single" w:sz="12" w:space="0" w:color="auto"/>
            </w:tcBorders>
            <w:shd w:val="clear" w:color="auto" w:fill="auto"/>
            <w:noWrap/>
            <w:vAlign w:val="bottom"/>
            <w:hideMark/>
          </w:tcPr>
          <w:p w14:paraId="068F67C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2,9</w:t>
            </w:r>
          </w:p>
        </w:tc>
        <w:tc>
          <w:tcPr>
            <w:tcW w:w="316" w:type="pct"/>
            <w:tcBorders>
              <w:bottom w:val="single" w:sz="12" w:space="0" w:color="auto"/>
            </w:tcBorders>
            <w:shd w:val="clear" w:color="auto" w:fill="auto"/>
            <w:noWrap/>
            <w:vAlign w:val="bottom"/>
            <w:hideMark/>
          </w:tcPr>
          <w:p w14:paraId="468BF71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w:t>
            </w:r>
          </w:p>
        </w:tc>
        <w:tc>
          <w:tcPr>
            <w:tcW w:w="317" w:type="pct"/>
            <w:tcBorders>
              <w:bottom w:val="single" w:sz="12" w:space="0" w:color="auto"/>
            </w:tcBorders>
            <w:shd w:val="clear" w:color="auto" w:fill="auto"/>
            <w:noWrap/>
            <w:vAlign w:val="bottom"/>
            <w:hideMark/>
          </w:tcPr>
          <w:p w14:paraId="0293B62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3,4</w:t>
            </w:r>
          </w:p>
        </w:tc>
        <w:tc>
          <w:tcPr>
            <w:tcW w:w="317" w:type="pct"/>
            <w:tcBorders>
              <w:bottom w:val="single" w:sz="12" w:space="0" w:color="auto"/>
            </w:tcBorders>
            <w:shd w:val="clear" w:color="auto" w:fill="auto"/>
            <w:noWrap/>
            <w:vAlign w:val="bottom"/>
            <w:hideMark/>
          </w:tcPr>
          <w:p w14:paraId="77BFCCD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2,9</w:t>
            </w:r>
          </w:p>
        </w:tc>
        <w:tc>
          <w:tcPr>
            <w:tcW w:w="316" w:type="pct"/>
            <w:tcBorders>
              <w:bottom w:val="single" w:sz="12" w:space="0" w:color="auto"/>
            </w:tcBorders>
            <w:shd w:val="clear" w:color="auto" w:fill="auto"/>
            <w:noWrap/>
            <w:vAlign w:val="bottom"/>
            <w:hideMark/>
          </w:tcPr>
          <w:p w14:paraId="1422F3D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3,1</w:t>
            </w:r>
          </w:p>
        </w:tc>
        <w:tc>
          <w:tcPr>
            <w:tcW w:w="317" w:type="pct"/>
            <w:tcBorders>
              <w:bottom w:val="single" w:sz="12" w:space="0" w:color="auto"/>
            </w:tcBorders>
            <w:shd w:val="clear" w:color="auto" w:fill="auto"/>
            <w:noWrap/>
            <w:vAlign w:val="bottom"/>
            <w:hideMark/>
          </w:tcPr>
          <w:p w14:paraId="1BF1101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3,2</w:t>
            </w:r>
          </w:p>
        </w:tc>
        <w:tc>
          <w:tcPr>
            <w:tcW w:w="317" w:type="pct"/>
            <w:tcBorders>
              <w:bottom w:val="single" w:sz="12" w:space="0" w:color="auto"/>
            </w:tcBorders>
            <w:shd w:val="clear" w:color="auto" w:fill="auto"/>
            <w:noWrap/>
            <w:vAlign w:val="bottom"/>
            <w:hideMark/>
          </w:tcPr>
          <w:p w14:paraId="0A040B4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3,3</w:t>
            </w:r>
          </w:p>
        </w:tc>
        <w:tc>
          <w:tcPr>
            <w:tcW w:w="316" w:type="pct"/>
            <w:tcBorders>
              <w:bottom w:val="single" w:sz="12" w:space="0" w:color="auto"/>
            </w:tcBorders>
            <w:shd w:val="clear" w:color="auto" w:fill="auto"/>
            <w:noWrap/>
            <w:vAlign w:val="bottom"/>
            <w:hideMark/>
          </w:tcPr>
          <w:p w14:paraId="5831FF2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3,4</w:t>
            </w:r>
          </w:p>
        </w:tc>
        <w:tc>
          <w:tcPr>
            <w:tcW w:w="317" w:type="pct"/>
            <w:tcBorders>
              <w:bottom w:val="single" w:sz="12" w:space="0" w:color="auto"/>
            </w:tcBorders>
            <w:shd w:val="clear" w:color="auto" w:fill="auto"/>
            <w:noWrap/>
            <w:vAlign w:val="bottom"/>
            <w:hideMark/>
          </w:tcPr>
          <w:p w14:paraId="1116833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3,6</w:t>
            </w:r>
          </w:p>
        </w:tc>
        <w:tc>
          <w:tcPr>
            <w:tcW w:w="316" w:type="pct"/>
            <w:tcBorders>
              <w:bottom w:val="single" w:sz="12" w:space="0" w:color="auto"/>
            </w:tcBorders>
            <w:shd w:val="clear" w:color="auto" w:fill="auto"/>
            <w:noWrap/>
            <w:vAlign w:val="bottom"/>
            <w:hideMark/>
          </w:tcPr>
          <w:p w14:paraId="27B58F9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3,5</w:t>
            </w:r>
          </w:p>
        </w:tc>
      </w:tr>
    </w:tbl>
    <w:p w14:paraId="667B7A3B" w14:textId="77777777" w:rsidR="003A7F73" w:rsidRDefault="003A7F73" w:rsidP="003A7F73">
      <w:pPr>
        <w:tabs>
          <w:tab w:val="left" w:pos="1701"/>
          <w:tab w:val="left" w:pos="2268"/>
          <w:tab w:val="left" w:pos="2835"/>
        </w:tabs>
        <w:suppressAutoHyphens/>
        <w:kinsoku w:val="0"/>
        <w:overflowPunct w:val="0"/>
        <w:autoSpaceDE w:val="0"/>
        <w:autoSpaceDN w:val="0"/>
        <w:adjustRightInd w:val="0"/>
        <w:snapToGrid w:val="0"/>
        <w:spacing w:before="120" w:after="240"/>
        <w:ind w:left="1134" w:right="1134" w:firstLine="170"/>
        <w:rPr>
          <w:rFonts w:eastAsia="Calibri"/>
          <w:sz w:val="18"/>
          <w:lang w:val="fr-CH" w:eastAsia="en-US"/>
        </w:rPr>
      </w:pPr>
      <w:r w:rsidRPr="003A7F73">
        <w:rPr>
          <w:rFonts w:eastAsia="Calibri"/>
          <w:bCs/>
          <w:i/>
          <w:sz w:val="18"/>
          <w:lang w:val="fr-CH" w:eastAsia="en-US"/>
        </w:rPr>
        <w:t>Source </w:t>
      </w:r>
      <w:r w:rsidRPr="003A7F73">
        <w:rPr>
          <w:rFonts w:eastAsia="Calibri"/>
          <w:bCs/>
          <w:iCs/>
          <w:sz w:val="18"/>
          <w:lang w:val="fr-CH" w:eastAsia="en-US"/>
        </w:rPr>
        <w:t>:</w:t>
      </w:r>
      <w:r w:rsidRPr="003A7F73">
        <w:rPr>
          <w:rFonts w:eastAsia="Calibri"/>
          <w:iCs/>
          <w:sz w:val="18"/>
          <w:lang w:val="fr-CH" w:eastAsia="en-US"/>
        </w:rPr>
        <w:t xml:space="preserve"> </w:t>
      </w:r>
      <w:r w:rsidRPr="003A7F73">
        <w:rPr>
          <w:rFonts w:eastAsia="Calibri"/>
          <w:sz w:val="18"/>
          <w:lang w:val="fr-CH" w:eastAsia="en-US"/>
        </w:rPr>
        <w:t>STATEC EU-SILC 2010-2020.</w:t>
      </w:r>
    </w:p>
    <w:tbl>
      <w:tblPr>
        <w:tblStyle w:val="Tablaconcuadrcula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502"/>
        <w:gridCol w:w="502"/>
        <w:gridCol w:w="502"/>
        <w:gridCol w:w="503"/>
        <w:gridCol w:w="503"/>
        <w:gridCol w:w="503"/>
        <w:gridCol w:w="503"/>
        <w:gridCol w:w="503"/>
        <w:gridCol w:w="503"/>
        <w:gridCol w:w="503"/>
        <w:gridCol w:w="500"/>
      </w:tblGrid>
      <w:tr w:rsidR="003A7F73" w:rsidRPr="003A7F73" w14:paraId="1F66DA47" w14:textId="77777777" w:rsidTr="001607C0">
        <w:trPr>
          <w:tblHeader/>
        </w:trPr>
        <w:tc>
          <w:tcPr>
            <w:tcW w:w="1251" w:type="pct"/>
            <w:tcBorders>
              <w:top w:val="single" w:sz="4" w:space="0" w:color="auto"/>
              <w:bottom w:val="single" w:sz="12" w:space="0" w:color="auto"/>
            </w:tcBorders>
            <w:shd w:val="clear" w:color="auto" w:fill="auto"/>
            <w:noWrap/>
            <w:vAlign w:val="bottom"/>
            <w:hideMark/>
          </w:tcPr>
          <w:p w14:paraId="7E79929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rPr>
                <w:bCs/>
                <w:i/>
                <w:sz w:val="16"/>
                <w:szCs w:val="16"/>
                <w:lang w:val="fr-CH" w:eastAsia="en-US"/>
              </w:rPr>
            </w:pPr>
          </w:p>
        </w:tc>
        <w:tc>
          <w:tcPr>
            <w:tcW w:w="341" w:type="pct"/>
            <w:tcBorders>
              <w:top w:val="single" w:sz="4" w:space="0" w:color="auto"/>
              <w:bottom w:val="single" w:sz="12" w:space="0" w:color="auto"/>
            </w:tcBorders>
            <w:shd w:val="clear" w:color="auto" w:fill="auto"/>
            <w:noWrap/>
            <w:vAlign w:val="bottom"/>
            <w:hideMark/>
          </w:tcPr>
          <w:p w14:paraId="18FAA73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2010</w:t>
            </w:r>
          </w:p>
        </w:tc>
        <w:tc>
          <w:tcPr>
            <w:tcW w:w="341" w:type="pct"/>
            <w:tcBorders>
              <w:top w:val="single" w:sz="4" w:space="0" w:color="auto"/>
              <w:bottom w:val="single" w:sz="12" w:space="0" w:color="auto"/>
            </w:tcBorders>
            <w:shd w:val="clear" w:color="auto" w:fill="auto"/>
            <w:noWrap/>
            <w:vAlign w:val="bottom"/>
            <w:hideMark/>
          </w:tcPr>
          <w:p w14:paraId="62ECDCF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2011</w:t>
            </w:r>
          </w:p>
        </w:tc>
        <w:tc>
          <w:tcPr>
            <w:tcW w:w="341" w:type="pct"/>
            <w:tcBorders>
              <w:top w:val="single" w:sz="4" w:space="0" w:color="auto"/>
              <w:bottom w:val="single" w:sz="12" w:space="0" w:color="auto"/>
            </w:tcBorders>
            <w:shd w:val="clear" w:color="auto" w:fill="auto"/>
            <w:noWrap/>
            <w:vAlign w:val="bottom"/>
            <w:hideMark/>
          </w:tcPr>
          <w:p w14:paraId="33E4D0B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2012</w:t>
            </w:r>
          </w:p>
        </w:tc>
        <w:tc>
          <w:tcPr>
            <w:tcW w:w="341" w:type="pct"/>
            <w:tcBorders>
              <w:top w:val="single" w:sz="4" w:space="0" w:color="auto"/>
              <w:bottom w:val="single" w:sz="12" w:space="0" w:color="auto"/>
            </w:tcBorders>
            <w:shd w:val="clear" w:color="auto" w:fill="auto"/>
            <w:noWrap/>
            <w:vAlign w:val="bottom"/>
            <w:hideMark/>
          </w:tcPr>
          <w:p w14:paraId="6C28853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2013</w:t>
            </w:r>
          </w:p>
        </w:tc>
        <w:tc>
          <w:tcPr>
            <w:tcW w:w="341" w:type="pct"/>
            <w:tcBorders>
              <w:top w:val="single" w:sz="4" w:space="0" w:color="auto"/>
              <w:bottom w:val="single" w:sz="12" w:space="0" w:color="auto"/>
            </w:tcBorders>
            <w:shd w:val="clear" w:color="auto" w:fill="auto"/>
            <w:noWrap/>
            <w:vAlign w:val="bottom"/>
            <w:hideMark/>
          </w:tcPr>
          <w:p w14:paraId="698AEB9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2014</w:t>
            </w:r>
          </w:p>
        </w:tc>
        <w:tc>
          <w:tcPr>
            <w:tcW w:w="341" w:type="pct"/>
            <w:tcBorders>
              <w:top w:val="single" w:sz="4" w:space="0" w:color="auto"/>
              <w:bottom w:val="single" w:sz="12" w:space="0" w:color="auto"/>
            </w:tcBorders>
            <w:shd w:val="clear" w:color="auto" w:fill="auto"/>
            <w:noWrap/>
            <w:vAlign w:val="bottom"/>
            <w:hideMark/>
          </w:tcPr>
          <w:p w14:paraId="117DCA1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2015</w:t>
            </w:r>
          </w:p>
        </w:tc>
        <w:tc>
          <w:tcPr>
            <w:tcW w:w="341" w:type="pct"/>
            <w:tcBorders>
              <w:top w:val="single" w:sz="4" w:space="0" w:color="auto"/>
              <w:bottom w:val="single" w:sz="12" w:space="0" w:color="auto"/>
            </w:tcBorders>
            <w:shd w:val="clear" w:color="auto" w:fill="auto"/>
            <w:noWrap/>
            <w:vAlign w:val="bottom"/>
            <w:hideMark/>
          </w:tcPr>
          <w:p w14:paraId="21BDB47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2016</w:t>
            </w:r>
          </w:p>
        </w:tc>
        <w:tc>
          <w:tcPr>
            <w:tcW w:w="341" w:type="pct"/>
            <w:tcBorders>
              <w:top w:val="single" w:sz="4" w:space="0" w:color="auto"/>
              <w:bottom w:val="single" w:sz="12" w:space="0" w:color="auto"/>
            </w:tcBorders>
            <w:shd w:val="clear" w:color="auto" w:fill="auto"/>
            <w:noWrap/>
            <w:vAlign w:val="bottom"/>
            <w:hideMark/>
          </w:tcPr>
          <w:p w14:paraId="05C0D4E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2017</w:t>
            </w:r>
          </w:p>
        </w:tc>
        <w:tc>
          <w:tcPr>
            <w:tcW w:w="341" w:type="pct"/>
            <w:tcBorders>
              <w:top w:val="single" w:sz="4" w:space="0" w:color="auto"/>
              <w:bottom w:val="single" w:sz="12" w:space="0" w:color="auto"/>
            </w:tcBorders>
            <w:shd w:val="clear" w:color="auto" w:fill="auto"/>
            <w:noWrap/>
            <w:vAlign w:val="bottom"/>
            <w:hideMark/>
          </w:tcPr>
          <w:p w14:paraId="51B3968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2018</w:t>
            </w:r>
          </w:p>
        </w:tc>
        <w:tc>
          <w:tcPr>
            <w:tcW w:w="341" w:type="pct"/>
            <w:tcBorders>
              <w:top w:val="single" w:sz="4" w:space="0" w:color="auto"/>
              <w:bottom w:val="single" w:sz="12" w:space="0" w:color="auto"/>
            </w:tcBorders>
            <w:shd w:val="clear" w:color="auto" w:fill="auto"/>
            <w:noWrap/>
            <w:vAlign w:val="bottom"/>
            <w:hideMark/>
          </w:tcPr>
          <w:p w14:paraId="71A37EC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2019</w:t>
            </w:r>
          </w:p>
        </w:tc>
        <w:tc>
          <w:tcPr>
            <w:tcW w:w="341" w:type="pct"/>
            <w:tcBorders>
              <w:top w:val="single" w:sz="4" w:space="0" w:color="auto"/>
              <w:bottom w:val="single" w:sz="12" w:space="0" w:color="auto"/>
            </w:tcBorders>
            <w:shd w:val="clear" w:color="auto" w:fill="auto"/>
            <w:noWrap/>
            <w:vAlign w:val="bottom"/>
            <w:hideMark/>
          </w:tcPr>
          <w:p w14:paraId="2842A2A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2020</w:t>
            </w:r>
          </w:p>
        </w:tc>
      </w:tr>
      <w:tr w:rsidR="003A7F73" w:rsidRPr="003A7F73" w14:paraId="03ED52FF" w14:textId="77777777" w:rsidTr="001607C0">
        <w:tc>
          <w:tcPr>
            <w:tcW w:w="1251" w:type="pct"/>
            <w:tcBorders>
              <w:top w:val="single" w:sz="12" w:space="0" w:color="auto"/>
            </w:tcBorders>
            <w:shd w:val="clear" w:color="auto" w:fill="auto"/>
            <w:noWrap/>
            <w:hideMark/>
          </w:tcPr>
          <w:p w14:paraId="47D0A81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sz w:val="16"/>
                <w:szCs w:val="16"/>
                <w:lang w:val="fr-CH" w:eastAsia="en-US"/>
              </w:rPr>
            </w:pPr>
            <w:r w:rsidRPr="003A7F73">
              <w:rPr>
                <w:sz w:val="16"/>
                <w:szCs w:val="16"/>
                <w:lang w:val="fr-CH" w:eastAsia="en-US"/>
              </w:rPr>
              <w:t>Recettes fiscales totales</w:t>
            </w:r>
          </w:p>
        </w:tc>
        <w:tc>
          <w:tcPr>
            <w:tcW w:w="341" w:type="pct"/>
            <w:tcBorders>
              <w:top w:val="single" w:sz="12" w:space="0" w:color="auto"/>
            </w:tcBorders>
            <w:shd w:val="clear" w:color="auto" w:fill="auto"/>
            <w:noWrap/>
            <w:vAlign w:val="bottom"/>
            <w:hideMark/>
          </w:tcPr>
          <w:p w14:paraId="2ACC589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10 752</w:t>
            </w:r>
          </w:p>
        </w:tc>
        <w:tc>
          <w:tcPr>
            <w:tcW w:w="341" w:type="pct"/>
            <w:tcBorders>
              <w:top w:val="single" w:sz="12" w:space="0" w:color="auto"/>
            </w:tcBorders>
            <w:shd w:val="clear" w:color="auto" w:fill="auto"/>
            <w:noWrap/>
            <w:vAlign w:val="bottom"/>
            <w:hideMark/>
          </w:tcPr>
          <w:p w14:paraId="7C6F461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11 374</w:t>
            </w:r>
          </w:p>
        </w:tc>
        <w:tc>
          <w:tcPr>
            <w:tcW w:w="341" w:type="pct"/>
            <w:tcBorders>
              <w:top w:val="single" w:sz="12" w:space="0" w:color="auto"/>
            </w:tcBorders>
            <w:shd w:val="clear" w:color="auto" w:fill="auto"/>
            <w:noWrap/>
            <w:vAlign w:val="bottom"/>
            <w:hideMark/>
          </w:tcPr>
          <w:p w14:paraId="53E1954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12 040</w:t>
            </w:r>
          </w:p>
        </w:tc>
        <w:tc>
          <w:tcPr>
            <w:tcW w:w="341" w:type="pct"/>
            <w:tcBorders>
              <w:top w:val="single" w:sz="12" w:space="0" w:color="auto"/>
            </w:tcBorders>
            <w:shd w:val="clear" w:color="auto" w:fill="auto"/>
            <w:noWrap/>
            <w:vAlign w:val="bottom"/>
            <w:hideMark/>
          </w:tcPr>
          <w:p w14:paraId="1028E7C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12 678</w:t>
            </w:r>
          </w:p>
        </w:tc>
        <w:tc>
          <w:tcPr>
            <w:tcW w:w="341" w:type="pct"/>
            <w:tcBorders>
              <w:top w:val="single" w:sz="12" w:space="0" w:color="auto"/>
            </w:tcBorders>
            <w:shd w:val="clear" w:color="auto" w:fill="auto"/>
            <w:noWrap/>
            <w:vAlign w:val="bottom"/>
            <w:hideMark/>
          </w:tcPr>
          <w:p w14:paraId="0C50004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13 427</w:t>
            </w:r>
          </w:p>
        </w:tc>
        <w:tc>
          <w:tcPr>
            <w:tcW w:w="341" w:type="pct"/>
            <w:tcBorders>
              <w:top w:val="single" w:sz="12" w:space="0" w:color="auto"/>
            </w:tcBorders>
            <w:shd w:val="clear" w:color="auto" w:fill="auto"/>
            <w:noWrap/>
            <w:vAlign w:val="bottom"/>
            <w:hideMark/>
          </w:tcPr>
          <w:p w14:paraId="7428695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13 274</w:t>
            </w:r>
          </w:p>
        </w:tc>
        <w:tc>
          <w:tcPr>
            <w:tcW w:w="341" w:type="pct"/>
            <w:tcBorders>
              <w:top w:val="single" w:sz="12" w:space="0" w:color="auto"/>
            </w:tcBorders>
            <w:shd w:val="clear" w:color="auto" w:fill="auto"/>
            <w:noWrap/>
            <w:vAlign w:val="bottom"/>
            <w:hideMark/>
          </w:tcPr>
          <w:p w14:paraId="4D5EAAA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14 143</w:t>
            </w:r>
          </w:p>
        </w:tc>
        <w:tc>
          <w:tcPr>
            <w:tcW w:w="341" w:type="pct"/>
            <w:tcBorders>
              <w:top w:val="single" w:sz="12" w:space="0" w:color="auto"/>
            </w:tcBorders>
            <w:shd w:val="clear" w:color="auto" w:fill="auto"/>
            <w:noWrap/>
            <w:vAlign w:val="bottom"/>
            <w:hideMark/>
          </w:tcPr>
          <w:p w14:paraId="43C6171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15 133</w:t>
            </w:r>
          </w:p>
        </w:tc>
        <w:tc>
          <w:tcPr>
            <w:tcW w:w="341" w:type="pct"/>
            <w:tcBorders>
              <w:top w:val="single" w:sz="12" w:space="0" w:color="auto"/>
            </w:tcBorders>
            <w:shd w:val="clear" w:color="auto" w:fill="auto"/>
            <w:noWrap/>
            <w:vAlign w:val="bottom"/>
            <w:hideMark/>
          </w:tcPr>
          <w:p w14:paraId="2170DDA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17 095</w:t>
            </w:r>
          </w:p>
        </w:tc>
        <w:tc>
          <w:tcPr>
            <w:tcW w:w="341" w:type="pct"/>
            <w:tcBorders>
              <w:top w:val="single" w:sz="12" w:space="0" w:color="auto"/>
            </w:tcBorders>
            <w:shd w:val="clear" w:color="auto" w:fill="auto"/>
            <w:noWrap/>
            <w:vAlign w:val="bottom"/>
            <w:hideMark/>
          </w:tcPr>
          <w:p w14:paraId="01F4BCD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17 732</w:t>
            </w:r>
          </w:p>
        </w:tc>
        <w:tc>
          <w:tcPr>
            <w:tcW w:w="341" w:type="pct"/>
            <w:tcBorders>
              <w:top w:val="single" w:sz="12" w:space="0" w:color="auto"/>
            </w:tcBorders>
            <w:shd w:val="clear" w:color="auto" w:fill="auto"/>
            <w:noWrap/>
            <w:vAlign w:val="bottom"/>
            <w:hideMark/>
          </w:tcPr>
          <w:p w14:paraId="24FC73A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bCs/>
                <w:sz w:val="16"/>
                <w:szCs w:val="16"/>
                <w:lang w:val="fr-CH" w:eastAsia="en-US"/>
              </w:rPr>
            </w:pPr>
            <w:r w:rsidRPr="003A7F73">
              <w:rPr>
                <w:bCs/>
                <w:sz w:val="16"/>
                <w:szCs w:val="16"/>
                <w:lang w:val="fr-CH" w:eastAsia="en-US"/>
              </w:rPr>
              <w:t>17 249</w:t>
            </w:r>
          </w:p>
        </w:tc>
      </w:tr>
      <w:tr w:rsidR="003A7F73" w:rsidRPr="003A7F73" w14:paraId="38DD7633" w14:textId="77777777" w:rsidTr="001607C0">
        <w:tc>
          <w:tcPr>
            <w:tcW w:w="1251" w:type="pct"/>
            <w:tcBorders>
              <w:bottom w:val="single" w:sz="12" w:space="0" w:color="auto"/>
            </w:tcBorders>
            <w:shd w:val="clear" w:color="auto" w:fill="auto"/>
            <w:noWrap/>
            <w:hideMark/>
          </w:tcPr>
          <w:p w14:paraId="4295A0C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sz w:val="16"/>
                <w:szCs w:val="16"/>
                <w:lang w:val="fr-CH" w:eastAsia="en-US"/>
              </w:rPr>
            </w:pPr>
            <w:r w:rsidRPr="003A7F73">
              <w:rPr>
                <w:sz w:val="16"/>
                <w:szCs w:val="16"/>
                <w:lang w:val="fr-CH" w:eastAsia="en-US"/>
              </w:rPr>
              <w:t>Recettes fiscales totales en % du PIB</w:t>
            </w:r>
          </w:p>
        </w:tc>
        <w:tc>
          <w:tcPr>
            <w:tcW w:w="341" w:type="pct"/>
            <w:tcBorders>
              <w:bottom w:val="single" w:sz="12" w:space="0" w:color="auto"/>
            </w:tcBorders>
            <w:shd w:val="clear" w:color="auto" w:fill="auto"/>
            <w:noWrap/>
            <w:vAlign w:val="bottom"/>
            <w:hideMark/>
          </w:tcPr>
          <w:p w14:paraId="0145EF9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25.4 %</w:t>
            </w:r>
          </w:p>
        </w:tc>
        <w:tc>
          <w:tcPr>
            <w:tcW w:w="341" w:type="pct"/>
            <w:tcBorders>
              <w:bottom w:val="single" w:sz="12" w:space="0" w:color="auto"/>
            </w:tcBorders>
            <w:shd w:val="clear" w:color="auto" w:fill="auto"/>
            <w:noWrap/>
            <w:vAlign w:val="bottom"/>
            <w:hideMark/>
          </w:tcPr>
          <w:p w14:paraId="7304A8D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25.7 %</w:t>
            </w:r>
          </w:p>
        </w:tc>
        <w:tc>
          <w:tcPr>
            <w:tcW w:w="341" w:type="pct"/>
            <w:tcBorders>
              <w:bottom w:val="single" w:sz="12" w:space="0" w:color="auto"/>
            </w:tcBorders>
            <w:shd w:val="clear" w:color="auto" w:fill="auto"/>
            <w:noWrap/>
            <w:vAlign w:val="bottom"/>
            <w:hideMark/>
          </w:tcPr>
          <w:p w14:paraId="14CE93D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25.9 %</w:t>
            </w:r>
          </w:p>
        </w:tc>
        <w:tc>
          <w:tcPr>
            <w:tcW w:w="341" w:type="pct"/>
            <w:tcBorders>
              <w:bottom w:val="single" w:sz="12" w:space="0" w:color="auto"/>
            </w:tcBorders>
            <w:shd w:val="clear" w:color="auto" w:fill="auto"/>
            <w:noWrap/>
            <w:vAlign w:val="bottom"/>
            <w:hideMark/>
          </w:tcPr>
          <w:p w14:paraId="540B03B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25.8 %</w:t>
            </w:r>
          </w:p>
        </w:tc>
        <w:tc>
          <w:tcPr>
            <w:tcW w:w="341" w:type="pct"/>
            <w:tcBorders>
              <w:bottom w:val="single" w:sz="12" w:space="0" w:color="auto"/>
            </w:tcBorders>
            <w:shd w:val="clear" w:color="auto" w:fill="auto"/>
            <w:noWrap/>
            <w:vAlign w:val="bottom"/>
            <w:hideMark/>
          </w:tcPr>
          <w:p w14:paraId="459A3E1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25.9 %</w:t>
            </w:r>
          </w:p>
        </w:tc>
        <w:tc>
          <w:tcPr>
            <w:tcW w:w="341" w:type="pct"/>
            <w:tcBorders>
              <w:bottom w:val="single" w:sz="12" w:space="0" w:color="auto"/>
            </w:tcBorders>
            <w:shd w:val="clear" w:color="auto" w:fill="auto"/>
            <w:noWrap/>
            <w:vAlign w:val="bottom"/>
            <w:hideMark/>
          </w:tcPr>
          <w:p w14:paraId="494C3A6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24.5 %</w:t>
            </w:r>
          </w:p>
        </w:tc>
        <w:tc>
          <w:tcPr>
            <w:tcW w:w="341" w:type="pct"/>
            <w:tcBorders>
              <w:bottom w:val="single" w:sz="12" w:space="0" w:color="auto"/>
            </w:tcBorders>
            <w:shd w:val="clear" w:color="auto" w:fill="auto"/>
            <w:noWrap/>
            <w:vAlign w:val="bottom"/>
            <w:hideMark/>
          </w:tcPr>
          <w:p w14:paraId="0C68DFD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25.2 %</w:t>
            </w:r>
          </w:p>
        </w:tc>
        <w:tc>
          <w:tcPr>
            <w:tcW w:w="341" w:type="pct"/>
            <w:tcBorders>
              <w:bottom w:val="single" w:sz="12" w:space="0" w:color="auto"/>
            </w:tcBorders>
            <w:shd w:val="clear" w:color="auto" w:fill="auto"/>
            <w:noWrap/>
            <w:vAlign w:val="bottom"/>
            <w:hideMark/>
          </w:tcPr>
          <w:p w14:paraId="2E6079A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26.0 %</w:t>
            </w:r>
          </w:p>
        </w:tc>
        <w:tc>
          <w:tcPr>
            <w:tcW w:w="341" w:type="pct"/>
            <w:tcBorders>
              <w:bottom w:val="single" w:sz="12" w:space="0" w:color="auto"/>
            </w:tcBorders>
            <w:shd w:val="clear" w:color="auto" w:fill="auto"/>
            <w:noWrap/>
            <w:vAlign w:val="bottom"/>
            <w:hideMark/>
          </w:tcPr>
          <w:p w14:paraId="4627ABC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28.3 %</w:t>
            </w:r>
          </w:p>
        </w:tc>
        <w:tc>
          <w:tcPr>
            <w:tcW w:w="341" w:type="pct"/>
            <w:tcBorders>
              <w:bottom w:val="single" w:sz="12" w:space="0" w:color="auto"/>
            </w:tcBorders>
            <w:shd w:val="clear" w:color="auto" w:fill="auto"/>
            <w:noWrap/>
            <w:vAlign w:val="bottom"/>
            <w:hideMark/>
          </w:tcPr>
          <w:p w14:paraId="7AF595E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28.3 %</w:t>
            </w:r>
          </w:p>
        </w:tc>
        <w:tc>
          <w:tcPr>
            <w:tcW w:w="341" w:type="pct"/>
            <w:tcBorders>
              <w:bottom w:val="single" w:sz="12" w:space="0" w:color="auto"/>
            </w:tcBorders>
            <w:shd w:val="clear" w:color="auto" w:fill="auto"/>
            <w:noWrap/>
            <w:vAlign w:val="bottom"/>
            <w:hideMark/>
          </w:tcPr>
          <w:p w14:paraId="3A85C4D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sz w:val="16"/>
                <w:szCs w:val="16"/>
                <w:lang w:val="fr-CH" w:eastAsia="en-US"/>
              </w:rPr>
            </w:pPr>
            <w:r w:rsidRPr="003A7F73">
              <w:rPr>
                <w:sz w:val="16"/>
                <w:szCs w:val="16"/>
                <w:lang w:val="fr-CH" w:eastAsia="en-US"/>
              </w:rPr>
              <w:t>26.9 %</w:t>
            </w:r>
          </w:p>
        </w:tc>
      </w:tr>
    </w:tbl>
    <w:p w14:paraId="51D2F420" w14:textId="77777777" w:rsidR="003A7F73" w:rsidRDefault="003A7F73" w:rsidP="003A7F73">
      <w:pPr>
        <w:pStyle w:val="SingleTxtG"/>
        <w:rPr>
          <w:rFonts w:eastAsia="Calibri"/>
          <w:lang w:val="fr-CH" w:eastAsia="en-US"/>
        </w:rPr>
      </w:pPr>
    </w:p>
    <w:tbl>
      <w:tblPr>
        <w:tblW w:w="7390" w:type="dxa"/>
        <w:tblInd w:w="1134" w:type="dxa"/>
        <w:tblLayout w:type="fixed"/>
        <w:tblCellMar>
          <w:left w:w="0" w:type="dxa"/>
          <w:right w:w="0" w:type="dxa"/>
        </w:tblCellMar>
        <w:tblLook w:val="04A0" w:firstRow="1" w:lastRow="0" w:firstColumn="1" w:lastColumn="0" w:noHBand="0" w:noVBand="1"/>
      </w:tblPr>
      <w:tblGrid>
        <w:gridCol w:w="1849"/>
        <w:gridCol w:w="554"/>
        <w:gridCol w:w="554"/>
        <w:gridCol w:w="554"/>
        <w:gridCol w:w="556"/>
        <w:gridCol w:w="554"/>
        <w:gridCol w:w="554"/>
        <w:gridCol w:w="556"/>
        <w:gridCol w:w="554"/>
        <w:gridCol w:w="554"/>
        <w:gridCol w:w="551"/>
      </w:tblGrid>
      <w:tr w:rsidR="003A7F73" w:rsidRPr="003A7F73" w14:paraId="7BC780DC" w14:textId="77777777" w:rsidTr="001607C0">
        <w:trPr>
          <w:tblHeader/>
        </w:trPr>
        <w:tc>
          <w:tcPr>
            <w:tcW w:w="1250" w:type="pct"/>
            <w:tcBorders>
              <w:top w:val="single" w:sz="4" w:space="0" w:color="auto"/>
              <w:bottom w:val="single" w:sz="12" w:space="0" w:color="auto"/>
            </w:tcBorders>
            <w:shd w:val="clear" w:color="auto" w:fill="auto"/>
            <w:noWrap/>
            <w:vAlign w:val="bottom"/>
            <w:hideMark/>
          </w:tcPr>
          <w:p w14:paraId="29B87E9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rPr>
                <w:rFonts w:eastAsia="Calibri"/>
                <w:bCs/>
                <w:i/>
                <w:sz w:val="16"/>
                <w:szCs w:val="16"/>
                <w:lang w:val="fr-CH" w:eastAsia="en-US"/>
              </w:rPr>
            </w:pPr>
            <w:r w:rsidRPr="003A7F73">
              <w:rPr>
                <w:rFonts w:eastAsia="Calibri"/>
                <w:bCs/>
                <w:i/>
                <w:sz w:val="16"/>
                <w:szCs w:val="16"/>
                <w:lang w:val="fr-CH" w:eastAsia="en-US"/>
              </w:rPr>
              <w:t>IRPP</w:t>
            </w:r>
          </w:p>
        </w:tc>
        <w:tc>
          <w:tcPr>
            <w:tcW w:w="375" w:type="pct"/>
            <w:tcBorders>
              <w:top w:val="single" w:sz="4" w:space="0" w:color="auto"/>
              <w:bottom w:val="single" w:sz="12" w:space="0" w:color="auto"/>
            </w:tcBorders>
            <w:shd w:val="clear" w:color="auto" w:fill="auto"/>
            <w:noWrap/>
            <w:vAlign w:val="bottom"/>
            <w:hideMark/>
          </w:tcPr>
          <w:p w14:paraId="25DD4D2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2011</w:t>
            </w:r>
          </w:p>
        </w:tc>
        <w:tc>
          <w:tcPr>
            <w:tcW w:w="375" w:type="pct"/>
            <w:tcBorders>
              <w:top w:val="single" w:sz="4" w:space="0" w:color="auto"/>
              <w:bottom w:val="single" w:sz="12" w:space="0" w:color="auto"/>
            </w:tcBorders>
            <w:shd w:val="clear" w:color="auto" w:fill="auto"/>
            <w:noWrap/>
            <w:vAlign w:val="bottom"/>
            <w:hideMark/>
          </w:tcPr>
          <w:p w14:paraId="35E4E8D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2012</w:t>
            </w:r>
          </w:p>
        </w:tc>
        <w:tc>
          <w:tcPr>
            <w:tcW w:w="375" w:type="pct"/>
            <w:tcBorders>
              <w:top w:val="single" w:sz="4" w:space="0" w:color="auto"/>
              <w:bottom w:val="single" w:sz="12" w:space="0" w:color="auto"/>
            </w:tcBorders>
            <w:shd w:val="clear" w:color="auto" w:fill="auto"/>
            <w:noWrap/>
            <w:vAlign w:val="bottom"/>
            <w:hideMark/>
          </w:tcPr>
          <w:p w14:paraId="29C66C7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2013</w:t>
            </w:r>
          </w:p>
        </w:tc>
        <w:tc>
          <w:tcPr>
            <w:tcW w:w="376" w:type="pct"/>
            <w:tcBorders>
              <w:top w:val="single" w:sz="4" w:space="0" w:color="auto"/>
              <w:bottom w:val="single" w:sz="12" w:space="0" w:color="auto"/>
            </w:tcBorders>
            <w:shd w:val="clear" w:color="auto" w:fill="auto"/>
            <w:noWrap/>
            <w:vAlign w:val="bottom"/>
            <w:hideMark/>
          </w:tcPr>
          <w:p w14:paraId="3C3C90B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2014</w:t>
            </w:r>
          </w:p>
        </w:tc>
        <w:tc>
          <w:tcPr>
            <w:tcW w:w="375" w:type="pct"/>
            <w:tcBorders>
              <w:top w:val="single" w:sz="4" w:space="0" w:color="auto"/>
              <w:bottom w:val="single" w:sz="12" w:space="0" w:color="auto"/>
            </w:tcBorders>
            <w:shd w:val="clear" w:color="auto" w:fill="auto"/>
            <w:noWrap/>
            <w:vAlign w:val="bottom"/>
            <w:hideMark/>
          </w:tcPr>
          <w:p w14:paraId="7A89654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2015</w:t>
            </w:r>
          </w:p>
        </w:tc>
        <w:tc>
          <w:tcPr>
            <w:tcW w:w="375" w:type="pct"/>
            <w:tcBorders>
              <w:top w:val="single" w:sz="4" w:space="0" w:color="auto"/>
              <w:bottom w:val="single" w:sz="12" w:space="0" w:color="auto"/>
            </w:tcBorders>
            <w:shd w:val="clear" w:color="auto" w:fill="auto"/>
            <w:noWrap/>
            <w:vAlign w:val="bottom"/>
            <w:hideMark/>
          </w:tcPr>
          <w:p w14:paraId="03FEF44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2016</w:t>
            </w:r>
          </w:p>
        </w:tc>
        <w:tc>
          <w:tcPr>
            <w:tcW w:w="376" w:type="pct"/>
            <w:tcBorders>
              <w:top w:val="single" w:sz="4" w:space="0" w:color="auto"/>
              <w:bottom w:val="single" w:sz="12" w:space="0" w:color="auto"/>
            </w:tcBorders>
            <w:shd w:val="clear" w:color="auto" w:fill="auto"/>
            <w:noWrap/>
            <w:vAlign w:val="bottom"/>
            <w:hideMark/>
          </w:tcPr>
          <w:p w14:paraId="66ED934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2017</w:t>
            </w:r>
          </w:p>
        </w:tc>
        <w:tc>
          <w:tcPr>
            <w:tcW w:w="375" w:type="pct"/>
            <w:tcBorders>
              <w:top w:val="single" w:sz="4" w:space="0" w:color="auto"/>
              <w:bottom w:val="single" w:sz="12" w:space="0" w:color="auto"/>
            </w:tcBorders>
            <w:shd w:val="clear" w:color="auto" w:fill="auto"/>
            <w:noWrap/>
            <w:vAlign w:val="bottom"/>
            <w:hideMark/>
          </w:tcPr>
          <w:p w14:paraId="43378B3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2018</w:t>
            </w:r>
          </w:p>
        </w:tc>
        <w:tc>
          <w:tcPr>
            <w:tcW w:w="375" w:type="pct"/>
            <w:tcBorders>
              <w:top w:val="single" w:sz="4" w:space="0" w:color="auto"/>
              <w:bottom w:val="single" w:sz="12" w:space="0" w:color="auto"/>
            </w:tcBorders>
            <w:shd w:val="clear" w:color="auto" w:fill="auto"/>
            <w:noWrap/>
            <w:vAlign w:val="bottom"/>
            <w:hideMark/>
          </w:tcPr>
          <w:p w14:paraId="44E5A6C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2019</w:t>
            </w:r>
          </w:p>
        </w:tc>
        <w:tc>
          <w:tcPr>
            <w:tcW w:w="376" w:type="pct"/>
            <w:tcBorders>
              <w:top w:val="single" w:sz="4" w:space="0" w:color="auto"/>
              <w:bottom w:val="single" w:sz="12" w:space="0" w:color="auto"/>
            </w:tcBorders>
            <w:shd w:val="clear" w:color="auto" w:fill="auto"/>
            <w:noWrap/>
            <w:vAlign w:val="bottom"/>
            <w:hideMark/>
          </w:tcPr>
          <w:p w14:paraId="393D328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rFonts w:eastAsia="Calibri"/>
                <w:bCs/>
                <w:i/>
                <w:sz w:val="16"/>
                <w:szCs w:val="16"/>
                <w:lang w:val="fr-CH" w:eastAsia="en-US"/>
              </w:rPr>
            </w:pPr>
            <w:r w:rsidRPr="003A7F73">
              <w:rPr>
                <w:rFonts w:eastAsia="Calibri"/>
                <w:bCs/>
                <w:i/>
                <w:sz w:val="16"/>
                <w:szCs w:val="16"/>
                <w:lang w:val="fr-CH" w:eastAsia="en-US"/>
              </w:rPr>
              <w:t>2020</w:t>
            </w:r>
          </w:p>
        </w:tc>
      </w:tr>
      <w:tr w:rsidR="003A7F73" w:rsidRPr="003A7F73" w14:paraId="29CE73CB" w14:textId="77777777" w:rsidTr="001607C0">
        <w:tc>
          <w:tcPr>
            <w:tcW w:w="1250" w:type="pct"/>
            <w:tcBorders>
              <w:top w:val="single" w:sz="12" w:space="0" w:color="auto"/>
            </w:tcBorders>
            <w:shd w:val="clear" w:color="auto" w:fill="auto"/>
            <w:noWrap/>
            <w:hideMark/>
          </w:tcPr>
          <w:p w14:paraId="2FA77DB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rFonts w:eastAsia="Calibri"/>
                <w:sz w:val="16"/>
                <w:szCs w:val="16"/>
                <w:lang w:val="fr-CH" w:eastAsia="en-US"/>
              </w:rPr>
            </w:pPr>
            <w:r w:rsidRPr="003A7F73">
              <w:rPr>
                <w:rFonts w:eastAsia="Calibri"/>
                <w:sz w:val="16"/>
                <w:szCs w:val="16"/>
                <w:lang w:val="fr-CH" w:eastAsia="en-US"/>
              </w:rPr>
              <w:t>75 % des recettes IRPP</w:t>
            </w:r>
          </w:p>
        </w:tc>
        <w:tc>
          <w:tcPr>
            <w:tcW w:w="375" w:type="pct"/>
            <w:tcBorders>
              <w:top w:val="single" w:sz="12" w:space="0" w:color="auto"/>
            </w:tcBorders>
            <w:shd w:val="clear" w:color="auto" w:fill="auto"/>
            <w:noWrap/>
            <w:vAlign w:val="bottom"/>
            <w:hideMark/>
          </w:tcPr>
          <w:p w14:paraId="478FCBB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3,04 %</w:t>
            </w:r>
          </w:p>
        </w:tc>
        <w:tc>
          <w:tcPr>
            <w:tcW w:w="375" w:type="pct"/>
            <w:tcBorders>
              <w:top w:val="single" w:sz="12" w:space="0" w:color="auto"/>
            </w:tcBorders>
            <w:shd w:val="clear" w:color="auto" w:fill="auto"/>
            <w:noWrap/>
            <w:vAlign w:val="bottom"/>
            <w:hideMark/>
          </w:tcPr>
          <w:p w14:paraId="7288438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2,90 %</w:t>
            </w:r>
          </w:p>
        </w:tc>
        <w:tc>
          <w:tcPr>
            <w:tcW w:w="375" w:type="pct"/>
            <w:tcBorders>
              <w:top w:val="single" w:sz="12" w:space="0" w:color="auto"/>
            </w:tcBorders>
            <w:shd w:val="clear" w:color="auto" w:fill="auto"/>
            <w:noWrap/>
            <w:vAlign w:val="bottom"/>
            <w:hideMark/>
          </w:tcPr>
          <w:p w14:paraId="7093E73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3,03 %</w:t>
            </w:r>
          </w:p>
        </w:tc>
        <w:tc>
          <w:tcPr>
            <w:tcW w:w="376" w:type="pct"/>
            <w:tcBorders>
              <w:top w:val="single" w:sz="12" w:space="0" w:color="auto"/>
            </w:tcBorders>
            <w:shd w:val="clear" w:color="auto" w:fill="auto"/>
            <w:noWrap/>
            <w:vAlign w:val="bottom"/>
            <w:hideMark/>
          </w:tcPr>
          <w:p w14:paraId="7519F9F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2,88 %</w:t>
            </w:r>
          </w:p>
        </w:tc>
        <w:tc>
          <w:tcPr>
            <w:tcW w:w="375" w:type="pct"/>
            <w:tcBorders>
              <w:top w:val="single" w:sz="12" w:space="0" w:color="auto"/>
            </w:tcBorders>
            <w:shd w:val="clear" w:color="auto" w:fill="auto"/>
            <w:noWrap/>
            <w:vAlign w:val="bottom"/>
            <w:hideMark/>
          </w:tcPr>
          <w:p w14:paraId="0097D34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2,74 %</w:t>
            </w:r>
          </w:p>
        </w:tc>
        <w:tc>
          <w:tcPr>
            <w:tcW w:w="375" w:type="pct"/>
            <w:tcBorders>
              <w:top w:val="single" w:sz="12" w:space="0" w:color="auto"/>
            </w:tcBorders>
            <w:shd w:val="clear" w:color="auto" w:fill="auto"/>
            <w:noWrap/>
            <w:vAlign w:val="bottom"/>
            <w:hideMark/>
          </w:tcPr>
          <w:p w14:paraId="5B91DE9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2,77 %</w:t>
            </w:r>
          </w:p>
        </w:tc>
        <w:tc>
          <w:tcPr>
            <w:tcW w:w="376" w:type="pct"/>
            <w:tcBorders>
              <w:top w:val="single" w:sz="12" w:space="0" w:color="auto"/>
            </w:tcBorders>
            <w:shd w:val="clear" w:color="auto" w:fill="auto"/>
            <w:noWrap/>
            <w:vAlign w:val="bottom"/>
            <w:hideMark/>
          </w:tcPr>
          <w:p w14:paraId="0615AB8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2,72 %</w:t>
            </w:r>
          </w:p>
        </w:tc>
        <w:tc>
          <w:tcPr>
            <w:tcW w:w="375" w:type="pct"/>
            <w:tcBorders>
              <w:top w:val="single" w:sz="12" w:space="0" w:color="auto"/>
            </w:tcBorders>
            <w:shd w:val="clear" w:color="auto" w:fill="auto"/>
            <w:noWrap/>
            <w:vAlign w:val="bottom"/>
            <w:hideMark/>
          </w:tcPr>
          <w:p w14:paraId="08629A2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2,16 %</w:t>
            </w:r>
          </w:p>
        </w:tc>
        <w:tc>
          <w:tcPr>
            <w:tcW w:w="375" w:type="pct"/>
            <w:tcBorders>
              <w:top w:val="single" w:sz="12" w:space="0" w:color="auto"/>
            </w:tcBorders>
            <w:shd w:val="clear" w:color="auto" w:fill="auto"/>
            <w:noWrap/>
            <w:vAlign w:val="bottom"/>
            <w:hideMark/>
          </w:tcPr>
          <w:p w14:paraId="49C0E63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2,00 %</w:t>
            </w:r>
          </w:p>
        </w:tc>
        <w:tc>
          <w:tcPr>
            <w:tcW w:w="376" w:type="pct"/>
            <w:tcBorders>
              <w:top w:val="single" w:sz="12" w:space="0" w:color="auto"/>
            </w:tcBorders>
            <w:shd w:val="clear" w:color="auto" w:fill="auto"/>
            <w:noWrap/>
            <w:vAlign w:val="bottom"/>
            <w:hideMark/>
          </w:tcPr>
          <w:p w14:paraId="084DC01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2,22 %</w:t>
            </w:r>
          </w:p>
        </w:tc>
      </w:tr>
      <w:tr w:rsidR="003A7F73" w:rsidRPr="003A7F73" w14:paraId="34AD1F93" w14:textId="77777777" w:rsidTr="001607C0">
        <w:tc>
          <w:tcPr>
            <w:tcW w:w="1250" w:type="pct"/>
            <w:shd w:val="clear" w:color="auto" w:fill="auto"/>
            <w:noWrap/>
            <w:hideMark/>
          </w:tcPr>
          <w:p w14:paraId="703CF2E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rFonts w:eastAsia="Calibri"/>
                <w:sz w:val="16"/>
                <w:szCs w:val="16"/>
                <w:lang w:val="fr-CH" w:eastAsia="en-US"/>
              </w:rPr>
            </w:pPr>
            <w:r w:rsidRPr="003A7F73">
              <w:rPr>
                <w:rFonts w:eastAsia="Calibri"/>
                <w:sz w:val="16"/>
                <w:szCs w:val="16"/>
                <w:lang w:val="fr-CH" w:eastAsia="en-US"/>
              </w:rPr>
              <w:t>50 % des recettes IRPP</w:t>
            </w:r>
          </w:p>
        </w:tc>
        <w:tc>
          <w:tcPr>
            <w:tcW w:w="375" w:type="pct"/>
            <w:shd w:val="clear" w:color="auto" w:fill="auto"/>
            <w:noWrap/>
            <w:vAlign w:val="bottom"/>
            <w:hideMark/>
          </w:tcPr>
          <w:p w14:paraId="6D3EB48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0,84 %</w:t>
            </w:r>
          </w:p>
        </w:tc>
        <w:tc>
          <w:tcPr>
            <w:tcW w:w="375" w:type="pct"/>
            <w:shd w:val="clear" w:color="auto" w:fill="auto"/>
            <w:noWrap/>
            <w:vAlign w:val="bottom"/>
            <w:hideMark/>
          </w:tcPr>
          <w:p w14:paraId="19A04C3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0,81 %</w:t>
            </w:r>
          </w:p>
        </w:tc>
        <w:tc>
          <w:tcPr>
            <w:tcW w:w="375" w:type="pct"/>
            <w:shd w:val="clear" w:color="auto" w:fill="auto"/>
            <w:noWrap/>
            <w:vAlign w:val="bottom"/>
            <w:hideMark/>
          </w:tcPr>
          <w:p w14:paraId="359914E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0,82 %</w:t>
            </w:r>
          </w:p>
        </w:tc>
        <w:tc>
          <w:tcPr>
            <w:tcW w:w="376" w:type="pct"/>
            <w:shd w:val="clear" w:color="auto" w:fill="auto"/>
            <w:noWrap/>
            <w:vAlign w:val="bottom"/>
            <w:hideMark/>
          </w:tcPr>
          <w:p w14:paraId="4CC4A95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0,82 %</w:t>
            </w:r>
          </w:p>
        </w:tc>
        <w:tc>
          <w:tcPr>
            <w:tcW w:w="375" w:type="pct"/>
            <w:shd w:val="clear" w:color="auto" w:fill="auto"/>
            <w:noWrap/>
            <w:vAlign w:val="bottom"/>
            <w:hideMark/>
          </w:tcPr>
          <w:p w14:paraId="2FA1D90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0,81 %</w:t>
            </w:r>
          </w:p>
        </w:tc>
        <w:tc>
          <w:tcPr>
            <w:tcW w:w="375" w:type="pct"/>
            <w:shd w:val="clear" w:color="auto" w:fill="auto"/>
            <w:noWrap/>
            <w:vAlign w:val="bottom"/>
            <w:hideMark/>
          </w:tcPr>
          <w:p w14:paraId="6F10D57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0,84 %</w:t>
            </w:r>
          </w:p>
        </w:tc>
        <w:tc>
          <w:tcPr>
            <w:tcW w:w="376" w:type="pct"/>
            <w:shd w:val="clear" w:color="auto" w:fill="auto"/>
            <w:noWrap/>
            <w:vAlign w:val="bottom"/>
            <w:hideMark/>
          </w:tcPr>
          <w:p w14:paraId="73DAE95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0,80 %</w:t>
            </w:r>
          </w:p>
        </w:tc>
        <w:tc>
          <w:tcPr>
            <w:tcW w:w="375" w:type="pct"/>
            <w:shd w:val="clear" w:color="auto" w:fill="auto"/>
            <w:noWrap/>
            <w:vAlign w:val="bottom"/>
            <w:hideMark/>
          </w:tcPr>
          <w:p w14:paraId="30375D3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0,71 %</w:t>
            </w:r>
          </w:p>
        </w:tc>
        <w:tc>
          <w:tcPr>
            <w:tcW w:w="375" w:type="pct"/>
            <w:shd w:val="clear" w:color="auto" w:fill="auto"/>
            <w:noWrap/>
            <w:vAlign w:val="bottom"/>
            <w:hideMark/>
          </w:tcPr>
          <w:p w14:paraId="5700DFE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0,67 %</w:t>
            </w:r>
          </w:p>
        </w:tc>
        <w:tc>
          <w:tcPr>
            <w:tcW w:w="376" w:type="pct"/>
            <w:shd w:val="clear" w:color="auto" w:fill="auto"/>
            <w:noWrap/>
            <w:vAlign w:val="bottom"/>
            <w:hideMark/>
          </w:tcPr>
          <w:p w14:paraId="579971B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0,69 %</w:t>
            </w:r>
          </w:p>
        </w:tc>
      </w:tr>
      <w:tr w:rsidR="003A7F73" w:rsidRPr="003A7F73" w14:paraId="640D22C5" w14:textId="77777777" w:rsidTr="001607C0">
        <w:tc>
          <w:tcPr>
            <w:tcW w:w="1250" w:type="pct"/>
            <w:tcBorders>
              <w:bottom w:val="single" w:sz="12" w:space="0" w:color="auto"/>
            </w:tcBorders>
            <w:shd w:val="clear" w:color="auto" w:fill="auto"/>
            <w:noWrap/>
            <w:hideMark/>
          </w:tcPr>
          <w:p w14:paraId="70A121E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rPr>
                <w:rFonts w:eastAsia="Calibri"/>
                <w:sz w:val="16"/>
                <w:szCs w:val="16"/>
                <w:lang w:val="fr-CH" w:eastAsia="en-US"/>
              </w:rPr>
            </w:pPr>
            <w:r w:rsidRPr="003A7F73">
              <w:rPr>
                <w:rFonts w:eastAsia="Calibri"/>
                <w:sz w:val="16"/>
                <w:szCs w:val="16"/>
                <w:lang w:val="fr-CH" w:eastAsia="en-US"/>
              </w:rPr>
              <w:t>25 % des recettes IRPP</w:t>
            </w:r>
          </w:p>
        </w:tc>
        <w:tc>
          <w:tcPr>
            <w:tcW w:w="375" w:type="pct"/>
            <w:tcBorders>
              <w:bottom w:val="single" w:sz="12" w:space="0" w:color="auto"/>
            </w:tcBorders>
            <w:shd w:val="clear" w:color="auto" w:fill="auto"/>
            <w:noWrap/>
            <w:vAlign w:val="bottom"/>
            <w:hideMark/>
          </w:tcPr>
          <w:p w14:paraId="709F143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0,16 %</w:t>
            </w:r>
          </w:p>
        </w:tc>
        <w:tc>
          <w:tcPr>
            <w:tcW w:w="375" w:type="pct"/>
            <w:tcBorders>
              <w:bottom w:val="single" w:sz="12" w:space="0" w:color="auto"/>
            </w:tcBorders>
            <w:shd w:val="clear" w:color="auto" w:fill="auto"/>
            <w:noWrap/>
            <w:vAlign w:val="bottom"/>
            <w:hideMark/>
          </w:tcPr>
          <w:p w14:paraId="21D6F50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0,15 %</w:t>
            </w:r>
          </w:p>
        </w:tc>
        <w:tc>
          <w:tcPr>
            <w:tcW w:w="375" w:type="pct"/>
            <w:tcBorders>
              <w:bottom w:val="single" w:sz="12" w:space="0" w:color="auto"/>
            </w:tcBorders>
            <w:shd w:val="clear" w:color="auto" w:fill="auto"/>
            <w:noWrap/>
            <w:vAlign w:val="bottom"/>
            <w:hideMark/>
          </w:tcPr>
          <w:p w14:paraId="4E828A7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0,14 %</w:t>
            </w:r>
          </w:p>
        </w:tc>
        <w:tc>
          <w:tcPr>
            <w:tcW w:w="376" w:type="pct"/>
            <w:tcBorders>
              <w:bottom w:val="single" w:sz="12" w:space="0" w:color="auto"/>
            </w:tcBorders>
            <w:shd w:val="clear" w:color="auto" w:fill="auto"/>
            <w:noWrap/>
            <w:vAlign w:val="bottom"/>
            <w:hideMark/>
          </w:tcPr>
          <w:p w14:paraId="01070CA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0,16 %</w:t>
            </w:r>
          </w:p>
        </w:tc>
        <w:tc>
          <w:tcPr>
            <w:tcW w:w="375" w:type="pct"/>
            <w:tcBorders>
              <w:bottom w:val="single" w:sz="12" w:space="0" w:color="auto"/>
            </w:tcBorders>
            <w:shd w:val="clear" w:color="auto" w:fill="auto"/>
            <w:noWrap/>
            <w:vAlign w:val="bottom"/>
            <w:hideMark/>
          </w:tcPr>
          <w:p w14:paraId="067CAA6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0,17 %</w:t>
            </w:r>
          </w:p>
        </w:tc>
        <w:tc>
          <w:tcPr>
            <w:tcW w:w="375" w:type="pct"/>
            <w:tcBorders>
              <w:bottom w:val="single" w:sz="12" w:space="0" w:color="auto"/>
            </w:tcBorders>
            <w:shd w:val="clear" w:color="auto" w:fill="auto"/>
            <w:noWrap/>
            <w:vAlign w:val="bottom"/>
            <w:hideMark/>
          </w:tcPr>
          <w:p w14:paraId="77A1D51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0,18 %</w:t>
            </w:r>
          </w:p>
        </w:tc>
        <w:tc>
          <w:tcPr>
            <w:tcW w:w="376" w:type="pct"/>
            <w:tcBorders>
              <w:bottom w:val="single" w:sz="12" w:space="0" w:color="auto"/>
            </w:tcBorders>
            <w:shd w:val="clear" w:color="auto" w:fill="auto"/>
            <w:noWrap/>
            <w:vAlign w:val="bottom"/>
            <w:hideMark/>
          </w:tcPr>
          <w:p w14:paraId="16787DA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0,15 %</w:t>
            </w:r>
          </w:p>
        </w:tc>
        <w:tc>
          <w:tcPr>
            <w:tcW w:w="375" w:type="pct"/>
            <w:tcBorders>
              <w:bottom w:val="single" w:sz="12" w:space="0" w:color="auto"/>
            </w:tcBorders>
            <w:shd w:val="clear" w:color="auto" w:fill="auto"/>
            <w:noWrap/>
            <w:vAlign w:val="bottom"/>
            <w:hideMark/>
          </w:tcPr>
          <w:p w14:paraId="27791D0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0,15 %</w:t>
            </w:r>
          </w:p>
        </w:tc>
        <w:tc>
          <w:tcPr>
            <w:tcW w:w="375" w:type="pct"/>
            <w:tcBorders>
              <w:bottom w:val="single" w:sz="12" w:space="0" w:color="auto"/>
            </w:tcBorders>
            <w:shd w:val="clear" w:color="auto" w:fill="auto"/>
            <w:noWrap/>
            <w:vAlign w:val="bottom"/>
            <w:hideMark/>
          </w:tcPr>
          <w:p w14:paraId="6C5A5EB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0,16 %</w:t>
            </w:r>
          </w:p>
        </w:tc>
        <w:tc>
          <w:tcPr>
            <w:tcW w:w="376" w:type="pct"/>
            <w:tcBorders>
              <w:bottom w:val="single" w:sz="12" w:space="0" w:color="auto"/>
            </w:tcBorders>
            <w:shd w:val="clear" w:color="auto" w:fill="auto"/>
            <w:noWrap/>
            <w:vAlign w:val="bottom"/>
            <w:hideMark/>
          </w:tcPr>
          <w:p w14:paraId="61F08AE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00" w:lineRule="exact"/>
              <w:jc w:val="right"/>
              <w:rPr>
                <w:rFonts w:eastAsia="Calibri"/>
                <w:sz w:val="16"/>
                <w:szCs w:val="16"/>
                <w:lang w:val="fr-CH" w:eastAsia="en-US"/>
              </w:rPr>
            </w:pPr>
            <w:r w:rsidRPr="003A7F73">
              <w:rPr>
                <w:rFonts w:eastAsia="Calibri"/>
                <w:sz w:val="16"/>
                <w:szCs w:val="16"/>
                <w:lang w:val="fr-CH" w:eastAsia="en-US"/>
              </w:rPr>
              <w:t>0,14 %</w:t>
            </w:r>
          </w:p>
        </w:tc>
      </w:tr>
    </w:tbl>
    <w:p w14:paraId="2AE48378" w14:textId="77777777" w:rsidR="003A7F73" w:rsidRDefault="003A7F73" w:rsidP="00357F6E">
      <w:pPr>
        <w:pStyle w:val="SingleTxtG"/>
        <w:rPr>
          <w:bCs/>
          <w:i/>
          <w:lang w:val="fr-FR"/>
        </w:rPr>
      </w:pPr>
    </w:p>
    <w:p w14:paraId="413368D1" w14:textId="7412E4BD" w:rsidR="00357F6E" w:rsidRDefault="003A7F73" w:rsidP="00357F6E">
      <w:pPr>
        <w:pStyle w:val="SingleTxtG"/>
        <w:rPr>
          <w:noProof/>
          <w:lang w:val="en-GB"/>
        </w:rPr>
      </w:pPr>
      <w:r>
        <w:rPr>
          <w:noProof/>
          <w:lang w:val="en-GB"/>
        </w:rPr>
        <w:drawing>
          <wp:inline distT="0" distB="0" distL="0" distR="0" wp14:anchorId="068FDAB8" wp14:editId="3E418EDF">
            <wp:extent cx="5621020" cy="20669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1020" cy="2066925"/>
                    </a:xfrm>
                    <a:prstGeom prst="rect">
                      <a:avLst/>
                    </a:prstGeom>
                    <a:noFill/>
                  </pic:spPr>
                </pic:pic>
              </a:graphicData>
            </a:graphic>
          </wp:inline>
        </w:drawing>
      </w:r>
    </w:p>
    <w:tbl>
      <w:tblPr>
        <w:tblStyle w:val="Tablaconcuadrcula3"/>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268"/>
        <w:gridCol w:w="567"/>
        <w:gridCol w:w="567"/>
        <w:gridCol w:w="567"/>
        <w:gridCol w:w="567"/>
        <w:gridCol w:w="567"/>
        <w:gridCol w:w="567"/>
        <w:gridCol w:w="567"/>
        <w:gridCol w:w="567"/>
        <w:gridCol w:w="567"/>
        <w:gridCol w:w="567"/>
        <w:gridCol w:w="567"/>
      </w:tblGrid>
      <w:tr w:rsidR="003A7F73" w:rsidRPr="003A7F73" w14:paraId="69E76913" w14:textId="77777777" w:rsidTr="001607C0">
        <w:trPr>
          <w:tblHeader/>
        </w:trPr>
        <w:tc>
          <w:tcPr>
            <w:tcW w:w="2268" w:type="dxa"/>
            <w:tcBorders>
              <w:top w:val="single" w:sz="4" w:space="0" w:color="auto"/>
              <w:bottom w:val="single" w:sz="12" w:space="0" w:color="auto"/>
            </w:tcBorders>
            <w:shd w:val="clear" w:color="auto" w:fill="auto"/>
            <w:noWrap/>
            <w:vAlign w:val="bottom"/>
            <w:hideMark/>
          </w:tcPr>
          <w:p w14:paraId="59A1C29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rPr>
                <w:bCs/>
                <w:i/>
                <w:sz w:val="16"/>
                <w:szCs w:val="16"/>
                <w:lang w:val="fr-CH" w:eastAsia="en-US"/>
              </w:rPr>
            </w:pPr>
            <w:r w:rsidRPr="003A7F73">
              <w:rPr>
                <w:bCs/>
                <w:i/>
                <w:sz w:val="16"/>
                <w:szCs w:val="16"/>
                <w:lang w:val="fr-CH" w:eastAsia="en-US"/>
              </w:rPr>
              <w:t>Libellé</w:t>
            </w:r>
          </w:p>
        </w:tc>
        <w:tc>
          <w:tcPr>
            <w:tcW w:w="567" w:type="dxa"/>
            <w:tcBorders>
              <w:top w:val="single" w:sz="4" w:space="0" w:color="auto"/>
              <w:bottom w:val="single" w:sz="12" w:space="0" w:color="auto"/>
            </w:tcBorders>
            <w:shd w:val="clear" w:color="auto" w:fill="auto"/>
            <w:noWrap/>
            <w:vAlign w:val="bottom"/>
            <w:hideMark/>
          </w:tcPr>
          <w:p w14:paraId="2DB36CB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2010</w:t>
            </w:r>
          </w:p>
        </w:tc>
        <w:tc>
          <w:tcPr>
            <w:tcW w:w="567" w:type="dxa"/>
            <w:tcBorders>
              <w:top w:val="single" w:sz="4" w:space="0" w:color="auto"/>
              <w:bottom w:val="single" w:sz="12" w:space="0" w:color="auto"/>
            </w:tcBorders>
            <w:shd w:val="clear" w:color="auto" w:fill="auto"/>
            <w:noWrap/>
            <w:vAlign w:val="bottom"/>
            <w:hideMark/>
          </w:tcPr>
          <w:p w14:paraId="575F132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2011</w:t>
            </w:r>
          </w:p>
        </w:tc>
        <w:tc>
          <w:tcPr>
            <w:tcW w:w="567" w:type="dxa"/>
            <w:tcBorders>
              <w:top w:val="single" w:sz="4" w:space="0" w:color="auto"/>
              <w:bottom w:val="single" w:sz="12" w:space="0" w:color="auto"/>
            </w:tcBorders>
            <w:shd w:val="clear" w:color="auto" w:fill="auto"/>
            <w:noWrap/>
            <w:vAlign w:val="bottom"/>
            <w:hideMark/>
          </w:tcPr>
          <w:p w14:paraId="756EBB7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2012</w:t>
            </w:r>
          </w:p>
        </w:tc>
        <w:tc>
          <w:tcPr>
            <w:tcW w:w="567" w:type="dxa"/>
            <w:tcBorders>
              <w:top w:val="single" w:sz="4" w:space="0" w:color="auto"/>
              <w:bottom w:val="single" w:sz="12" w:space="0" w:color="auto"/>
            </w:tcBorders>
            <w:shd w:val="clear" w:color="auto" w:fill="auto"/>
            <w:noWrap/>
            <w:vAlign w:val="bottom"/>
            <w:hideMark/>
          </w:tcPr>
          <w:p w14:paraId="341AF7E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2013</w:t>
            </w:r>
          </w:p>
        </w:tc>
        <w:tc>
          <w:tcPr>
            <w:tcW w:w="567" w:type="dxa"/>
            <w:tcBorders>
              <w:top w:val="single" w:sz="4" w:space="0" w:color="auto"/>
              <w:bottom w:val="single" w:sz="12" w:space="0" w:color="auto"/>
            </w:tcBorders>
            <w:shd w:val="clear" w:color="auto" w:fill="auto"/>
            <w:noWrap/>
            <w:vAlign w:val="bottom"/>
            <w:hideMark/>
          </w:tcPr>
          <w:p w14:paraId="09A56F4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2014</w:t>
            </w:r>
          </w:p>
        </w:tc>
        <w:tc>
          <w:tcPr>
            <w:tcW w:w="567" w:type="dxa"/>
            <w:tcBorders>
              <w:top w:val="single" w:sz="4" w:space="0" w:color="auto"/>
              <w:bottom w:val="single" w:sz="12" w:space="0" w:color="auto"/>
            </w:tcBorders>
            <w:shd w:val="clear" w:color="auto" w:fill="auto"/>
            <w:noWrap/>
            <w:vAlign w:val="bottom"/>
            <w:hideMark/>
          </w:tcPr>
          <w:p w14:paraId="2AABA5A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2015</w:t>
            </w:r>
          </w:p>
        </w:tc>
        <w:tc>
          <w:tcPr>
            <w:tcW w:w="567" w:type="dxa"/>
            <w:tcBorders>
              <w:top w:val="single" w:sz="4" w:space="0" w:color="auto"/>
              <w:bottom w:val="single" w:sz="12" w:space="0" w:color="auto"/>
            </w:tcBorders>
            <w:shd w:val="clear" w:color="auto" w:fill="auto"/>
            <w:noWrap/>
            <w:vAlign w:val="bottom"/>
            <w:hideMark/>
          </w:tcPr>
          <w:p w14:paraId="15FED8D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2016</w:t>
            </w:r>
          </w:p>
        </w:tc>
        <w:tc>
          <w:tcPr>
            <w:tcW w:w="567" w:type="dxa"/>
            <w:tcBorders>
              <w:top w:val="single" w:sz="4" w:space="0" w:color="auto"/>
              <w:bottom w:val="single" w:sz="12" w:space="0" w:color="auto"/>
            </w:tcBorders>
            <w:shd w:val="clear" w:color="auto" w:fill="auto"/>
            <w:noWrap/>
            <w:vAlign w:val="bottom"/>
            <w:hideMark/>
          </w:tcPr>
          <w:p w14:paraId="6CD1ED3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2017</w:t>
            </w:r>
          </w:p>
        </w:tc>
        <w:tc>
          <w:tcPr>
            <w:tcW w:w="567" w:type="dxa"/>
            <w:tcBorders>
              <w:top w:val="single" w:sz="4" w:space="0" w:color="auto"/>
              <w:bottom w:val="single" w:sz="12" w:space="0" w:color="auto"/>
            </w:tcBorders>
            <w:shd w:val="clear" w:color="auto" w:fill="auto"/>
            <w:noWrap/>
            <w:vAlign w:val="bottom"/>
            <w:hideMark/>
          </w:tcPr>
          <w:p w14:paraId="4C868F3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2018</w:t>
            </w:r>
          </w:p>
        </w:tc>
        <w:tc>
          <w:tcPr>
            <w:tcW w:w="567" w:type="dxa"/>
            <w:tcBorders>
              <w:top w:val="single" w:sz="4" w:space="0" w:color="auto"/>
              <w:bottom w:val="single" w:sz="12" w:space="0" w:color="auto"/>
            </w:tcBorders>
            <w:shd w:val="clear" w:color="auto" w:fill="auto"/>
            <w:noWrap/>
            <w:vAlign w:val="bottom"/>
            <w:hideMark/>
          </w:tcPr>
          <w:p w14:paraId="6131971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2019</w:t>
            </w:r>
          </w:p>
        </w:tc>
        <w:tc>
          <w:tcPr>
            <w:tcW w:w="567" w:type="dxa"/>
            <w:tcBorders>
              <w:top w:val="single" w:sz="4" w:space="0" w:color="auto"/>
              <w:bottom w:val="single" w:sz="12" w:space="0" w:color="auto"/>
            </w:tcBorders>
            <w:shd w:val="clear" w:color="auto" w:fill="auto"/>
            <w:noWrap/>
            <w:vAlign w:val="bottom"/>
            <w:hideMark/>
          </w:tcPr>
          <w:p w14:paraId="467DF9D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80" w:after="80" w:line="200" w:lineRule="exact"/>
              <w:jc w:val="right"/>
              <w:rPr>
                <w:bCs/>
                <w:i/>
                <w:sz w:val="16"/>
                <w:szCs w:val="16"/>
                <w:lang w:val="fr-CH" w:eastAsia="en-US"/>
              </w:rPr>
            </w:pPr>
            <w:r w:rsidRPr="003A7F73">
              <w:rPr>
                <w:bCs/>
                <w:i/>
                <w:sz w:val="16"/>
                <w:szCs w:val="16"/>
                <w:lang w:val="fr-CH" w:eastAsia="en-US"/>
              </w:rPr>
              <w:t>2020</w:t>
            </w:r>
          </w:p>
        </w:tc>
      </w:tr>
      <w:tr w:rsidR="003A7F73" w:rsidRPr="003A7F73" w14:paraId="201F84E8" w14:textId="77777777" w:rsidTr="001607C0">
        <w:trPr>
          <w:cantSplit/>
        </w:trPr>
        <w:tc>
          <w:tcPr>
            <w:tcW w:w="8505" w:type="dxa"/>
            <w:gridSpan w:val="12"/>
            <w:tcBorders>
              <w:top w:val="single" w:sz="12" w:space="0" w:color="auto"/>
              <w:bottom w:val="single" w:sz="4" w:space="0" w:color="auto"/>
            </w:tcBorders>
            <w:shd w:val="clear" w:color="auto" w:fill="auto"/>
            <w:noWrap/>
            <w:hideMark/>
          </w:tcPr>
          <w:p w14:paraId="6DB6FD4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b/>
                <w:bCs/>
                <w:sz w:val="16"/>
                <w:szCs w:val="16"/>
                <w:lang w:val="fr-CH" w:eastAsia="en-US"/>
              </w:rPr>
            </w:pPr>
            <w:r w:rsidRPr="003A7F73">
              <w:rPr>
                <w:b/>
                <w:bCs/>
                <w:sz w:val="16"/>
                <w:szCs w:val="16"/>
                <w:lang w:val="fr-CH" w:eastAsia="en-US"/>
              </w:rPr>
              <w:t>Dépenses des administrations publiques</w:t>
            </w:r>
          </w:p>
        </w:tc>
      </w:tr>
      <w:tr w:rsidR="003A7F73" w:rsidRPr="003A7F73" w14:paraId="5527E11C" w14:textId="77777777" w:rsidTr="001607C0">
        <w:tc>
          <w:tcPr>
            <w:tcW w:w="2268" w:type="dxa"/>
            <w:tcBorders>
              <w:top w:val="single" w:sz="4" w:space="0" w:color="auto"/>
            </w:tcBorders>
            <w:shd w:val="clear" w:color="auto" w:fill="auto"/>
            <w:noWrap/>
          </w:tcPr>
          <w:p w14:paraId="743A725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b/>
                <w:bCs/>
                <w:sz w:val="16"/>
                <w:szCs w:val="16"/>
                <w:lang w:val="fr-CH" w:eastAsia="en-US"/>
              </w:rPr>
            </w:pPr>
          </w:p>
        </w:tc>
        <w:tc>
          <w:tcPr>
            <w:tcW w:w="567" w:type="dxa"/>
            <w:tcBorders>
              <w:top w:val="single" w:sz="4" w:space="0" w:color="auto"/>
            </w:tcBorders>
            <w:shd w:val="clear" w:color="auto" w:fill="auto"/>
            <w:noWrap/>
            <w:vAlign w:val="bottom"/>
          </w:tcPr>
          <w:p w14:paraId="0141B7C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17 791</w:t>
            </w:r>
          </w:p>
        </w:tc>
        <w:tc>
          <w:tcPr>
            <w:tcW w:w="567" w:type="dxa"/>
            <w:tcBorders>
              <w:top w:val="single" w:sz="4" w:space="0" w:color="auto"/>
            </w:tcBorders>
            <w:shd w:val="clear" w:color="auto" w:fill="auto"/>
            <w:noWrap/>
            <w:vAlign w:val="bottom"/>
          </w:tcPr>
          <w:p w14:paraId="5133C8B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18 396</w:t>
            </w:r>
          </w:p>
        </w:tc>
        <w:tc>
          <w:tcPr>
            <w:tcW w:w="567" w:type="dxa"/>
            <w:tcBorders>
              <w:top w:val="single" w:sz="4" w:space="0" w:color="auto"/>
            </w:tcBorders>
            <w:shd w:val="clear" w:color="auto" w:fill="auto"/>
            <w:noWrap/>
            <w:vAlign w:val="bottom"/>
          </w:tcPr>
          <w:p w14:paraId="4AA837F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19 455</w:t>
            </w:r>
          </w:p>
        </w:tc>
        <w:tc>
          <w:tcPr>
            <w:tcW w:w="567" w:type="dxa"/>
            <w:tcBorders>
              <w:top w:val="single" w:sz="4" w:space="0" w:color="auto"/>
            </w:tcBorders>
            <w:shd w:val="clear" w:color="auto" w:fill="auto"/>
            <w:noWrap/>
            <w:vAlign w:val="bottom"/>
          </w:tcPr>
          <w:p w14:paraId="32783DC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20 246</w:t>
            </w:r>
          </w:p>
        </w:tc>
        <w:tc>
          <w:tcPr>
            <w:tcW w:w="567" w:type="dxa"/>
            <w:tcBorders>
              <w:top w:val="single" w:sz="4" w:space="0" w:color="auto"/>
            </w:tcBorders>
            <w:shd w:val="clear" w:color="auto" w:fill="auto"/>
            <w:noWrap/>
            <w:vAlign w:val="bottom"/>
          </w:tcPr>
          <w:p w14:paraId="49E79BF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21 034</w:t>
            </w:r>
          </w:p>
        </w:tc>
        <w:tc>
          <w:tcPr>
            <w:tcW w:w="567" w:type="dxa"/>
            <w:tcBorders>
              <w:top w:val="single" w:sz="4" w:space="0" w:color="auto"/>
            </w:tcBorders>
            <w:shd w:val="clear" w:color="auto" w:fill="auto"/>
            <w:noWrap/>
            <w:vAlign w:val="bottom"/>
          </w:tcPr>
          <w:p w14:paraId="555833C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21 855</w:t>
            </w:r>
          </w:p>
        </w:tc>
        <w:tc>
          <w:tcPr>
            <w:tcW w:w="567" w:type="dxa"/>
            <w:tcBorders>
              <w:top w:val="single" w:sz="4" w:space="0" w:color="auto"/>
            </w:tcBorders>
            <w:shd w:val="clear" w:color="auto" w:fill="auto"/>
            <w:noWrap/>
            <w:vAlign w:val="bottom"/>
          </w:tcPr>
          <w:p w14:paraId="33C7C86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22 508</w:t>
            </w:r>
          </w:p>
        </w:tc>
        <w:tc>
          <w:tcPr>
            <w:tcW w:w="567" w:type="dxa"/>
            <w:tcBorders>
              <w:top w:val="single" w:sz="4" w:space="0" w:color="auto"/>
            </w:tcBorders>
            <w:shd w:val="clear" w:color="auto" w:fill="auto"/>
            <w:noWrap/>
            <w:vAlign w:val="bottom"/>
          </w:tcPr>
          <w:p w14:paraId="125F6F6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24 011</w:t>
            </w:r>
          </w:p>
        </w:tc>
        <w:tc>
          <w:tcPr>
            <w:tcW w:w="567" w:type="dxa"/>
            <w:tcBorders>
              <w:top w:val="single" w:sz="4" w:space="0" w:color="auto"/>
            </w:tcBorders>
            <w:shd w:val="clear" w:color="auto" w:fill="auto"/>
            <w:noWrap/>
            <w:vAlign w:val="bottom"/>
          </w:tcPr>
          <w:p w14:paraId="7241C2C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25 427</w:t>
            </w:r>
          </w:p>
        </w:tc>
        <w:tc>
          <w:tcPr>
            <w:tcW w:w="567" w:type="dxa"/>
            <w:tcBorders>
              <w:top w:val="single" w:sz="4" w:space="0" w:color="auto"/>
            </w:tcBorders>
            <w:shd w:val="clear" w:color="auto" w:fill="auto"/>
            <w:noWrap/>
            <w:vAlign w:val="bottom"/>
          </w:tcPr>
          <w:p w14:paraId="5FD9DF2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26 887</w:t>
            </w:r>
          </w:p>
        </w:tc>
        <w:tc>
          <w:tcPr>
            <w:tcW w:w="567" w:type="dxa"/>
            <w:tcBorders>
              <w:top w:val="single" w:sz="4" w:space="0" w:color="auto"/>
            </w:tcBorders>
            <w:shd w:val="clear" w:color="auto" w:fill="auto"/>
            <w:noWrap/>
            <w:vAlign w:val="bottom"/>
          </w:tcPr>
          <w:p w14:paraId="4453927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30 297</w:t>
            </w:r>
          </w:p>
        </w:tc>
      </w:tr>
      <w:tr w:rsidR="003A7F73" w:rsidRPr="003A7F73" w14:paraId="2D7D727C" w14:textId="77777777" w:rsidTr="001607C0">
        <w:tc>
          <w:tcPr>
            <w:tcW w:w="2268" w:type="dxa"/>
            <w:shd w:val="clear" w:color="auto" w:fill="auto"/>
            <w:noWrap/>
            <w:hideMark/>
          </w:tcPr>
          <w:p w14:paraId="75F3DA3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Dépenses des administrations publiques en % du PIB</w:t>
            </w:r>
          </w:p>
        </w:tc>
        <w:tc>
          <w:tcPr>
            <w:tcW w:w="567" w:type="dxa"/>
            <w:shd w:val="clear" w:color="auto" w:fill="auto"/>
            <w:noWrap/>
            <w:vAlign w:val="bottom"/>
            <w:hideMark/>
          </w:tcPr>
          <w:p w14:paraId="27086C0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42.0 %</w:t>
            </w:r>
          </w:p>
        </w:tc>
        <w:tc>
          <w:tcPr>
            <w:tcW w:w="567" w:type="dxa"/>
            <w:shd w:val="clear" w:color="auto" w:fill="auto"/>
            <w:noWrap/>
            <w:vAlign w:val="bottom"/>
            <w:hideMark/>
          </w:tcPr>
          <w:p w14:paraId="0924BA1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41.5 %</w:t>
            </w:r>
          </w:p>
        </w:tc>
        <w:tc>
          <w:tcPr>
            <w:tcW w:w="567" w:type="dxa"/>
            <w:shd w:val="clear" w:color="auto" w:fill="auto"/>
            <w:noWrap/>
            <w:vAlign w:val="bottom"/>
            <w:hideMark/>
          </w:tcPr>
          <w:p w14:paraId="61038F4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41.8 %</w:t>
            </w:r>
          </w:p>
        </w:tc>
        <w:tc>
          <w:tcPr>
            <w:tcW w:w="567" w:type="dxa"/>
            <w:shd w:val="clear" w:color="auto" w:fill="auto"/>
            <w:noWrap/>
            <w:vAlign w:val="bottom"/>
            <w:hideMark/>
          </w:tcPr>
          <w:p w14:paraId="609D1E0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41.2 %</w:t>
            </w:r>
          </w:p>
        </w:tc>
        <w:tc>
          <w:tcPr>
            <w:tcW w:w="567" w:type="dxa"/>
            <w:shd w:val="clear" w:color="auto" w:fill="auto"/>
            <w:noWrap/>
            <w:vAlign w:val="bottom"/>
            <w:hideMark/>
          </w:tcPr>
          <w:p w14:paraId="06955D4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40.6 %</w:t>
            </w:r>
          </w:p>
        </w:tc>
        <w:tc>
          <w:tcPr>
            <w:tcW w:w="567" w:type="dxa"/>
            <w:shd w:val="clear" w:color="auto" w:fill="auto"/>
            <w:noWrap/>
            <w:vAlign w:val="bottom"/>
            <w:hideMark/>
          </w:tcPr>
          <w:p w14:paraId="2B27BD1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40.4 %</w:t>
            </w:r>
          </w:p>
        </w:tc>
        <w:tc>
          <w:tcPr>
            <w:tcW w:w="567" w:type="dxa"/>
            <w:shd w:val="clear" w:color="auto" w:fill="auto"/>
            <w:noWrap/>
            <w:vAlign w:val="bottom"/>
            <w:hideMark/>
          </w:tcPr>
          <w:p w14:paraId="2E8CF3F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40.0 %</w:t>
            </w:r>
          </w:p>
        </w:tc>
        <w:tc>
          <w:tcPr>
            <w:tcW w:w="567" w:type="dxa"/>
            <w:shd w:val="clear" w:color="auto" w:fill="auto"/>
            <w:noWrap/>
            <w:vAlign w:val="bottom"/>
            <w:hideMark/>
          </w:tcPr>
          <w:p w14:paraId="70782CC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41.3 %</w:t>
            </w:r>
          </w:p>
        </w:tc>
        <w:tc>
          <w:tcPr>
            <w:tcW w:w="567" w:type="dxa"/>
            <w:shd w:val="clear" w:color="auto" w:fill="auto"/>
            <w:noWrap/>
            <w:vAlign w:val="bottom"/>
            <w:hideMark/>
          </w:tcPr>
          <w:p w14:paraId="4D5BF87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42.1 %</w:t>
            </w:r>
          </w:p>
        </w:tc>
        <w:tc>
          <w:tcPr>
            <w:tcW w:w="567" w:type="dxa"/>
            <w:shd w:val="clear" w:color="auto" w:fill="auto"/>
            <w:noWrap/>
            <w:vAlign w:val="bottom"/>
            <w:hideMark/>
          </w:tcPr>
          <w:p w14:paraId="5C588D7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42.9 %</w:t>
            </w:r>
          </w:p>
        </w:tc>
        <w:tc>
          <w:tcPr>
            <w:tcW w:w="567" w:type="dxa"/>
            <w:shd w:val="clear" w:color="auto" w:fill="auto"/>
            <w:noWrap/>
            <w:vAlign w:val="bottom"/>
            <w:hideMark/>
          </w:tcPr>
          <w:p w14:paraId="4C3878C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47.2 %</w:t>
            </w:r>
          </w:p>
        </w:tc>
      </w:tr>
      <w:tr w:rsidR="003A7F73" w:rsidRPr="003A7F73" w14:paraId="346D9524" w14:textId="77777777" w:rsidTr="001607C0">
        <w:tc>
          <w:tcPr>
            <w:tcW w:w="2268" w:type="dxa"/>
            <w:tcBorders>
              <w:bottom w:val="single" w:sz="4" w:space="0" w:color="auto"/>
            </w:tcBorders>
            <w:shd w:val="clear" w:color="auto" w:fill="auto"/>
            <w:noWrap/>
            <w:hideMark/>
          </w:tcPr>
          <w:p w14:paraId="409DC7E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b/>
                <w:bCs/>
                <w:sz w:val="16"/>
                <w:szCs w:val="16"/>
                <w:lang w:val="fr-CH" w:eastAsia="en-US"/>
              </w:rPr>
            </w:pPr>
            <w:r w:rsidRPr="003A7F73">
              <w:rPr>
                <w:b/>
                <w:bCs/>
                <w:sz w:val="16"/>
                <w:szCs w:val="16"/>
                <w:lang w:val="fr-CH" w:eastAsia="en-US"/>
              </w:rPr>
              <w:t>Produit intérieur brut (PIB)</w:t>
            </w:r>
          </w:p>
        </w:tc>
        <w:tc>
          <w:tcPr>
            <w:tcW w:w="567" w:type="dxa"/>
            <w:tcBorders>
              <w:bottom w:val="single" w:sz="4" w:space="0" w:color="auto"/>
            </w:tcBorders>
            <w:shd w:val="clear" w:color="auto" w:fill="auto"/>
            <w:noWrap/>
            <w:vAlign w:val="bottom"/>
            <w:hideMark/>
          </w:tcPr>
          <w:p w14:paraId="0009CB7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42 403</w:t>
            </w:r>
          </w:p>
        </w:tc>
        <w:tc>
          <w:tcPr>
            <w:tcW w:w="567" w:type="dxa"/>
            <w:tcBorders>
              <w:bottom w:val="single" w:sz="4" w:space="0" w:color="auto"/>
            </w:tcBorders>
            <w:shd w:val="clear" w:color="auto" w:fill="auto"/>
            <w:noWrap/>
            <w:vAlign w:val="bottom"/>
            <w:hideMark/>
          </w:tcPr>
          <w:p w14:paraId="12D088E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44 324</w:t>
            </w:r>
          </w:p>
        </w:tc>
        <w:tc>
          <w:tcPr>
            <w:tcW w:w="567" w:type="dxa"/>
            <w:tcBorders>
              <w:bottom w:val="single" w:sz="4" w:space="0" w:color="auto"/>
            </w:tcBorders>
            <w:shd w:val="clear" w:color="auto" w:fill="auto"/>
            <w:noWrap/>
            <w:vAlign w:val="bottom"/>
            <w:hideMark/>
          </w:tcPr>
          <w:p w14:paraId="6521B20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46 526</w:t>
            </w:r>
          </w:p>
        </w:tc>
        <w:tc>
          <w:tcPr>
            <w:tcW w:w="567" w:type="dxa"/>
            <w:tcBorders>
              <w:bottom w:val="single" w:sz="4" w:space="0" w:color="auto"/>
            </w:tcBorders>
            <w:shd w:val="clear" w:color="auto" w:fill="auto"/>
            <w:noWrap/>
            <w:vAlign w:val="bottom"/>
            <w:hideMark/>
          </w:tcPr>
          <w:p w14:paraId="58B6C9E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49 095</w:t>
            </w:r>
          </w:p>
        </w:tc>
        <w:tc>
          <w:tcPr>
            <w:tcW w:w="567" w:type="dxa"/>
            <w:tcBorders>
              <w:bottom w:val="single" w:sz="4" w:space="0" w:color="auto"/>
            </w:tcBorders>
            <w:shd w:val="clear" w:color="auto" w:fill="auto"/>
            <w:noWrap/>
            <w:vAlign w:val="bottom"/>
            <w:hideMark/>
          </w:tcPr>
          <w:p w14:paraId="776CFFC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51 791</w:t>
            </w:r>
          </w:p>
        </w:tc>
        <w:tc>
          <w:tcPr>
            <w:tcW w:w="567" w:type="dxa"/>
            <w:tcBorders>
              <w:bottom w:val="single" w:sz="4" w:space="0" w:color="auto"/>
            </w:tcBorders>
            <w:shd w:val="clear" w:color="auto" w:fill="auto"/>
            <w:noWrap/>
            <w:vAlign w:val="bottom"/>
            <w:hideMark/>
          </w:tcPr>
          <w:p w14:paraId="2B9E6DF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54 142</w:t>
            </w:r>
          </w:p>
        </w:tc>
        <w:tc>
          <w:tcPr>
            <w:tcW w:w="567" w:type="dxa"/>
            <w:tcBorders>
              <w:bottom w:val="single" w:sz="4" w:space="0" w:color="auto"/>
            </w:tcBorders>
            <w:shd w:val="clear" w:color="auto" w:fill="auto"/>
            <w:noWrap/>
            <w:vAlign w:val="bottom"/>
            <w:hideMark/>
          </w:tcPr>
          <w:p w14:paraId="77ED2E0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56 208</w:t>
            </w:r>
          </w:p>
        </w:tc>
        <w:tc>
          <w:tcPr>
            <w:tcW w:w="567" w:type="dxa"/>
            <w:tcBorders>
              <w:bottom w:val="single" w:sz="4" w:space="0" w:color="auto"/>
            </w:tcBorders>
            <w:shd w:val="clear" w:color="auto" w:fill="auto"/>
            <w:noWrap/>
            <w:vAlign w:val="bottom"/>
            <w:hideMark/>
          </w:tcPr>
          <w:p w14:paraId="610C0DE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58 169</w:t>
            </w:r>
          </w:p>
        </w:tc>
        <w:tc>
          <w:tcPr>
            <w:tcW w:w="567" w:type="dxa"/>
            <w:tcBorders>
              <w:bottom w:val="single" w:sz="4" w:space="0" w:color="auto"/>
            </w:tcBorders>
            <w:shd w:val="clear" w:color="auto" w:fill="auto"/>
            <w:noWrap/>
            <w:vAlign w:val="bottom"/>
            <w:hideMark/>
          </w:tcPr>
          <w:p w14:paraId="267E097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60 362</w:t>
            </w:r>
          </w:p>
        </w:tc>
        <w:tc>
          <w:tcPr>
            <w:tcW w:w="567" w:type="dxa"/>
            <w:tcBorders>
              <w:bottom w:val="single" w:sz="4" w:space="0" w:color="auto"/>
            </w:tcBorders>
            <w:shd w:val="clear" w:color="auto" w:fill="auto"/>
            <w:noWrap/>
            <w:vAlign w:val="bottom"/>
            <w:hideMark/>
          </w:tcPr>
          <w:p w14:paraId="4C3F17E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62 704</w:t>
            </w:r>
          </w:p>
        </w:tc>
        <w:tc>
          <w:tcPr>
            <w:tcW w:w="567" w:type="dxa"/>
            <w:tcBorders>
              <w:bottom w:val="single" w:sz="4" w:space="0" w:color="auto"/>
            </w:tcBorders>
            <w:shd w:val="clear" w:color="auto" w:fill="auto"/>
            <w:noWrap/>
            <w:vAlign w:val="bottom"/>
            <w:hideMark/>
          </w:tcPr>
          <w:p w14:paraId="2B85507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Cs/>
                <w:sz w:val="16"/>
                <w:szCs w:val="16"/>
                <w:lang w:val="fr-CH" w:eastAsia="en-US"/>
              </w:rPr>
            </w:pPr>
            <w:r w:rsidRPr="003A7F73">
              <w:rPr>
                <w:bCs/>
                <w:sz w:val="16"/>
                <w:szCs w:val="16"/>
                <w:lang w:val="fr-CH" w:eastAsia="en-US"/>
              </w:rPr>
              <w:t>64 221</w:t>
            </w:r>
          </w:p>
        </w:tc>
      </w:tr>
      <w:tr w:rsidR="003A7F73" w:rsidRPr="003A7F73" w14:paraId="60889DA1" w14:textId="77777777" w:rsidTr="001607C0">
        <w:tc>
          <w:tcPr>
            <w:tcW w:w="8505" w:type="dxa"/>
            <w:gridSpan w:val="12"/>
            <w:tcBorders>
              <w:top w:val="single" w:sz="4" w:space="0" w:color="auto"/>
              <w:bottom w:val="single" w:sz="4" w:space="0" w:color="auto"/>
            </w:tcBorders>
            <w:shd w:val="clear" w:color="auto" w:fill="auto"/>
            <w:noWrap/>
            <w:vAlign w:val="center"/>
          </w:tcPr>
          <w:p w14:paraId="6AFF55B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bCs/>
                <w:sz w:val="16"/>
                <w:szCs w:val="16"/>
                <w:lang w:val="fr-CH" w:eastAsia="en-US"/>
              </w:rPr>
            </w:pPr>
            <w:r w:rsidRPr="003A7F73">
              <w:rPr>
                <w:b/>
                <w:sz w:val="16"/>
                <w:szCs w:val="16"/>
                <w:lang w:val="fr-CH" w:eastAsia="en-US"/>
              </w:rPr>
              <w:t xml:space="preserve">Dépenses des administrations publiques ventilées par fonctions COFOG </w:t>
            </w:r>
            <w:r w:rsidRPr="003A7F73">
              <w:rPr>
                <w:b/>
                <w:sz w:val="16"/>
                <w:szCs w:val="16"/>
                <w:lang w:val="fr-CH" w:eastAsia="en-US"/>
              </w:rPr>
              <w:br/>
              <w:t>(Classifications of the functions of government / SEC 2010)</w:t>
            </w:r>
            <w:r w:rsidRPr="003A7F73">
              <w:rPr>
                <w:sz w:val="16"/>
                <w:szCs w:val="16"/>
                <w:lang w:val="fr-CH" w:eastAsia="en-US"/>
              </w:rPr>
              <w:t> </w:t>
            </w:r>
          </w:p>
        </w:tc>
      </w:tr>
      <w:tr w:rsidR="003A7F73" w:rsidRPr="003A7F73" w14:paraId="3B9B39E1" w14:textId="77777777" w:rsidTr="001607C0">
        <w:tc>
          <w:tcPr>
            <w:tcW w:w="2268" w:type="dxa"/>
            <w:tcBorders>
              <w:top w:val="single" w:sz="4" w:space="0" w:color="auto"/>
            </w:tcBorders>
            <w:shd w:val="clear" w:color="auto" w:fill="auto"/>
            <w:noWrap/>
            <w:hideMark/>
          </w:tcPr>
          <w:p w14:paraId="74141A6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Services généraux</w:t>
            </w:r>
          </w:p>
        </w:tc>
        <w:tc>
          <w:tcPr>
            <w:tcW w:w="567" w:type="dxa"/>
            <w:tcBorders>
              <w:top w:val="single" w:sz="4" w:space="0" w:color="auto"/>
            </w:tcBorders>
            <w:shd w:val="clear" w:color="auto" w:fill="auto"/>
            <w:noWrap/>
            <w:vAlign w:val="bottom"/>
            <w:hideMark/>
          </w:tcPr>
          <w:p w14:paraId="4245D75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2 217</w:t>
            </w:r>
          </w:p>
        </w:tc>
        <w:tc>
          <w:tcPr>
            <w:tcW w:w="567" w:type="dxa"/>
            <w:tcBorders>
              <w:top w:val="single" w:sz="4" w:space="0" w:color="auto"/>
            </w:tcBorders>
            <w:shd w:val="clear" w:color="auto" w:fill="auto"/>
            <w:noWrap/>
            <w:vAlign w:val="bottom"/>
            <w:hideMark/>
          </w:tcPr>
          <w:p w14:paraId="0C63944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2 376</w:t>
            </w:r>
          </w:p>
        </w:tc>
        <w:tc>
          <w:tcPr>
            <w:tcW w:w="567" w:type="dxa"/>
            <w:tcBorders>
              <w:top w:val="single" w:sz="4" w:space="0" w:color="auto"/>
            </w:tcBorders>
            <w:shd w:val="clear" w:color="auto" w:fill="auto"/>
            <w:noWrap/>
            <w:vAlign w:val="bottom"/>
            <w:hideMark/>
          </w:tcPr>
          <w:p w14:paraId="633D2A6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2 531</w:t>
            </w:r>
          </w:p>
        </w:tc>
        <w:tc>
          <w:tcPr>
            <w:tcW w:w="567" w:type="dxa"/>
            <w:tcBorders>
              <w:top w:val="single" w:sz="4" w:space="0" w:color="auto"/>
            </w:tcBorders>
            <w:shd w:val="clear" w:color="auto" w:fill="auto"/>
            <w:noWrap/>
            <w:vAlign w:val="bottom"/>
            <w:hideMark/>
          </w:tcPr>
          <w:p w14:paraId="3C91C3B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2 436</w:t>
            </w:r>
          </w:p>
        </w:tc>
        <w:tc>
          <w:tcPr>
            <w:tcW w:w="567" w:type="dxa"/>
            <w:tcBorders>
              <w:top w:val="single" w:sz="4" w:space="0" w:color="auto"/>
            </w:tcBorders>
            <w:shd w:val="clear" w:color="auto" w:fill="auto"/>
            <w:noWrap/>
            <w:vAlign w:val="bottom"/>
            <w:hideMark/>
          </w:tcPr>
          <w:p w14:paraId="3F0DD95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2 435</w:t>
            </w:r>
          </w:p>
        </w:tc>
        <w:tc>
          <w:tcPr>
            <w:tcW w:w="567" w:type="dxa"/>
            <w:tcBorders>
              <w:top w:val="single" w:sz="4" w:space="0" w:color="auto"/>
            </w:tcBorders>
            <w:shd w:val="clear" w:color="auto" w:fill="auto"/>
            <w:noWrap/>
            <w:vAlign w:val="bottom"/>
            <w:hideMark/>
          </w:tcPr>
          <w:p w14:paraId="115879C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2 553</w:t>
            </w:r>
          </w:p>
        </w:tc>
        <w:tc>
          <w:tcPr>
            <w:tcW w:w="567" w:type="dxa"/>
            <w:tcBorders>
              <w:top w:val="single" w:sz="4" w:space="0" w:color="auto"/>
            </w:tcBorders>
            <w:shd w:val="clear" w:color="auto" w:fill="auto"/>
            <w:noWrap/>
            <w:vAlign w:val="bottom"/>
            <w:hideMark/>
          </w:tcPr>
          <w:p w14:paraId="0A43F16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2 741</w:t>
            </w:r>
          </w:p>
        </w:tc>
        <w:tc>
          <w:tcPr>
            <w:tcW w:w="567" w:type="dxa"/>
            <w:tcBorders>
              <w:top w:val="single" w:sz="4" w:space="0" w:color="auto"/>
            </w:tcBorders>
            <w:shd w:val="clear" w:color="auto" w:fill="auto"/>
            <w:noWrap/>
            <w:vAlign w:val="bottom"/>
            <w:hideMark/>
          </w:tcPr>
          <w:p w14:paraId="6B91B64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2 852</w:t>
            </w:r>
          </w:p>
        </w:tc>
        <w:tc>
          <w:tcPr>
            <w:tcW w:w="567" w:type="dxa"/>
            <w:tcBorders>
              <w:top w:val="single" w:sz="4" w:space="0" w:color="auto"/>
            </w:tcBorders>
            <w:shd w:val="clear" w:color="auto" w:fill="auto"/>
            <w:noWrap/>
            <w:vAlign w:val="bottom"/>
            <w:hideMark/>
          </w:tcPr>
          <w:p w14:paraId="500B30F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3 121</w:t>
            </w:r>
          </w:p>
        </w:tc>
        <w:tc>
          <w:tcPr>
            <w:tcW w:w="567" w:type="dxa"/>
            <w:tcBorders>
              <w:top w:val="single" w:sz="4" w:space="0" w:color="auto"/>
            </w:tcBorders>
            <w:shd w:val="clear" w:color="auto" w:fill="auto"/>
            <w:noWrap/>
            <w:vAlign w:val="bottom"/>
            <w:hideMark/>
          </w:tcPr>
          <w:p w14:paraId="586245C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3 266</w:t>
            </w:r>
          </w:p>
        </w:tc>
        <w:tc>
          <w:tcPr>
            <w:tcW w:w="567" w:type="dxa"/>
            <w:tcBorders>
              <w:top w:val="single" w:sz="4" w:space="0" w:color="auto"/>
            </w:tcBorders>
            <w:shd w:val="clear" w:color="auto" w:fill="auto"/>
            <w:noWrap/>
            <w:vAlign w:val="bottom"/>
            <w:hideMark/>
          </w:tcPr>
          <w:p w14:paraId="4D1BB92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3 283</w:t>
            </w:r>
          </w:p>
        </w:tc>
      </w:tr>
      <w:tr w:rsidR="003A7F73" w:rsidRPr="003A7F73" w14:paraId="74ECAAA9" w14:textId="77777777" w:rsidTr="001607C0">
        <w:tc>
          <w:tcPr>
            <w:tcW w:w="2268" w:type="dxa"/>
            <w:shd w:val="clear" w:color="auto" w:fill="auto"/>
            <w:noWrap/>
            <w:hideMark/>
          </w:tcPr>
          <w:p w14:paraId="4D083A5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Défense</w:t>
            </w:r>
          </w:p>
        </w:tc>
        <w:tc>
          <w:tcPr>
            <w:tcW w:w="567" w:type="dxa"/>
            <w:shd w:val="clear" w:color="auto" w:fill="auto"/>
            <w:noWrap/>
            <w:vAlign w:val="bottom"/>
            <w:hideMark/>
          </w:tcPr>
          <w:p w14:paraId="4FB3E28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212</w:t>
            </w:r>
          </w:p>
        </w:tc>
        <w:tc>
          <w:tcPr>
            <w:tcW w:w="567" w:type="dxa"/>
            <w:shd w:val="clear" w:color="auto" w:fill="auto"/>
            <w:noWrap/>
            <w:vAlign w:val="bottom"/>
            <w:hideMark/>
          </w:tcPr>
          <w:p w14:paraId="4305CEE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179</w:t>
            </w:r>
          </w:p>
        </w:tc>
        <w:tc>
          <w:tcPr>
            <w:tcW w:w="567" w:type="dxa"/>
            <w:shd w:val="clear" w:color="auto" w:fill="auto"/>
            <w:noWrap/>
            <w:vAlign w:val="bottom"/>
            <w:hideMark/>
          </w:tcPr>
          <w:p w14:paraId="50DF2B7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166</w:t>
            </w:r>
          </w:p>
        </w:tc>
        <w:tc>
          <w:tcPr>
            <w:tcW w:w="567" w:type="dxa"/>
            <w:shd w:val="clear" w:color="auto" w:fill="auto"/>
            <w:noWrap/>
            <w:vAlign w:val="bottom"/>
            <w:hideMark/>
          </w:tcPr>
          <w:p w14:paraId="1C92586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162</w:t>
            </w:r>
          </w:p>
        </w:tc>
        <w:tc>
          <w:tcPr>
            <w:tcW w:w="567" w:type="dxa"/>
            <w:shd w:val="clear" w:color="auto" w:fill="auto"/>
            <w:noWrap/>
            <w:vAlign w:val="bottom"/>
            <w:hideMark/>
          </w:tcPr>
          <w:p w14:paraId="3555624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151</w:t>
            </w:r>
          </w:p>
        </w:tc>
        <w:tc>
          <w:tcPr>
            <w:tcW w:w="567" w:type="dxa"/>
            <w:shd w:val="clear" w:color="auto" w:fill="auto"/>
            <w:noWrap/>
            <w:vAlign w:val="bottom"/>
            <w:hideMark/>
          </w:tcPr>
          <w:p w14:paraId="27A7D38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141</w:t>
            </w:r>
          </w:p>
        </w:tc>
        <w:tc>
          <w:tcPr>
            <w:tcW w:w="567" w:type="dxa"/>
            <w:shd w:val="clear" w:color="auto" w:fill="auto"/>
            <w:noWrap/>
            <w:vAlign w:val="bottom"/>
            <w:hideMark/>
          </w:tcPr>
          <w:p w14:paraId="6C6A891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176</w:t>
            </w:r>
          </w:p>
        </w:tc>
        <w:tc>
          <w:tcPr>
            <w:tcW w:w="567" w:type="dxa"/>
            <w:shd w:val="clear" w:color="auto" w:fill="auto"/>
            <w:noWrap/>
            <w:vAlign w:val="bottom"/>
            <w:hideMark/>
          </w:tcPr>
          <w:p w14:paraId="4E19B67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196</w:t>
            </w:r>
          </w:p>
        </w:tc>
        <w:tc>
          <w:tcPr>
            <w:tcW w:w="567" w:type="dxa"/>
            <w:shd w:val="clear" w:color="auto" w:fill="auto"/>
            <w:noWrap/>
            <w:vAlign w:val="bottom"/>
            <w:hideMark/>
          </w:tcPr>
          <w:p w14:paraId="4B79797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248</w:t>
            </w:r>
          </w:p>
        </w:tc>
        <w:tc>
          <w:tcPr>
            <w:tcW w:w="567" w:type="dxa"/>
            <w:shd w:val="clear" w:color="auto" w:fill="auto"/>
            <w:noWrap/>
            <w:vAlign w:val="bottom"/>
            <w:hideMark/>
          </w:tcPr>
          <w:p w14:paraId="0E350D8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237</w:t>
            </w:r>
          </w:p>
        </w:tc>
        <w:tc>
          <w:tcPr>
            <w:tcW w:w="567" w:type="dxa"/>
            <w:shd w:val="clear" w:color="auto" w:fill="auto"/>
            <w:noWrap/>
            <w:vAlign w:val="bottom"/>
            <w:hideMark/>
          </w:tcPr>
          <w:p w14:paraId="24553C0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466</w:t>
            </w:r>
          </w:p>
        </w:tc>
      </w:tr>
      <w:tr w:rsidR="003A7F73" w:rsidRPr="003A7F73" w14:paraId="735B334B" w14:textId="77777777" w:rsidTr="001607C0">
        <w:tc>
          <w:tcPr>
            <w:tcW w:w="2268" w:type="dxa"/>
            <w:shd w:val="clear" w:color="auto" w:fill="auto"/>
            <w:noWrap/>
            <w:hideMark/>
          </w:tcPr>
          <w:p w14:paraId="365C189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Ordre et sécurité publics</w:t>
            </w:r>
          </w:p>
        </w:tc>
        <w:tc>
          <w:tcPr>
            <w:tcW w:w="567" w:type="dxa"/>
            <w:shd w:val="clear" w:color="auto" w:fill="auto"/>
            <w:noWrap/>
            <w:vAlign w:val="bottom"/>
            <w:hideMark/>
          </w:tcPr>
          <w:p w14:paraId="06285B2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422</w:t>
            </w:r>
          </w:p>
        </w:tc>
        <w:tc>
          <w:tcPr>
            <w:tcW w:w="567" w:type="dxa"/>
            <w:shd w:val="clear" w:color="auto" w:fill="auto"/>
            <w:noWrap/>
            <w:vAlign w:val="bottom"/>
            <w:hideMark/>
          </w:tcPr>
          <w:p w14:paraId="553DE28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439</w:t>
            </w:r>
          </w:p>
        </w:tc>
        <w:tc>
          <w:tcPr>
            <w:tcW w:w="567" w:type="dxa"/>
            <w:shd w:val="clear" w:color="auto" w:fill="auto"/>
            <w:noWrap/>
            <w:vAlign w:val="bottom"/>
            <w:hideMark/>
          </w:tcPr>
          <w:p w14:paraId="4227219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449</w:t>
            </w:r>
          </w:p>
        </w:tc>
        <w:tc>
          <w:tcPr>
            <w:tcW w:w="567" w:type="dxa"/>
            <w:shd w:val="clear" w:color="auto" w:fill="auto"/>
            <w:noWrap/>
            <w:vAlign w:val="bottom"/>
            <w:hideMark/>
          </w:tcPr>
          <w:p w14:paraId="7240769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482</w:t>
            </w:r>
          </w:p>
        </w:tc>
        <w:tc>
          <w:tcPr>
            <w:tcW w:w="567" w:type="dxa"/>
            <w:shd w:val="clear" w:color="auto" w:fill="auto"/>
            <w:noWrap/>
            <w:vAlign w:val="bottom"/>
            <w:hideMark/>
          </w:tcPr>
          <w:p w14:paraId="2E119B4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505</w:t>
            </w:r>
          </w:p>
        </w:tc>
        <w:tc>
          <w:tcPr>
            <w:tcW w:w="567" w:type="dxa"/>
            <w:shd w:val="clear" w:color="auto" w:fill="auto"/>
            <w:noWrap/>
            <w:vAlign w:val="bottom"/>
            <w:hideMark/>
          </w:tcPr>
          <w:p w14:paraId="747EBD5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531</w:t>
            </w:r>
          </w:p>
        </w:tc>
        <w:tc>
          <w:tcPr>
            <w:tcW w:w="567" w:type="dxa"/>
            <w:shd w:val="clear" w:color="auto" w:fill="auto"/>
            <w:noWrap/>
            <w:vAlign w:val="bottom"/>
            <w:hideMark/>
          </w:tcPr>
          <w:p w14:paraId="3D32CEE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548</w:t>
            </w:r>
          </w:p>
        </w:tc>
        <w:tc>
          <w:tcPr>
            <w:tcW w:w="567" w:type="dxa"/>
            <w:shd w:val="clear" w:color="auto" w:fill="auto"/>
            <w:noWrap/>
            <w:vAlign w:val="bottom"/>
            <w:hideMark/>
          </w:tcPr>
          <w:p w14:paraId="6138708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595</w:t>
            </w:r>
          </w:p>
        </w:tc>
        <w:tc>
          <w:tcPr>
            <w:tcW w:w="567" w:type="dxa"/>
            <w:shd w:val="clear" w:color="auto" w:fill="auto"/>
            <w:noWrap/>
            <w:vAlign w:val="bottom"/>
            <w:hideMark/>
          </w:tcPr>
          <w:p w14:paraId="4D41A12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666</w:t>
            </w:r>
          </w:p>
        </w:tc>
        <w:tc>
          <w:tcPr>
            <w:tcW w:w="567" w:type="dxa"/>
            <w:shd w:val="clear" w:color="auto" w:fill="auto"/>
            <w:noWrap/>
            <w:vAlign w:val="bottom"/>
            <w:hideMark/>
          </w:tcPr>
          <w:p w14:paraId="69CFC17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765</w:t>
            </w:r>
          </w:p>
        </w:tc>
        <w:tc>
          <w:tcPr>
            <w:tcW w:w="567" w:type="dxa"/>
            <w:shd w:val="clear" w:color="auto" w:fill="auto"/>
            <w:noWrap/>
            <w:vAlign w:val="bottom"/>
            <w:hideMark/>
          </w:tcPr>
          <w:p w14:paraId="623DAE7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831</w:t>
            </w:r>
          </w:p>
        </w:tc>
      </w:tr>
      <w:tr w:rsidR="003A7F73" w:rsidRPr="003A7F73" w14:paraId="6FBF667E" w14:textId="77777777" w:rsidTr="001607C0">
        <w:tc>
          <w:tcPr>
            <w:tcW w:w="2268" w:type="dxa"/>
            <w:shd w:val="clear" w:color="auto" w:fill="auto"/>
            <w:noWrap/>
            <w:hideMark/>
          </w:tcPr>
          <w:p w14:paraId="0CCBAE3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Affaires et services économiques</w:t>
            </w:r>
          </w:p>
        </w:tc>
        <w:tc>
          <w:tcPr>
            <w:tcW w:w="567" w:type="dxa"/>
            <w:shd w:val="clear" w:color="auto" w:fill="auto"/>
            <w:noWrap/>
            <w:vAlign w:val="bottom"/>
            <w:hideMark/>
          </w:tcPr>
          <w:p w14:paraId="7CE6880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2 312</w:t>
            </w:r>
          </w:p>
        </w:tc>
        <w:tc>
          <w:tcPr>
            <w:tcW w:w="567" w:type="dxa"/>
            <w:shd w:val="clear" w:color="auto" w:fill="auto"/>
            <w:noWrap/>
            <w:vAlign w:val="bottom"/>
            <w:hideMark/>
          </w:tcPr>
          <w:p w14:paraId="32FC986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2 313</w:t>
            </w:r>
          </w:p>
        </w:tc>
        <w:tc>
          <w:tcPr>
            <w:tcW w:w="567" w:type="dxa"/>
            <w:shd w:val="clear" w:color="auto" w:fill="auto"/>
            <w:noWrap/>
            <w:vAlign w:val="bottom"/>
            <w:hideMark/>
          </w:tcPr>
          <w:p w14:paraId="1F6EB18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2 359</w:t>
            </w:r>
          </w:p>
        </w:tc>
        <w:tc>
          <w:tcPr>
            <w:tcW w:w="567" w:type="dxa"/>
            <w:shd w:val="clear" w:color="auto" w:fill="auto"/>
            <w:noWrap/>
            <w:vAlign w:val="bottom"/>
            <w:hideMark/>
          </w:tcPr>
          <w:p w14:paraId="749E792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2 415</w:t>
            </w:r>
          </w:p>
        </w:tc>
        <w:tc>
          <w:tcPr>
            <w:tcW w:w="567" w:type="dxa"/>
            <w:shd w:val="clear" w:color="auto" w:fill="auto"/>
            <w:noWrap/>
            <w:vAlign w:val="bottom"/>
            <w:hideMark/>
          </w:tcPr>
          <w:p w14:paraId="7E9A2AC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2 627</w:t>
            </w:r>
          </w:p>
        </w:tc>
        <w:tc>
          <w:tcPr>
            <w:tcW w:w="567" w:type="dxa"/>
            <w:shd w:val="clear" w:color="auto" w:fill="auto"/>
            <w:noWrap/>
            <w:vAlign w:val="bottom"/>
            <w:hideMark/>
          </w:tcPr>
          <w:p w14:paraId="7B67DFE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2 821</w:t>
            </w:r>
          </w:p>
        </w:tc>
        <w:tc>
          <w:tcPr>
            <w:tcW w:w="567" w:type="dxa"/>
            <w:shd w:val="clear" w:color="auto" w:fill="auto"/>
            <w:noWrap/>
            <w:vAlign w:val="bottom"/>
            <w:hideMark/>
          </w:tcPr>
          <w:p w14:paraId="5B0538A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2 960</w:t>
            </w:r>
          </w:p>
        </w:tc>
        <w:tc>
          <w:tcPr>
            <w:tcW w:w="567" w:type="dxa"/>
            <w:shd w:val="clear" w:color="auto" w:fill="auto"/>
            <w:noWrap/>
            <w:vAlign w:val="bottom"/>
            <w:hideMark/>
          </w:tcPr>
          <w:p w14:paraId="725BE84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3 143</w:t>
            </w:r>
          </w:p>
        </w:tc>
        <w:tc>
          <w:tcPr>
            <w:tcW w:w="567" w:type="dxa"/>
            <w:shd w:val="clear" w:color="auto" w:fill="auto"/>
            <w:noWrap/>
            <w:vAlign w:val="bottom"/>
            <w:hideMark/>
          </w:tcPr>
          <w:p w14:paraId="4AEB358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3 113</w:t>
            </w:r>
          </w:p>
        </w:tc>
        <w:tc>
          <w:tcPr>
            <w:tcW w:w="567" w:type="dxa"/>
            <w:shd w:val="clear" w:color="auto" w:fill="auto"/>
            <w:noWrap/>
            <w:vAlign w:val="bottom"/>
            <w:hideMark/>
          </w:tcPr>
          <w:p w14:paraId="3C70487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3 255</w:t>
            </w:r>
          </w:p>
        </w:tc>
        <w:tc>
          <w:tcPr>
            <w:tcW w:w="567" w:type="dxa"/>
            <w:shd w:val="clear" w:color="auto" w:fill="auto"/>
            <w:noWrap/>
            <w:vAlign w:val="bottom"/>
            <w:hideMark/>
          </w:tcPr>
          <w:p w14:paraId="3A97E1D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3 718</w:t>
            </w:r>
          </w:p>
        </w:tc>
      </w:tr>
      <w:tr w:rsidR="003A7F73" w:rsidRPr="003A7F73" w14:paraId="79D0EE44" w14:textId="77777777" w:rsidTr="001607C0">
        <w:tc>
          <w:tcPr>
            <w:tcW w:w="2268" w:type="dxa"/>
            <w:shd w:val="clear" w:color="auto" w:fill="auto"/>
            <w:noWrap/>
            <w:hideMark/>
          </w:tcPr>
          <w:p w14:paraId="1CCBDFDE" w14:textId="78B274CD"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Protection de l</w:t>
            </w:r>
            <w:r w:rsidR="00855EEB">
              <w:rPr>
                <w:sz w:val="16"/>
                <w:szCs w:val="16"/>
                <w:lang w:val="fr-CH" w:eastAsia="en-US"/>
              </w:rPr>
              <w:t>’</w:t>
            </w:r>
            <w:r w:rsidRPr="003A7F73">
              <w:rPr>
                <w:sz w:val="16"/>
                <w:szCs w:val="16"/>
                <w:lang w:val="fr-CH" w:eastAsia="en-US"/>
              </w:rPr>
              <w:t>environnement</w:t>
            </w:r>
          </w:p>
        </w:tc>
        <w:tc>
          <w:tcPr>
            <w:tcW w:w="567" w:type="dxa"/>
            <w:shd w:val="clear" w:color="auto" w:fill="auto"/>
            <w:noWrap/>
            <w:vAlign w:val="bottom"/>
            <w:hideMark/>
          </w:tcPr>
          <w:p w14:paraId="5458174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337</w:t>
            </w:r>
          </w:p>
        </w:tc>
        <w:tc>
          <w:tcPr>
            <w:tcW w:w="567" w:type="dxa"/>
            <w:shd w:val="clear" w:color="auto" w:fill="auto"/>
            <w:noWrap/>
            <w:vAlign w:val="bottom"/>
            <w:hideMark/>
          </w:tcPr>
          <w:p w14:paraId="52829BA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341</w:t>
            </w:r>
          </w:p>
        </w:tc>
        <w:tc>
          <w:tcPr>
            <w:tcW w:w="567" w:type="dxa"/>
            <w:shd w:val="clear" w:color="auto" w:fill="auto"/>
            <w:noWrap/>
            <w:vAlign w:val="bottom"/>
            <w:hideMark/>
          </w:tcPr>
          <w:p w14:paraId="779ADFE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361</w:t>
            </w:r>
          </w:p>
        </w:tc>
        <w:tc>
          <w:tcPr>
            <w:tcW w:w="567" w:type="dxa"/>
            <w:shd w:val="clear" w:color="auto" w:fill="auto"/>
            <w:noWrap/>
            <w:vAlign w:val="bottom"/>
            <w:hideMark/>
          </w:tcPr>
          <w:p w14:paraId="0B8BEF7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389</w:t>
            </w:r>
          </w:p>
        </w:tc>
        <w:tc>
          <w:tcPr>
            <w:tcW w:w="567" w:type="dxa"/>
            <w:shd w:val="clear" w:color="auto" w:fill="auto"/>
            <w:noWrap/>
            <w:vAlign w:val="bottom"/>
            <w:hideMark/>
          </w:tcPr>
          <w:p w14:paraId="126E869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404</w:t>
            </w:r>
          </w:p>
        </w:tc>
        <w:tc>
          <w:tcPr>
            <w:tcW w:w="567" w:type="dxa"/>
            <w:shd w:val="clear" w:color="auto" w:fill="auto"/>
            <w:noWrap/>
            <w:vAlign w:val="bottom"/>
            <w:hideMark/>
          </w:tcPr>
          <w:p w14:paraId="352D367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423</w:t>
            </w:r>
          </w:p>
        </w:tc>
        <w:tc>
          <w:tcPr>
            <w:tcW w:w="567" w:type="dxa"/>
            <w:shd w:val="clear" w:color="auto" w:fill="auto"/>
            <w:noWrap/>
            <w:vAlign w:val="bottom"/>
            <w:hideMark/>
          </w:tcPr>
          <w:p w14:paraId="228EC87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400</w:t>
            </w:r>
          </w:p>
        </w:tc>
        <w:tc>
          <w:tcPr>
            <w:tcW w:w="567" w:type="dxa"/>
            <w:shd w:val="clear" w:color="auto" w:fill="auto"/>
            <w:noWrap/>
            <w:vAlign w:val="bottom"/>
            <w:hideMark/>
          </w:tcPr>
          <w:p w14:paraId="5AACA21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475</w:t>
            </w:r>
          </w:p>
        </w:tc>
        <w:tc>
          <w:tcPr>
            <w:tcW w:w="567" w:type="dxa"/>
            <w:shd w:val="clear" w:color="auto" w:fill="auto"/>
            <w:noWrap/>
            <w:vAlign w:val="bottom"/>
            <w:hideMark/>
          </w:tcPr>
          <w:p w14:paraId="2BD4378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531</w:t>
            </w:r>
          </w:p>
        </w:tc>
        <w:tc>
          <w:tcPr>
            <w:tcW w:w="567" w:type="dxa"/>
            <w:shd w:val="clear" w:color="auto" w:fill="auto"/>
            <w:noWrap/>
            <w:vAlign w:val="bottom"/>
            <w:hideMark/>
          </w:tcPr>
          <w:p w14:paraId="0763460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555</w:t>
            </w:r>
          </w:p>
        </w:tc>
        <w:tc>
          <w:tcPr>
            <w:tcW w:w="567" w:type="dxa"/>
            <w:shd w:val="clear" w:color="auto" w:fill="auto"/>
            <w:noWrap/>
            <w:vAlign w:val="bottom"/>
            <w:hideMark/>
          </w:tcPr>
          <w:p w14:paraId="0683654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677</w:t>
            </w:r>
          </w:p>
        </w:tc>
      </w:tr>
      <w:tr w:rsidR="003A7F73" w:rsidRPr="003A7F73" w14:paraId="5CBAB39D" w14:textId="77777777" w:rsidTr="001607C0">
        <w:tc>
          <w:tcPr>
            <w:tcW w:w="2268" w:type="dxa"/>
            <w:shd w:val="clear" w:color="auto" w:fill="auto"/>
            <w:noWrap/>
            <w:hideMark/>
          </w:tcPr>
          <w:p w14:paraId="5F519D9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lastRenderedPageBreak/>
              <w:t xml:space="preserve"> dont : Traitement des eaux usées</w:t>
            </w:r>
          </w:p>
        </w:tc>
        <w:tc>
          <w:tcPr>
            <w:tcW w:w="567" w:type="dxa"/>
            <w:shd w:val="clear" w:color="auto" w:fill="auto"/>
            <w:noWrap/>
            <w:vAlign w:val="bottom"/>
            <w:hideMark/>
          </w:tcPr>
          <w:p w14:paraId="5918741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125</w:t>
            </w:r>
          </w:p>
        </w:tc>
        <w:tc>
          <w:tcPr>
            <w:tcW w:w="567" w:type="dxa"/>
            <w:shd w:val="clear" w:color="auto" w:fill="auto"/>
            <w:noWrap/>
            <w:vAlign w:val="bottom"/>
            <w:hideMark/>
          </w:tcPr>
          <w:p w14:paraId="1A29767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145</w:t>
            </w:r>
          </w:p>
        </w:tc>
        <w:tc>
          <w:tcPr>
            <w:tcW w:w="567" w:type="dxa"/>
            <w:shd w:val="clear" w:color="auto" w:fill="auto"/>
            <w:noWrap/>
            <w:vAlign w:val="bottom"/>
            <w:hideMark/>
          </w:tcPr>
          <w:p w14:paraId="43B24EE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156</w:t>
            </w:r>
          </w:p>
        </w:tc>
        <w:tc>
          <w:tcPr>
            <w:tcW w:w="567" w:type="dxa"/>
            <w:shd w:val="clear" w:color="auto" w:fill="auto"/>
            <w:noWrap/>
            <w:vAlign w:val="bottom"/>
            <w:hideMark/>
          </w:tcPr>
          <w:p w14:paraId="2A88E88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165</w:t>
            </w:r>
          </w:p>
        </w:tc>
        <w:tc>
          <w:tcPr>
            <w:tcW w:w="567" w:type="dxa"/>
            <w:shd w:val="clear" w:color="auto" w:fill="auto"/>
            <w:noWrap/>
            <w:vAlign w:val="bottom"/>
            <w:hideMark/>
          </w:tcPr>
          <w:p w14:paraId="614E48C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177</w:t>
            </w:r>
          </w:p>
        </w:tc>
        <w:tc>
          <w:tcPr>
            <w:tcW w:w="567" w:type="dxa"/>
            <w:shd w:val="clear" w:color="auto" w:fill="auto"/>
            <w:noWrap/>
            <w:vAlign w:val="bottom"/>
            <w:hideMark/>
          </w:tcPr>
          <w:p w14:paraId="134A04A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179</w:t>
            </w:r>
          </w:p>
        </w:tc>
        <w:tc>
          <w:tcPr>
            <w:tcW w:w="567" w:type="dxa"/>
            <w:shd w:val="clear" w:color="auto" w:fill="auto"/>
            <w:noWrap/>
            <w:vAlign w:val="bottom"/>
            <w:hideMark/>
          </w:tcPr>
          <w:p w14:paraId="19A1742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199</w:t>
            </w:r>
          </w:p>
        </w:tc>
        <w:tc>
          <w:tcPr>
            <w:tcW w:w="567" w:type="dxa"/>
            <w:shd w:val="clear" w:color="auto" w:fill="auto"/>
            <w:noWrap/>
            <w:vAlign w:val="bottom"/>
            <w:hideMark/>
          </w:tcPr>
          <w:p w14:paraId="61F0DA5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237</w:t>
            </w:r>
          </w:p>
        </w:tc>
        <w:tc>
          <w:tcPr>
            <w:tcW w:w="567" w:type="dxa"/>
            <w:shd w:val="clear" w:color="auto" w:fill="auto"/>
            <w:noWrap/>
            <w:vAlign w:val="bottom"/>
            <w:hideMark/>
          </w:tcPr>
          <w:p w14:paraId="6FF46ECD"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273</w:t>
            </w:r>
          </w:p>
        </w:tc>
        <w:tc>
          <w:tcPr>
            <w:tcW w:w="567" w:type="dxa"/>
            <w:shd w:val="clear" w:color="auto" w:fill="auto"/>
            <w:noWrap/>
            <w:vAlign w:val="bottom"/>
            <w:hideMark/>
          </w:tcPr>
          <w:p w14:paraId="0F4BA7B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260</w:t>
            </w:r>
          </w:p>
        </w:tc>
        <w:tc>
          <w:tcPr>
            <w:tcW w:w="567" w:type="dxa"/>
            <w:shd w:val="clear" w:color="auto" w:fill="auto"/>
            <w:noWrap/>
            <w:vAlign w:val="bottom"/>
            <w:hideMark/>
          </w:tcPr>
          <w:p w14:paraId="646DA0B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295</w:t>
            </w:r>
          </w:p>
        </w:tc>
      </w:tr>
      <w:tr w:rsidR="003A7F73" w:rsidRPr="003A7F73" w14:paraId="1EF71622" w14:textId="77777777" w:rsidTr="001607C0">
        <w:tc>
          <w:tcPr>
            <w:tcW w:w="2268" w:type="dxa"/>
            <w:shd w:val="clear" w:color="auto" w:fill="auto"/>
            <w:noWrap/>
            <w:hideMark/>
          </w:tcPr>
          <w:p w14:paraId="01897DE8"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Logement et développement collectif</w:t>
            </w:r>
          </w:p>
        </w:tc>
        <w:tc>
          <w:tcPr>
            <w:tcW w:w="567" w:type="dxa"/>
            <w:shd w:val="clear" w:color="auto" w:fill="auto"/>
            <w:noWrap/>
            <w:vAlign w:val="bottom"/>
            <w:hideMark/>
          </w:tcPr>
          <w:p w14:paraId="12AFE807"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296</w:t>
            </w:r>
          </w:p>
        </w:tc>
        <w:tc>
          <w:tcPr>
            <w:tcW w:w="567" w:type="dxa"/>
            <w:shd w:val="clear" w:color="auto" w:fill="auto"/>
            <w:noWrap/>
            <w:vAlign w:val="bottom"/>
            <w:hideMark/>
          </w:tcPr>
          <w:p w14:paraId="0165179C"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322</w:t>
            </w:r>
          </w:p>
        </w:tc>
        <w:tc>
          <w:tcPr>
            <w:tcW w:w="567" w:type="dxa"/>
            <w:shd w:val="clear" w:color="auto" w:fill="auto"/>
            <w:noWrap/>
            <w:vAlign w:val="bottom"/>
            <w:hideMark/>
          </w:tcPr>
          <w:p w14:paraId="1E476A18"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340</w:t>
            </w:r>
          </w:p>
        </w:tc>
        <w:tc>
          <w:tcPr>
            <w:tcW w:w="567" w:type="dxa"/>
            <w:shd w:val="clear" w:color="auto" w:fill="auto"/>
            <w:noWrap/>
            <w:vAlign w:val="bottom"/>
            <w:hideMark/>
          </w:tcPr>
          <w:p w14:paraId="34BDCF35"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241</w:t>
            </w:r>
          </w:p>
        </w:tc>
        <w:tc>
          <w:tcPr>
            <w:tcW w:w="567" w:type="dxa"/>
            <w:shd w:val="clear" w:color="auto" w:fill="auto"/>
            <w:noWrap/>
            <w:vAlign w:val="bottom"/>
            <w:hideMark/>
          </w:tcPr>
          <w:p w14:paraId="70C2FF97"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285</w:t>
            </w:r>
          </w:p>
        </w:tc>
        <w:tc>
          <w:tcPr>
            <w:tcW w:w="567" w:type="dxa"/>
            <w:shd w:val="clear" w:color="auto" w:fill="auto"/>
            <w:noWrap/>
            <w:vAlign w:val="bottom"/>
            <w:hideMark/>
          </w:tcPr>
          <w:p w14:paraId="03D42DCF"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271</w:t>
            </w:r>
          </w:p>
        </w:tc>
        <w:tc>
          <w:tcPr>
            <w:tcW w:w="567" w:type="dxa"/>
            <w:shd w:val="clear" w:color="auto" w:fill="auto"/>
            <w:noWrap/>
            <w:vAlign w:val="bottom"/>
            <w:hideMark/>
          </w:tcPr>
          <w:p w14:paraId="7DEE0BAD"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277</w:t>
            </w:r>
          </w:p>
        </w:tc>
        <w:tc>
          <w:tcPr>
            <w:tcW w:w="567" w:type="dxa"/>
            <w:shd w:val="clear" w:color="auto" w:fill="auto"/>
            <w:noWrap/>
            <w:vAlign w:val="bottom"/>
            <w:hideMark/>
          </w:tcPr>
          <w:p w14:paraId="3042F5DE"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299</w:t>
            </w:r>
          </w:p>
        </w:tc>
        <w:tc>
          <w:tcPr>
            <w:tcW w:w="567" w:type="dxa"/>
            <w:shd w:val="clear" w:color="auto" w:fill="auto"/>
            <w:noWrap/>
            <w:vAlign w:val="bottom"/>
            <w:hideMark/>
          </w:tcPr>
          <w:p w14:paraId="13DF0F9B"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343</w:t>
            </w:r>
          </w:p>
        </w:tc>
        <w:tc>
          <w:tcPr>
            <w:tcW w:w="567" w:type="dxa"/>
            <w:shd w:val="clear" w:color="auto" w:fill="auto"/>
            <w:noWrap/>
            <w:vAlign w:val="bottom"/>
            <w:hideMark/>
          </w:tcPr>
          <w:p w14:paraId="6F666B7F"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358</w:t>
            </w:r>
          </w:p>
        </w:tc>
        <w:tc>
          <w:tcPr>
            <w:tcW w:w="567" w:type="dxa"/>
            <w:shd w:val="clear" w:color="auto" w:fill="auto"/>
            <w:noWrap/>
            <w:vAlign w:val="bottom"/>
            <w:hideMark/>
          </w:tcPr>
          <w:p w14:paraId="4736DE33" w14:textId="77777777" w:rsidR="003A7F73" w:rsidRPr="003A7F73" w:rsidRDefault="003A7F73" w:rsidP="003A7F73">
            <w:pPr>
              <w:keepNext/>
              <w:keepLines/>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342</w:t>
            </w:r>
          </w:p>
        </w:tc>
      </w:tr>
      <w:tr w:rsidR="003A7F73" w:rsidRPr="003A7F73" w14:paraId="1F033C16" w14:textId="77777777" w:rsidTr="001607C0">
        <w:tc>
          <w:tcPr>
            <w:tcW w:w="2268" w:type="dxa"/>
            <w:shd w:val="clear" w:color="auto" w:fill="auto"/>
            <w:noWrap/>
            <w:hideMark/>
          </w:tcPr>
          <w:p w14:paraId="0818D46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 xml:space="preserve"> dont : Approvisionnement en eau</w:t>
            </w:r>
          </w:p>
        </w:tc>
        <w:tc>
          <w:tcPr>
            <w:tcW w:w="567" w:type="dxa"/>
            <w:shd w:val="clear" w:color="auto" w:fill="auto"/>
            <w:noWrap/>
            <w:vAlign w:val="bottom"/>
            <w:hideMark/>
          </w:tcPr>
          <w:p w14:paraId="3B98E97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59</w:t>
            </w:r>
          </w:p>
        </w:tc>
        <w:tc>
          <w:tcPr>
            <w:tcW w:w="567" w:type="dxa"/>
            <w:shd w:val="clear" w:color="auto" w:fill="auto"/>
            <w:noWrap/>
            <w:vAlign w:val="bottom"/>
            <w:hideMark/>
          </w:tcPr>
          <w:p w14:paraId="7440DAE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70</w:t>
            </w:r>
          </w:p>
        </w:tc>
        <w:tc>
          <w:tcPr>
            <w:tcW w:w="567" w:type="dxa"/>
            <w:shd w:val="clear" w:color="auto" w:fill="auto"/>
            <w:noWrap/>
            <w:vAlign w:val="bottom"/>
            <w:hideMark/>
          </w:tcPr>
          <w:p w14:paraId="771AF95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76</w:t>
            </w:r>
          </w:p>
        </w:tc>
        <w:tc>
          <w:tcPr>
            <w:tcW w:w="567" w:type="dxa"/>
            <w:shd w:val="clear" w:color="auto" w:fill="auto"/>
            <w:noWrap/>
            <w:vAlign w:val="bottom"/>
            <w:hideMark/>
          </w:tcPr>
          <w:p w14:paraId="60DBFFE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62</w:t>
            </w:r>
          </w:p>
        </w:tc>
        <w:tc>
          <w:tcPr>
            <w:tcW w:w="567" w:type="dxa"/>
            <w:shd w:val="clear" w:color="auto" w:fill="auto"/>
            <w:noWrap/>
            <w:vAlign w:val="bottom"/>
            <w:hideMark/>
          </w:tcPr>
          <w:p w14:paraId="72F4380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64</w:t>
            </w:r>
          </w:p>
        </w:tc>
        <w:tc>
          <w:tcPr>
            <w:tcW w:w="567" w:type="dxa"/>
            <w:shd w:val="clear" w:color="auto" w:fill="auto"/>
            <w:noWrap/>
            <w:vAlign w:val="bottom"/>
            <w:hideMark/>
          </w:tcPr>
          <w:p w14:paraId="1E161D7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71</w:t>
            </w:r>
          </w:p>
        </w:tc>
        <w:tc>
          <w:tcPr>
            <w:tcW w:w="567" w:type="dxa"/>
            <w:shd w:val="clear" w:color="auto" w:fill="auto"/>
            <w:noWrap/>
            <w:vAlign w:val="bottom"/>
            <w:hideMark/>
          </w:tcPr>
          <w:p w14:paraId="5176200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67</w:t>
            </w:r>
          </w:p>
        </w:tc>
        <w:tc>
          <w:tcPr>
            <w:tcW w:w="567" w:type="dxa"/>
            <w:shd w:val="clear" w:color="auto" w:fill="auto"/>
            <w:noWrap/>
            <w:vAlign w:val="bottom"/>
            <w:hideMark/>
          </w:tcPr>
          <w:p w14:paraId="3BB84BD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73</w:t>
            </w:r>
          </w:p>
        </w:tc>
        <w:tc>
          <w:tcPr>
            <w:tcW w:w="567" w:type="dxa"/>
            <w:shd w:val="clear" w:color="auto" w:fill="auto"/>
            <w:noWrap/>
            <w:vAlign w:val="bottom"/>
            <w:hideMark/>
          </w:tcPr>
          <w:p w14:paraId="28417A8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70</w:t>
            </w:r>
          </w:p>
        </w:tc>
        <w:tc>
          <w:tcPr>
            <w:tcW w:w="567" w:type="dxa"/>
            <w:shd w:val="clear" w:color="auto" w:fill="auto"/>
            <w:noWrap/>
            <w:vAlign w:val="bottom"/>
            <w:hideMark/>
          </w:tcPr>
          <w:p w14:paraId="730557B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74</w:t>
            </w:r>
          </w:p>
        </w:tc>
        <w:tc>
          <w:tcPr>
            <w:tcW w:w="567" w:type="dxa"/>
            <w:shd w:val="clear" w:color="auto" w:fill="auto"/>
            <w:noWrap/>
            <w:vAlign w:val="bottom"/>
            <w:hideMark/>
          </w:tcPr>
          <w:p w14:paraId="2F02F1C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74</w:t>
            </w:r>
          </w:p>
        </w:tc>
      </w:tr>
      <w:tr w:rsidR="003A7F73" w:rsidRPr="003A7F73" w14:paraId="5EA189AA" w14:textId="77777777" w:rsidTr="001607C0">
        <w:tc>
          <w:tcPr>
            <w:tcW w:w="2268" w:type="dxa"/>
            <w:shd w:val="clear" w:color="auto" w:fill="auto"/>
            <w:noWrap/>
            <w:hideMark/>
          </w:tcPr>
          <w:p w14:paraId="5A24E01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Santé</w:t>
            </w:r>
          </w:p>
        </w:tc>
        <w:tc>
          <w:tcPr>
            <w:tcW w:w="567" w:type="dxa"/>
            <w:shd w:val="clear" w:color="auto" w:fill="auto"/>
            <w:noWrap/>
            <w:vAlign w:val="bottom"/>
            <w:hideMark/>
          </w:tcPr>
          <w:p w14:paraId="53B508B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2 110</w:t>
            </w:r>
          </w:p>
        </w:tc>
        <w:tc>
          <w:tcPr>
            <w:tcW w:w="567" w:type="dxa"/>
            <w:shd w:val="clear" w:color="auto" w:fill="auto"/>
            <w:noWrap/>
            <w:vAlign w:val="bottom"/>
            <w:hideMark/>
          </w:tcPr>
          <w:p w14:paraId="631BA60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2 182</w:t>
            </w:r>
          </w:p>
        </w:tc>
        <w:tc>
          <w:tcPr>
            <w:tcW w:w="567" w:type="dxa"/>
            <w:shd w:val="clear" w:color="auto" w:fill="auto"/>
            <w:noWrap/>
            <w:vAlign w:val="bottom"/>
            <w:hideMark/>
          </w:tcPr>
          <w:p w14:paraId="36BD1CB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2 343</w:t>
            </w:r>
          </w:p>
        </w:tc>
        <w:tc>
          <w:tcPr>
            <w:tcW w:w="567" w:type="dxa"/>
            <w:shd w:val="clear" w:color="auto" w:fill="auto"/>
            <w:noWrap/>
            <w:vAlign w:val="bottom"/>
            <w:hideMark/>
          </w:tcPr>
          <w:p w14:paraId="10030E2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2 549</w:t>
            </w:r>
          </w:p>
        </w:tc>
        <w:tc>
          <w:tcPr>
            <w:tcW w:w="567" w:type="dxa"/>
            <w:shd w:val="clear" w:color="auto" w:fill="auto"/>
            <w:noWrap/>
            <w:vAlign w:val="bottom"/>
            <w:hideMark/>
          </w:tcPr>
          <w:p w14:paraId="6042525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2 610</w:t>
            </w:r>
          </w:p>
        </w:tc>
        <w:tc>
          <w:tcPr>
            <w:tcW w:w="567" w:type="dxa"/>
            <w:shd w:val="clear" w:color="auto" w:fill="auto"/>
            <w:noWrap/>
            <w:vAlign w:val="bottom"/>
            <w:hideMark/>
          </w:tcPr>
          <w:p w14:paraId="6B5ED17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2 635</w:t>
            </w:r>
          </w:p>
        </w:tc>
        <w:tc>
          <w:tcPr>
            <w:tcW w:w="567" w:type="dxa"/>
            <w:shd w:val="clear" w:color="auto" w:fill="auto"/>
            <w:noWrap/>
            <w:vAlign w:val="bottom"/>
            <w:hideMark/>
          </w:tcPr>
          <w:p w14:paraId="2F95A81B"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2 673</w:t>
            </w:r>
          </w:p>
        </w:tc>
        <w:tc>
          <w:tcPr>
            <w:tcW w:w="567" w:type="dxa"/>
            <w:shd w:val="clear" w:color="auto" w:fill="auto"/>
            <w:noWrap/>
            <w:vAlign w:val="bottom"/>
            <w:hideMark/>
          </w:tcPr>
          <w:p w14:paraId="1B5ED56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2 902</w:t>
            </w:r>
          </w:p>
        </w:tc>
        <w:tc>
          <w:tcPr>
            <w:tcW w:w="567" w:type="dxa"/>
            <w:shd w:val="clear" w:color="auto" w:fill="auto"/>
            <w:noWrap/>
            <w:vAlign w:val="bottom"/>
            <w:hideMark/>
          </w:tcPr>
          <w:p w14:paraId="202C74E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3 083</w:t>
            </w:r>
          </w:p>
        </w:tc>
        <w:tc>
          <w:tcPr>
            <w:tcW w:w="567" w:type="dxa"/>
            <w:shd w:val="clear" w:color="auto" w:fill="auto"/>
            <w:noWrap/>
            <w:vAlign w:val="bottom"/>
            <w:hideMark/>
          </w:tcPr>
          <w:p w14:paraId="648CADA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3 231</w:t>
            </w:r>
          </w:p>
        </w:tc>
        <w:tc>
          <w:tcPr>
            <w:tcW w:w="567" w:type="dxa"/>
            <w:shd w:val="clear" w:color="auto" w:fill="auto"/>
            <w:noWrap/>
            <w:vAlign w:val="bottom"/>
            <w:hideMark/>
          </w:tcPr>
          <w:p w14:paraId="03EE0E2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3 766</w:t>
            </w:r>
          </w:p>
        </w:tc>
      </w:tr>
      <w:tr w:rsidR="003A7F73" w:rsidRPr="003A7F73" w14:paraId="629FD5FE" w14:textId="77777777" w:rsidTr="001607C0">
        <w:tc>
          <w:tcPr>
            <w:tcW w:w="2268" w:type="dxa"/>
            <w:shd w:val="clear" w:color="auto" w:fill="auto"/>
            <w:noWrap/>
            <w:hideMark/>
          </w:tcPr>
          <w:p w14:paraId="762B31F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Loisirs, culture et cultes</w:t>
            </w:r>
          </w:p>
        </w:tc>
        <w:tc>
          <w:tcPr>
            <w:tcW w:w="567" w:type="dxa"/>
            <w:shd w:val="clear" w:color="auto" w:fill="auto"/>
            <w:noWrap/>
            <w:vAlign w:val="bottom"/>
            <w:hideMark/>
          </w:tcPr>
          <w:p w14:paraId="7229EB6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488</w:t>
            </w:r>
          </w:p>
        </w:tc>
        <w:tc>
          <w:tcPr>
            <w:tcW w:w="567" w:type="dxa"/>
            <w:shd w:val="clear" w:color="auto" w:fill="auto"/>
            <w:noWrap/>
            <w:vAlign w:val="bottom"/>
            <w:hideMark/>
          </w:tcPr>
          <w:p w14:paraId="4D390B03"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477</w:t>
            </w:r>
          </w:p>
        </w:tc>
        <w:tc>
          <w:tcPr>
            <w:tcW w:w="567" w:type="dxa"/>
            <w:shd w:val="clear" w:color="auto" w:fill="auto"/>
            <w:noWrap/>
            <w:vAlign w:val="bottom"/>
            <w:hideMark/>
          </w:tcPr>
          <w:p w14:paraId="2068534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515</w:t>
            </w:r>
          </w:p>
        </w:tc>
        <w:tc>
          <w:tcPr>
            <w:tcW w:w="567" w:type="dxa"/>
            <w:shd w:val="clear" w:color="auto" w:fill="auto"/>
            <w:noWrap/>
            <w:vAlign w:val="bottom"/>
            <w:hideMark/>
          </w:tcPr>
          <w:p w14:paraId="5D4F6E7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590</w:t>
            </w:r>
          </w:p>
        </w:tc>
        <w:tc>
          <w:tcPr>
            <w:tcW w:w="567" w:type="dxa"/>
            <w:shd w:val="clear" w:color="auto" w:fill="auto"/>
            <w:noWrap/>
            <w:vAlign w:val="bottom"/>
            <w:hideMark/>
          </w:tcPr>
          <w:p w14:paraId="4B4D6A0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593</w:t>
            </w:r>
          </w:p>
        </w:tc>
        <w:tc>
          <w:tcPr>
            <w:tcW w:w="567" w:type="dxa"/>
            <w:shd w:val="clear" w:color="auto" w:fill="auto"/>
            <w:noWrap/>
            <w:vAlign w:val="bottom"/>
            <w:hideMark/>
          </w:tcPr>
          <w:p w14:paraId="73E95B1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590</w:t>
            </w:r>
          </w:p>
        </w:tc>
        <w:tc>
          <w:tcPr>
            <w:tcW w:w="567" w:type="dxa"/>
            <w:shd w:val="clear" w:color="auto" w:fill="auto"/>
            <w:noWrap/>
            <w:vAlign w:val="bottom"/>
            <w:hideMark/>
          </w:tcPr>
          <w:p w14:paraId="5A59802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649</w:t>
            </w:r>
          </w:p>
        </w:tc>
        <w:tc>
          <w:tcPr>
            <w:tcW w:w="567" w:type="dxa"/>
            <w:shd w:val="clear" w:color="auto" w:fill="auto"/>
            <w:noWrap/>
            <w:vAlign w:val="bottom"/>
            <w:hideMark/>
          </w:tcPr>
          <w:p w14:paraId="3696A53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696</w:t>
            </w:r>
          </w:p>
        </w:tc>
        <w:tc>
          <w:tcPr>
            <w:tcW w:w="567" w:type="dxa"/>
            <w:shd w:val="clear" w:color="auto" w:fill="auto"/>
            <w:noWrap/>
            <w:vAlign w:val="bottom"/>
            <w:hideMark/>
          </w:tcPr>
          <w:p w14:paraId="4C4E417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762</w:t>
            </w:r>
          </w:p>
        </w:tc>
        <w:tc>
          <w:tcPr>
            <w:tcW w:w="567" w:type="dxa"/>
            <w:shd w:val="clear" w:color="auto" w:fill="auto"/>
            <w:noWrap/>
            <w:vAlign w:val="bottom"/>
            <w:hideMark/>
          </w:tcPr>
          <w:p w14:paraId="7133764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794</w:t>
            </w:r>
          </w:p>
        </w:tc>
        <w:tc>
          <w:tcPr>
            <w:tcW w:w="567" w:type="dxa"/>
            <w:shd w:val="clear" w:color="auto" w:fill="auto"/>
            <w:noWrap/>
            <w:vAlign w:val="bottom"/>
            <w:hideMark/>
          </w:tcPr>
          <w:p w14:paraId="5E4D9D7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785</w:t>
            </w:r>
          </w:p>
        </w:tc>
      </w:tr>
      <w:tr w:rsidR="003A7F73" w:rsidRPr="003A7F73" w14:paraId="01A3CC78" w14:textId="77777777" w:rsidTr="001607C0">
        <w:tc>
          <w:tcPr>
            <w:tcW w:w="2268" w:type="dxa"/>
            <w:shd w:val="clear" w:color="auto" w:fill="auto"/>
            <w:noWrap/>
            <w:hideMark/>
          </w:tcPr>
          <w:p w14:paraId="28E16EB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Enseignement</w:t>
            </w:r>
          </w:p>
        </w:tc>
        <w:tc>
          <w:tcPr>
            <w:tcW w:w="567" w:type="dxa"/>
            <w:shd w:val="clear" w:color="auto" w:fill="auto"/>
            <w:noWrap/>
            <w:vAlign w:val="bottom"/>
            <w:hideMark/>
          </w:tcPr>
          <w:p w14:paraId="6B60CBC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2 125</w:t>
            </w:r>
          </w:p>
        </w:tc>
        <w:tc>
          <w:tcPr>
            <w:tcW w:w="567" w:type="dxa"/>
            <w:shd w:val="clear" w:color="auto" w:fill="auto"/>
            <w:noWrap/>
            <w:vAlign w:val="bottom"/>
            <w:hideMark/>
          </w:tcPr>
          <w:p w14:paraId="7B7669B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2 212</w:t>
            </w:r>
          </w:p>
        </w:tc>
        <w:tc>
          <w:tcPr>
            <w:tcW w:w="567" w:type="dxa"/>
            <w:shd w:val="clear" w:color="auto" w:fill="auto"/>
            <w:noWrap/>
            <w:vAlign w:val="bottom"/>
            <w:hideMark/>
          </w:tcPr>
          <w:p w14:paraId="08C22B7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2 359</w:t>
            </w:r>
          </w:p>
        </w:tc>
        <w:tc>
          <w:tcPr>
            <w:tcW w:w="567" w:type="dxa"/>
            <w:shd w:val="clear" w:color="auto" w:fill="auto"/>
            <w:noWrap/>
            <w:vAlign w:val="bottom"/>
            <w:hideMark/>
          </w:tcPr>
          <w:p w14:paraId="1C0AE8B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2 298</w:t>
            </w:r>
          </w:p>
        </w:tc>
        <w:tc>
          <w:tcPr>
            <w:tcW w:w="567" w:type="dxa"/>
            <w:shd w:val="clear" w:color="auto" w:fill="auto"/>
            <w:noWrap/>
            <w:vAlign w:val="bottom"/>
            <w:hideMark/>
          </w:tcPr>
          <w:p w14:paraId="698ECF4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2 364</w:t>
            </w:r>
          </w:p>
        </w:tc>
        <w:tc>
          <w:tcPr>
            <w:tcW w:w="567" w:type="dxa"/>
            <w:shd w:val="clear" w:color="auto" w:fill="auto"/>
            <w:noWrap/>
            <w:vAlign w:val="bottom"/>
            <w:hideMark/>
          </w:tcPr>
          <w:p w14:paraId="26B2E15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2 419</w:t>
            </w:r>
          </w:p>
        </w:tc>
        <w:tc>
          <w:tcPr>
            <w:tcW w:w="567" w:type="dxa"/>
            <w:shd w:val="clear" w:color="auto" w:fill="auto"/>
            <w:noWrap/>
            <w:vAlign w:val="bottom"/>
            <w:hideMark/>
          </w:tcPr>
          <w:p w14:paraId="377B747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2 445</w:t>
            </w:r>
          </w:p>
        </w:tc>
        <w:tc>
          <w:tcPr>
            <w:tcW w:w="567" w:type="dxa"/>
            <w:shd w:val="clear" w:color="auto" w:fill="auto"/>
            <w:noWrap/>
            <w:vAlign w:val="bottom"/>
            <w:hideMark/>
          </w:tcPr>
          <w:p w14:paraId="162FB30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2 583</w:t>
            </w:r>
          </w:p>
        </w:tc>
        <w:tc>
          <w:tcPr>
            <w:tcW w:w="567" w:type="dxa"/>
            <w:shd w:val="clear" w:color="auto" w:fill="auto"/>
            <w:noWrap/>
            <w:vAlign w:val="bottom"/>
            <w:hideMark/>
          </w:tcPr>
          <w:p w14:paraId="3EF2E29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2 760</w:t>
            </w:r>
          </w:p>
        </w:tc>
        <w:tc>
          <w:tcPr>
            <w:tcW w:w="567" w:type="dxa"/>
            <w:shd w:val="clear" w:color="auto" w:fill="auto"/>
            <w:noWrap/>
            <w:vAlign w:val="bottom"/>
            <w:hideMark/>
          </w:tcPr>
          <w:p w14:paraId="06EA86C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2 988</w:t>
            </w:r>
          </w:p>
        </w:tc>
        <w:tc>
          <w:tcPr>
            <w:tcW w:w="567" w:type="dxa"/>
            <w:shd w:val="clear" w:color="auto" w:fill="auto"/>
            <w:noWrap/>
            <w:vAlign w:val="bottom"/>
            <w:hideMark/>
          </w:tcPr>
          <w:p w14:paraId="6E42542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3 190</w:t>
            </w:r>
          </w:p>
        </w:tc>
      </w:tr>
      <w:tr w:rsidR="003A7F73" w:rsidRPr="003A7F73" w14:paraId="0E222763" w14:textId="77777777" w:rsidTr="001607C0">
        <w:tc>
          <w:tcPr>
            <w:tcW w:w="2268" w:type="dxa"/>
            <w:tcBorders>
              <w:bottom w:val="single" w:sz="4" w:space="0" w:color="auto"/>
            </w:tcBorders>
            <w:shd w:val="clear" w:color="auto" w:fill="auto"/>
            <w:noWrap/>
            <w:hideMark/>
          </w:tcPr>
          <w:p w14:paraId="03E7B8C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sz w:val="16"/>
                <w:szCs w:val="16"/>
                <w:lang w:val="fr-CH" w:eastAsia="en-US"/>
              </w:rPr>
            </w:pPr>
            <w:r w:rsidRPr="003A7F73">
              <w:rPr>
                <w:sz w:val="16"/>
                <w:szCs w:val="16"/>
                <w:lang w:val="fr-CH" w:eastAsia="en-US"/>
              </w:rPr>
              <w:t>Protection sociale</w:t>
            </w:r>
          </w:p>
        </w:tc>
        <w:tc>
          <w:tcPr>
            <w:tcW w:w="567" w:type="dxa"/>
            <w:tcBorders>
              <w:bottom w:val="single" w:sz="4" w:space="0" w:color="auto"/>
            </w:tcBorders>
            <w:shd w:val="clear" w:color="auto" w:fill="auto"/>
            <w:noWrap/>
            <w:vAlign w:val="bottom"/>
            <w:hideMark/>
          </w:tcPr>
          <w:p w14:paraId="6BA8E2C4"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7 272</w:t>
            </w:r>
          </w:p>
        </w:tc>
        <w:tc>
          <w:tcPr>
            <w:tcW w:w="567" w:type="dxa"/>
            <w:tcBorders>
              <w:bottom w:val="single" w:sz="4" w:space="0" w:color="auto"/>
            </w:tcBorders>
            <w:shd w:val="clear" w:color="auto" w:fill="auto"/>
            <w:noWrap/>
            <w:vAlign w:val="bottom"/>
            <w:hideMark/>
          </w:tcPr>
          <w:p w14:paraId="4910662E"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7 555</w:t>
            </w:r>
          </w:p>
        </w:tc>
        <w:tc>
          <w:tcPr>
            <w:tcW w:w="567" w:type="dxa"/>
            <w:tcBorders>
              <w:bottom w:val="single" w:sz="4" w:space="0" w:color="auto"/>
            </w:tcBorders>
            <w:shd w:val="clear" w:color="auto" w:fill="auto"/>
            <w:noWrap/>
            <w:vAlign w:val="bottom"/>
            <w:hideMark/>
          </w:tcPr>
          <w:p w14:paraId="152CDFB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8 034</w:t>
            </w:r>
          </w:p>
        </w:tc>
        <w:tc>
          <w:tcPr>
            <w:tcW w:w="567" w:type="dxa"/>
            <w:tcBorders>
              <w:bottom w:val="single" w:sz="4" w:space="0" w:color="auto"/>
            </w:tcBorders>
            <w:shd w:val="clear" w:color="auto" w:fill="auto"/>
            <w:noWrap/>
            <w:vAlign w:val="bottom"/>
            <w:hideMark/>
          </w:tcPr>
          <w:p w14:paraId="758FEDC9"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8 685</w:t>
            </w:r>
          </w:p>
        </w:tc>
        <w:tc>
          <w:tcPr>
            <w:tcW w:w="567" w:type="dxa"/>
            <w:tcBorders>
              <w:bottom w:val="single" w:sz="4" w:space="0" w:color="auto"/>
            </w:tcBorders>
            <w:shd w:val="clear" w:color="auto" w:fill="auto"/>
            <w:noWrap/>
            <w:vAlign w:val="bottom"/>
            <w:hideMark/>
          </w:tcPr>
          <w:p w14:paraId="2DA2249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9 060</w:t>
            </w:r>
          </w:p>
        </w:tc>
        <w:tc>
          <w:tcPr>
            <w:tcW w:w="567" w:type="dxa"/>
            <w:tcBorders>
              <w:bottom w:val="single" w:sz="4" w:space="0" w:color="auto"/>
            </w:tcBorders>
            <w:shd w:val="clear" w:color="auto" w:fill="auto"/>
            <w:noWrap/>
            <w:vAlign w:val="bottom"/>
            <w:hideMark/>
          </w:tcPr>
          <w:p w14:paraId="4062965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9 471</w:t>
            </w:r>
          </w:p>
        </w:tc>
        <w:tc>
          <w:tcPr>
            <w:tcW w:w="567" w:type="dxa"/>
            <w:tcBorders>
              <w:bottom w:val="single" w:sz="4" w:space="0" w:color="auto"/>
            </w:tcBorders>
            <w:shd w:val="clear" w:color="auto" w:fill="auto"/>
            <w:noWrap/>
            <w:vAlign w:val="bottom"/>
            <w:hideMark/>
          </w:tcPr>
          <w:p w14:paraId="212E472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9 640</w:t>
            </w:r>
          </w:p>
        </w:tc>
        <w:tc>
          <w:tcPr>
            <w:tcW w:w="567" w:type="dxa"/>
            <w:tcBorders>
              <w:bottom w:val="single" w:sz="4" w:space="0" w:color="auto"/>
            </w:tcBorders>
            <w:shd w:val="clear" w:color="auto" w:fill="auto"/>
            <w:noWrap/>
            <w:vAlign w:val="bottom"/>
            <w:hideMark/>
          </w:tcPr>
          <w:p w14:paraId="076C317C"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10 269</w:t>
            </w:r>
          </w:p>
        </w:tc>
        <w:tc>
          <w:tcPr>
            <w:tcW w:w="567" w:type="dxa"/>
            <w:tcBorders>
              <w:bottom w:val="single" w:sz="4" w:space="0" w:color="auto"/>
            </w:tcBorders>
            <w:shd w:val="clear" w:color="auto" w:fill="auto"/>
            <w:noWrap/>
            <w:vAlign w:val="bottom"/>
            <w:hideMark/>
          </w:tcPr>
          <w:p w14:paraId="5CB309C2"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10 799</w:t>
            </w:r>
          </w:p>
        </w:tc>
        <w:tc>
          <w:tcPr>
            <w:tcW w:w="567" w:type="dxa"/>
            <w:tcBorders>
              <w:bottom w:val="single" w:sz="4" w:space="0" w:color="auto"/>
            </w:tcBorders>
            <w:shd w:val="clear" w:color="auto" w:fill="auto"/>
            <w:noWrap/>
            <w:vAlign w:val="bottom"/>
            <w:hideMark/>
          </w:tcPr>
          <w:p w14:paraId="5B8A3BA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11 437</w:t>
            </w:r>
          </w:p>
        </w:tc>
        <w:tc>
          <w:tcPr>
            <w:tcW w:w="567" w:type="dxa"/>
            <w:tcBorders>
              <w:bottom w:val="single" w:sz="4" w:space="0" w:color="auto"/>
            </w:tcBorders>
            <w:shd w:val="clear" w:color="auto" w:fill="auto"/>
            <w:noWrap/>
            <w:vAlign w:val="bottom"/>
            <w:hideMark/>
          </w:tcPr>
          <w:p w14:paraId="611F7040"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sz w:val="16"/>
                <w:szCs w:val="16"/>
                <w:lang w:val="fr-CH" w:eastAsia="en-US"/>
              </w:rPr>
            </w:pPr>
            <w:r w:rsidRPr="003A7F73">
              <w:rPr>
                <w:sz w:val="16"/>
                <w:szCs w:val="16"/>
                <w:lang w:val="fr-CH" w:eastAsia="en-US"/>
              </w:rPr>
              <w:t>13 238</w:t>
            </w:r>
          </w:p>
        </w:tc>
      </w:tr>
      <w:tr w:rsidR="003A7F73" w:rsidRPr="003A7F73" w14:paraId="253C0EA6" w14:textId="77777777" w:rsidTr="001607C0">
        <w:tc>
          <w:tcPr>
            <w:tcW w:w="2268" w:type="dxa"/>
            <w:tcBorders>
              <w:top w:val="single" w:sz="4" w:space="0" w:color="auto"/>
              <w:bottom w:val="single" w:sz="12" w:space="0" w:color="auto"/>
            </w:tcBorders>
            <w:shd w:val="clear" w:color="auto" w:fill="auto"/>
            <w:noWrap/>
            <w:hideMark/>
          </w:tcPr>
          <w:p w14:paraId="4F4DB62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rPr>
                <w:b/>
                <w:bCs/>
                <w:sz w:val="16"/>
                <w:szCs w:val="16"/>
                <w:lang w:val="fr-CH" w:eastAsia="en-US"/>
              </w:rPr>
            </w:pPr>
            <w:r w:rsidRPr="003A7F73">
              <w:rPr>
                <w:b/>
                <w:bCs/>
                <w:sz w:val="16"/>
                <w:szCs w:val="16"/>
                <w:lang w:val="fr-CH" w:eastAsia="en-US"/>
              </w:rPr>
              <w:t>Dépenses totales des administrations publiques</w:t>
            </w:r>
          </w:p>
        </w:tc>
        <w:tc>
          <w:tcPr>
            <w:tcW w:w="567" w:type="dxa"/>
            <w:tcBorders>
              <w:top w:val="single" w:sz="4" w:space="0" w:color="auto"/>
              <w:bottom w:val="single" w:sz="12" w:space="0" w:color="auto"/>
            </w:tcBorders>
            <w:shd w:val="clear" w:color="auto" w:fill="auto"/>
            <w:noWrap/>
            <w:vAlign w:val="bottom"/>
            <w:hideMark/>
          </w:tcPr>
          <w:p w14:paraId="735241BF"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17 791</w:t>
            </w:r>
          </w:p>
        </w:tc>
        <w:tc>
          <w:tcPr>
            <w:tcW w:w="567" w:type="dxa"/>
            <w:tcBorders>
              <w:top w:val="single" w:sz="4" w:space="0" w:color="auto"/>
              <w:bottom w:val="single" w:sz="12" w:space="0" w:color="auto"/>
            </w:tcBorders>
            <w:shd w:val="clear" w:color="auto" w:fill="auto"/>
            <w:noWrap/>
            <w:vAlign w:val="bottom"/>
            <w:hideMark/>
          </w:tcPr>
          <w:p w14:paraId="35B12A1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18 396</w:t>
            </w:r>
          </w:p>
        </w:tc>
        <w:tc>
          <w:tcPr>
            <w:tcW w:w="567" w:type="dxa"/>
            <w:tcBorders>
              <w:top w:val="single" w:sz="4" w:space="0" w:color="auto"/>
              <w:bottom w:val="single" w:sz="12" w:space="0" w:color="auto"/>
            </w:tcBorders>
            <w:shd w:val="clear" w:color="auto" w:fill="auto"/>
            <w:noWrap/>
            <w:vAlign w:val="bottom"/>
            <w:hideMark/>
          </w:tcPr>
          <w:p w14:paraId="68A83E7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19 455</w:t>
            </w:r>
          </w:p>
        </w:tc>
        <w:tc>
          <w:tcPr>
            <w:tcW w:w="567" w:type="dxa"/>
            <w:tcBorders>
              <w:top w:val="single" w:sz="4" w:space="0" w:color="auto"/>
              <w:bottom w:val="single" w:sz="12" w:space="0" w:color="auto"/>
            </w:tcBorders>
            <w:shd w:val="clear" w:color="auto" w:fill="auto"/>
            <w:noWrap/>
            <w:vAlign w:val="bottom"/>
            <w:hideMark/>
          </w:tcPr>
          <w:p w14:paraId="19716F71"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20 246</w:t>
            </w:r>
          </w:p>
        </w:tc>
        <w:tc>
          <w:tcPr>
            <w:tcW w:w="567" w:type="dxa"/>
            <w:tcBorders>
              <w:top w:val="single" w:sz="4" w:space="0" w:color="auto"/>
              <w:bottom w:val="single" w:sz="12" w:space="0" w:color="auto"/>
            </w:tcBorders>
            <w:shd w:val="clear" w:color="auto" w:fill="auto"/>
            <w:noWrap/>
            <w:vAlign w:val="bottom"/>
            <w:hideMark/>
          </w:tcPr>
          <w:p w14:paraId="2FCD007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21 034</w:t>
            </w:r>
          </w:p>
        </w:tc>
        <w:tc>
          <w:tcPr>
            <w:tcW w:w="567" w:type="dxa"/>
            <w:tcBorders>
              <w:top w:val="single" w:sz="4" w:space="0" w:color="auto"/>
              <w:bottom w:val="single" w:sz="12" w:space="0" w:color="auto"/>
            </w:tcBorders>
            <w:shd w:val="clear" w:color="auto" w:fill="auto"/>
            <w:noWrap/>
            <w:vAlign w:val="bottom"/>
            <w:hideMark/>
          </w:tcPr>
          <w:p w14:paraId="6697BAD5"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21 855</w:t>
            </w:r>
          </w:p>
        </w:tc>
        <w:tc>
          <w:tcPr>
            <w:tcW w:w="567" w:type="dxa"/>
            <w:tcBorders>
              <w:top w:val="single" w:sz="4" w:space="0" w:color="auto"/>
              <w:bottom w:val="single" w:sz="12" w:space="0" w:color="auto"/>
            </w:tcBorders>
            <w:shd w:val="clear" w:color="auto" w:fill="auto"/>
            <w:noWrap/>
            <w:vAlign w:val="bottom"/>
            <w:hideMark/>
          </w:tcPr>
          <w:p w14:paraId="65E762E8"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22 508</w:t>
            </w:r>
          </w:p>
        </w:tc>
        <w:tc>
          <w:tcPr>
            <w:tcW w:w="567" w:type="dxa"/>
            <w:tcBorders>
              <w:top w:val="single" w:sz="4" w:space="0" w:color="auto"/>
              <w:bottom w:val="single" w:sz="12" w:space="0" w:color="auto"/>
            </w:tcBorders>
            <w:shd w:val="clear" w:color="auto" w:fill="auto"/>
            <w:noWrap/>
            <w:vAlign w:val="bottom"/>
            <w:hideMark/>
          </w:tcPr>
          <w:p w14:paraId="78CA3CD6"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24 011</w:t>
            </w:r>
          </w:p>
        </w:tc>
        <w:tc>
          <w:tcPr>
            <w:tcW w:w="567" w:type="dxa"/>
            <w:tcBorders>
              <w:top w:val="single" w:sz="4" w:space="0" w:color="auto"/>
              <w:bottom w:val="single" w:sz="12" w:space="0" w:color="auto"/>
            </w:tcBorders>
            <w:shd w:val="clear" w:color="auto" w:fill="auto"/>
            <w:noWrap/>
            <w:vAlign w:val="bottom"/>
            <w:hideMark/>
          </w:tcPr>
          <w:p w14:paraId="018CE6C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25 427</w:t>
            </w:r>
          </w:p>
        </w:tc>
        <w:tc>
          <w:tcPr>
            <w:tcW w:w="567" w:type="dxa"/>
            <w:tcBorders>
              <w:top w:val="single" w:sz="4" w:space="0" w:color="auto"/>
              <w:bottom w:val="single" w:sz="12" w:space="0" w:color="auto"/>
            </w:tcBorders>
            <w:shd w:val="clear" w:color="auto" w:fill="auto"/>
            <w:noWrap/>
            <w:vAlign w:val="bottom"/>
            <w:hideMark/>
          </w:tcPr>
          <w:p w14:paraId="157E8F67"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26 887</w:t>
            </w:r>
          </w:p>
        </w:tc>
        <w:tc>
          <w:tcPr>
            <w:tcW w:w="567" w:type="dxa"/>
            <w:tcBorders>
              <w:top w:val="single" w:sz="4" w:space="0" w:color="auto"/>
              <w:bottom w:val="single" w:sz="12" w:space="0" w:color="auto"/>
            </w:tcBorders>
            <w:shd w:val="clear" w:color="auto" w:fill="auto"/>
            <w:noWrap/>
            <w:vAlign w:val="bottom"/>
            <w:hideMark/>
          </w:tcPr>
          <w:p w14:paraId="335028DA" w14:textId="77777777" w:rsidR="003A7F73" w:rsidRPr="003A7F73" w:rsidRDefault="003A7F73" w:rsidP="003A7F73">
            <w:pPr>
              <w:tabs>
                <w:tab w:val="left" w:pos="1701"/>
                <w:tab w:val="left" w:pos="2268"/>
                <w:tab w:val="left" w:pos="2835"/>
              </w:tabs>
              <w:kinsoku w:val="0"/>
              <w:overflowPunct w:val="0"/>
              <w:autoSpaceDE w:val="0"/>
              <w:autoSpaceDN w:val="0"/>
              <w:adjustRightInd w:val="0"/>
              <w:snapToGrid w:val="0"/>
              <w:spacing w:before="40" w:after="40" w:line="220" w:lineRule="exact"/>
              <w:jc w:val="right"/>
              <w:rPr>
                <w:b/>
                <w:bCs/>
                <w:sz w:val="16"/>
                <w:szCs w:val="16"/>
                <w:lang w:val="fr-CH" w:eastAsia="en-US"/>
              </w:rPr>
            </w:pPr>
            <w:r w:rsidRPr="003A7F73">
              <w:rPr>
                <w:b/>
                <w:bCs/>
                <w:sz w:val="16"/>
                <w:szCs w:val="16"/>
                <w:lang w:val="fr-CH" w:eastAsia="en-US"/>
              </w:rPr>
              <w:t>30 297</w:t>
            </w:r>
          </w:p>
        </w:tc>
      </w:tr>
    </w:tbl>
    <w:p w14:paraId="7E97E7D9" w14:textId="267B6572"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7 de la lista de cuestiones</w:t>
      </w:r>
    </w:p>
    <w:p w14:paraId="24A65CDB" w14:textId="7DDEAB3E" w:rsidR="00357F6E" w:rsidRPr="00357F6E" w:rsidRDefault="00357F6E" w:rsidP="00357F6E">
      <w:pPr>
        <w:pStyle w:val="SingleTxtG"/>
        <w:rPr>
          <w:bCs/>
          <w:lang w:val="es-ES_tradnl"/>
        </w:rPr>
      </w:pPr>
      <w:r w:rsidRPr="00357F6E">
        <w:rPr>
          <w:lang w:val="es-ES_tradnl"/>
        </w:rPr>
        <w:t>17.</w:t>
      </w:r>
      <w:r w:rsidRPr="00357F6E">
        <w:rPr>
          <w:lang w:val="es-ES_tradnl"/>
        </w:rPr>
        <w:tab/>
        <w:t>En 2015 Luxemburgo derogó el régimen fiscal de la propiedad intelectual, teniendo en cuenta el informe final de la OCDE sobre la Acción 5 del Plan de Acción BEPS (Erosión de la Base Imponible y Traslado de Beneficios), que determina lo exigido para las actividades de investigación y desarrollo. Mediante la transposición de varias directivas del Consejo, Luxemburgo también ha incorporado en su legislación nacional dos cláusulas antiabuso específicas relativas al régimen fiscal aplicable a las sociedades matrices y filiales, con el fin de eliminar las situaciones de doble no imposición y establecer una norma mínima antiabuso común entre los Estados miembros. Por último, con la introducción en el derecho interno de la nueva norma mundial de intercambio automático de información elaborada por la OCDE y respaldada por el Grupo de los 20 se transpone la Directiva 2014/107/UE del Consejo, de</w:t>
      </w:r>
      <w:r w:rsidR="00A67F2A">
        <w:rPr>
          <w:lang w:val="es-ES_tradnl"/>
        </w:rPr>
        <w:t> </w:t>
      </w:r>
      <w:r w:rsidRPr="00357F6E">
        <w:rPr>
          <w:lang w:val="es-ES_tradnl"/>
        </w:rPr>
        <w:t>9</w:t>
      </w:r>
      <w:r w:rsidR="00A67F2A">
        <w:rPr>
          <w:lang w:val="es-ES_tradnl"/>
        </w:rPr>
        <w:t> </w:t>
      </w:r>
      <w:r w:rsidRPr="00357F6E">
        <w:rPr>
          <w:lang w:val="es-ES_tradnl"/>
        </w:rPr>
        <w:t>de diciembre de 2014, que modifica la Directiva 2011/16/UE por lo que se refiere a la obligatoriedad del intercambio automático de información en el ámbito de la fiscalidad.</w:t>
      </w:r>
    </w:p>
    <w:p w14:paraId="1D44FC20" w14:textId="625C71AB" w:rsidR="00357F6E" w:rsidRPr="00357F6E" w:rsidRDefault="00357F6E" w:rsidP="00357F6E">
      <w:pPr>
        <w:pStyle w:val="SingleTxtG"/>
        <w:rPr>
          <w:bCs/>
          <w:lang w:val="es-ES_tradnl"/>
        </w:rPr>
      </w:pPr>
      <w:r w:rsidRPr="00357F6E">
        <w:rPr>
          <w:lang w:val="es-ES_tradnl"/>
        </w:rPr>
        <w:t>18.</w:t>
      </w:r>
      <w:r w:rsidRPr="00357F6E">
        <w:rPr>
          <w:lang w:val="es-ES_tradnl"/>
        </w:rPr>
        <w:tab/>
        <w:t>En 2017 se adaptó el derecho penal tributario a las normas internacionales del Grupo de Acción Financiera (GAFI) y de la legislación europea. El fraude fiscal simple es perseguido y sancionado administrativamente por la administración fiscal competente. El fraude fiscal agravado (un concepto nuevo) y la evasión de impuestos se persiguen como delitos penales debido a su especial gravedad.</w:t>
      </w:r>
    </w:p>
    <w:p w14:paraId="7A8924CC" w14:textId="77777777" w:rsidR="00357F6E" w:rsidRPr="00357F6E" w:rsidRDefault="00357F6E" w:rsidP="00357F6E">
      <w:pPr>
        <w:pStyle w:val="SingleTxtG"/>
        <w:rPr>
          <w:bCs/>
          <w:lang w:val="es-ES_tradnl"/>
        </w:rPr>
      </w:pPr>
      <w:r w:rsidRPr="00357F6E">
        <w:rPr>
          <w:lang w:val="es-ES_tradnl"/>
        </w:rPr>
        <w:t>19.</w:t>
      </w:r>
      <w:r w:rsidRPr="00357F6E">
        <w:rPr>
          <w:lang w:val="es-ES_tradnl"/>
        </w:rPr>
        <w:tab/>
        <w:t>Luxemburgo también ha transpuesto la Directiva del Consejo en la que se introduce el intercambio automático y obligatorio de información sobre las decisiones fiscales anticipadas en la Unión Europea a partir de 2017. A propuesta de la Comisión Europea, Luxemburgo introdujo disposiciones relativas a la declaración país por país. Las empresas multinacionales están obligadas a facilitar los ficheros de precios de transferencia a efectos de información para el intercambio de datos entre los países en los que están establecidas las entidades que componen el grupo multinacional.</w:t>
      </w:r>
    </w:p>
    <w:p w14:paraId="7A55A9C1" w14:textId="77777777" w:rsidR="00357F6E" w:rsidRPr="00357F6E" w:rsidRDefault="00357F6E" w:rsidP="00357F6E">
      <w:pPr>
        <w:pStyle w:val="SingleTxtG"/>
        <w:rPr>
          <w:bCs/>
          <w:lang w:val="es-ES_tradnl"/>
        </w:rPr>
      </w:pPr>
      <w:r w:rsidRPr="00357F6E">
        <w:rPr>
          <w:lang w:val="es-ES_tradnl"/>
        </w:rPr>
        <w:t>20.</w:t>
      </w:r>
      <w:r w:rsidRPr="00357F6E">
        <w:rPr>
          <w:lang w:val="es-ES_tradnl"/>
        </w:rPr>
        <w:tab/>
        <w:t>En 2018, Luxemburgo transpuso en su legislación nacional dos directivas europeas: la Directiva contra la elusión fiscal, que incluye medidas concretas para luchar contra la planificación fiscal agresiva, mejorar la transparencia fiscal y establecer una competencia fiscal justa para todas las empresas de la Unión Europea (UE), y la Directiva que introduce en el marco legislativo las adaptaciones necesarias en materia de acceso de las autoridades fiscales a la información relativa a la lucha contra el blanqueo de capitales.</w:t>
      </w:r>
    </w:p>
    <w:p w14:paraId="435E56DC" w14:textId="77777777" w:rsidR="00357F6E" w:rsidRPr="00357F6E" w:rsidRDefault="00357F6E" w:rsidP="00357F6E">
      <w:pPr>
        <w:pStyle w:val="SingleTxtG"/>
        <w:rPr>
          <w:bCs/>
          <w:lang w:val="es-ES_tradnl"/>
        </w:rPr>
      </w:pPr>
      <w:r w:rsidRPr="00357F6E">
        <w:rPr>
          <w:lang w:val="es-ES_tradnl"/>
        </w:rPr>
        <w:t>21.</w:t>
      </w:r>
      <w:r w:rsidRPr="00357F6E">
        <w:rPr>
          <w:lang w:val="es-ES_tradnl"/>
        </w:rPr>
        <w:tab/>
        <w:t>En 2019, la segunda Directiva contra la elusión fiscal complementó las disposiciones de la primera con medidas encaminadas a neutralizar los dispositivos híbridos que implican a terceros Estados. En la Ley de Presupuesto de 2021 se introdujo una medida de justicia fiscal para contrarrestar los abusos derivados del uso del régimen fiscal aplicable a las SICAV-FIS en el sector inmobiliario en Luxemburgo. Se ha impuesto una tasa sobre los ingresos procedentes de bienes inmuebles situados en Luxemburgo a la que están sujetos determinados tipos de fondos de inversión concretos.</w:t>
      </w:r>
    </w:p>
    <w:p w14:paraId="1537189B" w14:textId="77777777" w:rsidR="00357F6E" w:rsidRPr="00357F6E" w:rsidRDefault="00357F6E" w:rsidP="00357F6E">
      <w:pPr>
        <w:pStyle w:val="SingleTxtG"/>
        <w:rPr>
          <w:bCs/>
          <w:lang w:val="es-ES_tradnl"/>
        </w:rPr>
      </w:pPr>
      <w:r w:rsidRPr="00357F6E">
        <w:rPr>
          <w:lang w:val="es-ES_tradnl"/>
        </w:rPr>
        <w:t>22.</w:t>
      </w:r>
      <w:r w:rsidRPr="00357F6E">
        <w:rPr>
          <w:lang w:val="es-ES_tradnl"/>
        </w:rPr>
        <w:tab/>
        <w:t xml:space="preserve">En el plano de la cooperación administrativa en el ámbito fiscal, se transpuso en el derecho interno la Directiva de la UE sobre mecanismos transfronterizos sujetos a comunicación para permitir una comunicación más rápida contra los acuerdos de </w:t>
      </w:r>
      <w:r w:rsidRPr="00357F6E">
        <w:rPr>
          <w:lang w:val="es-ES_tradnl"/>
        </w:rPr>
        <w:lastRenderedPageBreak/>
        <w:t>planificación fiscal potencialmente agresivos, en línea con la Acción 12 del Plan de Acción BEPS.</w:t>
      </w:r>
    </w:p>
    <w:p w14:paraId="7DB7AE3F" w14:textId="77777777" w:rsidR="00357F6E" w:rsidRPr="00357F6E" w:rsidRDefault="00357F6E" w:rsidP="00357F6E">
      <w:pPr>
        <w:pStyle w:val="SingleTxtG"/>
        <w:rPr>
          <w:bCs/>
          <w:lang w:val="es-ES_tradnl"/>
        </w:rPr>
      </w:pPr>
      <w:r w:rsidRPr="00357F6E">
        <w:rPr>
          <w:lang w:val="es-ES_tradnl"/>
        </w:rPr>
        <w:t>23.</w:t>
      </w:r>
      <w:r w:rsidRPr="00357F6E">
        <w:rPr>
          <w:lang w:val="es-ES_tradnl"/>
        </w:rPr>
        <w:tab/>
        <w:t>La Ley de 13 de enero de 2019 crea un registro de titulares reales cuya finalidad es mantener y poner a disposición la información sobre los titulares reales de las entidades registradas.</w:t>
      </w:r>
    </w:p>
    <w:p w14:paraId="0AA4B315" w14:textId="4D8AFB2A" w:rsidR="00357F6E" w:rsidRPr="00357F6E" w:rsidRDefault="00357F6E" w:rsidP="00357F6E">
      <w:pPr>
        <w:pStyle w:val="SingleTxtG"/>
        <w:rPr>
          <w:bCs/>
          <w:lang w:val="es-ES_tradnl"/>
        </w:rPr>
      </w:pPr>
      <w:r w:rsidRPr="00357F6E">
        <w:rPr>
          <w:lang w:val="es-ES_tradnl"/>
        </w:rPr>
        <w:t>24.</w:t>
      </w:r>
      <w:r w:rsidRPr="00357F6E">
        <w:rPr>
          <w:lang w:val="es-ES_tradnl"/>
        </w:rPr>
        <w:tab/>
        <w:t>La Ley de 12 de marzo de 2020 transpone la Directiva de la UE 2017/1371 sobre la lucha contra el fraude que afecta a los intereses financieros de la Unión a través del Derecho penal.</w:t>
      </w:r>
    </w:p>
    <w:p w14:paraId="6B76DA68" w14:textId="70DA0F3F" w:rsidR="00357F6E" w:rsidRPr="00357F6E" w:rsidRDefault="00357F6E" w:rsidP="00357F6E">
      <w:pPr>
        <w:pStyle w:val="SingleTxtG"/>
        <w:rPr>
          <w:lang w:val="es-ES_tradnl"/>
        </w:rPr>
      </w:pPr>
      <w:r w:rsidRPr="00357F6E">
        <w:rPr>
          <w:lang w:val="es-ES_tradnl"/>
        </w:rPr>
        <w:t>25.</w:t>
      </w:r>
      <w:r w:rsidRPr="00357F6E">
        <w:rPr>
          <w:lang w:val="es-ES_tradnl"/>
        </w:rPr>
        <w:tab/>
        <w:t>En materia de blanqueo de dinero, la proposición de ley núm. 7533, presentada el 18</w:t>
      </w:r>
      <w:r w:rsidR="0068669C">
        <w:rPr>
          <w:lang w:val="es-ES_tradnl"/>
        </w:rPr>
        <w:t> </w:t>
      </w:r>
      <w:r w:rsidRPr="00357F6E">
        <w:rPr>
          <w:lang w:val="es-ES_tradnl"/>
        </w:rPr>
        <w:t>de marzo de 2020, busca transponer la Directiva de la UE 2018/1673 relativa a la lucha contra el blanqueo de capitales mediante el Derecho penal, mientras que la Ley de 25 de marzo de 2020 transpone parte de la Directiva 2018/843, sometiendo las monedas virtuales, los activos virtuales y los proveedores de servicios de activos virtuales a la Ley de Lucha contra el Blanqueo de Dinero y la Financiación del Terrorismo de 2004, y refuerza las obligaciones de vigilancia con respecto a los clientes de los profesionales, en particular mediante la cooperación nacional e internacional entre las autoridades supervisoras, los organismos de autorregulación y sus homólogos extranjeros, y racionaliza las competencias de supervisión y sanción de los distintos organismos de autorregulación. La Ley encomienda a la Comisión de Supervisión del Sector Financiero la tarea de mantener este sistema electrónico central de recuperación de datos y determina quién tiene acceso a esos datos.</w:t>
      </w:r>
    </w:p>
    <w:p w14:paraId="49A5C74F" w14:textId="77777777" w:rsidR="00357F6E" w:rsidRPr="00357F6E" w:rsidRDefault="00357F6E" w:rsidP="00357F6E">
      <w:pPr>
        <w:pStyle w:val="SingleTxtG"/>
        <w:rPr>
          <w:bCs/>
          <w:lang w:val="es-ES_tradnl"/>
        </w:rPr>
      </w:pPr>
      <w:r w:rsidRPr="00357F6E">
        <w:rPr>
          <w:lang w:val="es-ES_tradnl"/>
        </w:rPr>
        <w:t>26.</w:t>
      </w:r>
      <w:r w:rsidRPr="00357F6E">
        <w:rPr>
          <w:lang w:val="es-ES_tradnl"/>
        </w:rPr>
        <w:tab/>
        <w:t>El proyecto de ley núm. 7452, presentado en junio de 2019, crea una Oficina de Recuperación de Activos cuyo objetivo es identificar el producto del delito.</w:t>
      </w:r>
    </w:p>
    <w:p w14:paraId="77DC0188" w14:textId="7887D3E7" w:rsidR="00357F6E" w:rsidRPr="00357F6E" w:rsidRDefault="00357F6E" w:rsidP="00357F6E">
      <w:pPr>
        <w:pStyle w:val="SingleTxtG"/>
        <w:rPr>
          <w:bCs/>
          <w:lang w:val="es-ES_tradnl"/>
        </w:rPr>
      </w:pPr>
      <w:r w:rsidRPr="00357F6E">
        <w:rPr>
          <w:lang w:val="es-ES_tradnl"/>
        </w:rPr>
        <w:t>27.</w:t>
      </w:r>
      <w:r w:rsidRPr="00357F6E">
        <w:rPr>
          <w:lang w:val="es-ES_tradnl"/>
        </w:rPr>
        <w:tab/>
        <w:t>La Ley modificada de 10 de julio de 2020 establece un registro de beneficiarios efectivos para los fideicomisos, las fiducias y otros instrumentos jurídicos similares. Obliga a estos últimos a obtener y mantener información sobre la identidad de los beneficiarios efectivos, incluidos el fideicomitente, los fideicomisarios, el protector, los beneficiarios o la categoría de personas en cuyo interés principal se crea o funciona la estructura jurídica o la entidad, y cualquier otra persona física que tenga el control final del fideicomiso. Se prevén sanciones administrativas y otras medidas administrativas en caso de violación de las obligaciones profesionales contempladas en la ley.</w:t>
      </w:r>
    </w:p>
    <w:p w14:paraId="4E33A475" w14:textId="77777777" w:rsidR="00357F6E" w:rsidRPr="00357F6E" w:rsidRDefault="00357F6E" w:rsidP="00357F6E">
      <w:pPr>
        <w:pStyle w:val="SingleTxtG"/>
        <w:rPr>
          <w:bCs/>
          <w:lang w:val="es-ES_tradnl"/>
        </w:rPr>
      </w:pPr>
      <w:r w:rsidRPr="00357F6E">
        <w:rPr>
          <w:lang w:val="es-ES_tradnl"/>
        </w:rPr>
        <w:t>28.</w:t>
      </w:r>
      <w:r w:rsidRPr="00357F6E">
        <w:rPr>
          <w:lang w:val="es-ES_tradnl"/>
        </w:rPr>
        <w:tab/>
        <w:t>En febrero de 2021 se presentó un proyecto de ley para transponer el Reglamento de la UE 2018/1805 sobre el reconocimiento mutuo de las resoluciones de embargo y decomiso.</w:t>
      </w:r>
    </w:p>
    <w:p w14:paraId="2E3905A1" w14:textId="0DD9340A" w:rsidR="00357F6E" w:rsidRPr="00357F6E" w:rsidRDefault="00357F6E" w:rsidP="00357F6E">
      <w:pPr>
        <w:pStyle w:val="SingleTxtG"/>
        <w:rPr>
          <w:bCs/>
          <w:lang w:val="es-ES_tradnl"/>
        </w:rPr>
      </w:pPr>
      <w:r w:rsidRPr="00357F6E">
        <w:rPr>
          <w:lang w:val="es-ES_tradnl"/>
        </w:rPr>
        <w:t>29.</w:t>
      </w:r>
      <w:r w:rsidRPr="00357F6E">
        <w:rPr>
          <w:lang w:val="es-ES_tradnl"/>
        </w:rPr>
        <w:tab/>
        <w:t>La Ley de 25 de febrero de 2021 aclara determinadas disposiciones relativas al juego y las apuestas deportivas.</w:t>
      </w:r>
    </w:p>
    <w:p w14:paraId="5C99C542" w14:textId="60AE257E" w:rsidR="00357F6E" w:rsidRPr="00357F6E" w:rsidRDefault="003A7F73" w:rsidP="003A7F73">
      <w:pPr>
        <w:pStyle w:val="H1G"/>
        <w:rPr>
          <w:lang w:val="es-ES_tradnl"/>
        </w:rPr>
      </w:pPr>
      <w:r>
        <w:rPr>
          <w:lang w:val="es-ES_tradnl"/>
        </w:rPr>
        <w:tab/>
      </w:r>
      <w:r>
        <w:rPr>
          <w:lang w:val="es-ES_tradnl"/>
        </w:rPr>
        <w:tab/>
      </w:r>
      <w:r w:rsidR="00357F6E" w:rsidRPr="00357F6E">
        <w:rPr>
          <w:lang w:val="es-ES_tradnl"/>
        </w:rPr>
        <w:t>No discriminación (art. 2, párr. 2)</w:t>
      </w:r>
    </w:p>
    <w:p w14:paraId="123151AA" w14:textId="13E14604"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8 de la lista de cuestiones</w:t>
      </w:r>
    </w:p>
    <w:p w14:paraId="0916B4B0" w14:textId="77777777" w:rsidR="00357F6E" w:rsidRPr="00357F6E" w:rsidRDefault="00357F6E" w:rsidP="00357F6E">
      <w:pPr>
        <w:pStyle w:val="SingleTxtG"/>
        <w:rPr>
          <w:bCs/>
          <w:lang w:val="es-ES_tradnl"/>
        </w:rPr>
      </w:pPr>
      <w:r w:rsidRPr="00357F6E">
        <w:rPr>
          <w:lang w:val="es-ES_tradnl"/>
        </w:rPr>
        <w:t>30.</w:t>
      </w:r>
      <w:r w:rsidRPr="00357F6E">
        <w:rPr>
          <w:lang w:val="es-ES_tradnl"/>
        </w:rPr>
        <w:tab/>
        <w:t>El Servicio de Diálogo Social y Elecciones Sociales de la Inspección del Trabajo y de las Minas tiene la misión de atender las solicitudes de asistencia y asesoramiento que presenten los ciudadanos a la Inspección en relación con el acoso en el lugar de trabajo, y más concretamente con las denuncias relacionadas con el acoso moral, sexual y discriminatorio.</w:t>
      </w:r>
    </w:p>
    <w:p w14:paraId="471E73D1" w14:textId="6132C168" w:rsidR="00357F6E" w:rsidRPr="00357F6E" w:rsidRDefault="003A7F73" w:rsidP="003A7F73">
      <w:pPr>
        <w:pStyle w:val="H4G"/>
        <w:rPr>
          <w:lang w:val="es-ES_tradnl"/>
        </w:rPr>
      </w:pPr>
      <w:r>
        <w:rPr>
          <w:lang w:val="es-ES_tradnl"/>
        </w:rPr>
        <w:tab/>
      </w:r>
      <w:r>
        <w:rPr>
          <w:lang w:val="es-ES_tradnl"/>
        </w:rPr>
        <w:tab/>
      </w:r>
      <w:r w:rsidR="00357F6E" w:rsidRPr="00357F6E">
        <w:rPr>
          <w:lang w:val="es-ES_tradnl"/>
        </w:rPr>
        <w:t>Accesibilidad de los lugares públicos para las personas con discapacidad</w:t>
      </w:r>
    </w:p>
    <w:p w14:paraId="764DF562" w14:textId="4447C8DE" w:rsidR="00357F6E" w:rsidRPr="00357F6E" w:rsidRDefault="00357F6E" w:rsidP="00357F6E">
      <w:pPr>
        <w:pStyle w:val="SingleTxtG"/>
        <w:rPr>
          <w:bCs/>
          <w:lang w:val="es-ES_tradnl"/>
        </w:rPr>
      </w:pPr>
      <w:r w:rsidRPr="00357F6E">
        <w:rPr>
          <w:lang w:val="es-ES_tradnl"/>
        </w:rPr>
        <w:t>31.</w:t>
      </w:r>
      <w:r w:rsidRPr="00357F6E">
        <w:rPr>
          <w:lang w:val="es-ES_tradnl"/>
        </w:rPr>
        <w:tab/>
        <w:t xml:space="preserve">El proyecto de ley núm. 7346 sobre la accesibilidad de todos los lugares abiertos al público, las vías públicas y los edificios de vivienda colectivos prevé la accesibilidad para todos y se basa en el principio de </w:t>
      </w:r>
      <w:r w:rsidR="00855EEB">
        <w:rPr>
          <w:lang w:val="es-ES_tradnl"/>
        </w:rPr>
        <w:t>“</w:t>
      </w:r>
      <w:r w:rsidRPr="00357F6E">
        <w:rPr>
          <w:lang w:val="es-ES_tradnl"/>
        </w:rPr>
        <w:t>diseño universal</w:t>
      </w:r>
      <w:r w:rsidR="00855EEB">
        <w:rPr>
          <w:lang w:val="es-ES_tradnl"/>
        </w:rPr>
        <w:t>”</w:t>
      </w:r>
      <w:r w:rsidRPr="00357F6E">
        <w:rPr>
          <w:lang w:val="es-ES_tradnl"/>
        </w:rPr>
        <w:t xml:space="preserve"> consagrado en el artículo 2 de la Convención sobre los Derechos de las Personas con Discapacidad.</w:t>
      </w:r>
    </w:p>
    <w:p w14:paraId="27CBB65A" w14:textId="10F1B615" w:rsidR="00357F6E" w:rsidRPr="00357F6E" w:rsidRDefault="00357F6E" w:rsidP="00357F6E">
      <w:pPr>
        <w:pStyle w:val="SingleTxtG"/>
        <w:rPr>
          <w:bCs/>
          <w:lang w:val="es-ES_tradnl"/>
        </w:rPr>
      </w:pPr>
      <w:r w:rsidRPr="00357F6E">
        <w:rPr>
          <w:lang w:val="es-ES_tradnl"/>
        </w:rPr>
        <w:t>32.</w:t>
      </w:r>
      <w:r w:rsidRPr="00357F6E">
        <w:rPr>
          <w:lang w:val="es-ES_tradnl"/>
        </w:rPr>
        <w:tab/>
        <w:t xml:space="preserve">En ese proyecto de ley figura una definición de </w:t>
      </w:r>
      <w:r w:rsidR="00855EEB">
        <w:rPr>
          <w:lang w:val="es-ES_tradnl"/>
        </w:rPr>
        <w:t>“</w:t>
      </w:r>
      <w:r w:rsidRPr="00357F6E">
        <w:rPr>
          <w:lang w:val="es-ES_tradnl"/>
        </w:rPr>
        <w:t>ajustes razonables</w:t>
      </w:r>
      <w:r w:rsidR="00855EEB">
        <w:rPr>
          <w:lang w:val="es-ES_tradnl"/>
        </w:rPr>
        <w:t>”</w:t>
      </w:r>
      <w:r w:rsidRPr="00357F6E">
        <w:rPr>
          <w:lang w:val="es-ES_tradnl"/>
        </w:rPr>
        <w:t xml:space="preserve"> acorde con la Convención. Por tanto, la negativa a realizar un ajuste razonable, conforme a las condiciones establecidas en el proyecto de ley, constituye una discriminación por razón de discapacidad </w:t>
      </w:r>
      <w:r w:rsidRPr="00357F6E">
        <w:rPr>
          <w:lang w:val="es-ES_tradnl"/>
        </w:rPr>
        <w:lastRenderedPageBreak/>
        <w:t>en el sentido del artículo 454 del Código Penal luxemburgués, siempre que el ajuste no constituya una carga desproporcionada.</w:t>
      </w:r>
    </w:p>
    <w:p w14:paraId="4D1F5703" w14:textId="7799A6CA" w:rsidR="00357F6E" w:rsidRPr="00357F6E" w:rsidRDefault="003A7F73" w:rsidP="003A7F73">
      <w:pPr>
        <w:pStyle w:val="H4G"/>
        <w:rPr>
          <w:lang w:val="es-ES_tradnl"/>
        </w:rPr>
      </w:pPr>
      <w:r>
        <w:rPr>
          <w:lang w:val="es-ES_tradnl"/>
        </w:rPr>
        <w:tab/>
      </w:r>
      <w:r>
        <w:rPr>
          <w:lang w:val="es-ES_tradnl"/>
        </w:rPr>
        <w:tab/>
      </w:r>
      <w:r w:rsidR="00357F6E" w:rsidRPr="00357F6E">
        <w:rPr>
          <w:lang w:val="es-ES_tradnl"/>
        </w:rPr>
        <w:t>Discriminación por la situación de nacimiento</w:t>
      </w:r>
    </w:p>
    <w:p w14:paraId="4659F065" w14:textId="23E2F768" w:rsidR="00357F6E" w:rsidRPr="00357F6E" w:rsidRDefault="00357F6E" w:rsidP="00357F6E">
      <w:pPr>
        <w:pStyle w:val="SingleTxtG"/>
        <w:rPr>
          <w:lang w:val="es-ES_tradnl"/>
        </w:rPr>
      </w:pPr>
      <w:r w:rsidRPr="00357F6E">
        <w:rPr>
          <w:lang w:val="es-ES_tradnl"/>
        </w:rPr>
        <w:t>33.</w:t>
      </w:r>
      <w:r w:rsidRPr="00357F6E">
        <w:rPr>
          <w:lang w:val="es-ES_tradnl"/>
        </w:rPr>
        <w:tab/>
        <w:t>El proyecto de ley núm. 6568 de 2013, sobre la reforma de la filiación, tiene por objeto consagrar el principio de igualdad de las filiaciones y eliminar toda discriminación existente basada en la diferencia entre la filiación legítima y la filiación natural.</w:t>
      </w:r>
    </w:p>
    <w:p w14:paraId="03683886" w14:textId="553A17F6"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9 de la lista de cuestiones</w:t>
      </w:r>
    </w:p>
    <w:p w14:paraId="504D1A63" w14:textId="77777777" w:rsidR="00357F6E" w:rsidRPr="00357F6E" w:rsidRDefault="00357F6E" w:rsidP="00357F6E">
      <w:pPr>
        <w:pStyle w:val="SingleTxtG"/>
        <w:rPr>
          <w:bCs/>
          <w:lang w:val="es-ES_tradnl"/>
        </w:rPr>
      </w:pPr>
      <w:r w:rsidRPr="00357F6E">
        <w:rPr>
          <w:lang w:val="es-ES_tradnl"/>
        </w:rPr>
        <w:t>34.</w:t>
      </w:r>
      <w:r w:rsidRPr="00357F6E">
        <w:rPr>
          <w:lang w:val="es-ES_tradnl"/>
        </w:rPr>
        <w:tab/>
        <w:t>Aunque no se han registrado casos de aplicación directa del Pacto, sus disposiciones se reflejan en el derecho penal y laboral.</w:t>
      </w:r>
    </w:p>
    <w:p w14:paraId="38FA1A29" w14:textId="77777777" w:rsidR="00357F6E" w:rsidRPr="00357F6E" w:rsidRDefault="00357F6E" w:rsidP="00357F6E">
      <w:pPr>
        <w:pStyle w:val="SingleTxtG"/>
        <w:rPr>
          <w:bCs/>
          <w:lang w:val="es-ES_tradnl"/>
        </w:rPr>
      </w:pPr>
      <w:r w:rsidRPr="00357F6E">
        <w:rPr>
          <w:lang w:val="es-ES_tradnl"/>
        </w:rPr>
        <w:t>35.</w:t>
      </w:r>
      <w:r w:rsidRPr="00357F6E">
        <w:rPr>
          <w:lang w:val="es-ES_tradnl"/>
        </w:rPr>
        <w:tab/>
        <w:t>En el plano penal, esas disposiciones se encuentran en los artículos 454 a 457-4, del Código Penal, que dan aplicación en particular a la Convención sobre los Derechos de las Personas con Discapacidad, aprobada mediante la ley nacional de 1 de diciembre de 1977.</w:t>
      </w:r>
    </w:p>
    <w:p w14:paraId="6DCA7AB2" w14:textId="77777777" w:rsidR="00357F6E" w:rsidRPr="00357F6E" w:rsidRDefault="00357F6E" w:rsidP="00357F6E">
      <w:pPr>
        <w:pStyle w:val="SingleTxtG"/>
        <w:rPr>
          <w:bCs/>
          <w:lang w:val="es-ES_tradnl"/>
        </w:rPr>
      </w:pPr>
      <w:r w:rsidRPr="00357F6E">
        <w:rPr>
          <w:lang w:val="es-ES_tradnl"/>
        </w:rPr>
        <w:t>36.</w:t>
      </w:r>
      <w:r w:rsidRPr="00357F6E">
        <w:rPr>
          <w:lang w:val="es-ES_tradnl"/>
        </w:rPr>
        <w:tab/>
        <w:t>No se registró ningún caso de discriminación en 2020. En general, los casos de discriminación en virtud del artículo 455 del Código Penal son raros, ya que resultan difíciles de demostrar. Ese delito se combina con otros delitos principales, por lo que el desglose de las estadísticas es escaso y difícil de establecer debido al registro y a la calificación inicial conjunta de los delitos.</w:t>
      </w:r>
    </w:p>
    <w:p w14:paraId="0BD1FCC6" w14:textId="34E598A1" w:rsidR="00357F6E" w:rsidRPr="00357F6E" w:rsidRDefault="00357F6E" w:rsidP="00357F6E">
      <w:pPr>
        <w:pStyle w:val="SingleTxtG"/>
        <w:rPr>
          <w:bCs/>
          <w:lang w:val="es-ES_tradnl"/>
        </w:rPr>
      </w:pPr>
      <w:r w:rsidRPr="00357F6E">
        <w:rPr>
          <w:lang w:val="es-ES_tradnl"/>
        </w:rPr>
        <w:t>37.</w:t>
      </w:r>
      <w:r w:rsidRPr="00357F6E">
        <w:rPr>
          <w:lang w:val="es-ES_tradnl"/>
        </w:rPr>
        <w:tab/>
        <w:t>En la esfera del derecho laboral, se encuentran disposiciones similares en los artículos</w:t>
      </w:r>
      <w:r w:rsidR="0068669C">
        <w:rPr>
          <w:lang w:val="es-ES_tradnl"/>
        </w:rPr>
        <w:t> </w:t>
      </w:r>
      <w:r w:rsidRPr="00357F6E">
        <w:rPr>
          <w:lang w:val="es-ES_tradnl"/>
        </w:rPr>
        <w:t xml:space="preserve">L.241-1 a L.244-3 y en los artículos L.251-1 </w:t>
      </w:r>
      <w:r w:rsidRPr="00357F6E">
        <w:rPr>
          <w:i/>
          <w:iCs/>
          <w:lang w:val="es-ES_tradnl"/>
        </w:rPr>
        <w:t>bis</w:t>
      </w:r>
      <w:r w:rsidRPr="00357F6E">
        <w:rPr>
          <w:lang w:val="es-ES_tradnl"/>
        </w:rPr>
        <w:t xml:space="preserve"> a L.253-4. En 2020 se registró 1</w:t>
      </w:r>
      <w:r w:rsidR="0068669C">
        <w:rPr>
          <w:lang w:val="es-ES_tradnl"/>
        </w:rPr>
        <w:t> </w:t>
      </w:r>
      <w:r w:rsidRPr="00357F6E">
        <w:rPr>
          <w:lang w:val="es-ES_tradnl"/>
        </w:rPr>
        <w:t xml:space="preserve">caso y en 2021, 3 casos relacionados con el trato en materia de empleo y trabajo. </w:t>
      </w:r>
    </w:p>
    <w:p w14:paraId="11DAE005" w14:textId="671D1A80"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10 de la lista de cuestiones</w:t>
      </w:r>
    </w:p>
    <w:p w14:paraId="14D0DA1D" w14:textId="77777777" w:rsidR="00357F6E" w:rsidRPr="00357F6E" w:rsidRDefault="00357F6E" w:rsidP="00357F6E">
      <w:pPr>
        <w:pStyle w:val="SingleTxtG"/>
        <w:rPr>
          <w:bCs/>
          <w:lang w:val="es-ES_tradnl"/>
        </w:rPr>
      </w:pPr>
      <w:r w:rsidRPr="00357F6E">
        <w:rPr>
          <w:lang w:val="es-ES_tradnl"/>
        </w:rPr>
        <w:t>38.</w:t>
      </w:r>
      <w:r w:rsidRPr="00357F6E">
        <w:rPr>
          <w:lang w:val="es-ES_tradnl"/>
        </w:rPr>
        <w:tab/>
        <w:t>El Ministerio de Trabajo, Empleo y Economía Social y Solidaria y el Organismo para el Desarrollo del Empleo, así como una multitud de actores, han puesto en marcha programas para facilitar el acceso al empleo y al emprendimiento, mediante la difusión de información o la creación de redes de solicitantes y potenciales empleadores.</w:t>
      </w:r>
    </w:p>
    <w:p w14:paraId="2B4C4A27" w14:textId="77777777" w:rsidR="00357F6E" w:rsidRPr="00357F6E" w:rsidRDefault="00357F6E" w:rsidP="00357F6E">
      <w:pPr>
        <w:pStyle w:val="SingleTxtG"/>
        <w:rPr>
          <w:bCs/>
          <w:lang w:val="es-ES_tradnl"/>
        </w:rPr>
      </w:pPr>
      <w:r w:rsidRPr="00357F6E">
        <w:rPr>
          <w:lang w:val="es-ES_tradnl"/>
        </w:rPr>
        <w:t>39.</w:t>
      </w:r>
      <w:r w:rsidRPr="00357F6E">
        <w:rPr>
          <w:lang w:val="es-ES_tradnl"/>
        </w:rPr>
        <w:tab/>
        <w:t>En febrero de 2017, el Organismo para el Desarrollo del Empleo creó una Dependencia para los beneficiarios de protección internacional dentro de su Servicio de Empleadores. Desde entonces, los refugiados reconocidos han recibido apoyo individualizado.</w:t>
      </w:r>
    </w:p>
    <w:p w14:paraId="28C575D0" w14:textId="77777777" w:rsidR="00357F6E" w:rsidRPr="00357F6E" w:rsidRDefault="00357F6E" w:rsidP="00357F6E">
      <w:pPr>
        <w:pStyle w:val="SingleTxtG"/>
        <w:rPr>
          <w:bCs/>
          <w:lang w:val="es-ES_tradnl"/>
        </w:rPr>
      </w:pPr>
      <w:r w:rsidRPr="00357F6E">
        <w:rPr>
          <w:lang w:val="es-ES_tradnl"/>
        </w:rPr>
        <w:t>40.</w:t>
      </w:r>
      <w:r w:rsidRPr="00357F6E">
        <w:rPr>
          <w:lang w:val="es-ES_tradnl"/>
        </w:rPr>
        <w:tab/>
        <w:t>El Gobierno apoya económicamente los esfuerzos de integración de los extranjeros mediante el aprendizaje de la lengua luxemburguesa a través de un plan de subvenciones para cursos de esa lengua. También existe el permiso lingüístico, que es una licencia especial adicional destinada a permitir que los trabajadores asalariados y por cuenta propia de todas las nacionalidades aprendan o mejoren sus conocimientos de la lengua luxemburguesa, con el fin de facilitar su integración en la sociedad</w:t>
      </w:r>
      <w:r w:rsidRPr="006D45BC">
        <w:rPr>
          <w:sz w:val="18"/>
          <w:szCs w:val="18"/>
          <w:vertAlign w:val="superscript"/>
          <w:lang w:val="es-ES_tradnl"/>
        </w:rPr>
        <w:footnoteReference w:id="4"/>
      </w:r>
      <w:r w:rsidRPr="00357F6E">
        <w:rPr>
          <w:lang w:val="es-ES_tradnl"/>
        </w:rPr>
        <w:t>.</w:t>
      </w:r>
    </w:p>
    <w:p w14:paraId="3A457684" w14:textId="77777777" w:rsidR="00357F6E" w:rsidRPr="00357F6E" w:rsidRDefault="00357F6E" w:rsidP="00357F6E">
      <w:pPr>
        <w:pStyle w:val="SingleTxtG"/>
        <w:rPr>
          <w:lang w:val="es-ES_tradnl"/>
        </w:rPr>
      </w:pPr>
      <w:r w:rsidRPr="00357F6E">
        <w:rPr>
          <w:lang w:val="es-ES_tradnl"/>
        </w:rPr>
        <w:t>41.</w:t>
      </w:r>
      <w:r w:rsidRPr="00357F6E">
        <w:rPr>
          <w:lang w:val="es-ES_tradnl"/>
        </w:rPr>
        <w:tab/>
        <w:t xml:space="preserve">El Proceso de Integración Acompañada inicialmente se dirigía solo a solicitantes y beneficiarios de protección internacional, de 18 a 24 años. Vistos los buenos resultados obtenidos, se amplió a todos los alumnos recién llegados de esta categoría de edad, independientemente de su situación o nacionalidad. El acceso a la oferta escolar está garantizado de la misma manera que para los alumnos nacionales. Se ha aumentado el número de clases de acogida para estudiantes de 18 a 24 años. </w:t>
      </w:r>
    </w:p>
    <w:p w14:paraId="15E08A83" w14:textId="1A38C4FB" w:rsidR="00357F6E" w:rsidRPr="00357F6E" w:rsidRDefault="003A7F73" w:rsidP="003A7F73">
      <w:pPr>
        <w:pStyle w:val="H1G"/>
        <w:rPr>
          <w:lang w:val="es-ES_tradnl"/>
        </w:rPr>
      </w:pPr>
      <w:r>
        <w:rPr>
          <w:lang w:val="es-ES_tradnl"/>
        </w:rPr>
        <w:tab/>
      </w:r>
      <w:r>
        <w:rPr>
          <w:lang w:val="es-ES_tradnl"/>
        </w:rPr>
        <w:tab/>
      </w:r>
      <w:r w:rsidR="00357F6E" w:rsidRPr="00357F6E">
        <w:rPr>
          <w:lang w:val="es-ES_tradnl"/>
        </w:rPr>
        <w:t>Igualdad de derechos entre hombres y mujeres (art. 3)</w:t>
      </w:r>
    </w:p>
    <w:p w14:paraId="622E6DEC" w14:textId="3146A8F4"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11 de la lista de cuestiones</w:t>
      </w:r>
    </w:p>
    <w:p w14:paraId="2A3BE8A1" w14:textId="77777777" w:rsidR="00357F6E" w:rsidRPr="00357F6E" w:rsidRDefault="00357F6E" w:rsidP="00357F6E">
      <w:pPr>
        <w:pStyle w:val="SingleTxtG"/>
        <w:rPr>
          <w:bCs/>
          <w:lang w:val="es-ES_tradnl"/>
        </w:rPr>
      </w:pPr>
      <w:r w:rsidRPr="00357F6E">
        <w:rPr>
          <w:lang w:val="es-ES_tradnl"/>
        </w:rPr>
        <w:t>42.</w:t>
      </w:r>
      <w:r w:rsidRPr="00357F6E">
        <w:rPr>
          <w:lang w:val="es-ES_tradnl"/>
        </w:rPr>
        <w:tab/>
        <w:t>El Observatorio de la Igualdad, creado en 2020, sigue la evolución de la igualdad de género en Luxemburgo y es una medida del Plan de Acción Nacional para la Igualdad entre Mujeres y Hombres.</w:t>
      </w:r>
    </w:p>
    <w:p w14:paraId="57581F8F" w14:textId="77777777" w:rsidR="00357F6E" w:rsidRPr="00357F6E" w:rsidRDefault="00357F6E" w:rsidP="00357F6E">
      <w:pPr>
        <w:pStyle w:val="SingleTxtG"/>
        <w:rPr>
          <w:bCs/>
          <w:lang w:val="es-ES_tradnl"/>
        </w:rPr>
      </w:pPr>
      <w:r w:rsidRPr="00357F6E">
        <w:rPr>
          <w:lang w:val="es-ES_tradnl"/>
        </w:rPr>
        <w:lastRenderedPageBreak/>
        <w:t>43.</w:t>
      </w:r>
      <w:r w:rsidRPr="00357F6E">
        <w:rPr>
          <w:lang w:val="es-ES_tradnl"/>
        </w:rPr>
        <w:tab/>
        <w:t>Basándose en el índice de igualdad de género del Instituto Europeo de la Igualdad de Género, el Observatorio presta atención a siete esferas, a saber, violencia doméstica, empleo, toma de decisiones, conciliación de la vida laboral y personal, educación, ingresos y salud. Los indicadores se desarrollarán progresivamente hasta 2023. El Observatorio se apoya en una base de datos con un sitio web</w:t>
      </w:r>
      <w:r w:rsidRPr="006D45BC">
        <w:rPr>
          <w:sz w:val="18"/>
          <w:szCs w:val="18"/>
          <w:vertAlign w:val="superscript"/>
          <w:lang w:val="es-ES_tradnl"/>
        </w:rPr>
        <w:footnoteReference w:id="5"/>
      </w:r>
      <w:r w:rsidRPr="00357F6E">
        <w:rPr>
          <w:lang w:val="es-ES_tradnl"/>
        </w:rPr>
        <w:t xml:space="preserve"> dirigido al público en general.</w:t>
      </w:r>
    </w:p>
    <w:p w14:paraId="6ABF9E31" w14:textId="77777777" w:rsidR="00357F6E" w:rsidRPr="00357F6E" w:rsidRDefault="00357F6E" w:rsidP="00357F6E">
      <w:pPr>
        <w:pStyle w:val="SingleTxtG"/>
        <w:rPr>
          <w:bCs/>
          <w:lang w:val="es-ES_tradnl"/>
        </w:rPr>
      </w:pPr>
      <w:r w:rsidRPr="00357F6E">
        <w:rPr>
          <w:lang w:val="es-ES_tradnl"/>
        </w:rPr>
        <w:t>44.</w:t>
      </w:r>
      <w:r w:rsidRPr="00357F6E">
        <w:rPr>
          <w:lang w:val="es-ES_tradnl"/>
        </w:rPr>
        <w:tab/>
        <w:t>La violencia doméstica y el empleo fueron los primeros ámbitos analizados por el Observatorio. La esfera del empleo se centra en la situación global de la igualdad en el mercado de trabajo en general, el tiempo de trabajo, el tipo de contrato laboral, la segregación, el desempleo, la conciliación de la vida laboral y personal, la igualdad salarial y la toma de decisiones.</w:t>
      </w:r>
    </w:p>
    <w:p w14:paraId="5424B78F" w14:textId="7ECC5E9F" w:rsidR="00357F6E" w:rsidRPr="00357F6E" w:rsidRDefault="00357F6E" w:rsidP="00357F6E">
      <w:pPr>
        <w:pStyle w:val="SingleTxtG"/>
        <w:rPr>
          <w:bCs/>
          <w:lang w:val="es-ES_tradnl"/>
        </w:rPr>
      </w:pPr>
      <w:r w:rsidRPr="00357F6E">
        <w:rPr>
          <w:lang w:val="es-ES_tradnl"/>
        </w:rPr>
        <w:t>45.</w:t>
      </w:r>
      <w:r w:rsidRPr="00357F6E">
        <w:rPr>
          <w:lang w:val="es-ES_tradnl"/>
        </w:rPr>
        <w:tab/>
        <w:t>La igualdad en la toma de decisiones, que ejerce un efecto multiplicador importante para que las autoridades públicas incorporen de manera más efectiva la perspectiva de género, se analizará en 2021. Incluirá el ámbito político, la economía, el poder judicial, la administración, la sociedad civil, el deporte, la cultura y los medios de comunicación.</w:t>
      </w:r>
    </w:p>
    <w:p w14:paraId="1FA2C929" w14:textId="2AA5971A"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 xml:space="preserve">Respuesta al párrafo 12 de la lista de cuestiones </w:t>
      </w:r>
    </w:p>
    <w:p w14:paraId="430BE610" w14:textId="77777777" w:rsidR="00357F6E" w:rsidRPr="00357F6E" w:rsidRDefault="00357F6E" w:rsidP="00357F6E">
      <w:pPr>
        <w:pStyle w:val="SingleTxtG"/>
        <w:rPr>
          <w:bCs/>
          <w:lang w:val="es-ES_tradnl"/>
        </w:rPr>
      </w:pPr>
      <w:r w:rsidRPr="00357F6E">
        <w:rPr>
          <w:lang w:val="es-ES_tradnl"/>
        </w:rPr>
        <w:t>46.</w:t>
      </w:r>
      <w:r w:rsidRPr="00357F6E">
        <w:rPr>
          <w:lang w:val="es-ES_tradnl"/>
        </w:rPr>
        <w:tab/>
        <w:t>La aparición de la COVID-19 a principios de 2020 y el posterior inicio del estado de crisis han repercutido en multitud de ámbitos de la vida cotidiana. Es necesario determinar el alcance del impacto de los cambios radicales en la igualdad de género.</w:t>
      </w:r>
    </w:p>
    <w:p w14:paraId="3A85C82F" w14:textId="0156ECA2" w:rsidR="00357F6E" w:rsidRPr="00357F6E" w:rsidRDefault="00357F6E" w:rsidP="00357F6E">
      <w:pPr>
        <w:pStyle w:val="SingleTxtG"/>
        <w:rPr>
          <w:bCs/>
          <w:lang w:val="es-ES_tradnl"/>
        </w:rPr>
      </w:pPr>
      <w:r w:rsidRPr="00357F6E">
        <w:rPr>
          <w:lang w:val="es-ES_tradnl"/>
        </w:rPr>
        <w:t>47.</w:t>
      </w:r>
      <w:r w:rsidRPr="00357F6E">
        <w:rPr>
          <w:lang w:val="es-ES_tradnl"/>
        </w:rPr>
        <w:tab/>
        <w:t>En 2021, el Ministerio de Igualdad de Género firmó un acuerdo de cooperación con el Luxembourg Institute of Socio-Economic Research (LISER) para profundizar en esta cuestión en el marco de un proyecto de investigación, cuyos resultados se presentarán a finales de 2021. Este análisis está previsto en el Plan de Acción Nacional para la Igualdad entre Mujeres y Hombres aprobado en junio de 2020.</w:t>
      </w:r>
    </w:p>
    <w:p w14:paraId="395D7AC8" w14:textId="7EC0A17E" w:rsidR="00357F6E" w:rsidRPr="00357F6E" w:rsidRDefault="00357F6E" w:rsidP="00357F6E">
      <w:pPr>
        <w:pStyle w:val="SingleTxtG"/>
        <w:rPr>
          <w:lang w:val="es-ES_tradnl"/>
        </w:rPr>
      </w:pPr>
      <w:r w:rsidRPr="00357F6E">
        <w:rPr>
          <w:lang w:val="es-ES_tradnl"/>
        </w:rPr>
        <w:t>48.</w:t>
      </w:r>
      <w:r w:rsidRPr="00357F6E">
        <w:rPr>
          <w:lang w:val="es-ES_tradnl"/>
        </w:rPr>
        <w:tab/>
        <w:t>El LISER prestará especial atención a varios temas, como el efecto de las medidas adoptadas por el Gobierno de resultas del primer confinamiento en marzo de 2020, el uso del teletrabajo por parte de mujeres y hombres, y las diferencias de género en relación con la educación en el hogar y la realización de las tareas domésticas.</w:t>
      </w:r>
    </w:p>
    <w:p w14:paraId="523C1DFA" w14:textId="0DF4C6C4" w:rsidR="00357F6E" w:rsidRPr="00357F6E" w:rsidRDefault="003A7F73" w:rsidP="003A7F73">
      <w:pPr>
        <w:pStyle w:val="H1G"/>
        <w:rPr>
          <w:lang w:val="es-ES_tradnl"/>
        </w:rPr>
      </w:pPr>
      <w:r>
        <w:rPr>
          <w:lang w:val="es-ES_tradnl"/>
        </w:rPr>
        <w:tab/>
      </w:r>
      <w:r w:rsidR="00357F6E" w:rsidRPr="00357F6E">
        <w:rPr>
          <w:lang w:val="es-ES_tradnl"/>
        </w:rPr>
        <w:t>C.</w:t>
      </w:r>
      <w:r w:rsidR="00357F6E" w:rsidRPr="00357F6E">
        <w:rPr>
          <w:lang w:val="es-ES_tradnl"/>
        </w:rPr>
        <w:tab/>
        <w:t>Cuestiones relativas a disposiciones específicas del Pacto</w:t>
      </w:r>
      <w:r w:rsidR="00122F0D">
        <w:rPr>
          <w:lang w:val="es-ES_tradnl"/>
        </w:rPr>
        <w:br/>
      </w:r>
      <w:r w:rsidR="00357F6E" w:rsidRPr="00357F6E">
        <w:rPr>
          <w:lang w:val="es-ES_tradnl"/>
        </w:rPr>
        <w:t>(arts. 6 a 15)</w:t>
      </w:r>
    </w:p>
    <w:p w14:paraId="6756D90F" w14:textId="5271F70C" w:rsidR="00357F6E" w:rsidRPr="00357F6E" w:rsidRDefault="003A7F73" w:rsidP="003A7F73">
      <w:pPr>
        <w:pStyle w:val="H1G"/>
        <w:rPr>
          <w:lang w:val="es-ES_tradnl"/>
        </w:rPr>
      </w:pPr>
      <w:r>
        <w:rPr>
          <w:lang w:val="es-ES_tradnl"/>
        </w:rPr>
        <w:tab/>
      </w:r>
      <w:r>
        <w:rPr>
          <w:lang w:val="es-ES_tradnl"/>
        </w:rPr>
        <w:tab/>
      </w:r>
      <w:r w:rsidR="00357F6E" w:rsidRPr="00357F6E">
        <w:rPr>
          <w:lang w:val="es-ES_tradnl"/>
        </w:rPr>
        <w:t>Derecho a trabajar (art. 6)</w:t>
      </w:r>
    </w:p>
    <w:p w14:paraId="09D1FB1B" w14:textId="0279FEF6"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Respuesta al párrafo 13 de la lista de cuestiones</w:t>
      </w:r>
    </w:p>
    <w:p w14:paraId="579AE870" w14:textId="550902D0" w:rsidR="00357F6E" w:rsidRPr="00357F6E" w:rsidRDefault="003A7F73" w:rsidP="003A7F73">
      <w:pPr>
        <w:pStyle w:val="H4G"/>
        <w:rPr>
          <w:lang w:val="es-ES_tradnl"/>
        </w:rPr>
      </w:pPr>
      <w:r>
        <w:rPr>
          <w:lang w:val="es-ES_tradnl"/>
        </w:rPr>
        <w:tab/>
      </w:r>
      <w:r>
        <w:rPr>
          <w:lang w:val="es-ES_tradnl"/>
        </w:rPr>
        <w:tab/>
      </w:r>
      <w:r w:rsidR="00357F6E" w:rsidRPr="00357F6E">
        <w:rPr>
          <w:lang w:val="es-ES_tradnl"/>
        </w:rPr>
        <w:t>Medidas de fomento del empleo de las personas con discapacidad</w:t>
      </w:r>
    </w:p>
    <w:p w14:paraId="6CD40247" w14:textId="1D36C7DC" w:rsidR="00357F6E" w:rsidRPr="00357F6E" w:rsidRDefault="00357F6E" w:rsidP="00357F6E">
      <w:pPr>
        <w:pStyle w:val="SingleTxtG"/>
        <w:rPr>
          <w:bCs/>
          <w:lang w:val="es-ES_tradnl"/>
        </w:rPr>
      </w:pPr>
      <w:r w:rsidRPr="00357F6E">
        <w:rPr>
          <w:lang w:val="es-ES_tradnl"/>
        </w:rPr>
        <w:t>49.</w:t>
      </w:r>
      <w:r w:rsidRPr="00357F6E">
        <w:rPr>
          <w:lang w:val="es-ES_tradnl"/>
        </w:rPr>
        <w:tab/>
        <w:t>La Ley de 1 de agosto de 2019 complementa el Código del Trabajo creando una actividad de ayuda a la inclusión en el empleo para los trabajadores asalariados con discapacidad y los que se encuentren en proceso de reclasificación externa.</w:t>
      </w:r>
    </w:p>
    <w:p w14:paraId="1C6845B9" w14:textId="599E0802" w:rsidR="00357F6E" w:rsidRPr="00357F6E" w:rsidRDefault="00357F6E" w:rsidP="00357F6E">
      <w:pPr>
        <w:pStyle w:val="SingleTxtG"/>
        <w:rPr>
          <w:bCs/>
          <w:lang w:val="es-ES_tradnl"/>
        </w:rPr>
      </w:pPr>
      <w:r w:rsidRPr="00357F6E">
        <w:rPr>
          <w:lang w:val="es-ES_tradnl"/>
        </w:rPr>
        <w:t>50.</w:t>
      </w:r>
      <w:r w:rsidRPr="00357F6E">
        <w:rPr>
          <w:lang w:val="es-ES_tradnl"/>
        </w:rPr>
        <w:tab/>
        <w:t>La Ley establece que el asalariado con discapacidad, junto con su empleador, puede solicitar una ayuda al Organismo para el Desarrollo del Empleo, cuyo objetivo será contribuir a la inclusión del trabajador en la empresa. Los costes de la ayuda están totalmente cubiertos por el Fondo para el Empleo.</w:t>
      </w:r>
    </w:p>
    <w:p w14:paraId="67477B48" w14:textId="77777777" w:rsidR="00357F6E" w:rsidRPr="00357F6E" w:rsidRDefault="00357F6E" w:rsidP="00357F6E">
      <w:pPr>
        <w:pStyle w:val="SingleTxtG"/>
        <w:rPr>
          <w:bCs/>
          <w:lang w:val="es-ES_tradnl"/>
        </w:rPr>
      </w:pPr>
      <w:r w:rsidRPr="00357F6E">
        <w:rPr>
          <w:lang w:val="es-ES_tradnl"/>
        </w:rPr>
        <w:t>51.</w:t>
      </w:r>
      <w:r w:rsidRPr="00357F6E">
        <w:rPr>
          <w:lang w:val="es-ES_tradnl"/>
        </w:rPr>
        <w:tab/>
        <w:t>En cuanto a la reclasificación profesional, la Ley de 24 de julio de 2020 unifica las condiciones de remisión a la Comisión Mixta y posibilita la reclasificación profesional externa en caso de remisión por parte del médico del trabajo competente. Esta Ley reforma también el sistema de cálculo y pago de la prestación compensatoria, que se fija calculando la diferencia entre los antiguos ingresos medios cotizables percibidos antes de la decisión de reclasificación profesional y el nuevo salario fijado mediante modificación del contrato de trabajo.</w:t>
      </w:r>
    </w:p>
    <w:p w14:paraId="3C517863" w14:textId="44B3E3BC" w:rsidR="00357F6E" w:rsidRPr="00357F6E" w:rsidRDefault="00357F6E" w:rsidP="00357F6E">
      <w:pPr>
        <w:pStyle w:val="SingleTxtG"/>
        <w:rPr>
          <w:bCs/>
          <w:lang w:val="es-ES_tradnl"/>
        </w:rPr>
      </w:pPr>
      <w:r w:rsidRPr="00357F6E">
        <w:rPr>
          <w:lang w:val="es-ES_tradnl"/>
        </w:rPr>
        <w:lastRenderedPageBreak/>
        <w:t>52.</w:t>
      </w:r>
      <w:r w:rsidRPr="00357F6E">
        <w:rPr>
          <w:lang w:val="es-ES_tradnl"/>
        </w:rPr>
        <w:tab/>
        <w:t>El Servicio de Discapacidad y Reclasificación Profesional del Organismo para el Desarrollo del Empleo puede financiar total o parcialmente la orientación, la formación, la rehabilitación y la reeducación profesionales.</w:t>
      </w:r>
    </w:p>
    <w:p w14:paraId="1C8431C7" w14:textId="77777777" w:rsidR="00357F6E" w:rsidRPr="00357F6E" w:rsidRDefault="00357F6E" w:rsidP="00357F6E">
      <w:pPr>
        <w:pStyle w:val="SingleTxtG"/>
        <w:rPr>
          <w:bCs/>
          <w:lang w:val="es-ES_tradnl"/>
        </w:rPr>
      </w:pPr>
      <w:r w:rsidRPr="00357F6E">
        <w:rPr>
          <w:lang w:val="es-ES_tradnl"/>
        </w:rPr>
        <w:t>53.</w:t>
      </w:r>
      <w:r w:rsidRPr="00357F6E">
        <w:rPr>
          <w:lang w:val="es-ES_tradnl"/>
        </w:rPr>
        <w:tab/>
        <w:t>La Comisión de Ahorro y Racionalización del Ministerio de Estado y el Servicio de Discapacidad y Reclasificación propusieron al Consejo de Gobierno un número determinado de horas por semana para la creación de puestos reservados a trabajadores asalariados con discapacidad.</w:t>
      </w:r>
    </w:p>
    <w:p w14:paraId="16766188" w14:textId="7A3A70FD" w:rsidR="00357F6E" w:rsidRPr="00357F6E" w:rsidRDefault="003A7F73" w:rsidP="003A7F73">
      <w:pPr>
        <w:pStyle w:val="H4G"/>
        <w:rPr>
          <w:lang w:val="es-ES_tradnl"/>
        </w:rPr>
      </w:pPr>
      <w:r>
        <w:rPr>
          <w:lang w:val="es-ES_tradnl"/>
        </w:rPr>
        <w:tab/>
      </w:r>
      <w:r>
        <w:rPr>
          <w:lang w:val="es-ES_tradnl"/>
        </w:rPr>
        <w:tab/>
      </w:r>
      <w:r w:rsidR="00357F6E" w:rsidRPr="00357F6E">
        <w:rPr>
          <w:lang w:val="es-ES_tradnl"/>
        </w:rPr>
        <w:t xml:space="preserve">Medidas de fomento del empleo juvenil </w:t>
      </w:r>
    </w:p>
    <w:p w14:paraId="568867C3" w14:textId="77777777" w:rsidR="00357F6E" w:rsidRPr="00357F6E" w:rsidRDefault="00357F6E" w:rsidP="00357F6E">
      <w:pPr>
        <w:pStyle w:val="SingleTxtG"/>
        <w:rPr>
          <w:bCs/>
          <w:lang w:val="es-ES_tradnl"/>
        </w:rPr>
      </w:pPr>
      <w:r w:rsidRPr="00357F6E">
        <w:rPr>
          <w:lang w:val="es-ES_tradnl"/>
        </w:rPr>
        <w:t>54.</w:t>
      </w:r>
      <w:r w:rsidRPr="00357F6E">
        <w:rPr>
          <w:lang w:val="es-ES_tradnl"/>
        </w:rPr>
        <w:tab/>
        <w:t>Con el establecimiento de la Garantía Juvenil, los jóvenes de 16 a 29 años inclusive pueden recibir un apoyo multidisciplinar gracias a 33 asesores del Organismo para el Desarrollo del Empleo especialmente formados. El joven es recibido inicialmente de forma mensual, y después de seis meses de forma bimestral, y acude alternativamente a su asesor de referencia y a un agente de seguimiento intermediario.</w:t>
      </w:r>
    </w:p>
    <w:p w14:paraId="4A017703" w14:textId="42CDC735" w:rsidR="00357F6E" w:rsidRPr="00357F6E" w:rsidRDefault="00357F6E" w:rsidP="00357F6E">
      <w:pPr>
        <w:pStyle w:val="SingleTxtG"/>
        <w:rPr>
          <w:bCs/>
          <w:lang w:val="es-ES_tradnl"/>
        </w:rPr>
      </w:pPr>
      <w:r w:rsidRPr="00357F6E">
        <w:rPr>
          <w:lang w:val="es-ES_tradnl"/>
        </w:rPr>
        <w:t>55.</w:t>
      </w:r>
      <w:r w:rsidRPr="00357F6E">
        <w:rPr>
          <w:lang w:val="es-ES_tradnl"/>
        </w:rPr>
        <w:tab/>
        <w:t>De enero a septiembre de 2020 se inscribieron en el programa 3.831 solicitantes de empleo. De ellos, 382 (el 9,9 %) abandonaron en los primeros cuatro meses sin haber recibido una oferta de calidad (frente al 12,4 % en 2019), bien porque se vieron obligados a hacerlo, es decir, fueron sancionados por incumplimiento de las obligaciones de seguimiento, o porque encontraron otro empleo o formación sin informar al Organismo. De las 3.449</w:t>
      </w:r>
      <w:r w:rsidR="004E6F0B">
        <w:rPr>
          <w:lang w:val="es-ES_tradnl"/>
        </w:rPr>
        <w:t> </w:t>
      </w:r>
      <w:r w:rsidRPr="00357F6E">
        <w:rPr>
          <w:lang w:val="es-ES_tradnl"/>
        </w:rPr>
        <w:t>personas que no abandonaron el programa, 2.173 (el 63 %) recibieron una oferta de calidad y 1.573 (el 72 %) recibieron una oferta de calidad en los primeros cuatro meses de su incorporación al programa. Ese porcentaje había sido del 81 % en 2018 y del 76 % en 2019.</w:t>
      </w:r>
    </w:p>
    <w:p w14:paraId="353F7965" w14:textId="63F9CDE4" w:rsidR="00357F6E" w:rsidRPr="00357F6E" w:rsidRDefault="00357F6E" w:rsidP="00357F6E">
      <w:pPr>
        <w:pStyle w:val="SingleTxtG"/>
        <w:rPr>
          <w:bCs/>
          <w:lang w:val="es-ES_tradnl"/>
        </w:rPr>
      </w:pPr>
      <w:r w:rsidRPr="00357F6E">
        <w:rPr>
          <w:lang w:val="es-ES_tradnl"/>
        </w:rPr>
        <w:t>56.</w:t>
      </w:r>
      <w:r w:rsidRPr="00357F6E">
        <w:rPr>
          <w:lang w:val="es-ES_tradnl"/>
        </w:rPr>
        <w:tab/>
        <w:t xml:space="preserve">El proyecto de seguimiento </w:t>
      </w:r>
      <w:r w:rsidR="00855EEB">
        <w:rPr>
          <w:lang w:val="es-ES_tradnl"/>
        </w:rPr>
        <w:t>“</w:t>
      </w:r>
      <w:r w:rsidRPr="00357F6E">
        <w:rPr>
          <w:lang w:val="es-ES_tradnl"/>
        </w:rPr>
        <w:t>P</w:t>
      </w:r>
      <w:r w:rsidR="00855EEB">
        <w:rPr>
          <w:lang w:val="es-ES_tradnl"/>
        </w:rPr>
        <w:t>”</w:t>
      </w:r>
      <w:r w:rsidRPr="00357F6E">
        <w:rPr>
          <w:lang w:val="es-ES_tradnl"/>
        </w:rPr>
        <w:t xml:space="preserve"> (</w:t>
      </w:r>
      <w:r w:rsidR="00855EEB">
        <w:rPr>
          <w:lang w:val="es-ES_tradnl"/>
        </w:rPr>
        <w:t>“</w:t>
      </w:r>
      <w:r w:rsidRPr="00357F6E">
        <w:rPr>
          <w:lang w:val="es-ES_tradnl"/>
        </w:rPr>
        <w:t>#YouthYourFuture</w:t>
      </w:r>
      <w:r w:rsidR="00855EEB">
        <w:rPr>
          <w:lang w:val="es-ES_tradnl"/>
        </w:rPr>
        <w:t>”</w:t>
      </w:r>
      <w:r w:rsidRPr="00357F6E">
        <w:rPr>
          <w:lang w:val="es-ES_tradnl"/>
        </w:rPr>
        <w:t xml:space="preserve">), liderado por el Organismo para el Desarrollo del Empleo y cofinanciado por el Fondo Especial Europeo y el Fondo para el Empleo, está dirigido a solicitantes de empleo menores de 30 años sin proyecto profesional. Estos jóvenes se inscribirán en el seguimiento </w:t>
      </w:r>
      <w:r w:rsidR="00855EEB">
        <w:rPr>
          <w:lang w:val="es-ES_tradnl"/>
        </w:rPr>
        <w:t>“</w:t>
      </w:r>
      <w:r w:rsidRPr="00357F6E">
        <w:rPr>
          <w:lang w:val="es-ES_tradnl"/>
        </w:rPr>
        <w:t>P</w:t>
      </w:r>
      <w:r w:rsidR="00855EEB">
        <w:rPr>
          <w:lang w:val="es-ES_tradnl"/>
        </w:rPr>
        <w:t>”</w:t>
      </w:r>
      <w:r w:rsidRPr="00357F6E">
        <w:rPr>
          <w:lang w:val="es-ES_tradnl"/>
        </w:rPr>
        <w:t xml:space="preserve"> y serán invitados directamente a una sesión informativa, adaptada a su nivel de cualificación inicial y ofrecida en luxemburgués, francés e inglés. Consta de varias fases repartidas en tres meses, con una duración total de 111 horas. </w:t>
      </w:r>
    </w:p>
    <w:p w14:paraId="5F20E038" w14:textId="77777777" w:rsidR="00357F6E" w:rsidRPr="00357F6E" w:rsidRDefault="00357F6E" w:rsidP="00357F6E">
      <w:pPr>
        <w:pStyle w:val="SingleTxtG"/>
        <w:rPr>
          <w:bCs/>
          <w:lang w:val="es-ES_tradnl"/>
        </w:rPr>
      </w:pPr>
      <w:r w:rsidRPr="00357F6E">
        <w:rPr>
          <w:lang w:val="es-ES_tradnl"/>
        </w:rPr>
        <w:t>57.</w:t>
      </w:r>
      <w:r w:rsidRPr="00357F6E">
        <w:rPr>
          <w:lang w:val="es-ES_tradnl"/>
        </w:rPr>
        <w:tab/>
        <w:t xml:space="preserve">El contrato de apoyo al empleo y el contrato de iniciación al empleo se dirigen a los solicitantes de empleo menores de 30 años, diplomados o no, que llevan inscritos en el Organismo para el Desarrollo del Empleo al menos tres meses, para permitirles progresar hacia el empleo. En el marco del contrato de iniciación al empleo, el empleador puede recuperar el 50 % de la compensación salarial y la totalidad de la cuota patronal de la seguridad social. </w:t>
      </w:r>
    </w:p>
    <w:p w14:paraId="0B46BDF5" w14:textId="4033D371" w:rsidR="00357F6E" w:rsidRPr="00357F6E" w:rsidRDefault="00357F6E" w:rsidP="00357F6E">
      <w:pPr>
        <w:pStyle w:val="SingleTxtG"/>
        <w:rPr>
          <w:bCs/>
          <w:lang w:val="es-ES_tradnl"/>
        </w:rPr>
      </w:pPr>
      <w:r w:rsidRPr="00357F6E">
        <w:rPr>
          <w:lang w:val="es-ES_tradnl"/>
        </w:rPr>
        <w:t>58.</w:t>
      </w:r>
      <w:r w:rsidRPr="00357F6E">
        <w:rPr>
          <w:lang w:val="es-ES_tradnl"/>
        </w:rPr>
        <w:tab/>
        <w:t xml:space="preserve">Desde 2013, el Organismo para el Desarrollo del Empleo ofrece el programa </w:t>
      </w:r>
      <w:r w:rsidR="00855EEB">
        <w:rPr>
          <w:lang w:val="es-ES_tradnl"/>
        </w:rPr>
        <w:t>“</w:t>
      </w:r>
      <w:r w:rsidRPr="00357F6E">
        <w:rPr>
          <w:lang w:val="es-ES_tradnl"/>
        </w:rPr>
        <w:t>Jobelo</w:t>
      </w:r>
      <w:r w:rsidR="00855EEB">
        <w:rPr>
          <w:lang w:val="es-ES_tradnl"/>
        </w:rPr>
        <w:t>”</w:t>
      </w:r>
      <w:r w:rsidRPr="00357F6E">
        <w:rPr>
          <w:lang w:val="es-ES_tradnl"/>
        </w:rPr>
        <w:t xml:space="preserve">, cuyo objetivo es facilitar el acceso a una formación o a un empleo a los jóvenes que buscan empleo sin cualificación y que están alejados del mercado laboral. Los jóvenes acuden primero al Centro de Orientación Socioprofesional para recibir dos meses de formación, antes de emprender una experiencia de iniciación al empleo en una empresa. </w:t>
      </w:r>
    </w:p>
    <w:p w14:paraId="33F20BEA" w14:textId="77777777" w:rsidR="00357F6E" w:rsidRPr="00357F6E" w:rsidRDefault="00357F6E" w:rsidP="00357F6E">
      <w:pPr>
        <w:pStyle w:val="SingleTxtG"/>
        <w:rPr>
          <w:bCs/>
          <w:lang w:val="es-ES_tradnl"/>
        </w:rPr>
      </w:pPr>
      <w:r w:rsidRPr="00357F6E">
        <w:rPr>
          <w:lang w:val="es-ES_tradnl"/>
        </w:rPr>
        <w:t>59.</w:t>
      </w:r>
      <w:r w:rsidRPr="00357F6E">
        <w:rPr>
          <w:lang w:val="es-ES_tradnl"/>
        </w:rPr>
        <w:tab/>
        <w:t xml:space="preserve">Posteriormente, los jóvenes pueden obtener un contrato de apoyo al empleo de un año en la empresa. Durante el programa, los jóvenes que lo deseen también pueden recibir cursos de formación para obtener el nivel necesario para iniciar un aprendizaje profesional. </w:t>
      </w:r>
    </w:p>
    <w:p w14:paraId="67BFD46A" w14:textId="20C82483" w:rsidR="00357F6E" w:rsidRPr="00357F6E" w:rsidRDefault="00357F6E" w:rsidP="00357F6E">
      <w:pPr>
        <w:pStyle w:val="SingleTxtG"/>
        <w:rPr>
          <w:bCs/>
          <w:lang w:val="es-ES_tradnl"/>
        </w:rPr>
      </w:pPr>
      <w:r w:rsidRPr="00357F6E">
        <w:rPr>
          <w:lang w:val="es-ES_tradnl"/>
        </w:rPr>
        <w:t>60.</w:t>
      </w:r>
      <w:r w:rsidRPr="00357F6E">
        <w:rPr>
          <w:lang w:val="es-ES_tradnl"/>
        </w:rPr>
        <w:tab/>
        <w:t>El Fondo para el Empleo reembolsa a los empleadores el 75 % de la compensación durante 12 meses y el 50 % durante la prórroga de 6 meses, así como el 100 % de la cuota patronal de la seguridad social</w:t>
      </w:r>
      <w:r w:rsidR="001717D0">
        <w:rPr>
          <w:lang w:val="es-ES_tradnl"/>
        </w:rPr>
        <w:t>.</w:t>
      </w:r>
    </w:p>
    <w:p w14:paraId="4544E07E" w14:textId="392D7D86" w:rsidR="00357F6E" w:rsidRPr="00357F6E" w:rsidRDefault="00357F6E" w:rsidP="00357F6E">
      <w:pPr>
        <w:pStyle w:val="SingleTxtG"/>
        <w:rPr>
          <w:bCs/>
          <w:lang w:val="es-ES_tradnl"/>
        </w:rPr>
      </w:pPr>
      <w:r w:rsidRPr="00357F6E">
        <w:rPr>
          <w:lang w:val="es-ES_tradnl"/>
        </w:rPr>
        <w:t>61.</w:t>
      </w:r>
      <w:r w:rsidRPr="00357F6E">
        <w:rPr>
          <w:lang w:val="es-ES_tradnl"/>
        </w:rPr>
        <w:tab/>
        <w:t>La Ley de 20 de julio de 2018 estableció el Organismo de Transición a la Vida Laboral, que coordina la oferta de los centros y promueve la inserción de los niños con necesidades especiales en el mercado laboral.</w:t>
      </w:r>
    </w:p>
    <w:p w14:paraId="7E651085" w14:textId="34F2BDE8" w:rsidR="00357F6E" w:rsidRPr="00357F6E" w:rsidRDefault="003A7F73" w:rsidP="003A7F73">
      <w:pPr>
        <w:pStyle w:val="H4G"/>
        <w:rPr>
          <w:lang w:val="es-ES_tradnl"/>
        </w:rPr>
      </w:pPr>
      <w:r>
        <w:rPr>
          <w:lang w:val="es-ES_tradnl"/>
        </w:rPr>
        <w:tab/>
      </w:r>
      <w:r>
        <w:rPr>
          <w:lang w:val="es-ES_tradnl"/>
        </w:rPr>
        <w:tab/>
      </w:r>
      <w:r w:rsidR="00357F6E" w:rsidRPr="00357F6E">
        <w:rPr>
          <w:lang w:val="es-ES_tradnl"/>
        </w:rPr>
        <w:t>Medidas de fomento del empleo de nacionales de terceros países</w:t>
      </w:r>
    </w:p>
    <w:p w14:paraId="0637BADA" w14:textId="21353F8B" w:rsidR="00357F6E" w:rsidRPr="00357F6E" w:rsidRDefault="00357F6E" w:rsidP="00357F6E">
      <w:pPr>
        <w:pStyle w:val="SingleTxtG"/>
        <w:rPr>
          <w:bCs/>
          <w:lang w:val="es-ES_tradnl"/>
        </w:rPr>
      </w:pPr>
      <w:r w:rsidRPr="00357F6E">
        <w:rPr>
          <w:lang w:val="es-ES_tradnl"/>
        </w:rPr>
        <w:t>62.</w:t>
      </w:r>
      <w:r w:rsidRPr="00357F6E">
        <w:rPr>
          <w:lang w:val="es-ES_tradnl"/>
        </w:rPr>
        <w:tab/>
        <w:t xml:space="preserve">La Dependencia de Nacionales de Terceros Países, del Organismo para el Desarrollo del Empleo, ayuda a los empleadores a contratar a un nacional de un tercer país. Si, en el plazo de tres semanas desde que se publique el anuncio del puesto de trabajo, el Organismo no ha ofrecido al empleador un candidato que reúna el perfil requerido, el empleador podrá </w:t>
      </w:r>
      <w:r w:rsidRPr="00357F6E">
        <w:rPr>
          <w:lang w:val="es-ES_tradnl"/>
        </w:rPr>
        <w:lastRenderedPageBreak/>
        <w:t>solicitar al Organismo un certificado que acredite que tiene derecho a contratar a la persona de su elección para ese puesto.</w:t>
      </w:r>
    </w:p>
    <w:p w14:paraId="2307EC7A" w14:textId="77777777" w:rsidR="00357F6E" w:rsidRPr="00357F6E" w:rsidRDefault="00357F6E" w:rsidP="00357F6E">
      <w:pPr>
        <w:pStyle w:val="SingleTxtG"/>
        <w:rPr>
          <w:bCs/>
          <w:lang w:val="es-ES_tradnl"/>
        </w:rPr>
      </w:pPr>
      <w:r w:rsidRPr="00357F6E">
        <w:rPr>
          <w:lang w:val="es-ES_tradnl"/>
        </w:rPr>
        <w:t>63.</w:t>
      </w:r>
      <w:r w:rsidRPr="00357F6E">
        <w:rPr>
          <w:lang w:val="es-ES_tradnl"/>
        </w:rPr>
        <w:tab/>
        <w:t>En 2020, 43 solicitantes de protección internacional pidieron un permiso de empleo temporal a la Dependencia.</w:t>
      </w:r>
    </w:p>
    <w:p w14:paraId="0207CF67" w14:textId="12D38460" w:rsidR="00357F6E" w:rsidRPr="00357F6E" w:rsidRDefault="00357F6E" w:rsidP="00357F6E">
      <w:pPr>
        <w:pStyle w:val="SingleTxtG"/>
        <w:rPr>
          <w:bCs/>
          <w:lang w:val="es-ES_tradnl"/>
        </w:rPr>
      </w:pPr>
      <w:r w:rsidRPr="00357F6E">
        <w:rPr>
          <w:lang w:val="es-ES_tradnl"/>
        </w:rPr>
        <w:t>64.</w:t>
      </w:r>
      <w:r w:rsidRPr="00357F6E">
        <w:rPr>
          <w:lang w:val="es-ES_tradnl"/>
        </w:rPr>
        <w:tab/>
        <w:t>El Organismo para el Desarrollo del Empleo solo se ocupa de los beneficiarios de protección internacional, no de los solicitantes de protección internacional.</w:t>
      </w:r>
    </w:p>
    <w:p w14:paraId="00AC560C" w14:textId="5F64F4BA" w:rsidR="00357F6E" w:rsidRPr="00357F6E" w:rsidRDefault="00357F6E" w:rsidP="00357F6E">
      <w:pPr>
        <w:pStyle w:val="SingleTxtG"/>
        <w:rPr>
          <w:bCs/>
          <w:lang w:val="es-ES_tradnl"/>
        </w:rPr>
      </w:pPr>
      <w:r w:rsidRPr="00357F6E">
        <w:rPr>
          <w:lang w:val="es-ES_tradnl"/>
        </w:rPr>
        <w:t>65.</w:t>
      </w:r>
      <w:r w:rsidRPr="00357F6E">
        <w:rPr>
          <w:lang w:val="es-ES_tradnl"/>
        </w:rPr>
        <w:tab/>
        <w:t>El Organismo para el Desarrollo del Empleo, la Oficina Nacional de Inclusión Social y el Servicio Nacional de Acción Social se coordinan para apoyar a los beneficiarios de protección internacional en su búsqueda de empleo en función de sus conocimientos lingüísticos. La Oficina se ocupa de los beneficiarios de protección internacional que no entienden ninguna de las lenguas habituales del país, y el Organismo, de los que dominan una de ellas.</w:t>
      </w:r>
    </w:p>
    <w:p w14:paraId="6E6DC39B" w14:textId="3F0D7BFB" w:rsidR="00357F6E" w:rsidRPr="00357F6E" w:rsidRDefault="00357F6E" w:rsidP="00357F6E">
      <w:pPr>
        <w:pStyle w:val="SingleTxtG"/>
        <w:rPr>
          <w:bCs/>
          <w:lang w:val="es-ES_tradnl"/>
        </w:rPr>
      </w:pPr>
      <w:r w:rsidRPr="00357F6E">
        <w:rPr>
          <w:lang w:val="es-ES_tradnl"/>
        </w:rPr>
        <w:t>66.</w:t>
      </w:r>
      <w:r w:rsidRPr="00357F6E">
        <w:rPr>
          <w:lang w:val="es-ES_tradnl"/>
        </w:rPr>
        <w:tab/>
        <w:t>Como los beneficiarios de protección internacional están asimilados a los demás residentes en Luxemburgo, el Organismo para el Desarrollo del Empleo puede ofrecer a las empresas interesadas en contratarlos las mismas ayudas financieras y programas (contrato de iniciación al empleo, contrato de apoyo al empleo, curso de formación profesional, contrato de reinserción en el empleo).</w:t>
      </w:r>
    </w:p>
    <w:p w14:paraId="03F5F975" w14:textId="77777777" w:rsidR="00357F6E" w:rsidRPr="00357F6E" w:rsidRDefault="00357F6E" w:rsidP="00357F6E">
      <w:pPr>
        <w:pStyle w:val="SingleTxtG"/>
        <w:rPr>
          <w:bCs/>
          <w:lang w:val="es-ES_tradnl"/>
        </w:rPr>
      </w:pPr>
      <w:r w:rsidRPr="00357F6E">
        <w:rPr>
          <w:lang w:val="es-ES_tradnl"/>
        </w:rPr>
        <w:t>67.</w:t>
      </w:r>
      <w:r w:rsidRPr="00357F6E">
        <w:rPr>
          <w:lang w:val="es-ES_tradnl"/>
        </w:rPr>
        <w:tab/>
        <w:t>A 31 de diciembre de 2020, 875 beneficiarios de protección internacional estaban registrados en el Organismo para el Desarrollo del Empleo, de los cuales 627 estaban disponibles para ser contratados.</w:t>
      </w:r>
    </w:p>
    <w:p w14:paraId="0E6FB062" w14:textId="06D59713" w:rsidR="00357F6E" w:rsidRPr="00357F6E" w:rsidRDefault="003A7F73" w:rsidP="003A7F73">
      <w:pPr>
        <w:pStyle w:val="H1G"/>
        <w:rPr>
          <w:lang w:val="es-ES_tradnl"/>
        </w:rPr>
      </w:pPr>
      <w:r>
        <w:rPr>
          <w:lang w:val="es-ES_tradnl"/>
        </w:rPr>
        <w:tab/>
      </w:r>
      <w:r>
        <w:rPr>
          <w:lang w:val="es-ES_tradnl"/>
        </w:rPr>
        <w:tab/>
      </w:r>
      <w:r w:rsidR="00357F6E" w:rsidRPr="00357F6E">
        <w:rPr>
          <w:lang w:val="es-ES_tradnl"/>
        </w:rPr>
        <w:t>Derecho a condiciones de trabajo equitativas y satisfactorias</w:t>
      </w:r>
      <w:r w:rsidR="00206F93">
        <w:rPr>
          <w:lang w:val="es-ES_tradnl"/>
        </w:rPr>
        <w:br/>
      </w:r>
      <w:r w:rsidR="00357F6E" w:rsidRPr="00357F6E">
        <w:rPr>
          <w:lang w:val="es-ES_tradnl"/>
        </w:rPr>
        <w:t>(art. 7)</w:t>
      </w:r>
    </w:p>
    <w:p w14:paraId="6DCE5FE3" w14:textId="059BD18D" w:rsidR="00357F6E" w:rsidRPr="00357F6E" w:rsidRDefault="003A7F73" w:rsidP="003A7F73">
      <w:pPr>
        <w:pStyle w:val="H23G"/>
        <w:rPr>
          <w:lang w:val="es-ES_tradnl"/>
        </w:rPr>
      </w:pPr>
      <w:r>
        <w:rPr>
          <w:lang w:val="es-ES_tradnl"/>
        </w:rPr>
        <w:tab/>
      </w:r>
      <w:r>
        <w:rPr>
          <w:lang w:val="es-ES_tradnl"/>
        </w:rPr>
        <w:tab/>
      </w:r>
      <w:r w:rsidR="00357F6E" w:rsidRPr="00357F6E">
        <w:rPr>
          <w:lang w:val="es-ES_tradnl"/>
        </w:rPr>
        <w:t xml:space="preserve">Respuesta al párrafo 14 de la lista de cuestiones </w:t>
      </w:r>
    </w:p>
    <w:p w14:paraId="214181D3" w14:textId="77777777" w:rsidR="00357F6E" w:rsidRPr="00357F6E" w:rsidRDefault="00357F6E" w:rsidP="00357F6E">
      <w:pPr>
        <w:pStyle w:val="SingleTxtG"/>
        <w:rPr>
          <w:bCs/>
          <w:lang w:val="es-ES_tradnl"/>
        </w:rPr>
      </w:pPr>
      <w:r w:rsidRPr="00357F6E">
        <w:rPr>
          <w:lang w:val="es-ES_tradnl"/>
        </w:rPr>
        <w:t>68.</w:t>
      </w:r>
      <w:r w:rsidRPr="00357F6E">
        <w:rPr>
          <w:lang w:val="es-ES_tradnl"/>
        </w:rPr>
        <w:tab/>
        <w:t xml:space="preserve">Las disposiciones generales sobre el salario social mínimo se describen en el Código del Trabajo (Libro II, Capítulo II, artículos L.222.1 a L.222.4). </w:t>
      </w:r>
    </w:p>
    <w:p w14:paraId="691E46F4" w14:textId="74CEF062" w:rsidR="00357F6E" w:rsidRPr="00357F6E" w:rsidRDefault="00357F6E" w:rsidP="00357F6E">
      <w:pPr>
        <w:pStyle w:val="SingleTxtG"/>
        <w:rPr>
          <w:bCs/>
          <w:lang w:val="es-ES_tradnl"/>
        </w:rPr>
      </w:pPr>
      <w:r w:rsidRPr="00357F6E">
        <w:rPr>
          <w:lang w:val="es-ES_tradnl"/>
        </w:rPr>
        <w:t>69.</w:t>
      </w:r>
      <w:r w:rsidRPr="00357F6E">
        <w:rPr>
          <w:lang w:val="es-ES_tradnl"/>
        </w:rPr>
        <w:tab/>
        <w:t>De conformidad con el artículo L.223-1, la tasa mensual del salario social mínimo se adapta a la tasa de aplicación 834,76 del índice ponderado del costo de la vida a partir del 1</w:t>
      </w:r>
      <w:r w:rsidR="00206F93">
        <w:rPr>
          <w:lang w:val="es-ES_tradnl"/>
        </w:rPr>
        <w:t> </w:t>
      </w:r>
      <w:r w:rsidRPr="00357F6E">
        <w:rPr>
          <w:lang w:val="es-ES_tradnl"/>
        </w:rPr>
        <w:t>de enero de 2020.</w:t>
      </w:r>
    </w:p>
    <w:p w14:paraId="4994ED89" w14:textId="4AED49B8" w:rsidR="00357F6E" w:rsidRDefault="00357F6E" w:rsidP="00357F6E">
      <w:pPr>
        <w:pStyle w:val="SingleTxtG"/>
        <w:rPr>
          <w:lang w:val="es-ES_tradnl"/>
        </w:rPr>
      </w:pPr>
      <w:r w:rsidRPr="00357F6E">
        <w:rPr>
          <w:lang w:val="es-ES_tradnl"/>
        </w:rPr>
        <w:t>70.</w:t>
      </w:r>
      <w:r w:rsidRPr="00357F6E">
        <w:rPr>
          <w:lang w:val="es-ES_tradnl"/>
        </w:rPr>
        <w:tab/>
        <w:t>El nivel del salario social mínimo se fija de la siguiente manera a partir de esa fecha: (256,60 en el índice 100)</w:t>
      </w:r>
      <w:r w:rsidR="003A7F73">
        <w:rPr>
          <w:lang w:val="es-ES_tradnl"/>
        </w:rPr>
        <w:t>.</w:t>
      </w:r>
    </w:p>
    <w:p w14:paraId="0C31F2BC" w14:textId="123E4A63" w:rsidR="003A7F73" w:rsidRPr="003A7F73" w:rsidRDefault="003A7F73" w:rsidP="00357F6E">
      <w:pPr>
        <w:pStyle w:val="SingleTxtG"/>
        <w:rPr>
          <w:sz w:val="16"/>
          <w:szCs w:val="16"/>
          <w:lang w:val="es-ES_tradnl"/>
        </w:rPr>
      </w:pPr>
      <w:r>
        <w:rPr>
          <w:sz w:val="16"/>
          <w:szCs w:val="16"/>
          <w:lang w:val="es-ES_tradnl"/>
        </w:rPr>
        <w:t>(En euros)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357F6E" w:rsidRPr="003A7F73" w14:paraId="3164AE9F" w14:textId="77777777" w:rsidTr="003A7F73">
        <w:trPr>
          <w:trHeight w:val="240"/>
          <w:tblHeader/>
        </w:trPr>
        <w:tc>
          <w:tcPr>
            <w:tcW w:w="2831" w:type="dxa"/>
            <w:tcBorders>
              <w:top w:val="single" w:sz="4" w:space="0" w:color="auto"/>
              <w:bottom w:val="single" w:sz="12" w:space="0" w:color="auto"/>
            </w:tcBorders>
            <w:shd w:val="clear" w:color="auto" w:fill="auto"/>
            <w:vAlign w:val="bottom"/>
          </w:tcPr>
          <w:p w14:paraId="71697403" w14:textId="77777777" w:rsidR="00357F6E" w:rsidRPr="003A7F73" w:rsidRDefault="00357F6E" w:rsidP="003A7F73">
            <w:pPr>
              <w:pStyle w:val="SingleTxtG"/>
              <w:tabs>
                <w:tab w:val="clear" w:pos="1701"/>
                <w:tab w:val="clear" w:pos="2268"/>
                <w:tab w:val="clear" w:pos="2835"/>
              </w:tabs>
              <w:spacing w:before="80" w:after="80" w:line="200" w:lineRule="exact"/>
              <w:ind w:left="0" w:right="0"/>
              <w:jc w:val="left"/>
              <w:rPr>
                <w:i/>
                <w:sz w:val="16"/>
                <w:lang w:val="es-ES_tradnl"/>
              </w:rPr>
            </w:pPr>
            <w:r w:rsidRPr="003A7F73">
              <w:rPr>
                <w:i/>
                <w:iCs/>
                <w:sz w:val="16"/>
              </w:rPr>
              <w:t>Edad</w:t>
            </w:r>
          </w:p>
        </w:tc>
        <w:tc>
          <w:tcPr>
            <w:tcW w:w="2831" w:type="dxa"/>
            <w:tcBorders>
              <w:top w:val="single" w:sz="4" w:space="0" w:color="auto"/>
              <w:bottom w:val="single" w:sz="12" w:space="0" w:color="auto"/>
            </w:tcBorders>
            <w:shd w:val="clear" w:color="auto" w:fill="auto"/>
            <w:vAlign w:val="bottom"/>
          </w:tcPr>
          <w:p w14:paraId="75948FB9" w14:textId="77777777" w:rsidR="00357F6E" w:rsidRPr="003A7F73" w:rsidRDefault="00357F6E" w:rsidP="003A7F73">
            <w:pPr>
              <w:pStyle w:val="SingleTxtG"/>
              <w:tabs>
                <w:tab w:val="clear" w:pos="1701"/>
                <w:tab w:val="clear" w:pos="2268"/>
                <w:tab w:val="clear" w:pos="2835"/>
              </w:tabs>
              <w:spacing w:before="80" w:after="80" w:line="200" w:lineRule="exact"/>
              <w:ind w:left="57" w:right="28"/>
              <w:jc w:val="right"/>
              <w:rPr>
                <w:i/>
                <w:sz w:val="16"/>
                <w:lang w:val="es-ES_tradnl"/>
              </w:rPr>
            </w:pPr>
            <w:r w:rsidRPr="003A7F73">
              <w:rPr>
                <w:i/>
                <w:iCs/>
                <w:sz w:val="16"/>
              </w:rPr>
              <w:t>Tasa mensual</w:t>
            </w:r>
          </w:p>
        </w:tc>
        <w:tc>
          <w:tcPr>
            <w:tcW w:w="2832" w:type="dxa"/>
            <w:tcBorders>
              <w:top w:val="single" w:sz="4" w:space="0" w:color="auto"/>
              <w:bottom w:val="single" w:sz="12" w:space="0" w:color="auto"/>
            </w:tcBorders>
            <w:shd w:val="clear" w:color="auto" w:fill="auto"/>
            <w:vAlign w:val="bottom"/>
          </w:tcPr>
          <w:p w14:paraId="5F5A9721" w14:textId="77777777" w:rsidR="00357F6E" w:rsidRPr="003A7F73" w:rsidRDefault="00357F6E" w:rsidP="003A7F73">
            <w:pPr>
              <w:pStyle w:val="SingleTxtG"/>
              <w:tabs>
                <w:tab w:val="clear" w:pos="1701"/>
                <w:tab w:val="clear" w:pos="2268"/>
                <w:tab w:val="clear" w:pos="2835"/>
              </w:tabs>
              <w:spacing w:before="80" w:after="80" w:line="200" w:lineRule="exact"/>
              <w:ind w:left="57" w:right="28"/>
              <w:jc w:val="right"/>
              <w:rPr>
                <w:i/>
                <w:sz w:val="16"/>
                <w:lang w:val="es-ES_tradnl"/>
              </w:rPr>
            </w:pPr>
            <w:r w:rsidRPr="003A7F73">
              <w:rPr>
                <w:i/>
                <w:iCs/>
                <w:sz w:val="16"/>
              </w:rPr>
              <w:t>Tasa horaria</w:t>
            </w:r>
          </w:p>
        </w:tc>
      </w:tr>
      <w:tr w:rsidR="00357F6E" w:rsidRPr="003A7F73" w14:paraId="487A2C06" w14:textId="77777777" w:rsidTr="003A7F73">
        <w:trPr>
          <w:trHeight w:val="240"/>
        </w:trPr>
        <w:tc>
          <w:tcPr>
            <w:tcW w:w="2831" w:type="dxa"/>
            <w:tcBorders>
              <w:top w:val="single" w:sz="12" w:space="0" w:color="auto"/>
            </w:tcBorders>
            <w:shd w:val="clear" w:color="auto" w:fill="auto"/>
          </w:tcPr>
          <w:p w14:paraId="7E8BD73C"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sz w:val="18"/>
              </w:rPr>
            </w:pPr>
            <w:r w:rsidRPr="003A7F73">
              <w:rPr>
                <w:sz w:val="18"/>
              </w:rPr>
              <w:t>A partir de los 18 años</w:t>
            </w:r>
          </w:p>
        </w:tc>
        <w:tc>
          <w:tcPr>
            <w:tcW w:w="2831" w:type="dxa"/>
            <w:tcBorders>
              <w:top w:val="single" w:sz="12" w:space="0" w:color="auto"/>
            </w:tcBorders>
            <w:shd w:val="clear" w:color="auto" w:fill="auto"/>
            <w:vAlign w:val="bottom"/>
          </w:tcPr>
          <w:p w14:paraId="55CD11F4" w14:textId="113AD180"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2 141,99</w:t>
            </w:r>
          </w:p>
        </w:tc>
        <w:tc>
          <w:tcPr>
            <w:tcW w:w="2832" w:type="dxa"/>
            <w:tcBorders>
              <w:top w:val="single" w:sz="12" w:space="0" w:color="auto"/>
            </w:tcBorders>
            <w:shd w:val="clear" w:color="auto" w:fill="auto"/>
            <w:vAlign w:val="bottom"/>
          </w:tcPr>
          <w:p w14:paraId="3736B2E7" w14:textId="66752A37"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12,3815</w:t>
            </w:r>
          </w:p>
        </w:tc>
      </w:tr>
      <w:tr w:rsidR="00357F6E" w:rsidRPr="003A7F73" w14:paraId="44F22DA2" w14:textId="77777777" w:rsidTr="003A7F73">
        <w:trPr>
          <w:trHeight w:val="240"/>
        </w:trPr>
        <w:tc>
          <w:tcPr>
            <w:tcW w:w="2831" w:type="dxa"/>
            <w:shd w:val="clear" w:color="auto" w:fill="auto"/>
          </w:tcPr>
          <w:p w14:paraId="11F7AF6F" w14:textId="12640708" w:rsidR="00357F6E" w:rsidRPr="003A7F73" w:rsidRDefault="003A7F73" w:rsidP="003A7F73">
            <w:pPr>
              <w:pStyle w:val="SingleTxtG"/>
              <w:tabs>
                <w:tab w:val="clear" w:pos="1701"/>
                <w:tab w:val="clear" w:pos="2268"/>
                <w:tab w:val="clear" w:pos="2835"/>
              </w:tabs>
              <w:spacing w:before="40" w:after="40" w:line="220" w:lineRule="exact"/>
              <w:ind w:left="0" w:right="0"/>
              <w:jc w:val="left"/>
              <w:rPr>
                <w:sz w:val="18"/>
                <w:lang w:val="es-ES_tradnl"/>
              </w:rPr>
            </w:pPr>
            <w:r>
              <w:rPr>
                <w:sz w:val="18"/>
              </w:rPr>
              <w:t xml:space="preserve">De </w:t>
            </w:r>
            <w:r w:rsidR="00357F6E" w:rsidRPr="003A7F73">
              <w:rPr>
                <w:sz w:val="18"/>
              </w:rPr>
              <w:t>17 a 18 años</w:t>
            </w:r>
          </w:p>
        </w:tc>
        <w:tc>
          <w:tcPr>
            <w:tcW w:w="2831" w:type="dxa"/>
            <w:shd w:val="clear" w:color="auto" w:fill="auto"/>
            <w:vAlign w:val="bottom"/>
          </w:tcPr>
          <w:p w14:paraId="6611F337" w14:textId="14A5131D"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1 713,60</w:t>
            </w:r>
          </w:p>
        </w:tc>
        <w:tc>
          <w:tcPr>
            <w:tcW w:w="2832" w:type="dxa"/>
            <w:shd w:val="clear" w:color="auto" w:fill="auto"/>
            <w:vAlign w:val="bottom"/>
          </w:tcPr>
          <w:p w14:paraId="59AC602B" w14:textId="5E02BF25"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9,9052</w:t>
            </w:r>
          </w:p>
        </w:tc>
      </w:tr>
      <w:tr w:rsidR="00357F6E" w:rsidRPr="003A7F73" w14:paraId="537EA9CF" w14:textId="77777777" w:rsidTr="003A7F73">
        <w:trPr>
          <w:trHeight w:val="240"/>
        </w:trPr>
        <w:tc>
          <w:tcPr>
            <w:tcW w:w="2831" w:type="dxa"/>
            <w:tcBorders>
              <w:bottom w:val="single" w:sz="12" w:space="0" w:color="auto"/>
            </w:tcBorders>
            <w:shd w:val="clear" w:color="auto" w:fill="auto"/>
          </w:tcPr>
          <w:p w14:paraId="19CD7BCB" w14:textId="01963310" w:rsidR="00357F6E" w:rsidRPr="003A7F73" w:rsidRDefault="003A7F73" w:rsidP="003A7F73">
            <w:pPr>
              <w:pStyle w:val="SingleTxtG"/>
              <w:tabs>
                <w:tab w:val="clear" w:pos="1701"/>
                <w:tab w:val="clear" w:pos="2268"/>
                <w:tab w:val="clear" w:pos="2835"/>
              </w:tabs>
              <w:spacing w:before="40" w:after="40" w:line="220" w:lineRule="exact"/>
              <w:ind w:left="0" w:right="0"/>
              <w:jc w:val="left"/>
              <w:rPr>
                <w:sz w:val="18"/>
                <w:lang w:val="es-ES_tradnl"/>
              </w:rPr>
            </w:pPr>
            <w:r>
              <w:rPr>
                <w:sz w:val="18"/>
              </w:rPr>
              <w:t>De</w:t>
            </w:r>
            <w:r w:rsidR="00357F6E" w:rsidRPr="003A7F73">
              <w:rPr>
                <w:sz w:val="18"/>
              </w:rPr>
              <w:t xml:space="preserve"> 15 a 17 años</w:t>
            </w:r>
          </w:p>
        </w:tc>
        <w:tc>
          <w:tcPr>
            <w:tcW w:w="2831" w:type="dxa"/>
            <w:tcBorders>
              <w:bottom w:val="single" w:sz="12" w:space="0" w:color="auto"/>
            </w:tcBorders>
            <w:shd w:val="clear" w:color="auto" w:fill="auto"/>
            <w:vAlign w:val="bottom"/>
          </w:tcPr>
          <w:p w14:paraId="7B12C959" w14:textId="3CBD2854"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1 606,50</w:t>
            </w:r>
          </w:p>
        </w:tc>
        <w:tc>
          <w:tcPr>
            <w:tcW w:w="2832" w:type="dxa"/>
            <w:tcBorders>
              <w:bottom w:val="single" w:sz="12" w:space="0" w:color="auto"/>
            </w:tcBorders>
            <w:shd w:val="clear" w:color="auto" w:fill="auto"/>
            <w:vAlign w:val="bottom"/>
          </w:tcPr>
          <w:p w14:paraId="1AC35ACA" w14:textId="072B1E96" w:rsidR="00357F6E" w:rsidRPr="003A7F73" w:rsidRDefault="00357F6E" w:rsidP="003A7F73">
            <w:pPr>
              <w:pStyle w:val="SingleTxtG"/>
              <w:tabs>
                <w:tab w:val="clear" w:pos="1701"/>
                <w:tab w:val="clear" w:pos="2268"/>
                <w:tab w:val="clear" w:pos="2835"/>
              </w:tabs>
              <w:spacing w:before="40" w:after="40" w:line="220" w:lineRule="exact"/>
              <w:ind w:left="57" w:right="28"/>
              <w:jc w:val="right"/>
              <w:rPr>
                <w:sz w:val="18"/>
                <w:lang w:val="es-ES_tradnl"/>
              </w:rPr>
            </w:pPr>
            <w:r w:rsidRPr="003A7F73">
              <w:rPr>
                <w:sz w:val="18"/>
              </w:rPr>
              <w:t>9,2861</w:t>
            </w:r>
          </w:p>
        </w:tc>
      </w:tr>
    </w:tbl>
    <w:p w14:paraId="3D454D68" w14:textId="77777777" w:rsidR="00357F6E" w:rsidRPr="00357F6E" w:rsidRDefault="00357F6E" w:rsidP="003A7F73">
      <w:pPr>
        <w:pStyle w:val="SingleTxtG"/>
        <w:spacing w:before="240"/>
        <w:rPr>
          <w:bCs/>
          <w:lang w:val="es-ES_tradnl"/>
        </w:rPr>
      </w:pPr>
      <w:r w:rsidRPr="00357F6E">
        <w:rPr>
          <w:lang w:val="es-ES_tradnl"/>
        </w:rPr>
        <w:t>71.</w:t>
      </w:r>
      <w:r w:rsidRPr="00357F6E">
        <w:rPr>
          <w:lang w:val="es-ES_tradnl"/>
        </w:rPr>
        <w:tab/>
        <w:t>La cuantía del salario social mínimo para los trabajadores asalariados cualificados en el sentido del artículo L.222-4 del Código del Trabajo se fija en 2.570,39 euros al mes a partir del 1 de enero de 2020.</w:t>
      </w:r>
    </w:p>
    <w:p w14:paraId="26B75524" w14:textId="77777777" w:rsidR="00357F6E" w:rsidRPr="00357F6E" w:rsidRDefault="00357F6E" w:rsidP="00357F6E">
      <w:pPr>
        <w:pStyle w:val="SingleTxtG"/>
        <w:rPr>
          <w:bCs/>
          <w:lang w:val="es-ES_tradnl"/>
        </w:rPr>
      </w:pPr>
      <w:r w:rsidRPr="00357F6E">
        <w:rPr>
          <w:lang w:val="es-ES_tradnl"/>
        </w:rPr>
        <w:t>72.</w:t>
      </w:r>
      <w:r w:rsidRPr="00357F6E">
        <w:rPr>
          <w:lang w:val="es-ES_tradnl"/>
        </w:rPr>
        <w:tab/>
        <w:t xml:space="preserve">En 2016, Luxemburgo aprobó una ley para consagrar la igualdad salarial entre mujeres y hombres en el Código del Trabajo. La desigualdad ha sido elevada a la categoría de delito, por lo que los infractores pueden ser multados. Esto significa que si una diferencia de salario no puede justificarse por razones objetivas y se basa en consideraciones de género, el empleador será sancionado con una multa de entre 251 y 25.000 euros. Por lo tanto, un empleador no puede basarse en criterios distintos de los conocimientos, la experiencia y las responsabilidades para determinar la remuneración del trabajador o trabajadora. Para que el trabajo realizado por los empleados se considere de igual valor, debe requerir de estos un conjunto comparable de conocimientos profesionales avalados por un título, un diploma o </w:t>
      </w:r>
      <w:r w:rsidRPr="00357F6E">
        <w:rPr>
          <w:lang w:val="es-ES_tradnl"/>
        </w:rPr>
        <w:lastRenderedPageBreak/>
        <w:t>una práctica profesional; de capacidades resultantes de la experiencia adquirida; y de responsabilidades y carga física o nerviosa.</w:t>
      </w:r>
    </w:p>
    <w:p w14:paraId="624A0F0E" w14:textId="77777777" w:rsidR="00357F6E" w:rsidRPr="00357F6E" w:rsidRDefault="00357F6E" w:rsidP="00357F6E">
      <w:pPr>
        <w:pStyle w:val="SingleTxtG"/>
        <w:rPr>
          <w:bCs/>
          <w:lang w:val="es-ES_tradnl"/>
        </w:rPr>
      </w:pPr>
      <w:r w:rsidRPr="00357F6E">
        <w:rPr>
          <w:lang w:val="es-ES_tradnl"/>
        </w:rPr>
        <w:t>73.</w:t>
      </w:r>
      <w:r w:rsidRPr="00357F6E">
        <w:rPr>
          <w:lang w:val="es-ES_tradnl"/>
        </w:rPr>
        <w:tab/>
        <w:t>El Ministerio de Igualdad de Género pone a disposición de las empresas la herramienta Logib</w:t>
      </w:r>
      <w:r w:rsidRPr="006D45BC">
        <w:rPr>
          <w:sz w:val="18"/>
          <w:szCs w:val="18"/>
          <w:vertAlign w:val="superscript"/>
          <w:lang w:val="es-ES_tradnl"/>
        </w:rPr>
        <w:footnoteReference w:id="6"/>
      </w:r>
      <w:r w:rsidRPr="00357F6E">
        <w:rPr>
          <w:lang w:val="es-ES_tradnl"/>
        </w:rPr>
        <w:t xml:space="preserve"> para comprobar la estructura salarial de forma voluntaria.</w:t>
      </w:r>
    </w:p>
    <w:p w14:paraId="3A1ABF7C" w14:textId="1C7AC30B" w:rsidR="00357F6E" w:rsidRPr="00357F6E" w:rsidRDefault="003A7F73" w:rsidP="003A7F73">
      <w:pPr>
        <w:pStyle w:val="H1G"/>
      </w:pPr>
      <w:r>
        <w:tab/>
      </w:r>
      <w:r>
        <w:tab/>
      </w:r>
      <w:r w:rsidR="00357F6E" w:rsidRPr="00357F6E">
        <w:t>Derechos sindicales (art. 8)</w:t>
      </w:r>
    </w:p>
    <w:p w14:paraId="2F30CFDD" w14:textId="77155443" w:rsidR="00357F6E" w:rsidRPr="00357F6E" w:rsidRDefault="003A7F73" w:rsidP="003A7F73">
      <w:pPr>
        <w:pStyle w:val="H23G"/>
      </w:pPr>
      <w:r>
        <w:tab/>
      </w:r>
      <w:r>
        <w:tab/>
      </w:r>
      <w:r w:rsidR="00357F6E" w:rsidRPr="00357F6E">
        <w:t>Respuesta al párrafo 15 de la lista de cuestiones</w:t>
      </w:r>
    </w:p>
    <w:p w14:paraId="7EA326A0" w14:textId="3B22F702" w:rsidR="00357F6E" w:rsidRPr="00357F6E" w:rsidRDefault="00357F6E" w:rsidP="00357F6E">
      <w:pPr>
        <w:pStyle w:val="SingleTxtG"/>
        <w:rPr>
          <w:bCs/>
        </w:rPr>
      </w:pPr>
      <w:r w:rsidRPr="00357F6E">
        <w:t>74.</w:t>
      </w:r>
      <w:r w:rsidRPr="00357F6E">
        <w:tab/>
        <w:t>El derecho de huelga es un derecho fundamental de los trabajadores asalariados, garantizado por la Constitución y por los instrumentos internacionales.</w:t>
      </w:r>
    </w:p>
    <w:p w14:paraId="540DC40E" w14:textId="77777777" w:rsidR="00357F6E" w:rsidRPr="00357F6E" w:rsidRDefault="00357F6E" w:rsidP="00357F6E">
      <w:pPr>
        <w:pStyle w:val="SingleTxtG"/>
      </w:pPr>
      <w:r w:rsidRPr="00357F6E">
        <w:t>75.</w:t>
      </w:r>
      <w:r w:rsidRPr="00357F6E">
        <w:tab/>
        <w:t>La participación en una huelga profesional, legítima y lícita constituye un derecho del trabajador proclamado implícitamente por el artículo 11 de la Constitución, que garantiza las libertades sindicales. No obstante, el derecho de huelga en el Gran Ducado de Luxemburgo está estrictamente regulado.</w:t>
      </w:r>
    </w:p>
    <w:p w14:paraId="2F2737B6" w14:textId="77777777" w:rsidR="00357F6E" w:rsidRPr="00357F6E" w:rsidRDefault="00357F6E" w:rsidP="00357F6E">
      <w:pPr>
        <w:pStyle w:val="SingleTxtG"/>
        <w:rPr>
          <w:bCs/>
        </w:rPr>
      </w:pPr>
      <w:r w:rsidRPr="00357F6E">
        <w:t>76.</w:t>
      </w:r>
      <w:r w:rsidRPr="00357F6E">
        <w:tab/>
        <w:t>Por lo tanto, antes de cualquier huelga, hay que acudir a la Oficina Nacional de Conciliación</w:t>
      </w:r>
      <w:r w:rsidRPr="006D45BC">
        <w:rPr>
          <w:sz w:val="18"/>
          <w:szCs w:val="18"/>
          <w:vertAlign w:val="superscript"/>
        </w:rPr>
        <w:footnoteReference w:id="7"/>
      </w:r>
      <w:r w:rsidRPr="00357F6E">
        <w:t>. La abstención del trabajador asalariado de prestar su trabajo debido a una huelga profesional, declarada en condiciones legítimas y lícitas, no constituye ni un motivo grave ni un motivo serio de despido.</w:t>
      </w:r>
    </w:p>
    <w:p w14:paraId="0E9106CE" w14:textId="77777777" w:rsidR="00357F6E" w:rsidRPr="00357F6E" w:rsidRDefault="00357F6E" w:rsidP="00357F6E">
      <w:pPr>
        <w:pStyle w:val="SingleTxtG"/>
        <w:rPr>
          <w:bCs/>
        </w:rPr>
      </w:pPr>
      <w:r w:rsidRPr="00357F6E">
        <w:t>77.</w:t>
      </w:r>
      <w:r w:rsidRPr="00357F6E">
        <w:tab/>
        <w:t>Los trabajadores migrantes o fronterizos que tienen la condición de asalariados en Luxemburgo son tratados en igualdad de condiciones que los residentes y, por tanto, tienen los mismos derechos en materia de negociación colectiva.</w:t>
      </w:r>
    </w:p>
    <w:p w14:paraId="6CBEBD76" w14:textId="77777777" w:rsidR="00357F6E" w:rsidRPr="00357F6E" w:rsidRDefault="00357F6E" w:rsidP="00357F6E">
      <w:pPr>
        <w:pStyle w:val="SingleTxtG"/>
        <w:rPr>
          <w:bCs/>
        </w:rPr>
      </w:pPr>
      <w:r w:rsidRPr="00357F6E">
        <w:t>78.</w:t>
      </w:r>
      <w:r w:rsidRPr="00357F6E">
        <w:tab/>
        <w:t>En el marco de la negociación colectiva</w:t>
      </w:r>
      <w:r w:rsidRPr="006D45BC">
        <w:rPr>
          <w:sz w:val="18"/>
          <w:szCs w:val="18"/>
          <w:vertAlign w:val="superscript"/>
        </w:rPr>
        <w:footnoteReference w:id="8"/>
      </w:r>
      <w:r w:rsidRPr="00357F6E">
        <w:t>, todos los miembros de la comisión negociadora gozan de una protección especial contra el despido mientras duren las negociaciones.</w:t>
      </w:r>
    </w:p>
    <w:p w14:paraId="6C7753A5" w14:textId="6836FBAD" w:rsidR="00357F6E" w:rsidRPr="00357F6E" w:rsidRDefault="003A7F73" w:rsidP="003A7F73">
      <w:pPr>
        <w:pStyle w:val="H1G"/>
      </w:pPr>
      <w:r>
        <w:tab/>
      </w:r>
      <w:r>
        <w:tab/>
      </w:r>
      <w:r w:rsidR="00357F6E" w:rsidRPr="00357F6E">
        <w:t>Derecho a la seguridad social (art. 9)</w:t>
      </w:r>
    </w:p>
    <w:p w14:paraId="38D0E3D8" w14:textId="476AD521" w:rsidR="00357F6E" w:rsidRPr="00357F6E" w:rsidRDefault="003A7F73" w:rsidP="003A7F73">
      <w:pPr>
        <w:pStyle w:val="H23G"/>
      </w:pPr>
      <w:r>
        <w:tab/>
      </w:r>
      <w:r>
        <w:tab/>
      </w:r>
      <w:r w:rsidR="00357F6E" w:rsidRPr="00357F6E">
        <w:t>Respuesta al párrafo 16 de la lista de cuestiones</w:t>
      </w:r>
    </w:p>
    <w:p w14:paraId="40C19588" w14:textId="77777777" w:rsidR="00357F6E" w:rsidRPr="00357F6E" w:rsidRDefault="00357F6E" w:rsidP="00357F6E">
      <w:pPr>
        <w:pStyle w:val="SingleTxtG"/>
        <w:rPr>
          <w:bCs/>
        </w:rPr>
      </w:pPr>
      <w:r w:rsidRPr="00357F6E">
        <w:t>79.</w:t>
      </w:r>
      <w:r w:rsidRPr="00357F6E">
        <w:tab/>
        <w:t>Los trabajadores asalariados que han perdido su empleo de forma involuntaria (excluyendo los casos de despido por falta grave) tienen derecho a percibir el subsidio de desempleo del Organismo para el Desarrollo del Empleo.</w:t>
      </w:r>
    </w:p>
    <w:p w14:paraId="5D9267DC" w14:textId="77777777" w:rsidR="00357F6E" w:rsidRPr="00357F6E" w:rsidRDefault="00357F6E" w:rsidP="00357F6E">
      <w:pPr>
        <w:pStyle w:val="SingleTxtG"/>
        <w:rPr>
          <w:bCs/>
        </w:rPr>
      </w:pPr>
      <w:r w:rsidRPr="00357F6E">
        <w:t>80.</w:t>
      </w:r>
      <w:r w:rsidRPr="00357F6E">
        <w:tab/>
        <w:t xml:space="preserve">Las condiciones que se deben reunir para recibir el subsidio de desempleo son, además de la edad (entre 16 y 64 años) y la disponibilidad para el mercado laboral, las siguientes: inscripción como solicitante de empleo en el Organismo para el Desarrollo del Empleo; domiciliación en el territorio luxemburgués en el momento de la notificación del despido para los asalariados con contrato indefinido, y a más tardar seis meses antes de la finalización del contrato para los asalariados con contrato de duración determinada; y haber trabajado en Luxemburgo durante al menos 26 semanas en los últimos 12 meses antes de la inscripción. </w:t>
      </w:r>
    </w:p>
    <w:p w14:paraId="54A73A83" w14:textId="2DDB60E3" w:rsidR="00357F6E" w:rsidRPr="00357F6E" w:rsidRDefault="00357F6E" w:rsidP="00357F6E">
      <w:pPr>
        <w:pStyle w:val="SingleTxtG"/>
        <w:rPr>
          <w:bCs/>
        </w:rPr>
      </w:pPr>
      <w:r w:rsidRPr="00357F6E">
        <w:t>81.</w:t>
      </w:r>
      <w:r w:rsidRPr="00357F6E">
        <w:tab/>
        <w:t>La duración del subsidio es igual a la duración del trabajo, calculada en meses enteros, durante los últimos 12 meses anteriores a la inscripción. Cualquier desempleado que cumpla las condiciones puede recibir el subsidio durante un máximo de 365 días en períodos de</w:t>
      </w:r>
      <w:r w:rsidR="001D3B47">
        <w:t> </w:t>
      </w:r>
      <w:r w:rsidRPr="00357F6E">
        <w:t>24</w:t>
      </w:r>
      <w:r w:rsidR="001D3B47">
        <w:t> </w:t>
      </w:r>
      <w:r w:rsidRPr="00357F6E">
        <w:t>meses.</w:t>
      </w:r>
    </w:p>
    <w:p w14:paraId="2E7C9A65" w14:textId="5420A1AE" w:rsidR="00357F6E" w:rsidRPr="00357F6E" w:rsidRDefault="00357F6E" w:rsidP="00357F6E">
      <w:pPr>
        <w:pStyle w:val="SingleTxtG"/>
        <w:rPr>
          <w:bCs/>
        </w:rPr>
      </w:pPr>
      <w:r w:rsidRPr="00357F6E">
        <w:t>82.</w:t>
      </w:r>
      <w:r w:rsidRPr="00357F6E">
        <w:tab/>
        <w:t>Es posible obtener una prórroga de hasta 12 meses presentando una solicitud al funcionario de desempleo de referencia en función de la edad, la duración del trabajo realizado y la dificultad de colocación.</w:t>
      </w:r>
    </w:p>
    <w:p w14:paraId="7D3BD042" w14:textId="77777777" w:rsidR="00357F6E" w:rsidRPr="00357F6E" w:rsidRDefault="00357F6E" w:rsidP="00357F6E">
      <w:pPr>
        <w:pStyle w:val="SingleTxtG"/>
        <w:rPr>
          <w:bCs/>
        </w:rPr>
      </w:pPr>
      <w:r w:rsidRPr="00357F6E">
        <w:lastRenderedPageBreak/>
        <w:t>83.</w:t>
      </w:r>
      <w:r w:rsidRPr="00357F6E">
        <w:tab/>
        <w:t>La cuantía de la prestación corresponde al 80 % del salario bruto percibido durante los tres meses anteriores al desempleo y será equivalente como máximo a 2,5 veces el salario social mínimo. Este techo es decreciente y se reduce gradualmente a medida que se sigue recibiendo el subsidio.</w:t>
      </w:r>
    </w:p>
    <w:p w14:paraId="7AB15D53" w14:textId="77777777" w:rsidR="00357F6E" w:rsidRPr="00357F6E" w:rsidRDefault="00357F6E" w:rsidP="00357F6E">
      <w:pPr>
        <w:pStyle w:val="SingleTxtG"/>
        <w:rPr>
          <w:bCs/>
        </w:rPr>
      </w:pPr>
      <w:r w:rsidRPr="00357F6E">
        <w:t>84.</w:t>
      </w:r>
      <w:r w:rsidRPr="00357F6E">
        <w:tab/>
        <w:t>En determinadas condiciones, el período de 3 meses puede prorrogarse hasta 6 meses y el porcentaje puede ser del 85 % si el solicitante de empleo tiene uno o más hijos a cargo.</w:t>
      </w:r>
    </w:p>
    <w:p w14:paraId="015621FB" w14:textId="77777777" w:rsidR="00357F6E" w:rsidRPr="00357F6E" w:rsidRDefault="00357F6E" w:rsidP="00357F6E">
      <w:pPr>
        <w:pStyle w:val="SingleTxtG"/>
        <w:rPr>
          <w:bCs/>
        </w:rPr>
      </w:pPr>
      <w:r w:rsidRPr="00357F6E">
        <w:t>85.</w:t>
      </w:r>
      <w:r w:rsidRPr="00357F6E">
        <w:tab/>
        <w:t>En concreto, el subsidio se extingue si se ha agotado el periodo de prestación, se supera el límite de edad de 65 años, se rechaza injustificadamente un empleo adecuado o participar en seminarios de formación, cursos o trabajos de utilidad pública asignados por el Organismo para el Desarrollo del Empleo, o si el desempleado no cumple las obligaciones establecidas en el convenio de colaboración individualizado.</w:t>
      </w:r>
    </w:p>
    <w:p w14:paraId="60625227" w14:textId="77777777" w:rsidR="00357F6E" w:rsidRPr="00357F6E" w:rsidRDefault="00357F6E" w:rsidP="00357F6E">
      <w:pPr>
        <w:pStyle w:val="SingleTxtG"/>
        <w:rPr>
          <w:bCs/>
        </w:rPr>
      </w:pPr>
      <w:r w:rsidRPr="00357F6E">
        <w:t>86.</w:t>
      </w:r>
      <w:r w:rsidRPr="00357F6E">
        <w:tab/>
        <w:t xml:space="preserve">En caso de pérdida de empleo en Luxemburgo, los trabajadores no residentes deben solicitar el subsidio de desempleo al organismo competente de su país de residencia, que gestionará las prestaciones. </w:t>
      </w:r>
    </w:p>
    <w:p w14:paraId="36F6964F" w14:textId="26E5FD77" w:rsidR="00357F6E" w:rsidRPr="00357F6E" w:rsidRDefault="003A7F73" w:rsidP="003A7F73">
      <w:pPr>
        <w:pStyle w:val="H4G"/>
      </w:pPr>
      <w:r>
        <w:tab/>
      </w:r>
      <w:r>
        <w:tab/>
      </w:r>
      <w:r w:rsidR="00357F6E" w:rsidRPr="00357F6E">
        <w:t>Asignaciones familiares</w:t>
      </w:r>
    </w:p>
    <w:p w14:paraId="2CF12878" w14:textId="77777777" w:rsidR="00357F6E" w:rsidRPr="00357F6E" w:rsidRDefault="00357F6E" w:rsidP="00357F6E">
      <w:pPr>
        <w:pStyle w:val="SingleTxtG"/>
        <w:rPr>
          <w:bCs/>
        </w:rPr>
      </w:pPr>
      <w:r w:rsidRPr="00357F6E">
        <w:t>87.</w:t>
      </w:r>
      <w:r w:rsidRPr="00357F6E">
        <w:tab/>
        <w:t>La asignación familiar se paga a partir del mes en que nace el hijo hasta que este cumple 18 años, e incluso después si el hijo realiza estudios secundarios o similares.</w:t>
      </w:r>
    </w:p>
    <w:p w14:paraId="3AAA6048" w14:textId="02E7796A" w:rsidR="00357F6E" w:rsidRPr="00357F6E" w:rsidRDefault="00357F6E" w:rsidP="00357F6E">
      <w:pPr>
        <w:pStyle w:val="SingleTxtG"/>
        <w:rPr>
          <w:bCs/>
        </w:rPr>
      </w:pPr>
      <w:r w:rsidRPr="00357F6E">
        <w:t>88.</w:t>
      </w:r>
      <w:r w:rsidRPr="00357F6E">
        <w:tab/>
        <w:t>De conformidad con el artículo 269, párrafo 1, del Código de la Seguridad Social, todo hijo que resida de forma continua y efectiva en Luxemburgo, así como los hijos de cualquier persona sujeta a la legislación luxemburguesa en virtud de reglamentos bilaterales o multilaterales, generan el derecho a la asignación familiar. Se presume que se cumple la condición de residencia efectiva en varias situaciones enumeradas por la ley, y por los miembros de la familia especificados en el artículo 270.</w:t>
      </w:r>
    </w:p>
    <w:p w14:paraId="353C7815" w14:textId="05298BE3" w:rsidR="00357F6E" w:rsidRPr="00357F6E" w:rsidRDefault="00357F6E" w:rsidP="00357F6E">
      <w:pPr>
        <w:pStyle w:val="SingleTxtG"/>
        <w:rPr>
          <w:bCs/>
        </w:rPr>
      </w:pPr>
      <w:r w:rsidRPr="00357F6E">
        <w:t>89.</w:t>
      </w:r>
      <w:r w:rsidRPr="00357F6E">
        <w:tab/>
        <w:t>El 1 de junio de 2021, el Gobierno presentó un proyecto de ley para tener en cuenta dos sentencias del Tribunal de Justicia de la UE. La primera sentencia del Tribunal, de 2 de abril de 2020, considera que las disposiciones del Código de la Seguridad Social que establecen distinciones relativas a los hijos de los cónyuges de nacionales de otros Estados miembros de la UE que trabajan en Luxemburgo son contrarias al derecho europeo. El texto del proyecto de ley introduce los ajuste necesarios al respecto. El derecho a las asignaciones familiares estará vinculado al trabajador, que debe tener una relación de parentesco con el hijo por el que recibe la asignación.</w:t>
      </w:r>
    </w:p>
    <w:p w14:paraId="6BD793DE" w14:textId="20E0B65A" w:rsidR="00357F6E" w:rsidRPr="00357F6E" w:rsidRDefault="00357F6E" w:rsidP="00357F6E">
      <w:pPr>
        <w:pStyle w:val="SingleTxtG"/>
        <w:rPr>
          <w:bCs/>
        </w:rPr>
      </w:pPr>
      <w:r w:rsidRPr="00357F6E">
        <w:t>90.</w:t>
      </w:r>
      <w:r w:rsidRPr="00357F6E">
        <w:tab/>
        <w:t xml:space="preserve">El texto también tiene en cuenta la sentencia del Tribunal de Justicia de 25 de febrero de 2021, según la cual el requisito de estar afiliado a la </w:t>
      </w:r>
      <w:r w:rsidR="00CD2AF1" w:rsidRPr="00357F6E">
        <w:t xml:space="preserve">seguridad social </w:t>
      </w:r>
      <w:r w:rsidRPr="00357F6E">
        <w:t xml:space="preserve">en el momento del nacimiento del hijo para poder acogerse a la licencia parental no se ajusta al derecho europeo. Por lo tanto, esta condición se eliminará de la legislación actual. </w:t>
      </w:r>
    </w:p>
    <w:p w14:paraId="4850AE79" w14:textId="77777777" w:rsidR="00357F6E" w:rsidRPr="00357F6E" w:rsidRDefault="00357F6E" w:rsidP="00357F6E">
      <w:pPr>
        <w:pStyle w:val="SingleTxtG"/>
        <w:rPr>
          <w:bCs/>
        </w:rPr>
      </w:pPr>
      <w:r w:rsidRPr="00357F6E">
        <w:t>91.</w:t>
      </w:r>
      <w:r w:rsidRPr="00357F6E">
        <w:tab/>
        <w:t>El proyecto de ley reintroduce la indexación de las asignaciones familiares a partir de enero de 2022.</w:t>
      </w:r>
    </w:p>
    <w:p w14:paraId="5A42377D" w14:textId="180B1013" w:rsidR="00357F6E" w:rsidRPr="00357F6E" w:rsidRDefault="003A7F73" w:rsidP="003A7F73">
      <w:pPr>
        <w:pStyle w:val="H4G"/>
      </w:pPr>
      <w:r>
        <w:tab/>
      </w:r>
      <w:r>
        <w:tab/>
      </w:r>
      <w:r w:rsidR="00357F6E" w:rsidRPr="00357F6E">
        <w:t>Pensión de vejez</w:t>
      </w:r>
    </w:p>
    <w:p w14:paraId="3957A6F4" w14:textId="77777777" w:rsidR="00357F6E" w:rsidRPr="00357F6E" w:rsidRDefault="00357F6E" w:rsidP="00357F6E">
      <w:pPr>
        <w:pStyle w:val="SingleTxtG"/>
        <w:rPr>
          <w:bCs/>
        </w:rPr>
      </w:pPr>
      <w:r w:rsidRPr="00357F6E">
        <w:t>92.</w:t>
      </w:r>
      <w:r w:rsidRPr="00357F6E">
        <w:tab/>
        <w:t>La concesión de los distintos tipos de pensión de vejez está sujeta al cumplimiento de un requisito de edad y un requisito de períodos cotizados.</w:t>
      </w:r>
    </w:p>
    <w:p w14:paraId="72ACB1BC" w14:textId="77777777" w:rsidR="00357F6E" w:rsidRPr="00357F6E" w:rsidRDefault="00357F6E" w:rsidP="00357F6E">
      <w:pPr>
        <w:pStyle w:val="SingleTxtG"/>
        <w:rPr>
          <w:bCs/>
        </w:rPr>
      </w:pPr>
      <w:r w:rsidRPr="00357F6E">
        <w:t>93.</w:t>
      </w:r>
      <w:r w:rsidRPr="00357F6E">
        <w:tab/>
        <w:t>La pensión de vejez se concede a partir de los 65 años siempre que se hayan cotizado 120 meses de seguro obligatorio, seguro continuado, seguro voluntario o compra retroactiva.</w:t>
      </w:r>
    </w:p>
    <w:p w14:paraId="662B63FE" w14:textId="77777777" w:rsidR="00357F6E" w:rsidRPr="00357F6E" w:rsidRDefault="00357F6E" w:rsidP="00357F6E">
      <w:pPr>
        <w:pStyle w:val="SingleTxtG"/>
        <w:rPr>
          <w:bCs/>
        </w:rPr>
      </w:pPr>
      <w:r w:rsidRPr="00357F6E">
        <w:t>94.</w:t>
      </w:r>
      <w:r w:rsidRPr="00357F6E">
        <w:tab/>
        <w:t>La pensión de vejez anticipada se obtiene:</w:t>
      </w:r>
    </w:p>
    <w:p w14:paraId="29A7FA4A" w14:textId="38F658F7" w:rsidR="00357F6E" w:rsidRPr="00357F6E" w:rsidRDefault="00357F6E" w:rsidP="003A7F73">
      <w:pPr>
        <w:pStyle w:val="Bullet1G"/>
      </w:pPr>
      <w:r w:rsidRPr="00357F6E">
        <w:t>Al cumplir los 57 años, si el asegurado ha cotizado 480 meses de seguro obligatorio</w:t>
      </w:r>
      <w:r w:rsidR="003A7F73">
        <w:t>.</w:t>
      </w:r>
    </w:p>
    <w:p w14:paraId="2C39BBC1" w14:textId="446B080F" w:rsidR="00357F6E" w:rsidRPr="00357F6E" w:rsidRDefault="00357F6E" w:rsidP="003A7F73">
      <w:pPr>
        <w:pStyle w:val="Bullet1G"/>
      </w:pPr>
      <w:r w:rsidRPr="00357F6E">
        <w:t>Al cumplir los 60 años, si el asegurado ha cotizado 480 meses de seguro obligatorio, seguro continuado, seguro voluntario, compra retroactiva o meses complementarios, de los cuales al menos 120 meses han de ser de seguro obligatorio, seguro continuado, seguro voluntario o compra retroactiva.</w:t>
      </w:r>
    </w:p>
    <w:p w14:paraId="3DE4B0E8" w14:textId="248AC70A" w:rsidR="00357F6E" w:rsidRPr="00357F6E" w:rsidRDefault="003A7F73" w:rsidP="003A7F73">
      <w:pPr>
        <w:pStyle w:val="H4G"/>
      </w:pPr>
      <w:r>
        <w:lastRenderedPageBreak/>
        <w:tab/>
      </w:r>
      <w:r>
        <w:tab/>
      </w:r>
      <w:r w:rsidR="00357F6E" w:rsidRPr="00357F6E">
        <w:t>Prestación de discapacidad</w:t>
      </w:r>
    </w:p>
    <w:p w14:paraId="09638D4D" w14:textId="77777777" w:rsidR="00357F6E" w:rsidRPr="00357F6E" w:rsidRDefault="00357F6E" w:rsidP="00357F6E">
      <w:pPr>
        <w:pStyle w:val="SingleTxtG"/>
        <w:rPr>
          <w:bCs/>
        </w:rPr>
      </w:pPr>
      <w:r w:rsidRPr="00357F6E">
        <w:t>95.</w:t>
      </w:r>
      <w:r w:rsidRPr="00357F6E">
        <w:tab/>
        <w:t>El asegurado tiene derecho a una prestación de discapacidad siempre que no haya cumplido los 65 años y sea una persona con discapacidad en el sentido de la ley (conforme al artículo 187 del Código de la Seguridad Social), haya renunciado a cualquier actividad profesional sujeta al seguro, es decir, remunerada por encima de más de un tercio del salario social mínimo, y haya cotizado 12 meses de seguro obligatorio, continuo o voluntario durante los tres años anteriores a la fecha de la discapacidad comprobada o de la extinción de la prestación por enfermedad.</w:t>
      </w:r>
    </w:p>
    <w:p w14:paraId="4B306E5B" w14:textId="77777777" w:rsidR="00357F6E" w:rsidRPr="00357F6E" w:rsidRDefault="00357F6E" w:rsidP="00357F6E">
      <w:pPr>
        <w:pStyle w:val="SingleTxtG"/>
        <w:rPr>
          <w:bCs/>
        </w:rPr>
      </w:pPr>
      <w:r w:rsidRPr="00357F6E">
        <w:t>96.</w:t>
      </w:r>
      <w:r w:rsidRPr="00357F6E">
        <w:tab/>
        <w:t xml:space="preserve">Las personas con discapacidad perciben subsidios de desempleo, asignaciones familiares y pensiones de jubilación o prestaciones de discapacidad según la Ley modificada de 12 de septiembre de 2003, que prevé una renta para personas con discapacidad grave. </w:t>
      </w:r>
    </w:p>
    <w:p w14:paraId="1C06796B" w14:textId="77777777" w:rsidR="00357F6E" w:rsidRPr="00357F6E" w:rsidRDefault="00357F6E" w:rsidP="00357F6E">
      <w:pPr>
        <w:pStyle w:val="SingleTxtG"/>
        <w:rPr>
          <w:bCs/>
        </w:rPr>
      </w:pPr>
      <w:r w:rsidRPr="00357F6E">
        <w:t>97.</w:t>
      </w:r>
      <w:r w:rsidRPr="00357F6E">
        <w:tab/>
        <w:t>Esa renta se concede a las personas reconocidas como trabajadores asalariados con discapacidad cuyo estado de salud es tal que está contraindicado todo trabajo, o cuyas competencias laborales están tan reducidas que resulta imposible adaptar a sus necesidades un puesto de trabajo en el entorno ordinario o protegido.</w:t>
      </w:r>
    </w:p>
    <w:p w14:paraId="3F6CC7FA" w14:textId="77777777" w:rsidR="00357F6E" w:rsidRPr="00357F6E" w:rsidRDefault="00357F6E" w:rsidP="00357F6E">
      <w:pPr>
        <w:pStyle w:val="SingleTxtG"/>
        <w:rPr>
          <w:bCs/>
        </w:rPr>
      </w:pPr>
      <w:r w:rsidRPr="00357F6E">
        <w:t>98.</w:t>
      </w:r>
      <w:r w:rsidRPr="00357F6E">
        <w:tab/>
        <w:t>La renta para personas con discapacidad grave también se concede a los trabajadores asalariados con discapacidad que, por razones ajenas a su voluntad, no tienen acceso a un empleo remunerado y disponen de recursos inferiores al nivel de esa renta.</w:t>
      </w:r>
    </w:p>
    <w:p w14:paraId="4B408DF2" w14:textId="77777777" w:rsidR="00357F6E" w:rsidRPr="00357F6E" w:rsidRDefault="00357F6E" w:rsidP="00357F6E">
      <w:pPr>
        <w:pStyle w:val="SingleTxtG"/>
        <w:rPr>
          <w:bCs/>
        </w:rPr>
      </w:pPr>
      <w:r w:rsidRPr="00357F6E">
        <w:t>99.</w:t>
      </w:r>
      <w:r w:rsidRPr="00357F6E">
        <w:tab/>
        <w:t>Luxemburgo ha celebrado numerosos convenios bilaterales de seguridad social que incluyen un principio de igualdad de trato y disposiciones en materia de pensiones que permiten acumular períodos de seguro y cuyo ámbito de aplicación personal incluye a los apátridas y los refugiados.</w:t>
      </w:r>
    </w:p>
    <w:p w14:paraId="06926BBD" w14:textId="69A731A4" w:rsidR="00357F6E" w:rsidRPr="00357F6E" w:rsidRDefault="003A7F73" w:rsidP="003A7F73">
      <w:pPr>
        <w:pStyle w:val="H23G"/>
      </w:pPr>
      <w:r>
        <w:tab/>
      </w:r>
      <w:r>
        <w:tab/>
      </w:r>
      <w:r w:rsidR="00357F6E" w:rsidRPr="00357F6E">
        <w:t>Respuesta al párrafo 17 de la lista de cuestiones</w:t>
      </w:r>
      <w:r w:rsidR="00357F6E" w:rsidRPr="006D45BC">
        <w:rPr>
          <w:b w:val="0"/>
          <w:sz w:val="18"/>
          <w:szCs w:val="18"/>
          <w:vertAlign w:val="superscript"/>
        </w:rPr>
        <w:footnoteReference w:id="9"/>
      </w:r>
    </w:p>
    <w:p w14:paraId="3A3BD793" w14:textId="4AE10BA3" w:rsidR="00357F6E" w:rsidRPr="00357F6E" w:rsidRDefault="00357F6E" w:rsidP="00357F6E">
      <w:pPr>
        <w:pStyle w:val="SingleTxtG"/>
        <w:rPr>
          <w:bCs/>
        </w:rPr>
      </w:pPr>
      <w:r w:rsidRPr="00357F6E">
        <w:t>100.</w:t>
      </w:r>
      <w:r w:rsidRPr="00357F6E">
        <w:tab/>
        <w:t xml:space="preserve">Dado que el teletrabajo de los trabajadores fronterizos puede tener consecuencias para su afiliación a la </w:t>
      </w:r>
      <w:r w:rsidR="00CD2AF1" w:rsidRPr="00357F6E">
        <w:t xml:space="preserve">seguridad social </w:t>
      </w:r>
      <w:r w:rsidRPr="00357F6E">
        <w:t>en virtud de las disposiciones de la legislación europea, el Ministro de Seguridad Social se puso en contacto con sus homólogos belga, alemán y francés para evitar las consecuencias negativas del teletrabajo para los trabajadores y empleadores afectados. Se decidió que los días de teletrabajo durante el periodo de crisis relacionada con la COVID-19 no se tendrán en cuenta para determinar la legislación de seguridad social aplicable a los trabajadores afectados y, por tanto, no influirán en su afiliación a la seguridad social.</w:t>
      </w:r>
    </w:p>
    <w:p w14:paraId="24C9F8CC" w14:textId="77777777" w:rsidR="00357F6E" w:rsidRPr="00357F6E" w:rsidRDefault="00357F6E" w:rsidP="00357F6E">
      <w:pPr>
        <w:pStyle w:val="SingleTxtG"/>
        <w:rPr>
          <w:bCs/>
        </w:rPr>
      </w:pPr>
      <w:r w:rsidRPr="00357F6E">
        <w:t>101.</w:t>
      </w:r>
      <w:r w:rsidRPr="00357F6E">
        <w:tab/>
        <w:t xml:space="preserve">En marzo de 2020 se introdujo el régimen de subempleo por causa de fuerza mayor relacionada con la crisis de la COVID-19.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56"/>
        <w:gridCol w:w="1938"/>
        <w:gridCol w:w="1938"/>
        <w:gridCol w:w="1938"/>
      </w:tblGrid>
      <w:tr w:rsidR="00357F6E" w:rsidRPr="003A7F73" w14:paraId="5DA54677" w14:textId="77777777" w:rsidTr="003A7F73">
        <w:trPr>
          <w:trHeight w:val="240"/>
          <w:tblHeader/>
        </w:trPr>
        <w:tc>
          <w:tcPr>
            <w:tcW w:w="2034" w:type="dxa"/>
            <w:tcBorders>
              <w:top w:val="single" w:sz="4" w:space="0" w:color="auto"/>
              <w:bottom w:val="single" w:sz="12" w:space="0" w:color="auto"/>
            </w:tcBorders>
            <w:shd w:val="clear" w:color="auto" w:fill="auto"/>
            <w:noWrap/>
            <w:vAlign w:val="bottom"/>
            <w:hideMark/>
          </w:tcPr>
          <w:p w14:paraId="735A6E24" w14:textId="77777777" w:rsidR="00357F6E" w:rsidRPr="003A7F73" w:rsidRDefault="00357F6E" w:rsidP="003A7F73">
            <w:pPr>
              <w:pStyle w:val="SingleTxtG"/>
              <w:tabs>
                <w:tab w:val="clear" w:pos="1701"/>
                <w:tab w:val="clear" w:pos="2268"/>
                <w:tab w:val="clear" w:pos="2835"/>
              </w:tabs>
              <w:spacing w:before="80" w:after="80" w:line="200" w:lineRule="exact"/>
              <w:ind w:left="0" w:right="0"/>
              <w:jc w:val="left"/>
              <w:rPr>
                <w:i/>
                <w:sz w:val="16"/>
              </w:rPr>
            </w:pPr>
          </w:p>
        </w:tc>
        <w:tc>
          <w:tcPr>
            <w:tcW w:w="2533" w:type="dxa"/>
            <w:tcBorders>
              <w:top w:val="single" w:sz="4" w:space="0" w:color="auto"/>
              <w:bottom w:val="single" w:sz="12" w:space="0" w:color="auto"/>
            </w:tcBorders>
            <w:shd w:val="clear" w:color="auto" w:fill="auto"/>
            <w:noWrap/>
            <w:vAlign w:val="bottom"/>
            <w:hideMark/>
          </w:tcPr>
          <w:p w14:paraId="6F405895" w14:textId="77777777" w:rsidR="00357F6E" w:rsidRPr="003A7F73" w:rsidRDefault="00357F6E" w:rsidP="006C3773">
            <w:pPr>
              <w:pStyle w:val="SingleTxtG"/>
              <w:tabs>
                <w:tab w:val="clear" w:pos="1701"/>
                <w:tab w:val="clear" w:pos="2268"/>
                <w:tab w:val="clear" w:pos="2835"/>
              </w:tabs>
              <w:spacing w:before="80" w:after="80" w:line="200" w:lineRule="exact"/>
              <w:ind w:left="28" w:right="28"/>
              <w:jc w:val="right"/>
              <w:rPr>
                <w:i/>
                <w:sz w:val="16"/>
              </w:rPr>
            </w:pPr>
            <w:r w:rsidRPr="003A7F73">
              <w:rPr>
                <w:i/>
                <w:iCs/>
                <w:sz w:val="16"/>
              </w:rPr>
              <w:t>Beneficiarios específicos</w:t>
            </w:r>
          </w:p>
        </w:tc>
        <w:tc>
          <w:tcPr>
            <w:tcW w:w="2533" w:type="dxa"/>
            <w:tcBorders>
              <w:top w:val="single" w:sz="4" w:space="0" w:color="auto"/>
              <w:bottom w:val="single" w:sz="12" w:space="0" w:color="auto"/>
            </w:tcBorders>
            <w:shd w:val="clear" w:color="auto" w:fill="auto"/>
            <w:noWrap/>
            <w:vAlign w:val="bottom"/>
            <w:hideMark/>
          </w:tcPr>
          <w:p w14:paraId="12932F90" w14:textId="77777777" w:rsidR="00357F6E" w:rsidRPr="003A7F73" w:rsidRDefault="00357F6E" w:rsidP="006C3773">
            <w:pPr>
              <w:pStyle w:val="SingleTxtG"/>
              <w:tabs>
                <w:tab w:val="clear" w:pos="1701"/>
                <w:tab w:val="clear" w:pos="2268"/>
                <w:tab w:val="clear" w:pos="2835"/>
              </w:tabs>
              <w:spacing w:before="80" w:after="80" w:line="200" w:lineRule="exact"/>
              <w:ind w:left="28" w:right="28"/>
              <w:jc w:val="right"/>
              <w:rPr>
                <w:i/>
                <w:sz w:val="16"/>
              </w:rPr>
            </w:pPr>
            <w:r w:rsidRPr="003A7F73">
              <w:rPr>
                <w:i/>
                <w:iCs/>
                <w:sz w:val="16"/>
              </w:rPr>
              <w:t>Beneficiarios</w:t>
            </w:r>
          </w:p>
        </w:tc>
        <w:tc>
          <w:tcPr>
            <w:tcW w:w="2533" w:type="dxa"/>
            <w:tcBorders>
              <w:top w:val="single" w:sz="4" w:space="0" w:color="auto"/>
              <w:bottom w:val="single" w:sz="12" w:space="0" w:color="auto"/>
            </w:tcBorders>
            <w:shd w:val="clear" w:color="auto" w:fill="auto"/>
            <w:noWrap/>
            <w:vAlign w:val="bottom"/>
            <w:hideMark/>
          </w:tcPr>
          <w:p w14:paraId="33945C4A" w14:textId="77777777" w:rsidR="00357F6E" w:rsidRPr="003A7F73" w:rsidRDefault="00357F6E" w:rsidP="006C3773">
            <w:pPr>
              <w:pStyle w:val="SingleTxtG"/>
              <w:tabs>
                <w:tab w:val="clear" w:pos="1701"/>
                <w:tab w:val="clear" w:pos="2268"/>
                <w:tab w:val="clear" w:pos="2835"/>
              </w:tabs>
              <w:spacing w:before="80" w:after="80" w:line="200" w:lineRule="exact"/>
              <w:ind w:left="28" w:right="28"/>
              <w:jc w:val="right"/>
              <w:rPr>
                <w:i/>
                <w:sz w:val="16"/>
              </w:rPr>
            </w:pPr>
            <w:r w:rsidRPr="003A7F73">
              <w:rPr>
                <w:i/>
                <w:iCs/>
                <w:sz w:val="16"/>
              </w:rPr>
              <w:t>Cantidad pagada</w:t>
            </w:r>
          </w:p>
        </w:tc>
      </w:tr>
      <w:tr w:rsidR="00357F6E" w:rsidRPr="003A7F73" w14:paraId="7FA5090F" w14:textId="77777777" w:rsidTr="003A7F73">
        <w:trPr>
          <w:trHeight w:val="240"/>
        </w:trPr>
        <w:tc>
          <w:tcPr>
            <w:tcW w:w="2034" w:type="dxa"/>
            <w:tcBorders>
              <w:top w:val="single" w:sz="12" w:space="0" w:color="auto"/>
            </w:tcBorders>
            <w:shd w:val="clear" w:color="auto" w:fill="auto"/>
            <w:noWrap/>
            <w:hideMark/>
          </w:tcPr>
          <w:p w14:paraId="288D3D4A"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bCs/>
                <w:sz w:val="18"/>
              </w:rPr>
            </w:pPr>
            <w:r w:rsidRPr="003A7F73">
              <w:rPr>
                <w:sz w:val="18"/>
              </w:rPr>
              <w:t>2016</w:t>
            </w:r>
          </w:p>
        </w:tc>
        <w:tc>
          <w:tcPr>
            <w:tcW w:w="2533" w:type="dxa"/>
            <w:tcBorders>
              <w:top w:val="single" w:sz="12" w:space="0" w:color="auto"/>
            </w:tcBorders>
            <w:shd w:val="clear" w:color="auto" w:fill="auto"/>
            <w:noWrap/>
            <w:vAlign w:val="bottom"/>
            <w:hideMark/>
          </w:tcPr>
          <w:p w14:paraId="4D75159A" w14:textId="3B0C7FBC"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1</w:t>
            </w:r>
            <w:r w:rsidR="006C3773">
              <w:rPr>
                <w:sz w:val="18"/>
              </w:rPr>
              <w:t xml:space="preserve"> </w:t>
            </w:r>
            <w:r w:rsidRPr="003A7F73">
              <w:rPr>
                <w:sz w:val="18"/>
              </w:rPr>
              <w:t>609</w:t>
            </w:r>
          </w:p>
        </w:tc>
        <w:tc>
          <w:tcPr>
            <w:tcW w:w="2533" w:type="dxa"/>
            <w:tcBorders>
              <w:top w:val="single" w:sz="12" w:space="0" w:color="auto"/>
            </w:tcBorders>
            <w:shd w:val="clear" w:color="auto" w:fill="auto"/>
            <w:noWrap/>
            <w:vAlign w:val="bottom"/>
            <w:hideMark/>
          </w:tcPr>
          <w:p w14:paraId="1FCA86FE" w14:textId="64B854AE"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6</w:t>
            </w:r>
            <w:r w:rsidR="006C3773">
              <w:rPr>
                <w:sz w:val="18"/>
              </w:rPr>
              <w:t xml:space="preserve"> </w:t>
            </w:r>
            <w:r w:rsidRPr="003A7F73">
              <w:rPr>
                <w:sz w:val="18"/>
              </w:rPr>
              <w:t>879</w:t>
            </w:r>
          </w:p>
        </w:tc>
        <w:tc>
          <w:tcPr>
            <w:tcW w:w="2533" w:type="dxa"/>
            <w:tcBorders>
              <w:top w:val="single" w:sz="12" w:space="0" w:color="auto"/>
            </w:tcBorders>
            <w:shd w:val="clear" w:color="auto" w:fill="auto"/>
            <w:noWrap/>
            <w:vAlign w:val="bottom"/>
            <w:hideMark/>
          </w:tcPr>
          <w:p w14:paraId="37A99424" w14:textId="77777777"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9 456 332 €</w:t>
            </w:r>
          </w:p>
        </w:tc>
      </w:tr>
      <w:tr w:rsidR="00357F6E" w:rsidRPr="003A7F73" w14:paraId="7D08F4A6" w14:textId="77777777" w:rsidTr="003A7F73">
        <w:trPr>
          <w:trHeight w:val="240"/>
        </w:trPr>
        <w:tc>
          <w:tcPr>
            <w:tcW w:w="2034" w:type="dxa"/>
            <w:shd w:val="clear" w:color="auto" w:fill="auto"/>
            <w:noWrap/>
            <w:hideMark/>
          </w:tcPr>
          <w:p w14:paraId="7959786F"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bCs/>
                <w:sz w:val="18"/>
              </w:rPr>
            </w:pPr>
            <w:r w:rsidRPr="003A7F73">
              <w:rPr>
                <w:sz w:val="18"/>
              </w:rPr>
              <w:t>2017</w:t>
            </w:r>
          </w:p>
        </w:tc>
        <w:tc>
          <w:tcPr>
            <w:tcW w:w="2533" w:type="dxa"/>
            <w:shd w:val="clear" w:color="auto" w:fill="auto"/>
            <w:noWrap/>
            <w:vAlign w:val="bottom"/>
            <w:hideMark/>
          </w:tcPr>
          <w:p w14:paraId="786E416B" w14:textId="1BC79037"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1</w:t>
            </w:r>
            <w:r w:rsidR="006C3773">
              <w:rPr>
                <w:sz w:val="18"/>
              </w:rPr>
              <w:t xml:space="preserve"> </w:t>
            </w:r>
            <w:r w:rsidRPr="003A7F73">
              <w:rPr>
                <w:sz w:val="18"/>
              </w:rPr>
              <w:t>525</w:t>
            </w:r>
          </w:p>
        </w:tc>
        <w:tc>
          <w:tcPr>
            <w:tcW w:w="2533" w:type="dxa"/>
            <w:shd w:val="clear" w:color="auto" w:fill="auto"/>
            <w:noWrap/>
            <w:vAlign w:val="bottom"/>
            <w:hideMark/>
          </w:tcPr>
          <w:p w14:paraId="38D092E4" w14:textId="275F7F0D"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4</w:t>
            </w:r>
            <w:r w:rsidR="006C3773">
              <w:rPr>
                <w:sz w:val="18"/>
              </w:rPr>
              <w:t xml:space="preserve"> </w:t>
            </w:r>
            <w:r w:rsidRPr="003A7F73">
              <w:rPr>
                <w:sz w:val="18"/>
              </w:rPr>
              <w:t>598</w:t>
            </w:r>
          </w:p>
        </w:tc>
        <w:tc>
          <w:tcPr>
            <w:tcW w:w="2533" w:type="dxa"/>
            <w:shd w:val="clear" w:color="auto" w:fill="auto"/>
            <w:noWrap/>
            <w:vAlign w:val="bottom"/>
            <w:hideMark/>
          </w:tcPr>
          <w:p w14:paraId="34A019C2" w14:textId="77777777"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7 134 772 €</w:t>
            </w:r>
          </w:p>
        </w:tc>
      </w:tr>
      <w:tr w:rsidR="00357F6E" w:rsidRPr="003A7F73" w14:paraId="6981CE01" w14:textId="77777777" w:rsidTr="003A7F73">
        <w:trPr>
          <w:trHeight w:val="240"/>
        </w:trPr>
        <w:tc>
          <w:tcPr>
            <w:tcW w:w="2034" w:type="dxa"/>
            <w:shd w:val="clear" w:color="auto" w:fill="auto"/>
            <w:noWrap/>
            <w:hideMark/>
          </w:tcPr>
          <w:p w14:paraId="5B9E87F4"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bCs/>
                <w:sz w:val="18"/>
              </w:rPr>
            </w:pPr>
            <w:r w:rsidRPr="003A7F73">
              <w:rPr>
                <w:sz w:val="18"/>
              </w:rPr>
              <w:t>2018</w:t>
            </w:r>
          </w:p>
        </w:tc>
        <w:tc>
          <w:tcPr>
            <w:tcW w:w="2533" w:type="dxa"/>
            <w:shd w:val="clear" w:color="auto" w:fill="auto"/>
            <w:noWrap/>
            <w:vAlign w:val="bottom"/>
            <w:hideMark/>
          </w:tcPr>
          <w:p w14:paraId="6BD27B06" w14:textId="49E4E2E3"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1</w:t>
            </w:r>
            <w:r w:rsidR="006C3773">
              <w:rPr>
                <w:sz w:val="18"/>
              </w:rPr>
              <w:t xml:space="preserve"> </w:t>
            </w:r>
            <w:r w:rsidRPr="003A7F73">
              <w:rPr>
                <w:sz w:val="18"/>
              </w:rPr>
              <w:t>449</w:t>
            </w:r>
          </w:p>
        </w:tc>
        <w:tc>
          <w:tcPr>
            <w:tcW w:w="2533" w:type="dxa"/>
            <w:shd w:val="clear" w:color="auto" w:fill="auto"/>
            <w:noWrap/>
            <w:vAlign w:val="bottom"/>
            <w:hideMark/>
          </w:tcPr>
          <w:p w14:paraId="04C677CA" w14:textId="0C71E7B8"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5</w:t>
            </w:r>
            <w:r w:rsidR="006C3773">
              <w:rPr>
                <w:sz w:val="18"/>
              </w:rPr>
              <w:t xml:space="preserve"> </w:t>
            </w:r>
            <w:r w:rsidRPr="003A7F73">
              <w:rPr>
                <w:sz w:val="18"/>
              </w:rPr>
              <w:t>349</w:t>
            </w:r>
          </w:p>
        </w:tc>
        <w:tc>
          <w:tcPr>
            <w:tcW w:w="2533" w:type="dxa"/>
            <w:shd w:val="clear" w:color="auto" w:fill="auto"/>
            <w:noWrap/>
            <w:vAlign w:val="bottom"/>
            <w:hideMark/>
          </w:tcPr>
          <w:p w14:paraId="4CEE355B" w14:textId="77777777"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5 129 943 €</w:t>
            </w:r>
          </w:p>
        </w:tc>
      </w:tr>
      <w:tr w:rsidR="00357F6E" w:rsidRPr="003A7F73" w14:paraId="1823DBD2" w14:textId="77777777" w:rsidTr="003A7F73">
        <w:trPr>
          <w:trHeight w:val="240"/>
        </w:trPr>
        <w:tc>
          <w:tcPr>
            <w:tcW w:w="2034" w:type="dxa"/>
            <w:shd w:val="clear" w:color="auto" w:fill="auto"/>
            <w:noWrap/>
            <w:hideMark/>
          </w:tcPr>
          <w:p w14:paraId="33C8F66C"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bCs/>
                <w:sz w:val="18"/>
              </w:rPr>
            </w:pPr>
            <w:r w:rsidRPr="003A7F73">
              <w:rPr>
                <w:sz w:val="18"/>
              </w:rPr>
              <w:t>2019</w:t>
            </w:r>
          </w:p>
        </w:tc>
        <w:tc>
          <w:tcPr>
            <w:tcW w:w="2533" w:type="dxa"/>
            <w:shd w:val="clear" w:color="auto" w:fill="auto"/>
            <w:noWrap/>
            <w:vAlign w:val="bottom"/>
            <w:hideMark/>
          </w:tcPr>
          <w:p w14:paraId="3FA262F4" w14:textId="2B3FCFA2"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2</w:t>
            </w:r>
            <w:r w:rsidR="006C3773">
              <w:rPr>
                <w:sz w:val="18"/>
              </w:rPr>
              <w:t xml:space="preserve"> </w:t>
            </w:r>
            <w:r w:rsidRPr="003A7F73">
              <w:rPr>
                <w:sz w:val="18"/>
              </w:rPr>
              <w:t>793</w:t>
            </w:r>
          </w:p>
        </w:tc>
        <w:tc>
          <w:tcPr>
            <w:tcW w:w="2533" w:type="dxa"/>
            <w:shd w:val="clear" w:color="auto" w:fill="auto"/>
            <w:noWrap/>
            <w:vAlign w:val="bottom"/>
            <w:hideMark/>
          </w:tcPr>
          <w:p w14:paraId="53BAFCB0" w14:textId="78A76921"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10</w:t>
            </w:r>
            <w:r w:rsidR="006C3773">
              <w:rPr>
                <w:sz w:val="18"/>
              </w:rPr>
              <w:t xml:space="preserve"> </w:t>
            </w:r>
            <w:r w:rsidRPr="003A7F73">
              <w:rPr>
                <w:sz w:val="18"/>
              </w:rPr>
              <w:t>466</w:t>
            </w:r>
          </w:p>
        </w:tc>
        <w:tc>
          <w:tcPr>
            <w:tcW w:w="2533" w:type="dxa"/>
            <w:shd w:val="clear" w:color="auto" w:fill="auto"/>
            <w:noWrap/>
            <w:vAlign w:val="bottom"/>
            <w:hideMark/>
          </w:tcPr>
          <w:p w14:paraId="477CC1CE" w14:textId="77777777" w:rsidR="00357F6E" w:rsidRPr="003A7F73" w:rsidRDefault="00357F6E" w:rsidP="006C3773">
            <w:pPr>
              <w:pStyle w:val="SingleTxtG"/>
              <w:tabs>
                <w:tab w:val="clear" w:pos="1701"/>
                <w:tab w:val="clear" w:pos="2268"/>
                <w:tab w:val="clear" w:pos="2835"/>
              </w:tabs>
              <w:spacing w:before="40" w:after="40" w:line="220" w:lineRule="exact"/>
              <w:ind w:left="28" w:right="28"/>
              <w:jc w:val="right"/>
              <w:rPr>
                <w:sz w:val="18"/>
              </w:rPr>
            </w:pPr>
            <w:r w:rsidRPr="003A7F73">
              <w:rPr>
                <w:sz w:val="18"/>
              </w:rPr>
              <w:t>7 804 375 €</w:t>
            </w:r>
          </w:p>
        </w:tc>
      </w:tr>
      <w:tr w:rsidR="00357F6E" w:rsidRPr="003A7F73" w14:paraId="60CB407E" w14:textId="77777777" w:rsidTr="003A7F73">
        <w:trPr>
          <w:trHeight w:val="240"/>
        </w:trPr>
        <w:tc>
          <w:tcPr>
            <w:tcW w:w="2034" w:type="dxa"/>
            <w:tcBorders>
              <w:bottom w:val="single" w:sz="12" w:space="0" w:color="auto"/>
            </w:tcBorders>
            <w:shd w:val="clear" w:color="auto" w:fill="auto"/>
            <w:noWrap/>
            <w:hideMark/>
          </w:tcPr>
          <w:p w14:paraId="32B4D4EA" w14:textId="77777777" w:rsidR="00357F6E" w:rsidRPr="003A7F73" w:rsidRDefault="00357F6E" w:rsidP="003A7F73">
            <w:pPr>
              <w:pStyle w:val="SingleTxtG"/>
              <w:tabs>
                <w:tab w:val="clear" w:pos="1701"/>
                <w:tab w:val="clear" w:pos="2268"/>
                <w:tab w:val="clear" w:pos="2835"/>
              </w:tabs>
              <w:spacing w:before="40" w:after="40" w:line="220" w:lineRule="exact"/>
              <w:ind w:left="0" w:right="0"/>
              <w:jc w:val="left"/>
              <w:rPr>
                <w:bCs/>
                <w:sz w:val="18"/>
              </w:rPr>
            </w:pPr>
            <w:r w:rsidRPr="003A7F73">
              <w:rPr>
                <w:sz w:val="18"/>
              </w:rPr>
              <w:t>2020</w:t>
            </w:r>
          </w:p>
        </w:tc>
        <w:tc>
          <w:tcPr>
            <w:tcW w:w="2533" w:type="dxa"/>
            <w:tcBorders>
              <w:bottom w:val="single" w:sz="12" w:space="0" w:color="auto"/>
            </w:tcBorders>
            <w:shd w:val="clear" w:color="auto" w:fill="auto"/>
            <w:noWrap/>
            <w:vAlign w:val="bottom"/>
            <w:hideMark/>
          </w:tcPr>
          <w:p w14:paraId="5E58F5BD" w14:textId="45870408" w:rsidR="00357F6E" w:rsidRPr="003A7F73" w:rsidRDefault="00357F6E" w:rsidP="006C3773">
            <w:pPr>
              <w:pStyle w:val="SingleTxtG"/>
              <w:tabs>
                <w:tab w:val="clear" w:pos="1701"/>
                <w:tab w:val="clear" w:pos="2268"/>
                <w:tab w:val="clear" w:pos="2835"/>
              </w:tabs>
              <w:spacing w:before="40" w:after="40" w:line="220" w:lineRule="exact"/>
              <w:ind w:left="28" w:right="28"/>
              <w:jc w:val="right"/>
              <w:rPr>
                <w:bCs/>
                <w:sz w:val="18"/>
              </w:rPr>
            </w:pPr>
            <w:r w:rsidRPr="003A7F73">
              <w:rPr>
                <w:sz w:val="18"/>
              </w:rPr>
              <w:t>151</w:t>
            </w:r>
            <w:r w:rsidR="006C3773">
              <w:rPr>
                <w:sz w:val="18"/>
              </w:rPr>
              <w:t xml:space="preserve"> </w:t>
            </w:r>
            <w:r w:rsidRPr="003A7F73">
              <w:rPr>
                <w:sz w:val="18"/>
              </w:rPr>
              <w:t>717</w:t>
            </w:r>
          </w:p>
        </w:tc>
        <w:tc>
          <w:tcPr>
            <w:tcW w:w="2533" w:type="dxa"/>
            <w:tcBorders>
              <w:bottom w:val="single" w:sz="12" w:space="0" w:color="auto"/>
            </w:tcBorders>
            <w:shd w:val="clear" w:color="auto" w:fill="auto"/>
            <w:noWrap/>
            <w:vAlign w:val="bottom"/>
            <w:hideMark/>
          </w:tcPr>
          <w:p w14:paraId="15D8409C" w14:textId="4483A242" w:rsidR="00357F6E" w:rsidRPr="003A7F73" w:rsidRDefault="00357F6E" w:rsidP="006C3773">
            <w:pPr>
              <w:pStyle w:val="SingleTxtG"/>
              <w:tabs>
                <w:tab w:val="clear" w:pos="1701"/>
                <w:tab w:val="clear" w:pos="2268"/>
                <w:tab w:val="clear" w:pos="2835"/>
              </w:tabs>
              <w:spacing w:before="40" w:after="40" w:line="220" w:lineRule="exact"/>
              <w:ind w:left="28" w:right="28"/>
              <w:jc w:val="right"/>
              <w:rPr>
                <w:bCs/>
                <w:sz w:val="18"/>
              </w:rPr>
            </w:pPr>
            <w:r w:rsidRPr="003A7F73">
              <w:rPr>
                <w:sz w:val="18"/>
              </w:rPr>
              <w:t>449</w:t>
            </w:r>
            <w:r w:rsidR="006C3773">
              <w:rPr>
                <w:sz w:val="18"/>
              </w:rPr>
              <w:t xml:space="preserve"> </w:t>
            </w:r>
            <w:r w:rsidRPr="003A7F73">
              <w:rPr>
                <w:sz w:val="18"/>
              </w:rPr>
              <w:t>119</w:t>
            </w:r>
          </w:p>
        </w:tc>
        <w:tc>
          <w:tcPr>
            <w:tcW w:w="2533" w:type="dxa"/>
            <w:tcBorders>
              <w:bottom w:val="single" w:sz="12" w:space="0" w:color="auto"/>
            </w:tcBorders>
            <w:shd w:val="clear" w:color="auto" w:fill="auto"/>
            <w:noWrap/>
            <w:vAlign w:val="bottom"/>
            <w:hideMark/>
          </w:tcPr>
          <w:p w14:paraId="24335832" w14:textId="77777777" w:rsidR="00357F6E" w:rsidRPr="003A7F73" w:rsidRDefault="00357F6E" w:rsidP="006C3773">
            <w:pPr>
              <w:pStyle w:val="SingleTxtG"/>
              <w:tabs>
                <w:tab w:val="clear" w:pos="1701"/>
                <w:tab w:val="clear" w:pos="2268"/>
                <w:tab w:val="clear" w:pos="2835"/>
              </w:tabs>
              <w:spacing w:before="40" w:after="40" w:line="220" w:lineRule="exact"/>
              <w:ind w:left="28" w:right="28"/>
              <w:jc w:val="right"/>
              <w:rPr>
                <w:bCs/>
                <w:sz w:val="18"/>
              </w:rPr>
            </w:pPr>
            <w:r w:rsidRPr="003A7F73">
              <w:rPr>
                <w:sz w:val="18"/>
              </w:rPr>
              <w:t>973 545 645 €</w:t>
            </w:r>
          </w:p>
        </w:tc>
      </w:tr>
    </w:tbl>
    <w:p w14:paraId="707602CE" w14:textId="7A853E47" w:rsidR="00357F6E" w:rsidRPr="00357F6E" w:rsidRDefault="00357F6E" w:rsidP="006C3773">
      <w:pPr>
        <w:pStyle w:val="SingleTxtG"/>
        <w:spacing w:before="240"/>
        <w:rPr>
          <w:bCs/>
        </w:rPr>
      </w:pPr>
      <w:r w:rsidRPr="00357F6E">
        <w:t>102.</w:t>
      </w:r>
      <w:r w:rsidRPr="00357F6E">
        <w:tab/>
        <w:t>Dada la situación excepcional, se adaptaron las condiciones para solicitar y obtener la prestación por subempleo. Así, el régimen de subempleo por causa de fuerza mayor se aplicaba en principio a las empresas de todos los sectores económicos si las causas invocadas estaban relacionadas directamente con la crisis.</w:t>
      </w:r>
    </w:p>
    <w:p w14:paraId="7A567B4A" w14:textId="64B33263" w:rsidR="00357F6E" w:rsidRPr="00357F6E" w:rsidRDefault="00357F6E" w:rsidP="00357F6E">
      <w:pPr>
        <w:pStyle w:val="SingleTxtG"/>
        <w:rPr>
          <w:bCs/>
        </w:rPr>
      </w:pPr>
      <w:r w:rsidRPr="00357F6E">
        <w:t>103.</w:t>
      </w:r>
      <w:r w:rsidRPr="00357F6E">
        <w:tab/>
        <w:t>El régimen especial de subempleo se mantuvo hasta el 30 de junio de 2021, teniendo en cuenta no obstante que determinados sectores o ramas de la economía se ven más afectados que otros.</w:t>
      </w:r>
    </w:p>
    <w:p w14:paraId="62C4B9CC" w14:textId="77777777" w:rsidR="00357F6E" w:rsidRPr="00357F6E" w:rsidRDefault="00357F6E" w:rsidP="00357F6E">
      <w:pPr>
        <w:pStyle w:val="SingleTxtG"/>
        <w:rPr>
          <w:bCs/>
        </w:rPr>
      </w:pPr>
      <w:r w:rsidRPr="00357F6E">
        <w:lastRenderedPageBreak/>
        <w:t>104.</w:t>
      </w:r>
      <w:r w:rsidRPr="00357F6E">
        <w:tab/>
        <w:t xml:space="preserve">Se introdujo un sistema de anticipos con carácter de urgencia para aliviar lo más rápidamente posible los problemas de liquidez de las empresas que se vieron obligadas a cesar su actividad. </w:t>
      </w:r>
    </w:p>
    <w:p w14:paraId="3018A0F3" w14:textId="77777777" w:rsidR="00357F6E" w:rsidRPr="00357F6E" w:rsidRDefault="00357F6E" w:rsidP="00357F6E">
      <w:pPr>
        <w:pStyle w:val="SingleTxtG"/>
        <w:rPr>
          <w:bCs/>
        </w:rPr>
      </w:pPr>
      <w:r w:rsidRPr="00357F6E">
        <w:t>105.</w:t>
      </w:r>
      <w:r w:rsidRPr="00357F6E">
        <w:tab/>
        <w:t>Para agilizar el procedimiento, se creó un sistema automatizado que permite a las empresas presentar su solicitud de subempleo en línea.</w:t>
      </w:r>
    </w:p>
    <w:p w14:paraId="3BE35BF3" w14:textId="77777777" w:rsidR="00357F6E" w:rsidRPr="00357F6E" w:rsidRDefault="00357F6E" w:rsidP="00357F6E">
      <w:pPr>
        <w:pStyle w:val="SingleTxtG"/>
        <w:rPr>
          <w:bCs/>
        </w:rPr>
      </w:pPr>
      <w:r w:rsidRPr="00357F6E">
        <w:t>106.</w:t>
      </w:r>
      <w:r w:rsidRPr="00357F6E">
        <w:tab/>
        <w:t>Entre marzo y diciembre de 2020, 151.000 asalariados se beneficiaron de las prestaciones por subempleo, principalmente en los sectores de la construcción, el comercio de reparaciones y hoteles, restaurantes y cáterin. Se pagaron unos 985 millones de euros en total a los trabajadores asalariados afectados por la crisis.</w:t>
      </w:r>
    </w:p>
    <w:p w14:paraId="1C4B52AB" w14:textId="77777777" w:rsidR="00357F6E" w:rsidRPr="00357F6E" w:rsidRDefault="00357F6E" w:rsidP="00357F6E">
      <w:pPr>
        <w:pStyle w:val="SingleTxtG"/>
        <w:rPr>
          <w:bCs/>
        </w:rPr>
      </w:pPr>
      <w:r w:rsidRPr="00357F6E">
        <w:t>107.</w:t>
      </w:r>
      <w:r w:rsidRPr="00357F6E">
        <w:tab/>
        <w:t xml:space="preserve">El presupuesto inicialmente previsto para el subempleo en el ejercicio presupuestario de 2020 tuvo que ajustarse: pasó de 11.000.000 de euros a 1.050.000.000 de euros. </w:t>
      </w:r>
    </w:p>
    <w:p w14:paraId="10AF3859" w14:textId="77777777" w:rsidR="00357F6E" w:rsidRPr="00357F6E" w:rsidRDefault="00357F6E" w:rsidP="00357F6E">
      <w:pPr>
        <w:pStyle w:val="SingleTxtG"/>
        <w:rPr>
          <w:bCs/>
        </w:rPr>
      </w:pPr>
      <w:r w:rsidRPr="00357F6E">
        <w:t>108.</w:t>
      </w:r>
      <w:r w:rsidRPr="00357F6E">
        <w:tab/>
        <w:t>En cuanto al subempleo por causa de fuerza mayor, entre marzo y junio de 2020 se acogieron a este mecanismo 375.196 trabajadores asalariados de 14.810 empresas distintas.</w:t>
      </w:r>
    </w:p>
    <w:p w14:paraId="2D117A16" w14:textId="77777777" w:rsidR="00357F6E" w:rsidRPr="00357F6E" w:rsidRDefault="00357F6E" w:rsidP="00357F6E">
      <w:pPr>
        <w:pStyle w:val="SingleTxtG"/>
        <w:rPr>
          <w:bCs/>
        </w:rPr>
      </w:pPr>
      <w:r w:rsidRPr="00357F6E">
        <w:t>109.</w:t>
      </w:r>
      <w:r w:rsidRPr="00357F6E">
        <w:tab/>
        <w:t>Los progenitores residentes o transfronterizos, asalariados y afiliados en Luxemburgo (con contratos de duración determinada o permanente o en periodo de prueba) pudieron acogerse a un permiso por razones familiares. El régimen se mantuvo en vigor hasta el 17 de julio de 2021 inclusive.</w:t>
      </w:r>
    </w:p>
    <w:p w14:paraId="128569F9" w14:textId="77777777" w:rsidR="00357F6E" w:rsidRPr="00357F6E" w:rsidRDefault="00357F6E" w:rsidP="00357F6E">
      <w:pPr>
        <w:pStyle w:val="SingleTxtG"/>
        <w:rPr>
          <w:bCs/>
        </w:rPr>
      </w:pPr>
      <w:r w:rsidRPr="00357F6E">
        <w:t>110.</w:t>
      </w:r>
      <w:r w:rsidRPr="00357F6E">
        <w:tab/>
        <w:t>Los trabajadores asalariados en situación efectiva de subempleo no tienen derecho al permiso por razones familiares en los casos aplicables hasta el 17 de julio de 2021 inclusive.</w:t>
      </w:r>
    </w:p>
    <w:p w14:paraId="233F2FFA" w14:textId="77777777" w:rsidR="00357F6E" w:rsidRPr="00357F6E" w:rsidRDefault="00357F6E" w:rsidP="00357F6E">
      <w:pPr>
        <w:pStyle w:val="SingleTxtG"/>
        <w:rPr>
          <w:bCs/>
        </w:rPr>
      </w:pPr>
      <w:r w:rsidRPr="00357F6E">
        <w:t>111.</w:t>
      </w:r>
      <w:r w:rsidRPr="00357F6E">
        <w:tab/>
        <w:t>Estas limitaciones no se aplican al teletrabajo, que sigue siendo un trabajo durante el cual el progenitor que teletrabaja no puede ocuparse del cuidado de sus hijos. Cuando uno de los progenitores teletrabaja, el otro puede acogerse al permiso por razones familiares.</w:t>
      </w:r>
    </w:p>
    <w:p w14:paraId="4A205E57" w14:textId="168CD3E4" w:rsidR="00357F6E" w:rsidRPr="00357F6E" w:rsidRDefault="00357F6E" w:rsidP="00357F6E">
      <w:pPr>
        <w:pStyle w:val="SingleTxtG"/>
        <w:rPr>
          <w:iCs/>
        </w:rPr>
      </w:pPr>
      <w:r w:rsidRPr="00357F6E">
        <w:t>112.</w:t>
      </w:r>
      <w:r w:rsidRPr="00357F6E">
        <w:tab/>
        <w:t>En 2020, el coste de los permisos por razones familiares ampliados fue de 238</w:t>
      </w:r>
      <w:r w:rsidR="009310CF">
        <w:t> </w:t>
      </w:r>
      <w:r w:rsidRPr="00357F6E">
        <w:t>millones de euros. El permiso por apoyo a la familia, recientemente introducido, alcanzó los 350.000 euros. Estos dos tipos de permisos siguen vigentes en 2021, y ya suman más de 24 millones de euros en los meses de enero y febrero.</w:t>
      </w:r>
    </w:p>
    <w:p w14:paraId="56D0053F" w14:textId="6FD1D898" w:rsidR="00357F6E" w:rsidRPr="00357F6E" w:rsidRDefault="006C3773" w:rsidP="006C3773">
      <w:pPr>
        <w:pStyle w:val="H1G"/>
      </w:pPr>
      <w:r>
        <w:tab/>
      </w:r>
      <w:r>
        <w:tab/>
      </w:r>
      <w:r w:rsidR="00357F6E" w:rsidRPr="00357F6E">
        <w:t>Protección de la familia y el niño (art. 10)</w:t>
      </w:r>
    </w:p>
    <w:p w14:paraId="05663355" w14:textId="33A980CF" w:rsidR="00357F6E" w:rsidRPr="00357F6E" w:rsidRDefault="006C3773" w:rsidP="006C3773">
      <w:pPr>
        <w:pStyle w:val="H23G"/>
      </w:pPr>
      <w:r>
        <w:tab/>
      </w:r>
      <w:r>
        <w:tab/>
      </w:r>
      <w:r w:rsidR="00357F6E" w:rsidRPr="00357F6E">
        <w:t>Respuesta al párrafo 18 de la lista de cuestiones</w:t>
      </w:r>
    </w:p>
    <w:p w14:paraId="3CCBF781" w14:textId="08BF5AC5" w:rsidR="00357F6E" w:rsidRPr="00357F6E" w:rsidRDefault="00357F6E" w:rsidP="00357F6E">
      <w:pPr>
        <w:pStyle w:val="SingleTxtG"/>
        <w:rPr>
          <w:bCs/>
        </w:rPr>
      </w:pPr>
      <w:r w:rsidRPr="00357F6E">
        <w:t>113.</w:t>
      </w:r>
      <w:r w:rsidRPr="00357F6E">
        <w:tab/>
        <w:t>La licencia de maternidad exige un periodo previo de afiliación obligatoria de al menos 6 meses durante los 12 meses anteriores al inicio de la licencia. El Código del Trabajo establece la obligatoriedad de la licencia prenatal (8 semanas) y postnatal (12 semanas).</w:t>
      </w:r>
    </w:p>
    <w:p w14:paraId="77E2EF78" w14:textId="3009FBAD" w:rsidR="00357F6E" w:rsidRPr="00357F6E" w:rsidRDefault="00357F6E" w:rsidP="00357F6E">
      <w:pPr>
        <w:pStyle w:val="SingleTxtG"/>
        <w:rPr>
          <w:bCs/>
        </w:rPr>
      </w:pPr>
      <w:r w:rsidRPr="00357F6E">
        <w:t>114.</w:t>
      </w:r>
      <w:r w:rsidRPr="00357F6E">
        <w:tab/>
        <w:t>Para las trabajadoras asalariadas y no asalariadas, el subsidio de maternidad en metálico corresponde al previsto en caso de enfermedad o accidente, sin superar cinco veces el salario social mínimo de referencia.</w:t>
      </w:r>
    </w:p>
    <w:p w14:paraId="5809C61A" w14:textId="0894C765" w:rsidR="00357F6E" w:rsidRPr="00357F6E" w:rsidRDefault="00357F6E" w:rsidP="00357F6E">
      <w:pPr>
        <w:pStyle w:val="SingleTxtG"/>
        <w:rPr>
          <w:bCs/>
        </w:rPr>
      </w:pPr>
      <w:r w:rsidRPr="00357F6E">
        <w:t>115.</w:t>
      </w:r>
      <w:r w:rsidRPr="00357F6E">
        <w:tab/>
        <w:t>El número de beneficiarias de los subsidios en metálico por licencia de maternidad se mantiene estable desde 2009</w:t>
      </w:r>
      <w:r w:rsidRPr="006D45BC">
        <w:rPr>
          <w:sz w:val="18"/>
          <w:szCs w:val="18"/>
          <w:vertAlign w:val="superscript"/>
        </w:rPr>
        <w:footnoteReference w:id="10"/>
      </w:r>
      <w:r w:rsidRPr="00357F6E">
        <w:t>. En 2019, un total de 6.687 mujeres (3.726 residentes y 2.961</w:t>
      </w:r>
      <w:r w:rsidR="00286534">
        <w:t> </w:t>
      </w:r>
      <w:r w:rsidRPr="00357F6E">
        <w:t>no residentes), recibieron subsidios por maternidad. El grupo de edad de 30 a 34 años supone invariablemente el mayor porcentaje de beneficiarias desde 2019 (40,5 % en 2019).</w:t>
      </w:r>
    </w:p>
    <w:p w14:paraId="0A01C8DD" w14:textId="4A090982" w:rsidR="00357F6E" w:rsidRPr="00357F6E" w:rsidRDefault="006C3773" w:rsidP="006C3773">
      <w:pPr>
        <w:pStyle w:val="H23G"/>
      </w:pPr>
      <w:bookmarkStart w:id="0" w:name="RANGE!A1:I16"/>
      <w:r>
        <w:tab/>
      </w:r>
      <w:r w:rsidR="00357F6E" w:rsidRPr="00357F6E">
        <w:tab/>
        <w:t>Consejo Nacional de Estadística: Evolución del número de beneficiarias de prestaciones económicas por maternidad por residencia y edad</w:t>
      </w:r>
      <w:bookmarkEnd w:id="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6"/>
        <w:gridCol w:w="851"/>
        <w:gridCol w:w="993"/>
        <w:gridCol w:w="775"/>
        <w:gridCol w:w="924"/>
        <w:gridCol w:w="850"/>
        <w:gridCol w:w="991"/>
      </w:tblGrid>
      <w:tr w:rsidR="006C3773" w:rsidRPr="006C3773" w14:paraId="41826758" w14:textId="77777777" w:rsidTr="006C3773">
        <w:trPr>
          <w:trHeight w:val="240"/>
          <w:tblHeader/>
        </w:trPr>
        <w:tc>
          <w:tcPr>
            <w:tcW w:w="1347" w:type="pct"/>
            <w:vMerge w:val="restart"/>
            <w:tcBorders>
              <w:top w:val="single" w:sz="4" w:space="0" w:color="auto"/>
              <w:bottom w:val="single" w:sz="4" w:space="0" w:color="auto"/>
            </w:tcBorders>
            <w:shd w:val="clear" w:color="auto" w:fill="auto"/>
            <w:vAlign w:val="bottom"/>
            <w:hideMark/>
          </w:tcPr>
          <w:p w14:paraId="01836B9B" w14:textId="77777777" w:rsidR="00357F6E" w:rsidRPr="006C3773" w:rsidRDefault="00357F6E" w:rsidP="006C3773">
            <w:pPr>
              <w:pStyle w:val="SingleTxtG"/>
              <w:tabs>
                <w:tab w:val="clear" w:pos="1701"/>
                <w:tab w:val="clear" w:pos="2268"/>
                <w:tab w:val="clear" w:pos="2835"/>
              </w:tabs>
              <w:spacing w:before="80" w:after="80" w:line="200" w:lineRule="exact"/>
              <w:ind w:left="0" w:right="0"/>
              <w:jc w:val="left"/>
              <w:rPr>
                <w:bCs/>
                <w:i/>
                <w:sz w:val="16"/>
              </w:rPr>
            </w:pPr>
            <w:r w:rsidRPr="006C3773">
              <w:rPr>
                <w:i/>
                <w:iCs/>
                <w:sz w:val="16"/>
              </w:rPr>
              <w:t>Franja de edad</w:t>
            </w:r>
          </w:p>
        </w:tc>
        <w:tc>
          <w:tcPr>
            <w:tcW w:w="1251" w:type="pct"/>
            <w:gridSpan w:val="2"/>
            <w:tcBorders>
              <w:top w:val="single" w:sz="4" w:space="0" w:color="auto"/>
              <w:bottom w:val="single" w:sz="4" w:space="0" w:color="auto"/>
              <w:right w:val="single" w:sz="24" w:space="0" w:color="FFFFFF" w:themeColor="background1"/>
            </w:tcBorders>
            <w:shd w:val="clear" w:color="auto" w:fill="auto"/>
            <w:vAlign w:val="bottom"/>
            <w:hideMark/>
          </w:tcPr>
          <w:p w14:paraId="29C3B7F5" w14:textId="77777777" w:rsidR="00357F6E" w:rsidRPr="006C3773" w:rsidRDefault="00357F6E" w:rsidP="006C3773">
            <w:pPr>
              <w:pStyle w:val="SingleTxtG"/>
              <w:tabs>
                <w:tab w:val="clear" w:pos="1701"/>
                <w:tab w:val="clear" w:pos="2268"/>
                <w:tab w:val="clear" w:pos="2835"/>
              </w:tabs>
              <w:spacing w:before="80" w:after="80" w:line="200" w:lineRule="exact"/>
              <w:ind w:left="0" w:right="0"/>
              <w:jc w:val="center"/>
              <w:rPr>
                <w:bCs/>
                <w:i/>
                <w:sz w:val="16"/>
              </w:rPr>
            </w:pPr>
            <w:r w:rsidRPr="006C3773">
              <w:rPr>
                <w:i/>
                <w:iCs/>
                <w:sz w:val="16"/>
              </w:rPr>
              <w:t>Residentes</w:t>
            </w:r>
          </w:p>
        </w:tc>
        <w:tc>
          <w:tcPr>
            <w:tcW w:w="115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474F0A5" w14:textId="77777777" w:rsidR="00357F6E" w:rsidRPr="006C3773" w:rsidRDefault="00357F6E" w:rsidP="006C3773">
            <w:pPr>
              <w:pStyle w:val="SingleTxtG"/>
              <w:tabs>
                <w:tab w:val="clear" w:pos="1701"/>
                <w:tab w:val="clear" w:pos="2268"/>
                <w:tab w:val="clear" w:pos="2835"/>
              </w:tabs>
              <w:spacing w:before="80" w:after="80" w:line="200" w:lineRule="exact"/>
              <w:ind w:left="0" w:right="0"/>
              <w:jc w:val="center"/>
              <w:rPr>
                <w:bCs/>
                <w:i/>
                <w:sz w:val="16"/>
              </w:rPr>
            </w:pPr>
            <w:r w:rsidRPr="006C3773">
              <w:rPr>
                <w:i/>
                <w:iCs/>
                <w:sz w:val="16"/>
              </w:rPr>
              <w:t>No residentes</w:t>
            </w:r>
          </w:p>
        </w:tc>
        <w:tc>
          <w:tcPr>
            <w:tcW w:w="1249" w:type="pct"/>
            <w:gridSpan w:val="2"/>
            <w:tcBorders>
              <w:top w:val="single" w:sz="4" w:space="0" w:color="auto"/>
              <w:left w:val="single" w:sz="24" w:space="0" w:color="FFFFFF" w:themeColor="background1"/>
              <w:bottom w:val="single" w:sz="4" w:space="0" w:color="auto"/>
            </w:tcBorders>
            <w:shd w:val="clear" w:color="auto" w:fill="auto"/>
            <w:vAlign w:val="bottom"/>
            <w:hideMark/>
          </w:tcPr>
          <w:p w14:paraId="2540C997" w14:textId="77777777" w:rsidR="00357F6E" w:rsidRPr="006C3773" w:rsidRDefault="00357F6E" w:rsidP="006C3773">
            <w:pPr>
              <w:pStyle w:val="SingleTxtG"/>
              <w:tabs>
                <w:tab w:val="clear" w:pos="1701"/>
                <w:tab w:val="clear" w:pos="2268"/>
                <w:tab w:val="clear" w:pos="2835"/>
              </w:tabs>
              <w:spacing w:before="80" w:after="80" w:line="200" w:lineRule="exact"/>
              <w:ind w:left="0" w:right="0"/>
              <w:jc w:val="center"/>
              <w:rPr>
                <w:i/>
                <w:sz w:val="16"/>
              </w:rPr>
            </w:pPr>
            <w:r w:rsidRPr="006C3773">
              <w:rPr>
                <w:bCs/>
                <w:i/>
                <w:iCs/>
                <w:sz w:val="16"/>
              </w:rPr>
              <w:t>Total</w:t>
            </w:r>
          </w:p>
        </w:tc>
      </w:tr>
      <w:tr w:rsidR="006C3773" w:rsidRPr="006C3773" w14:paraId="486BE739" w14:textId="77777777" w:rsidTr="006C3773">
        <w:trPr>
          <w:trHeight w:val="240"/>
          <w:tblHeader/>
        </w:trPr>
        <w:tc>
          <w:tcPr>
            <w:tcW w:w="1347" w:type="pct"/>
            <w:vMerge/>
            <w:tcBorders>
              <w:top w:val="single" w:sz="4" w:space="0" w:color="auto"/>
              <w:bottom w:val="single" w:sz="12" w:space="0" w:color="auto"/>
            </w:tcBorders>
            <w:shd w:val="clear" w:color="auto" w:fill="auto"/>
            <w:vAlign w:val="bottom"/>
            <w:hideMark/>
          </w:tcPr>
          <w:p w14:paraId="42C36B5E" w14:textId="77777777" w:rsidR="00357F6E" w:rsidRPr="006C3773" w:rsidRDefault="00357F6E" w:rsidP="006C3773">
            <w:pPr>
              <w:pStyle w:val="SingleTxtG"/>
              <w:tabs>
                <w:tab w:val="clear" w:pos="1701"/>
                <w:tab w:val="clear" w:pos="2268"/>
                <w:tab w:val="clear" w:pos="2835"/>
              </w:tabs>
              <w:spacing w:before="40" w:after="40" w:line="220" w:lineRule="exact"/>
              <w:ind w:left="0" w:right="0"/>
              <w:jc w:val="left"/>
              <w:rPr>
                <w:bCs/>
                <w:sz w:val="18"/>
                <w:lang w:val="fr-FR"/>
              </w:rPr>
            </w:pPr>
          </w:p>
        </w:tc>
        <w:tc>
          <w:tcPr>
            <w:tcW w:w="577" w:type="pct"/>
            <w:tcBorders>
              <w:top w:val="single" w:sz="4" w:space="0" w:color="auto"/>
              <w:bottom w:val="single" w:sz="12" w:space="0" w:color="auto"/>
            </w:tcBorders>
            <w:shd w:val="clear" w:color="auto" w:fill="auto"/>
            <w:vAlign w:val="bottom"/>
            <w:hideMark/>
          </w:tcPr>
          <w:p w14:paraId="5DFACB2A"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Número</w:t>
            </w:r>
          </w:p>
        </w:tc>
        <w:tc>
          <w:tcPr>
            <w:tcW w:w="674" w:type="pct"/>
            <w:tcBorders>
              <w:top w:val="single" w:sz="4" w:space="0" w:color="auto"/>
              <w:bottom w:val="single" w:sz="12" w:space="0" w:color="auto"/>
              <w:right w:val="single" w:sz="24" w:space="0" w:color="FFFFFF" w:themeColor="background1"/>
            </w:tcBorders>
            <w:shd w:val="clear" w:color="auto" w:fill="auto"/>
            <w:vAlign w:val="bottom"/>
            <w:hideMark/>
          </w:tcPr>
          <w:p w14:paraId="7950F82D"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Porcentaje del total</w:t>
            </w:r>
          </w:p>
        </w:tc>
        <w:tc>
          <w:tcPr>
            <w:tcW w:w="526" w:type="pct"/>
            <w:tcBorders>
              <w:top w:val="single" w:sz="4" w:space="0" w:color="auto"/>
              <w:left w:val="single" w:sz="24" w:space="0" w:color="FFFFFF" w:themeColor="background1"/>
              <w:bottom w:val="single" w:sz="12" w:space="0" w:color="auto"/>
            </w:tcBorders>
            <w:shd w:val="clear" w:color="auto" w:fill="auto"/>
            <w:vAlign w:val="bottom"/>
            <w:hideMark/>
          </w:tcPr>
          <w:p w14:paraId="324DC219"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Número</w:t>
            </w:r>
          </w:p>
        </w:tc>
        <w:tc>
          <w:tcPr>
            <w:tcW w:w="627" w:type="pct"/>
            <w:tcBorders>
              <w:top w:val="single" w:sz="4" w:space="0" w:color="auto"/>
              <w:bottom w:val="single" w:sz="12" w:space="0" w:color="auto"/>
              <w:right w:val="single" w:sz="24" w:space="0" w:color="FFFFFF" w:themeColor="background1"/>
            </w:tcBorders>
            <w:shd w:val="clear" w:color="auto" w:fill="auto"/>
            <w:vAlign w:val="bottom"/>
            <w:hideMark/>
          </w:tcPr>
          <w:p w14:paraId="6C1BF459"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Porcentaje del total</w:t>
            </w:r>
          </w:p>
        </w:tc>
        <w:tc>
          <w:tcPr>
            <w:tcW w:w="577" w:type="pct"/>
            <w:tcBorders>
              <w:top w:val="single" w:sz="4" w:space="0" w:color="auto"/>
              <w:left w:val="single" w:sz="24" w:space="0" w:color="FFFFFF" w:themeColor="background1"/>
              <w:bottom w:val="single" w:sz="12" w:space="0" w:color="auto"/>
            </w:tcBorders>
            <w:shd w:val="clear" w:color="auto" w:fill="auto"/>
            <w:vAlign w:val="bottom"/>
            <w:hideMark/>
          </w:tcPr>
          <w:p w14:paraId="0779EE2D"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Número</w:t>
            </w:r>
          </w:p>
        </w:tc>
        <w:tc>
          <w:tcPr>
            <w:tcW w:w="672" w:type="pct"/>
            <w:tcBorders>
              <w:top w:val="single" w:sz="4" w:space="0" w:color="auto"/>
              <w:bottom w:val="single" w:sz="12" w:space="0" w:color="auto"/>
            </w:tcBorders>
            <w:shd w:val="clear" w:color="auto" w:fill="auto"/>
            <w:vAlign w:val="bottom"/>
            <w:hideMark/>
          </w:tcPr>
          <w:p w14:paraId="6BB2E0ED" w14:textId="77777777" w:rsidR="00357F6E" w:rsidRPr="006C3773" w:rsidRDefault="00357F6E" w:rsidP="006C3773">
            <w:pPr>
              <w:pStyle w:val="SingleTxtG"/>
              <w:tabs>
                <w:tab w:val="clear" w:pos="1701"/>
                <w:tab w:val="clear" w:pos="2268"/>
                <w:tab w:val="clear" w:pos="2835"/>
              </w:tabs>
              <w:spacing w:before="80" w:after="80" w:line="200" w:lineRule="exact"/>
              <w:ind w:left="57" w:right="28"/>
              <w:jc w:val="right"/>
              <w:rPr>
                <w:i/>
                <w:iCs/>
                <w:sz w:val="16"/>
              </w:rPr>
            </w:pPr>
            <w:r w:rsidRPr="006C3773">
              <w:rPr>
                <w:i/>
                <w:iCs/>
                <w:sz w:val="16"/>
              </w:rPr>
              <w:t>Porcentaje del total</w:t>
            </w:r>
          </w:p>
        </w:tc>
      </w:tr>
      <w:tr w:rsidR="006C3773" w:rsidRPr="006C3773" w14:paraId="17FF09FF" w14:textId="77777777" w:rsidTr="006C3773">
        <w:trPr>
          <w:trHeight w:val="240"/>
        </w:trPr>
        <w:tc>
          <w:tcPr>
            <w:tcW w:w="1347" w:type="pct"/>
            <w:tcBorders>
              <w:top w:val="single" w:sz="12" w:space="0" w:color="auto"/>
            </w:tcBorders>
            <w:shd w:val="clear" w:color="auto" w:fill="auto"/>
            <w:hideMark/>
          </w:tcPr>
          <w:p w14:paraId="6E924AC0" w14:textId="4D2ED2BB"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t xml:space="preserve">Menos de </w:t>
            </w:r>
            <w:r w:rsidR="00357F6E" w:rsidRPr="006C3773">
              <w:rPr>
                <w:sz w:val="18"/>
                <w:lang w:val="fr-FR"/>
              </w:rPr>
              <w:t>20</w:t>
            </w:r>
            <w:r>
              <w:rPr>
                <w:sz w:val="18"/>
                <w:lang w:val="fr-FR"/>
              </w:rPr>
              <w:t xml:space="preserve"> años</w:t>
            </w:r>
          </w:p>
        </w:tc>
        <w:tc>
          <w:tcPr>
            <w:tcW w:w="577" w:type="pct"/>
            <w:tcBorders>
              <w:top w:val="single" w:sz="12" w:space="0" w:color="auto"/>
            </w:tcBorders>
            <w:shd w:val="clear" w:color="auto" w:fill="auto"/>
            <w:vAlign w:val="bottom"/>
            <w:hideMark/>
          </w:tcPr>
          <w:p w14:paraId="7D4A87CE"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6</w:t>
            </w:r>
          </w:p>
        </w:tc>
        <w:tc>
          <w:tcPr>
            <w:tcW w:w="674" w:type="pct"/>
            <w:tcBorders>
              <w:top w:val="single" w:sz="12" w:space="0" w:color="auto"/>
            </w:tcBorders>
            <w:shd w:val="clear" w:color="auto" w:fill="auto"/>
            <w:vAlign w:val="bottom"/>
            <w:hideMark/>
          </w:tcPr>
          <w:p w14:paraId="2F48E4F2" w14:textId="0DDE8835"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0,2</w:t>
            </w:r>
          </w:p>
        </w:tc>
        <w:tc>
          <w:tcPr>
            <w:tcW w:w="526" w:type="pct"/>
            <w:tcBorders>
              <w:top w:val="single" w:sz="12" w:space="0" w:color="auto"/>
            </w:tcBorders>
            <w:shd w:val="clear" w:color="auto" w:fill="auto"/>
            <w:vAlign w:val="bottom"/>
            <w:hideMark/>
          </w:tcPr>
          <w:p w14:paraId="1A83DC2D"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0</w:t>
            </w:r>
          </w:p>
        </w:tc>
        <w:tc>
          <w:tcPr>
            <w:tcW w:w="627" w:type="pct"/>
            <w:tcBorders>
              <w:top w:val="single" w:sz="12" w:space="0" w:color="auto"/>
            </w:tcBorders>
            <w:shd w:val="clear" w:color="auto" w:fill="auto"/>
            <w:vAlign w:val="bottom"/>
            <w:hideMark/>
          </w:tcPr>
          <w:p w14:paraId="4FA27008" w14:textId="5EA264A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0,0</w:t>
            </w:r>
          </w:p>
        </w:tc>
        <w:tc>
          <w:tcPr>
            <w:tcW w:w="577" w:type="pct"/>
            <w:tcBorders>
              <w:top w:val="single" w:sz="12" w:space="0" w:color="auto"/>
            </w:tcBorders>
            <w:shd w:val="clear" w:color="auto" w:fill="auto"/>
            <w:vAlign w:val="bottom"/>
            <w:hideMark/>
          </w:tcPr>
          <w:p w14:paraId="25B0B9E6"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6</w:t>
            </w:r>
          </w:p>
        </w:tc>
        <w:tc>
          <w:tcPr>
            <w:tcW w:w="672" w:type="pct"/>
            <w:tcBorders>
              <w:top w:val="single" w:sz="12" w:space="0" w:color="auto"/>
            </w:tcBorders>
            <w:shd w:val="clear" w:color="auto" w:fill="auto"/>
            <w:vAlign w:val="bottom"/>
            <w:hideMark/>
          </w:tcPr>
          <w:p w14:paraId="07D881FA" w14:textId="0CB0F216"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0,1</w:t>
            </w:r>
          </w:p>
        </w:tc>
      </w:tr>
      <w:tr w:rsidR="006C3773" w:rsidRPr="006C3773" w14:paraId="3A9F9FBA" w14:textId="77777777" w:rsidTr="006C3773">
        <w:trPr>
          <w:trHeight w:val="240"/>
        </w:trPr>
        <w:tc>
          <w:tcPr>
            <w:tcW w:w="1347" w:type="pct"/>
            <w:shd w:val="clear" w:color="auto" w:fill="auto"/>
            <w:hideMark/>
          </w:tcPr>
          <w:p w14:paraId="2E2F3BA0" w14:textId="0AAA407F"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t xml:space="preserve">De </w:t>
            </w:r>
            <w:r w:rsidR="00357F6E" w:rsidRPr="006C3773">
              <w:rPr>
                <w:sz w:val="18"/>
                <w:lang w:val="fr-FR"/>
              </w:rPr>
              <w:t>20</w:t>
            </w:r>
            <w:r>
              <w:rPr>
                <w:sz w:val="18"/>
                <w:lang w:val="fr-FR"/>
              </w:rPr>
              <w:t xml:space="preserve"> a </w:t>
            </w:r>
            <w:r w:rsidR="00357F6E" w:rsidRPr="006C3773">
              <w:rPr>
                <w:sz w:val="18"/>
                <w:lang w:val="fr-FR"/>
              </w:rPr>
              <w:t>24</w:t>
            </w:r>
            <w:r>
              <w:rPr>
                <w:sz w:val="18"/>
                <w:lang w:val="fr-FR"/>
              </w:rPr>
              <w:t xml:space="preserve"> años</w:t>
            </w:r>
          </w:p>
        </w:tc>
        <w:tc>
          <w:tcPr>
            <w:tcW w:w="577" w:type="pct"/>
            <w:shd w:val="clear" w:color="auto" w:fill="auto"/>
            <w:vAlign w:val="bottom"/>
            <w:hideMark/>
          </w:tcPr>
          <w:p w14:paraId="650F479C"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222</w:t>
            </w:r>
          </w:p>
        </w:tc>
        <w:tc>
          <w:tcPr>
            <w:tcW w:w="674" w:type="pct"/>
            <w:shd w:val="clear" w:color="auto" w:fill="auto"/>
            <w:vAlign w:val="bottom"/>
            <w:hideMark/>
          </w:tcPr>
          <w:p w14:paraId="163B0763" w14:textId="28E4AAD0"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7,3</w:t>
            </w:r>
          </w:p>
        </w:tc>
        <w:tc>
          <w:tcPr>
            <w:tcW w:w="526" w:type="pct"/>
            <w:shd w:val="clear" w:color="auto" w:fill="auto"/>
            <w:vAlign w:val="bottom"/>
            <w:hideMark/>
          </w:tcPr>
          <w:p w14:paraId="71972107"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109</w:t>
            </w:r>
          </w:p>
        </w:tc>
        <w:tc>
          <w:tcPr>
            <w:tcW w:w="627" w:type="pct"/>
            <w:shd w:val="clear" w:color="auto" w:fill="auto"/>
            <w:vAlign w:val="bottom"/>
            <w:hideMark/>
          </w:tcPr>
          <w:p w14:paraId="4DDAEEFF" w14:textId="6993160E"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4,0</w:t>
            </w:r>
          </w:p>
        </w:tc>
        <w:tc>
          <w:tcPr>
            <w:tcW w:w="577" w:type="pct"/>
            <w:shd w:val="clear" w:color="auto" w:fill="auto"/>
            <w:vAlign w:val="bottom"/>
            <w:hideMark/>
          </w:tcPr>
          <w:p w14:paraId="630F8460"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331</w:t>
            </w:r>
          </w:p>
        </w:tc>
        <w:tc>
          <w:tcPr>
            <w:tcW w:w="672" w:type="pct"/>
            <w:shd w:val="clear" w:color="auto" w:fill="auto"/>
            <w:vAlign w:val="bottom"/>
            <w:hideMark/>
          </w:tcPr>
          <w:p w14:paraId="65564B9C" w14:textId="77327455"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5,7</w:t>
            </w:r>
          </w:p>
        </w:tc>
      </w:tr>
      <w:tr w:rsidR="006C3773" w:rsidRPr="006C3773" w14:paraId="73FDB2F3" w14:textId="77777777" w:rsidTr="006C3773">
        <w:trPr>
          <w:trHeight w:val="240"/>
        </w:trPr>
        <w:tc>
          <w:tcPr>
            <w:tcW w:w="1347" w:type="pct"/>
            <w:shd w:val="clear" w:color="auto" w:fill="auto"/>
            <w:hideMark/>
          </w:tcPr>
          <w:p w14:paraId="18BF664F" w14:textId="6608F641"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lastRenderedPageBreak/>
              <w:t xml:space="preserve">De </w:t>
            </w:r>
            <w:r w:rsidR="00357F6E" w:rsidRPr="006C3773">
              <w:rPr>
                <w:sz w:val="18"/>
                <w:lang w:val="fr-FR"/>
              </w:rPr>
              <w:t>25</w:t>
            </w:r>
            <w:r>
              <w:rPr>
                <w:sz w:val="18"/>
                <w:lang w:val="fr-FR"/>
              </w:rPr>
              <w:t xml:space="preserve"> a </w:t>
            </w:r>
            <w:r w:rsidR="00357F6E" w:rsidRPr="006C3773">
              <w:rPr>
                <w:sz w:val="18"/>
                <w:lang w:val="fr-FR"/>
              </w:rPr>
              <w:t>29</w:t>
            </w:r>
            <w:r>
              <w:rPr>
                <w:sz w:val="18"/>
                <w:lang w:val="fr-FR"/>
              </w:rPr>
              <w:t xml:space="preserve"> años</w:t>
            </w:r>
          </w:p>
        </w:tc>
        <w:tc>
          <w:tcPr>
            <w:tcW w:w="577" w:type="pct"/>
            <w:shd w:val="clear" w:color="auto" w:fill="auto"/>
            <w:vAlign w:val="bottom"/>
            <w:hideMark/>
          </w:tcPr>
          <w:p w14:paraId="01C49FF9"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862</w:t>
            </w:r>
          </w:p>
        </w:tc>
        <w:tc>
          <w:tcPr>
            <w:tcW w:w="674" w:type="pct"/>
            <w:shd w:val="clear" w:color="auto" w:fill="auto"/>
            <w:vAlign w:val="bottom"/>
            <w:hideMark/>
          </w:tcPr>
          <w:p w14:paraId="6F39BA91" w14:textId="4411E10A"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28,4</w:t>
            </w:r>
          </w:p>
        </w:tc>
        <w:tc>
          <w:tcPr>
            <w:tcW w:w="526" w:type="pct"/>
            <w:shd w:val="clear" w:color="auto" w:fill="auto"/>
            <w:vAlign w:val="bottom"/>
            <w:hideMark/>
          </w:tcPr>
          <w:p w14:paraId="14B745D7"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851</w:t>
            </w:r>
          </w:p>
        </w:tc>
        <w:tc>
          <w:tcPr>
            <w:tcW w:w="627" w:type="pct"/>
            <w:shd w:val="clear" w:color="auto" w:fill="auto"/>
            <w:vAlign w:val="bottom"/>
            <w:hideMark/>
          </w:tcPr>
          <w:p w14:paraId="55FF0892" w14:textId="0DE85E6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31,0</w:t>
            </w:r>
          </w:p>
        </w:tc>
        <w:tc>
          <w:tcPr>
            <w:tcW w:w="577" w:type="pct"/>
            <w:shd w:val="clear" w:color="auto" w:fill="auto"/>
            <w:vAlign w:val="bottom"/>
            <w:hideMark/>
          </w:tcPr>
          <w:p w14:paraId="33F89D1C" w14:textId="027C9003"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1</w:t>
            </w:r>
            <w:r w:rsidR="006C3773">
              <w:rPr>
                <w:bCs/>
                <w:sz w:val="18"/>
              </w:rPr>
              <w:t xml:space="preserve"> </w:t>
            </w:r>
            <w:r w:rsidRPr="006C3773">
              <w:rPr>
                <w:bCs/>
                <w:sz w:val="18"/>
              </w:rPr>
              <w:t>713</w:t>
            </w:r>
          </w:p>
        </w:tc>
        <w:tc>
          <w:tcPr>
            <w:tcW w:w="672" w:type="pct"/>
            <w:shd w:val="clear" w:color="auto" w:fill="auto"/>
            <w:vAlign w:val="bottom"/>
            <w:hideMark/>
          </w:tcPr>
          <w:p w14:paraId="63B00D5E" w14:textId="260F4785"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29,7</w:t>
            </w:r>
          </w:p>
        </w:tc>
      </w:tr>
      <w:tr w:rsidR="006C3773" w:rsidRPr="006C3773" w14:paraId="7AB6558A" w14:textId="77777777" w:rsidTr="006C3773">
        <w:trPr>
          <w:trHeight w:val="240"/>
        </w:trPr>
        <w:tc>
          <w:tcPr>
            <w:tcW w:w="1347" w:type="pct"/>
            <w:shd w:val="clear" w:color="auto" w:fill="auto"/>
            <w:hideMark/>
          </w:tcPr>
          <w:p w14:paraId="66C71261" w14:textId="16E79551"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t xml:space="preserve">De </w:t>
            </w:r>
            <w:r w:rsidR="00357F6E" w:rsidRPr="006C3773">
              <w:rPr>
                <w:sz w:val="18"/>
                <w:lang w:val="fr-FR"/>
              </w:rPr>
              <w:t>30</w:t>
            </w:r>
            <w:r>
              <w:rPr>
                <w:sz w:val="18"/>
                <w:lang w:val="fr-FR"/>
              </w:rPr>
              <w:t xml:space="preserve"> a </w:t>
            </w:r>
            <w:r w:rsidR="00357F6E" w:rsidRPr="006C3773">
              <w:rPr>
                <w:sz w:val="18"/>
                <w:lang w:val="fr-FR"/>
              </w:rPr>
              <w:t>34</w:t>
            </w:r>
            <w:r>
              <w:rPr>
                <w:sz w:val="18"/>
                <w:lang w:val="fr-FR"/>
              </w:rPr>
              <w:t xml:space="preserve"> años</w:t>
            </w:r>
          </w:p>
        </w:tc>
        <w:tc>
          <w:tcPr>
            <w:tcW w:w="577" w:type="pct"/>
            <w:shd w:val="clear" w:color="auto" w:fill="auto"/>
            <w:vAlign w:val="bottom"/>
            <w:hideMark/>
          </w:tcPr>
          <w:p w14:paraId="7E19080C" w14:textId="46D2462E"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1</w:t>
            </w:r>
            <w:r w:rsidR="006C3773">
              <w:rPr>
                <w:sz w:val="18"/>
              </w:rPr>
              <w:t xml:space="preserve"> </w:t>
            </w:r>
            <w:r w:rsidRPr="006C3773">
              <w:rPr>
                <w:sz w:val="18"/>
              </w:rPr>
              <w:t>117</w:t>
            </w:r>
          </w:p>
        </w:tc>
        <w:tc>
          <w:tcPr>
            <w:tcW w:w="674" w:type="pct"/>
            <w:shd w:val="clear" w:color="auto" w:fill="auto"/>
            <w:vAlign w:val="bottom"/>
            <w:hideMark/>
          </w:tcPr>
          <w:p w14:paraId="2156BB62" w14:textId="16F0D7C4"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36,9</w:t>
            </w:r>
          </w:p>
        </w:tc>
        <w:tc>
          <w:tcPr>
            <w:tcW w:w="526" w:type="pct"/>
            <w:shd w:val="clear" w:color="auto" w:fill="auto"/>
            <w:vAlign w:val="bottom"/>
            <w:hideMark/>
          </w:tcPr>
          <w:p w14:paraId="175F5E5E" w14:textId="19163188"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1</w:t>
            </w:r>
            <w:r w:rsidR="006C3773">
              <w:rPr>
                <w:sz w:val="18"/>
              </w:rPr>
              <w:t xml:space="preserve"> </w:t>
            </w:r>
            <w:r w:rsidRPr="006C3773">
              <w:rPr>
                <w:sz w:val="18"/>
              </w:rPr>
              <w:t>087</w:t>
            </w:r>
          </w:p>
        </w:tc>
        <w:tc>
          <w:tcPr>
            <w:tcW w:w="627" w:type="pct"/>
            <w:shd w:val="clear" w:color="auto" w:fill="auto"/>
            <w:vAlign w:val="bottom"/>
            <w:hideMark/>
          </w:tcPr>
          <w:p w14:paraId="40B405BA" w14:textId="3B84F3CA"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39,6</w:t>
            </w:r>
          </w:p>
        </w:tc>
        <w:tc>
          <w:tcPr>
            <w:tcW w:w="577" w:type="pct"/>
            <w:shd w:val="clear" w:color="auto" w:fill="auto"/>
            <w:vAlign w:val="bottom"/>
            <w:hideMark/>
          </w:tcPr>
          <w:p w14:paraId="554C98A5" w14:textId="3ACA5FF3"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2</w:t>
            </w:r>
            <w:r w:rsidR="006C3773">
              <w:rPr>
                <w:bCs/>
                <w:sz w:val="18"/>
              </w:rPr>
              <w:t xml:space="preserve"> </w:t>
            </w:r>
            <w:r w:rsidRPr="006C3773">
              <w:rPr>
                <w:bCs/>
                <w:sz w:val="18"/>
              </w:rPr>
              <w:t>204</w:t>
            </w:r>
          </w:p>
        </w:tc>
        <w:tc>
          <w:tcPr>
            <w:tcW w:w="672" w:type="pct"/>
            <w:shd w:val="clear" w:color="auto" w:fill="auto"/>
            <w:vAlign w:val="bottom"/>
            <w:hideMark/>
          </w:tcPr>
          <w:p w14:paraId="7688D73E" w14:textId="70BA14E4"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38,2</w:t>
            </w:r>
          </w:p>
        </w:tc>
      </w:tr>
      <w:tr w:rsidR="006C3773" w:rsidRPr="006C3773" w14:paraId="1F4E875A" w14:textId="77777777" w:rsidTr="006C3773">
        <w:trPr>
          <w:trHeight w:val="240"/>
        </w:trPr>
        <w:tc>
          <w:tcPr>
            <w:tcW w:w="1347" w:type="pct"/>
            <w:shd w:val="clear" w:color="auto" w:fill="auto"/>
            <w:hideMark/>
          </w:tcPr>
          <w:p w14:paraId="3FFC7E40" w14:textId="618BC3D7"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t xml:space="preserve">De </w:t>
            </w:r>
            <w:r w:rsidR="00357F6E" w:rsidRPr="006C3773">
              <w:rPr>
                <w:sz w:val="18"/>
                <w:lang w:val="fr-FR"/>
              </w:rPr>
              <w:t>35</w:t>
            </w:r>
            <w:r>
              <w:rPr>
                <w:sz w:val="18"/>
                <w:lang w:val="fr-FR"/>
              </w:rPr>
              <w:t xml:space="preserve"> a </w:t>
            </w:r>
            <w:r w:rsidR="00357F6E" w:rsidRPr="006C3773">
              <w:rPr>
                <w:sz w:val="18"/>
                <w:lang w:val="fr-FR"/>
              </w:rPr>
              <w:t>39</w:t>
            </w:r>
          </w:p>
        </w:tc>
        <w:tc>
          <w:tcPr>
            <w:tcW w:w="577" w:type="pct"/>
            <w:shd w:val="clear" w:color="auto" w:fill="auto"/>
            <w:vAlign w:val="bottom"/>
            <w:hideMark/>
          </w:tcPr>
          <w:p w14:paraId="54844579"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671</w:t>
            </w:r>
          </w:p>
        </w:tc>
        <w:tc>
          <w:tcPr>
            <w:tcW w:w="674" w:type="pct"/>
            <w:shd w:val="clear" w:color="auto" w:fill="auto"/>
            <w:vAlign w:val="bottom"/>
            <w:hideMark/>
          </w:tcPr>
          <w:p w14:paraId="716A2632" w14:textId="75DA9C41"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22,1</w:t>
            </w:r>
          </w:p>
        </w:tc>
        <w:tc>
          <w:tcPr>
            <w:tcW w:w="526" w:type="pct"/>
            <w:shd w:val="clear" w:color="auto" w:fill="auto"/>
            <w:vAlign w:val="bottom"/>
            <w:hideMark/>
          </w:tcPr>
          <w:p w14:paraId="104833F1"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587</w:t>
            </w:r>
          </w:p>
        </w:tc>
        <w:tc>
          <w:tcPr>
            <w:tcW w:w="627" w:type="pct"/>
            <w:shd w:val="clear" w:color="auto" w:fill="auto"/>
            <w:vAlign w:val="bottom"/>
            <w:hideMark/>
          </w:tcPr>
          <w:p w14:paraId="3CFD6E0E" w14:textId="4600EAA9"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21,4</w:t>
            </w:r>
          </w:p>
        </w:tc>
        <w:tc>
          <w:tcPr>
            <w:tcW w:w="577" w:type="pct"/>
            <w:shd w:val="clear" w:color="auto" w:fill="auto"/>
            <w:vAlign w:val="bottom"/>
            <w:hideMark/>
          </w:tcPr>
          <w:p w14:paraId="6173F031" w14:textId="3B5EFADE"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1</w:t>
            </w:r>
            <w:r w:rsidR="006C3773">
              <w:rPr>
                <w:bCs/>
                <w:sz w:val="18"/>
              </w:rPr>
              <w:t xml:space="preserve"> </w:t>
            </w:r>
            <w:r w:rsidRPr="006C3773">
              <w:rPr>
                <w:bCs/>
                <w:sz w:val="18"/>
              </w:rPr>
              <w:t>258</w:t>
            </w:r>
          </w:p>
        </w:tc>
        <w:tc>
          <w:tcPr>
            <w:tcW w:w="672" w:type="pct"/>
            <w:shd w:val="clear" w:color="auto" w:fill="auto"/>
            <w:vAlign w:val="bottom"/>
            <w:hideMark/>
          </w:tcPr>
          <w:p w14:paraId="37D2713A" w14:textId="77CCF06F"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21,8</w:t>
            </w:r>
          </w:p>
        </w:tc>
      </w:tr>
      <w:tr w:rsidR="006C3773" w:rsidRPr="006C3773" w14:paraId="6D7384B6" w14:textId="77777777" w:rsidTr="006C3773">
        <w:trPr>
          <w:trHeight w:val="240"/>
        </w:trPr>
        <w:tc>
          <w:tcPr>
            <w:tcW w:w="1347" w:type="pct"/>
            <w:tcBorders>
              <w:bottom w:val="single" w:sz="4" w:space="0" w:color="auto"/>
            </w:tcBorders>
            <w:shd w:val="clear" w:color="auto" w:fill="auto"/>
            <w:hideMark/>
          </w:tcPr>
          <w:p w14:paraId="22AB53E6" w14:textId="736C60B0" w:rsidR="00357F6E" w:rsidRPr="006C3773" w:rsidRDefault="006C3773" w:rsidP="006C3773">
            <w:pPr>
              <w:pStyle w:val="SingleTxtG"/>
              <w:tabs>
                <w:tab w:val="clear" w:pos="1701"/>
                <w:tab w:val="clear" w:pos="2268"/>
                <w:tab w:val="clear" w:pos="2835"/>
              </w:tabs>
              <w:spacing w:before="40" w:after="40" w:line="220" w:lineRule="exact"/>
              <w:ind w:left="0" w:right="0"/>
              <w:jc w:val="left"/>
              <w:rPr>
                <w:sz w:val="18"/>
                <w:lang w:val="fr-FR"/>
              </w:rPr>
            </w:pPr>
            <w:r>
              <w:rPr>
                <w:sz w:val="18"/>
                <w:lang w:val="fr-FR"/>
              </w:rPr>
              <w:t xml:space="preserve">De </w:t>
            </w:r>
            <w:r w:rsidR="00357F6E" w:rsidRPr="006C3773">
              <w:rPr>
                <w:sz w:val="18"/>
                <w:lang w:val="fr-FR"/>
              </w:rPr>
              <w:t>40</w:t>
            </w:r>
            <w:r>
              <w:rPr>
                <w:sz w:val="18"/>
                <w:lang w:val="fr-FR"/>
              </w:rPr>
              <w:t xml:space="preserve"> años o más</w:t>
            </w:r>
          </w:p>
        </w:tc>
        <w:tc>
          <w:tcPr>
            <w:tcW w:w="577" w:type="pct"/>
            <w:tcBorders>
              <w:bottom w:val="single" w:sz="4" w:space="0" w:color="auto"/>
            </w:tcBorders>
            <w:shd w:val="clear" w:color="auto" w:fill="auto"/>
            <w:vAlign w:val="bottom"/>
            <w:hideMark/>
          </w:tcPr>
          <w:p w14:paraId="21BE6DFB"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152</w:t>
            </w:r>
          </w:p>
        </w:tc>
        <w:tc>
          <w:tcPr>
            <w:tcW w:w="674" w:type="pct"/>
            <w:tcBorders>
              <w:bottom w:val="single" w:sz="4" w:space="0" w:color="auto"/>
            </w:tcBorders>
            <w:shd w:val="clear" w:color="auto" w:fill="auto"/>
            <w:vAlign w:val="bottom"/>
            <w:hideMark/>
          </w:tcPr>
          <w:p w14:paraId="218DFE57" w14:textId="24A384CB"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5,0</w:t>
            </w:r>
          </w:p>
        </w:tc>
        <w:tc>
          <w:tcPr>
            <w:tcW w:w="526" w:type="pct"/>
            <w:tcBorders>
              <w:bottom w:val="single" w:sz="4" w:space="0" w:color="auto"/>
            </w:tcBorders>
            <w:shd w:val="clear" w:color="auto" w:fill="auto"/>
            <w:vAlign w:val="bottom"/>
            <w:hideMark/>
          </w:tcPr>
          <w:p w14:paraId="5F63265F"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sz w:val="18"/>
              </w:rPr>
              <w:t>109</w:t>
            </w:r>
          </w:p>
        </w:tc>
        <w:tc>
          <w:tcPr>
            <w:tcW w:w="627" w:type="pct"/>
            <w:tcBorders>
              <w:bottom w:val="single" w:sz="4" w:space="0" w:color="auto"/>
            </w:tcBorders>
            <w:shd w:val="clear" w:color="auto" w:fill="auto"/>
            <w:vAlign w:val="bottom"/>
            <w:hideMark/>
          </w:tcPr>
          <w:p w14:paraId="79C3F163" w14:textId="5E85E6AA"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4,0</w:t>
            </w:r>
          </w:p>
        </w:tc>
        <w:tc>
          <w:tcPr>
            <w:tcW w:w="577" w:type="pct"/>
            <w:tcBorders>
              <w:bottom w:val="single" w:sz="4" w:space="0" w:color="auto"/>
            </w:tcBorders>
            <w:shd w:val="clear" w:color="auto" w:fill="auto"/>
            <w:vAlign w:val="bottom"/>
            <w:hideMark/>
          </w:tcPr>
          <w:p w14:paraId="6D104BDD" w14:textId="77777777"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rPr>
            </w:pPr>
            <w:r w:rsidRPr="006C3773">
              <w:rPr>
                <w:bCs/>
                <w:sz w:val="18"/>
              </w:rPr>
              <w:t>261</w:t>
            </w:r>
          </w:p>
        </w:tc>
        <w:tc>
          <w:tcPr>
            <w:tcW w:w="672" w:type="pct"/>
            <w:tcBorders>
              <w:bottom w:val="single" w:sz="4" w:space="0" w:color="auto"/>
            </w:tcBorders>
            <w:shd w:val="clear" w:color="auto" w:fill="auto"/>
            <w:vAlign w:val="bottom"/>
            <w:hideMark/>
          </w:tcPr>
          <w:p w14:paraId="253B4284" w14:textId="4634CBCB" w:rsidR="00357F6E" w:rsidRPr="006C3773" w:rsidRDefault="00357F6E" w:rsidP="006C3773">
            <w:pPr>
              <w:pStyle w:val="SingleTxtG"/>
              <w:tabs>
                <w:tab w:val="clear" w:pos="1701"/>
                <w:tab w:val="clear" w:pos="2268"/>
                <w:tab w:val="clear" w:pos="2835"/>
              </w:tabs>
              <w:spacing w:before="40" w:after="40" w:line="220" w:lineRule="exact"/>
              <w:ind w:left="57" w:right="28"/>
              <w:jc w:val="right"/>
              <w:rPr>
                <w:sz w:val="18"/>
                <w:lang w:val="fr-FR"/>
              </w:rPr>
            </w:pPr>
            <w:r w:rsidRPr="006C3773">
              <w:rPr>
                <w:sz w:val="18"/>
                <w:lang w:val="fr-FR"/>
              </w:rPr>
              <w:t>4,5</w:t>
            </w:r>
          </w:p>
        </w:tc>
      </w:tr>
      <w:tr w:rsidR="006C3773" w:rsidRPr="006C3773" w14:paraId="342DED9E" w14:textId="77777777" w:rsidTr="006C3773">
        <w:trPr>
          <w:trHeight w:val="240"/>
        </w:trPr>
        <w:tc>
          <w:tcPr>
            <w:tcW w:w="1347" w:type="pct"/>
            <w:tcBorders>
              <w:top w:val="single" w:sz="4" w:space="0" w:color="auto"/>
              <w:bottom w:val="single" w:sz="12" w:space="0" w:color="auto"/>
            </w:tcBorders>
            <w:shd w:val="clear" w:color="auto" w:fill="auto"/>
            <w:hideMark/>
          </w:tcPr>
          <w:p w14:paraId="03B73441" w14:textId="77777777" w:rsidR="00357F6E" w:rsidRPr="006C3773" w:rsidRDefault="00357F6E" w:rsidP="006C3773">
            <w:pPr>
              <w:pStyle w:val="SingleTxtG"/>
              <w:tabs>
                <w:tab w:val="clear" w:pos="1701"/>
                <w:tab w:val="clear" w:pos="2268"/>
                <w:tab w:val="clear" w:pos="2835"/>
              </w:tabs>
              <w:spacing w:before="80" w:after="80" w:line="220" w:lineRule="exact"/>
              <w:ind w:left="283" w:right="0"/>
              <w:jc w:val="left"/>
              <w:rPr>
                <w:b/>
                <w:sz w:val="18"/>
                <w:lang w:val="fr-FR"/>
              </w:rPr>
            </w:pPr>
            <w:r w:rsidRPr="006C3773">
              <w:rPr>
                <w:b/>
                <w:sz w:val="18"/>
                <w:lang w:val="fr-FR"/>
              </w:rPr>
              <w:t>Total</w:t>
            </w:r>
          </w:p>
        </w:tc>
        <w:tc>
          <w:tcPr>
            <w:tcW w:w="577" w:type="pct"/>
            <w:tcBorders>
              <w:top w:val="single" w:sz="4" w:space="0" w:color="auto"/>
              <w:bottom w:val="single" w:sz="12" w:space="0" w:color="auto"/>
            </w:tcBorders>
            <w:shd w:val="clear" w:color="auto" w:fill="auto"/>
            <w:vAlign w:val="bottom"/>
            <w:hideMark/>
          </w:tcPr>
          <w:p w14:paraId="265C5817" w14:textId="7400BB1B"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rPr>
            </w:pPr>
            <w:r w:rsidRPr="006C3773">
              <w:rPr>
                <w:b/>
                <w:bCs/>
                <w:sz w:val="18"/>
              </w:rPr>
              <w:t>3</w:t>
            </w:r>
            <w:r w:rsidR="006C3773">
              <w:rPr>
                <w:b/>
                <w:bCs/>
                <w:sz w:val="18"/>
              </w:rPr>
              <w:t xml:space="preserve"> </w:t>
            </w:r>
            <w:r w:rsidRPr="006C3773">
              <w:rPr>
                <w:b/>
                <w:bCs/>
                <w:sz w:val="18"/>
              </w:rPr>
              <w:t>030</w:t>
            </w:r>
          </w:p>
        </w:tc>
        <w:tc>
          <w:tcPr>
            <w:tcW w:w="674" w:type="pct"/>
            <w:tcBorders>
              <w:top w:val="single" w:sz="4" w:space="0" w:color="auto"/>
              <w:bottom w:val="single" w:sz="12" w:space="0" w:color="auto"/>
            </w:tcBorders>
            <w:shd w:val="clear" w:color="auto" w:fill="auto"/>
            <w:vAlign w:val="bottom"/>
            <w:hideMark/>
          </w:tcPr>
          <w:p w14:paraId="3FAC1FDB" w14:textId="2945E73D"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lang w:val="fr-FR"/>
              </w:rPr>
            </w:pPr>
            <w:r w:rsidRPr="006C3773">
              <w:rPr>
                <w:b/>
                <w:sz w:val="18"/>
                <w:lang w:val="fr-FR"/>
              </w:rPr>
              <w:t>100,0</w:t>
            </w:r>
          </w:p>
        </w:tc>
        <w:tc>
          <w:tcPr>
            <w:tcW w:w="526" w:type="pct"/>
            <w:tcBorders>
              <w:top w:val="single" w:sz="4" w:space="0" w:color="auto"/>
              <w:bottom w:val="single" w:sz="12" w:space="0" w:color="auto"/>
            </w:tcBorders>
            <w:shd w:val="clear" w:color="auto" w:fill="auto"/>
            <w:vAlign w:val="bottom"/>
            <w:hideMark/>
          </w:tcPr>
          <w:p w14:paraId="494EE28F" w14:textId="1FBF5DB1"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rPr>
            </w:pPr>
            <w:r w:rsidRPr="006C3773">
              <w:rPr>
                <w:b/>
                <w:bCs/>
                <w:sz w:val="18"/>
              </w:rPr>
              <w:t>2</w:t>
            </w:r>
            <w:r w:rsidR="006C3773">
              <w:rPr>
                <w:b/>
                <w:bCs/>
                <w:sz w:val="18"/>
              </w:rPr>
              <w:t xml:space="preserve"> </w:t>
            </w:r>
            <w:r w:rsidRPr="006C3773">
              <w:rPr>
                <w:b/>
                <w:bCs/>
                <w:sz w:val="18"/>
              </w:rPr>
              <w:t>743</w:t>
            </w:r>
          </w:p>
        </w:tc>
        <w:tc>
          <w:tcPr>
            <w:tcW w:w="627" w:type="pct"/>
            <w:tcBorders>
              <w:top w:val="single" w:sz="4" w:space="0" w:color="auto"/>
              <w:bottom w:val="single" w:sz="12" w:space="0" w:color="auto"/>
            </w:tcBorders>
            <w:shd w:val="clear" w:color="auto" w:fill="auto"/>
            <w:vAlign w:val="bottom"/>
            <w:hideMark/>
          </w:tcPr>
          <w:p w14:paraId="72566528" w14:textId="53B3635E"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lang w:val="fr-FR"/>
              </w:rPr>
            </w:pPr>
            <w:r w:rsidRPr="006C3773">
              <w:rPr>
                <w:b/>
                <w:sz w:val="18"/>
                <w:lang w:val="fr-FR"/>
              </w:rPr>
              <w:t>100,0</w:t>
            </w:r>
          </w:p>
        </w:tc>
        <w:tc>
          <w:tcPr>
            <w:tcW w:w="577" w:type="pct"/>
            <w:tcBorders>
              <w:top w:val="single" w:sz="4" w:space="0" w:color="auto"/>
              <w:bottom w:val="single" w:sz="12" w:space="0" w:color="auto"/>
            </w:tcBorders>
            <w:shd w:val="clear" w:color="auto" w:fill="auto"/>
            <w:vAlign w:val="bottom"/>
            <w:hideMark/>
          </w:tcPr>
          <w:p w14:paraId="7773AE3B" w14:textId="1561C995"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rPr>
            </w:pPr>
            <w:r w:rsidRPr="006C3773">
              <w:rPr>
                <w:b/>
                <w:bCs/>
                <w:sz w:val="18"/>
              </w:rPr>
              <w:t>5</w:t>
            </w:r>
            <w:r w:rsidR="006C3773">
              <w:rPr>
                <w:b/>
                <w:bCs/>
                <w:sz w:val="18"/>
              </w:rPr>
              <w:t xml:space="preserve"> </w:t>
            </w:r>
            <w:r w:rsidRPr="006C3773">
              <w:rPr>
                <w:b/>
                <w:bCs/>
                <w:sz w:val="18"/>
              </w:rPr>
              <w:t>773</w:t>
            </w:r>
          </w:p>
        </w:tc>
        <w:tc>
          <w:tcPr>
            <w:tcW w:w="672" w:type="pct"/>
            <w:tcBorders>
              <w:top w:val="single" w:sz="4" w:space="0" w:color="auto"/>
              <w:bottom w:val="single" w:sz="12" w:space="0" w:color="auto"/>
            </w:tcBorders>
            <w:shd w:val="clear" w:color="auto" w:fill="auto"/>
            <w:vAlign w:val="bottom"/>
            <w:hideMark/>
          </w:tcPr>
          <w:p w14:paraId="2BF013A2" w14:textId="7748BF2F" w:rsidR="00357F6E" w:rsidRPr="006C3773" w:rsidRDefault="00357F6E" w:rsidP="006C3773">
            <w:pPr>
              <w:pStyle w:val="SingleTxtG"/>
              <w:tabs>
                <w:tab w:val="clear" w:pos="1701"/>
                <w:tab w:val="clear" w:pos="2268"/>
                <w:tab w:val="clear" w:pos="2835"/>
              </w:tabs>
              <w:spacing w:before="80" w:after="80" w:line="220" w:lineRule="exact"/>
              <w:ind w:left="57" w:right="28"/>
              <w:jc w:val="right"/>
              <w:rPr>
                <w:b/>
                <w:sz w:val="18"/>
                <w:lang w:val="fr-FR"/>
              </w:rPr>
            </w:pPr>
            <w:r w:rsidRPr="006C3773">
              <w:rPr>
                <w:b/>
                <w:sz w:val="18"/>
                <w:lang w:val="fr-FR"/>
              </w:rPr>
              <w:t>100,0</w:t>
            </w:r>
          </w:p>
        </w:tc>
      </w:tr>
    </w:tbl>
    <w:p w14:paraId="61018FFA" w14:textId="6E81D843" w:rsidR="00357F6E" w:rsidRPr="006C3773" w:rsidRDefault="00357F6E" w:rsidP="006C3773">
      <w:pPr>
        <w:pStyle w:val="SingleTxtG"/>
        <w:spacing w:before="120" w:after="0"/>
        <w:ind w:firstLine="170"/>
        <w:jc w:val="left"/>
        <w:rPr>
          <w:bCs/>
          <w:iCs/>
          <w:sz w:val="18"/>
          <w:szCs w:val="18"/>
        </w:rPr>
      </w:pPr>
      <w:r w:rsidRPr="006C3773">
        <w:rPr>
          <w:i/>
          <w:iCs/>
          <w:sz w:val="18"/>
          <w:szCs w:val="18"/>
        </w:rPr>
        <w:t>Ámbito:</w:t>
      </w:r>
      <w:r w:rsidRPr="006C3773">
        <w:rPr>
          <w:sz w:val="18"/>
          <w:szCs w:val="18"/>
        </w:rPr>
        <w:t xml:space="preserve"> </w:t>
      </w:r>
      <w:r w:rsidR="00286534" w:rsidRPr="006C3773">
        <w:rPr>
          <w:sz w:val="18"/>
          <w:szCs w:val="18"/>
        </w:rPr>
        <w:t xml:space="preserve">Seguro </w:t>
      </w:r>
      <w:r w:rsidRPr="006C3773">
        <w:rPr>
          <w:sz w:val="18"/>
          <w:szCs w:val="18"/>
        </w:rPr>
        <w:t>de enfermedad.</w:t>
      </w:r>
    </w:p>
    <w:p w14:paraId="13FD51E6" w14:textId="16E6D4F7" w:rsidR="00357F6E" w:rsidRPr="006C3773" w:rsidRDefault="00357F6E" w:rsidP="006C3773">
      <w:pPr>
        <w:pStyle w:val="SingleTxtG"/>
        <w:spacing w:after="0"/>
        <w:ind w:firstLine="170"/>
        <w:jc w:val="left"/>
        <w:rPr>
          <w:bCs/>
          <w:iCs/>
          <w:sz w:val="18"/>
          <w:szCs w:val="18"/>
        </w:rPr>
      </w:pPr>
      <w:r w:rsidRPr="006C3773">
        <w:rPr>
          <w:i/>
          <w:iCs/>
          <w:sz w:val="18"/>
          <w:szCs w:val="18"/>
        </w:rPr>
        <w:t>Fuente:</w:t>
      </w:r>
      <w:r w:rsidRPr="006C3773">
        <w:rPr>
          <w:sz w:val="18"/>
          <w:szCs w:val="18"/>
        </w:rPr>
        <w:t xml:space="preserve"> </w:t>
      </w:r>
      <w:r w:rsidR="00286534" w:rsidRPr="006C3773">
        <w:rPr>
          <w:sz w:val="18"/>
          <w:szCs w:val="18"/>
        </w:rPr>
        <w:t xml:space="preserve">Archivos </w:t>
      </w:r>
      <w:r w:rsidRPr="006C3773">
        <w:rPr>
          <w:sz w:val="18"/>
          <w:szCs w:val="18"/>
        </w:rPr>
        <w:t>del Centro Informático de la Seguridad Social, aprovechamiento de datos de la Inspección General de la Seguridad Social.</w:t>
      </w:r>
    </w:p>
    <w:p w14:paraId="783BA37E" w14:textId="77777777" w:rsidR="00357F6E" w:rsidRPr="006C3773" w:rsidRDefault="00357F6E" w:rsidP="006C3773">
      <w:pPr>
        <w:pStyle w:val="SingleTxtG"/>
        <w:spacing w:after="0"/>
        <w:ind w:firstLine="170"/>
        <w:jc w:val="left"/>
        <w:rPr>
          <w:bCs/>
          <w:iCs/>
          <w:sz w:val="18"/>
          <w:szCs w:val="18"/>
        </w:rPr>
      </w:pPr>
      <w:r w:rsidRPr="006C3773">
        <w:rPr>
          <w:i/>
          <w:iCs/>
          <w:sz w:val="18"/>
          <w:szCs w:val="18"/>
        </w:rPr>
        <w:t>Año(s) de referencia</w:t>
      </w:r>
      <w:r w:rsidRPr="006C3773">
        <w:rPr>
          <w:sz w:val="18"/>
          <w:szCs w:val="18"/>
        </w:rPr>
        <w:t>: 2009.</w:t>
      </w:r>
    </w:p>
    <w:p w14:paraId="22FC08CB" w14:textId="218CED5B" w:rsidR="00357F6E" w:rsidRPr="006C3773" w:rsidRDefault="00357F6E" w:rsidP="006C3773">
      <w:pPr>
        <w:pStyle w:val="SingleTxtG"/>
        <w:spacing w:after="0"/>
        <w:ind w:firstLine="170"/>
        <w:jc w:val="left"/>
        <w:rPr>
          <w:bCs/>
          <w:iCs/>
          <w:sz w:val="18"/>
          <w:szCs w:val="18"/>
        </w:rPr>
      </w:pPr>
      <w:r w:rsidRPr="006C3773">
        <w:rPr>
          <w:i/>
          <w:iCs/>
          <w:sz w:val="18"/>
          <w:szCs w:val="18"/>
        </w:rPr>
        <w:t>Unidad(es):</w:t>
      </w:r>
      <w:r w:rsidRPr="006C3773">
        <w:rPr>
          <w:sz w:val="18"/>
          <w:szCs w:val="18"/>
        </w:rPr>
        <w:t xml:space="preserve"> </w:t>
      </w:r>
      <w:r w:rsidR="00286534" w:rsidRPr="006C3773">
        <w:rPr>
          <w:sz w:val="18"/>
          <w:szCs w:val="18"/>
        </w:rPr>
        <w:t xml:space="preserve">Número </w:t>
      </w:r>
      <w:r w:rsidRPr="006C3773">
        <w:rPr>
          <w:sz w:val="18"/>
          <w:szCs w:val="18"/>
        </w:rPr>
        <w:t>de beneficiarias.</w:t>
      </w:r>
    </w:p>
    <w:p w14:paraId="39EA1C81" w14:textId="1A38763B" w:rsidR="00357F6E" w:rsidRPr="006C3773" w:rsidRDefault="00357F6E" w:rsidP="006C3773">
      <w:pPr>
        <w:pStyle w:val="SingleTxtG"/>
        <w:spacing w:after="240"/>
        <w:ind w:firstLine="170"/>
        <w:jc w:val="left"/>
        <w:rPr>
          <w:bCs/>
          <w:iCs/>
          <w:sz w:val="18"/>
          <w:szCs w:val="18"/>
        </w:rPr>
      </w:pPr>
      <w:r w:rsidRPr="006C3773">
        <w:rPr>
          <w:i/>
          <w:iCs/>
          <w:sz w:val="18"/>
          <w:szCs w:val="18"/>
        </w:rPr>
        <w:t>Información o informaciones adicionales:</w:t>
      </w:r>
      <w:r w:rsidRPr="006C3773">
        <w:rPr>
          <w:sz w:val="18"/>
          <w:szCs w:val="18"/>
        </w:rPr>
        <w:t xml:space="preserve"> No se incluye a quienes no tienen beneficiarios que se encuadran en CFL. S</w:t>
      </w:r>
      <w:r w:rsidR="00855EEB">
        <w:rPr>
          <w:sz w:val="18"/>
          <w:szCs w:val="18"/>
        </w:rPr>
        <w:t>o</w:t>
      </w:r>
      <w:r w:rsidRPr="006C3773">
        <w:rPr>
          <w:sz w:val="18"/>
          <w:szCs w:val="18"/>
        </w:rPr>
        <w:t xml:space="preserve">lo se incluyen las licencias que terminan en el año estudiado. </w:t>
      </w:r>
    </w:p>
    <w:p w14:paraId="655442A6" w14:textId="77777777" w:rsidR="00357F6E" w:rsidRPr="00357F6E" w:rsidRDefault="00357F6E" w:rsidP="00357F6E">
      <w:pPr>
        <w:pStyle w:val="SingleTxtG"/>
        <w:rPr>
          <w:bCs/>
        </w:rPr>
      </w:pPr>
      <w:r w:rsidRPr="00357F6E">
        <w:t>116.</w:t>
      </w:r>
      <w:r w:rsidRPr="00357F6E">
        <w:tab/>
        <w:t>La licencia de paternidad es una licencia extraordinaria de diez días que se concede al padre que es trabajador asalariado o aprendiz con motivo del nacimiento de un hijo o de la acogida de un hijo menor de 16 años con vistas a su adopción.</w:t>
      </w:r>
    </w:p>
    <w:p w14:paraId="6C8DC693" w14:textId="77777777" w:rsidR="00357F6E" w:rsidRPr="00357F6E" w:rsidRDefault="00357F6E" w:rsidP="00357F6E">
      <w:pPr>
        <w:pStyle w:val="SingleTxtG"/>
        <w:rPr>
          <w:bCs/>
        </w:rPr>
      </w:pPr>
      <w:r w:rsidRPr="00357F6E">
        <w:t>117.</w:t>
      </w:r>
      <w:r w:rsidRPr="00357F6E">
        <w:tab/>
        <w:t>En principio, el empleador debe conceder la licencia según los deseos del asalariado, salvo que las necesidades de la empresa lo impidan. A falta de un acuerdo entre el asalariado y su empleador, la licencia debe tomarse de una sola vez e inmediatamente después del nacimiento o la adopción del hijo.</w:t>
      </w:r>
    </w:p>
    <w:p w14:paraId="1607E14D" w14:textId="77777777" w:rsidR="00357F6E" w:rsidRPr="00357F6E" w:rsidRDefault="00357F6E" w:rsidP="00357F6E">
      <w:pPr>
        <w:pStyle w:val="SingleTxtG"/>
        <w:rPr>
          <w:bCs/>
        </w:rPr>
      </w:pPr>
      <w:r w:rsidRPr="00357F6E">
        <w:t>118.</w:t>
      </w:r>
      <w:r w:rsidRPr="00357F6E">
        <w:tab/>
        <w:t xml:space="preserve">El Estado paga esta licencia a partir del tercer día, y solo previa solicitud del empleador al Ministerio de Trabajo, Empleo y Economía Social y Solidaria. El salario que se tiene en cuenta para el reembolso se limita al quíntuplo del salario social mínimo para los trabajadores asalariados no cualificados. La licencia de paternidad puede fraccionarse y debe tomarse dentro de los dos meses siguientes al hecho que la motivó. </w:t>
      </w:r>
    </w:p>
    <w:p w14:paraId="475B1007" w14:textId="77777777" w:rsidR="00357F6E" w:rsidRPr="00357F6E" w:rsidRDefault="00357F6E" w:rsidP="00357F6E">
      <w:pPr>
        <w:pStyle w:val="SingleTxtG"/>
        <w:rPr>
          <w:bCs/>
        </w:rPr>
      </w:pPr>
      <w:r w:rsidRPr="00357F6E">
        <w:t>119.</w:t>
      </w:r>
      <w:r w:rsidRPr="00357F6E">
        <w:tab/>
        <w:t>Desde diciembre de 2016, el progenitor que disfruta de la licencia parental</w:t>
      </w:r>
      <w:r w:rsidRPr="006D45BC">
        <w:rPr>
          <w:sz w:val="18"/>
          <w:szCs w:val="18"/>
          <w:vertAlign w:val="superscript"/>
        </w:rPr>
        <w:footnoteReference w:id="11"/>
      </w:r>
      <w:r w:rsidRPr="00357F6E">
        <w:t xml:space="preserve"> tiene derecho a un subsidio que constituye una renta de sustitución, pagado por la Caja para el Futuro de los Hijos, cuyo importe variará entre un mínimo igual al salario social mínimo (2.201,93 euros) y un máximo igual al salario social mínimo más dos tercios (3.669,93 euros).</w:t>
      </w:r>
    </w:p>
    <w:p w14:paraId="0B82BA35" w14:textId="77777777" w:rsidR="00357F6E" w:rsidRPr="00357F6E" w:rsidRDefault="00357F6E" w:rsidP="00357F6E">
      <w:pPr>
        <w:pStyle w:val="SingleTxtG"/>
        <w:rPr>
          <w:bCs/>
        </w:rPr>
      </w:pPr>
      <w:r w:rsidRPr="00357F6E">
        <w:t>120.</w:t>
      </w:r>
      <w:r w:rsidRPr="00357F6E">
        <w:tab/>
        <w:t>La cuantía del subsidio corresponde a la media de los ingresos profesionales mensuales obtenidos durante los 12 meses naturales anteriores al inicio de la licencia parental.</w:t>
      </w:r>
    </w:p>
    <w:p w14:paraId="312E38AE" w14:textId="77777777" w:rsidR="00357F6E" w:rsidRPr="00357F6E" w:rsidRDefault="00357F6E" w:rsidP="00357F6E">
      <w:pPr>
        <w:pStyle w:val="SingleTxtG"/>
        <w:rPr>
          <w:bCs/>
        </w:rPr>
      </w:pPr>
      <w:r w:rsidRPr="00357F6E">
        <w:t>121.</w:t>
      </w:r>
      <w:r w:rsidRPr="00357F6E">
        <w:tab/>
        <w:t>Para poder acogerse a la licencia parental, el progenitor debe estar afiliado al sistema de seguridad social luxemburgués, tener uno o varios contratos de trabajo que sumen al menos diez horas semanales y estar contratado durante toda la duración de la licencia (si es trabajador asalariado o aprendiz).</w:t>
      </w:r>
    </w:p>
    <w:p w14:paraId="5541323E" w14:textId="77777777" w:rsidR="00357F6E" w:rsidRPr="00357F6E" w:rsidRDefault="00357F6E" w:rsidP="00357F6E">
      <w:pPr>
        <w:pStyle w:val="SingleTxtG"/>
        <w:rPr>
          <w:bCs/>
        </w:rPr>
      </w:pPr>
      <w:r w:rsidRPr="00357F6E">
        <w:t>122.</w:t>
      </w:r>
      <w:r w:rsidRPr="00357F6E">
        <w:tab/>
        <w:t>Las licencias parentales 1ª y 2ª pueden disfrutarse a tiempo completo, parcial o dividido, en función del número de horas indicado en el contrato de trabajo del progenitor y de su situación.</w:t>
      </w:r>
    </w:p>
    <w:p w14:paraId="413155DB" w14:textId="77777777" w:rsidR="00357F6E" w:rsidRPr="00357F6E" w:rsidRDefault="00357F6E" w:rsidP="00357F6E">
      <w:pPr>
        <w:pStyle w:val="SingleTxtG"/>
        <w:rPr>
          <w:bCs/>
        </w:rPr>
      </w:pPr>
      <w:r w:rsidRPr="00357F6E">
        <w:t>123.</w:t>
      </w:r>
      <w:r w:rsidRPr="00357F6E">
        <w:tab/>
        <w:t>El empleador no puede denegar ni aplazar la primera licencia parental, pero sí puede negarse a permitir que se tome a tiempo parcial o de forma dividida. En ese caso, el trabajador asalariado tendrá que tomar la licencia parental a tiempo completo o renunciar a ella.</w:t>
      </w:r>
    </w:p>
    <w:p w14:paraId="1CB78A87" w14:textId="77777777" w:rsidR="00357F6E" w:rsidRPr="00357F6E" w:rsidRDefault="00357F6E" w:rsidP="00357F6E">
      <w:pPr>
        <w:pStyle w:val="SingleTxtG"/>
        <w:rPr>
          <w:bCs/>
        </w:rPr>
      </w:pPr>
      <w:r w:rsidRPr="00357F6E">
        <w:t>124.</w:t>
      </w:r>
      <w:r w:rsidRPr="00357F6E">
        <w:tab/>
        <w:t>Por último, el número de subsidios por licencia parental, en constante aumento, se ha multiplicado por siete en 20 años</w:t>
      </w:r>
      <w:r w:rsidRPr="006D45BC">
        <w:rPr>
          <w:sz w:val="18"/>
          <w:szCs w:val="18"/>
          <w:vertAlign w:val="superscript"/>
        </w:rPr>
        <w:footnoteReference w:id="12"/>
      </w:r>
      <w:r w:rsidRPr="00357F6E">
        <w:t xml:space="preserve">: pasó de 1.433 en 1999 para ambos sexos a 10.387 en 2019. Este aumento se debe, en gran medida, a un fuerte incremento del número de hombres </w:t>
      </w:r>
      <w:r w:rsidRPr="00357F6E">
        <w:lastRenderedPageBreak/>
        <w:t>que se acogen a los subsidios por licencia parental, que pasó de 90 en 1999 a 5.443 en 2019 (se multiplicó por 60), frente a 4.944 mujeres en 2019, año en que por primera vez fueron más los hombres que las mujeres que lo recibieron.</w:t>
      </w:r>
    </w:p>
    <w:p w14:paraId="484A19F6" w14:textId="77777777" w:rsidR="00357F6E" w:rsidRPr="00357F6E" w:rsidRDefault="00357F6E" w:rsidP="00357F6E">
      <w:pPr>
        <w:pStyle w:val="SingleTxtG"/>
      </w:pPr>
      <w:r w:rsidRPr="00357F6E">
        <w:t>125.</w:t>
      </w:r>
      <w:r w:rsidRPr="00357F6E">
        <w:tab/>
        <w:t>La flexibilización de los periodos y el aumento del subsidio por licencia parental contribuyen en gran medida al éxito que tiene desde la reforma de 2016. El gasto por el subsidio por licencia parental aumentó en un 9,5 % en 2020: pasó de 246.874.507,12 euros en 2019 a 270.333.823,16 euros en total.</w:t>
      </w:r>
    </w:p>
    <w:p w14:paraId="57F52B2D" w14:textId="65B9FEAC" w:rsidR="006C3773" w:rsidRPr="006C3773" w:rsidRDefault="006C3773" w:rsidP="00D2518B">
      <w:pPr>
        <w:pStyle w:val="H23G"/>
        <w:ind w:right="424"/>
      </w:pPr>
      <w:r>
        <w:tab/>
      </w:r>
      <w:r w:rsidR="00357F6E" w:rsidRPr="00357F6E">
        <w:tab/>
      </w:r>
      <w:r w:rsidR="00357F6E" w:rsidRPr="00357F6E">
        <w:rPr>
          <w:bCs/>
        </w:rPr>
        <w:t>Evolución del número de subsidios por licencia parental por género y tipo de licencia parental</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29"/>
        <w:gridCol w:w="745"/>
        <w:gridCol w:w="767"/>
        <w:gridCol w:w="552"/>
        <w:gridCol w:w="552"/>
        <w:gridCol w:w="552"/>
        <w:gridCol w:w="552"/>
        <w:gridCol w:w="552"/>
        <w:gridCol w:w="552"/>
        <w:gridCol w:w="552"/>
        <w:gridCol w:w="552"/>
        <w:gridCol w:w="552"/>
        <w:gridCol w:w="648"/>
        <w:gridCol w:w="648"/>
      </w:tblGrid>
      <w:tr w:rsidR="00A82C41" w:rsidRPr="00A82C41" w14:paraId="05D676BF" w14:textId="6DFDE1AE" w:rsidTr="00A82C41">
        <w:trPr>
          <w:trHeight w:val="240"/>
          <w:tblHeader/>
        </w:trPr>
        <w:tc>
          <w:tcPr>
            <w:tcW w:w="2100" w:type="dxa"/>
            <w:gridSpan w:val="3"/>
            <w:tcBorders>
              <w:top w:val="single" w:sz="4" w:space="0" w:color="auto"/>
              <w:bottom w:val="single" w:sz="12" w:space="0" w:color="auto"/>
            </w:tcBorders>
            <w:shd w:val="clear" w:color="auto" w:fill="auto"/>
            <w:vAlign w:val="bottom"/>
            <w:hideMark/>
          </w:tcPr>
          <w:p w14:paraId="528E7CD7" w14:textId="22FEA4C4" w:rsidR="00A82C41" w:rsidRPr="00A82C41" w:rsidRDefault="00A82C41" w:rsidP="00A82C41">
            <w:pPr>
              <w:pStyle w:val="SingleTxtG"/>
              <w:tabs>
                <w:tab w:val="clear" w:pos="1701"/>
                <w:tab w:val="clear" w:pos="2268"/>
                <w:tab w:val="clear" w:pos="2835"/>
              </w:tabs>
              <w:spacing w:before="80" w:after="80" w:line="200" w:lineRule="exact"/>
              <w:ind w:left="0" w:right="0"/>
              <w:jc w:val="left"/>
              <w:rPr>
                <w:i/>
                <w:sz w:val="16"/>
              </w:rPr>
            </w:pPr>
            <w:r w:rsidRPr="00A82C41">
              <w:rPr>
                <w:i/>
                <w:sz w:val="16"/>
              </w:rPr>
              <w:t>1999-2009</w:t>
            </w:r>
          </w:p>
        </w:tc>
        <w:tc>
          <w:tcPr>
            <w:tcW w:w="518" w:type="dxa"/>
            <w:tcBorders>
              <w:top w:val="single" w:sz="4" w:space="0" w:color="auto"/>
              <w:bottom w:val="single" w:sz="12" w:space="0" w:color="auto"/>
            </w:tcBorders>
            <w:shd w:val="clear" w:color="auto" w:fill="auto"/>
            <w:vAlign w:val="bottom"/>
            <w:hideMark/>
          </w:tcPr>
          <w:p w14:paraId="3F582729" w14:textId="3498D5AB"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 xml:space="preserve">1999 </w:t>
            </w:r>
          </w:p>
        </w:tc>
        <w:tc>
          <w:tcPr>
            <w:tcW w:w="518" w:type="dxa"/>
            <w:tcBorders>
              <w:top w:val="single" w:sz="4" w:space="0" w:color="auto"/>
              <w:bottom w:val="single" w:sz="12" w:space="0" w:color="auto"/>
            </w:tcBorders>
            <w:shd w:val="clear" w:color="auto" w:fill="auto"/>
            <w:vAlign w:val="bottom"/>
            <w:hideMark/>
          </w:tcPr>
          <w:p w14:paraId="33E32EAE" w14:textId="36E9A900"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2000</w:t>
            </w:r>
          </w:p>
        </w:tc>
        <w:tc>
          <w:tcPr>
            <w:tcW w:w="518" w:type="dxa"/>
            <w:tcBorders>
              <w:top w:val="single" w:sz="4" w:space="0" w:color="auto"/>
              <w:bottom w:val="single" w:sz="12" w:space="0" w:color="auto"/>
            </w:tcBorders>
            <w:shd w:val="clear" w:color="auto" w:fill="auto"/>
            <w:vAlign w:val="bottom"/>
            <w:hideMark/>
          </w:tcPr>
          <w:p w14:paraId="2D829A6F" w14:textId="0E53E3C1"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2001</w:t>
            </w:r>
          </w:p>
        </w:tc>
        <w:tc>
          <w:tcPr>
            <w:tcW w:w="518" w:type="dxa"/>
            <w:tcBorders>
              <w:top w:val="single" w:sz="4" w:space="0" w:color="auto"/>
              <w:bottom w:val="single" w:sz="12" w:space="0" w:color="auto"/>
            </w:tcBorders>
            <w:shd w:val="clear" w:color="auto" w:fill="auto"/>
            <w:vAlign w:val="bottom"/>
            <w:hideMark/>
          </w:tcPr>
          <w:p w14:paraId="066B6A45" w14:textId="324D90A8"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2002</w:t>
            </w:r>
          </w:p>
        </w:tc>
        <w:tc>
          <w:tcPr>
            <w:tcW w:w="518" w:type="dxa"/>
            <w:tcBorders>
              <w:top w:val="single" w:sz="4" w:space="0" w:color="auto"/>
              <w:bottom w:val="single" w:sz="12" w:space="0" w:color="auto"/>
            </w:tcBorders>
            <w:shd w:val="clear" w:color="auto" w:fill="auto"/>
            <w:vAlign w:val="bottom"/>
            <w:hideMark/>
          </w:tcPr>
          <w:p w14:paraId="61D899A7" w14:textId="4FA55459"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2003</w:t>
            </w:r>
          </w:p>
        </w:tc>
        <w:tc>
          <w:tcPr>
            <w:tcW w:w="518" w:type="dxa"/>
            <w:tcBorders>
              <w:top w:val="single" w:sz="4" w:space="0" w:color="auto"/>
              <w:bottom w:val="single" w:sz="12" w:space="0" w:color="auto"/>
            </w:tcBorders>
            <w:shd w:val="clear" w:color="auto" w:fill="auto"/>
            <w:vAlign w:val="bottom"/>
            <w:hideMark/>
          </w:tcPr>
          <w:p w14:paraId="4D8B8B89" w14:textId="18F47FE5"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2004</w:t>
            </w:r>
          </w:p>
        </w:tc>
        <w:tc>
          <w:tcPr>
            <w:tcW w:w="518" w:type="dxa"/>
            <w:tcBorders>
              <w:top w:val="single" w:sz="4" w:space="0" w:color="auto"/>
              <w:bottom w:val="single" w:sz="12" w:space="0" w:color="auto"/>
            </w:tcBorders>
            <w:shd w:val="clear" w:color="auto" w:fill="auto"/>
            <w:vAlign w:val="bottom"/>
            <w:hideMark/>
          </w:tcPr>
          <w:p w14:paraId="7D74E7E0" w14:textId="5153F3DE"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2005</w:t>
            </w:r>
          </w:p>
        </w:tc>
        <w:tc>
          <w:tcPr>
            <w:tcW w:w="518" w:type="dxa"/>
            <w:tcBorders>
              <w:top w:val="single" w:sz="4" w:space="0" w:color="auto"/>
              <w:bottom w:val="single" w:sz="12" w:space="0" w:color="auto"/>
            </w:tcBorders>
            <w:shd w:val="clear" w:color="auto" w:fill="auto"/>
            <w:vAlign w:val="bottom"/>
            <w:hideMark/>
          </w:tcPr>
          <w:p w14:paraId="08F065CE" w14:textId="78F817CC"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2006</w:t>
            </w:r>
          </w:p>
        </w:tc>
        <w:tc>
          <w:tcPr>
            <w:tcW w:w="518" w:type="dxa"/>
            <w:tcBorders>
              <w:top w:val="single" w:sz="4" w:space="0" w:color="auto"/>
              <w:bottom w:val="single" w:sz="12" w:space="0" w:color="auto"/>
            </w:tcBorders>
            <w:shd w:val="clear" w:color="auto" w:fill="auto"/>
            <w:vAlign w:val="bottom"/>
            <w:hideMark/>
          </w:tcPr>
          <w:p w14:paraId="097E32D5" w14:textId="3F779B23"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2007</w:t>
            </w:r>
          </w:p>
        </w:tc>
        <w:tc>
          <w:tcPr>
            <w:tcW w:w="608" w:type="dxa"/>
            <w:tcBorders>
              <w:top w:val="single" w:sz="4" w:space="0" w:color="auto"/>
              <w:bottom w:val="single" w:sz="12" w:space="0" w:color="auto"/>
            </w:tcBorders>
            <w:shd w:val="clear" w:color="auto" w:fill="auto"/>
            <w:vAlign w:val="bottom"/>
            <w:hideMark/>
          </w:tcPr>
          <w:p w14:paraId="4970C230" w14:textId="658E7BEC" w:rsidR="00A82C41" w:rsidRPr="00A82C41" w:rsidRDefault="00A82C41" w:rsidP="00A82C41">
            <w:pPr>
              <w:pStyle w:val="SingleTxtG"/>
              <w:tabs>
                <w:tab w:val="clear" w:pos="1701"/>
                <w:tab w:val="clear" w:pos="2268"/>
                <w:tab w:val="clear" w:pos="2835"/>
              </w:tabs>
              <w:spacing w:before="80" w:after="80" w:line="200" w:lineRule="exact"/>
              <w:ind w:left="0" w:right="28"/>
              <w:jc w:val="right"/>
              <w:rPr>
                <w:i/>
                <w:sz w:val="16"/>
              </w:rPr>
            </w:pPr>
            <w:r w:rsidRPr="00A82C41">
              <w:rPr>
                <w:i/>
                <w:sz w:val="16"/>
              </w:rPr>
              <w:t>2008</w:t>
            </w:r>
          </w:p>
        </w:tc>
        <w:tc>
          <w:tcPr>
            <w:tcW w:w="608" w:type="dxa"/>
            <w:tcBorders>
              <w:top w:val="single" w:sz="4" w:space="0" w:color="auto"/>
              <w:bottom w:val="single" w:sz="12" w:space="0" w:color="auto"/>
            </w:tcBorders>
            <w:shd w:val="clear" w:color="auto" w:fill="auto"/>
            <w:vAlign w:val="bottom"/>
          </w:tcPr>
          <w:p w14:paraId="3FC7C686" w14:textId="2634FF60" w:rsidR="00A82C41" w:rsidRPr="00A82C41" w:rsidRDefault="00A82C41" w:rsidP="00A82C41">
            <w:pPr>
              <w:pStyle w:val="SingleTxtG"/>
              <w:tabs>
                <w:tab w:val="clear" w:pos="1701"/>
                <w:tab w:val="clear" w:pos="2268"/>
                <w:tab w:val="clear" w:pos="2835"/>
              </w:tabs>
              <w:spacing w:before="80" w:after="80" w:line="200" w:lineRule="exact"/>
              <w:ind w:left="0" w:right="28"/>
              <w:jc w:val="right"/>
              <w:rPr>
                <w:i/>
                <w:iCs/>
                <w:sz w:val="16"/>
              </w:rPr>
            </w:pPr>
            <w:r w:rsidRPr="00A82C41">
              <w:rPr>
                <w:i/>
                <w:sz w:val="16"/>
              </w:rPr>
              <w:t>2009</w:t>
            </w:r>
          </w:p>
        </w:tc>
      </w:tr>
      <w:tr w:rsidR="00A82C41" w:rsidRPr="00A82C41" w14:paraId="5B439445" w14:textId="6E17D553" w:rsidTr="00A82C41">
        <w:trPr>
          <w:trHeight w:val="240"/>
        </w:trPr>
        <w:tc>
          <w:tcPr>
            <w:tcW w:w="683" w:type="dxa"/>
            <w:vMerge w:val="restart"/>
            <w:tcBorders>
              <w:top w:val="single" w:sz="12" w:space="0" w:color="auto"/>
            </w:tcBorders>
            <w:shd w:val="clear" w:color="auto" w:fill="auto"/>
            <w:hideMark/>
          </w:tcPr>
          <w:p w14:paraId="0F961F8F"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Mujeres</w:t>
            </w:r>
          </w:p>
        </w:tc>
        <w:tc>
          <w:tcPr>
            <w:tcW w:w="698" w:type="dxa"/>
            <w:vMerge w:val="restart"/>
            <w:tcBorders>
              <w:top w:val="single" w:sz="12" w:space="0" w:color="auto"/>
            </w:tcBorders>
            <w:shd w:val="clear" w:color="auto" w:fill="auto"/>
            <w:hideMark/>
          </w:tcPr>
          <w:p w14:paraId="0D455DD6"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Jornada completa</w:t>
            </w:r>
          </w:p>
        </w:tc>
        <w:tc>
          <w:tcPr>
            <w:tcW w:w="719" w:type="dxa"/>
            <w:tcBorders>
              <w:top w:val="single" w:sz="12" w:space="0" w:color="auto"/>
            </w:tcBorders>
            <w:shd w:val="clear" w:color="auto" w:fill="auto"/>
            <w:hideMark/>
          </w:tcPr>
          <w:p w14:paraId="392D86A7"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tcBorders>
              <w:top w:val="single" w:sz="12" w:space="0" w:color="auto"/>
            </w:tcBorders>
            <w:shd w:val="clear" w:color="auto" w:fill="auto"/>
            <w:vAlign w:val="bottom"/>
            <w:hideMark/>
          </w:tcPr>
          <w:p w14:paraId="22937914" w14:textId="1C44578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994</w:t>
            </w:r>
          </w:p>
        </w:tc>
        <w:tc>
          <w:tcPr>
            <w:tcW w:w="518" w:type="dxa"/>
            <w:tcBorders>
              <w:top w:val="single" w:sz="12" w:space="0" w:color="auto"/>
            </w:tcBorders>
            <w:shd w:val="clear" w:color="auto" w:fill="auto"/>
            <w:vAlign w:val="bottom"/>
            <w:hideMark/>
          </w:tcPr>
          <w:p w14:paraId="0E98C7E4" w14:textId="290D79C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136</w:t>
            </w:r>
          </w:p>
        </w:tc>
        <w:tc>
          <w:tcPr>
            <w:tcW w:w="518" w:type="dxa"/>
            <w:tcBorders>
              <w:top w:val="single" w:sz="12" w:space="0" w:color="auto"/>
            </w:tcBorders>
            <w:shd w:val="clear" w:color="auto" w:fill="auto"/>
            <w:vAlign w:val="bottom"/>
            <w:hideMark/>
          </w:tcPr>
          <w:p w14:paraId="16391E38" w14:textId="269DF99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215</w:t>
            </w:r>
          </w:p>
        </w:tc>
        <w:tc>
          <w:tcPr>
            <w:tcW w:w="518" w:type="dxa"/>
            <w:tcBorders>
              <w:top w:val="single" w:sz="12" w:space="0" w:color="auto"/>
            </w:tcBorders>
            <w:shd w:val="clear" w:color="auto" w:fill="auto"/>
            <w:vAlign w:val="bottom"/>
            <w:hideMark/>
          </w:tcPr>
          <w:p w14:paraId="2848FA26" w14:textId="01C5BE6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260</w:t>
            </w:r>
          </w:p>
        </w:tc>
        <w:tc>
          <w:tcPr>
            <w:tcW w:w="518" w:type="dxa"/>
            <w:tcBorders>
              <w:top w:val="single" w:sz="12" w:space="0" w:color="auto"/>
            </w:tcBorders>
            <w:shd w:val="clear" w:color="auto" w:fill="auto"/>
            <w:vAlign w:val="bottom"/>
            <w:hideMark/>
          </w:tcPr>
          <w:p w14:paraId="12B1594D" w14:textId="673AE06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376</w:t>
            </w:r>
          </w:p>
        </w:tc>
        <w:tc>
          <w:tcPr>
            <w:tcW w:w="518" w:type="dxa"/>
            <w:tcBorders>
              <w:top w:val="single" w:sz="12" w:space="0" w:color="auto"/>
            </w:tcBorders>
            <w:shd w:val="clear" w:color="auto" w:fill="auto"/>
            <w:vAlign w:val="bottom"/>
            <w:hideMark/>
          </w:tcPr>
          <w:p w14:paraId="38BB9C1D" w14:textId="6843F2CE"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365</w:t>
            </w:r>
          </w:p>
        </w:tc>
        <w:tc>
          <w:tcPr>
            <w:tcW w:w="518" w:type="dxa"/>
            <w:tcBorders>
              <w:top w:val="single" w:sz="12" w:space="0" w:color="auto"/>
            </w:tcBorders>
            <w:shd w:val="clear" w:color="auto" w:fill="auto"/>
            <w:vAlign w:val="bottom"/>
            <w:hideMark/>
          </w:tcPr>
          <w:p w14:paraId="1060E6C5" w14:textId="103B4BE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516</w:t>
            </w:r>
          </w:p>
        </w:tc>
        <w:tc>
          <w:tcPr>
            <w:tcW w:w="518" w:type="dxa"/>
            <w:tcBorders>
              <w:top w:val="single" w:sz="12" w:space="0" w:color="auto"/>
            </w:tcBorders>
            <w:shd w:val="clear" w:color="auto" w:fill="auto"/>
            <w:vAlign w:val="bottom"/>
            <w:hideMark/>
          </w:tcPr>
          <w:p w14:paraId="7081CC0F" w14:textId="0094A6F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546</w:t>
            </w:r>
          </w:p>
        </w:tc>
        <w:tc>
          <w:tcPr>
            <w:tcW w:w="518" w:type="dxa"/>
            <w:tcBorders>
              <w:top w:val="single" w:sz="12" w:space="0" w:color="auto"/>
            </w:tcBorders>
            <w:shd w:val="clear" w:color="auto" w:fill="auto"/>
            <w:vAlign w:val="bottom"/>
            <w:hideMark/>
          </w:tcPr>
          <w:p w14:paraId="3E7E5A01" w14:textId="421DC5E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487</w:t>
            </w:r>
          </w:p>
        </w:tc>
        <w:tc>
          <w:tcPr>
            <w:tcW w:w="608" w:type="dxa"/>
            <w:tcBorders>
              <w:top w:val="single" w:sz="12" w:space="0" w:color="auto"/>
            </w:tcBorders>
            <w:shd w:val="clear" w:color="auto" w:fill="auto"/>
            <w:vAlign w:val="bottom"/>
            <w:hideMark/>
          </w:tcPr>
          <w:p w14:paraId="104FAA43" w14:textId="50C6BF4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615</w:t>
            </w:r>
          </w:p>
        </w:tc>
        <w:tc>
          <w:tcPr>
            <w:tcW w:w="608" w:type="dxa"/>
            <w:tcBorders>
              <w:top w:val="single" w:sz="12" w:space="0" w:color="auto"/>
            </w:tcBorders>
            <w:shd w:val="clear" w:color="auto" w:fill="auto"/>
            <w:vAlign w:val="bottom"/>
          </w:tcPr>
          <w:p w14:paraId="235FB868" w14:textId="1CB3FA3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637</w:t>
            </w:r>
          </w:p>
        </w:tc>
      </w:tr>
      <w:tr w:rsidR="00A82C41" w:rsidRPr="00A82C41" w14:paraId="17F54F64" w14:textId="2A322CF3" w:rsidTr="00A82C41">
        <w:trPr>
          <w:trHeight w:val="240"/>
        </w:trPr>
        <w:tc>
          <w:tcPr>
            <w:tcW w:w="683" w:type="dxa"/>
            <w:vMerge/>
            <w:shd w:val="clear" w:color="auto" w:fill="auto"/>
            <w:hideMark/>
          </w:tcPr>
          <w:p w14:paraId="4A9C034B"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shd w:val="clear" w:color="auto" w:fill="auto"/>
            <w:hideMark/>
          </w:tcPr>
          <w:p w14:paraId="5E37211F"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shd w:val="clear" w:color="auto" w:fill="auto"/>
            <w:hideMark/>
          </w:tcPr>
          <w:p w14:paraId="03FE8A0B"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shd w:val="clear" w:color="auto" w:fill="auto"/>
            <w:vAlign w:val="bottom"/>
            <w:hideMark/>
          </w:tcPr>
          <w:p w14:paraId="57026B10" w14:textId="132F174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w:t>
            </w:r>
          </w:p>
        </w:tc>
        <w:tc>
          <w:tcPr>
            <w:tcW w:w="518" w:type="dxa"/>
            <w:shd w:val="clear" w:color="auto" w:fill="auto"/>
            <w:vAlign w:val="bottom"/>
            <w:hideMark/>
          </w:tcPr>
          <w:p w14:paraId="12D21EF4" w14:textId="3F0098EE"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34</w:t>
            </w:r>
          </w:p>
        </w:tc>
        <w:tc>
          <w:tcPr>
            <w:tcW w:w="518" w:type="dxa"/>
            <w:shd w:val="clear" w:color="auto" w:fill="auto"/>
            <w:vAlign w:val="bottom"/>
            <w:hideMark/>
          </w:tcPr>
          <w:p w14:paraId="21FA3DD3" w14:textId="007556D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29</w:t>
            </w:r>
          </w:p>
        </w:tc>
        <w:tc>
          <w:tcPr>
            <w:tcW w:w="518" w:type="dxa"/>
            <w:shd w:val="clear" w:color="auto" w:fill="auto"/>
            <w:vAlign w:val="bottom"/>
            <w:hideMark/>
          </w:tcPr>
          <w:p w14:paraId="1822908F" w14:textId="4657CB7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53</w:t>
            </w:r>
          </w:p>
        </w:tc>
        <w:tc>
          <w:tcPr>
            <w:tcW w:w="518" w:type="dxa"/>
            <w:shd w:val="clear" w:color="auto" w:fill="auto"/>
            <w:vAlign w:val="bottom"/>
            <w:hideMark/>
          </w:tcPr>
          <w:p w14:paraId="01108DAD" w14:textId="03FB0A5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77</w:t>
            </w:r>
          </w:p>
        </w:tc>
        <w:tc>
          <w:tcPr>
            <w:tcW w:w="518" w:type="dxa"/>
            <w:shd w:val="clear" w:color="auto" w:fill="auto"/>
            <w:vAlign w:val="bottom"/>
            <w:hideMark/>
          </w:tcPr>
          <w:p w14:paraId="7317E383" w14:textId="10397EC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83</w:t>
            </w:r>
          </w:p>
        </w:tc>
        <w:tc>
          <w:tcPr>
            <w:tcW w:w="518" w:type="dxa"/>
            <w:shd w:val="clear" w:color="auto" w:fill="auto"/>
            <w:vAlign w:val="bottom"/>
            <w:hideMark/>
          </w:tcPr>
          <w:p w14:paraId="7680053C" w14:textId="1B315DE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93</w:t>
            </w:r>
          </w:p>
        </w:tc>
        <w:tc>
          <w:tcPr>
            <w:tcW w:w="518" w:type="dxa"/>
            <w:shd w:val="clear" w:color="auto" w:fill="auto"/>
            <w:vAlign w:val="bottom"/>
            <w:hideMark/>
          </w:tcPr>
          <w:p w14:paraId="2855C2B6" w14:textId="31FC4C8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99</w:t>
            </w:r>
          </w:p>
        </w:tc>
        <w:tc>
          <w:tcPr>
            <w:tcW w:w="518" w:type="dxa"/>
            <w:shd w:val="clear" w:color="auto" w:fill="auto"/>
            <w:vAlign w:val="bottom"/>
            <w:hideMark/>
          </w:tcPr>
          <w:p w14:paraId="7D1B99F4" w14:textId="6B46502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79</w:t>
            </w:r>
          </w:p>
        </w:tc>
        <w:tc>
          <w:tcPr>
            <w:tcW w:w="608" w:type="dxa"/>
            <w:shd w:val="clear" w:color="auto" w:fill="auto"/>
            <w:vAlign w:val="bottom"/>
            <w:hideMark/>
          </w:tcPr>
          <w:p w14:paraId="26EE1DAD" w14:textId="63DCD5D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100</w:t>
            </w:r>
          </w:p>
        </w:tc>
        <w:tc>
          <w:tcPr>
            <w:tcW w:w="608" w:type="dxa"/>
            <w:shd w:val="clear" w:color="auto" w:fill="auto"/>
            <w:vAlign w:val="bottom"/>
          </w:tcPr>
          <w:p w14:paraId="61F31E79" w14:textId="2A05AAD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100</w:t>
            </w:r>
          </w:p>
        </w:tc>
      </w:tr>
      <w:tr w:rsidR="00A82C41" w:rsidRPr="00A82C41" w14:paraId="4B439C46" w14:textId="46E4EAA3" w:rsidTr="00A82C41">
        <w:trPr>
          <w:trHeight w:val="240"/>
        </w:trPr>
        <w:tc>
          <w:tcPr>
            <w:tcW w:w="683" w:type="dxa"/>
            <w:vMerge/>
            <w:shd w:val="clear" w:color="auto" w:fill="auto"/>
            <w:hideMark/>
          </w:tcPr>
          <w:p w14:paraId="38F36521"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val="restart"/>
            <w:shd w:val="clear" w:color="auto" w:fill="auto"/>
            <w:hideMark/>
          </w:tcPr>
          <w:p w14:paraId="6C7B667F"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A tiempo parcial</w:t>
            </w:r>
          </w:p>
        </w:tc>
        <w:tc>
          <w:tcPr>
            <w:tcW w:w="719" w:type="dxa"/>
            <w:shd w:val="clear" w:color="auto" w:fill="auto"/>
            <w:hideMark/>
          </w:tcPr>
          <w:p w14:paraId="5518093A"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shd w:val="clear" w:color="auto" w:fill="auto"/>
            <w:vAlign w:val="bottom"/>
            <w:hideMark/>
          </w:tcPr>
          <w:p w14:paraId="1626CFEA" w14:textId="5BC96DB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329</w:t>
            </w:r>
          </w:p>
        </w:tc>
        <w:tc>
          <w:tcPr>
            <w:tcW w:w="518" w:type="dxa"/>
            <w:shd w:val="clear" w:color="auto" w:fill="auto"/>
            <w:vAlign w:val="bottom"/>
            <w:hideMark/>
          </w:tcPr>
          <w:p w14:paraId="6A02EF50" w14:textId="0903C96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571</w:t>
            </w:r>
          </w:p>
        </w:tc>
        <w:tc>
          <w:tcPr>
            <w:tcW w:w="518" w:type="dxa"/>
            <w:shd w:val="clear" w:color="auto" w:fill="auto"/>
            <w:vAlign w:val="bottom"/>
            <w:hideMark/>
          </w:tcPr>
          <w:p w14:paraId="0DA3CFD2" w14:textId="75D1A4E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671</w:t>
            </w:r>
          </w:p>
        </w:tc>
        <w:tc>
          <w:tcPr>
            <w:tcW w:w="518" w:type="dxa"/>
            <w:shd w:val="clear" w:color="auto" w:fill="auto"/>
            <w:vAlign w:val="bottom"/>
            <w:hideMark/>
          </w:tcPr>
          <w:p w14:paraId="60685326" w14:textId="0EA2270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691</w:t>
            </w:r>
          </w:p>
        </w:tc>
        <w:tc>
          <w:tcPr>
            <w:tcW w:w="518" w:type="dxa"/>
            <w:shd w:val="clear" w:color="auto" w:fill="auto"/>
            <w:vAlign w:val="bottom"/>
            <w:hideMark/>
          </w:tcPr>
          <w:p w14:paraId="1D4ACAEC" w14:textId="7588F48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767</w:t>
            </w:r>
          </w:p>
        </w:tc>
        <w:tc>
          <w:tcPr>
            <w:tcW w:w="518" w:type="dxa"/>
            <w:shd w:val="clear" w:color="auto" w:fill="auto"/>
            <w:vAlign w:val="bottom"/>
            <w:hideMark/>
          </w:tcPr>
          <w:p w14:paraId="59578BB6" w14:textId="753A993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790</w:t>
            </w:r>
          </w:p>
        </w:tc>
        <w:tc>
          <w:tcPr>
            <w:tcW w:w="518" w:type="dxa"/>
            <w:shd w:val="clear" w:color="auto" w:fill="auto"/>
            <w:vAlign w:val="bottom"/>
            <w:hideMark/>
          </w:tcPr>
          <w:p w14:paraId="0E97A601" w14:textId="6856151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809</w:t>
            </w:r>
          </w:p>
        </w:tc>
        <w:tc>
          <w:tcPr>
            <w:tcW w:w="518" w:type="dxa"/>
            <w:shd w:val="clear" w:color="auto" w:fill="auto"/>
            <w:vAlign w:val="bottom"/>
            <w:hideMark/>
          </w:tcPr>
          <w:p w14:paraId="6AC82284" w14:textId="27613C0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843</w:t>
            </w:r>
          </w:p>
        </w:tc>
        <w:tc>
          <w:tcPr>
            <w:tcW w:w="518" w:type="dxa"/>
            <w:shd w:val="clear" w:color="auto" w:fill="auto"/>
            <w:vAlign w:val="bottom"/>
            <w:hideMark/>
          </w:tcPr>
          <w:p w14:paraId="1AE11DF6" w14:textId="1616300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798</w:t>
            </w:r>
          </w:p>
        </w:tc>
        <w:tc>
          <w:tcPr>
            <w:tcW w:w="608" w:type="dxa"/>
            <w:shd w:val="clear" w:color="auto" w:fill="auto"/>
            <w:vAlign w:val="bottom"/>
            <w:hideMark/>
          </w:tcPr>
          <w:p w14:paraId="49473185" w14:textId="112077F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911</w:t>
            </w:r>
          </w:p>
        </w:tc>
        <w:tc>
          <w:tcPr>
            <w:tcW w:w="608" w:type="dxa"/>
            <w:shd w:val="clear" w:color="auto" w:fill="auto"/>
            <w:vAlign w:val="bottom"/>
          </w:tcPr>
          <w:p w14:paraId="570A5185" w14:textId="5B19307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Pr>
                <w:sz w:val="18"/>
              </w:rPr>
              <w:t xml:space="preserve"> </w:t>
            </w:r>
            <w:r w:rsidRPr="00A82C41">
              <w:rPr>
                <w:sz w:val="18"/>
              </w:rPr>
              <w:t>044</w:t>
            </w:r>
          </w:p>
        </w:tc>
      </w:tr>
      <w:tr w:rsidR="00A82C41" w:rsidRPr="00A82C41" w14:paraId="782FA2BE" w14:textId="41E64125" w:rsidTr="00A82C41">
        <w:trPr>
          <w:trHeight w:val="240"/>
        </w:trPr>
        <w:tc>
          <w:tcPr>
            <w:tcW w:w="683" w:type="dxa"/>
            <w:vMerge/>
            <w:shd w:val="clear" w:color="auto" w:fill="auto"/>
            <w:hideMark/>
          </w:tcPr>
          <w:p w14:paraId="7BCF04EA"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shd w:val="clear" w:color="auto" w:fill="auto"/>
            <w:hideMark/>
          </w:tcPr>
          <w:p w14:paraId="4FFC7CE4"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shd w:val="clear" w:color="auto" w:fill="auto"/>
            <w:hideMark/>
          </w:tcPr>
          <w:p w14:paraId="245028A5"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shd w:val="clear" w:color="auto" w:fill="auto"/>
            <w:vAlign w:val="bottom"/>
            <w:hideMark/>
          </w:tcPr>
          <w:p w14:paraId="32341869" w14:textId="77AFDC6C"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13</w:t>
            </w:r>
          </w:p>
        </w:tc>
        <w:tc>
          <w:tcPr>
            <w:tcW w:w="518" w:type="dxa"/>
            <w:shd w:val="clear" w:color="auto" w:fill="auto"/>
            <w:vAlign w:val="bottom"/>
            <w:hideMark/>
          </w:tcPr>
          <w:p w14:paraId="13993F27" w14:textId="39518A8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35</w:t>
            </w:r>
          </w:p>
        </w:tc>
        <w:tc>
          <w:tcPr>
            <w:tcW w:w="518" w:type="dxa"/>
            <w:shd w:val="clear" w:color="auto" w:fill="auto"/>
            <w:vAlign w:val="bottom"/>
            <w:hideMark/>
          </w:tcPr>
          <w:p w14:paraId="791867D2" w14:textId="1E2B7AC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67</w:t>
            </w:r>
          </w:p>
        </w:tc>
        <w:tc>
          <w:tcPr>
            <w:tcW w:w="518" w:type="dxa"/>
            <w:shd w:val="clear" w:color="auto" w:fill="auto"/>
            <w:vAlign w:val="bottom"/>
            <w:hideMark/>
          </w:tcPr>
          <w:p w14:paraId="3853ED62" w14:textId="13A18B0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69</w:t>
            </w:r>
          </w:p>
        </w:tc>
        <w:tc>
          <w:tcPr>
            <w:tcW w:w="518" w:type="dxa"/>
            <w:shd w:val="clear" w:color="auto" w:fill="auto"/>
            <w:vAlign w:val="bottom"/>
            <w:hideMark/>
          </w:tcPr>
          <w:p w14:paraId="06C69974" w14:textId="4B99D16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81</w:t>
            </w:r>
          </w:p>
        </w:tc>
        <w:tc>
          <w:tcPr>
            <w:tcW w:w="518" w:type="dxa"/>
            <w:shd w:val="clear" w:color="auto" w:fill="auto"/>
            <w:vAlign w:val="bottom"/>
            <w:hideMark/>
          </w:tcPr>
          <w:p w14:paraId="0BF9AA3F" w14:textId="2EDEA67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87</w:t>
            </w:r>
          </w:p>
        </w:tc>
        <w:tc>
          <w:tcPr>
            <w:tcW w:w="518" w:type="dxa"/>
            <w:tcBorders>
              <w:bottom w:val="nil"/>
            </w:tcBorders>
            <w:shd w:val="clear" w:color="auto" w:fill="auto"/>
            <w:vAlign w:val="bottom"/>
            <w:hideMark/>
          </w:tcPr>
          <w:p w14:paraId="0404E1B9" w14:textId="7D9B225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93</w:t>
            </w:r>
          </w:p>
        </w:tc>
        <w:tc>
          <w:tcPr>
            <w:tcW w:w="518" w:type="dxa"/>
            <w:shd w:val="clear" w:color="auto" w:fill="auto"/>
            <w:vAlign w:val="bottom"/>
            <w:hideMark/>
          </w:tcPr>
          <w:p w14:paraId="4A54177A" w14:textId="383D032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100</w:t>
            </w:r>
          </w:p>
        </w:tc>
        <w:tc>
          <w:tcPr>
            <w:tcW w:w="518" w:type="dxa"/>
            <w:shd w:val="clear" w:color="auto" w:fill="auto"/>
            <w:vAlign w:val="bottom"/>
            <w:hideMark/>
          </w:tcPr>
          <w:p w14:paraId="17156FAD" w14:textId="359C1F8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102</w:t>
            </w:r>
          </w:p>
        </w:tc>
        <w:tc>
          <w:tcPr>
            <w:tcW w:w="608" w:type="dxa"/>
            <w:shd w:val="clear" w:color="auto" w:fill="auto"/>
            <w:vAlign w:val="bottom"/>
            <w:hideMark/>
          </w:tcPr>
          <w:p w14:paraId="2C69F6D9" w14:textId="70F7A98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148</w:t>
            </w:r>
          </w:p>
        </w:tc>
        <w:tc>
          <w:tcPr>
            <w:tcW w:w="608" w:type="dxa"/>
            <w:shd w:val="clear" w:color="auto" w:fill="auto"/>
            <w:vAlign w:val="bottom"/>
          </w:tcPr>
          <w:p w14:paraId="395DFC83" w14:textId="68301FD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141</w:t>
            </w:r>
          </w:p>
        </w:tc>
      </w:tr>
      <w:tr w:rsidR="00A82C41" w:rsidRPr="00A82C41" w14:paraId="1723ED34" w14:textId="65ACFFC9" w:rsidTr="00A82C41">
        <w:trPr>
          <w:trHeight w:val="240"/>
        </w:trPr>
        <w:tc>
          <w:tcPr>
            <w:tcW w:w="683" w:type="dxa"/>
            <w:vMerge/>
            <w:shd w:val="clear" w:color="auto" w:fill="auto"/>
            <w:hideMark/>
          </w:tcPr>
          <w:p w14:paraId="568350E7"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val="restart"/>
            <w:shd w:val="clear" w:color="auto" w:fill="auto"/>
            <w:hideMark/>
          </w:tcPr>
          <w:p w14:paraId="06C38DC1"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Dividida</w:t>
            </w:r>
          </w:p>
        </w:tc>
        <w:tc>
          <w:tcPr>
            <w:tcW w:w="719" w:type="dxa"/>
            <w:shd w:val="clear" w:color="auto" w:fill="auto"/>
            <w:hideMark/>
          </w:tcPr>
          <w:p w14:paraId="1721E4CE"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shd w:val="clear" w:color="auto" w:fill="auto"/>
            <w:vAlign w:val="bottom"/>
            <w:hideMark/>
          </w:tcPr>
          <w:p w14:paraId="0A537573" w14:textId="2CF90CE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3ECD829C" w14:textId="06A0D0F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6D187F99" w14:textId="573EAB4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5FE4041F" w14:textId="2236BF9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497EF6B2" w14:textId="09FC841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26CAF7E9" w14:textId="16FD898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top w:val="nil"/>
            </w:tcBorders>
            <w:shd w:val="clear" w:color="auto" w:fill="auto"/>
            <w:vAlign w:val="bottom"/>
            <w:hideMark/>
          </w:tcPr>
          <w:p w14:paraId="5395790A" w14:textId="78BCA65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p>
        </w:tc>
        <w:tc>
          <w:tcPr>
            <w:tcW w:w="518" w:type="dxa"/>
            <w:shd w:val="clear" w:color="auto" w:fill="auto"/>
            <w:vAlign w:val="bottom"/>
            <w:hideMark/>
          </w:tcPr>
          <w:p w14:paraId="285154D8" w14:textId="76238B0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shd w:val="clear" w:color="auto" w:fill="auto"/>
            <w:vAlign w:val="bottom"/>
            <w:hideMark/>
          </w:tcPr>
          <w:p w14:paraId="53309EA3" w14:textId="2AA99BE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608" w:type="dxa"/>
            <w:shd w:val="clear" w:color="auto" w:fill="auto"/>
            <w:vAlign w:val="bottom"/>
            <w:hideMark/>
          </w:tcPr>
          <w:p w14:paraId="0B42A796" w14:textId="3F2D8AF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608" w:type="dxa"/>
            <w:shd w:val="clear" w:color="auto" w:fill="auto"/>
            <w:vAlign w:val="bottom"/>
          </w:tcPr>
          <w:p w14:paraId="38DDA5D3" w14:textId="513854C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r>
      <w:tr w:rsidR="00A82C41" w:rsidRPr="00A82C41" w14:paraId="7119603E" w14:textId="2A2F6765" w:rsidTr="00A82C41">
        <w:trPr>
          <w:trHeight w:val="240"/>
        </w:trPr>
        <w:tc>
          <w:tcPr>
            <w:tcW w:w="683" w:type="dxa"/>
            <w:vMerge/>
            <w:tcBorders>
              <w:bottom w:val="single" w:sz="4" w:space="0" w:color="auto"/>
            </w:tcBorders>
            <w:shd w:val="clear" w:color="auto" w:fill="auto"/>
            <w:hideMark/>
          </w:tcPr>
          <w:p w14:paraId="584F90D9"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tcBorders>
              <w:bottom w:val="single" w:sz="4" w:space="0" w:color="auto"/>
            </w:tcBorders>
            <w:shd w:val="clear" w:color="auto" w:fill="auto"/>
            <w:hideMark/>
          </w:tcPr>
          <w:p w14:paraId="7F74AE11"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tcBorders>
              <w:bottom w:val="single" w:sz="4" w:space="0" w:color="auto"/>
            </w:tcBorders>
            <w:shd w:val="clear" w:color="auto" w:fill="auto"/>
            <w:hideMark/>
          </w:tcPr>
          <w:p w14:paraId="3A46CF31"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tcBorders>
              <w:bottom w:val="single" w:sz="4" w:space="0" w:color="auto"/>
            </w:tcBorders>
            <w:shd w:val="clear" w:color="auto" w:fill="auto"/>
            <w:vAlign w:val="bottom"/>
            <w:hideMark/>
          </w:tcPr>
          <w:p w14:paraId="49875EF2" w14:textId="035953B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69524314" w14:textId="481928B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13E435F4" w14:textId="59C29DE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34F68365" w14:textId="501377CE"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701B848B" w14:textId="004DB09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6AB8B3F1" w14:textId="03F5E6D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top w:val="nil"/>
              <w:bottom w:val="nil"/>
            </w:tcBorders>
            <w:shd w:val="clear" w:color="auto" w:fill="auto"/>
            <w:vAlign w:val="bottom"/>
            <w:hideMark/>
          </w:tcPr>
          <w:p w14:paraId="4ADC10AC" w14:textId="7777777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p>
        </w:tc>
        <w:tc>
          <w:tcPr>
            <w:tcW w:w="518" w:type="dxa"/>
            <w:tcBorders>
              <w:bottom w:val="single" w:sz="4" w:space="0" w:color="auto"/>
            </w:tcBorders>
            <w:shd w:val="clear" w:color="auto" w:fill="auto"/>
            <w:vAlign w:val="bottom"/>
            <w:hideMark/>
          </w:tcPr>
          <w:p w14:paraId="77787471" w14:textId="7814EE5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518" w:type="dxa"/>
            <w:tcBorders>
              <w:bottom w:val="single" w:sz="4" w:space="0" w:color="auto"/>
            </w:tcBorders>
            <w:shd w:val="clear" w:color="auto" w:fill="auto"/>
            <w:vAlign w:val="bottom"/>
            <w:hideMark/>
          </w:tcPr>
          <w:p w14:paraId="63180AB6" w14:textId="7CD9E47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608" w:type="dxa"/>
            <w:tcBorders>
              <w:bottom w:val="single" w:sz="4" w:space="0" w:color="auto"/>
            </w:tcBorders>
            <w:shd w:val="clear" w:color="auto" w:fill="auto"/>
            <w:vAlign w:val="bottom"/>
            <w:hideMark/>
          </w:tcPr>
          <w:p w14:paraId="2C5FC51B" w14:textId="654E982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c>
          <w:tcPr>
            <w:tcW w:w="608" w:type="dxa"/>
            <w:tcBorders>
              <w:bottom w:val="single" w:sz="4" w:space="0" w:color="auto"/>
            </w:tcBorders>
            <w:shd w:val="clear" w:color="auto" w:fill="auto"/>
            <w:vAlign w:val="bottom"/>
          </w:tcPr>
          <w:p w14:paraId="779E5C10" w14:textId="132FECA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lang w:val="fr-FR"/>
              </w:rPr>
            </w:pPr>
            <w:r w:rsidRPr="00A82C41">
              <w:rPr>
                <w:sz w:val="18"/>
                <w:lang w:val="fr-FR"/>
              </w:rPr>
              <w:t>-</w:t>
            </w:r>
          </w:p>
        </w:tc>
      </w:tr>
      <w:tr w:rsidR="00A82C41" w:rsidRPr="00A82C41" w14:paraId="0BF632B1" w14:textId="113ED1DE" w:rsidTr="00A82C41">
        <w:trPr>
          <w:trHeight w:val="240"/>
        </w:trPr>
        <w:tc>
          <w:tcPr>
            <w:tcW w:w="2100" w:type="dxa"/>
            <w:gridSpan w:val="3"/>
            <w:tcBorders>
              <w:top w:val="single" w:sz="4" w:space="0" w:color="auto"/>
              <w:bottom w:val="single" w:sz="4" w:space="0" w:color="auto"/>
            </w:tcBorders>
            <w:shd w:val="clear" w:color="auto" w:fill="auto"/>
            <w:hideMark/>
          </w:tcPr>
          <w:p w14:paraId="758E16A4" w14:textId="4AF4E89F" w:rsidR="00A82C41" w:rsidRPr="00A82C41" w:rsidRDefault="00A82C41" w:rsidP="00A82C41">
            <w:pPr>
              <w:pStyle w:val="SingleTxtG"/>
              <w:tabs>
                <w:tab w:val="clear" w:pos="1701"/>
                <w:tab w:val="clear" w:pos="2268"/>
                <w:tab w:val="clear" w:pos="2835"/>
              </w:tabs>
              <w:spacing w:before="80" w:after="80" w:line="220" w:lineRule="exact"/>
              <w:ind w:left="283" w:right="0"/>
              <w:jc w:val="left"/>
              <w:rPr>
                <w:b/>
                <w:sz w:val="18"/>
              </w:rPr>
            </w:pPr>
            <w:r w:rsidRPr="00A82C41">
              <w:rPr>
                <w:b/>
                <w:bCs/>
                <w:sz w:val="18"/>
              </w:rPr>
              <w:t>Total – Mujeres</w:t>
            </w:r>
          </w:p>
        </w:tc>
        <w:tc>
          <w:tcPr>
            <w:tcW w:w="518" w:type="dxa"/>
            <w:tcBorders>
              <w:top w:val="single" w:sz="4" w:space="0" w:color="auto"/>
              <w:bottom w:val="single" w:sz="4" w:space="0" w:color="auto"/>
            </w:tcBorders>
            <w:shd w:val="clear" w:color="auto" w:fill="auto"/>
            <w:vAlign w:val="bottom"/>
            <w:hideMark/>
          </w:tcPr>
          <w:p w14:paraId="670795F9" w14:textId="229CDBE3"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1</w:t>
            </w:r>
            <w:r>
              <w:rPr>
                <w:b/>
                <w:sz w:val="18"/>
              </w:rPr>
              <w:t xml:space="preserve"> </w:t>
            </w:r>
            <w:r w:rsidRPr="00A82C41">
              <w:rPr>
                <w:b/>
                <w:sz w:val="18"/>
              </w:rPr>
              <w:t>343</w:t>
            </w:r>
          </w:p>
        </w:tc>
        <w:tc>
          <w:tcPr>
            <w:tcW w:w="518" w:type="dxa"/>
            <w:tcBorders>
              <w:top w:val="single" w:sz="4" w:space="0" w:color="auto"/>
              <w:bottom w:val="single" w:sz="4" w:space="0" w:color="auto"/>
            </w:tcBorders>
            <w:shd w:val="clear" w:color="auto" w:fill="auto"/>
            <w:vAlign w:val="bottom"/>
            <w:hideMark/>
          </w:tcPr>
          <w:p w14:paraId="2911702A" w14:textId="4E4C2DA1"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1</w:t>
            </w:r>
            <w:r>
              <w:rPr>
                <w:b/>
                <w:sz w:val="18"/>
              </w:rPr>
              <w:t xml:space="preserve"> </w:t>
            </w:r>
            <w:r w:rsidRPr="00A82C41">
              <w:rPr>
                <w:b/>
                <w:sz w:val="18"/>
              </w:rPr>
              <w:t>776</w:t>
            </w:r>
          </w:p>
        </w:tc>
        <w:tc>
          <w:tcPr>
            <w:tcW w:w="518" w:type="dxa"/>
            <w:tcBorders>
              <w:top w:val="single" w:sz="4" w:space="0" w:color="auto"/>
              <w:bottom w:val="single" w:sz="4" w:space="0" w:color="auto"/>
            </w:tcBorders>
            <w:shd w:val="clear" w:color="auto" w:fill="auto"/>
            <w:vAlign w:val="bottom"/>
            <w:hideMark/>
          </w:tcPr>
          <w:p w14:paraId="1D08B4A8" w14:textId="4152F0AB"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1</w:t>
            </w:r>
            <w:r>
              <w:rPr>
                <w:b/>
                <w:sz w:val="18"/>
              </w:rPr>
              <w:t xml:space="preserve"> </w:t>
            </w:r>
            <w:r w:rsidRPr="00A82C41">
              <w:rPr>
                <w:b/>
                <w:sz w:val="18"/>
              </w:rPr>
              <w:t>982</w:t>
            </w:r>
          </w:p>
        </w:tc>
        <w:tc>
          <w:tcPr>
            <w:tcW w:w="518" w:type="dxa"/>
            <w:tcBorders>
              <w:top w:val="single" w:sz="4" w:space="0" w:color="auto"/>
              <w:bottom w:val="single" w:sz="4" w:space="0" w:color="auto"/>
            </w:tcBorders>
            <w:shd w:val="clear" w:color="auto" w:fill="auto"/>
            <w:vAlign w:val="bottom"/>
            <w:hideMark/>
          </w:tcPr>
          <w:p w14:paraId="720749C0" w14:textId="41596C18"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073</w:t>
            </w:r>
          </w:p>
        </w:tc>
        <w:tc>
          <w:tcPr>
            <w:tcW w:w="518" w:type="dxa"/>
            <w:tcBorders>
              <w:top w:val="single" w:sz="4" w:space="0" w:color="auto"/>
              <w:bottom w:val="single" w:sz="4" w:space="0" w:color="auto"/>
            </w:tcBorders>
            <w:shd w:val="clear" w:color="auto" w:fill="auto"/>
            <w:vAlign w:val="bottom"/>
            <w:hideMark/>
          </w:tcPr>
          <w:p w14:paraId="1CA537D9" w14:textId="48CB77B1"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301</w:t>
            </w:r>
          </w:p>
        </w:tc>
        <w:tc>
          <w:tcPr>
            <w:tcW w:w="518" w:type="dxa"/>
            <w:tcBorders>
              <w:top w:val="single" w:sz="4" w:space="0" w:color="auto"/>
              <w:bottom w:val="single" w:sz="4" w:space="0" w:color="auto"/>
            </w:tcBorders>
            <w:shd w:val="clear" w:color="auto" w:fill="auto"/>
            <w:vAlign w:val="bottom"/>
            <w:hideMark/>
          </w:tcPr>
          <w:p w14:paraId="095C454B" w14:textId="768C5925"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325</w:t>
            </w:r>
          </w:p>
        </w:tc>
        <w:tc>
          <w:tcPr>
            <w:tcW w:w="518" w:type="dxa"/>
            <w:tcBorders>
              <w:top w:val="nil"/>
              <w:bottom w:val="single" w:sz="4" w:space="0" w:color="auto"/>
            </w:tcBorders>
            <w:shd w:val="clear" w:color="auto" w:fill="auto"/>
            <w:vAlign w:val="bottom"/>
            <w:hideMark/>
          </w:tcPr>
          <w:p w14:paraId="33DB1055" w14:textId="4B0064F6"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511</w:t>
            </w:r>
          </w:p>
        </w:tc>
        <w:tc>
          <w:tcPr>
            <w:tcW w:w="518" w:type="dxa"/>
            <w:tcBorders>
              <w:top w:val="single" w:sz="4" w:space="0" w:color="auto"/>
              <w:bottom w:val="single" w:sz="4" w:space="0" w:color="auto"/>
            </w:tcBorders>
            <w:shd w:val="clear" w:color="auto" w:fill="auto"/>
            <w:vAlign w:val="bottom"/>
            <w:hideMark/>
          </w:tcPr>
          <w:p w14:paraId="760E6EA8" w14:textId="29CC46B9"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588</w:t>
            </w:r>
          </w:p>
        </w:tc>
        <w:tc>
          <w:tcPr>
            <w:tcW w:w="518" w:type="dxa"/>
            <w:tcBorders>
              <w:top w:val="single" w:sz="4" w:space="0" w:color="auto"/>
              <w:bottom w:val="single" w:sz="4" w:space="0" w:color="auto"/>
            </w:tcBorders>
            <w:shd w:val="clear" w:color="auto" w:fill="auto"/>
            <w:vAlign w:val="bottom"/>
            <w:hideMark/>
          </w:tcPr>
          <w:p w14:paraId="22B824CF" w14:textId="57BAD188"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466</w:t>
            </w:r>
          </w:p>
        </w:tc>
        <w:tc>
          <w:tcPr>
            <w:tcW w:w="608" w:type="dxa"/>
            <w:tcBorders>
              <w:top w:val="single" w:sz="4" w:space="0" w:color="auto"/>
              <w:bottom w:val="single" w:sz="4" w:space="0" w:color="auto"/>
            </w:tcBorders>
            <w:shd w:val="clear" w:color="auto" w:fill="auto"/>
            <w:vAlign w:val="bottom"/>
            <w:hideMark/>
          </w:tcPr>
          <w:p w14:paraId="0D68E3C2" w14:textId="25CE1D8E"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774</w:t>
            </w:r>
          </w:p>
        </w:tc>
        <w:tc>
          <w:tcPr>
            <w:tcW w:w="608" w:type="dxa"/>
            <w:tcBorders>
              <w:top w:val="single" w:sz="4" w:space="0" w:color="auto"/>
              <w:bottom w:val="single" w:sz="4" w:space="0" w:color="auto"/>
            </w:tcBorders>
            <w:shd w:val="clear" w:color="auto" w:fill="auto"/>
            <w:vAlign w:val="bottom"/>
          </w:tcPr>
          <w:p w14:paraId="3205F576" w14:textId="02624366" w:rsidR="00A82C41" w:rsidRPr="00A82C41" w:rsidRDefault="00A82C41" w:rsidP="00A82C41">
            <w:pPr>
              <w:pStyle w:val="SingleTxtG"/>
              <w:tabs>
                <w:tab w:val="clear" w:pos="1701"/>
                <w:tab w:val="clear" w:pos="2268"/>
                <w:tab w:val="clear" w:pos="2835"/>
              </w:tabs>
              <w:spacing w:before="80" w:after="80" w:line="220" w:lineRule="exact"/>
              <w:ind w:left="0" w:right="28"/>
              <w:jc w:val="right"/>
              <w:rPr>
                <w:b/>
                <w:bCs/>
                <w:sz w:val="18"/>
              </w:rPr>
            </w:pPr>
            <w:r w:rsidRPr="00A82C41">
              <w:rPr>
                <w:b/>
                <w:sz w:val="18"/>
              </w:rPr>
              <w:t>2</w:t>
            </w:r>
            <w:r>
              <w:rPr>
                <w:b/>
                <w:sz w:val="18"/>
              </w:rPr>
              <w:t xml:space="preserve"> </w:t>
            </w:r>
            <w:r w:rsidRPr="00A82C41">
              <w:rPr>
                <w:b/>
                <w:sz w:val="18"/>
              </w:rPr>
              <w:t>922</w:t>
            </w:r>
          </w:p>
        </w:tc>
      </w:tr>
      <w:tr w:rsidR="00A82C41" w:rsidRPr="00A82C41" w14:paraId="41E0646F" w14:textId="29A6721B" w:rsidTr="00A82C41">
        <w:trPr>
          <w:trHeight w:val="240"/>
        </w:trPr>
        <w:tc>
          <w:tcPr>
            <w:tcW w:w="683" w:type="dxa"/>
            <w:vMerge w:val="restart"/>
            <w:tcBorders>
              <w:top w:val="single" w:sz="4" w:space="0" w:color="auto"/>
            </w:tcBorders>
            <w:shd w:val="clear" w:color="auto" w:fill="auto"/>
            <w:hideMark/>
          </w:tcPr>
          <w:p w14:paraId="7F036007"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Hombres</w:t>
            </w:r>
          </w:p>
        </w:tc>
        <w:tc>
          <w:tcPr>
            <w:tcW w:w="698" w:type="dxa"/>
            <w:vMerge w:val="restart"/>
            <w:tcBorders>
              <w:top w:val="single" w:sz="4" w:space="0" w:color="auto"/>
            </w:tcBorders>
            <w:shd w:val="clear" w:color="auto" w:fill="auto"/>
            <w:hideMark/>
          </w:tcPr>
          <w:p w14:paraId="3F87E16E"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Jornada completa</w:t>
            </w:r>
          </w:p>
        </w:tc>
        <w:tc>
          <w:tcPr>
            <w:tcW w:w="719" w:type="dxa"/>
            <w:tcBorders>
              <w:top w:val="single" w:sz="4" w:space="0" w:color="auto"/>
            </w:tcBorders>
            <w:shd w:val="clear" w:color="auto" w:fill="auto"/>
            <w:hideMark/>
          </w:tcPr>
          <w:p w14:paraId="5AE02096"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tcBorders>
              <w:top w:val="single" w:sz="4" w:space="0" w:color="auto"/>
            </w:tcBorders>
            <w:shd w:val="clear" w:color="auto" w:fill="auto"/>
            <w:vAlign w:val="bottom"/>
            <w:hideMark/>
          </w:tcPr>
          <w:p w14:paraId="634EFC59" w14:textId="3547A59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34</w:t>
            </w:r>
          </w:p>
        </w:tc>
        <w:tc>
          <w:tcPr>
            <w:tcW w:w="518" w:type="dxa"/>
            <w:tcBorders>
              <w:top w:val="single" w:sz="4" w:space="0" w:color="auto"/>
            </w:tcBorders>
            <w:shd w:val="clear" w:color="auto" w:fill="auto"/>
            <w:vAlign w:val="bottom"/>
            <w:hideMark/>
          </w:tcPr>
          <w:p w14:paraId="6833C4B6" w14:textId="0C92275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37</w:t>
            </w:r>
          </w:p>
        </w:tc>
        <w:tc>
          <w:tcPr>
            <w:tcW w:w="518" w:type="dxa"/>
            <w:tcBorders>
              <w:top w:val="single" w:sz="4" w:space="0" w:color="auto"/>
            </w:tcBorders>
            <w:shd w:val="clear" w:color="auto" w:fill="auto"/>
            <w:vAlign w:val="bottom"/>
            <w:hideMark/>
          </w:tcPr>
          <w:p w14:paraId="250E66EA" w14:textId="516E942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33</w:t>
            </w:r>
          </w:p>
        </w:tc>
        <w:tc>
          <w:tcPr>
            <w:tcW w:w="518" w:type="dxa"/>
            <w:tcBorders>
              <w:top w:val="single" w:sz="4" w:space="0" w:color="auto"/>
            </w:tcBorders>
            <w:shd w:val="clear" w:color="auto" w:fill="auto"/>
            <w:vAlign w:val="bottom"/>
            <w:hideMark/>
          </w:tcPr>
          <w:p w14:paraId="348EEEF5" w14:textId="5B87703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57</w:t>
            </w:r>
          </w:p>
        </w:tc>
        <w:tc>
          <w:tcPr>
            <w:tcW w:w="518" w:type="dxa"/>
            <w:tcBorders>
              <w:top w:val="single" w:sz="4" w:space="0" w:color="auto"/>
            </w:tcBorders>
            <w:shd w:val="clear" w:color="auto" w:fill="auto"/>
            <w:vAlign w:val="bottom"/>
            <w:hideMark/>
          </w:tcPr>
          <w:p w14:paraId="6A71FF93" w14:textId="691668F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49</w:t>
            </w:r>
          </w:p>
        </w:tc>
        <w:tc>
          <w:tcPr>
            <w:tcW w:w="518" w:type="dxa"/>
            <w:tcBorders>
              <w:top w:val="single" w:sz="4" w:space="0" w:color="auto"/>
            </w:tcBorders>
            <w:shd w:val="clear" w:color="auto" w:fill="auto"/>
            <w:vAlign w:val="bottom"/>
            <w:hideMark/>
          </w:tcPr>
          <w:p w14:paraId="32668AB0" w14:textId="3A6AE3F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57</w:t>
            </w:r>
          </w:p>
        </w:tc>
        <w:tc>
          <w:tcPr>
            <w:tcW w:w="518" w:type="dxa"/>
            <w:tcBorders>
              <w:top w:val="single" w:sz="4" w:space="0" w:color="auto"/>
            </w:tcBorders>
            <w:shd w:val="clear" w:color="auto" w:fill="auto"/>
            <w:vAlign w:val="bottom"/>
            <w:hideMark/>
          </w:tcPr>
          <w:p w14:paraId="22E34513" w14:textId="74DC4E2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45</w:t>
            </w:r>
          </w:p>
        </w:tc>
        <w:tc>
          <w:tcPr>
            <w:tcW w:w="518" w:type="dxa"/>
            <w:tcBorders>
              <w:top w:val="single" w:sz="4" w:space="0" w:color="auto"/>
            </w:tcBorders>
            <w:shd w:val="clear" w:color="auto" w:fill="auto"/>
            <w:vAlign w:val="bottom"/>
            <w:hideMark/>
          </w:tcPr>
          <w:p w14:paraId="03DDBA28" w14:textId="668D00B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43</w:t>
            </w:r>
          </w:p>
        </w:tc>
        <w:tc>
          <w:tcPr>
            <w:tcW w:w="518" w:type="dxa"/>
            <w:tcBorders>
              <w:top w:val="single" w:sz="4" w:space="0" w:color="auto"/>
            </w:tcBorders>
            <w:shd w:val="clear" w:color="auto" w:fill="auto"/>
            <w:vAlign w:val="bottom"/>
            <w:hideMark/>
          </w:tcPr>
          <w:p w14:paraId="6C3B323F" w14:textId="152077E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48</w:t>
            </w:r>
          </w:p>
        </w:tc>
        <w:tc>
          <w:tcPr>
            <w:tcW w:w="608" w:type="dxa"/>
            <w:tcBorders>
              <w:top w:val="single" w:sz="4" w:space="0" w:color="auto"/>
            </w:tcBorders>
            <w:shd w:val="clear" w:color="auto" w:fill="auto"/>
            <w:vAlign w:val="bottom"/>
            <w:hideMark/>
          </w:tcPr>
          <w:p w14:paraId="3603910D" w14:textId="05C5A8D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60</w:t>
            </w:r>
          </w:p>
        </w:tc>
        <w:tc>
          <w:tcPr>
            <w:tcW w:w="608" w:type="dxa"/>
            <w:tcBorders>
              <w:top w:val="single" w:sz="4" w:space="0" w:color="auto"/>
            </w:tcBorders>
            <w:shd w:val="clear" w:color="auto" w:fill="auto"/>
            <w:vAlign w:val="bottom"/>
          </w:tcPr>
          <w:p w14:paraId="71743F29" w14:textId="0AEBEBF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47</w:t>
            </w:r>
          </w:p>
        </w:tc>
      </w:tr>
      <w:tr w:rsidR="00A82C41" w:rsidRPr="00A82C41" w14:paraId="3DBDF82E" w14:textId="13A8016E" w:rsidTr="00A82C41">
        <w:trPr>
          <w:trHeight w:val="240"/>
        </w:trPr>
        <w:tc>
          <w:tcPr>
            <w:tcW w:w="683" w:type="dxa"/>
            <w:vMerge/>
            <w:shd w:val="clear" w:color="auto" w:fill="auto"/>
            <w:hideMark/>
          </w:tcPr>
          <w:p w14:paraId="5879BF74"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shd w:val="clear" w:color="auto" w:fill="auto"/>
            <w:hideMark/>
          </w:tcPr>
          <w:p w14:paraId="51B2A9C5"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shd w:val="clear" w:color="auto" w:fill="auto"/>
            <w:hideMark/>
          </w:tcPr>
          <w:p w14:paraId="4E27C23B"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shd w:val="clear" w:color="auto" w:fill="auto"/>
            <w:vAlign w:val="bottom"/>
            <w:hideMark/>
          </w:tcPr>
          <w:p w14:paraId="66533F34" w14:textId="7D1B016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25</w:t>
            </w:r>
          </w:p>
        </w:tc>
        <w:tc>
          <w:tcPr>
            <w:tcW w:w="518" w:type="dxa"/>
            <w:shd w:val="clear" w:color="auto" w:fill="auto"/>
            <w:vAlign w:val="bottom"/>
            <w:hideMark/>
          </w:tcPr>
          <w:p w14:paraId="22AC8BB4" w14:textId="1C0AFAA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90</w:t>
            </w:r>
          </w:p>
        </w:tc>
        <w:tc>
          <w:tcPr>
            <w:tcW w:w="518" w:type="dxa"/>
            <w:shd w:val="clear" w:color="auto" w:fill="auto"/>
            <w:vAlign w:val="bottom"/>
            <w:hideMark/>
          </w:tcPr>
          <w:p w14:paraId="50783BC0" w14:textId="27118BB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116</w:t>
            </w:r>
          </w:p>
        </w:tc>
        <w:tc>
          <w:tcPr>
            <w:tcW w:w="518" w:type="dxa"/>
            <w:shd w:val="clear" w:color="auto" w:fill="auto"/>
            <w:vAlign w:val="bottom"/>
            <w:hideMark/>
          </w:tcPr>
          <w:p w14:paraId="2F9919E8" w14:textId="44B8182C"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186</w:t>
            </w:r>
          </w:p>
        </w:tc>
        <w:tc>
          <w:tcPr>
            <w:tcW w:w="518" w:type="dxa"/>
            <w:shd w:val="clear" w:color="auto" w:fill="auto"/>
            <w:vAlign w:val="bottom"/>
            <w:hideMark/>
          </w:tcPr>
          <w:p w14:paraId="1F839500" w14:textId="1BFA41A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232</w:t>
            </w:r>
          </w:p>
        </w:tc>
        <w:tc>
          <w:tcPr>
            <w:tcW w:w="518" w:type="dxa"/>
            <w:shd w:val="clear" w:color="auto" w:fill="auto"/>
            <w:vAlign w:val="bottom"/>
            <w:hideMark/>
          </w:tcPr>
          <w:p w14:paraId="15F7F1ED" w14:textId="64A7838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237</w:t>
            </w:r>
          </w:p>
        </w:tc>
        <w:tc>
          <w:tcPr>
            <w:tcW w:w="518" w:type="dxa"/>
            <w:shd w:val="clear" w:color="auto" w:fill="auto"/>
            <w:vAlign w:val="bottom"/>
            <w:hideMark/>
          </w:tcPr>
          <w:p w14:paraId="6408CB2A" w14:textId="648F5B1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249</w:t>
            </w:r>
          </w:p>
        </w:tc>
        <w:tc>
          <w:tcPr>
            <w:tcW w:w="518" w:type="dxa"/>
            <w:shd w:val="clear" w:color="auto" w:fill="auto"/>
            <w:vAlign w:val="bottom"/>
            <w:hideMark/>
          </w:tcPr>
          <w:p w14:paraId="406701B2" w14:textId="3C7E650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277</w:t>
            </w:r>
          </w:p>
        </w:tc>
        <w:tc>
          <w:tcPr>
            <w:tcW w:w="518" w:type="dxa"/>
            <w:shd w:val="clear" w:color="auto" w:fill="auto"/>
            <w:vAlign w:val="bottom"/>
            <w:hideMark/>
          </w:tcPr>
          <w:p w14:paraId="4AB8D1AB" w14:textId="284E70F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281</w:t>
            </w:r>
          </w:p>
        </w:tc>
        <w:tc>
          <w:tcPr>
            <w:tcW w:w="608" w:type="dxa"/>
            <w:shd w:val="clear" w:color="auto" w:fill="auto"/>
            <w:vAlign w:val="bottom"/>
            <w:hideMark/>
          </w:tcPr>
          <w:p w14:paraId="2F507C51" w14:textId="0256A01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253</w:t>
            </w:r>
          </w:p>
        </w:tc>
        <w:tc>
          <w:tcPr>
            <w:tcW w:w="608" w:type="dxa"/>
            <w:shd w:val="clear" w:color="auto" w:fill="auto"/>
            <w:vAlign w:val="bottom"/>
          </w:tcPr>
          <w:p w14:paraId="2F4BA46A" w14:textId="5047B8A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299</w:t>
            </w:r>
          </w:p>
        </w:tc>
      </w:tr>
      <w:tr w:rsidR="00A82C41" w:rsidRPr="00A82C41" w14:paraId="37E2D164" w14:textId="03EF4CFB" w:rsidTr="00A82C41">
        <w:trPr>
          <w:trHeight w:val="240"/>
        </w:trPr>
        <w:tc>
          <w:tcPr>
            <w:tcW w:w="683" w:type="dxa"/>
            <w:vMerge/>
            <w:shd w:val="clear" w:color="auto" w:fill="auto"/>
            <w:hideMark/>
          </w:tcPr>
          <w:p w14:paraId="3BE6E4DD"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val="restart"/>
            <w:shd w:val="clear" w:color="auto" w:fill="auto"/>
            <w:hideMark/>
          </w:tcPr>
          <w:p w14:paraId="23E6B832"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A tiempo parcial</w:t>
            </w:r>
          </w:p>
        </w:tc>
        <w:tc>
          <w:tcPr>
            <w:tcW w:w="719" w:type="dxa"/>
            <w:shd w:val="clear" w:color="auto" w:fill="auto"/>
            <w:hideMark/>
          </w:tcPr>
          <w:p w14:paraId="65351BB2"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shd w:val="clear" w:color="auto" w:fill="auto"/>
            <w:vAlign w:val="bottom"/>
            <w:hideMark/>
          </w:tcPr>
          <w:p w14:paraId="41746B15" w14:textId="4CF63C2E"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26</w:t>
            </w:r>
          </w:p>
        </w:tc>
        <w:tc>
          <w:tcPr>
            <w:tcW w:w="518" w:type="dxa"/>
            <w:shd w:val="clear" w:color="auto" w:fill="auto"/>
            <w:vAlign w:val="bottom"/>
            <w:hideMark/>
          </w:tcPr>
          <w:p w14:paraId="2A3CE24A" w14:textId="5CACE32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42</w:t>
            </w:r>
          </w:p>
        </w:tc>
        <w:tc>
          <w:tcPr>
            <w:tcW w:w="518" w:type="dxa"/>
            <w:shd w:val="clear" w:color="auto" w:fill="auto"/>
            <w:vAlign w:val="bottom"/>
            <w:hideMark/>
          </w:tcPr>
          <w:p w14:paraId="7CC20CAB" w14:textId="1FA7042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42</w:t>
            </w:r>
          </w:p>
        </w:tc>
        <w:tc>
          <w:tcPr>
            <w:tcW w:w="518" w:type="dxa"/>
            <w:shd w:val="clear" w:color="auto" w:fill="auto"/>
            <w:vAlign w:val="bottom"/>
            <w:hideMark/>
          </w:tcPr>
          <w:p w14:paraId="3B6CE984" w14:textId="3EF1739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47</w:t>
            </w:r>
          </w:p>
        </w:tc>
        <w:tc>
          <w:tcPr>
            <w:tcW w:w="518" w:type="dxa"/>
            <w:shd w:val="clear" w:color="auto" w:fill="auto"/>
            <w:vAlign w:val="bottom"/>
            <w:hideMark/>
          </w:tcPr>
          <w:p w14:paraId="5C474E49" w14:textId="3A07E8A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42</w:t>
            </w:r>
          </w:p>
        </w:tc>
        <w:tc>
          <w:tcPr>
            <w:tcW w:w="518" w:type="dxa"/>
            <w:shd w:val="clear" w:color="auto" w:fill="auto"/>
            <w:vAlign w:val="bottom"/>
            <w:hideMark/>
          </w:tcPr>
          <w:p w14:paraId="36931E7C" w14:textId="03AE639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50</w:t>
            </w:r>
          </w:p>
        </w:tc>
        <w:tc>
          <w:tcPr>
            <w:tcW w:w="518" w:type="dxa"/>
            <w:shd w:val="clear" w:color="auto" w:fill="auto"/>
            <w:vAlign w:val="bottom"/>
            <w:hideMark/>
          </w:tcPr>
          <w:p w14:paraId="45055E54" w14:textId="10E5F21F"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51</w:t>
            </w:r>
          </w:p>
        </w:tc>
        <w:tc>
          <w:tcPr>
            <w:tcW w:w="518" w:type="dxa"/>
            <w:shd w:val="clear" w:color="auto" w:fill="auto"/>
            <w:vAlign w:val="bottom"/>
            <w:hideMark/>
          </w:tcPr>
          <w:p w14:paraId="7A0089D7" w14:textId="1B9848DE"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62</w:t>
            </w:r>
          </w:p>
        </w:tc>
        <w:tc>
          <w:tcPr>
            <w:tcW w:w="518" w:type="dxa"/>
            <w:shd w:val="clear" w:color="auto" w:fill="auto"/>
            <w:vAlign w:val="bottom"/>
            <w:hideMark/>
          </w:tcPr>
          <w:p w14:paraId="01B4E855" w14:textId="1E3332F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63</w:t>
            </w:r>
          </w:p>
        </w:tc>
        <w:tc>
          <w:tcPr>
            <w:tcW w:w="608" w:type="dxa"/>
            <w:shd w:val="clear" w:color="auto" w:fill="auto"/>
            <w:vAlign w:val="bottom"/>
            <w:hideMark/>
          </w:tcPr>
          <w:p w14:paraId="1441B5A9" w14:textId="1E6FEC7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64</w:t>
            </w:r>
          </w:p>
        </w:tc>
        <w:tc>
          <w:tcPr>
            <w:tcW w:w="608" w:type="dxa"/>
            <w:shd w:val="clear" w:color="auto" w:fill="auto"/>
            <w:vAlign w:val="bottom"/>
          </w:tcPr>
          <w:p w14:paraId="0E68DDD4" w14:textId="46CEB65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59</w:t>
            </w:r>
          </w:p>
        </w:tc>
      </w:tr>
      <w:tr w:rsidR="00A82C41" w:rsidRPr="00A82C41" w14:paraId="21AFBE10" w14:textId="6812BAAC" w:rsidTr="00A82C41">
        <w:trPr>
          <w:trHeight w:val="240"/>
        </w:trPr>
        <w:tc>
          <w:tcPr>
            <w:tcW w:w="683" w:type="dxa"/>
            <w:vMerge/>
            <w:shd w:val="clear" w:color="auto" w:fill="auto"/>
            <w:hideMark/>
          </w:tcPr>
          <w:p w14:paraId="1387AE44"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shd w:val="clear" w:color="auto" w:fill="auto"/>
            <w:hideMark/>
          </w:tcPr>
          <w:p w14:paraId="57351E60"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shd w:val="clear" w:color="auto" w:fill="auto"/>
            <w:hideMark/>
          </w:tcPr>
          <w:p w14:paraId="2BDB2124"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shd w:val="clear" w:color="auto" w:fill="auto"/>
            <w:vAlign w:val="bottom"/>
            <w:hideMark/>
          </w:tcPr>
          <w:p w14:paraId="10933ADF" w14:textId="4DBC37B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5</w:t>
            </w:r>
          </w:p>
        </w:tc>
        <w:tc>
          <w:tcPr>
            <w:tcW w:w="518" w:type="dxa"/>
            <w:shd w:val="clear" w:color="auto" w:fill="auto"/>
            <w:vAlign w:val="bottom"/>
            <w:hideMark/>
          </w:tcPr>
          <w:p w14:paraId="7B4639DA" w14:textId="0B91DF6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66</w:t>
            </w:r>
          </w:p>
        </w:tc>
        <w:tc>
          <w:tcPr>
            <w:tcW w:w="518" w:type="dxa"/>
            <w:shd w:val="clear" w:color="auto" w:fill="auto"/>
            <w:vAlign w:val="bottom"/>
            <w:hideMark/>
          </w:tcPr>
          <w:p w14:paraId="50264CEA" w14:textId="2C5BA4E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124</w:t>
            </w:r>
          </w:p>
        </w:tc>
        <w:tc>
          <w:tcPr>
            <w:tcW w:w="518" w:type="dxa"/>
            <w:shd w:val="clear" w:color="auto" w:fill="auto"/>
            <w:vAlign w:val="bottom"/>
            <w:hideMark/>
          </w:tcPr>
          <w:p w14:paraId="68619C6D" w14:textId="47B370A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208</w:t>
            </w:r>
          </w:p>
        </w:tc>
        <w:tc>
          <w:tcPr>
            <w:tcW w:w="518" w:type="dxa"/>
            <w:shd w:val="clear" w:color="auto" w:fill="auto"/>
            <w:vAlign w:val="bottom"/>
            <w:hideMark/>
          </w:tcPr>
          <w:p w14:paraId="03BADF43" w14:textId="7D201FD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289</w:t>
            </w:r>
          </w:p>
        </w:tc>
        <w:tc>
          <w:tcPr>
            <w:tcW w:w="518" w:type="dxa"/>
            <w:shd w:val="clear" w:color="auto" w:fill="auto"/>
            <w:vAlign w:val="bottom"/>
            <w:hideMark/>
          </w:tcPr>
          <w:p w14:paraId="3313C2C4" w14:textId="29D6A6A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304</w:t>
            </w:r>
          </w:p>
        </w:tc>
        <w:tc>
          <w:tcPr>
            <w:tcW w:w="518" w:type="dxa"/>
            <w:shd w:val="clear" w:color="auto" w:fill="auto"/>
            <w:vAlign w:val="bottom"/>
            <w:hideMark/>
          </w:tcPr>
          <w:p w14:paraId="1823A03D" w14:textId="4C76B87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362</w:t>
            </w:r>
          </w:p>
        </w:tc>
        <w:tc>
          <w:tcPr>
            <w:tcW w:w="518" w:type="dxa"/>
            <w:shd w:val="clear" w:color="auto" w:fill="auto"/>
            <w:vAlign w:val="bottom"/>
            <w:hideMark/>
          </w:tcPr>
          <w:p w14:paraId="29C6FF21" w14:textId="77D38B0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367</w:t>
            </w:r>
          </w:p>
        </w:tc>
        <w:tc>
          <w:tcPr>
            <w:tcW w:w="518" w:type="dxa"/>
            <w:shd w:val="clear" w:color="auto" w:fill="auto"/>
            <w:vAlign w:val="bottom"/>
            <w:hideMark/>
          </w:tcPr>
          <w:p w14:paraId="52366CF4" w14:textId="663F9EE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310</w:t>
            </w:r>
          </w:p>
        </w:tc>
        <w:tc>
          <w:tcPr>
            <w:tcW w:w="608" w:type="dxa"/>
            <w:shd w:val="clear" w:color="auto" w:fill="auto"/>
            <w:vAlign w:val="bottom"/>
            <w:hideMark/>
          </w:tcPr>
          <w:p w14:paraId="0CFEAFED" w14:textId="1F22BAF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444</w:t>
            </w:r>
          </w:p>
        </w:tc>
        <w:tc>
          <w:tcPr>
            <w:tcW w:w="608" w:type="dxa"/>
            <w:shd w:val="clear" w:color="auto" w:fill="auto"/>
            <w:vAlign w:val="bottom"/>
          </w:tcPr>
          <w:p w14:paraId="31903C37" w14:textId="126AB70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rPr>
              <w:t>489</w:t>
            </w:r>
          </w:p>
        </w:tc>
      </w:tr>
      <w:tr w:rsidR="00A82C41" w:rsidRPr="00A82C41" w14:paraId="410418FA" w14:textId="0562DAC2" w:rsidTr="00A82C41">
        <w:trPr>
          <w:trHeight w:val="240"/>
        </w:trPr>
        <w:tc>
          <w:tcPr>
            <w:tcW w:w="683" w:type="dxa"/>
            <w:vMerge/>
            <w:shd w:val="clear" w:color="auto" w:fill="auto"/>
            <w:hideMark/>
          </w:tcPr>
          <w:p w14:paraId="6E1B30AB"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val="restart"/>
            <w:shd w:val="clear" w:color="auto" w:fill="auto"/>
            <w:hideMark/>
          </w:tcPr>
          <w:p w14:paraId="24270D8E"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Dividida</w:t>
            </w:r>
          </w:p>
        </w:tc>
        <w:tc>
          <w:tcPr>
            <w:tcW w:w="719" w:type="dxa"/>
            <w:shd w:val="clear" w:color="auto" w:fill="auto"/>
            <w:hideMark/>
          </w:tcPr>
          <w:p w14:paraId="093FB6C3"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18" w:type="dxa"/>
            <w:shd w:val="clear" w:color="auto" w:fill="auto"/>
            <w:vAlign w:val="bottom"/>
            <w:hideMark/>
          </w:tcPr>
          <w:p w14:paraId="6C5316D4" w14:textId="64CCD69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4A9FA180" w14:textId="5C733C6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69038749" w14:textId="199F611C"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4769E8EA" w14:textId="1CFDE9D6"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45193A57" w14:textId="32954E6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73DFF392" w14:textId="1F4FEFF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71900B51" w14:textId="6A6F92B8"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3E0F1631" w14:textId="5C77AD3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shd w:val="clear" w:color="auto" w:fill="auto"/>
            <w:vAlign w:val="bottom"/>
            <w:hideMark/>
          </w:tcPr>
          <w:p w14:paraId="63D321B4" w14:textId="3E42A31A"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608" w:type="dxa"/>
            <w:shd w:val="clear" w:color="auto" w:fill="auto"/>
            <w:vAlign w:val="bottom"/>
            <w:hideMark/>
          </w:tcPr>
          <w:p w14:paraId="35C0D04E" w14:textId="1E699D9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608" w:type="dxa"/>
            <w:shd w:val="clear" w:color="auto" w:fill="auto"/>
            <w:vAlign w:val="bottom"/>
          </w:tcPr>
          <w:p w14:paraId="3C6EF09C" w14:textId="54D01701"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r>
      <w:tr w:rsidR="00A82C41" w:rsidRPr="00A82C41" w14:paraId="56265903" w14:textId="071169FD" w:rsidTr="00A82C41">
        <w:trPr>
          <w:trHeight w:val="240"/>
        </w:trPr>
        <w:tc>
          <w:tcPr>
            <w:tcW w:w="683" w:type="dxa"/>
            <w:vMerge/>
            <w:tcBorders>
              <w:bottom w:val="single" w:sz="4" w:space="0" w:color="auto"/>
            </w:tcBorders>
            <w:shd w:val="clear" w:color="auto" w:fill="auto"/>
            <w:hideMark/>
          </w:tcPr>
          <w:p w14:paraId="553F0416"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698" w:type="dxa"/>
            <w:vMerge/>
            <w:tcBorders>
              <w:bottom w:val="single" w:sz="4" w:space="0" w:color="auto"/>
            </w:tcBorders>
            <w:shd w:val="clear" w:color="auto" w:fill="auto"/>
            <w:hideMark/>
          </w:tcPr>
          <w:p w14:paraId="6D8CB4F4"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p>
        </w:tc>
        <w:tc>
          <w:tcPr>
            <w:tcW w:w="719" w:type="dxa"/>
            <w:tcBorders>
              <w:bottom w:val="single" w:sz="4" w:space="0" w:color="auto"/>
            </w:tcBorders>
            <w:shd w:val="clear" w:color="auto" w:fill="auto"/>
            <w:hideMark/>
          </w:tcPr>
          <w:p w14:paraId="4A06E33C" w14:textId="77777777" w:rsidR="00A82C41" w:rsidRPr="00A82C41" w:rsidRDefault="00A82C41"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18" w:type="dxa"/>
            <w:tcBorders>
              <w:bottom w:val="single" w:sz="4" w:space="0" w:color="auto"/>
            </w:tcBorders>
            <w:shd w:val="clear" w:color="auto" w:fill="auto"/>
            <w:vAlign w:val="bottom"/>
            <w:hideMark/>
          </w:tcPr>
          <w:p w14:paraId="05485289" w14:textId="3D8C92A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42930E29" w14:textId="42316877"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1E93242C" w14:textId="0BED344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0DDF6755" w14:textId="4BFC6DC5"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4E8BD5F6" w14:textId="1F141F20"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659C0D0A" w14:textId="6CB8A852"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2EAD2E32" w14:textId="3B6AA3F9"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44D20DC7" w14:textId="6A29059B"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518" w:type="dxa"/>
            <w:tcBorders>
              <w:bottom w:val="single" w:sz="4" w:space="0" w:color="auto"/>
            </w:tcBorders>
            <w:shd w:val="clear" w:color="auto" w:fill="auto"/>
            <w:vAlign w:val="bottom"/>
            <w:hideMark/>
          </w:tcPr>
          <w:p w14:paraId="49676E6C" w14:textId="31A3E21D"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608" w:type="dxa"/>
            <w:tcBorders>
              <w:bottom w:val="single" w:sz="4" w:space="0" w:color="auto"/>
            </w:tcBorders>
            <w:shd w:val="clear" w:color="auto" w:fill="auto"/>
            <w:vAlign w:val="bottom"/>
            <w:hideMark/>
          </w:tcPr>
          <w:p w14:paraId="20040AFD" w14:textId="11C5E223"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c>
          <w:tcPr>
            <w:tcW w:w="608" w:type="dxa"/>
            <w:tcBorders>
              <w:bottom w:val="single" w:sz="4" w:space="0" w:color="auto"/>
            </w:tcBorders>
            <w:shd w:val="clear" w:color="auto" w:fill="auto"/>
            <w:vAlign w:val="bottom"/>
          </w:tcPr>
          <w:p w14:paraId="421BD62B" w14:textId="6F812344" w:rsidR="00A82C41" w:rsidRPr="00A82C41" w:rsidRDefault="00A82C41" w:rsidP="00A82C41">
            <w:pPr>
              <w:pStyle w:val="SingleTxtG"/>
              <w:tabs>
                <w:tab w:val="clear" w:pos="1701"/>
                <w:tab w:val="clear" w:pos="2268"/>
                <w:tab w:val="clear" w:pos="2835"/>
              </w:tabs>
              <w:spacing w:before="40" w:after="40" w:line="220" w:lineRule="exact"/>
              <w:ind w:left="0" w:right="28"/>
              <w:jc w:val="right"/>
              <w:rPr>
                <w:sz w:val="18"/>
              </w:rPr>
            </w:pPr>
            <w:r w:rsidRPr="00A82C41">
              <w:rPr>
                <w:sz w:val="18"/>
                <w:lang w:val="fr-FR"/>
              </w:rPr>
              <w:t>-</w:t>
            </w:r>
          </w:p>
        </w:tc>
      </w:tr>
      <w:tr w:rsidR="00A82C41" w:rsidRPr="00A82C41" w14:paraId="725B56D6" w14:textId="40F3FF7F" w:rsidTr="00A82C41">
        <w:trPr>
          <w:trHeight w:val="240"/>
        </w:trPr>
        <w:tc>
          <w:tcPr>
            <w:tcW w:w="2100" w:type="dxa"/>
            <w:gridSpan w:val="3"/>
            <w:tcBorders>
              <w:top w:val="single" w:sz="4" w:space="0" w:color="auto"/>
              <w:bottom w:val="single" w:sz="4" w:space="0" w:color="auto"/>
            </w:tcBorders>
            <w:shd w:val="clear" w:color="auto" w:fill="auto"/>
            <w:hideMark/>
          </w:tcPr>
          <w:p w14:paraId="18319E69" w14:textId="77777777" w:rsidR="00A82C41" w:rsidRPr="00A82C41" w:rsidRDefault="00A82C41" w:rsidP="00A82C41">
            <w:pPr>
              <w:pStyle w:val="SingleTxtG"/>
              <w:tabs>
                <w:tab w:val="clear" w:pos="1701"/>
                <w:tab w:val="clear" w:pos="2268"/>
                <w:tab w:val="clear" w:pos="2835"/>
              </w:tabs>
              <w:spacing w:before="80" w:after="80" w:line="220" w:lineRule="exact"/>
              <w:ind w:left="283" w:right="0"/>
              <w:jc w:val="left"/>
              <w:rPr>
                <w:b/>
                <w:sz w:val="18"/>
              </w:rPr>
            </w:pPr>
            <w:r w:rsidRPr="00A82C41">
              <w:rPr>
                <w:b/>
                <w:bCs/>
                <w:sz w:val="18"/>
              </w:rPr>
              <w:t>Total – Hombres</w:t>
            </w:r>
          </w:p>
        </w:tc>
        <w:tc>
          <w:tcPr>
            <w:tcW w:w="518" w:type="dxa"/>
            <w:tcBorders>
              <w:top w:val="single" w:sz="4" w:space="0" w:color="auto"/>
              <w:bottom w:val="single" w:sz="4" w:space="0" w:color="auto"/>
            </w:tcBorders>
            <w:shd w:val="clear" w:color="auto" w:fill="auto"/>
            <w:vAlign w:val="bottom"/>
            <w:hideMark/>
          </w:tcPr>
          <w:p w14:paraId="4296DF36" w14:textId="30627776"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90</w:t>
            </w:r>
          </w:p>
        </w:tc>
        <w:tc>
          <w:tcPr>
            <w:tcW w:w="518" w:type="dxa"/>
            <w:tcBorders>
              <w:top w:val="single" w:sz="4" w:space="0" w:color="auto"/>
              <w:bottom w:val="single" w:sz="4" w:space="0" w:color="auto"/>
            </w:tcBorders>
            <w:shd w:val="clear" w:color="auto" w:fill="auto"/>
            <w:vAlign w:val="bottom"/>
            <w:hideMark/>
          </w:tcPr>
          <w:p w14:paraId="30FDF5E2" w14:textId="764640AA"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235</w:t>
            </w:r>
          </w:p>
        </w:tc>
        <w:tc>
          <w:tcPr>
            <w:tcW w:w="518" w:type="dxa"/>
            <w:tcBorders>
              <w:top w:val="single" w:sz="4" w:space="0" w:color="auto"/>
              <w:bottom w:val="single" w:sz="4" w:space="0" w:color="auto"/>
            </w:tcBorders>
            <w:shd w:val="clear" w:color="auto" w:fill="auto"/>
            <w:vAlign w:val="bottom"/>
            <w:hideMark/>
          </w:tcPr>
          <w:p w14:paraId="19CE9BB9" w14:textId="25E94261"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315</w:t>
            </w:r>
          </w:p>
        </w:tc>
        <w:tc>
          <w:tcPr>
            <w:tcW w:w="518" w:type="dxa"/>
            <w:tcBorders>
              <w:top w:val="single" w:sz="4" w:space="0" w:color="auto"/>
              <w:bottom w:val="single" w:sz="4" w:space="0" w:color="auto"/>
            </w:tcBorders>
            <w:shd w:val="clear" w:color="auto" w:fill="auto"/>
            <w:vAlign w:val="bottom"/>
            <w:hideMark/>
          </w:tcPr>
          <w:p w14:paraId="2638B9A9" w14:textId="3897363C"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498</w:t>
            </w:r>
          </w:p>
        </w:tc>
        <w:tc>
          <w:tcPr>
            <w:tcW w:w="518" w:type="dxa"/>
            <w:tcBorders>
              <w:top w:val="single" w:sz="4" w:space="0" w:color="auto"/>
              <w:bottom w:val="single" w:sz="4" w:space="0" w:color="auto"/>
            </w:tcBorders>
            <w:shd w:val="clear" w:color="auto" w:fill="auto"/>
            <w:vAlign w:val="bottom"/>
            <w:hideMark/>
          </w:tcPr>
          <w:p w14:paraId="69375DBC" w14:textId="0B92EB7C"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612</w:t>
            </w:r>
          </w:p>
        </w:tc>
        <w:tc>
          <w:tcPr>
            <w:tcW w:w="518" w:type="dxa"/>
            <w:tcBorders>
              <w:top w:val="single" w:sz="4" w:space="0" w:color="auto"/>
              <w:bottom w:val="single" w:sz="4" w:space="0" w:color="auto"/>
            </w:tcBorders>
            <w:shd w:val="clear" w:color="auto" w:fill="auto"/>
            <w:vAlign w:val="bottom"/>
            <w:hideMark/>
          </w:tcPr>
          <w:p w14:paraId="0C13F13B" w14:textId="7C60D8D9"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648</w:t>
            </w:r>
          </w:p>
        </w:tc>
        <w:tc>
          <w:tcPr>
            <w:tcW w:w="518" w:type="dxa"/>
            <w:tcBorders>
              <w:top w:val="single" w:sz="4" w:space="0" w:color="auto"/>
              <w:bottom w:val="single" w:sz="4" w:space="0" w:color="auto"/>
            </w:tcBorders>
            <w:shd w:val="clear" w:color="auto" w:fill="auto"/>
            <w:vAlign w:val="bottom"/>
            <w:hideMark/>
          </w:tcPr>
          <w:p w14:paraId="741A288A" w14:textId="0D190589"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707</w:t>
            </w:r>
          </w:p>
        </w:tc>
        <w:tc>
          <w:tcPr>
            <w:tcW w:w="518" w:type="dxa"/>
            <w:tcBorders>
              <w:top w:val="single" w:sz="4" w:space="0" w:color="auto"/>
              <w:bottom w:val="single" w:sz="4" w:space="0" w:color="auto"/>
            </w:tcBorders>
            <w:shd w:val="clear" w:color="auto" w:fill="auto"/>
            <w:vAlign w:val="bottom"/>
            <w:hideMark/>
          </w:tcPr>
          <w:p w14:paraId="2A923A9C" w14:textId="620CB560"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749</w:t>
            </w:r>
          </w:p>
        </w:tc>
        <w:tc>
          <w:tcPr>
            <w:tcW w:w="518" w:type="dxa"/>
            <w:tcBorders>
              <w:top w:val="single" w:sz="4" w:space="0" w:color="auto"/>
              <w:bottom w:val="single" w:sz="4" w:space="0" w:color="auto"/>
            </w:tcBorders>
            <w:shd w:val="clear" w:color="auto" w:fill="auto"/>
            <w:vAlign w:val="bottom"/>
            <w:hideMark/>
          </w:tcPr>
          <w:p w14:paraId="46DF2B8B" w14:textId="69A3EF3A"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702</w:t>
            </w:r>
          </w:p>
        </w:tc>
        <w:tc>
          <w:tcPr>
            <w:tcW w:w="608" w:type="dxa"/>
            <w:tcBorders>
              <w:top w:val="single" w:sz="4" w:space="0" w:color="auto"/>
              <w:bottom w:val="single" w:sz="4" w:space="0" w:color="auto"/>
            </w:tcBorders>
            <w:shd w:val="clear" w:color="auto" w:fill="auto"/>
            <w:vAlign w:val="bottom"/>
            <w:hideMark/>
          </w:tcPr>
          <w:p w14:paraId="7A964829" w14:textId="6F521DAF"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821</w:t>
            </w:r>
          </w:p>
        </w:tc>
        <w:tc>
          <w:tcPr>
            <w:tcW w:w="608" w:type="dxa"/>
            <w:tcBorders>
              <w:top w:val="single" w:sz="4" w:space="0" w:color="auto"/>
              <w:bottom w:val="single" w:sz="4" w:space="0" w:color="auto"/>
            </w:tcBorders>
            <w:shd w:val="clear" w:color="auto" w:fill="auto"/>
            <w:vAlign w:val="bottom"/>
          </w:tcPr>
          <w:p w14:paraId="6B9D76BD" w14:textId="3C49B55D" w:rsidR="00A82C41" w:rsidRPr="00A82C41" w:rsidRDefault="00A82C41" w:rsidP="00A82C41">
            <w:pPr>
              <w:pStyle w:val="SingleTxtG"/>
              <w:tabs>
                <w:tab w:val="clear" w:pos="1701"/>
                <w:tab w:val="clear" w:pos="2268"/>
                <w:tab w:val="clear" w:pos="2835"/>
              </w:tabs>
              <w:spacing w:before="80" w:after="80" w:line="220" w:lineRule="exact"/>
              <w:ind w:left="0" w:right="28"/>
              <w:jc w:val="right"/>
              <w:rPr>
                <w:b/>
                <w:bCs/>
                <w:sz w:val="18"/>
              </w:rPr>
            </w:pPr>
            <w:r w:rsidRPr="00A82C41">
              <w:rPr>
                <w:b/>
                <w:sz w:val="18"/>
              </w:rPr>
              <w:t>894</w:t>
            </w:r>
          </w:p>
        </w:tc>
      </w:tr>
      <w:tr w:rsidR="00A82C41" w:rsidRPr="00A82C41" w14:paraId="3390DD40" w14:textId="12E11511" w:rsidTr="00A82C41">
        <w:trPr>
          <w:trHeight w:val="240"/>
        </w:trPr>
        <w:tc>
          <w:tcPr>
            <w:tcW w:w="2100" w:type="dxa"/>
            <w:gridSpan w:val="3"/>
            <w:tcBorders>
              <w:top w:val="single" w:sz="4" w:space="0" w:color="auto"/>
              <w:bottom w:val="single" w:sz="12" w:space="0" w:color="auto"/>
            </w:tcBorders>
            <w:shd w:val="clear" w:color="auto" w:fill="auto"/>
            <w:hideMark/>
          </w:tcPr>
          <w:p w14:paraId="351F3904" w14:textId="77777777" w:rsidR="00A82C41" w:rsidRPr="00A82C41" w:rsidRDefault="00A82C41" w:rsidP="00A82C41">
            <w:pPr>
              <w:pStyle w:val="SingleTxtG"/>
              <w:tabs>
                <w:tab w:val="clear" w:pos="1701"/>
                <w:tab w:val="clear" w:pos="2268"/>
                <w:tab w:val="clear" w:pos="2835"/>
              </w:tabs>
              <w:spacing w:before="80" w:after="80" w:line="220" w:lineRule="exact"/>
              <w:ind w:left="283" w:right="0"/>
              <w:jc w:val="left"/>
              <w:rPr>
                <w:b/>
                <w:sz w:val="18"/>
              </w:rPr>
            </w:pPr>
            <w:r w:rsidRPr="00A82C41">
              <w:rPr>
                <w:b/>
                <w:bCs/>
                <w:sz w:val="18"/>
              </w:rPr>
              <w:t>Total general</w:t>
            </w:r>
          </w:p>
        </w:tc>
        <w:tc>
          <w:tcPr>
            <w:tcW w:w="518" w:type="dxa"/>
            <w:tcBorders>
              <w:top w:val="single" w:sz="4" w:space="0" w:color="auto"/>
              <w:bottom w:val="single" w:sz="12" w:space="0" w:color="auto"/>
            </w:tcBorders>
            <w:shd w:val="clear" w:color="auto" w:fill="auto"/>
            <w:vAlign w:val="bottom"/>
            <w:hideMark/>
          </w:tcPr>
          <w:p w14:paraId="09DB303D" w14:textId="01856EC7"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1</w:t>
            </w:r>
            <w:r>
              <w:rPr>
                <w:b/>
                <w:sz w:val="18"/>
              </w:rPr>
              <w:t xml:space="preserve"> </w:t>
            </w:r>
            <w:r w:rsidRPr="00A82C41">
              <w:rPr>
                <w:b/>
                <w:sz w:val="18"/>
              </w:rPr>
              <w:t>433</w:t>
            </w:r>
          </w:p>
        </w:tc>
        <w:tc>
          <w:tcPr>
            <w:tcW w:w="518" w:type="dxa"/>
            <w:tcBorders>
              <w:top w:val="single" w:sz="4" w:space="0" w:color="auto"/>
              <w:bottom w:val="single" w:sz="12" w:space="0" w:color="auto"/>
            </w:tcBorders>
            <w:shd w:val="clear" w:color="auto" w:fill="auto"/>
            <w:vAlign w:val="bottom"/>
            <w:hideMark/>
          </w:tcPr>
          <w:p w14:paraId="38D64936" w14:textId="0E09751E"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011</w:t>
            </w:r>
          </w:p>
        </w:tc>
        <w:tc>
          <w:tcPr>
            <w:tcW w:w="518" w:type="dxa"/>
            <w:tcBorders>
              <w:top w:val="single" w:sz="4" w:space="0" w:color="auto"/>
              <w:bottom w:val="single" w:sz="12" w:space="0" w:color="auto"/>
            </w:tcBorders>
            <w:shd w:val="clear" w:color="auto" w:fill="auto"/>
            <w:vAlign w:val="bottom"/>
            <w:hideMark/>
          </w:tcPr>
          <w:p w14:paraId="0FC3672D" w14:textId="47891316"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297</w:t>
            </w:r>
          </w:p>
        </w:tc>
        <w:tc>
          <w:tcPr>
            <w:tcW w:w="518" w:type="dxa"/>
            <w:tcBorders>
              <w:top w:val="single" w:sz="4" w:space="0" w:color="auto"/>
              <w:bottom w:val="single" w:sz="12" w:space="0" w:color="auto"/>
            </w:tcBorders>
            <w:shd w:val="clear" w:color="auto" w:fill="auto"/>
            <w:vAlign w:val="bottom"/>
            <w:hideMark/>
          </w:tcPr>
          <w:p w14:paraId="5659D28F" w14:textId="5D88B792"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571</w:t>
            </w:r>
          </w:p>
        </w:tc>
        <w:tc>
          <w:tcPr>
            <w:tcW w:w="518" w:type="dxa"/>
            <w:tcBorders>
              <w:top w:val="single" w:sz="4" w:space="0" w:color="auto"/>
              <w:bottom w:val="single" w:sz="12" w:space="0" w:color="auto"/>
            </w:tcBorders>
            <w:shd w:val="clear" w:color="auto" w:fill="auto"/>
            <w:vAlign w:val="bottom"/>
            <w:hideMark/>
          </w:tcPr>
          <w:p w14:paraId="4EEF8E0B" w14:textId="08D4B3A7"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913</w:t>
            </w:r>
          </w:p>
        </w:tc>
        <w:tc>
          <w:tcPr>
            <w:tcW w:w="518" w:type="dxa"/>
            <w:tcBorders>
              <w:top w:val="single" w:sz="4" w:space="0" w:color="auto"/>
              <w:bottom w:val="single" w:sz="12" w:space="0" w:color="auto"/>
            </w:tcBorders>
            <w:shd w:val="clear" w:color="auto" w:fill="auto"/>
            <w:vAlign w:val="bottom"/>
            <w:hideMark/>
          </w:tcPr>
          <w:p w14:paraId="57290A85" w14:textId="160334AF"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2</w:t>
            </w:r>
            <w:r>
              <w:rPr>
                <w:b/>
                <w:sz w:val="18"/>
              </w:rPr>
              <w:t xml:space="preserve"> </w:t>
            </w:r>
            <w:r w:rsidRPr="00A82C41">
              <w:rPr>
                <w:b/>
                <w:sz w:val="18"/>
              </w:rPr>
              <w:t>973</w:t>
            </w:r>
          </w:p>
        </w:tc>
        <w:tc>
          <w:tcPr>
            <w:tcW w:w="518" w:type="dxa"/>
            <w:tcBorders>
              <w:top w:val="single" w:sz="4" w:space="0" w:color="auto"/>
              <w:bottom w:val="single" w:sz="12" w:space="0" w:color="auto"/>
            </w:tcBorders>
            <w:shd w:val="clear" w:color="auto" w:fill="auto"/>
            <w:vAlign w:val="bottom"/>
            <w:hideMark/>
          </w:tcPr>
          <w:p w14:paraId="5C8577F1" w14:textId="340611D7"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3</w:t>
            </w:r>
            <w:r>
              <w:rPr>
                <w:b/>
                <w:sz w:val="18"/>
              </w:rPr>
              <w:t xml:space="preserve"> </w:t>
            </w:r>
            <w:r w:rsidRPr="00A82C41">
              <w:rPr>
                <w:b/>
                <w:sz w:val="18"/>
              </w:rPr>
              <w:t>218</w:t>
            </w:r>
          </w:p>
        </w:tc>
        <w:tc>
          <w:tcPr>
            <w:tcW w:w="518" w:type="dxa"/>
            <w:tcBorders>
              <w:top w:val="single" w:sz="4" w:space="0" w:color="auto"/>
              <w:bottom w:val="single" w:sz="12" w:space="0" w:color="auto"/>
            </w:tcBorders>
            <w:shd w:val="clear" w:color="auto" w:fill="auto"/>
            <w:vAlign w:val="bottom"/>
            <w:hideMark/>
          </w:tcPr>
          <w:p w14:paraId="07573A69" w14:textId="2C1EEA55"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3</w:t>
            </w:r>
            <w:r>
              <w:rPr>
                <w:b/>
                <w:sz w:val="18"/>
              </w:rPr>
              <w:t xml:space="preserve"> </w:t>
            </w:r>
            <w:r w:rsidRPr="00A82C41">
              <w:rPr>
                <w:b/>
                <w:sz w:val="18"/>
              </w:rPr>
              <w:t>337</w:t>
            </w:r>
          </w:p>
        </w:tc>
        <w:tc>
          <w:tcPr>
            <w:tcW w:w="518" w:type="dxa"/>
            <w:tcBorders>
              <w:top w:val="single" w:sz="4" w:space="0" w:color="auto"/>
              <w:bottom w:val="single" w:sz="12" w:space="0" w:color="auto"/>
            </w:tcBorders>
            <w:shd w:val="clear" w:color="auto" w:fill="auto"/>
            <w:vAlign w:val="bottom"/>
            <w:hideMark/>
          </w:tcPr>
          <w:p w14:paraId="38688A2A" w14:textId="4858CF36"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3</w:t>
            </w:r>
            <w:r>
              <w:rPr>
                <w:b/>
                <w:sz w:val="18"/>
              </w:rPr>
              <w:t xml:space="preserve"> </w:t>
            </w:r>
            <w:r w:rsidRPr="00A82C41">
              <w:rPr>
                <w:b/>
                <w:sz w:val="18"/>
              </w:rPr>
              <w:t>168</w:t>
            </w:r>
          </w:p>
        </w:tc>
        <w:tc>
          <w:tcPr>
            <w:tcW w:w="608" w:type="dxa"/>
            <w:tcBorders>
              <w:top w:val="single" w:sz="4" w:space="0" w:color="auto"/>
              <w:bottom w:val="single" w:sz="12" w:space="0" w:color="auto"/>
            </w:tcBorders>
            <w:shd w:val="clear" w:color="auto" w:fill="auto"/>
            <w:vAlign w:val="bottom"/>
            <w:hideMark/>
          </w:tcPr>
          <w:p w14:paraId="1D8933B1" w14:textId="5D9D27B5" w:rsidR="00A82C41" w:rsidRPr="00A82C41" w:rsidRDefault="00A82C41" w:rsidP="00A82C41">
            <w:pPr>
              <w:pStyle w:val="SingleTxtG"/>
              <w:tabs>
                <w:tab w:val="clear" w:pos="1701"/>
                <w:tab w:val="clear" w:pos="2268"/>
                <w:tab w:val="clear" w:pos="2835"/>
              </w:tabs>
              <w:spacing w:before="80" w:after="80" w:line="220" w:lineRule="exact"/>
              <w:ind w:left="0" w:right="28"/>
              <w:jc w:val="right"/>
              <w:rPr>
                <w:b/>
                <w:sz w:val="18"/>
              </w:rPr>
            </w:pPr>
            <w:r w:rsidRPr="00A82C41">
              <w:rPr>
                <w:b/>
                <w:sz w:val="18"/>
              </w:rPr>
              <w:t>3</w:t>
            </w:r>
            <w:r>
              <w:rPr>
                <w:b/>
                <w:sz w:val="18"/>
              </w:rPr>
              <w:t xml:space="preserve"> </w:t>
            </w:r>
            <w:r w:rsidRPr="00A82C41">
              <w:rPr>
                <w:b/>
                <w:sz w:val="18"/>
              </w:rPr>
              <w:t>595</w:t>
            </w:r>
          </w:p>
        </w:tc>
        <w:tc>
          <w:tcPr>
            <w:tcW w:w="608" w:type="dxa"/>
            <w:tcBorders>
              <w:top w:val="single" w:sz="4" w:space="0" w:color="auto"/>
              <w:bottom w:val="single" w:sz="12" w:space="0" w:color="auto"/>
            </w:tcBorders>
            <w:shd w:val="clear" w:color="auto" w:fill="auto"/>
            <w:vAlign w:val="bottom"/>
          </w:tcPr>
          <w:p w14:paraId="5FF1EFEF" w14:textId="0A5A0407" w:rsidR="00A82C41" w:rsidRPr="00A82C41" w:rsidRDefault="00A82C41" w:rsidP="00A82C41">
            <w:pPr>
              <w:pStyle w:val="SingleTxtG"/>
              <w:tabs>
                <w:tab w:val="clear" w:pos="1701"/>
                <w:tab w:val="clear" w:pos="2268"/>
                <w:tab w:val="clear" w:pos="2835"/>
              </w:tabs>
              <w:spacing w:before="80" w:after="80" w:line="220" w:lineRule="exact"/>
              <w:ind w:left="0" w:right="28"/>
              <w:jc w:val="right"/>
              <w:rPr>
                <w:b/>
                <w:bCs/>
                <w:sz w:val="18"/>
              </w:rPr>
            </w:pPr>
            <w:r w:rsidRPr="00A82C41">
              <w:rPr>
                <w:b/>
                <w:sz w:val="18"/>
              </w:rPr>
              <w:t>3</w:t>
            </w:r>
            <w:r>
              <w:rPr>
                <w:b/>
                <w:sz w:val="18"/>
              </w:rPr>
              <w:t xml:space="preserve"> </w:t>
            </w:r>
            <w:r w:rsidRPr="00A82C41">
              <w:rPr>
                <w:b/>
                <w:sz w:val="18"/>
              </w:rPr>
              <w:t>816</w:t>
            </w:r>
          </w:p>
        </w:tc>
      </w:tr>
    </w:tbl>
    <w:p w14:paraId="49A78145" w14:textId="7BD700B4" w:rsidR="00357F6E" w:rsidRPr="00A82C41" w:rsidRDefault="00357F6E" w:rsidP="00A82C41">
      <w:pPr>
        <w:pStyle w:val="SingleTxtG"/>
        <w:spacing w:before="40" w:after="40" w:line="220" w:lineRule="exact"/>
        <w:ind w:left="0" w:right="0"/>
        <w:jc w:val="left"/>
        <w:rPr>
          <w:sz w:val="18"/>
        </w:rPr>
      </w:pPr>
      <w:r w:rsidRPr="006C3773">
        <w:rPr>
          <w:sz w:val="18"/>
        </w:rPr>
        <w:fldChar w:fldCharType="begin"/>
      </w:r>
      <w:r w:rsidRPr="006C3773">
        <w:rPr>
          <w:sz w:val="18"/>
        </w:rPr>
        <w:instrText xml:space="preserve"> LINK Excel.Sheet.8 "\\\\gouv.etat.lu\\MAE\\Dossiers Communs D1\\Droits de l'homme\\Luxembourg\\Rapports ONU\\CESCR\\Rapport 4 - 2e essai [2018]\\Retour CESCR novembre 2020\\Contributions ministères\\IGSS\\Statistiques congé parental 2.xls" "Sheet1!R8C1:R23C14" \a \f 4 \h  \* MERGEFORMAT </w:instrText>
      </w:r>
      <w:r w:rsidR="00974B33">
        <w:rPr>
          <w:sz w:val="18"/>
        </w:rPr>
        <w:fldChar w:fldCharType="separate"/>
      </w:r>
      <w:r w:rsidRPr="006C3773">
        <w:rPr>
          <w:sz w:val="18"/>
          <w:lang w:val="es-ES_tradnl"/>
        </w:rPr>
        <w:fldChar w:fldCharType="end"/>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9"/>
        <w:gridCol w:w="803"/>
        <w:gridCol w:w="756"/>
        <w:gridCol w:w="567"/>
        <w:gridCol w:w="567"/>
        <w:gridCol w:w="567"/>
        <w:gridCol w:w="709"/>
        <w:gridCol w:w="567"/>
        <w:gridCol w:w="567"/>
        <w:gridCol w:w="709"/>
        <w:gridCol w:w="660"/>
        <w:gridCol w:w="660"/>
        <w:gridCol w:w="664"/>
      </w:tblGrid>
      <w:tr w:rsidR="006D45BC" w:rsidRPr="00A82C41" w14:paraId="3D65072C" w14:textId="77777777" w:rsidTr="006D45BC">
        <w:trPr>
          <w:trHeight w:val="240"/>
          <w:tblHeader/>
        </w:trPr>
        <w:tc>
          <w:tcPr>
            <w:tcW w:w="2268" w:type="dxa"/>
            <w:gridSpan w:val="3"/>
            <w:tcBorders>
              <w:top w:val="single" w:sz="4" w:space="0" w:color="auto"/>
              <w:bottom w:val="single" w:sz="12" w:space="0" w:color="auto"/>
            </w:tcBorders>
            <w:shd w:val="clear" w:color="auto" w:fill="auto"/>
            <w:vAlign w:val="bottom"/>
            <w:hideMark/>
          </w:tcPr>
          <w:p w14:paraId="3A170930" w14:textId="3BE5CD9E" w:rsidR="00357F6E" w:rsidRPr="00A82C41" w:rsidRDefault="00357F6E" w:rsidP="00A82C41">
            <w:pPr>
              <w:pStyle w:val="SingleTxtG"/>
              <w:tabs>
                <w:tab w:val="clear" w:pos="1701"/>
                <w:tab w:val="clear" w:pos="2268"/>
                <w:tab w:val="clear" w:pos="2835"/>
              </w:tabs>
              <w:spacing w:before="80" w:after="80" w:line="200" w:lineRule="exact"/>
              <w:ind w:left="0" w:right="0"/>
              <w:jc w:val="left"/>
              <w:rPr>
                <w:i/>
                <w:sz w:val="16"/>
              </w:rPr>
            </w:pPr>
            <w:r w:rsidRPr="00A82C41">
              <w:rPr>
                <w:bCs/>
                <w:i/>
                <w:iCs/>
                <w:sz w:val="16"/>
              </w:rPr>
              <w:t>2010</w:t>
            </w:r>
            <w:r w:rsidR="00D2518B">
              <w:rPr>
                <w:bCs/>
                <w:i/>
                <w:iCs/>
                <w:sz w:val="16"/>
              </w:rPr>
              <w:t>-</w:t>
            </w:r>
            <w:r w:rsidRPr="00A82C41">
              <w:rPr>
                <w:bCs/>
                <w:i/>
                <w:iCs/>
                <w:sz w:val="16"/>
              </w:rPr>
              <w:t>2019</w:t>
            </w:r>
          </w:p>
        </w:tc>
        <w:tc>
          <w:tcPr>
            <w:tcW w:w="567" w:type="dxa"/>
            <w:tcBorders>
              <w:top w:val="single" w:sz="4" w:space="0" w:color="auto"/>
              <w:bottom w:val="single" w:sz="12" w:space="0" w:color="auto"/>
            </w:tcBorders>
            <w:shd w:val="clear" w:color="auto" w:fill="auto"/>
            <w:vAlign w:val="bottom"/>
            <w:hideMark/>
          </w:tcPr>
          <w:p w14:paraId="20C8371A"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2010</w:t>
            </w:r>
          </w:p>
        </w:tc>
        <w:tc>
          <w:tcPr>
            <w:tcW w:w="567" w:type="dxa"/>
            <w:tcBorders>
              <w:top w:val="single" w:sz="4" w:space="0" w:color="auto"/>
              <w:bottom w:val="single" w:sz="12" w:space="0" w:color="auto"/>
            </w:tcBorders>
            <w:shd w:val="clear" w:color="auto" w:fill="auto"/>
            <w:vAlign w:val="bottom"/>
            <w:hideMark/>
          </w:tcPr>
          <w:p w14:paraId="3BF6B0EB"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2011</w:t>
            </w:r>
          </w:p>
        </w:tc>
        <w:tc>
          <w:tcPr>
            <w:tcW w:w="567" w:type="dxa"/>
            <w:tcBorders>
              <w:top w:val="single" w:sz="4" w:space="0" w:color="auto"/>
              <w:bottom w:val="single" w:sz="12" w:space="0" w:color="auto"/>
            </w:tcBorders>
            <w:shd w:val="clear" w:color="auto" w:fill="auto"/>
            <w:vAlign w:val="bottom"/>
            <w:hideMark/>
          </w:tcPr>
          <w:p w14:paraId="01EE045C"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2012</w:t>
            </w:r>
          </w:p>
        </w:tc>
        <w:tc>
          <w:tcPr>
            <w:tcW w:w="709" w:type="dxa"/>
            <w:tcBorders>
              <w:top w:val="single" w:sz="4" w:space="0" w:color="auto"/>
              <w:bottom w:val="single" w:sz="12" w:space="0" w:color="auto"/>
            </w:tcBorders>
            <w:shd w:val="clear" w:color="auto" w:fill="auto"/>
            <w:vAlign w:val="bottom"/>
            <w:hideMark/>
          </w:tcPr>
          <w:p w14:paraId="232A00DC"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2013</w:t>
            </w:r>
          </w:p>
        </w:tc>
        <w:tc>
          <w:tcPr>
            <w:tcW w:w="567" w:type="dxa"/>
            <w:tcBorders>
              <w:top w:val="single" w:sz="4" w:space="0" w:color="auto"/>
              <w:bottom w:val="single" w:sz="12" w:space="0" w:color="auto"/>
            </w:tcBorders>
            <w:shd w:val="clear" w:color="auto" w:fill="auto"/>
            <w:vAlign w:val="bottom"/>
            <w:hideMark/>
          </w:tcPr>
          <w:p w14:paraId="1D6FBDAF"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2014</w:t>
            </w:r>
          </w:p>
        </w:tc>
        <w:tc>
          <w:tcPr>
            <w:tcW w:w="567" w:type="dxa"/>
            <w:tcBorders>
              <w:top w:val="single" w:sz="4" w:space="0" w:color="auto"/>
              <w:bottom w:val="single" w:sz="12" w:space="0" w:color="auto"/>
            </w:tcBorders>
            <w:shd w:val="clear" w:color="auto" w:fill="auto"/>
            <w:vAlign w:val="bottom"/>
            <w:hideMark/>
          </w:tcPr>
          <w:p w14:paraId="62CCB12C"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2015</w:t>
            </w:r>
          </w:p>
        </w:tc>
        <w:tc>
          <w:tcPr>
            <w:tcW w:w="709" w:type="dxa"/>
            <w:tcBorders>
              <w:top w:val="single" w:sz="4" w:space="0" w:color="auto"/>
              <w:bottom w:val="single" w:sz="12" w:space="0" w:color="auto"/>
            </w:tcBorders>
            <w:shd w:val="clear" w:color="auto" w:fill="auto"/>
            <w:vAlign w:val="bottom"/>
            <w:hideMark/>
          </w:tcPr>
          <w:p w14:paraId="61B5D394"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2016</w:t>
            </w:r>
          </w:p>
        </w:tc>
        <w:tc>
          <w:tcPr>
            <w:tcW w:w="660" w:type="dxa"/>
            <w:tcBorders>
              <w:top w:val="single" w:sz="4" w:space="0" w:color="auto"/>
              <w:bottom w:val="single" w:sz="12" w:space="0" w:color="auto"/>
            </w:tcBorders>
            <w:shd w:val="clear" w:color="auto" w:fill="auto"/>
            <w:vAlign w:val="bottom"/>
            <w:hideMark/>
          </w:tcPr>
          <w:p w14:paraId="1782B281"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2017</w:t>
            </w:r>
          </w:p>
        </w:tc>
        <w:tc>
          <w:tcPr>
            <w:tcW w:w="660" w:type="dxa"/>
            <w:tcBorders>
              <w:top w:val="single" w:sz="4" w:space="0" w:color="auto"/>
              <w:bottom w:val="single" w:sz="12" w:space="0" w:color="auto"/>
            </w:tcBorders>
            <w:shd w:val="clear" w:color="auto" w:fill="auto"/>
            <w:vAlign w:val="bottom"/>
            <w:hideMark/>
          </w:tcPr>
          <w:p w14:paraId="0C06BB42"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2018</w:t>
            </w:r>
          </w:p>
        </w:tc>
        <w:tc>
          <w:tcPr>
            <w:tcW w:w="664" w:type="dxa"/>
            <w:tcBorders>
              <w:top w:val="single" w:sz="4" w:space="0" w:color="auto"/>
              <w:bottom w:val="single" w:sz="12" w:space="0" w:color="auto"/>
            </w:tcBorders>
            <w:shd w:val="clear" w:color="auto" w:fill="auto"/>
            <w:vAlign w:val="bottom"/>
            <w:hideMark/>
          </w:tcPr>
          <w:p w14:paraId="794A95E2" w14:textId="77777777" w:rsidR="00357F6E" w:rsidRPr="00A82C41" w:rsidRDefault="00357F6E" w:rsidP="006D45BC">
            <w:pPr>
              <w:pStyle w:val="SingleTxtG"/>
              <w:tabs>
                <w:tab w:val="clear" w:pos="1701"/>
                <w:tab w:val="clear" w:pos="2268"/>
                <w:tab w:val="clear" w:pos="2835"/>
              </w:tabs>
              <w:spacing w:before="80" w:after="80" w:line="200" w:lineRule="exact"/>
              <w:ind w:left="0" w:right="28"/>
              <w:jc w:val="right"/>
              <w:rPr>
                <w:i/>
                <w:sz w:val="16"/>
              </w:rPr>
            </w:pPr>
            <w:r w:rsidRPr="00A82C41">
              <w:rPr>
                <w:i/>
                <w:iCs/>
                <w:sz w:val="16"/>
              </w:rPr>
              <w:t>2019</w:t>
            </w:r>
          </w:p>
        </w:tc>
      </w:tr>
      <w:tr w:rsidR="006D45BC" w:rsidRPr="00A82C41" w14:paraId="361D449E" w14:textId="77777777" w:rsidTr="006D45BC">
        <w:trPr>
          <w:trHeight w:val="240"/>
        </w:trPr>
        <w:tc>
          <w:tcPr>
            <w:tcW w:w="709" w:type="dxa"/>
            <w:vMerge w:val="restart"/>
            <w:tcBorders>
              <w:top w:val="single" w:sz="12" w:space="0" w:color="auto"/>
            </w:tcBorders>
            <w:shd w:val="clear" w:color="auto" w:fill="auto"/>
            <w:hideMark/>
          </w:tcPr>
          <w:p w14:paraId="67D0F76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Mujeres</w:t>
            </w:r>
          </w:p>
        </w:tc>
        <w:tc>
          <w:tcPr>
            <w:tcW w:w="803" w:type="dxa"/>
            <w:vMerge w:val="restart"/>
            <w:tcBorders>
              <w:top w:val="single" w:sz="12" w:space="0" w:color="auto"/>
            </w:tcBorders>
            <w:shd w:val="clear" w:color="auto" w:fill="auto"/>
            <w:hideMark/>
          </w:tcPr>
          <w:p w14:paraId="56B105A2"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Jornada completa</w:t>
            </w:r>
          </w:p>
        </w:tc>
        <w:tc>
          <w:tcPr>
            <w:tcW w:w="756" w:type="dxa"/>
            <w:tcBorders>
              <w:top w:val="single" w:sz="12" w:space="0" w:color="auto"/>
            </w:tcBorders>
            <w:shd w:val="clear" w:color="auto" w:fill="auto"/>
            <w:hideMark/>
          </w:tcPr>
          <w:p w14:paraId="60320D6A"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tcBorders>
              <w:top w:val="single" w:sz="12" w:space="0" w:color="auto"/>
            </w:tcBorders>
            <w:shd w:val="clear" w:color="auto" w:fill="auto"/>
            <w:vAlign w:val="bottom"/>
            <w:hideMark/>
          </w:tcPr>
          <w:p w14:paraId="7B39751E" w14:textId="380EC9E9"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806</w:t>
            </w:r>
          </w:p>
        </w:tc>
        <w:tc>
          <w:tcPr>
            <w:tcW w:w="567" w:type="dxa"/>
            <w:tcBorders>
              <w:top w:val="single" w:sz="12" w:space="0" w:color="auto"/>
            </w:tcBorders>
            <w:shd w:val="clear" w:color="auto" w:fill="auto"/>
            <w:vAlign w:val="bottom"/>
            <w:hideMark/>
          </w:tcPr>
          <w:p w14:paraId="664F0964" w14:textId="77646DC9"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707</w:t>
            </w:r>
          </w:p>
        </w:tc>
        <w:tc>
          <w:tcPr>
            <w:tcW w:w="567" w:type="dxa"/>
            <w:tcBorders>
              <w:top w:val="single" w:sz="12" w:space="0" w:color="auto"/>
            </w:tcBorders>
            <w:shd w:val="clear" w:color="auto" w:fill="auto"/>
            <w:vAlign w:val="bottom"/>
            <w:hideMark/>
          </w:tcPr>
          <w:p w14:paraId="01282729" w14:textId="13FD07DB"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819</w:t>
            </w:r>
          </w:p>
        </w:tc>
        <w:tc>
          <w:tcPr>
            <w:tcW w:w="709" w:type="dxa"/>
            <w:tcBorders>
              <w:top w:val="single" w:sz="12" w:space="0" w:color="auto"/>
            </w:tcBorders>
            <w:shd w:val="clear" w:color="auto" w:fill="auto"/>
            <w:vAlign w:val="bottom"/>
            <w:hideMark/>
          </w:tcPr>
          <w:p w14:paraId="7C72FD99" w14:textId="76CBC830"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778</w:t>
            </w:r>
          </w:p>
        </w:tc>
        <w:tc>
          <w:tcPr>
            <w:tcW w:w="567" w:type="dxa"/>
            <w:tcBorders>
              <w:top w:val="single" w:sz="12" w:space="0" w:color="auto"/>
            </w:tcBorders>
            <w:shd w:val="clear" w:color="auto" w:fill="auto"/>
            <w:vAlign w:val="bottom"/>
            <w:hideMark/>
          </w:tcPr>
          <w:p w14:paraId="6277CF24" w14:textId="5E0AE11F"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799</w:t>
            </w:r>
          </w:p>
        </w:tc>
        <w:tc>
          <w:tcPr>
            <w:tcW w:w="567" w:type="dxa"/>
            <w:tcBorders>
              <w:top w:val="single" w:sz="12" w:space="0" w:color="auto"/>
            </w:tcBorders>
            <w:shd w:val="clear" w:color="auto" w:fill="auto"/>
            <w:vAlign w:val="bottom"/>
            <w:hideMark/>
          </w:tcPr>
          <w:p w14:paraId="29528780" w14:textId="49351FDE"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w:t>
            </w:r>
            <w:r w:rsidR="006D45BC">
              <w:rPr>
                <w:sz w:val="18"/>
              </w:rPr>
              <w:t xml:space="preserve"> </w:t>
            </w:r>
            <w:r w:rsidRPr="00A82C41">
              <w:rPr>
                <w:sz w:val="18"/>
              </w:rPr>
              <w:t>111</w:t>
            </w:r>
          </w:p>
        </w:tc>
        <w:tc>
          <w:tcPr>
            <w:tcW w:w="709" w:type="dxa"/>
            <w:tcBorders>
              <w:top w:val="single" w:sz="12" w:space="0" w:color="auto"/>
            </w:tcBorders>
            <w:shd w:val="clear" w:color="auto" w:fill="auto"/>
            <w:vAlign w:val="bottom"/>
            <w:hideMark/>
          </w:tcPr>
          <w:p w14:paraId="5E24F0CC" w14:textId="269C4DB4"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w:t>
            </w:r>
            <w:r w:rsidR="006D45BC">
              <w:rPr>
                <w:sz w:val="18"/>
              </w:rPr>
              <w:t xml:space="preserve"> </w:t>
            </w:r>
            <w:r w:rsidRPr="00A82C41">
              <w:rPr>
                <w:sz w:val="18"/>
              </w:rPr>
              <w:t>166</w:t>
            </w:r>
          </w:p>
        </w:tc>
        <w:tc>
          <w:tcPr>
            <w:tcW w:w="660" w:type="dxa"/>
            <w:tcBorders>
              <w:top w:val="single" w:sz="12" w:space="0" w:color="auto"/>
            </w:tcBorders>
            <w:shd w:val="clear" w:color="auto" w:fill="auto"/>
            <w:vAlign w:val="bottom"/>
            <w:hideMark/>
          </w:tcPr>
          <w:p w14:paraId="4A369DE5" w14:textId="0A6B055E"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w:t>
            </w:r>
            <w:r w:rsidR="006D45BC">
              <w:rPr>
                <w:sz w:val="18"/>
              </w:rPr>
              <w:t xml:space="preserve"> </w:t>
            </w:r>
            <w:r w:rsidRPr="00A82C41">
              <w:rPr>
                <w:sz w:val="18"/>
              </w:rPr>
              <w:t>901</w:t>
            </w:r>
          </w:p>
        </w:tc>
        <w:tc>
          <w:tcPr>
            <w:tcW w:w="660" w:type="dxa"/>
            <w:tcBorders>
              <w:top w:val="single" w:sz="12" w:space="0" w:color="auto"/>
            </w:tcBorders>
            <w:shd w:val="clear" w:color="auto" w:fill="auto"/>
            <w:vAlign w:val="bottom"/>
            <w:hideMark/>
          </w:tcPr>
          <w:p w14:paraId="2C54479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3.017</w:t>
            </w:r>
          </w:p>
        </w:tc>
        <w:tc>
          <w:tcPr>
            <w:tcW w:w="664" w:type="dxa"/>
            <w:tcBorders>
              <w:top w:val="single" w:sz="12" w:space="0" w:color="auto"/>
            </w:tcBorders>
            <w:shd w:val="clear" w:color="auto" w:fill="auto"/>
            <w:vAlign w:val="bottom"/>
            <w:hideMark/>
          </w:tcPr>
          <w:p w14:paraId="384B26D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3.055</w:t>
            </w:r>
          </w:p>
        </w:tc>
      </w:tr>
      <w:tr w:rsidR="006D45BC" w:rsidRPr="00A82C41" w14:paraId="180F7A29" w14:textId="77777777" w:rsidTr="006D45BC">
        <w:trPr>
          <w:trHeight w:val="240"/>
        </w:trPr>
        <w:tc>
          <w:tcPr>
            <w:tcW w:w="709" w:type="dxa"/>
            <w:vMerge/>
            <w:shd w:val="clear" w:color="auto" w:fill="auto"/>
            <w:hideMark/>
          </w:tcPr>
          <w:p w14:paraId="1BDE44AE"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shd w:val="clear" w:color="auto" w:fill="auto"/>
            <w:hideMark/>
          </w:tcPr>
          <w:p w14:paraId="38FD948A"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shd w:val="clear" w:color="auto" w:fill="auto"/>
            <w:hideMark/>
          </w:tcPr>
          <w:p w14:paraId="733836F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shd w:val="clear" w:color="auto" w:fill="auto"/>
            <w:vAlign w:val="bottom"/>
            <w:hideMark/>
          </w:tcPr>
          <w:p w14:paraId="4EA2855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87</w:t>
            </w:r>
          </w:p>
        </w:tc>
        <w:tc>
          <w:tcPr>
            <w:tcW w:w="567" w:type="dxa"/>
            <w:shd w:val="clear" w:color="auto" w:fill="auto"/>
            <w:vAlign w:val="bottom"/>
            <w:hideMark/>
          </w:tcPr>
          <w:p w14:paraId="4BE2372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103</w:t>
            </w:r>
          </w:p>
        </w:tc>
        <w:tc>
          <w:tcPr>
            <w:tcW w:w="567" w:type="dxa"/>
            <w:shd w:val="clear" w:color="auto" w:fill="auto"/>
            <w:vAlign w:val="bottom"/>
            <w:hideMark/>
          </w:tcPr>
          <w:p w14:paraId="406A466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77</w:t>
            </w:r>
          </w:p>
        </w:tc>
        <w:tc>
          <w:tcPr>
            <w:tcW w:w="709" w:type="dxa"/>
            <w:shd w:val="clear" w:color="auto" w:fill="auto"/>
            <w:vAlign w:val="bottom"/>
            <w:hideMark/>
          </w:tcPr>
          <w:p w14:paraId="481CC87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70</w:t>
            </w:r>
          </w:p>
        </w:tc>
        <w:tc>
          <w:tcPr>
            <w:tcW w:w="567" w:type="dxa"/>
            <w:shd w:val="clear" w:color="auto" w:fill="auto"/>
            <w:vAlign w:val="bottom"/>
            <w:hideMark/>
          </w:tcPr>
          <w:p w14:paraId="13429921"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82</w:t>
            </w:r>
          </w:p>
        </w:tc>
        <w:tc>
          <w:tcPr>
            <w:tcW w:w="567" w:type="dxa"/>
            <w:shd w:val="clear" w:color="auto" w:fill="auto"/>
            <w:vAlign w:val="bottom"/>
            <w:hideMark/>
          </w:tcPr>
          <w:p w14:paraId="7CF9470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75</w:t>
            </w:r>
          </w:p>
        </w:tc>
        <w:tc>
          <w:tcPr>
            <w:tcW w:w="709" w:type="dxa"/>
            <w:shd w:val="clear" w:color="auto" w:fill="auto"/>
            <w:vAlign w:val="bottom"/>
            <w:hideMark/>
          </w:tcPr>
          <w:p w14:paraId="0227A32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116</w:t>
            </w:r>
          </w:p>
        </w:tc>
        <w:tc>
          <w:tcPr>
            <w:tcW w:w="660" w:type="dxa"/>
            <w:shd w:val="clear" w:color="auto" w:fill="auto"/>
            <w:vAlign w:val="bottom"/>
            <w:hideMark/>
          </w:tcPr>
          <w:p w14:paraId="45ABCD1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163</w:t>
            </w:r>
          </w:p>
        </w:tc>
        <w:tc>
          <w:tcPr>
            <w:tcW w:w="660" w:type="dxa"/>
            <w:shd w:val="clear" w:color="auto" w:fill="auto"/>
            <w:vAlign w:val="bottom"/>
            <w:hideMark/>
          </w:tcPr>
          <w:p w14:paraId="6AE7B9B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166</w:t>
            </w:r>
          </w:p>
        </w:tc>
        <w:tc>
          <w:tcPr>
            <w:tcW w:w="664" w:type="dxa"/>
            <w:shd w:val="clear" w:color="auto" w:fill="auto"/>
            <w:vAlign w:val="bottom"/>
            <w:hideMark/>
          </w:tcPr>
          <w:p w14:paraId="56CD2BA0"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168</w:t>
            </w:r>
          </w:p>
        </w:tc>
      </w:tr>
      <w:tr w:rsidR="006D45BC" w:rsidRPr="00A82C41" w14:paraId="198F219B" w14:textId="77777777" w:rsidTr="006D45BC">
        <w:trPr>
          <w:trHeight w:val="240"/>
        </w:trPr>
        <w:tc>
          <w:tcPr>
            <w:tcW w:w="709" w:type="dxa"/>
            <w:vMerge/>
            <w:shd w:val="clear" w:color="auto" w:fill="auto"/>
            <w:hideMark/>
          </w:tcPr>
          <w:p w14:paraId="24CE32F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val="restart"/>
            <w:shd w:val="clear" w:color="auto" w:fill="auto"/>
            <w:hideMark/>
          </w:tcPr>
          <w:p w14:paraId="1586E150"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A tiempo parcial</w:t>
            </w:r>
          </w:p>
        </w:tc>
        <w:tc>
          <w:tcPr>
            <w:tcW w:w="756" w:type="dxa"/>
            <w:shd w:val="clear" w:color="auto" w:fill="auto"/>
            <w:hideMark/>
          </w:tcPr>
          <w:p w14:paraId="727E85E3"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shd w:val="clear" w:color="auto" w:fill="auto"/>
            <w:vAlign w:val="bottom"/>
            <w:hideMark/>
          </w:tcPr>
          <w:p w14:paraId="7AE34EC5" w14:textId="5A98B058"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115</w:t>
            </w:r>
          </w:p>
        </w:tc>
        <w:tc>
          <w:tcPr>
            <w:tcW w:w="567" w:type="dxa"/>
            <w:shd w:val="clear" w:color="auto" w:fill="auto"/>
            <w:vAlign w:val="bottom"/>
            <w:hideMark/>
          </w:tcPr>
          <w:p w14:paraId="7D51DEC3" w14:textId="017AD5D1"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004</w:t>
            </w:r>
          </w:p>
        </w:tc>
        <w:tc>
          <w:tcPr>
            <w:tcW w:w="567" w:type="dxa"/>
            <w:shd w:val="clear" w:color="auto" w:fill="auto"/>
            <w:vAlign w:val="bottom"/>
            <w:hideMark/>
          </w:tcPr>
          <w:p w14:paraId="48DBE124" w14:textId="4708C96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060</w:t>
            </w:r>
          </w:p>
        </w:tc>
        <w:tc>
          <w:tcPr>
            <w:tcW w:w="709" w:type="dxa"/>
            <w:shd w:val="clear" w:color="auto" w:fill="auto"/>
            <w:vAlign w:val="bottom"/>
            <w:hideMark/>
          </w:tcPr>
          <w:p w14:paraId="3658F71F" w14:textId="5DF748BF"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081</w:t>
            </w:r>
          </w:p>
        </w:tc>
        <w:tc>
          <w:tcPr>
            <w:tcW w:w="567" w:type="dxa"/>
            <w:shd w:val="clear" w:color="auto" w:fill="auto"/>
            <w:vAlign w:val="bottom"/>
            <w:hideMark/>
          </w:tcPr>
          <w:p w14:paraId="0E0D4053" w14:textId="3154D545"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207</w:t>
            </w:r>
          </w:p>
        </w:tc>
        <w:tc>
          <w:tcPr>
            <w:tcW w:w="567" w:type="dxa"/>
            <w:shd w:val="clear" w:color="auto" w:fill="auto"/>
            <w:vAlign w:val="bottom"/>
            <w:hideMark/>
          </w:tcPr>
          <w:p w14:paraId="2D695E62" w14:textId="2781F208"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158</w:t>
            </w:r>
          </w:p>
        </w:tc>
        <w:tc>
          <w:tcPr>
            <w:tcW w:w="709" w:type="dxa"/>
            <w:shd w:val="clear" w:color="auto" w:fill="auto"/>
            <w:vAlign w:val="bottom"/>
            <w:hideMark/>
          </w:tcPr>
          <w:p w14:paraId="3E56B237" w14:textId="02814B54"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151</w:t>
            </w:r>
          </w:p>
        </w:tc>
        <w:tc>
          <w:tcPr>
            <w:tcW w:w="660" w:type="dxa"/>
            <w:shd w:val="clear" w:color="auto" w:fill="auto"/>
            <w:vAlign w:val="bottom"/>
            <w:hideMark/>
          </w:tcPr>
          <w:p w14:paraId="1EFFAEF1" w14:textId="156046D9"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049</w:t>
            </w:r>
          </w:p>
        </w:tc>
        <w:tc>
          <w:tcPr>
            <w:tcW w:w="660" w:type="dxa"/>
            <w:shd w:val="clear" w:color="auto" w:fill="auto"/>
            <w:vAlign w:val="bottom"/>
            <w:hideMark/>
          </w:tcPr>
          <w:p w14:paraId="51E7078D"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1.012</w:t>
            </w:r>
          </w:p>
        </w:tc>
        <w:tc>
          <w:tcPr>
            <w:tcW w:w="664" w:type="dxa"/>
            <w:shd w:val="clear" w:color="auto" w:fill="auto"/>
            <w:vAlign w:val="bottom"/>
            <w:hideMark/>
          </w:tcPr>
          <w:p w14:paraId="27198850"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1.009</w:t>
            </w:r>
          </w:p>
        </w:tc>
      </w:tr>
      <w:tr w:rsidR="006D45BC" w:rsidRPr="00A82C41" w14:paraId="55B8C063" w14:textId="77777777" w:rsidTr="006D45BC">
        <w:trPr>
          <w:trHeight w:val="240"/>
        </w:trPr>
        <w:tc>
          <w:tcPr>
            <w:tcW w:w="709" w:type="dxa"/>
            <w:vMerge/>
            <w:shd w:val="clear" w:color="auto" w:fill="auto"/>
            <w:hideMark/>
          </w:tcPr>
          <w:p w14:paraId="23090829"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shd w:val="clear" w:color="auto" w:fill="auto"/>
            <w:hideMark/>
          </w:tcPr>
          <w:p w14:paraId="2C8ABFFF"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shd w:val="clear" w:color="auto" w:fill="auto"/>
            <w:hideMark/>
          </w:tcPr>
          <w:p w14:paraId="61F46ED4"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shd w:val="clear" w:color="auto" w:fill="auto"/>
            <w:vAlign w:val="bottom"/>
            <w:hideMark/>
          </w:tcPr>
          <w:p w14:paraId="794CA90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144</w:t>
            </w:r>
          </w:p>
        </w:tc>
        <w:tc>
          <w:tcPr>
            <w:tcW w:w="567" w:type="dxa"/>
            <w:shd w:val="clear" w:color="auto" w:fill="auto"/>
            <w:vAlign w:val="bottom"/>
            <w:hideMark/>
          </w:tcPr>
          <w:p w14:paraId="0CFCA47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139</w:t>
            </w:r>
          </w:p>
        </w:tc>
        <w:tc>
          <w:tcPr>
            <w:tcW w:w="567" w:type="dxa"/>
            <w:shd w:val="clear" w:color="auto" w:fill="auto"/>
            <w:vAlign w:val="bottom"/>
            <w:hideMark/>
          </w:tcPr>
          <w:p w14:paraId="533D607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127</w:t>
            </w:r>
          </w:p>
        </w:tc>
        <w:tc>
          <w:tcPr>
            <w:tcW w:w="709" w:type="dxa"/>
            <w:shd w:val="clear" w:color="auto" w:fill="auto"/>
            <w:vAlign w:val="bottom"/>
            <w:hideMark/>
          </w:tcPr>
          <w:p w14:paraId="74AB624A"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99</w:t>
            </w:r>
          </w:p>
        </w:tc>
        <w:tc>
          <w:tcPr>
            <w:tcW w:w="567" w:type="dxa"/>
            <w:shd w:val="clear" w:color="auto" w:fill="auto"/>
            <w:vAlign w:val="bottom"/>
            <w:hideMark/>
          </w:tcPr>
          <w:p w14:paraId="6DE6AAA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118</w:t>
            </w:r>
          </w:p>
        </w:tc>
        <w:tc>
          <w:tcPr>
            <w:tcW w:w="567" w:type="dxa"/>
            <w:shd w:val="clear" w:color="auto" w:fill="auto"/>
            <w:vAlign w:val="bottom"/>
            <w:hideMark/>
          </w:tcPr>
          <w:p w14:paraId="452D35D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145</w:t>
            </w:r>
          </w:p>
        </w:tc>
        <w:tc>
          <w:tcPr>
            <w:tcW w:w="709" w:type="dxa"/>
            <w:shd w:val="clear" w:color="auto" w:fill="auto"/>
            <w:vAlign w:val="bottom"/>
            <w:hideMark/>
          </w:tcPr>
          <w:p w14:paraId="7278227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120</w:t>
            </w:r>
          </w:p>
        </w:tc>
        <w:tc>
          <w:tcPr>
            <w:tcW w:w="660" w:type="dxa"/>
            <w:shd w:val="clear" w:color="auto" w:fill="auto"/>
            <w:vAlign w:val="bottom"/>
            <w:hideMark/>
          </w:tcPr>
          <w:p w14:paraId="05D0395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181</w:t>
            </w:r>
          </w:p>
        </w:tc>
        <w:tc>
          <w:tcPr>
            <w:tcW w:w="660" w:type="dxa"/>
            <w:shd w:val="clear" w:color="auto" w:fill="auto"/>
            <w:vAlign w:val="bottom"/>
            <w:hideMark/>
          </w:tcPr>
          <w:p w14:paraId="20351C05"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151</w:t>
            </w:r>
          </w:p>
        </w:tc>
        <w:tc>
          <w:tcPr>
            <w:tcW w:w="664" w:type="dxa"/>
            <w:shd w:val="clear" w:color="auto" w:fill="auto"/>
            <w:vAlign w:val="bottom"/>
            <w:hideMark/>
          </w:tcPr>
          <w:p w14:paraId="3080BBF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137</w:t>
            </w:r>
          </w:p>
        </w:tc>
      </w:tr>
      <w:tr w:rsidR="006D45BC" w:rsidRPr="00A82C41" w14:paraId="1D799B29" w14:textId="77777777" w:rsidTr="006D45BC">
        <w:trPr>
          <w:trHeight w:val="240"/>
        </w:trPr>
        <w:tc>
          <w:tcPr>
            <w:tcW w:w="709" w:type="dxa"/>
            <w:vMerge/>
            <w:shd w:val="clear" w:color="auto" w:fill="auto"/>
            <w:hideMark/>
          </w:tcPr>
          <w:p w14:paraId="2BB969E3"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val="restart"/>
            <w:shd w:val="clear" w:color="auto" w:fill="auto"/>
            <w:hideMark/>
          </w:tcPr>
          <w:p w14:paraId="031FEDBB"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Dividida</w:t>
            </w:r>
          </w:p>
        </w:tc>
        <w:tc>
          <w:tcPr>
            <w:tcW w:w="756" w:type="dxa"/>
            <w:shd w:val="clear" w:color="auto" w:fill="auto"/>
            <w:hideMark/>
          </w:tcPr>
          <w:p w14:paraId="7AEFBE40"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shd w:val="clear" w:color="auto" w:fill="auto"/>
            <w:vAlign w:val="bottom"/>
            <w:hideMark/>
          </w:tcPr>
          <w:p w14:paraId="5A629A9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13D218B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7E0B916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shd w:val="clear" w:color="auto" w:fill="auto"/>
            <w:vAlign w:val="bottom"/>
            <w:hideMark/>
          </w:tcPr>
          <w:p w14:paraId="1CD6039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5954BCB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22D8211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shd w:val="clear" w:color="auto" w:fill="auto"/>
            <w:vAlign w:val="bottom"/>
            <w:hideMark/>
          </w:tcPr>
          <w:p w14:paraId="587AC8DF" w14:textId="615ECFA8"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p>
        </w:tc>
        <w:tc>
          <w:tcPr>
            <w:tcW w:w="660" w:type="dxa"/>
            <w:shd w:val="clear" w:color="auto" w:fill="auto"/>
            <w:vAlign w:val="bottom"/>
            <w:hideMark/>
          </w:tcPr>
          <w:p w14:paraId="7978F87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108</w:t>
            </w:r>
          </w:p>
        </w:tc>
        <w:tc>
          <w:tcPr>
            <w:tcW w:w="660" w:type="dxa"/>
            <w:shd w:val="clear" w:color="auto" w:fill="auto"/>
            <w:vAlign w:val="bottom"/>
            <w:hideMark/>
          </w:tcPr>
          <w:p w14:paraId="30E0C4D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258</w:t>
            </w:r>
          </w:p>
        </w:tc>
        <w:tc>
          <w:tcPr>
            <w:tcW w:w="664" w:type="dxa"/>
            <w:shd w:val="clear" w:color="auto" w:fill="auto"/>
            <w:vAlign w:val="bottom"/>
            <w:hideMark/>
          </w:tcPr>
          <w:p w14:paraId="39EB932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300</w:t>
            </w:r>
          </w:p>
        </w:tc>
      </w:tr>
      <w:tr w:rsidR="006D45BC" w:rsidRPr="00A82C41" w14:paraId="6D090DCF" w14:textId="77777777" w:rsidTr="006D45BC">
        <w:trPr>
          <w:trHeight w:val="240"/>
        </w:trPr>
        <w:tc>
          <w:tcPr>
            <w:tcW w:w="709" w:type="dxa"/>
            <w:vMerge/>
            <w:tcBorders>
              <w:bottom w:val="single" w:sz="4" w:space="0" w:color="auto"/>
            </w:tcBorders>
            <w:shd w:val="clear" w:color="auto" w:fill="auto"/>
            <w:hideMark/>
          </w:tcPr>
          <w:p w14:paraId="5D4232C2"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tcBorders>
              <w:bottom w:val="single" w:sz="4" w:space="0" w:color="auto"/>
            </w:tcBorders>
            <w:shd w:val="clear" w:color="auto" w:fill="auto"/>
            <w:hideMark/>
          </w:tcPr>
          <w:p w14:paraId="4FA22587"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tcBorders>
              <w:bottom w:val="single" w:sz="4" w:space="0" w:color="auto"/>
            </w:tcBorders>
            <w:shd w:val="clear" w:color="auto" w:fill="auto"/>
            <w:hideMark/>
          </w:tcPr>
          <w:p w14:paraId="1A8678D9"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tcBorders>
              <w:bottom w:val="single" w:sz="4" w:space="0" w:color="auto"/>
            </w:tcBorders>
            <w:shd w:val="clear" w:color="auto" w:fill="auto"/>
            <w:vAlign w:val="bottom"/>
            <w:hideMark/>
          </w:tcPr>
          <w:p w14:paraId="33D6D74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540D8C58"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26CDE5B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tcBorders>
              <w:bottom w:val="single" w:sz="4" w:space="0" w:color="auto"/>
            </w:tcBorders>
            <w:shd w:val="clear" w:color="auto" w:fill="auto"/>
            <w:vAlign w:val="bottom"/>
            <w:hideMark/>
          </w:tcPr>
          <w:p w14:paraId="43F32800"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6252658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0E0D207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tcBorders>
              <w:bottom w:val="single" w:sz="4" w:space="0" w:color="auto"/>
            </w:tcBorders>
            <w:shd w:val="clear" w:color="auto" w:fill="auto"/>
            <w:vAlign w:val="bottom"/>
            <w:hideMark/>
          </w:tcPr>
          <w:p w14:paraId="28A25E54" w14:textId="0D5157FF" w:rsidR="00357F6E" w:rsidRPr="00A82C41" w:rsidRDefault="006D45BC" w:rsidP="006D45BC">
            <w:pPr>
              <w:pStyle w:val="SingleTxtG"/>
              <w:tabs>
                <w:tab w:val="clear" w:pos="1701"/>
                <w:tab w:val="clear" w:pos="2268"/>
                <w:tab w:val="clear" w:pos="2835"/>
              </w:tabs>
              <w:spacing w:before="40" w:after="40" w:line="220" w:lineRule="exact"/>
              <w:ind w:left="0" w:right="28"/>
              <w:jc w:val="right"/>
              <w:rPr>
                <w:sz w:val="18"/>
              </w:rPr>
            </w:pPr>
            <w:r>
              <w:rPr>
                <w:sz w:val="18"/>
              </w:rPr>
              <w:t>4</w:t>
            </w:r>
          </w:p>
        </w:tc>
        <w:tc>
          <w:tcPr>
            <w:tcW w:w="660" w:type="dxa"/>
            <w:tcBorders>
              <w:bottom w:val="single" w:sz="4" w:space="0" w:color="auto"/>
            </w:tcBorders>
            <w:shd w:val="clear" w:color="auto" w:fill="auto"/>
            <w:vAlign w:val="bottom"/>
            <w:hideMark/>
          </w:tcPr>
          <w:p w14:paraId="780976B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174</w:t>
            </w:r>
          </w:p>
        </w:tc>
        <w:tc>
          <w:tcPr>
            <w:tcW w:w="660" w:type="dxa"/>
            <w:tcBorders>
              <w:bottom w:val="single" w:sz="4" w:space="0" w:color="auto"/>
            </w:tcBorders>
            <w:shd w:val="clear" w:color="auto" w:fill="auto"/>
            <w:vAlign w:val="bottom"/>
            <w:hideMark/>
          </w:tcPr>
          <w:p w14:paraId="1E1CE94F"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271</w:t>
            </w:r>
          </w:p>
        </w:tc>
        <w:tc>
          <w:tcPr>
            <w:tcW w:w="664" w:type="dxa"/>
            <w:tcBorders>
              <w:bottom w:val="single" w:sz="4" w:space="0" w:color="auto"/>
            </w:tcBorders>
            <w:shd w:val="clear" w:color="auto" w:fill="auto"/>
            <w:vAlign w:val="bottom"/>
            <w:hideMark/>
          </w:tcPr>
          <w:p w14:paraId="562F3B7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275</w:t>
            </w:r>
          </w:p>
        </w:tc>
      </w:tr>
      <w:tr w:rsidR="006D45BC" w:rsidRPr="006D45BC" w14:paraId="7550CB01" w14:textId="77777777" w:rsidTr="006D45BC">
        <w:trPr>
          <w:trHeight w:val="240"/>
        </w:trPr>
        <w:tc>
          <w:tcPr>
            <w:tcW w:w="2268" w:type="dxa"/>
            <w:gridSpan w:val="3"/>
            <w:tcBorders>
              <w:top w:val="single" w:sz="4" w:space="0" w:color="auto"/>
              <w:bottom w:val="single" w:sz="4" w:space="0" w:color="auto"/>
            </w:tcBorders>
            <w:shd w:val="clear" w:color="auto" w:fill="auto"/>
            <w:hideMark/>
          </w:tcPr>
          <w:p w14:paraId="0F63A647" w14:textId="77777777" w:rsidR="00357F6E" w:rsidRPr="006D45BC" w:rsidRDefault="00357F6E" w:rsidP="006D45BC">
            <w:pPr>
              <w:pStyle w:val="SingleTxtG"/>
              <w:tabs>
                <w:tab w:val="clear" w:pos="1701"/>
                <w:tab w:val="clear" w:pos="2268"/>
                <w:tab w:val="clear" w:pos="2835"/>
              </w:tabs>
              <w:spacing w:before="80" w:after="80" w:line="220" w:lineRule="exact"/>
              <w:ind w:left="283" w:right="0"/>
              <w:jc w:val="left"/>
              <w:rPr>
                <w:b/>
                <w:sz w:val="18"/>
              </w:rPr>
            </w:pPr>
            <w:r w:rsidRPr="006D45BC">
              <w:rPr>
                <w:b/>
                <w:bCs/>
                <w:sz w:val="18"/>
              </w:rPr>
              <w:t>Total – Mujeres</w:t>
            </w:r>
          </w:p>
        </w:tc>
        <w:tc>
          <w:tcPr>
            <w:tcW w:w="567" w:type="dxa"/>
            <w:tcBorders>
              <w:top w:val="single" w:sz="4" w:space="0" w:color="auto"/>
              <w:bottom w:val="single" w:sz="4" w:space="0" w:color="auto"/>
            </w:tcBorders>
            <w:shd w:val="clear" w:color="auto" w:fill="auto"/>
            <w:vAlign w:val="bottom"/>
            <w:hideMark/>
          </w:tcPr>
          <w:p w14:paraId="7CEEB0CE" w14:textId="472955B9"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152</w:t>
            </w:r>
          </w:p>
        </w:tc>
        <w:tc>
          <w:tcPr>
            <w:tcW w:w="567" w:type="dxa"/>
            <w:tcBorders>
              <w:top w:val="single" w:sz="4" w:space="0" w:color="auto"/>
              <w:bottom w:val="single" w:sz="4" w:space="0" w:color="auto"/>
            </w:tcBorders>
            <w:shd w:val="clear" w:color="auto" w:fill="auto"/>
            <w:vAlign w:val="bottom"/>
            <w:hideMark/>
          </w:tcPr>
          <w:p w14:paraId="6C01C5D2" w14:textId="4F6AC428"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2</w:t>
            </w:r>
            <w:r w:rsidR="006D45BC">
              <w:rPr>
                <w:b/>
                <w:bCs/>
                <w:sz w:val="18"/>
              </w:rPr>
              <w:t xml:space="preserve"> </w:t>
            </w:r>
            <w:r w:rsidRPr="006D45BC">
              <w:rPr>
                <w:b/>
                <w:bCs/>
                <w:sz w:val="18"/>
              </w:rPr>
              <w:t>953</w:t>
            </w:r>
          </w:p>
        </w:tc>
        <w:tc>
          <w:tcPr>
            <w:tcW w:w="567" w:type="dxa"/>
            <w:tcBorders>
              <w:top w:val="single" w:sz="4" w:space="0" w:color="auto"/>
              <w:bottom w:val="single" w:sz="4" w:space="0" w:color="auto"/>
            </w:tcBorders>
            <w:shd w:val="clear" w:color="auto" w:fill="auto"/>
            <w:vAlign w:val="bottom"/>
            <w:hideMark/>
          </w:tcPr>
          <w:p w14:paraId="1B0EF437" w14:textId="278B3EAD"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083</w:t>
            </w:r>
          </w:p>
        </w:tc>
        <w:tc>
          <w:tcPr>
            <w:tcW w:w="709" w:type="dxa"/>
            <w:tcBorders>
              <w:top w:val="single" w:sz="4" w:space="0" w:color="auto"/>
              <w:bottom w:val="single" w:sz="4" w:space="0" w:color="auto"/>
            </w:tcBorders>
            <w:shd w:val="clear" w:color="auto" w:fill="auto"/>
            <w:vAlign w:val="bottom"/>
            <w:hideMark/>
          </w:tcPr>
          <w:p w14:paraId="27BB9D40" w14:textId="51709380"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028</w:t>
            </w:r>
          </w:p>
        </w:tc>
        <w:tc>
          <w:tcPr>
            <w:tcW w:w="567" w:type="dxa"/>
            <w:tcBorders>
              <w:top w:val="single" w:sz="4" w:space="0" w:color="auto"/>
              <w:bottom w:val="single" w:sz="4" w:space="0" w:color="auto"/>
            </w:tcBorders>
            <w:shd w:val="clear" w:color="auto" w:fill="auto"/>
            <w:vAlign w:val="bottom"/>
            <w:hideMark/>
          </w:tcPr>
          <w:p w14:paraId="638C6DB9" w14:textId="74806FA0"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206</w:t>
            </w:r>
          </w:p>
        </w:tc>
        <w:tc>
          <w:tcPr>
            <w:tcW w:w="567" w:type="dxa"/>
            <w:tcBorders>
              <w:top w:val="single" w:sz="4" w:space="0" w:color="auto"/>
              <w:bottom w:val="single" w:sz="4" w:space="0" w:color="auto"/>
            </w:tcBorders>
            <w:shd w:val="clear" w:color="auto" w:fill="auto"/>
            <w:vAlign w:val="bottom"/>
            <w:hideMark/>
          </w:tcPr>
          <w:p w14:paraId="1D5A4B5E" w14:textId="0DB9A082"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489</w:t>
            </w:r>
          </w:p>
        </w:tc>
        <w:tc>
          <w:tcPr>
            <w:tcW w:w="709" w:type="dxa"/>
            <w:tcBorders>
              <w:top w:val="single" w:sz="4" w:space="0" w:color="auto"/>
              <w:bottom w:val="single" w:sz="4" w:space="0" w:color="auto"/>
            </w:tcBorders>
            <w:shd w:val="clear" w:color="auto" w:fill="auto"/>
            <w:vAlign w:val="bottom"/>
            <w:hideMark/>
          </w:tcPr>
          <w:p w14:paraId="2C0A23F9" w14:textId="6FEF9106"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557</w:t>
            </w:r>
          </w:p>
        </w:tc>
        <w:tc>
          <w:tcPr>
            <w:tcW w:w="660" w:type="dxa"/>
            <w:tcBorders>
              <w:top w:val="single" w:sz="4" w:space="0" w:color="auto"/>
              <w:bottom w:val="single" w:sz="4" w:space="0" w:color="auto"/>
            </w:tcBorders>
            <w:shd w:val="clear" w:color="auto" w:fill="auto"/>
            <w:vAlign w:val="bottom"/>
            <w:hideMark/>
          </w:tcPr>
          <w:p w14:paraId="1C12E498" w14:textId="6D893E55"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576</w:t>
            </w:r>
          </w:p>
        </w:tc>
        <w:tc>
          <w:tcPr>
            <w:tcW w:w="660" w:type="dxa"/>
            <w:tcBorders>
              <w:top w:val="single" w:sz="4" w:space="0" w:color="auto"/>
              <w:bottom w:val="single" w:sz="4" w:space="0" w:color="auto"/>
            </w:tcBorders>
            <w:shd w:val="clear" w:color="auto" w:fill="auto"/>
            <w:vAlign w:val="bottom"/>
            <w:hideMark/>
          </w:tcPr>
          <w:p w14:paraId="1BD86C98" w14:textId="57BAD3EF"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875</w:t>
            </w:r>
          </w:p>
        </w:tc>
        <w:tc>
          <w:tcPr>
            <w:tcW w:w="664" w:type="dxa"/>
            <w:tcBorders>
              <w:top w:val="single" w:sz="4" w:space="0" w:color="auto"/>
              <w:bottom w:val="single" w:sz="4" w:space="0" w:color="auto"/>
            </w:tcBorders>
            <w:shd w:val="clear" w:color="auto" w:fill="auto"/>
            <w:vAlign w:val="bottom"/>
            <w:hideMark/>
          </w:tcPr>
          <w:p w14:paraId="58CAC0BC" w14:textId="72F3C801"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944</w:t>
            </w:r>
          </w:p>
        </w:tc>
      </w:tr>
      <w:tr w:rsidR="006D45BC" w:rsidRPr="00A82C41" w14:paraId="4DDE7F10" w14:textId="77777777" w:rsidTr="006D45BC">
        <w:trPr>
          <w:trHeight w:val="240"/>
        </w:trPr>
        <w:tc>
          <w:tcPr>
            <w:tcW w:w="709" w:type="dxa"/>
            <w:vMerge w:val="restart"/>
            <w:tcBorders>
              <w:top w:val="single" w:sz="4" w:space="0" w:color="auto"/>
            </w:tcBorders>
            <w:shd w:val="clear" w:color="auto" w:fill="auto"/>
            <w:hideMark/>
          </w:tcPr>
          <w:p w14:paraId="3788D5FB"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Hombres</w:t>
            </w:r>
          </w:p>
        </w:tc>
        <w:tc>
          <w:tcPr>
            <w:tcW w:w="803" w:type="dxa"/>
            <w:vMerge w:val="restart"/>
            <w:tcBorders>
              <w:top w:val="single" w:sz="4" w:space="0" w:color="auto"/>
            </w:tcBorders>
            <w:shd w:val="clear" w:color="auto" w:fill="auto"/>
            <w:hideMark/>
          </w:tcPr>
          <w:p w14:paraId="1785D853"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Jornada completa</w:t>
            </w:r>
          </w:p>
        </w:tc>
        <w:tc>
          <w:tcPr>
            <w:tcW w:w="756" w:type="dxa"/>
            <w:tcBorders>
              <w:top w:val="single" w:sz="4" w:space="0" w:color="auto"/>
            </w:tcBorders>
            <w:shd w:val="clear" w:color="auto" w:fill="auto"/>
            <w:hideMark/>
          </w:tcPr>
          <w:p w14:paraId="04C8AF57"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tcBorders>
              <w:top w:val="single" w:sz="4" w:space="0" w:color="auto"/>
            </w:tcBorders>
            <w:shd w:val="clear" w:color="auto" w:fill="auto"/>
            <w:vAlign w:val="bottom"/>
            <w:hideMark/>
          </w:tcPr>
          <w:p w14:paraId="21FB3F2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47</w:t>
            </w:r>
          </w:p>
        </w:tc>
        <w:tc>
          <w:tcPr>
            <w:tcW w:w="567" w:type="dxa"/>
            <w:tcBorders>
              <w:top w:val="single" w:sz="4" w:space="0" w:color="auto"/>
            </w:tcBorders>
            <w:shd w:val="clear" w:color="auto" w:fill="auto"/>
            <w:vAlign w:val="bottom"/>
            <w:hideMark/>
          </w:tcPr>
          <w:p w14:paraId="3EB2648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54</w:t>
            </w:r>
          </w:p>
        </w:tc>
        <w:tc>
          <w:tcPr>
            <w:tcW w:w="567" w:type="dxa"/>
            <w:tcBorders>
              <w:top w:val="single" w:sz="4" w:space="0" w:color="auto"/>
            </w:tcBorders>
            <w:shd w:val="clear" w:color="auto" w:fill="auto"/>
            <w:vAlign w:val="bottom"/>
            <w:hideMark/>
          </w:tcPr>
          <w:p w14:paraId="5CC7731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46</w:t>
            </w:r>
          </w:p>
        </w:tc>
        <w:tc>
          <w:tcPr>
            <w:tcW w:w="709" w:type="dxa"/>
            <w:tcBorders>
              <w:top w:val="single" w:sz="4" w:space="0" w:color="auto"/>
            </w:tcBorders>
            <w:shd w:val="clear" w:color="auto" w:fill="auto"/>
            <w:vAlign w:val="bottom"/>
            <w:hideMark/>
          </w:tcPr>
          <w:p w14:paraId="6A96662F"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58</w:t>
            </w:r>
          </w:p>
        </w:tc>
        <w:tc>
          <w:tcPr>
            <w:tcW w:w="567" w:type="dxa"/>
            <w:tcBorders>
              <w:top w:val="single" w:sz="4" w:space="0" w:color="auto"/>
            </w:tcBorders>
            <w:shd w:val="clear" w:color="auto" w:fill="auto"/>
            <w:vAlign w:val="bottom"/>
            <w:hideMark/>
          </w:tcPr>
          <w:p w14:paraId="26DB017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52</w:t>
            </w:r>
          </w:p>
        </w:tc>
        <w:tc>
          <w:tcPr>
            <w:tcW w:w="567" w:type="dxa"/>
            <w:tcBorders>
              <w:top w:val="single" w:sz="4" w:space="0" w:color="auto"/>
            </w:tcBorders>
            <w:shd w:val="clear" w:color="auto" w:fill="auto"/>
            <w:vAlign w:val="bottom"/>
            <w:hideMark/>
          </w:tcPr>
          <w:p w14:paraId="3AD3739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56</w:t>
            </w:r>
          </w:p>
        </w:tc>
        <w:tc>
          <w:tcPr>
            <w:tcW w:w="709" w:type="dxa"/>
            <w:tcBorders>
              <w:top w:val="single" w:sz="4" w:space="0" w:color="auto"/>
            </w:tcBorders>
            <w:shd w:val="clear" w:color="auto" w:fill="auto"/>
            <w:vAlign w:val="bottom"/>
            <w:hideMark/>
          </w:tcPr>
          <w:p w14:paraId="5D06476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78</w:t>
            </w:r>
          </w:p>
        </w:tc>
        <w:tc>
          <w:tcPr>
            <w:tcW w:w="660" w:type="dxa"/>
            <w:tcBorders>
              <w:top w:val="single" w:sz="4" w:space="0" w:color="auto"/>
            </w:tcBorders>
            <w:shd w:val="clear" w:color="auto" w:fill="auto"/>
            <w:vAlign w:val="bottom"/>
            <w:hideMark/>
          </w:tcPr>
          <w:p w14:paraId="54ED918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146</w:t>
            </w:r>
          </w:p>
        </w:tc>
        <w:tc>
          <w:tcPr>
            <w:tcW w:w="660" w:type="dxa"/>
            <w:tcBorders>
              <w:top w:val="single" w:sz="4" w:space="0" w:color="auto"/>
            </w:tcBorders>
            <w:shd w:val="clear" w:color="auto" w:fill="auto"/>
            <w:vAlign w:val="bottom"/>
            <w:hideMark/>
          </w:tcPr>
          <w:p w14:paraId="38F3FB5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140</w:t>
            </w:r>
          </w:p>
        </w:tc>
        <w:tc>
          <w:tcPr>
            <w:tcW w:w="664" w:type="dxa"/>
            <w:tcBorders>
              <w:top w:val="single" w:sz="4" w:space="0" w:color="auto"/>
            </w:tcBorders>
            <w:shd w:val="clear" w:color="auto" w:fill="auto"/>
            <w:vAlign w:val="bottom"/>
            <w:hideMark/>
          </w:tcPr>
          <w:p w14:paraId="02FD637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159</w:t>
            </w:r>
          </w:p>
        </w:tc>
      </w:tr>
      <w:tr w:rsidR="006D45BC" w:rsidRPr="00A82C41" w14:paraId="37FC7DD0" w14:textId="77777777" w:rsidTr="006D45BC">
        <w:trPr>
          <w:trHeight w:val="240"/>
        </w:trPr>
        <w:tc>
          <w:tcPr>
            <w:tcW w:w="709" w:type="dxa"/>
            <w:vMerge/>
            <w:shd w:val="clear" w:color="auto" w:fill="auto"/>
            <w:hideMark/>
          </w:tcPr>
          <w:p w14:paraId="6BBD5BAF"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shd w:val="clear" w:color="auto" w:fill="auto"/>
            <w:hideMark/>
          </w:tcPr>
          <w:p w14:paraId="5A73355E"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shd w:val="clear" w:color="auto" w:fill="auto"/>
            <w:hideMark/>
          </w:tcPr>
          <w:p w14:paraId="10D34D77"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shd w:val="clear" w:color="auto" w:fill="auto"/>
            <w:vAlign w:val="bottom"/>
            <w:hideMark/>
          </w:tcPr>
          <w:p w14:paraId="154F7A71"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315</w:t>
            </w:r>
          </w:p>
        </w:tc>
        <w:tc>
          <w:tcPr>
            <w:tcW w:w="567" w:type="dxa"/>
            <w:shd w:val="clear" w:color="auto" w:fill="auto"/>
            <w:vAlign w:val="bottom"/>
            <w:hideMark/>
          </w:tcPr>
          <w:p w14:paraId="2518FAF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311</w:t>
            </w:r>
          </w:p>
        </w:tc>
        <w:tc>
          <w:tcPr>
            <w:tcW w:w="567" w:type="dxa"/>
            <w:shd w:val="clear" w:color="auto" w:fill="auto"/>
            <w:vAlign w:val="bottom"/>
            <w:hideMark/>
          </w:tcPr>
          <w:p w14:paraId="4A60E598"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296</w:t>
            </w:r>
          </w:p>
        </w:tc>
        <w:tc>
          <w:tcPr>
            <w:tcW w:w="709" w:type="dxa"/>
            <w:shd w:val="clear" w:color="auto" w:fill="auto"/>
            <w:vAlign w:val="bottom"/>
            <w:hideMark/>
          </w:tcPr>
          <w:p w14:paraId="0254C87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327</w:t>
            </w:r>
          </w:p>
        </w:tc>
        <w:tc>
          <w:tcPr>
            <w:tcW w:w="567" w:type="dxa"/>
            <w:shd w:val="clear" w:color="auto" w:fill="auto"/>
            <w:vAlign w:val="bottom"/>
            <w:hideMark/>
          </w:tcPr>
          <w:p w14:paraId="099B6BA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312</w:t>
            </w:r>
          </w:p>
        </w:tc>
        <w:tc>
          <w:tcPr>
            <w:tcW w:w="567" w:type="dxa"/>
            <w:shd w:val="clear" w:color="auto" w:fill="auto"/>
            <w:vAlign w:val="bottom"/>
            <w:hideMark/>
          </w:tcPr>
          <w:p w14:paraId="2A7E9BA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332</w:t>
            </w:r>
          </w:p>
        </w:tc>
        <w:tc>
          <w:tcPr>
            <w:tcW w:w="709" w:type="dxa"/>
            <w:shd w:val="clear" w:color="auto" w:fill="auto"/>
            <w:vAlign w:val="bottom"/>
            <w:hideMark/>
          </w:tcPr>
          <w:p w14:paraId="56260AE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406</w:t>
            </w:r>
          </w:p>
        </w:tc>
        <w:tc>
          <w:tcPr>
            <w:tcW w:w="660" w:type="dxa"/>
            <w:shd w:val="clear" w:color="auto" w:fill="auto"/>
            <w:vAlign w:val="bottom"/>
            <w:hideMark/>
          </w:tcPr>
          <w:p w14:paraId="0C7E430A" w14:textId="52DA6DAC"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232</w:t>
            </w:r>
          </w:p>
        </w:tc>
        <w:tc>
          <w:tcPr>
            <w:tcW w:w="660" w:type="dxa"/>
            <w:shd w:val="clear" w:color="auto" w:fill="auto"/>
            <w:vAlign w:val="bottom"/>
            <w:hideMark/>
          </w:tcPr>
          <w:p w14:paraId="62DE8815"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1.226</w:t>
            </w:r>
          </w:p>
        </w:tc>
        <w:tc>
          <w:tcPr>
            <w:tcW w:w="664" w:type="dxa"/>
            <w:shd w:val="clear" w:color="auto" w:fill="auto"/>
            <w:vAlign w:val="bottom"/>
            <w:hideMark/>
          </w:tcPr>
          <w:p w14:paraId="0E17895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1.410</w:t>
            </w:r>
          </w:p>
        </w:tc>
      </w:tr>
      <w:tr w:rsidR="006D45BC" w:rsidRPr="00A82C41" w14:paraId="0D0D025E" w14:textId="77777777" w:rsidTr="006D45BC">
        <w:trPr>
          <w:trHeight w:val="240"/>
        </w:trPr>
        <w:tc>
          <w:tcPr>
            <w:tcW w:w="709" w:type="dxa"/>
            <w:vMerge/>
            <w:shd w:val="clear" w:color="auto" w:fill="auto"/>
            <w:hideMark/>
          </w:tcPr>
          <w:p w14:paraId="6C7358AC"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val="restart"/>
            <w:shd w:val="clear" w:color="auto" w:fill="auto"/>
            <w:hideMark/>
          </w:tcPr>
          <w:p w14:paraId="201D9C99"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A tiempo parcial</w:t>
            </w:r>
          </w:p>
        </w:tc>
        <w:tc>
          <w:tcPr>
            <w:tcW w:w="756" w:type="dxa"/>
            <w:shd w:val="clear" w:color="auto" w:fill="auto"/>
            <w:hideMark/>
          </w:tcPr>
          <w:p w14:paraId="2B0D5274"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shd w:val="clear" w:color="auto" w:fill="auto"/>
            <w:vAlign w:val="bottom"/>
            <w:hideMark/>
          </w:tcPr>
          <w:p w14:paraId="392100CF"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63</w:t>
            </w:r>
          </w:p>
        </w:tc>
        <w:tc>
          <w:tcPr>
            <w:tcW w:w="567" w:type="dxa"/>
            <w:shd w:val="clear" w:color="auto" w:fill="auto"/>
            <w:vAlign w:val="bottom"/>
            <w:hideMark/>
          </w:tcPr>
          <w:p w14:paraId="4228E8C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65</w:t>
            </w:r>
          </w:p>
        </w:tc>
        <w:tc>
          <w:tcPr>
            <w:tcW w:w="567" w:type="dxa"/>
            <w:shd w:val="clear" w:color="auto" w:fill="auto"/>
            <w:vAlign w:val="bottom"/>
            <w:hideMark/>
          </w:tcPr>
          <w:p w14:paraId="3677037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70</w:t>
            </w:r>
          </w:p>
        </w:tc>
        <w:tc>
          <w:tcPr>
            <w:tcW w:w="709" w:type="dxa"/>
            <w:shd w:val="clear" w:color="auto" w:fill="auto"/>
            <w:vAlign w:val="bottom"/>
            <w:hideMark/>
          </w:tcPr>
          <w:p w14:paraId="0ECDD38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83</w:t>
            </w:r>
          </w:p>
        </w:tc>
        <w:tc>
          <w:tcPr>
            <w:tcW w:w="567" w:type="dxa"/>
            <w:shd w:val="clear" w:color="auto" w:fill="auto"/>
            <w:vAlign w:val="bottom"/>
            <w:hideMark/>
          </w:tcPr>
          <w:p w14:paraId="0938212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70</w:t>
            </w:r>
          </w:p>
        </w:tc>
        <w:tc>
          <w:tcPr>
            <w:tcW w:w="567" w:type="dxa"/>
            <w:shd w:val="clear" w:color="auto" w:fill="auto"/>
            <w:vAlign w:val="bottom"/>
            <w:hideMark/>
          </w:tcPr>
          <w:p w14:paraId="495CC9D5"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92</w:t>
            </w:r>
          </w:p>
        </w:tc>
        <w:tc>
          <w:tcPr>
            <w:tcW w:w="709" w:type="dxa"/>
            <w:shd w:val="clear" w:color="auto" w:fill="auto"/>
            <w:vAlign w:val="bottom"/>
            <w:hideMark/>
          </w:tcPr>
          <w:p w14:paraId="07B7C31A"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109</w:t>
            </w:r>
          </w:p>
        </w:tc>
        <w:tc>
          <w:tcPr>
            <w:tcW w:w="660" w:type="dxa"/>
            <w:shd w:val="clear" w:color="auto" w:fill="auto"/>
            <w:vAlign w:val="bottom"/>
            <w:hideMark/>
          </w:tcPr>
          <w:p w14:paraId="2FC4844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121</w:t>
            </w:r>
          </w:p>
        </w:tc>
        <w:tc>
          <w:tcPr>
            <w:tcW w:w="660" w:type="dxa"/>
            <w:shd w:val="clear" w:color="auto" w:fill="auto"/>
            <w:vAlign w:val="bottom"/>
            <w:hideMark/>
          </w:tcPr>
          <w:p w14:paraId="21145F3B"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120</w:t>
            </w:r>
          </w:p>
        </w:tc>
        <w:tc>
          <w:tcPr>
            <w:tcW w:w="664" w:type="dxa"/>
            <w:shd w:val="clear" w:color="auto" w:fill="auto"/>
            <w:vAlign w:val="bottom"/>
            <w:hideMark/>
          </w:tcPr>
          <w:p w14:paraId="25962B6F"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122</w:t>
            </w:r>
          </w:p>
        </w:tc>
      </w:tr>
      <w:tr w:rsidR="006D45BC" w:rsidRPr="00A82C41" w14:paraId="1B402F5A" w14:textId="77777777" w:rsidTr="006D45BC">
        <w:trPr>
          <w:trHeight w:val="240"/>
        </w:trPr>
        <w:tc>
          <w:tcPr>
            <w:tcW w:w="709" w:type="dxa"/>
            <w:vMerge/>
            <w:shd w:val="clear" w:color="auto" w:fill="auto"/>
            <w:hideMark/>
          </w:tcPr>
          <w:p w14:paraId="472076B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shd w:val="clear" w:color="auto" w:fill="auto"/>
            <w:hideMark/>
          </w:tcPr>
          <w:p w14:paraId="4377F90A"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shd w:val="clear" w:color="auto" w:fill="auto"/>
            <w:hideMark/>
          </w:tcPr>
          <w:p w14:paraId="6C99E04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shd w:val="clear" w:color="auto" w:fill="auto"/>
            <w:vAlign w:val="bottom"/>
            <w:hideMark/>
          </w:tcPr>
          <w:p w14:paraId="663EEAD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551</w:t>
            </w:r>
          </w:p>
        </w:tc>
        <w:tc>
          <w:tcPr>
            <w:tcW w:w="567" w:type="dxa"/>
            <w:shd w:val="clear" w:color="auto" w:fill="auto"/>
            <w:vAlign w:val="bottom"/>
            <w:hideMark/>
          </w:tcPr>
          <w:p w14:paraId="16C470D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538</w:t>
            </w:r>
          </w:p>
        </w:tc>
        <w:tc>
          <w:tcPr>
            <w:tcW w:w="567" w:type="dxa"/>
            <w:shd w:val="clear" w:color="auto" w:fill="auto"/>
            <w:vAlign w:val="bottom"/>
            <w:hideMark/>
          </w:tcPr>
          <w:p w14:paraId="092A5C3A"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530</w:t>
            </w:r>
          </w:p>
        </w:tc>
        <w:tc>
          <w:tcPr>
            <w:tcW w:w="709" w:type="dxa"/>
            <w:shd w:val="clear" w:color="auto" w:fill="auto"/>
            <w:vAlign w:val="bottom"/>
            <w:hideMark/>
          </w:tcPr>
          <w:p w14:paraId="3920C84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581</w:t>
            </w:r>
          </w:p>
        </w:tc>
        <w:tc>
          <w:tcPr>
            <w:tcW w:w="567" w:type="dxa"/>
            <w:shd w:val="clear" w:color="auto" w:fill="auto"/>
            <w:vAlign w:val="bottom"/>
            <w:hideMark/>
          </w:tcPr>
          <w:p w14:paraId="39B12AC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616</w:t>
            </w:r>
          </w:p>
        </w:tc>
        <w:tc>
          <w:tcPr>
            <w:tcW w:w="567" w:type="dxa"/>
            <w:shd w:val="clear" w:color="auto" w:fill="auto"/>
            <w:vAlign w:val="bottom"/>
            <w:hideMark/>
          </w:tcPr>
          <w:p w14:paraId="5CC226D2"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626</w:t>
            </w:r>
          </w:p>
        </w:tc>
        <w:tc>
          <w:tcPr>
            <w:tcW w:w="709" w:type="dxa"/>
            <w:shd w:val="clear" w:color="auto" w:fill="auto"/>
            <w:vAlign w:val="bottom"/>
            <w:hideMark/>
          </w:tcPr>
          <w:p w14:paraId="1F583808"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567</w:t>
            </w:r>
          </w:p>
        </w:tc>
        <w:tc>
          <w:tcPr>
            <w:tcW w:w="660" w:type="dxa"/>
            <w:shd w:val="clear" w:color="auto" w:fill="auto"/>
            <w:vAlign w:val="bottom"/>
            <w:hideMark/>
          </w:tcPr>
          <w:p w14:paraId="166A5A68" w14:textId="56B49881"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w:t>
            </w:r>
            <w:r w:rsidR="006D45BC">
              <w:rPr>
                <w:sz w:val="18"/>
              </w:rPr>
              <w:t xml:space="preserve"> </w:t>
            </w:r>
            <w:r w:rsidRPr="00A82C41">
              <w:rPr>
                <w:sz w:val="18"/>
              </w:rPr>
              <w:t>214</w:t>
            </w:r>
          </w:p>
        </w:tc>
        <w:tc>
          <w:tcPr>
            <w:tcW w:w="660" w:type="dxa"/>
            <w:shd w:val="clear" w:color="auto" w:fill="auto"/>
            <w:vAlign w:val="bottom"/>
            <w:hideMark/>
          </w:tcPr>
          <w:p w14:paraId="091B16E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1.206</w:t>
            </w:r>
          </w:p>
        </w:tc>
        <w:tc>
          <w:tcPr>
            <w:tcW w:w="664" w:type="dxa"/>
            <w:shd w:val="clear" w:color="auto" w:fill="auto"/>
            <w:vAlign w:val="bottom"/>
            <w:hideMark/>
          </w:tcPr>
          <w:p w14:paraId="6F4A94ED"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1.209</w:t>
            </w:r>
          </w:p>
        </w:tc>
      </w:tr>
      <w:tr w:rsidR="006D45BC" w:rsidRPr="00A82C41" w14:paraId="35460850" w14:textId="77777777" w:rsidTr="006D45BC">
        <w:trPr>
          <w:trHeight w:val="240"/>
        </w:trPr>
        <w:tc>
          <w:tcPr>
            <w:tcW w:w="709" w:type="dxa"/>
            <w:vMerge/>
            <w:shd w:val="clear" w:color="auto" w:fill="auto"/>
            <w:hideMark/>
          </w:tcPr>
          <w:p w14:paraId="08654ED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val="restart"/>
            <w:shd w:val="clear" w:color="auto" w:fill="auto"/>
            <w:hideMark/>
          </w:tcPr>
          <w:p w14:paraId="318F2C7C"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Dividida</w:t>
            </w:r>
          </w:p>
        </w:tc>
        <w:tc>
          <w:tcPr>
            <w:tcW w:w="756" w:type="dxa"/>
            <w:shd w:val="clear" w:color="auto" w:fill="auto"/>
            <w:hideMark/>
          </w:tcPr>
          <w:p w14:paraId="5CAA4D5D"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Primeras</w:t>
            </w:r>
          </w:p>
        </w:tc>
        <w:tc>
          <w:tcPr>
            <w:tcW w:w="567" w:type="dxa"/>
            <w:shd w:val="clear" w:color="auto" w:fill="auto"/>
            <w:vAlign w:val="bottom"/>
            <w:hideMark/>
          </w:tcPr>
          <w:p w14:paraId="0C66CB18"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5E8A172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72A83A2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shd w:val="clear" w:color="auto" w:fill="auto"/>
            <w:vAlign w:val="bottom"/>
            <w:hideMark/>
          </w:tcPr>
          <w:p w14:paraId="3ACB6FA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2986A41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shd w:val="clear" w:color="auto" w:fill="auto"/>
            <w:vAlign w:val="bottom"/>
            <w:hideMark/>
          </w:tcPr>
          <w:p w14:paraId="2D520B6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shd w:val="clear" w:color="auto" w:fill="auto"/>
            <w:vAlign w:val="bottom"/>
            <w:hideMark/>
          </w:tcPr>
          <w:p w14:paraId="3F8D453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0</w:t>
            </w:r>
          </w:p>
        </w:tc>
        <w:tc>
          <w:tcPr>
            <w:tcW w:w="660" w:type="dxa"/>
            <w:shd w:val="clear" w:color="auto" w:fill="auto"/>
            <w:vAlign w:val="bottom"/>
            <w:hideMark/>
          </w:tcPr>
          <w:p w14:paraId="29A5290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59</w:t>
            </w:r>
          </w:p>
        </w:tc>
        <w:tc>
          <w:tcPr>
            <w:tcW w:w="660" w:type="dxa"/>
            <w:shd w:val="clear" w:color="auto" w:fill="auto"/>
            <w:vAlign w:val="bottom"/>
            <w:hideMark/>
          </w:tcPr>
          <w:p w14:paraId="40247193"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142</w:t>
            </w:r>
          </w:p>
        </w:tc>
        <w:tc>
          <w:tcPr>
            <w:tcW w:w="664" w:type="dxa"/>
            <w:shd w:val="clear" w:color="auto" w:fill="auto"/>
            <w:vAlign w:val="bottom"/>
            <w:hideMark/>
          </w:tcPr>
          <w:p w14:paraId="5125E16E"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175</w:t>
            </w:r>
          </w:p>
        </w:tc>
      </w:tr>
      <w:tr w:rsidR="006D45BC" w:rsidRPr="00A82C41" w14:paraId="2A0E84F9" w14:textId="77777777" w:rsidTr="006D45BC">
        <w:trPr>
          <w:trHeight w:val="240"/>
        </w:trPr>
        <w:tc>
          <w:tcPr>
            <w:tcW w:w="709" w:type="dxa"/>
            <w:vMerge/>
            <w:tcBorders>
              <w:bottom w:val="single" w:sz="4" w:space="0" w:color="auto"/>
            </w:tcBorders>
            <w:shd w:val="clear" w:color="auto" w:fill="auto"/>
            <w:hideMark/>
          </w:tcPr>
          <w:p w14:paraId="5AB9A640"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803" w:type="dxa"/>
            <w:vMerge/>
            <w:tcBorders>
              <w:bottom w:val="single" w:sz="4" w:space="0" w:color="auto"/>
            </w:tcBorders>
            <w:shd w:val="clear" w:color="auto" w:fill="auto"/>
            <w:hideMark/>
          </w:tcPr>
          <w:p w14:paraId="1F2BC024"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p>
        </w:tc>
        <w:tc>
          <w:tcPr>
            <w:tcW w:w="756" w:type="dxa"/>
            <w:tcBorders>
              <w:bottom w:val="single" w:sz="4" w:space="0" w:color="auto"/>
            </w:tcBorders>
            <w:shd w:val="clear" w:color="auto" w:fill="auto"/>
            <w:hideMark/>
          </w:tcPr>
          <w:p w14:paraId="6C76E537" w14:textId="77777777" w:rsidR="00357F6E" w:rsidRPr="00A82C41" w:rsidRDefault="00357F6E" w:rsidP="00A82C41">
            <w:pPr>
              <w:pStyle w:val="SingleTxtG"/>
              <w:tabs>
                <w:tab w:val="clear" w:pos="1701"/>
                <w:tab w:val="clear" w:pos="2268"/>
                <w:tab w:val="clear" w:pos="2835"/>
              </w:tabs>
              <w:spacing w:before="40" w:after="40" w:line="220" w:lineRule="exact"/>
              <w:ind w:left="0" w:right="0"/>
              <w:jc w:val="left"/>
              <w:rPr>
                <w:sz w:val="18"/>
              </w:rPr>
            </w:pPr>
            <w:r w:rsidRPr="00A82C41">
              <w:rPr>
                <w:sz w:val="18"/>
              </w:rPr>
              <w:t>Segundas</w:t>
            </w:r>
          </w:p>
        </w:tc>
        <w:tc>
          <w:tcPr>
            <w:tcW w:w="567" w:type="dxa"/>
            <w:tcBorders>
              <w:bottom w:val="single" w:sz="4" w:space="0" w:color="auto"/>
            </w:tcBorders>
            <w:shd w:val="clear" w:color="auto" w:fill="auto"/>
            <w:vAlign w:val="bottom"/>
            <w:hideMark/>
          </w:tcPr>
          <w:p w14:paraId="28445B6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617351F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201C3884"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tcBorders>
              <w:bottom w:val="single" w:sz="4" w:space="0" w:color="auto"/>
            </w:tcBorders>
            <w:shd w:val="clear" w:color="auto" w:fill="auto"/>
            <w:vAlign w:val="bottom"/>
            <w:hideMark/>
          </w:tcPr>
          <w:p w14:paraId="75B0D3E0"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1BBD33DC"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567" w:type="dxa"/>
            <w:tcBorders>
              <w:bottom w:val="single" w:sz="4" w:space="0" w:color="auto"/>
            </w:tcBorders>
            <w:shd w:val="clear" w:color="auto" w:fill="auto"/>
            <w:vAlign w:val="bottom"/>
            <w:hideMark/>
          </w:tcPr>
          <w:p w14:paraId="447B3F96"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w:t>
            </w:r>
          </w:p>
        </w:tc>
        <w:tc>
          <w:tcPr>
            <w:tcW w:w="709" w:type="dxa"/>
            <w:tcBorders>
              <w:bottom w:val="single" w:sz="4" w:space="0" w:color="auto"/>
            </w:tcBorders>
            <w:shd w:val="clear" w:color="auto" w:fill="auto"/>
            <w:vAlign w:val="bottom"/>
            <w:hideMark/>
          </w:tcPr>
          <w:p w14:paraId="47432DF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3</w:t>
            </w:r>
          </w:p>
        </w:tc>
        <w:tc>
          <w:tcPr>
            <w:tcW w:w="660" w:type="dxa"/>
            <w:tcBorders>
              <w:bottom w:val="single" w:sz="4" w:space="0" w:color="auto"/>
            </w:tcBorders>
            <w:shd w:val="clear" w:color="auto" w:fill="auto"/>
            <w:vAlign w:val="bottom"/>
            <w:hideMark/>
          </w:tcPr>
          <w:p w14:paraId="774739B7"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903</w:t>
            </w:r>
          </w:p>
        </w:tc>
        <w:tc>
          <w:tcPr>
            <w:tcW w:w="660" w:type="dxa"/>
            <w:tcBorders>
              <w:bottom w:val="single" w:sz="4" w:space="0" w:color="auto"/>
            </w:tcBorders>
            <w:shd w:val="clear" w:color="auto" w:fill="auto"/>
            <w:vAlign w:val="bottom"/>
            <w:hideMark/>
          </w:tcPr>
          <w:p w14:paraId="027E0B49"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1.887</w:t>
            </w:r>
          </w:p>
        </w:tc>
        <w:tc>
          <w:tcPr>
            <w:tcW w:w="664" w:type="dxa"/>
            <w:tcBorders>
              <w:bottom w:val="single" w:sz="4" w:space="0" w:color="auto"/>
            </w:tcBorders>
            <w:shd w:val="clear" w:color="auto" w:fill="auto"/>
            <w:vAlign w:val="bottom"/>
            <w:hideMark/>
          </w:tcPr>
          <w:p w14:paraId="38838EEA" w14:textId="77777777" w:rsidR="00357F6E" w:rsidRPr="00A82C41" w:rsidRDefault="00357F6E" w:rsidP="006D45BC">
            <w:pPr>
              <w:pStyle w:val="SingleTxtG"/>
              <w:tabs>
                <w:tab w:val="clear" w:pos="1701"/>
                <w:tab w:val="clear" w:pos="2268"/>
                <w:tab w:val="clear" w:pos="2835"/>
              </w:tabs>
              <w:spacing w:before="40" w:after="40" w:line="220" w:lineRule="exact"/>
              <w:ind w:left="0" w:right="28"/>
              <w:jc w:val="right"/>
              <w:rPr>
                <w:sz w:val="18"/>
              </w:rPr>
            </w:pPr>
            <w:r w:rsidRPr="00A82C41">
              <w:rPr>
                <w:sz w:val="18"/>
              </w:rPr>
              <w:t>2.368</w:t>
            </w:r>
          </w:p>
        </w:tc>
      </w:tr>
      <w:tr w:rsidR="006D45BC" w:rsidRPr="006D45BC" w14:paraId="44EA0447" w14:textId="77777777" w:rsidTr="006D45BC">
        <w:trPr>
          <w:trHeight w:val="240"/>
        </w:trPr>
        <w:tc>
          <w:tcPr>
            <w:tcW w:w="2268" w:type="dxa"/>
            <w:gridSpan w:val="3"/>
            <w:tcBorders>
              <w:top w:val="single" w:sz="4" w:space="0" w:color="auto"/>
              <w:bottom w:val="single" w:sz="4" w:space="0" w:color="auto"/>
            </w:tcBorders>
            <w:shd w:val="clear" w:color="auto" w:fill="auto"/>
            <w:hideMark/>
          </w:tcPr>
          <w:p w14:paraId="0A100666" w14:textId="77777777" w:rsidR="00357F6E" w:rsidRPr="006D45BC" w:rsidRDefault="00357F6E" w:rsidP="006D45BC">
            <w:pPr>
              <w:pStyle w:val="SingleTxtG"/>
              <w:tabs>
                <w:tab w:val="clear" w:pos="1701"/>
                <w:tab w:val="clear" w:pos="2268"/>
                <w:tab w:val="clear" w:pos="2835"/>
              </w:tabs>
              <w:spacing w:before="80" w:after="80" w:line="220" w:lineRule="exact"/>
              <w:ind w:left="283" w:right="0"/>
              <w:jc w:val="left"/>
              <w:rPr>
                <w:b/>
                <w:sz w:val="18"/>
              </w:rPr>
            </w:pPr>
            <w:r w:rsidRPr="006D45BC">
              <w:rPr>
                <w:b/>
                <w:bCs/>
                <w:sz w:val="18"/>
              </w:rPr>
              <w:t>Total – Hombres</w:t>
            </w:r>
          </w:p>
        </w:tc>
        <w:tc>
          <w:tcPr>
            <w:tcW w:w="567" w:type="dxa"/>
            <w:tcBorders>
              <w:top w:val="single" w:sz="4" w:space="0" w:color="auto"/>
              <w:bottom w:val="single" w:sz="4" w:space="0" w:color="auto"/>
            </w:tcBorders>
            <w:shd w:val="clear" w:color="auto" w:fill="auto"/>
            <w:vAlign w:val="bottom"/>
            <w:hideMark/>
          </w:tcPr>
          <w:p w14:paraId="23D2248A" w14:textId="7777777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976</w:t>
            </w:r>
          </w:p>
        </w:tc>
        <w:tc>
          <w:tcPr>
            <w:tcW w:w="567" w:type="dxa"/>
            <w:tcBorders>
              <w:top w:val="single" w:sz="4" w:space="0" w:color="auto"/>
              <w:bottom w:val="single" w:sz="4" w:space="0" w:color="auto"/>
            </w:tcBorders>
            <w:shd w:val="clear" w:color="auto" w:fill="auto"/>
            <w:vAlign w:val="bottom"/>
            <w:hideMark/>
          </w:tcPr>
          <w:p w14:paraId="4FD07F6C" w14:textId="7777777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968</w:t>
            </w:r>
          </w:p>
        </w:tc>
        <w:tc>
          <w:tcPr>
            <w:tcW w:w="567" w:type="dxa"/>
            <w:tcBorders>
              <w:top w:val="single" w:sz="4" w:space="0" w:color="auto"/>
              <w:bottom w:val="single" w:sz="4" w:space="0" w:color="auto"/>
            </w:tcBorders>
            <w:shd w:val="clear" w:color="auto" w:fill="auto"/>
            <w:vAlign w:val="bottom"/>
            <w:hideMark/>
          </w:tcPr>
          <w:p w14:paraId="0CB54268" w14:textId="7777777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942</w:t>
            </w:r>
          </w:p>
        </w:tc>
        <w:tc>
          <w:tcPr>
            <w:tcW w:w="709" w:type="dxa"/>
            <w:tcBorders>
              <w:top w:val="single" w:sz="4" w:space="0" w:color="auto"/>
              <w:bottom w:val="single" w:sz="4" w:space="0" w:color="auto"/>
            </w:tcBorders>
            <w:shd w:val="clear" w:color="auto" w:fill="auto"/>
            <w:vAlign w:val="bottom"/>
            <w:hideMark/>
          </w:tcPr>
          <w:p w14:paraId="20C1400A" w14:textId="0EE61F9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1</w:t>
            </w:r>
            <w:r w:rsidR="006D45BC">
              <w:rPr>
                <w:b/>
                <w:bCs/>
                <w:sz w:val="18"/>
              </w:rPr>
              <w:t xml:space="preserve"> </w:t>
            </w:r>
            <w:r w:rsidRPr="006D45BC">
              <w:rPr>
                <w:b/>
                <w:bCs/>
                <w:sz w:val="18"/>
              </w:rPr>
              <w:t>049</w:t>
            </w:r>
          </w:p>
        </w:tc>
        <w:tc>
          <w:tcPr>
            <w:tcW w:w="567" w:type="dxa"/>
            <w:tcBorders>
              <w:top w:val="single" w:sz="4" w:space="0" w:color="auto"/>
              <w:bottom w:val="single" w:sz="4" w:space="0" w:color="auto"/>
            </w:tcBorders>
            <w:shd w:val="clear" w:color="auto" w:fill="auto"/>
            <w:vAlign w:val="bottom"/>
            <w:hideMark/>
          </w:tcPr>
          <w:p w14:paraId="30C27236" w14:textId="6CF8950F"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1</w:t>
            </w:r>
            <w:r w:rsidR="006D45BC">
              <w:rPr>
                <w:b/>
                <w:bCs/>
                <w:sz w:val="18"/>
              </w:rPr>
              <w:t xml:space="preserve"> </w:t>
            </w:r>
            <w:r w:rsidRPr="006D45BC">
              <w:rPr>
                <w:b/>
                <w:bCs/>
                <w:sz w:val="18"/>
              </w:rPr>
              <w:t>050</w:t>
            </w:r>
          </w:p>
        </w:tc>
        <w:tc>
          <w:tcPr>
            <w:tcW w:w="567" w:type="dxa"/>
            <w:tcBorders>
              <w:top w:val="single" w:sz="4" w:space="0" w:color="auto"/>
              <w:bottom w:val="single" w:sz="4" w:space="0" w:color="auto"/>
            </w:tcBorders>
            <w:shd w:val="clear" w:color="auto" w:fill="auto"/>
            <w:vAlign w:val="bottom"/>
            <w:hideMark/>
          </w:tcPr>
          <w:p w14:paraId="2EA44C66" w14:textId="709FB636"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1</w:t>
            </w:r>
            <w:r w:rsidR="006D45BC">
              <w:rPr>
                <w:b/>
                <w:bCs/>
                <w:sz w:val="18"/>
              </w:rPr>
              <w:t xml:space="preserve"> </w:t>
            </w:r>
            <w:r w:rsidRPr="006D45BC">
              <w:rPr>
                <w:b/>
                <w:bCs/>
                <w:sz w:val="18"/>
              </w:rPr>
              <w:t>106</w:t>
            </w:r>
          </w:p>
        </w:tc>
        <w:tc>
          <w:tcPr>
            <w:tcW w:w="709" w:type="dxa"/>
            <w:tcBorders>
              <w:top w:val="single" w:sz="4" w:space="0" w:color="auto"/>
              <w:bottom w:val="single" w:sz="4" w:space="0" w:color="auto"/>
            </w:tcBorders>
            <w:shd w:val="clear" w:color="auto" w:fill="auto"/>
            <w:vAlign w:val="bottom"/>
            <w:hideMark/>
          </w:tcPr>
          <w:p w14:paraId="7013A32B" w14:textId="32E1382C"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1</w:t>
            </w:r>
            <w:r w:rsidR="006D45BC">
              <w:rPr>
                <w:b/>
                <w:bCs/>
                <w:sz w:val="18"/>
              </w:rPr>
              <w:t xml:space="preserve"> </w:t>
            </w:r>
            <w:r w:rsidRPr="006D45BC">
              <w:rPr>
                <w:b/>
                <w:bCs/>
                <w:sz w:val="18"/>
              </w:rPr>
              <w:t>163</w:t>
            </w:r>
          </w:p>
        </w:tc>
        <w:tc>
          <w:tcPr>
            <w:tcW w:w="660" w:type="dxa"/>
            <w:tcBorders>
              <w:top w:val="single" w:sz="4" w:space="0" w:color="auto"/>
              <w:bottom w:val="single" w:sz="4" w:space="0" w:color="auto"/>
            </w:tcBorders>
            <w:shd w:val="clear" w:color="auto" w:fill="auto"/>
            <w:vAlign w:val="bottom"/>
            <w:hideMark/>
          </w:tcPr>
          <w:p w14:paraId="3C6798B7" w14:textId="56578801"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675</w:t>
            </w:r>
          </w:p>
        </w:tc>
        <w:tc>
          <w:tcPr>
            <w:tcW w:w="660" w:type="dxa"/>
            <w:tcBorders>
              <w:top w:val="single" w:sz="4" w:space="0" w:color="auto"/>
              <w:bottom w:val="single" w:sz="4" w:space="0" w:color="auto"/>
            </w:tcBorders>
            <w:shd w:val="clear" w:color="auto" w:fill="auto"/>
            <w:vAlign w:val="bottom"/>
            <w:hideMark/>
          </w:tcPr>
          <w:p w14:paraId="6D5A7420" w14:textId="3E7F499B"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721</w:t>
            </w:r>
          </w:p>
        </w:tc>
        <w:tc>
          <w:tcPr>
            <w:tcW w:w="664" w:type="dxa"/>
            <w:tcBorders>
              <w:top w:val="single" w:sz="4" w:space="0" w:color="auto"/>
              <w:bottom w:val="single" w:sz="4" w:space="0" w:color="auto"/>
            </w:tcBorders>
            <w:shd w:val="clear" w:color="auto" w:fill="auto"/>
            <w:vAlign w:val="bottom"/>
            <w:hideMark/>
          </w:tcPr>
          <w:p w14:paraId="4225F30D" w14:textId="55038C94"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5</w:t>
            </w:r>
            <w:r w:rsidR="006D45BC">
              <w:rPr>
                <w:b/>
                <w:bCs/>
                <w:sz w:val="18"/>
              </w:rPr>
              <w:t xml:space="preserve"> </w:t>
            </w:r>
            <w:r w:rsidRPr="006D45BC">
              <w:rPr>
                <w:b/>
                <w:bCs/>
                <w:sz w:val="18"/>
              </w:rPr>
              <w:t>443</w:t>
            </w:r>
          </w:p>
        </w:tc>
      </w:tr>
      <w:tr w:rsidR="006D45BC" w:rsidRPr="006D45BC" w14:paraId="4780F4F2" w14:textId="77777777" w:rsidTr="006D45BC">
        <w:trPr>
          <w:trHeight w:val="240"/>
        </w:trPr>
        <w:tc>
          <w:tcPr>
            <w:tcW w:w="2268" w:type="dxa"/>
            <w:gridSpan w:val="3"/>
            <w:tcBorders>
              <w:top w:val="single" w:sz="4" w:space="0" w:color="auto"/>
              <w:bottom w:val="single" w:sz="12" w:space="0" w:color="auto"/>
            </w:tcBorders>
            <w:shd w:val="clear" w:color="auto" w:fill="auto"/>
            <w:hideMark/>
          </w:tcPr>
          <w:p w14:paraId="60B2E75D" w14:textId="77777777" w:rsidR="00357F6E" w:rsidRPr="006D45BC" w:rsidRDefault="00357F6E" w:rsidP="006D45BC">
            <w:pPr>
              <w:pStyle w:val="SingleTxtG"/>
              <w:tabs>
                <w:tab w:val="clear" w:pos="1701"/>
                <w:tab w:val="clear" w:pos="2268"/>
                <w:tab w:val="clear" w:pos="2835"/>
              </w:tabs>
              <w:spacing w:before="80" w:after="80" w:line="220" w:lineRule="exact"/>
              <w:ind w:left="283" w:right="0"/>
              <w:jc w:val="left"/>
              <w:rPr>
                <w:b/>
                <w:sz w:val="18"/>
              </w:rPr>
            </w:pPr>
            <w:r w:rsidRPr="006D45BC">
              <w:rPr>
                <w:b/>
                <w:bCs/>
                <w:sz w:val="18"/>
              </w:rPr>
              <w:t>Total general</w:t>
            </w:r>
          </w:p>
        </w:tc>
        <w:tc>
          <w:tcPr>
            <w:tcW w:w="567" w:type="dxa"/>
            <w:tcBorders>
              <w:top w:val="single" w:sz="4" w:space="0" w:color="auto"/>
              <w:bottom w:val="single" w:sz="12" w:space="0" w:color="auto"/>
            </w:tcBorders>
            <w:shd w:val="clear" w:color="auto" w:fill="auto"/>
            <w:vAlign w:val="bottom"/>
            <w:hideMark/>
          </w:tcPr>
          <w:p w14:paraId="4A62D73E" w14:textId="7CA7BBFE"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128</w:t>
            </w:r>
          </w:p>
        </w:tc>
        <w:tc>
          <w:tcPr>
            <w:tcW w:w="567" w:type="dxa"/>
            <w:tcBorders>
              <w:top w:val="single" w:sz="4" w:space="0" w:color="auto"/>
              <w:bottom w:val="single" w:sz="12" w:space="0" w:color="auto"/>
            </w:tcBorders>
            <w:shd w:val="clear" w:color="auto" w:fill="auto"/>
            <w:vAlign w:val="bottom"/>
            <w:hideMark/>
          </w:tcPr>
          <w:p w14:paraId="4CE8340C" w14:textId="4BE0B0A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3</w:t>
            </w:r>
            <w:r w:rsidR="006D45BC">
              <w:rPr>
                <w:b/>
                <w:bCs/>
                <w:sz w:val="18"/>
              </w:rPr>
              <w:t xml:space="preserve"> </w:t>
            </w:r>
            <w:r w:rsidRPr="006D45BC">
              <w:rPr>
                <w:b/>
                <w:bCs/>
                <w:sz w:val="18"/>
              </w:rPr>
              <w:t>921</w:t>
            </w:r>
          </w:p>
        </w:tc>
        <w:tc>
          <w:tcPr>
            <w:tcW w:w="567" w:type="dxa"/>
            <w:tcBorders>
              <w:top w:val="single" w:sz="4" w:space="0" w:color="auto"/>
              <w:bottom w:val="single" w:sz="12" w:space="0" w:color="auto"/>
            </w:tcBorders>
            <w:shd w:val="clear" w:color="auto" w:fill="auto"/>
            <w:vAlign w:val="bottom"/>
            <w:hideMark/>
          </w:tcPr>
          <w:p w14:paraId="032197FD" w14:textId="5BAB0656"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025</w:t>
            </w:r>
          </w:p>
        </w:tc>
        <w:tc>
          <w:tcPr>
            <w:tcW w:w="709" w:type="dxa"/>
            <w:tcBorders>
              <w:top w:val="single" w:sz="4" w:space="0" w:color="auto"/>
              <w:bottom w:val="single" w:sz="12" w:space="0" w:color="auto"/>
            </w:tcBorders>
            <w:shd w:val="clear" w:color="auto" w:fill="auto"/>
            <w:vAlign w:val="bottom"/>
            <w:hideMark/>
          </w:tcPr>
          <w:p w14:paraId="3AD08067" w14:textId="00F2FF57"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077</w:t>
            </w:r>
          </w:p>
        </w:tc>
        <w:tc>
          <w:tcPr>
            <w:tcW w:w="567" w:type="dxa"/>
            <w:tcBorders>
              <w:top w:val="single" w:sz="4" w:space="0" w:color="auto"/>
              <w:bottom w:val="single" w:sz="12" w:space="0" w:color="auto"/>
            </w:tcBorders>
            <w:shd w:val="clear" w:color="auto" w:fill="auto"/>
            <w:vAlign w:val="bottom"/>
            <w:hideMark/>
          </w:tcPr>
          <w:p w14:paraId="6BDAD1CC" w14:textId="2D706130"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256</w:t>
            </w:r>
          </w:p>
        </w:tc>
        <w:tc>
          <w:tcPr>
            <w:tcW w:w="567" w:type="dxa"/>
            <w:tcBorders>
              <w:top w:val="single" w:sz="4" w:space="0" w:color="auto"/>
              <w:bottom w:val="single" w:sz="12" w:space="0" w:color="auto"/>
            </w:tcBorders>
            <w:shd w:val="clear" w:color="auto" w:fill="auto"/>
            <w:vAlign w:val="bottom"/>
            <w:hideMark/>
          </w:tcPr>
          <w:p w14:paraId="44AF82E9" w14:textId="6E6324D3"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595</w:t>
            </w:r>
          </w:p>
        </w:tc>
        <w:tc>
          <w:tcPr>
            <w:tcW w:w="709" w:type="dxa"/>
            <w:tcBorders>
              <w:top w:val="single" w:sz="4" w:space="0" w:color="auto"/>
              <w:bottom w:val="single" w:sz="12" w:space="0" w:color="auto"/>
            </w:tcBorders>
            <w:shd w:val="clear" w:color="auto" w:fill="auto"/>
            <w:vAlign w:val="bottom"/>
            <w:hideMark/>
          </w:tcPr>
          <w:p w14:paraId="1C3DEB9B" w14:textId="4FEC93CA"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4</w:t>
            </w:r>
            <w:r w:rsidR="006D45BC">
              <w:rPr>
                <w:b/>
                <w:bCs/>
                <w:sz w:val="18"/>
              </w:rPr>
              <w:t xml:space="preserve"> </w:t>
            </w:r>
            <w:r w:rsidRPr="006D45BC">
              <w:rPr>
                <w:b/>
                <w:bCs/>
                <w:sz w:val="18"/>
              </w:rPr>
              <w:t>720</w:t>
            </w:r>
          </w:p>
        </w:tc>
        <w:tc>
          <w:tcPr>
            <w:tcW w:w="660" w:type="dxa"/>
            <w:tcBorders>
              <w:top w:val="single" w:sz="4" w:space="0" w:color="auto"/>
              <w:bottom w:val="single" w:sz="12" w:space="0" w:color="auto"/>
            </w:tcBorders>
            <w:shd w:val="clear" w:color="auto" w:fill="auto"/>
            <w:vAlign w:val="bottom"/>
            <w:hideMark/>
          </w:tcPr>
          <w:p w14:paraId="0E844D50" w14:textId="781B794E"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8</w:t>
            </w:r>
            <w:r w:rsidR="006D45BC">
              <w:rPr>
                <w:b/>
                <w:bCs/>
                <w:sz w:val="18"/>
              </w:rPr>
              <w:t xml:space="preserve"> </w:t>
            </w:r>
            <w:r w:rsidRPr="006D45BC">
              <w:rPr>
                <w:b/>
                <w:bCs/>
                <w:sz w:val="18"/>
              </w:rPr>
              <w:t>251</w:t>
            </w:r>
          </w:p>
        </w:tc>
        <w:tc>
          <w:tcPr>
            <w:tcW w:w="660" w:type="dxa"/>
            <w:tcBorders>
              <w:top w:val="single" w:sz="4" w:space="0" w:color="auto"/>
              <w:bottom w:val="single" w:sz="12" w:space="0" w:color="auto"/>
            </w:tcBorders>
            <w:shd w:val="clear" w:color="auto" w:fill="auto"/>
            <w:vAlign w:val="bottom"/>
            <w:hideMark/>
          </w:tcPr>
          <w:p w14:paraId="0496ABCA" w14:textId="7906BD8D"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9</w:t>
            </w:r>
            <w:r w:rsidR="006D45BC">
              <w:rPr>
                <w:b/>
                <w:bCs/>
                <w:sz w:val="18"/>
              </w:rPr>
              <w:t xml:space="preserve"> </w:t>
            </w:r>
            <w:r w:rsidRPr="006D45BC">
              <w:rPr>
                <w:b/>
                <w:bCs/>
                <w:sz w:val="18"/>
              </w:rPr>
              <w:t>596</w:t>
            </w:r>
          </w:p>
        </w:tc>
        <w:tc>
          <w:tcPr>
            <w:tcW w:w="664" w:type="dxa"/>
            <w:tcBorders>
              <w:top w:val="single" w:sz="4" w:space="0" w:color="auto"/>
              <w:bottom w:val="single" w:sz="12" w:space="0" w:color="auto"/>
            </w:tcBorders>
            <w:shd w:val="clear" w:color="auto" w:fill="auto"/>
            <w:vAlign w:val="bottom"/>
            <w:hideMark/>
          </w:tcPr>
          <w:p w14:paraId="234920ED" w14:textId="087EFD52" w:rsidR="00357F6E" w:rsidRPr="006D45BC" w:rsidRDefault="00357F6E" w:rsidP="006D45BC">
            <w:pPr>
              <w:pStyle w:val="SingleTxtG"/>
              <w:tabs>
                <w:tab w:val="clear" w:pos="1701"/>
                <w:tab w:val="clear" w:pos="2268"/>
                <w:tab w:val="clear" w:pos="2835"/>
              </w:tabs>
              <w:spacing w:before="80" w:after="80" w:line="220" w:lineRule="exact"/>
              <w:ind w:left="0" w:right="28"/>
              <w:jc w:val="right"/>
              <w:rPr>
                <w:b/>
                <w:sz w:val="18"/>
              </w:rPr>
            </w:pPr>
            <w:r w:rsidRPr="006D45BC">
              <w:rPr>
                <w:b/>
                <w:bCs/>
                <w:sz w:val="18"/>
              </w:rPr>
              <w:t>10</w:t>
            </w:r>
            <w:r w:rsidR="006D45BC">
              <w:rPr>
                <w:b/>
                <w:bCs/>
                <w:sz w:val="18"/>
              </w:rPr>
              <w:t xml:space="preserve"> </w:t>
            </w:r>
            <w:r w:rsidRPr="006D45BC">
              <w:rPr>
                <w:b/>
                <w:bCs/>
                <w:sz w:val="18"/>
              </w:rPr>
              <w:t>387</w:t>
            </w:r>
          </w:p>
        </w:tc>
      </w:tr>
    </w:tbl>
    <w:p w14:paraId="3941C161" w14:textId="028B7F9C" w:rsidR="00357F6E" w:rsidRPr="00A82C41" w:rsidRDefault="00357F6E" w:rsidP="00A82C41">
      <w:pPr>
        <w:pStyle w:val="SingleTxtG"/>
        <w:spacing w:before="120" w:after="0"/>
        <w:ind w:firstLine="170"/>
        <w:jc w:val="left"/>
        <w:rPr>
          <w:bCs/>
          <w:iCs/>
          <w:sz w:val="18"/>
          <w:szCs w:val="18"/>
        </w:rPr>
      </w:pPr>
      <w:r w:rsidRPr="00A82C41">
        <w:rPr>
          <w:i/>
          <w:iCs/>
          <w:sz w:val="18"/>
          <w:szCs w:val="18"/>
        </w:rPr>
        <w:t>Ámbito</w:t>
      </w:r>
      <w:r w:rsidRPr="00D2518B">
        <w:rPr>
          <w:i/>
          <w:iCs/>
          <w:sz w:val="18"/>
          <w:szCs w:val="18"/>
        </w:rPr>
        <w:t>:</w:t>
      </w:r>
      <w:r w:rsidRPr="00A82C41">
        <w:rPr>
          <w:sz w:val="18"/>
          <w:szCs w:val="18"/>
        </w:rPr>
        <w:t xml:space="preserve"> </w:t>
      </w:r>
      <w:r w:rsidR="00D2518B" w:rsidRPr="00A82C41">
        <w:rPr>
          <w:sz w:val="18"/>
          <w:szCs w:val="18"/>
        </w:rPr>
        <w:t xml:space="preserve">Prestaciones </w:t>
      </w:r>
      <w:r w:rsidRPr="00A82C41">
        <w:rPr>
          <w:sz w:val="18"/>
          <w:szCs w:val="18"/>
        </w:rPr>
        <w:t>familiares.</w:t>
      </w:r>
    </w:p>
    <w:p w14:paraId="2AA47B6F" w14:textId="1ACC488E" w:rsidR="00357F6E" w:rsidRPr="00A82C41" w:rsidRDefault="00357F6E" w:rsidP="00A82C41">
      <w:pPr>
        <w:pStyle w:val="SingleTxtG"/>
        <w:spacing w:after="0"/>
        <w:ind w:firstLine="170"/>
        <w:jc w:val="left"/>
        <w:rPr>
          <w:bCs/>
          <w:iCs/>
          <w:sz w:val="18"/>
          <w:szCs w:val="18"/>
        </w:rPr>
      </w:pPr>
      <w:r w:rsidRPr="00A82C41">
        <w:rPr>
          <w:i/>
          <w:iCs/>
          <w:sz w:val="18"/>
          <w:szCs w:val="18"/>
        </w:rPr>
        <w:t>Fuente (s</w:t>
      </w:r>
      <w:r w:rsidRPr="00D2518B">
        <w:rPr>
          <w:i/>
          <w:iCs/>
          <w:sz w:val="18"/>
          <w:szCs w:val="18"/>
        </w:rPr>
        <w:t>):</w:t>
      </w:r>
      <w:r w:rsidRPr="00A82C41">
        <w:rPr>
          <w:sz w:val="18"/>
          <w:szCs w:val="18"/>
        </w:rPr>
        <w:t xml:space="preserve"> </w:t>
      </w:r>
      <w:r w:rsidR="00D2518B" w:rsidRPr="00A82C41">
        <w:rPr>
          <w:sz w:val="18"/>
          <w:szCs w:val="18"/>
        </w:rPr>
        <w:t xml:space="preserve">Inspección </w:t>
      </w:r>
      <w:r w:rsidRPr="00A82C41">
        <w:rPr>
          <w:sz w:val="18"/>
          <w:szCs w:val="18"/>
        </w:rPr>
        <w:t>General de la Seguridad Social.</w:t>
      </w:r>
    </w:p>
    <w:p w14:paraId="032018F6" w14:textId="77777777" w:rsidR="00357F6E" w:rsidRPr="00A82C41" w:rsidRDefault="00357F6E" w:rsidP="00A82C41">
      <w:pPr>
        <w:pStyle w:val="SingleTxtG"/>
        <w:spacing w:after="0"/>
        <w:ind w:firstLine="170"/>
        <w:jc w:val="left"/>
        <w:rPr>
          <w:bCs/>
          <w:iCs/>
          <w:sz w:val="18"/>
          <w:szCs w:val="18"/>
        </w:rPr>
      </w:pPr>
      <w:r w:rsidRPr="00A82C41">
        <w:rPr>
          <w:i/>
          <w:iCs/>
          <w:sz w:val="18"/>
          <w:szCs w:val="18"/>
        </w:rPr>
        <w:t>Año(s) de referencia</w:t>
      </w:r>
      <w:r w:rsidRPr="00D2518B">
        <w:rPr>
          <w:i/>
          <w:iCs/>
          <w:sz w:val="18"/>
          <w:szCs w:val="18"/>
        </w:rPr>
        <w:t>:</w:t>
      </w:r>
      <w:r w:rsidRPr="00A82C41">
        <w:rPr>
          <w:sz w:val="18"/>
          <w:szCs w:val="18"/>
        </w:rPr>
        <w:t xml:space="preserve"> 1999-2019.</w:t>
      </w:r>
    </w:p>
    <w:p w14:paraId="016A3B5C" w14:textId="77777777" w:rsidR="00357F6E" w:rsidRPr="00A82C41" w:rsidRDefault="00357F6E" w:rsidP="00A82C41">
      <w:pPr>
        <w:pStyle w:val="SingleTxtG"/>
        <w:spacing w:after="0"/>
        <w:ind w:firstLine="170"/>
        <w:jc w:val="left"/>
        <w:rPr>
          <w:bCs/>
          <w:iCs/>
          <w:sz w:val="18"/>
          <w:szCs w:val="18"/>
        </w:rPr>
      </w:pPr>
      <w:r w:rsidRPr="00A82C41">
        <w:rPr>
          <w:i/>
          <w:iCs/>
          <w:sz w:val="18"/>
          <w:szCs w:val="18"/>
        </w:rPr>
        <w:t>Unidad(es)</w:t>
      </w:r>
      <w:r w:rsidRPr="00D2518B">
        <w:rPr>
          <w:i/>
          <w:iCs/>
          <w:sz w:val="18"/>
          <w:szCs w:val="18"/>
        </w:rPr>
        <w:t>:</w:t>
      </w:r>
      <w:r w:rsidRPr="00A82C41">
        <w:rPr>
          <w:sz w:val="18"/>
          <w:szCs w:val="18"/>
        </w:rPr>
        <w:t xml:space="preserve"> número de licencias vigentes.</w:t>
      </w:r>
    </w:p>
    <w:p w14:paraId="6373EF6B" w14:textId="186369E3" w:rsidR="00357F6E" w:rsidRPr="00A82C41" w:rsidRDefault="00357F6E" w:rsidP="00A82C41">
      <w:pPr>
        <w:pStyle w:val="SingleTxtG"/>
        <w:ind w:firstLine="170"/>
        <w:jc w:val="left"/>
        <w:rPr>
          <w:bCs/>
          <w:iCs/>
          <w:sz w:val="18"/>
          <w:szCs w:val="18"/>
        </w:rPr>
      </w:pPr>
      <w:r w:rsidRPr="00A82C41">
        <w:rPr>
          <w:i/>
          <w:iCs/>
          <w:sz w:val="18"/>
          <w:szCs w:val="18"/>
        </w:rPr>
        <w:lastRenderedPageBreak/>
        <w:t>Información o informaciones adicionales</w:t>
      </w:r>
      <w:r w:rsidRPr="00D2518B">
        <w:rPr>
          <w:i/>
          <w:iCs/>
          <w:sz w:val="18"/>
          <w:szCs w:val="18"/>
        </w:rPr>
        <w:t>:</w:t>
      </w:r>
      <w:r w:rsidRPr="00A82C41">
        <w:rPr>
          <w:sz w:val="18"/>
          <w:szCs w:val="18"/>
        </w:rPr>
        <w:t xml:space="preserve"> </w:t>
      </w:r>
      <w:r w:rsidR="00D2518B" w:rsidRPr="00A82C41">
        <w:rPr>
          <w:sz w:val="18"/>
          <w:szCs w:val="18"/>
        </w:rPr>
        <w:t xml:space="preserve">Licencia </w:t>
      </w:r>
      <w:r w:rsidRPr="00A82C41">
        <w:rPr>
          <w:sz w:val="18"/>
          <w:szCs w:val="18"/>
        </w:rPr>
        <w:t>vigente a 31 de diciembre (pagos corrientes), datos demográficos, a partir de diciembre de 2016: nuevo sistema de licencia parental; sistema antiguo y nuevo.</w:t>
      </w:r>
    </w:p>
    <w:p w14:paraId="71B4D925" w14:textId="139D3717" w:rsidR="00357F6E" w:rsidRPr="00357F6E" w:rsidRDefault="006D32DC" w:rsidP="006D32DC">
      <w:pPr>
        <w:pStyle w:val="H1G"/>
      </w:pPr>
      <w:r>
        <w:tab/>
      </w:r>
      <w:r>
        <w:tab/>
      </w:r>
      <w:r w:rsidR="00357F6E" w:rsidRPr="00357F6E">
        <w:t>Derecho a un nivel de vida adecuado (art. 11)</w:t>
      </w:r>
    </w:p>
    <w:p w14:paraId="41FB4226" w14:textId="38E1F37F" w:rsidR="00357F6E" w:rsidRPr="00357F6E" w:rsidRDefault="006D32DC" w:rsidP="006D32DC">
      <w:pPr>
        <w:pStyle w:val="H23G"/>
      </w:pPr>
      <w:r>
        <w:tab/>
      </w:r>
      <w:r>
        <w:tab/>
      </w:r>
      <w:r w:rsidR="00357F6E" w:rsidRPr="00357F6E">
        <w:t>Respuesta al párrafo 19 de la lista de cuestiones</w:t>
      </w:r>
    </w:p>
    <w:p w14:paraId="5F25803F" w14:textId="501F5F53" w:rsidR="00357F6E" w:rsidRPr="00357F6E" w:rsidRDefault="006D32DC" w:rsidP="006D32DC">
      <w:pPr>
        <w:pStyle w:val="H4G"/>
      </w:pPr>
      <w:r>
        <w:tab/>
      </w:r>
      <w:r>
        <w:tab/>
      </w:r>
      <w:r w:rsidR="00357F6E" w:rsidRPr="00357F6E">
        <w:t>Medidas de lucha contra la pobreza</w:t>
      </w:r>
    </w:p>
    <w:p w14:paraId="3CB5E5ED" w14:textId="77777777" w:rsidR="00357F6E" w:rsidRPr="00357F6E" w:rsidRDefault="00357F6E" w:rsidP="00357F6E">
      <w:pPr>
        <w:pStyle w:val="SingleTxtG"/>
        <w:rPr>
          <w:bCs/>
        </w:rPr>
      </w:pPr>
      <w:r w:rsidRPr="00357F6E">
        <w:t>126.</w:t>
      </w:r>
      <w:r w:rsidRPr="00357F6E">
        <w:tab/>
        <w:t xml:space="preserve">La Ley del Ingreso de Inclusión Social, que entró en vigor el 1 de enero de 2019, busca poner en práctica un enfoque de inclusión social, establecer un sistema coherente de políticas de estabilización, activación social y reinserción profesional, adoptar medidas contra la pobreza que aqueja a los niños y las familias monoparentales y simplificar los procedimientos administrativos. </w:t>
      </w:r>
    </w:p>
    <w:p w14:paraId="2942844C" w14:textId="77777777" w:rsidR="00357F6E" w:rsidRPr="00357F6E" w:rsidRDefault="00357F6E" w:rsidP="00357F6E">
      <w:pPr>
        <w:pStyle w:val="SingleTxtG"/>
        <w:rPr>
          <w:bCs/>
        </w:rPr>
      </w:pPr>
      <w:r w:rsidRPr="00357F6E">
        <w:t>127.</w:t>
      </w:r>
      <w:r w:rsidRPr="00357F6E">
        <w:tab/>
        <w:t>Para luchar contra el fenómeno de los trabajadores pobres y realizar transferencias sociales especializadas, el Consejo de Gobierno aprobó el 20 de noviembre de 2020 el reglamento sobre la concesión de un subsidio por coste de la vida. Este reglamento renueva, para el año 2021, la asignación de un subsidio por el coste de la vida a los hogares con bajos ingresos y aumenta los importes máximos del subsidio en un 10 %.</w:t>
      </w:r>
    </w:p>
    <w:p w14:paraId="77DA3138" w14:textId="77777777" w:rsidR="00357F6E" w:rsidRPr="00357F6E" w:rsidRDefault="00357F6E" w:rsidP="00357F6E">
      <w:pPr>
        <w:pStyle w:val="SingleTxtG"/>
        <w:rPr>
          <w:bCs/>
        </w:rPr>
      </w:pPr>
      <w:r w:rsidRPr="00357F6E">
        <w:t>128.</w:t>
      </w:r>
      <w:r w:rsidRPr="00357F6E">
        <w:tab/>
        <w:t>A partir de enero de 2021, el salario social mínimo, el ingreso de inclusión social y la renta para personas con discapacidad grave han aumentado un 2,8 % (leyes del 15 de diciembre de 2020).</w:t>
      </w:r>
    </w:p>
    <w:p w14:paraId="089F3AD7" w14:textId="77777777" w:rsidR="00357F6E" w:rsidRPr="00357F6E" w:rsidRDefault="00357F6E" w:rsidP="00357F6E">
      <w:pPr>
        <w:pStyle w:val="SingleTxtG"/>
        <w:rPr>
          <w:bCs/>
        </w:rPr>
      </w:pPr>
      <w:r w:rsidRPr="00357F6E">
        <w:t>129.</w:t>
      </w:r>
      <w:r w:rsidRPr="00357F6E">
        <w:tab/>
        <w:t>La Ley de 18 de diciembre de 2009 establece que toda persona que resida en Luxemburgo tiene derecho a la asistencia social, en los términos previstos en la legislación vigente. La creación de 30 Oficinas Sociales tiene como objetivo romper el ciclo de la exclusión social por una parte, garantizando a las personas necesitadas y a sus familias el acceso a bienes y servicios adaptados a su situación particular, y por otra, ayudarles a mantener o adquirir su independencia. La asistencia tiene carácter subsidiario, ya que complementa las medidas sociales y las prestaciones financieras previstas en otras leyes y reglamentos, que el beneficiario debe agotar.</w:t>
      </w:r>
    </w:p>
    <w:p w14:paraId="5FA10991" w14:textId="15312D27" w:rsidR="00357F6E" w:rsidRPr="00357F6E" w:rsidRDefault="00357F6E" w:rsidP="00357F6E">
      <w:pPr>
        <w:pStyle w:val="SingleTxtG"/>
        <w:rPr>
          <w:bCs/>
        </w:rPr>
      </w:pPr>
      <w:r w:rsidRPr="00357F6E">
        <w:t>130.</w:t>
      </w:r>
      <w:r w:rsidRPr="00357F6E">
        <w:tab/>
        <w:t>Durante 2020, las Oficinas Sociales dispensaron ayudas económicas no reembolsables por un importe total de 4.059.052 euros. Esta medida tiene un presupuesto anual de unos 22</w:t>
      </w:r>
      <w:r w:rsidR="005B4277">
        <w:t> </w:t>
      </w:r>
      <w:r w:rsidRPr="00357F6E">
        <w:t>millones de euros (de los cuales el 50 % corre a cargo del Estado y el 50 %, de los municipios).</w:t>
      </w:r>
    </w:p>
    <w:p w14:paraId="3FF8FA1C" w14:textId="77777777" w:rsidR="00357F6E" w:rsidRPr="00357F6E" w:rsidRDefault="00357F6E" w:rsidP="00357F6E">
      <w:pPr>
        <w:pStyle w:val="SingleTxtG"/>
        <w:rPr>
          <w:bCs/>
        </w:rPr>
      </w:pPr>
      <w:r w:rsidRPr="00357F6E">
        <w:t>131.</w:t>
      </w:r>
      <w:r w:rsidRPr="00357F6E">
        <w:tab/>
        <w:t xml:space="preserve">En el marco del fortalecimiento de la solidaridad, las tiendas de comestibles sociales ofrecen a las personas en situación precaria alimentos y productos de uso cotidiano a cambio de una modesta contribución financiera. Además del surtido habitual, se distribuyen gratuitamente 11 artículos de primera necesidad gracias al Fondo para la Ayuda Europea a los Más Desfavorecidos; a esos artículos se han añadido las mascarillas quirúrgicas. </w:t>
      </w:r>
    </w:p>
    <w:p w14:paraId="4D9FD65E" w14:textId="3A3BF2DE" w:rsidR="00357F6E" w:rsidRPr="00357F6E" w:rsidRDefault="00357F6E" w:rsidP="00357F6E">
      <w:pPr>
        <w:pStyle w:val="SingleTxtG"/>
        <w:rPr>
          <w:bCs/>
        </w:rPr>
      </w:pPr>
      <w:r w:rsidRPr="00357F6E">
        <w:t>132.</w:t>
      </w:r>
      <w:r w:rsidRPr="00357F6E">
        <w:tab/>
        <w:t>El proyecto de ley núm. 7828, presentado en junio de 2021, tiene por objetivo, entre otros, reintroducir la indexación de las asignaciones familiares (véase la respuesta al párrafo</w:t>
      </w:r>
      <w:r w:rsidR="005B4277">
        <w:t> </w:t>
      </w:r>
      <w:r w:rsidRPr="00357F6E">
        <w:t>16).</w:t>
      </w:r>
    </w:p>
    <w:p w14:paraId="07EFB7F5" w14:textId="77777777" w:rsidR="00357F6E" w:rsidRPr="00357F6E" w:rsidRDefault="00357F6E" w:rsidP="00357F6E">
      <w:pPr>
        <w:pStyle w:val="SingleTxtG"/>
        <w:rPr>
          <w:bCs/>
        </w:rPr>
      </w:pPr>
      <w:r w:rsidRPr="00357F6E">
        <w:t>133.</w:t>
      </w:r>
      <w:r w:rsidRPr="00357F6E">
        <w:tab/>
        <w:t xml:space="preserve">Todas las medidas descritas más arriba se aplican obviamente a los hogares monoparentales si cumplen las condiciones de cada régimen. Sin embargo, algunas medidas sociales y fiscales hacen referencia explícita a la noción de monoparentalidad, en particular el ingreso de inclusión social, la licencia parental, el anticipo de la pensión alimenticia y la desgravación fiscal monoparental. </w:t>
      </w:r>
    </w:p>
    <w:p w14:paraId="1270E362" w14:textId="3DD43779" w:rsidR="00357F6E" w:rsidRPr="00357F6E" w:rsidRDefault="006D32DC" w:rsidP="006D32DC">
      <w:pPr>
        <w:pStyle w:val="H4G"/>
      </w:pPr>
      <w:r>
        <w:tab/>
      </w:r>
      <w:r>
        <w:tab/>
      </w:r>
      <w:r w:rsidR="00357F6E" w:rsidRPr="00357F6E">
        <w:t>Estrategia nacional contra la falta de vivienda</w:t>
      </w:r>
    </w:p>
    <w:p w14:paraId="0FCFF4FB" w14:textId="77777777" w:rsidR="00357F6E" w:rsidRPr="00357F6E" w:rsidRDefault="00357F6E" w:rsidP="00357F6E">
      <w:pPr>
        <w:pStyle w:val="SingleTxtG"/>
        <w:rPr>
          <w:bCs/>
        </w:rPr>
      </w:pPr>
      <w:r w:rsidRPr="00357F6E">
        <w:t>134.</w:t>
      </w:r>
      <w:r w:rsidRPr="00357F6E">
        <w:tab/>
        <w:t>El Ministerio de la Familia, la Integración y la Gran Región ha encargado al LISER una evaluación final de la estrategia contra la falta de vivienda, que servirá para verificar la aplicación de las medidas preconizadas en la estrategia y la consecución de los objetivos definidos, y formular recomendaciones.</w:t>
      </w:r>
    </w:p>
    <w:p w14:paraId="37F5F483" w14:textId="77777777" w:rsidR="00357F6E" w:rsidRPr="00357F6E" w:rsidRDefault="00357F6E" w:rsidP="00357F6E">
      <w:pPr>
        <w:pStyle w:val="SingleTxtG"/>
        <w:rPr>
          <w:bCs/>
        </w:rPr>
      </w:pPr>
      <w:r w:rsidRPr="00357F6E">
        <w:lastRenderedPageBreak/>
        <w:t>135.</w:t>
      </w:r>
      <w:r w:rsidRPr="00357F6E">
        <w:tab/>
        <w:t>El número de personas que pueden acoger las instalaciones de alojamiento para adultos concertadas con el Ministerio de la Familia, la Integración y la Gran Región se ha multiplicado por más de cuatro entre 2012 y 2020. Este aumento se explica por la puesta en marcha de nuevos proyectos y el incremento de la capacidad de las instalaciones existentes.</w:t>
      </w:r>
    </w:p>
    <w:p w14:paraId="71B20953" w14:textId="77777777" w:rsidR="00357F6E" w:rsidRPr="00357F6E" w:rsidRDefault="00357F6E" w:rsidP="00357F6E">
      <w:pPr>
        <w:pStyle w:val="SingleTxtG"/>
        <w:rPr>
          <w:bCs/>
        </w:rPr>
      </w:pPr>
      <w:r w:rsidRPr="00357F6E">
        <w:t>136.</w:t>
      </w:r>
      <w:r w:rsidRPr="00357F6E">
        <w:tab/>
        <w:t>En 2019 se inauguró el nuevo edificio para la Acción de Invierno, con mayor capacidad de alojamiento. En 2021, la oferta de instalaciones de bajo umbral se completó con un centro nocturno solo para mujeres. Además, se está planificando un concepto de residencia para personas mayores sin hogar.</w:t>
      </w:r>
    </w:p>
    <w:p w14:paraId="561C96C8" w14:textId="77777777" w:rsidR="00357F6E" w:rsidRPr="00357F6E" w:rsidRDefault="00357F6E" w:rsidP="00357F6E">
      <w:pPr>
        <w:pStyle w:val="SingleTxtG"/>
        <w:rPr>
          <w:bCs/>
        </w:rPr>
      </w:pPr>
      <w:r w:rsidRPr="00357F6E">
        <w:t>137.</w:t>
      </w:r>
      <w:r w:rsidRPr="00357F6E">
        <w:tab/>
        <w:t>Aunque Luxemburgo no dispone en la actualidad de datos exactos sobre la magnitud de la falta de hogar, se está haciendo todo lo posible para determinar el número de personas que la padecen, lo que permitirá al Ministerio planificar de forma coherente las necesidades de la lucha contra la falta de hogar.</w:t>
      </w:r>
    </w:p>
    <w:p w14:paraId="21D16A93" w14:textId="2F50D4AE" w:rsidR="00357F6E" w:rsidRPr="00357F6E" w:rsidRDefault="006D32DC" w:rsidP="006D32DC">
      <w:pPr>
        <w:pStyle w:val="H4G"/>
      </w:pPr>
      <w:r>
        <w:tab/>
      </w:r>
      <w:r>
        <w:tab/>
      </w:r>
      <w:r w:rsidR="00357F6E" w:rsidRPr="00357F6E">
        <w:t>Ayudas para la vivienda</w:t>
      </w:r>
    </w:p>
    <w:p w14:paraId="79F23CCD" w14:textId="77777777" w:rsidR="00357F6E" w:rsidRPr="00357F6E" w:rsidRDefault="00357F6E" w:rsidP="00357F6E">
      <w:pPr>
        <w:pStyle w:val="SingleTxtG"/>
        <w:rPr>
          <w:bCs/>
        </w:rPr>
      </w:pPr>
      <w:r w:rsidRPr="00357F6E">
        <w:t>138.</w:t>
      </w:r>
      <w:r w:rsidRPr="00357F6E">
        <w:tab/>
        <w:t>A pesar de la difícil situación económica, el Gobierno mantiene un alto nivel de inversión en la creación de viviendas asequibles y públicas.</w:t>
      </w:r>
    </w:p>
    <w:p w14:paraId="5D13758A" w14:textId="3A7EF023" w:rsidR="00357F6E" w:rsidRPr="00357F6E" w:rsidRDefault="00357F6E" w:rsidP="00357F6E">
      <w:pPr>
        <w:pStyle w:val="SingleTxtG"/>
        <w:rPr>
          <w:bCs/>
        </w:rPr>
      </w:pPr>
      <w:r w:rsidRPr="00357F6E">
        <w:t>139.</w:t>
      </w:r>
      <w:r w:rsidRPr="00357F6E">
        <w:tab/>
        <w:t>En 2020, el Ministerio de Vivienda creó el Fondo Especial de Apoyo a la Promoción de la Vivienda, que proporciona mayor previsibilidad y transparencia. El Ministerio financia con más de 550 millones de euros unas 3.600 viviendas asequibles en 308 proyectos. El 25</w:t>
      </w:r>
      <w:r w:rsidR="00C3381F">
        <w:t> </w:t>
      </w:r>
      <w:r w:rsidRPr="00357F6E">
        <w:t xml:space="preserve">de noviembre de 2020, la Cámara de Diputados aprobó la primera ley de financiación de un proyecto de gran envergadura, el proyecto innovador </w:t>
      </w:r>
      <w:r w:rsidR="00855EEB">
        <w:t>“</w:t>
      </w:r>
      <w:r w:rsidRPr="00357F6E">
        <w:t>Elmen</w:t>
      </w:r>
      <w:r w:rsidR="00855EEB">
        <w:t>”</w:t>
      </w:r>
      <w:r w:rsidRPr="00357F6E">
        <w:t>, que está llevando a cabo la Société Nationale des Habitations Bon Marché en el municipio de Kehlen. A la larga, se crearán unas 950 viviendas para 2.200 personas. Antes de 2027, otros dos grandes proyectos para unos 5.000 habitantes, desarrollados y ejecutados por el promotor público Fondo de la Vivienda, serán también objeto de su propia ley de financiación.</w:t>
      </w:r>
    </w:p>
    <w:p w14:paraId="4E910CB8" w14:textId="32CF3047" w:rsidR="00357F6E" w:rsidRPr="00357F6E" w:rsidRDefault="00357F6E" w:rsidP="00357F6E">
      <w:pPr>
        <w:pStyle w:val="SingleTxtG"/>
        <w:rPr>
          <w:bCs/>
        </w:rPr>
      </w:pPr>
      <w:r w:rsidRPr="00357F6E">
        <w:t>140.</w:t>
      </w:r>
      <w:r w:rsidRPr="00357F6E">
        <w:tab/>
        <w:t>En 2020 se puso en marcha la revisión del contrato de alquiler. En el futuro, el inquilino estará más protegido y mejor informado. Se aclara el principio del 5 % del capital invertido en la vivienda para fijar el importe máximo de la renta que puede cobrar el propietario. Se introduce en la legislación el concepto de alquiler compartido, con el fin de satisfacer la demanda de nuevas formas de vivienda.</w:t>
      </w:r>
    </w:p>
    <w:p w14:paraId="2DA1C3AA" w14:textId="19F955CB" w:rsidR="00357F6E" w:rsidRPr="00357F6E" w:rsidRDefault="00357F6E" w:rsidP="00357F6E">
      <w:pPr>
        <w:pStyle w:val="SingleTxtG"/>
      </w:pPr>
      <w:r w:rsidRPr="00357F6E">
        <w:t>141.</w:t>
      </w:r>
      <w:r w:rsidRPr="00357F6E">
        <w:tab/>
        <w:t>El Ministerio de Vivienda subvenciona a los inquilinos del mercado privado con dos tipos de ayudas: la subvención al alquiler y la garantía de alquiler. En 2020 concedió 47.548</w:t>
      </w:r>
      <w:r w:rsidR="00C3381F">
        <w:t> </w:t>
      </w:r>
      <w:r w:rsidRPr="00357F6E">
        <w:t>millones de euros en ayudas individuales directas a inquilinos y personas que van a construir, adquirir, transformar o mejorar sus viviendas. Para adecuar estas ayudas a los particulares a la evolución del mercado de la vivienda, está prevista una reforma en profundidad de la Ley modificada de 25 de febrero de 1979 de Ayudas a la Vivienda.</w:t>
      </w:r>
    </w:p>
    <w:p w14:paraId="0E3AB293" w14:textId="77777777" w:rsidR="00686CA9" w:rsidRDefault="00686CA9" w:rsidP="00CB0DF3">
      <w:pPr>
        <w:pStyle w:val="SingleTxtG"/>
        <w:sectPr w:rsidR="00686CA9" w:rsidSect="00CB0DF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14316D23" w14:textId="7EACB91C" w:rsidR="00686CA9" w:rsidRPr="009256F1" w:rsidRDefault="00686CA9" w:rsidP="006D32DC">
      <w:pPr>
        <w:pStyle w:val="H23G"/>
      </w:pPr>
      <w:r w:rsidRPr="009256F1">
        <w:lastRenderedPageBreak/>
        <w:t>Ayudas de capital concedidas entre 2009 y 2020 (en millones de euros)</w:t>
      </w:r>
    </w:p>
    <w:tbl>
      <w:tblPr>
        <w:tblStyle w:val="Tablaconcuadrcula"/>
        <w:tblW w:w="1377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864"/>
        <w:gridCol w:w="798"/>
        <w:gridCol w:w="811"/>
        <w:gridCol w:w="787"/>
        <w:gridCol w:w="851"/>
        <w:gridCol w:w="850"/>
        <w:gridCol w:w="851"/>
        <w:gridCol w:w="850"/>
        <w:gridCol w:w="851"/>
        <w:gridCol w:w="850"/>
        <w:gridCol w:w="851"/>
        <w:gridCol w:w="876"/>
      </w:tblGrid>
      <w:tr w:rsidR="006D32DC" w:rsidRPr="006D32DC" w14:paraId="145241A0" w14:textId="77777777" w:rsidTr="006D32DC">
        <w:trPr>
          <w:trHeight w:val="240"/>
          <w:tblHeader/>
        </w:trPr>
        <w:tc>
          <w:tcPr>
            <w:tcW w:w="3686" w:type="dxa"/>
            <w:tcBorders>
              <w:top w:val="single" w:sz="4" w:space="0" w:color="auto"/>
              <w:bottom w:val="single" w:sz="12" w:space="0" w:color="auto"/>
            </w:tcBorders>
            <w:shd w:val="clear" w:color="auto" w:fill="auto"/>
            <w:vAlign w:val="bottom"/>
          </w:tcPr>
          <w:p w14:paraId="47349142" w14:textId="77777777" w:rsidR="00686CA9" w:rsidRPr="006D32DC" w:rsidRDefault="00686CA9" w:rsidP="006D32DC">
            <w:pPr>
              <w:spacing w:before="80" w:after="80" w:line="200" w:lineRule="exact"/>
              <w:rPr>
                <w:i/>
                <w:sz w:val="16"/>
                <w:szCs w:val="16"/>
              </w:rPr>
            </w:pPr>
          </w:p>
        </w:tc>
        <w:tc>
          <w:tcPr>
            <w:tcW w:w="864" w:type="dxa"/>
            <w:tcBorders>
              <w:top w:val="single" w:sz="4" w:space="0" w:color="auto"/>
              <w:bottom w:val="single" w:sz="12" w:space="0" w:color="auto"/>
            </w:tcBorders>
            <w:shd w:val="clear" w:color="auto" w:fill="auto"/>
            <w:vAlign w:val="bottom"/>
          </w:tcPr>
          <w:p w14:paraId="46B57DFF"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2009</w:t>
            </w:r>
          </w:p>
        </w:tc>
        <w:tc>
          <w:tcPr>
            <w:tcW w:w="798" w:type="dxa"/>
            <w:tcBorders>
              <w:top w:val="single" w:sz="4" w:space="0" w:color="auto"/>
              <w:bottom w:val="single" w:sz="12" w:space="0" w:color="auto"/>
            </w:tcBorders>
            <w:shd w:val="clear" w:color="auto" w:fill="auto"/>
            <w:vAlign w:val="bottom"/>
          </w:tcPr>
          <w:p w14:paraId="3BAF847E"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2010</w:t>
            </w:r>
          </w:p>
        </w:tc>
        <w:tc>
          <w:tcPr>
            <w:tcW w:w="811" w:type="dxa"/>
            <w:tcBorders>
              <w:top w:val="single" w:sz="4" w:space="0" w:color="auto"/>
              <w:bottom w:val="single" w:sz="12" w:space="0" w:color="auto"/>
            </w:tcBorders>
            <w:shd w:val="clear" w:color="auto" w:fill="auto"/>
            <w:vAlign w:val="bottom"/>
          </w:tcPr>
          <w:p w14:paraId="577A9BFB"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2011</w:t>
            </w:r>
          </w:p>
        </w:tc>
        <w:tc>
          <w:tcPr>
            <w:tcW w:w="787" w:type="dxa"/>
            <w:tcBorders>
              <w:top w:val="single" w:sz="4" w:space="0" w:color="auto"/>
              <w:bottom w:val="single" w:sz="12" w:space="0" w:color="auto"/>
            </w:tcBorders>
            <w:shd w:val="clear" w:color="auto" w:fill="auto"/>
            <w:vAlign w:val="bottom"/>
          </w:tcPr>
          <w:p w14:paraId="15BECD98"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2012</w:t>
            </w:r>
          </w:p>
        </w:tc>
        <w:tc>
          <w:tcPr>
            <w:tcW w:w="851" w:type="dxa"/>
            <w:tcBorders>
              <w:top w:val="single" w:sz="4" w:space="0" w:color="auto"/>
              <w:bottom w:val="single" w:sz="12" w:space="0" w:color="auto"/>
            </w:tcBorders>
            <w:shd w:val="clear" w:color="auto" w:fill="auto"/>
            <w:vAlign w:val="bottom"/>
          </w:tcPr>
          <w:p w14:paraId="53E1F8CA"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2013</w:t>
            </w:r>
          </w:p>
        </w:tc>
        <w:tc>
          <w:tcPr>
            <w:tcW w:w="850" w:type="dxa"/>
            <w:tcBorders>
              <w:top w:val="single" w:sz="4" w:space="0" w:color="auto"/>
              <w:bottom w:val="single" w:sz="12" w:space="0" w:color="auto"/>
            </w:tcBorders>
            <w:shd w:val="clear" w:color="auto" w:fill="auto"/>
            <w:vAlign w:val="bottom"/>
          </w:tcPr>
          <w:p w14:paraId="1F123C8B"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2014</w:t>
            </w:r>
          </w:p>
        </w:tc>
        <w:tc>
          <w:tcPr>
            <w:tcW w:w="851" w:type="dxa"/>
            <w:tcBorders>
              <w:top w:val="single" w:sz="4" w:space="0" w:color="auto"/>
              <w:bottom w:val="single" w:sz="12" w:space="0" w:color="auto"/>
            </w:tcBorders>
            <w:shd w:val="clear" w:color="auto" w:fill="auto"/>
            <w:vAlign w:val="bottom"/>
          </w:tcPr>
          <w:p w14:paraId="19A96E33"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2015</w:t>
            </w:r>
          </w:p>
        </w:tc>
        <w:tc>
          <w:tcPr>
            <w:tcW w:w="850" w:type="dxa"/>
            <w:tcBorders>
              <w:top w:val="single" w:sz="4" w:space="0" w:color="auto"/>
              <w:bottom w:val="single" w:sz="12" w:space="0" w:color="auto"/>
            </w:tcBorders>
            <w:shd w:val="clear" w:color="auto" w:fill="auto"/>
            <w:vAlign w:val="bottom"/>
          </w:tcPr>
          <w:p w14:paraId="13F55BDE"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2016</w:t>
            </w:r>
          </w:p>
        </w:tc>
        <w:tc>
          <w:tcPr>
            <w:tcW w:w="851" w:type="dxa"/>
            <w:tcBorders>
              <w:top w:val="single" w:sz="4" w:space="0" w:color="auto"/>
              <w:bottom w:val="single" w:sz="12" w:space="0" w:color="auto"/>
            </w:tcBorders>
            <w:shd w:val="clear" w:color="auto" w:fill="auto"/>
            <w:vAlign w:val="bottom"/>
          </w:tcPr>
          <w:p w14:paraId="46D2161C"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2017</w:t>
            </w:r>
          </w:p>
        </w:tc>
        <w:tc>
          <w:tcPr>
            <w:tcW w:w="850" w:type="dxa"/>
            <w:tcBorders>
              <w:top w:val="single" w:sz="4" w:space="0" w:color="auto"/>
              <w:bottom w:val="single" w:sz="12" w:space="0" w:color="auto"/>
            </w:tcBorders>
            <w:shd w:val="clear" w:color="auto" w:fill="auto"/>
            <w:vAlign w:val="bottom"/>
          </w:tcPr>
          <w:p w14:paraId="04A70E70"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2018</w:t>
            </w:r>
          </w:p>
        </w:tc>
        <w:tc>
          <w:tcPr>
            <w:tcW w:w="851" w:type="dxa"/>
            <w:tcBorders>
              <w:top w:val="single" w:sz="4" w:space="0" w:color="auto"/>
              <w:bottom w:val="single" w:sz="12" w:space="0" w:color="auto"/>
            </w:tcBorders>
            <w:shd w:val="clear" w:color="auto" w:fill="auto"/>
            <w:vAlign w:val="bottom"/>
          </w:tcPr>
          <w:p w14:paraId="17E17F22"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2019</w:t>
            </w:r>
          </w:p>
        </w:tc>
        <w:tc>
          <w:tcPr>
            <w:tcW w:w="876" w:type="dxa"/>
            <w:tcBorders>
              <w:top w:val="single" w:sz="4" w:space="0" w:color="auto"/>
              <w:bottom w:val="single" w:sz="12" w:space="0" w:color="auto"/>
            </w:tcBorders>
            <w:shd w:val="clear" w:color="auto" w:fill="auto"/>
            <w:vAlign w:val="bottom"/>
          </w:tcPr>
          <w:p w14:paraId="40D707C7" w14:textId="77777777" w:rsidR="00686CA9" w:rsidRPr="006D32DC" w:rsidRDefault="00686CA9" w:rsidP="006D32DC">
            <w:pPr>
              <w:spacing w:before="80" w:after="80" w:line="200" w:lineRule="exact"/>
              <w:ind w:left="28" w:right="28"/>
              <w:jc w:val="right"/>
              <w:rPr>
                <w:i/>
                <w:sz w:val="16"/>
                <w:szCs w:val="16"/>
              </w:rPr>
            </w:pPr>
            <w:r w:rsidRPr="006D32DC">
              <w:rPr>
                <w:i/>
                <w:iCs/>
                <w:sz w:val="16"/>
                <w:szCs w:val="16"/>
              </w:rPr>
              <w:t>2020*</w:t>
            </w:r>
          </w:p>
        </w:tc>
      </w:tr>
      <w:tr w:rsidR="006D32DC" w:rsidRPr="006D32DC" w14:paraId="71C35EF7" w14:textId="77777777" w:rsidTr="006D32DC">
        <w:trPr>
          <w:trHeight w:val="240"/>
        </w:trPr>
        <w:tc>
          <w:tcPr>
            <w:tcW w:w="3686" w:type="dxa"/>
            <w:tcBorders>
              <w:top w:val="single" w:sz="12" w:space="0" w:color="auto"/>
            </w:tcBorders>
            <w:shd w:val="clear" w:color="auto" w:fill="auto"/>
          </w:tcPr>
          <w:p w14:paraId="32AC52EB" w14:textId="77777777" w:rsidR="00686CA9" w:rsidRPr="006D32DC" w:rsidRDefault="00686CA9" w:rsidP="006D32DC">
            <w:pPr>
              <w:spacing w:before="40" w:after="40" w:line="220" w:lineRule="exact"/>
              <w:rPr>
                <w:sz w:val="18"/>
                <w:szCs w:val="16"/>
              </w:rPr>
            </w:pPr>
            <w:r w:rsidRPr="006D32DC">
              <w:rPr>
                <w:sz w:val="18"/>
                <w:szCs w:val="16"/>
              </w:rPr>
              <w:t>Prima de construcción y prima de arquitecto</w:t>
            </w:r>
          </w:p>
        </w:tc>
        <w:tc>
          <w:tcPr>
            <w:tcW w:w="864" w:type="dxa"/>
            <w:tcBorders>
              <w:top w:val="single" w:sz="12" w:space="0" w:color="auto"/>
            </w:tcBorders>
            <w:shd w:val="clear" w:color="auto" w:fill="auto"/>
            <w:vAlign w:val="bottom"/>
          </w:tcPr>
          <w:p w14:paraId="17F5D944" w14:textId="77777777" w:rsidR="00686CA9" w:rsidRPr="006D32DC" w:rsidRDefault="00686CA9" w:rsidP="006D32DC">
            <w:pPr>
              <w:spacing w:before="40" w:after="40" w:line="220" w:lineRule="exact"/>
              <w:ind w:left="28" w:right="28"/>
              <w:jc w:val="right"/>
              <w:rPr>
                <w:sz w:val="18"/>
                <w:szCs w:val="16"/>
              </w:rPr>
            </w:pPr>
            <w:r w:rsidRPr="006D32DC">
              <w:rPr>
                <w:sz w:val="18"/>
                <w:szCs w:val="16"/>
              </w:rPr>
              <w:t>1,81</w:t>
            </w:r>
          </w:p>
        </w:tc>
        <w:tc>
          <w:tcPr>
            <w:tcW w:w="798" w:type="dxa"/>
            <w:tcBorders>
              <w:top w:val="single" w:sz="12" w:space="0" w:color="auto"/>
            </w:tcBorders>
            <w:shd w:val="clear" w:color="auto" w:fill="auto"/>
            <w:vAlign w:val="bottom"/>
          </w:tcPr>
          <w:p w14:paraId="4D9CBBA7" w14:textId="77777777" w:rsidR="00686CA9" w:rsidRPr="006D32DC" w:rsidRDefault="00686CA9" w:rsidP="006D32DC">
            <w:pPr>
              <w:spacing w:before="40" w:after="40" w:line="220" w:lineRule="exact"/>
              <w:ind w:left="28" w:right="28"/>
              <w:jc w:val="right"/>
              <w:rPr>
                <w:sz w:val="18"/>
                <w:szCs w:val="16"/>
              </w:rPr>
            </w:pPr>
            <w:r w:rsidRPr="006D32DC">
              <w:rPr>
                <w:sz w:val="18"/>
                <w:szCs w:val="16"/>
              </w:rPr>
              <w:t>1,66</w:t>
            </w:r>
          </w:p>
        </w:tc>
        <w:tc>
          <w:tcPr>
            <w:tcW w:w="811" w:type="dxa"/>
            <w:tcBorders>
              <w:top w:val="single" w:sz="12" w:space="0" w:color="auto"/>
            </w:tcBorders>
            <w:shd w:val="clear" w:color="auto" w:fill="auto"/>
            <w:vAlign w:val="bottom"/>
          </w:tcPr>
          <w:p w14:paraId="10D7C71E" w14:textId="77777777" w:rsidR="00686CA9" w:rsidRPr="006D32DC" w:rsidRDefault="00686CA9" w:rsidP="006D32DC">
            <w:pPr>
              <w:spacing w:before="40" w:after="40" w:line="220" w:lineRule="exact"/>
              <w:ind w:left="28" w:right="28"/>
              <w:jc w:val="right"/>
              <w:rPr>
                <w:sz w:val="18"/>
                <w:szCs w:val="16"/>
              </w:rPr>
            </w:pPr>
            <w:r w:rsidRPr="006D32DC">
              <w:rPr>
                <w:sz w:val="18"/>
                <w:szCs w:val="16"/>
              </w:rPr>
              <w:t>2,09</w:t>
            </w:r>
          </w:p>
        </w:tc>
        <w:tc>
          <w:tcPr>
            <w:tcW w:w="787" w:type="dxa"/>
            <w:tcBorders>
              <w:top w:val="single" w:sz="12" w:space="0" w:color="auto"/>
            </w:tcBorders>
            <w:shd w:val="clear" w:color="auto" w:fill="auto"/>
            <w:vAlign w:val="bottom"/>
          </w:tcPr>
          <w:p w14:paraId="40FE8E62" w14:textId="77777777" w:rsidR="00686CA9" w:rsidRPr="006D32DC" w:rsidRDefault="00686CA9" w:rsidP="006D32DC">
            <w:pPr>
              <w:spacing w:before="40" w:after="40" w:line="220" w:lineRule="exact"/>
              <w:ind w:left="28" w:right="28"/>
              <w:jc w:val="right"/>
              <w:rPr>
                <w:sz w:val="18"/>
                <w:szCs w:val="16"/>
              </w:rPr>
            </w:pPr>
            <w:r w:rsidRPr="006D32DC">
              <w:rPr>
                <w:sz w:val="18"/>
                <w:szCs w:val="16"/>
              </w:rPr>
              <w:t>2,04</w:t>
            </w:r>
          </w:p>
        </w:tc>
        <w:tc>
          <w:tcPr>
            <w:tcW w:w="851" w:type="dxa"/>
            <w:tcBorders>
              <w:top w:val="single" w:sz="12" w:space="0" w:color="auto"/>
            </w:tcBorders>
            <w:shd w:val="clear" w:color="auto" w:fill="auto"/>
            <w:vAlign w:val="bottom"/>
          </w:tcPr>
          <w:p w14:paraId="00A92032" w14:textId="77777777" w:rsidR="00686CA9" w:rsidRPr="006D32DC" w:rsidRDefault="00686CA9" w:rsidP="006D32DC">
            <w:pPr>
              <w:spacing w:before="40" w:after="40" w:line="220" w:lineRule="exact"/>
              <w:ind w:left="28" w:right="28"/>
              <w:jc w:val="right"/>
              <w:rPr>
                <w:sz w:val="18"/>
                <w:szCs w:val="16"/>
              </w:rPr>
            </w:pPr>
            <w:r w:rsidRPr="006D32DC">
              <w:rPr>
                <w:sz w:val="18"/>
                <w:szCs w:val="16"/>
              </w:rPr>
              <w:t>2,23</w:t>
            </w:r>
          </w:p>
        </w:tc>
        <w:tc>
          <w:tcPr>
            <w:tcW w:w="850" w:type="dxa"/>
            <w:tcBorders>
              <w:top w:val="single" w:sz="12" w:space="0" w:color="auto"/>
            </w:tcBorders>
            <w:shd w:val="clear" w:color="auto" w:fill="auto"/>
            <w:vAlign w:val="bottom"/>
          </w:tcPr>
          <w:p w14:paraId="7344C26D" w14:textId="77777777" w:rsidR="00686CA9" w:rsidRPr="006D32DC" w:rsidRDefault="00686CA9" w:rsidP="006D32DC">
            <w:pPr>
              <w:spacing w:before="40" w:after="40" w:line="220" w:lineRule="exact"/>
              <w:ind w:left="28" w:right="28"/>
              <w:jc w:val="right"/>
              <w:rPr>
                <w:sz w:val="18"/>
                <w:szCs w:val="16"/>
              </w:rPr>
            </w:pPr>
            <w:r w:rsidRPr="006D32DC">
              <w:rPr>
                <w:sz w:val="18"/>
                <w:szCs w:val="16"/>
              </w:rPr>
              <w:t>1,49</w:t>
            </w:r>
          </w:p>
        </w:tc>
        <w:tc>
          <w:tcPr>
            <w:tcW w:w="851" w:type="dxa"/>
            <w:tcBorders>
              <w:top w:val="single" w:sz="12" w:space="0" w:color="auto"/>
            </w:tcBorders>
            <w:shd w:val="clear" w:color="auto" w:fill="auto"/>
            <w:vAlign w:val="bottom"/>
          </w:tcPr>
          <w:p w14:paraId="2FE3CC81" w14:textId="77777777" w:rsidR="00686CA9" w:rsidRPr="006D32DC" w:rsidRDefault="00686CA9" w:rsidP="006D32DC">
            <w:pPr>
              <w:spacing w:before="40" w:after="40" w:line="220" w:lineRule="exact"/>
              <w:ind w:left="28" w:right="28"/>
              <w:jc w:val="right"/>
              <w:rPr>
                <w:sz w:val="18"/>
                <w:szCs w:val="16"/>
              </w:rPr>
            </w:pPr>
            <w:r w:rsidRPr="006D32DC">
              <w:rPr>
                <w:sz w:val="18"/>
                <w:szCs w:val="16"/>
              </w:rPr>
              <w:t>1,83</w:t>
            </w:r>
          </w:p>
        </w:tc>
        <w:tc>
          <w:tcPr>
            <w:tcW w:w="850" w:type="dxa"/>
            <w:tcBorders>
              <w:top w:val="single" w:sz="12" w:space="0" w:color="auto"/>
            </w:tcBorders>
            <w:shd w:val="clear" w:color="auto" w:fill="auto"/>
            <w:vAlign w:val="bottom"/>
          </w:tcPr>
          <w:p w14:paraId="51294E73" w14:textId="77777777" w:rsidR="00686CA9" w:rsidRPr="006D32DC" w:rsidRDefault="00686CA9" w:rsidP="006D32DC">
            <w:pPr>
              <w:spacing w:before="40" w:after="40" w:line="220" w:lineRule="exact"/>
              <w:ind w:left="28" w:right="28"/>
              <w:jc w:val="right"/>
              <w:rPr>
                <w:sz w:val="18"/>
                <w:szCs w:val="16"/>
              </w:rPr>
            </w:pPr>
            <w:r w:rsidRPr="006D32DC">
              <w:rPr>
                <w:sz w:val="18"/>
                <w:szCs w:val="16"/>
              </w:rPr>
              <w:t>1,38</w:t>
            </w:r>
          </w:p>
        </w:tc>
        <w:tc>
          <w:tcPr>
            <w:tcW w:w="851" w:type="dxa"/>
            <w:tcBorders>
              <w:top w:val="single" w:sz="12" w:space="0" w:color="auto"/>
            </w:tcBorders>
            <w:shd w:val="clear" w:color="auto" w:fill="auto"/>
            <w:vAlign w:val="bottom"/>
          </w:tcPr>
          <w:p w14:paraId="38B36699" w14:textId="77777777" w:rsidR="00686CA9" w:rsidRPr="006D32DC" w:rsidRDefault="00686CA9" w:rsidP="006D32DC">
            <w:pPr>
              <w:spacing w:before="40" w:after="40" w:line="220" w:lineRule="exact"/>
              <w:ind w:left="28" w:right="28"/>
              <w:jc w:val="right"/>
              <w:rPr>
                <w:sz w:val="18"/>
                <w:szCs w:val="16"/>
              </w:rPr>
            </w:pPr>
            <w:r w:rsidRPr="006D32DC">
              <w:rPr>
                <w:sz w:val="18"/>
                <w:szCs w:val="16"/>
              </w:rPr>
              <w:t>1,66</w:t>
            </w:r>
          </w:p>
        </w:tc>
        <w:tc>
          <w:tcPr>
            <w:tcW w:w="850" w:type="dxa"/>
            <w:tcBorders>
              <w:top w:val="single" w:sz="12" w:space="0" w:color="auto"/>
            </w:tcBorders>
            <w:shd w:val="clear" w:color="auto" w:fill="auto"/>
            <w:vAlign w:val="bottom"/>
          </w:tcPr>
          <w:p w14:paraId="5573C6BC" w14:textId="77777777" w:rsidR="00686CA9" w:rsidRPr="006D32DC" w:rsidRDefault="00686CA9" w:rsidP="006D32DC">
            <w:pPr>
              <w:spacing w:before="40" w:after="40" w:line="220" w:lineRule="exact"/>
              <w:ind w:left="28" w:right="28"/>
              <w:jc w:val="right"/>
              <w:rPr>
                <w:sz w:val="18"/>
                <w:szCs w:val="16"/>
              </w:rPr>
            </w:pPr>
            <w:r w:rsidRPr="006D32DC">
              <w:rPr>
                <w:sz w:val="18"/>
                <w:szCs w:val="16"/>
              </w:rPr>
              <w:t>2,33</w:t>
            </w:r>
          </w:p>
        </w:tc>
        <w:tc>
          <w:tcPr>
            <w:tcW w:w="851" w:type="dxa"/>
            <w:tcBorders>
              <w:top w:val="single" w:sz="12" w:space="0" w:color="auto"/>
            </w:tcBorders>
            <w:shd w:val="clear" w:color="auto" w:fill="auto"/>
            <w:vAlign w:val="bottom"/>
          </w:tcPr>
          <w:p w14:paraId="559BFB41" w14:textId="77777777" w:rsidR="00686CA9" w:rsidRPr="006D32DC" w:rsidRDefault="00686CA9" w:rsidP="006D32DC">
            <w:pPr>
              <w:spacing w:before="40" w:after="40" w:line="220" w:lineRule="exact"/>
              <w:ind w:left="28" w:right="28"/>
              <w:jc w:val="right"/>
              <w:rPr>
                <w:sz w:val="18"/>
                <w:szCs w:val="16"/>
              </w:rPr>
            </w:pPr>
            <w:r w:rsidRPr="006D32DC">
              <w:rPr>
                <w:sz w:val="18"/>
                <w:szCs w:val="16"/>
              </w:rPr>
              <w:t>2,49</w:t>
            </w:r>
          </w:p>
        </w:tc>
        <w:tc>
          <w:tcPr>
            <w:tcW w:w="876" w:type="dxa"/>
            <w:tcBorders>
              <w:top w:val="single" w:sz="12" w:space="0" w:color="auto"/>
            </w:tcBorders>
            <w:shd w:val="clear" w:color="auto" w:fill="auto"/>
            <w:vAlign w:val="bottom"/>
          </w:tcPr>
          <w:p w14:paraId="5C02C819" w14:textId="77777777" w:rsidR="00686CA9" w:rsidRPr="006D32DC" w:rsidRDefault="00686CA9" w:rsidP="006D32DC">
            <w:pPr>
              <w:spacing w:before="40" w:after="40" w:line="220" w:lineRule="exact"/>
              <w:ind w:left="28" w:right="28"/>
              <w:jc w:val="right"/>
              <w:rPr>
                <w:sz w:val="18"/>
                <w:szCs w:val="16"/>
              </w:rPr>
            </w:pPr>
            <w:r w:rsidRPr="006D32DC">
              <w:rPr>
                <w:sz w:val="18"/>
                <w:szCs w:val="16"/>
              </w:rPr>
              <w:t>1,83</w:t>
            </w:r>
          </w:p>
        </w:tc>
      </w:tr>
      <w:tr w:rsidR="006D32DC" w:rsidRPr="006D32DC" w14:paraId="1F44C6F9" w14:textId="77777777" w:rsidTr="006D32DC">
        <w:trPr>
          <w:trHeight w:val="240"/>
        </w:trPr>
        <w:tc>
          <w:tcPr>
            <w:tcW w:w="3686" w:type="dxa"/>
            <w:shd w:val="clear" w:color="auto" w:fill="auto"/>
          </w:tcPr>
          <w:p w14:paraId="6F1F1B8B" w14:textId="77777777" w:rsidR="00686CA9" w:rsidRPr="006D32DC" w:rsidRDefault="00686CA9" w:rsidP="006D32DC">
            <w:pPr>
              <w:spacing w:before="40" w:after="40" w:line="220" w:lineRule="exact"/>
              <w:rPr>
                <w:sz w:val="18"/>
                <w:szCs w:val="16"/>
              </w:rPr>
            </w:pPr>
            <w:r w:rsidRPr="006D32DC">
              <w:rPr>
                <w:sz w:val="18"/>
                <w:szCs w:val="16"/>
              </w:rPr>
              <w:t>Prima de adquisición</w:t>
            </w:r>
          </w:p>
        </w:tc>
        <w:tc>
          <w:tcPr>
            <w:tcW w:w="864" w:type="dxa"/>
            <w:shd w:val="clear" w:color="auto" w:fill="auto"/>
            <w:vAlign w:val="bottom"/>
          </w:tcPr>
          <w:p w14:paraId="1770A068" w14:textId="77777777" w:rsidR="00686CA9" w:rsidRPr="006D32DC" w:rsidRDefault="00686CA9" w:rsidP="006D32DC">
            <w:pPr>
              <w:spacing w:before="40" w:after="40" w:line="220" w:lineRule="exact"/>
              <w:ind w:left="28" w:right="28"/>
              <w:jc w:val="right"/>
              <w:rPr>
                <w:sz w:val="18"/>
                <w:szCs w:val="16"/>
              </w:rPr>
            </w:pPr>
            <w:r w:rsidRPr="006D32DC">
              <w:rPr>
                <w:sz w:val="18"/>
                <w:szCs w:val="16"/>
              </w:rPr>
              <w:t>6,44</w:t>
            </w:r>
          </w:p>
        </w:tc>
        <w:tc>
          <w:tcPr>
            <w:tcW w:w="798" w:type="dxa"/>
            <w:shd w:val="clear" w:color="auto" w:fill="auto"/>
            <w:vAlign w:val="bottom"/>
          </w:tcPr>
          <w:p w14:paraId="56C66177" w14:textId="77777777" w:rsidR="00686CA9" w:rsidRPr="006D32DC" w:rsidRDefault="00686CA9" w:rsidP="006D32DC">
            <w:pPr>
              <w:spacing w:before="40" w:after="40" w:line="220" w:lineRule="exact"/>
              <w:ind w:left="28" w:right="28"/>
              <w:jc w:val="right"/>
              <w:rPr>
                <w:sz w:val="18"/>
                <w:szCs w:val="16"/>
              </w:rPr>
            </w:pPr>
            <w:r w:rsidRPr="006D32DC">
              <w:rPr>
                <w:sz w:val="18"/>
                <w:szCs w:val="16"/>
              </w:rPr>
              <w:t>6,39</w:t>
            </w:r>
          </w:p>
        </w:tc>
        <w:tc>
          <w:tcPr>
            <w:tcW w:w="811" w:type="dxa"/>
            <w:shd w:val="clear" w:color="auto" w:fill="auto"/>
            <w:vAlign w:val="bottom"/>
          </w:tcPr>
          <w:p w14:paraId="1395E81A" w14:textId="77777777" w:rsidR="00686CA9" w:rsidRPr="006D32DC" w:rsidRDefault="00686CA9" w:rsidP="006D32DC">
            <w:pPr>
              <w:spacing w:before="40" w:after="40" w:line="220" w:lineRule="exact"/>
              <w:ind w:left="28" w:right="28"/>
              <w:jc w:val="right"/>
              <w:rPr>
                <w:sz w:val="18"/>
                <w:szCs w:val="16"/>
              </w:rPr>
            </w:pPr>
            <w:r w:rsidRPr="006D32DC">
              <w:rPr>
                <w:sz w:val="18"/>
                <w:szCs w:val="16"/>
              </w:rPr>
              <w:t>6,91</w:t>
            </w:r>
          </w:p>
        </w:tc>
        <w:tc>
          <w:tcPr>
            <w:tcW w:w="787" w:type="dxa"/>
            <w:shd w:val="clear" w:color="auto" w:fill="auto"/>
            <w:vAlign w:val="bottom"/>
          </w:tcPr>
          <w:p w14:paraId="78F5E710" w14:textId="77777777" w:rsidR="00686CA9" w:rsidRPr="006D32DC" w:rsidRDefault="00686CA9" w:rsidP="006D32DC">
            <w:pPr>
              <w:spacing w:before="40" w:after="40" w:line="220" w:lineRule="exact"/>
              <w:ind w:left="28" w:right="28"/>
              <w:jc w:val="right"/>
              <w:rPr>
                <w:sz w:val="18"/>
                <w:szCs w:val="16"/>
              </w:rPr>
            </w:pPr>
            <w:r w:rsidRPr="006D32DC">
              <w:rPr>
                <w:sz w:val="18"/>
                <w:szCs w:val="16"/>
              </w:rPr>
              <w:t>7,44</w:t>
            </w:r>
          </w:p>
        </w:tc>
        <w:tc>
          <w:tcPr>
            <w:tcW w:w="851" w:type="dxa"/>
            <w:shd w:val="clear" w:color="auto" w:fill="auto"/>
            <w:vAlign w:val="bottom"/>
          </w:tcPr>
          <w:p w14:paraId="0CAE44CE" w14:textId="77777777" w:rsidR="00686CA9" w:rsidRPr="006D32DC" w:rsidRDefault="00686CA9" w:rsidP="006D32DC">
            <w:pPr>
              <w:spacing w:before="40" w:after="40" w:line="220" w:lineRule="exact"/>
              <w:ind w:left="28" w:right="28"/>
              <w:jc w:val="right"/>
              <w:rPr>
                <w:sz w:val="18"/>
                <w:szCs w:val="16"/>
              </w:rPr>
            </w:pPr>
            <w:r w:rsidRPr="006D32DC">
              <w:rPr>
                <w:sz w:val="18"/>
                <w:szCs w:val="16"/>
              </w:rPr>
              <w:t>6,72</w:t>
            </w:r>
          </w:p>
        </w:tc>
        <w:tc>
          <w:tcPr>
            <w:tcW w:w="850" w:type="dxa"/>
            <w:shd w:val="clear" w:color="auto" w:fill="auto"/>
            <w:vAlign w:val="bottom"/>
          </w:tcPr>
          <w:p w14:paraId="14924D35" w14:textId="77777777" w:rsidR="00686CA9" w:rsidRPr="006D32DC" w:rsidRDefault="00686CA9" w:rsidP="006D32DC">
            <w:pPr>
              <w:spacing w:before="40" w:after="40" w:line="220" w:lineRule="exact"/>
              <w:ind w:left="28" w:right="28"/>
              <w:jc w:val="right"/>
              <w:rPr>
                <w:sz w:val="18"/>
                <w:szCs w:val="16"/>
              </w:rPr>
            </w:pPr>
            <w:r w:rsidRPr="006D32DC">
              <w:rPr>
                <w:sz w:val="18"/>
                <w:szCs w:val="16"/>
              </w:rPr>
              <w:t>5,20</w:t>
            </w:r>
          </w:p>
        </w:tc>
        <w:tc>
          <w:tcPr>
            <w:tcW w:w="851" w:type="dxa"/>
            <w:shd w:val="clear" w:color="auto" w:fill="auto"/>
            <w:vAlign w:val="bottom"/>
          </w:tcPr>
          <w:p w14:paraId="4BA8B0D6" w14:textId="77777777" w:rsidR="00686CA9" w:rsidRPr="006D32DC" w:rsidRDefault="00686CA9" w:rsidP="006D32DC">
            <w:pPr>
              <w:spacing w:before="40" w:after="40" w:line="220" w:lineRule="exact"/>
              <w:ind w:left="28" w:right="28"/>
              <w:jc w:val="right"/>
              <w:rPr>
                <w:sz w:val="18"/>
                <w:szCs w:val="16"/>
              </w:rPr>
            </w:pPr>
            <w:r w:rsidRPr="006D32DC">
              <w:rPr>
                <w:sz w:val="18"/>
                <w:szCs w:val="16"/>
              </w:rPr>
              <w:t>7,03</w:t>
            </w:r>
          </w:p>
        </w:tc>
        <w:tc>
          <w:tcPr>
            <w:tcW w:w="850" w:type="dxa"/>
            <w:shd w:val="clear" w:color="auto" w:fill="auto"/>
            <w:vAlign w:val="bottom"/>
          </w:tcPr>
          <w:p w14:paraId="2194DFA1" w14:textId="77777777" w:rsidR="00686CA9" w:rsidRPr="006D32DC" w:rsidRDefault="00686CA9" w:rsidP="006D32DC">
            <w:pPr>
              <w:spacing w:before="40" w:after="40" w:line="220" w:lineRule="exact"/>
              <w:ind w:left="28" w:right="28"/>
              <w:jc w:val="right"/>
              <w:rPr>
                <w:sz w:val="18"/>
                <w:szCs w:val="16"/>
              </w:rPr>
            </w:pPr>
            <w:r w:rsidRPr="006D32DC">
              <w:rPr>
                <w:sz w:val="18"/>
                <w:szCs w:val="16"/>
              </w:rPr>
              <w:t>4,84</w:t>
            </w:r>
          </w:p>
        </w:tc>
        <w:tc>
          <w:tcPr>
            <w:tcW w:w="851" w:type="dxa"/>
            <w:shd w:val="clear" w:color="auto" w:fill="auto"/>
            <w:vAlign w:val="bottom"/>
          </w:tcPr>
          <w:p w14:paraId="6753EDD1" w14:textId="77777777" w:rsidR="00686CA9" w:rsidRPr="006D32DC" w:rsidRDefault="00686CA9" w:rsidP="006D32DC">
            <w:pPr>
              <w:spacing w:before="40" w:after="40" w:line="220" w:lineRule="exact"/>
              <w:ind w:left="28" w:right="28"/>
              <w:jc w:val="right"/>
              <w:rPr>
                <w:sz w:val="18"/>
                <w:szCs w:val="16"/>
              </w:rPr>
            </w:pPr>
            <w:r w:rsidRPr="006D32DC">
              <w:rPr>
                <w:sz w:val="18"/>
                <w:szCs w:val="16"/>
              </w:rPr>
              <w:t>5,95</w:t>
            </w:r>
          </w:p>
        </w:tc>
        <w:tc>
          <w:tcPr>
            <w:tcW w:w="850" w:type="dxa"/>
            <w:shd w:val="clear" w:color="auto" w:fill="auto"/>
            <w:vAlign w:val="bottom"/>
          </w:tcPr>
          <w:p w14:paraId="19D74BF6" w14:textId="77777777" w:rsidR="00686CA9" w:rsidRPr="006D32DC" w:rsidRDefault="00686CA9" w:rsidP="006D32DC">
            <w:pPr>
              <w:spacing w:before="40" w:after="40" w:line="220" w:lineRule="exact"/>
              <w:ind w:left="28" w:right="28"/>
              <w:jc w:val="right"/>
              <w:rPr>
                <w:sz w:val="18"/>
                <w:szCs w:val="16"/>
              </w:rPr>
            </w:pPr>
            <w:r w:rsidRPr="006D32DC">
              <w:rPr>
                <w:sz w:val="18"/>
                <w:szCs w:val="16"/>
              </w:rPr>
              <w:t>5,24</w:t>
            </w:r>
          </w:p>
        </w:tc>
        <w:tc>
          <w:tcPr>
            <w:tcW w:w="851" w:type="dxa"/>
            <w:shd w:val="clear" w:color="auto" w:fill="auto"/>
            <w:vAlign w:val="bottom"/>
          </w:tcPr>
          <w:p w14:paraId="7389D875" w14:textId="77777777" w:rsidR="00686CA9" w:rsidRPr="006D32DC" w:rsidRDefault="00686CA9" w:rsidP="006D32DC">
            <w:pPr>
              <w:spacing w:before="40" w:after="40" w:line="220" w:lineRule="exact"/>
              <w:ind w:left="28" w:right="28"/>
              <w:jc w:val="right"/>
              <w:rPr>
                <w:sz w:val="18"/>
                <w:szCs w:val="16"/>
              </w:rPr>
            </w:pPr>
            <w:r w:rsidRPr="006D32DC">
              <w:rPr>
                <w:sz w:val="18"/>
                <w:szCs w:val="16"/>
              </w:rPr>
              <w:t>5,48</w:t>
            </w:r>
          </w:p>
        </w:tc>
        <w:tc>
          <w:tcPr>
            <w:tcW w:w="876" w:type="dxa"/>
            <w:shd w:val="clear" w:color="auto" w:fill="auto"/>
            <w:vAlign w:val="bottom"/>
          </w:tcPr>
          <w:p w14:paraId="0A41F446" w14:textId="77777777" w:rsidR="00686CA9" w:rsidRPr="006D32DC" w:rsidRDefault="00686CA9" w:rsidP="006D32DC">
            <w:pPr>
              <w:spacing w:before="40" w:after="40" w:line="220" w:lineRule="exact"/>
              <w:ind w:left="28" w:right="28"/>
              <w:jc w:val="right"/>
              <w:rPr>
                <w:sz w:val="18"/>
                <w:szCs w:val="16"/>
              </w:rPr>
            </w:pPr>
            <w:r w:rsidRPr="006D32DC">
              <w:rPr>
                <w:sz w:val="18"/>
                <w:szCs w:val="16"/>
              </w:rPr>
              <w:t>3,67</w:t>
            </w:r>
          </w:p>
        </w:tc>
      </w:tr>
      <w:tr w:rsidR="006D32DC" w:rsidRPr="006D32DC" w14:paraId="6D572A93" w14:textId="77777777" w:rsidTr="006D32DC">
        <w:trPr>
          <w:trHeight w:val="240"/>
        </w:trPr>
        <w:tc>
          <w:tcPr>
            <w:tcW w:w="3686" w:type="dxa"/>
            <w:shd w:val="clear" w:color="auto" w:fill="auto"/>
          </w:tcPr>
          <w:p w14:paraId="2C91F202" w14:textId="77777777" w:rsidR="00686CA9" w:rsidRPr="006D32DC" w:rsidRDefault="00686CA9" w:rsidP="006D32DC">
            <w:pPr>
              <w:spacing w:before="40" w:after="40" w:line="220" w:lineRule="exact"/>
              <w:rPr>
                <w:sz w:val="18"/>
                <w:szCs w:val="16"/>
              </w:rPr>
            </w:pPr>
            <w:r w:rsidRPr="006D32DC">
              <w:rPr>
                <w:sz w:val="18"/>
                <w:szCs w:val="16"/>
              </w:rPr>
              <w:t>Prima de ahorro</w:t>
            </w:r>
          </w:p>
        </w:tc>
        <w:tc>
          <w:tcPr>
            <w:tcW w:w="864" w:type="dxa"/>
            <w:shd w:val="clear" w:color="auto" w:fill="auto"/>
            <w:vAlign w:val="bottom"/>
          </w:tcPr>
          <w:p w14:paraId="75FE0F5D" w14:textId="77777777" w:rsidR="00686CA9" w:rsidRPr="006D32DC" w:rsidRDefault="00686CA9" w:rsidP="006D32DC">
            <w:pPr>
              <w:spacing w:before="40" w:after="40" w:line="220" w:lineRule="exact"/>
              <w:ind w:left="28" w:right="28"/>
              <w:jc w:val="right"/>
              <w:rPr>
                <w:sz w:val="18"/>
                <w:szCs w:val="16"/>
              </w:rPr>
            </w:pPr>
            <w:r w:rsidRPr="006D32DC">
              <w:rPr>
                <w:sz w:val="18"/>
                <w:szCs w:val="16"/>
              </w:rPr>
              <w:t>0,77</w:t>
            </w:r>
          </w:p>
        </w:tc>
        <w:tc>
          <w:tcPr>
            <w:tcW w:w="798" w:type="dxa"/>
            <w:shd w:val="clear" w:color="auto" w:fill="auto"/>
            <w:vAlign w:val="bottom"/>
          </w:tcPr>
          <w:p w14:paraId="2EA05E6B" w14:textId="77777777" w:rsidR="00686CA9" w:rsidRPr="006D32DC" w:rsidRDefault="00686CA9" w:rsidP="006D32DC">
            <w:pPr>
              <w:spacing w:before="40" w:after="40" w:line="220" w:lineRule="exact"/>
              <w:ind w:left="28" w:right="28"/>
              <w:jc w:val="right"/>
              <w:rPr>
                <w:sz w:val="18"/>
                <w:szCs w:val="16"/>
              </w:rPr>
            </w:pPr>
            <w:r w:rsidRPr="006D32DC">
              <w:rPr>
                <w:sz w:val="18"/>
                <w:szCs w:val="16"/>
              </w:rPr>
              <w:t>0,69</w:t>
            </w:r>
          </w:p>
        </w:tc>
        <w:tc>
          <w:tcPr>
            <w:tcW w:w="811" w:type="dxa"/>
            <w:shd w:val="clear" w:color="auto" w:fill="auto"/>
            <w:vAlign w:val="bottom"/>
          </w:tcPr>
          <w:p w14:paraId="5952FD9F" w14:textId="77777777" w:rsidR="00686CA9" w:rsidRPr="006D32DC" w:rsidRDefault="00686CA9" w:rsidP="006D32DC">
            <w:pPr>
              <w:spacing w:before="40" w:after="40" w:line="220" w:lineRule="exact"/>
              <w:ind w:left="28" w:right="28"/>
              <w:jc w:val="right"/>
              <w:rPr>
                <w:sz w:val="18"/>
                <w:szCs w:val="16"/>
              </w:rPr>
            </w:pPr>
            <w:r w:rsidRPr="006D32DC">
              <w:rPr>
                <w:sz w:val="18"/>
                <w:szCs w:val="16"/>
              </w:rPr>
              <w:t>0,60</w:t>
            </w:r>
          </w:p>
        </w:tc>
        <w:tc>
          <w:tcPr>
            <w:tcW w:w="787" w:type="dxa"/>
            <w:shd w:val="clear" w:color="auto" w:fill="auto"/>
            <w:vAlign w:val="bottom"/>
          </w:tcPr>
          <w:p w14:paraId="5FD892ED" w14:textId="77777777" w:rsidR="00686CA9" w:rsidRPr="006D32DC" w:rsidRDefault="00686CA9" w:rsidP="006D32DC">
            <w:pPr>
              <w:spacing w:before="40" w:after="40" w:line="220" w:lineRule="exact"/>
              <w:ind w:left="28" w:right="28"/>
              <w:jc w:val="right"/>
              <w:rPr>
                <w:sz w:val="18"/>
                <w:szCs w:val="16"/>
              </w:rPr>
            </w:pPr>
            <w:r w:rsidRPr="006D32DC">
              <w:rPr>
                <w:sz w:val="18"/>
                <w:szCs w:val="16"/>
              </w:rPr>
              <w:t>0,50</w:t>
            </w:r>
          </w:p>
        </w:tc>
        <w:tc>
          <w:tcPr>
            <w:tcW w:w="851" w:type="dxa"/>
            <w:shd w:val="clear" w:color="auto" w:fill="auto"/>
            <w:vAlign w:val="bottom"/>
          </w:tcPr>
          <w:p w14:paraId="128989F5" w14:textId="77777777" w:rsidR="00686CA9" w:rsidRPr="006D32DC" w:rsidRDefault="00686CA9" w:rsidP="006D32DC">
            <w:pPr>
              <w:spacing w:before="40" w:after="40" w:line="220" w:lineRule="exact"/>
              <w:ind w:left="28" w:right="28"/>
              <w:jc w:val="right"/>
              <w:rPr>
                <w:sz w:val="18"/>
                <w:szCs w:val="16"/>
              </w:rPr>
            </w:pPr>
            <w:r w:rsidRPr="006D32DC">
              <w:rPr>
                <w:sz w:val="18"/>
                <w:szCs w:val="16"/>
              </w:rPr>
              <w:t>0,45</w:t>
            </w:r>
          </w:p>
        </w:tc>
        <w:tc>
          <w:tcPr>
            <w:tcW w:w="850" w:type="dxa"/>
            <w:shd w:val="clear" w:color="auto" w:fill="auto"/>
            <w:vAlign w:val="bottom"/>
          </w:tcPr>
          <w:p w14:paraId="417E3925" w14:textId="77777777" w:rsidR="00686CA9" w:rsidRPr="006D32DC" w:rsidRDefault="00686CA9" w:rsidP="006D32DC">
            <w:pPr>
              <w:spacing w:before="40" w:after="40" w:line="220" w:lineRule="exact"/>
              <w:ind w:left="28" w:right="28"/>
              <w:jc w:val="right"/>
              <w:rPr>
                <w:sz w:val="18"/>
                <w:szCs w:val="16"/>
              </w:rPr>
            </w:pPr>
            <w:r w:rsidRPr="006D32DC">
              <w:rPr>
                <w:sz w:val="18"/>
                <w:szCs w:val="16"/>
              </w:rPr>
              <w:t>0,25</w:t>
            </w:r>
          </w:p>
        </w:tc>
        <w:tc>
          <w:tcPr>
            <w:tcW w:w="851" w:type="dxa"/>
            <w:shd w:val="clear" w:color="auto" w:fill="auto"/>
            <w:vAlign w:val="bottom"/>
          </w:tcPr>
          <w:p w14:paraId="226322AD" w14:textId="77777777" w:rsidR="00686CA9" w:rsidRPr="006D32DC" w:rsidRDefault="00686CA9" w:rsidP="006D32DC">
            <w:pPr>
              <w:spacing w:before="40" w:after="40" w:line="220" w:lineRule="exact"/>
              <w:ind w:left="28" w:right="28"/>
              <w:jc w:val="right"/>
              <w:rPr>
                <w:sz w:val="18"/>
                <w:szCs w:val="16"/>
              </w:rPr>
            </w:pPr>
            <w:r w:rsidRPr="006D32DC">
              <w:rPr>
                <w:sz w:val="18"/>
                <w:szCs w:val="16"/>
              </w:rPr>
              <w:t>0,37</w:t>
            </w:r>
          </w:p>
        </w:tc>
        <w:tc>
          <w:tcPr>
            <w:tcW w:w="850" w:type="dxa"/>
            <w:shd w:val="clear" w:color="auto" w:fill="auto"/>
            <w:vAlign w:val="bottom"/>
          </w:tcPr>
          <w:p w14:paraId="5035FF58" w14:textId="77777777" w:rsidR="00686CA9" w:rsidRPr="006D32DC" w:rsidRDefault="00686CA9" w:rsidP="006D32DC">
            <w:pPr>
              <w:spacing w:before="40" w:after="40" w:line="220" w:lineRule="exact"/>
              <w:ind w:left="28" w:right="28"/>
              <w:jc w:val="right"/>
              <w:rPr>
                <w:sz w:val="18"/>
                <w:szCs w:val="16"/>
              </w:rPr>
            </w:pPr>
            <w:r w:rsidRPr="006D32DC">
              <w:rPr>
                <w:sz w:val="18"/>
                <w:szCs w:val="16"/>
              </w:rPr>
              <w:t>0,23</w:t>
            </w:r>
          </w:p>
        </w:tc>
        <w:tc>
          <w:tcPr>
            <w:tcW w:w="851" w:type="dxa"/>
            <w:shd w:val="clear" w:color="auto" w:fill="auto"/>
            <w:vAlign w:val="bottom"/>
          </w:tcPr>
          <w:p w14:paraId="4291AB29" w14:textId="77777777" w:rsidR="00686CA9" w:rsidRPr="006D32DC" w:rsidRDefault="00686CA9" w:rsidP="006D32DC">
            <w:pPr>
              <w:spacing w:before="40" w:after="40" w:line="220" w:lineRule="exact"/>
              <w:ind w:left="28" w:right="28"/>
              <w:jc w:val="right"/>
              <w:rPr>
                <w:sz w:val="18"/>
                <w:szCs w:val="16"/>
              </w:rPr>
            </w:pPr>
            <w:r w:rsidRPr="006D32DC">
              <w:rPr>
                <w:sz w:val="18"/>
                <w:szCs w:val="16"/>
              </w:rPr>
              <w:t>0,28</w:t>
            </w:r>
          </w:p>
        </w:tc>
        <w:tc>
          <w:tcPr>
            <w:tcW w:w="850" w:type="dxa"/>
            <w:shd w:val="clear" w:color="auto" w:fill="auto"/>
            <w:vAlign w:val="bottom"/>
          </w:tcPr>
          <w:p w14:paraId="696015B7" w14:textId="77777777" w:rsidR="00686CA9" w:rsidRPr="006D32DC" w:rsidRDefault="00686CA9" w:rsidP="006D32DC">
            <w:pPr>
              <w:spacing w:before="40" w:after="40" w:line="220" w:lineRule="exact"/>
              <w:ind w:left="28" w:right="28"/>
              <w:jc w:val="right"/>
              <w:rPr>
                <w:sz w:val="18"/>
                <w:szCs w:val="16"/>
              </w:rPr>
            </w:pPr>
            <w:r w:rsidRPr="006D32DC">
              <w:rPr>
                <w:sz w:val="18"/>
                <w:szCs w:val="16"/>
              </w:rPr>
              <w:t>0,15</w:t>
            </w:r>
          </w:p>
        </w:tc>
        <w:tc>
          <w:tcPr>
            <w:tcW w:w="851" w:type="dxa"/>
            <w:shd w:val="clear" w:color="auto" w:fill="auto"/>
            <w:vAlign w:val="bottom"/>
          </w:tcPr>
          <w:p w14:paraId="262DF4CF" w14:textId="77777777" w:rsidR="00686CA9" w:rsidRPr="006D32DC" w:rsidRDefault="00686CA9" w:rsidP="006D32DC">
            <w:pPr>
              <w:spacing w:before="40" w:after="40" w:line="220" w:lineRule="exact"/>
              <w:ind w:left="28" w:right="28"/>
              <w:jc w:val="right"/>
              <w:rPr>
                <w:sz w:val="18"/>
                <w:szCs w:val="16"/>
              </w:rPr>
            </w:pPr>
            <w:r w:rsidRPr="006D32DC">
              <w:rPr>
                <w:sz w:val="18"/>
                <w:szCs w:val="16"/>
              </w:rPr>
              <w:t>0,15</w:t>
            </w:r>
          </w:p>
        </w:tc>
        <w:tc>
          <w:tcPr>
            <w:tcW w:w="876" w:type="dxa"/>
            <w:shd w:val="clear" w:color="auto" w:fill="auto"/>
            <w:vAlign w:val="bottom"/>
          </w:tcPr>
          <w:p w14:paraId="4C156F2F" w14:textId="77777777" w:rsidR="00686CA9" w:rsidRPr="006D32DC" w:rsidRDefault="00686CA9" w:rsidP="006D32DC">
            <w:pPr>
              <w:spacing w:before="40" w:after="40" w:line="220" w:lineRule="exact"/>
              <w:ind w:left="28" w:right="28"/>
              <w:jc w:val="right"/>
              <w:rPr>
                <w:sz w:val="18"/>
                <w:szCs w:val="16"/>
              </w:rPr>
            </w:pPr>
            <w:r w:rsidRPr="006D32DC">
              <w:rPr>
                <w:sz w:val="18"/>
                <w:szCs w:val="16"/>
              </w:rPr>
              <w:t>0,11</w:t>
            </w:r>
          </w:p>
        </w:tc>
      </w:tr>
      <w:tr w:rsidR="006D32DC" w:rsidRPr="006D32DC" w14:paraId="4B9817BB" w14:textId="77777777" w:rsidTr="006D32DC">
        <w:trPr>
          <w:trHeight w:val="240"/>
        </w:trPr>
        <w:tc>
          <w:tcPr>
            <w:tcW w:w="3686" w:type="dxa"/>
            <w:shd w:val="clear" w:color="auto" w:fill="auto"/>
          </w:tcPr>
          <w:p w14:paraId="440934B3" w14:textId="77777777" w:rsidR="00686CA9" w:rsidRPr="006D32DC" w:rsidRDefault="00686CA9" w:rsidP="006D32DC">
            <w:pPr>
              <w:spacing w:before="40" w:after="40" w:line="220" w:lineRule="exact"/>
              <w:rPr>
                <w:sz w:val="18"/>
                <w:szCs w:val="16"/>
              </w:rPr>
            </w:pPr>
            <w:r w:rsidRPr="006D32DC">
              <w:rPr>
                <w:sz w:val="18"/>
                <w:szCs w:val="16"/>
              </w:rPr>
              <w:t xml:space="preserve">Prima de mejora y prima para personas con discapacidad </w:t>
            </w:r>
          </w:p>
        </w:tc>
        <w:tc>
          <w:tcPr>
            <w:tcW w:w="864" w:type="dxa"/>
            <w:shd w:val="clear" w:color="auto" w:fill="auto"/>
            <w:vAlign w:val="bottom"/>
          </w:tcPr>
          <w:p w14:paraId="30379510" w14:textId="77777777" w:rsidR="00686CA9" w:rsidRPr="006D32DC" w:rsidRDefault="00686CA9" w:rsidP="006D32DC">
            <w:pPr>
              <w:spacing w:before="40" w:after="40" w:line="220" w:lineRule="exact"/>
              <w:ind w:left="28" w:right="28"/>
              <w:jc w:val="right"/>
              <w:rPr>
                <w:sz w:val="18"/>
                <w:szCs w:val="16"/>
              </w:rPr>
            </w:pPr>
            <w:r w:rsidRPr="006D32DC">
              <w:rPr>
                <w:sz w:val="18"/>
                <w:szCs w:val="16"/>
              </w:rPr>
              <w:t>0,52</w:t>
            </w:r>
          </w:p>
        </w:tc>
        <w:tc>
          <w:tcPr>
            <w:tcW w:w="798" w:type="dxa"/>
            <w:shd w:val="clear" w:color="auto" w:fill="auto"/>
            <w:vAlign w:val="bottom"/>
          </w:tcPr>
          <w:p w14:paraId="5F5E5F14" w14:textId="77777777" w:rsidR="00686CA9" w:rsidRPr="006D32DC" w:rsidRDefault="00686CA9" w:rsidP="006D32DC">
            <w:pPr>
              <w:spacing w:before="40" w:after="40" w:line="220" w:lineRule="exact"/>
              <w:ind w:left="28" w:right="28"/>
              <w:jc w:val="right"/>
              <w:rPr>
                <w:sz w:val="18"/>
                <w:szCs w:val="16"/>
              </w:rPr>
            </w:pPr>
            <w:r w:rsidRPr="006D32DC">
              <w:rPr>
                <w:sz w:val="18"/>
                <w:szCs w:val="16"/>
              </w:rPr>
              <w:t>0,93</w:t>
            </w:r>
          </w:p>
        </w:tc>
        <w:tc>
          <w:tcPr>
            <w:tcW w:w="811" w:type="dxa"/>
            <w:shd w:val="clear" w:color="auto" w:fill="auto"/>
            <w:vAlign w:val="bottom"/>
          </w:tcPr>
          <w:p w14:paraId="42725B0E" w14:textId="77777777" w:rsidR="00686CA9" w:rsidRPr="006D32DC" w:rsidRDefault="00686CA9" w:rsidP="006D32DC">
            <w:pPr>
              <w:spacing w:before="40" w:after="40" w:line="220" w:lineRule="exact"/>
              <w:ind w:left="28" w:right="28"/>
              <w:jc w:val="right"/>
              <w:rPr>
                <w:sz w:val="18"/>
                <w:szCs w:val="16"/>
              </w:rPr>
            </w:pPr>
            <w:r w:rsidRPr="006D32DC">
              <w:rPr>
                <w:sz w:val="18"/>
                <w:szCs w:val="16"/>
              </w:rPr>
              <w:t>0,94</w:t>
            </w:r>
          </w:p>
        </w:tc>
        <w:tc>
          <w:tcPr>
            <w:tcW w:w="787" w:type="dxa"/>
            <w:shd w:val="clear" w:color="auto" w:fill="auto"/>
            <w:vAlign w:val="bottom"/>
          </w:tcPr>
          <w:p w14:paraId="381C0B4B" w14:textId="77777777" w:rsidR="00686CA9" w:rsidRPr="006D32DC" w:rsidRDefault="00686CA9" w:rsidP="006D32DC">
            <w:pPr>
              <w:spacing w:before="40" w:after="40" w:line="220" w:lineRule="exact"/>
              <w:ind w:left="28" w:right="28"/>
              <w:jc w:val="right"/>
              <w:rPr>
                <w:sz w:val="18"/>
                <w:szCs w:val="16"/>
              </w:rPr>
            </w:pPr>
            <w:r w:rsidRPr="006D32DC">
              <w:rPr>
                <w:sz w:val="18"/>
                <w:szCs w:val="16"/>
              </w:rPr>
              <w:t>0,88</w:t>
            </w:r>
          </w:p>
        </w:tc>
        <w:tc>
          <w:tcPr>
            <w:tcW w:w="851" w:type="dxa"/>
            <w:shd w:val="clear" w:color="auto" w:fill="auto"/>
            <w:vAlign w:val="bottom"/>
          </w:tcPr>
          <w:p w14:paraId="26EA029B" w14:textId="77777777" w:rsidR="00686CA9" w:rsidRPr="006D32DC" w:rsidRDefault="00686CA9" w:rsidP="006D32DC">
            <w:pPr>
              <w:spacing w:before="40" w:after="40" w:line="220" w:lineRule="exact"/>
              <w:ind w:left="28" w:right="28"/>
              <w:jc w:val="right"/>
              <w:rPr>
                <w:sz w:val="18"/>
                <w:szCs w:val="16"/>
              </w:rPr>
            </w:pPr>
            <w:r w:rsidRPr="006D32DC">
              <w:rPr>
                <w:sz w:val="18"/>
                <w:szCs w:val="16"/>
              </w:rPr>
              <w:t>0,92</w:t>
            </w:r>
          </w:p>
        </w:tc>
        <w:tc>
          <w:tcPr>
            <w:tcW w:w="850" w:type="dxa"/>
            <w:shd w:val="clear" w:color="auto" w:fill="auto"/>
            <w:vAlign w:val="bottom"/>
          </w:tcPr>
          <w:p w14:paraId="7A72BD49" w14:textId="77777777" w:rsidR="00686CA9" w:rsidRPr="006D32DC" w:rsidRDefault="00686CA9" w:rsidP="006D32DC">
            <w:pPr>
              <w:spacing w:before="40" w:after="40" w:line="220" w:lineRule="exact"/>
              <w:ind w:left="28" w:right="28"/>
              <w:jc w:val="right"/>
              <w:rPr>
                <w:sz w:val="18"/>
                <w:szCs w:val="16"/>
              </w:rPr>
            </w:pPr>
            <w:r w:rsidRPr="006D32DC">
              <w:rPr>
                <w:sz w:val="18"/>
                <w:szCs w:val="16"/>
              </w:rPr>
              <w:t>0,54</w:t>
            </w:r>
          </w:p>
        </w:tc>
        <w:tc>
          <w:tcPr>
            <w:tcW w:w="851" w:type="dxa"/>
            <w:shd w:val="clear" w:color="auto" w:fill="auto"/>
            <w:vAlign w:val="bottom"/>
          </w:tcPr>
          <w:p w14:paraId="1ED49694" w14:textId="77777777" w:rsidR="00686CA9" w:rsidRPr="006D32DC" w:rsidRDefault="00686CA9" w:rsidP="006D32DC">
            <w:pPr>
              <w:spacing w:before="40" w:after="40" w:line="220" w:lineRule="exact"/>
              <w:ind w:left="28" w:right="28"/>
              <w:jc w:val="right"/>
              <w:rPr>
                <w:sz w:val="18"/>
                <w:szCs w:val="16"/>
              </w:rPr>
            </w:pPr>
            <w:r w:rsidRPr="006D32DC">
              <w:rPr>
                <w:sz w:val="18"/>
                <w:szCs w:val="16"/>
              </w:rPr>
              <w:t>0,69</w:t>
            </w:r>
          </w:p>
        </w:tc>
        <w:tc>
          <w:tcPr>
            <w:tcW w:w="850" w:type="dxa"/>
            <w:shd w:val="clear" w:color="auto" w:fill="auto"/>
            <w:vAlign w:val="bottom"/>
          </w:tcPr>
          <w:p w14:paraId="5CA16562" w14:textId="77777777" w:rsidR="00686CA9" w:rsidRPr="006D32DC" w:rsidRDefault="00686CA9" w:rsidP="006D32DC">
            <w:pPr>
              <w:spacing w:before="40" w:after="40" w:line="220" w:lineRule="exact"/>
              <w:ind w:left="28" w:right="28"/>
              <w:jc w:val="right"/>
              <w:rPr>
                <w:sz w:val="18"/>
                <w:szCs w:val="16"/>
              </w:rPr>
            </w:pPr>
            <w:r w:rsidRPr="006D32DC">
              <w:rPr>
                <w:sz w:val="18"/>
                <w:szCs w:val="16"/>
              </w:rPr>
              <w:t>0,51</w:t>
            </w:r>
          </w:p>
        </w:tc>
        <w:tc>
          <w:tcPr>
            <w:tcW w:w="851" w:type="dxa"/>
            <w:shd w:val="clear" w:color="auto" w:fill="auto"/>
            <w:vAlign w:val="bottom"/>
          </w:tcPr>
          <w:p w14:paraId="36BB5497" w14:textId="77777777" w:rsidR="00686CA9" w:rsidRPr="006D32DC" w:rsidRDefault="00686CA9" w:rsidP="006D32DC">
            <w:pPr>
              <w:spacing w:before="40" w:after="40" w:line="220" w:lineRule="exact"/>
              <w:ind w:left="28" w:right="28"/>
              <w:jc w:val="right"/>
              <w:rPr>
                <w:sz w:val="18"/>
                <w:szCs w:val="16"/>
              </w:rPr>
            </w:pPr>
            <w:r w:rsidRPr="006D32DC">
              <w:rPr>
                <w:sz w:val="18"/>
                <w:szCs w:val="16"/>
              </w:rPr>
              <w:t>0,59</w:t>
            </w:r>
          </w:p>
        </w:tc>
        <w:tc>
          <w:tcPr>
            <w:tcW w:w="850" w:type="dxa"/>
            <w:shd w:val="clear" w:color="auto" w:fill="auto"/>
            <w:vAlign w:val="bottom"/>
          </w:tcPr>
          <w:p w14:paraId="4BA90596" w14:textId="77777777" w:rsidR="00686CA9" w:rsidRPr="006D32DC" w:rsidRDefault="00686CA9" w:rsidP="006D32DC">
            <w:pPr>
              <w:spacing w:before="40" w:after="40" w:line="220" w:lineRule="exact"/>
              <w:ind w:left="28" w:right="28"/>
              <w:jc w:val="right"/>
              <w:rPr>
                <w:sz w:val="18"/>
                <w:szCs w:val="16"/>
              </w:rPr>
            </w:pPr>
            <w:r w:rsidRPr="006D32DC">
              <w:rPr>
                <w:sz w:val="18"/>
                <w:szCs w:val="16"/>
              </w:rPr>
              <w:t>0,45</w:t>
            </w:r>
          </w:p>
        </w:tc>
        <w:tc>
          <w:tcPr>
            <w:tcW w:w="851" w:type="dxa"/>
            <w:shd w:val="clear" w:color="auto" w:fill="auto"/>
            <w:vAlign w:val="bottom"/>
          </w:tcPr>
          <w:p w14:paraId="2E483870" w14:textId="77777777" w:rsidR="00686CA9" w:rsidRPr="006D32DC" w:rsidRDefault="00686CA9" w:rsidP="006D32DC">
            <w:pPr>
              <w:spacing w:before="40" w:after="40" w:line="220" w:lineRule="exact"/>
              <w:ind w:left="28" w:right="28"/>
              <w:jc w:val="right"/>
              <w:rPr>
                <w:sz w:val="18"/>
                <w:szCs w:val="16"/>
              </w:rPr>
            </w:pPr>
            <w:r w:rsidRPr="006D32DC">
              <w:rPr>
                <w:sz w:val="18"/>
                <w:szCs w:val="16"/>
              </w:rPr>
              <w:t>0,44</w:t>
            </w:r>
          </w:p>
        </w:tc>
        <w:tc>
          <w:tcPr>
            <w:tcW w:w="876" w:type="dxa"/>
            <w:shd w:val="clear" w:color="auto" w:fill="auto"/>
            <w:vAlign w:val="bottom"/>
          </w:tcPr>
          <w:p w14:paraId="23A9FE93" w14:textId="77777777" w:rsidR="00686CA9" w:rsidRPr="006D32DC" w:rsidRDefault="00686CA9" w:rsidP="006D32DC">
            <w:pPr>
              <w:spacing w:before="40" w:after="40" w:line="220" w:lineRule="exact"/>
              <w:ind w:left="28" w:right="28"/>
              <w:jc w:val="right"/>
              <w:rPr>
                <w:sz w:val="18"/>
                <w:szCs w:val="16"/>
              </w:rPr>
            </w:pPr>
            <w:r w:rsidRPr="006D32DC">
              <w:rPr>
                <w:sz w:val="18"/>
                <w:szCs w:val="16"/>
              </w:rPr>
              <w:t>0,33</w:t>
            </w:r>
          </w:p>
        </w:tc>
      </w:tr>
      <w:tr w:rsidR="006D32DC" w:rsidRPr="006D32DC" w14:paraId="6EBDFC18" w14:textId="77777777" w:rsidTr="006D32DC">
        <w:trPr>
          <w:trHeight w:val="240"/>
        </w:trPr>
        <w:tc>
          <w:tcPr>
            <w:tcW w:w="3686" w:type="dxa"/>
            <w:tcBorders>
              <w:bottom w:val="single" w:sz="4" w:space="0" w:color="auto"/>
            </w:tcBorders>
            <w:shd w:val="clear" w:color="auto" w:fill="auto"/>
          </w:tcPr>
          <w:p w14:paraId="24D341F8" w14:textId="77777777" w:rsidR="00686CA9" w:rsidRPr="006D32DC" w:rsidRDefault="00686CA9" w:rsidP="006D32DC">
            <w:pPr>
              <w:spacing w:before="40" w:after="40" w:line="220" w:lineRule="exact"/>
              <w:rPr>
                <w:sz w:val="18"/>
                <w:szCs w:val="16"/>
              </w:rPr>
            </w:pPr>
            <w:r w:rsidRPr="006D32DC">
              <w:rPr>
                <w:sz w:val="18"/>
                <w:szCs w:val="16"/>
              </w:rPr>
              <w:t>Ayuda generalizada al ahorro para la vivienda</w:t>
            </w:r>
          </w:p>
        </w:tc>
        <w:tc>
          <w:tcPr>
            <w:tcW w:w="864" w:type="dxa"/>
            <w:tcBorders>
              <w:bottom w:val="single" w:sz="4" w:space="0" w:color="auto"/>
            </w:tcBorders>
            <w:shd w:val="clear" w:color="auto" w:fill="auto"/>
            <w:vAlign w:val="bottom"/>
          </w:tcPr>
          <w:p w14:paraId="5796832F" w14:textId="77777777" w:rsidR="00686CA9" w:rsidRPr="006D32DC" w:rsidRDefault="00686CA9" w:rsidP="006D32DC">
            <w:pPr>
              <w:spacing w:before="40" w:after="40" w:line="220" w:lineRule="exact"/>
              <w:ind w:left="28" w:right="28"/>
              <w:jc w:val="right"/>
              <w:rPr>
                <w:sz w:val="18"/>
                <w:szCs w:val="16"/>
              </w:rPr>
            </w:pPr>
            <w:r w:rsidRPr="006D32DC">
              <w:rPr>
                <w:sz w:val="18"/>
                <w:szCs w:val="16"/>
              </w:rPr>
              <w:t>0,02</w:t>
            </w:r>
          </w:p>
        </w:tc>
        <w:tc>
          <w:tcPr>
            <w:tcW w:w="798" w:type="dxa"/>
            <w:tcBorders>
              <w:bottom w:val="single" w:sz="4" w:space="0" w:color="auto"/>
            </w:tcBorders>
            <w:shd w:val="clear" w:color="auto" w:fill="auto"/>
            <w:vAlign w:val="bottom"/>
          </w:tcPr>
          <w:p w14:paraId="443395D7" w14:textId="77777777" w:rsidR="00686CA9" w:rsidRPr="006D32DC" w:rsidRDefault="00686CA9" w:rsidP="006D32DC">
            <w:pPr>
              <w:spacing w:before="40" w:after="40" w:line="220" w:lineRule="exact"/>
              <w:ind w:left="28" w:right="28"/>
              <w:jc w:val="right"/>
              <w:rPr>
                <w:sz w:val="18"/>
                <w:szCs w:val="16"/>
              </w:rPr>
            </w:pPr>
            <w:r w:rsidRPr="006D32DC">
              <w:rPr>
                <w:sz w:val="18"/>
                <w:szCs w:val="16"/>
              </w:rPr>
              <w:t>0,01</w:t>
            </w:r>
          </w:p>
        </w:tc>
        <w:tc>
          <w:tcPr>
            <w:tcW w:w="811" w:type="dxa"/>
            <w:tcBorders>
              <w:bottom w:val="single" w:sz="4" w:space="0" w:color="auto"/>
            </w:tcBorders>
            <w:shd w:val="clear" w:color="auto" w:fill="auto"/>
            <w:vAlign w:val="bottom"/>
          </w:tcPr>
          <w:p w14:paraId="0A0824F0" w14:textId="77777777" w:rsidR="00686CA9" w:rsidRPr="006D32DC" w:rsidRDefault="00686CA9" w:rsidP="006D32DC">
            <w:pPr>
              <w:spacing w:before="40" w:after="40" w:line="220" w:lineRule="exact"/>
              <w:ind w:left="28" w:right="28"/>
              <w:jc w:val="right"/>
              <w:rPr>
                <w:sz w:val="18"/>
                <w:szCs w:val="16"/>
              </w:rPr>
            </w:pPr>
            <w:r w:rsidRPr="006D32DC">
              <w:rPr>
                <w:sz w:val="18"/>
                <w:szCs w:val="16"/>
              </w:rPr>
              <w:t>0,01</w:t>
            </w:r>
          </w:p>
        </w:tc>
        <w:tc>
          <w:tcPr>
            <w:tcW w:w="787" w:type="dxa"/>
            <w:tcBorders>
              <w:bottom w:val="single" w:sz="4" w:space="0" w:color="auto"/>
            </w:tcBorders>
            <w:shd w:val="clear" w:color="auto" w:fill="auto"/>
            <w:vAlign w:val="bottom"/>
          </w:tcPr>
          <w:p w14:paraId="757DB7C4" w14:textId="77777777" w:rsidR="00686CA9" w:rsidRPr="006D32DC" w:rsidRDefault="00686CA9" w:rsidP="006D32DC">
            <w:pPr>
              <w:spacing w:before="40" w:after="40" w:line="220" w:lineRule="exact"/>
              <w:ind w:left="28" w:right="28"/>
              <w:jc w:val="right"/>
              <w:rPr>
                <w:sz w:val="18"/>
                <w:szCs w:val="16"/>
              </w:rPr>
            </w:pPr>
            <w:r w:rsidRPr="006D32DC">
              <w:rPr>
                <w:sz w:val="18"/>
                <w:szCs w:val="16"/>
              </w:rPr>
              <w:t>0,01</w:t>
            </w:r>
          </w:p>
        </w:tc>
        <w:tc>
          <w:tcPr>
            <w:tcW w:w="851" w:type="dxa"/>
            <w:tcBorders>
              <w:bottom w:val="single" w:sz="4" w:space="0" w:color="auto"/>
            </w:tcBorders>
            <w:shd w:val="clear" w:color="auto" w:fill="auto"/>
            <w:vAlign w:val="bottom"/>
          </w:tcPr>
          <w:p w14:paraId="72FFDD53" w14:textId="77777777" w:rsidR="00686CA9" w:rsidRPr="006D32DC" w:rsidRDefault="00686CA9" w:rsidP="006D32DC">
            <w:pPr>
              <w:spacing w:before="40" w:after="40" w:line="220" w:lineRule="exact"/>
              <w:ind w:left="28" w:right="28"/>
              <w:jc w:val="right"/>
              <w:rPr>
                <w:sz w:val="18"/>
                <w:szCs w:val="16"/>
              </w:rPr>
            </w:pPr>
            <w:r w:rsidRPr="006D32DC">
              <w:rPr>
                <w:sz w:val="18"/>
                <w:szCs w:val="16"/>
              </w:rPr>
              <w:t>0,01</w:t>
            </w:r>
          </w:p>
        </w:tc>
        <w:tc>
          <w:tcPr>
            <w:tcW w:w="850" w:type="dxa"/>
            <w:tcBorders>
              <w:bottom w:val="single" w:sz="4" w:space="0" w:color="auto"/>
            </w:tcBorders>
            <w:shd w:val="clear" w:color="auto" w:fill="auto"/>
            <w:vAlign w:val="bottom"/>
          </w:tcPr>
          <w:p w14:paraId="5CDAB48F" w14:textId="77777777" w:rsidR="00686CA9" w:rsidRPr="006D32DC" w:rsidRDefault="00686CA9" w:rsidP="006D32DC">
            <w:pPr>
              <w:spacing w:before="40" w:after="40" w:line="220" w:lineRule="exact"/>
              <w:ind w:left="28" w:right="28"/>
              <w:jc w:val="right"/>
              <w:rPr>
                <w:sz w:val="18"/>
                <w:szCs w:val="16"/>
              </w:rPr>
            </w:pPr>
            <w:r w:rsidRPr="006D32DC">
              <w:rPr>
                <w:sz w:val="18"/>
                <w:szCs w:val="16"/>
              </w:rPr>
              <w:t>0,02</w:t>
            </w:r>
          </w:p>
        </w:tc>
        <w:tc>
          <w:tcPr>
            <w:tcW w:w="851" w:type="dxa"/>
            <w:tcBorders>
              <w:bottom w:val="single" w:sz="4" w:space="0" w:color="auto"/>
            </w:tcBorders>
            <w:shd w:val="clear" w:color="auto" w:fill="auto"/>
            <w:vAlign w:val="bottom"/>
          </w:tcPr>
          <w:p w14:paraId="4D4DB215"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c>
          <w:tcPr>
            <w:tcW w:w="850" w:type="dxa"/>
            <w:tcBorders>
              <w:bottom w:val="single" w:sz="4" w:space="0" w:color="auto"/>
            </w:tcBorders>
            <w:shd w:val="clear" w:color="auto" w:fill="auto"/>
            <w:vAlign w:val="bottom"/>
          </w:tcPr>
          <w:p w14:paraId="38B5AB31"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c>
          <w:tcPr>
            <w:tcW w:w="851" w:type="dxa"/>
            <w:tcBorders>
              <w:bottom w:val="single" w:sz="4" w:space="0" w:color="auto"/>
            </w:tcBorders>
            <w:shd w:val="clear" w:color="auto" w:fill="auto"/>
            <w:vAlign w:val="bottom"/>
          </w:tcPr>
          <w:p w14:paraId="2C754F4B"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c>
          <w:tcPr>
            <w:tcW w:w="850" w:type="dxa"/>
            <w:tcBorders>
              <w:bottom w:val="single" w:sz="4" w:space="0" w:color="auto"/>
            </w:tcBorders>
            <w:shd w:val="clear" w:color="auto" w:fill="auto"/>
            <w:vAlign w:val="bottom"/>
          </w:tcPr>
          <w:p w14:paraId="2B6FB794"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c>
          <w:tcPr>
            <w:tcW w:w="851" w:type="dxa"/>
            <w:tcBorders>
              <w:bottom w:val="single" w:sz="4" w:space="0" w:color="auto"/>
            </w:tcBorders>
            <w:shd w:val="clear" w:color="auto" w:fill="auto"/>
            <w:vAlign w:val="bottom"/>
          </w:tcPr>
          <w:p w14:paraId="77E27F9B"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c>
          <w:tcPr>
            <w:tcW w:w="876" w:type="dxa"/>
            <w:tcBorders>
              <w:bottom w:val="single" w:sz="4" w:space="0" w:color="auto"/>
            </w:tcBorders>
            <w:shd w:val="clear" w:color="auto" w:fill="auto"/>
            <w:vAlign w:val="bottom"/>
          </w:tcPr>
          <w:p w14:paraId="47464B27" w14:textId="77777777" w:rsidR="00686CA9" w:rsidRPr="006D32DC" w:rsidRDefault="00686CA9" w:rsidP="006D32DC">
            <w:pPr>
              <w:spacing w:before="40" w:after="40" w:line="220" w:lineRule="exact"/>
              <w:ind w:left="28" w:right="28"/>
              <w:jc w:val="right"/>
              <w:rPr>
                <w:sz w:val="18"/>
                <w:szCs w:val="16"/>
              </w:rPr>
            </w:pPr>
            <w:r w:rsidRPr="006D32DC">
              <w:rPr>
                <w:sz w:val="18"/>
                <w:szCs w:val="16"/>
              </w:rPr>
              <w:t>0,00</w:t>
            </w:r>
          </w:p>
        </w:tc>
      </w:tr>
      <w:tr w:rsidR="006D32DC" w:rsidRPr="006D32DC" w14:paraId="0AACB6BB" w14:textId="77777777" w:rsidTr="006D32DC">
        <w:trPr>
          <w:trHeight w:val="240"/>
        </w:trPr>
        <w:tc>
          <w:tcPr>
            <w:tcW w:w="3686" w:type="dxa"/>
            <w:tcBorders>
              <w:top w:val="single" w:sz="4" w:space="0" w:color="auto"/>
              <w:bottom w:val="single" w:sz="12" w:space="0" w:color="auto"/>
            </w:tcBorders>
            <w:shd w:val="clear" w:color="auto" w:fill="auto"/>
          </w:tcPr>
          <w:p w14:paraId="097D1843" w14:textId="77777777" w:rsidR="00686CA9" w:rsidRPr="006D32DC" w:rsidRDefault="00686CA9" w:rsidP="006D32DC">
            <w:pPr>
              <w:spacing w:before="80" w:after="80" w:line="220" w:lineRule="exact"/>
              <w:ind w:left="283"/>
              <w:rPr>
                <w:b/>
                <w:bCs/>
                <w:sz w:val="18"/>
                <w:szCs w:val="16"/>
              </w:rPr>
            </w:pPr>
            <w:r w:rsidRPr="006D32DC">
              <w:rPr>
                <w:b/>
                <w:bCs/>
                <w:sz w:val="18"/>
                <w:szCs w:val="16"/>
              </w:rPr>
              <w:t>Total</w:t>
            </w:r>
          </w:p>
        </w:tc>
        <w:tc>
          <w:tcPr>
            <w:tcW w:w="864" w:type="dxa"/>
            <w:tcBorders>
              <w:top w:val="single" w:sz="4" w:space="0" w:color="auto"/>
              <w:bottom w:val="single" w:sz="12" w:space="0" w:color="auto"/>
            </w:tcBorders>
            <w:shd w:val="clear" w:color="auto" w:fill="auto"/>
            <w:vAlign w:val="bottom"/>
          </w:tcPr>
          <w:p w14:paraId="1F18796A"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9,56</w:t>
            </w:r>
          </w:p>
        </w:tc>
        <w:tc>
          <w:tcPr>
            <w:tcW w:w="798" w:type="dxa"/>
            <w:tcBorders>
              <w:top w:val="single" w:sz="4" w:space="0" w:color="auto"/>
              <w:bottom w:val="single" w:sz="12" w:space="0" w:color="auto"/>
            </w:tcBorders>
            <w:shd w:val="clear" w:color="auto" w:fill="auto"/>
            <w:vAlign w:val="bottom"/>
          </w:tcPr>
          <w:p w14:paraId="08F69E65"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9,68</w:t>
            </w:r>
          </w:p>
        </w:tc>
        <w:tc>
          <w:tcPr>
            <w:tcW w:w="811" w:type="dxa"/>
            <w:tcBorders>
              <w:top w:val="single" w:sz="4" w:space="0" w:color="auto"/>
              <w:bottom w:val="single" w:sz="12" w:space="0" w:color="auto"/>
            </w:tcBorders>
            <w:shd w:val="clear" w:color="auto" w:fill="auto"/>
            <w:vAlign w:val="bottom"/>
          </w:tcPr>
          <w:p w14:paraId="782735B8"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10,55</w:t>
            </w:r>
          </w:p>
        </w:tc>
        <w:tc>
          <w:tcPr>
            <w:tcW w:w="787" w:type="dxa"/>
            <w:tcBorders>
              <w:top w:val="single" w:sz="4" w:space="0" w:color="auto"/>
              <w:bottom w:val="single" w:sz="12" w:space="0" w:color="auto"/>
            </w:tcBorders>
            <w:shd w:val="clear" w:color="auto" w:fill="auto"/>
            <w:vAlign w:val="bottom"/>
          </w:tcPr>
          <w:p w14:paraId="1344DA6B"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10,86</w:t>
            </w:r>
          </w:p>
        </w:tc>
        <w:tc>
          <w:tcPr>
            <w:tcW w:w="851" w:type="dxa"/>
            <w:tcBorders>
              <w:top w:val="single" w:sz="4" w:space="0" w:color="auto"/>
              <w:bottom w:val="single" w:sz="12" w:space="0" w:color="auto"/>
            </w:tcBorders>
            <w:shd w:val="clear" w:color="auto" w:fill="auto"/>
            <w:vAlign w:val="bottom"/>
          </w:tcPr>
          <w:p w14:paraId="537BF70A"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10,33</w:t>
            </w:r>
          </w:p>
        </w:tc>
        <w:tc>
          <w:tcPr>
            <w:tcW w:w="850" w:type="dxa"/>
            <w:tcBorders>
              <w:top w:val="single" w:sz="4" w:space="0" w:color="auto"/>
              <w:bottom w:val="single" w:sz="12" w:space="0" w:color="auto"/>
            </w:tcBorders>
            <w:shd w:val="clear" w:color="auto" w:fill="auto"/>
            <w:vAlign w:val="bottom"/>
          </w:tcPr>
          <w:p w14:paraId="55C10F00"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7,49</w:t>
            </w:r>
          </w:p>
        </w:tc>
        <w:tc>
          <w:tcPr>
            <w:tcW w:w="851" w:type="dxa"/>
            <w:tcBorders>
              <w:top w:val="single" w:sz="4" w:space="0" w:color="auto"/>
              <w:bottom w:val="single" w:sz="12" w:space="0" w:color="auto"/>
            </w:tcBorders>
            <w:shd w:val="clear" w:color="auto" w:fill="auto"/>
            <w:vAlign w:val="bottom"/>
          </w:tcPr>
          <w:p w14:paraId="6A696111"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9,92</w:t>
            </w:r>
          </w:p>
        </w:tc>
        <w:tc>
          <w:tcPr>
            <w:tcW w:w="850" w:type="dxa"/>
            <w:tcBorders>
              <w:top w:val="single" w:sz="4" w:space="0" w:color="auto"/>
              <w:bottom w:val="single" w:sz="12" w:space="0" w:color="auto"/>
            </w:tcBorders>
            <w:shd w:val="clear" w:color="auto" w:fill="auto"/>
            <w:vAlign w:val="bottom"/>
          </w:tcPr>
          <w:p w14:paraId="67BDC2DB"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6,92</w:t>
            </w:r>
          </w:p>
        </w:tc>
        <w:tc>
          <w:tcPr>
            <w:tcW w:w="851" w:type="dxa"/>
            <w:tcBorders>
              <w:top w:val="single" w:sz="4" w:space="0" w:color="auto"/>
              <w:bottom w:val="single" w:sz="12" w:space="0" w:color="auto"/>
            </w:tcBorders>
            <w:shd w:val="clear" w:color="auto" w:fill="auto"/>
            <w:vAlign w:val="bottom"/>
          </w:tcPr>
          <w:p w14:paraId="75E94B29"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8,48</w:t>
            </w:r>
          </w:p>
        </w:tc>
        <w:tc>
          <w:tcPr>
            <w:tcW w:w="850" w:type="dxa"/>
            <w:tcBorders>
              <w:top w:val="single" w:sz="4" w:space="0" w:color="auto"/>
              <w:bottom w:val="single" w:sz="12" w:space="0" w:color="auto"/>
            </w:tcBorders>
            <w:shd w:val="clear" w:color="auto" w:fill="auto"/>
            <w:vAlign w:val="bottom"/>
          </w:tcPr>
          <w:p w14:paraId="11F54A8D"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8,17</w:t>
            </w:r>
          </w:p>
        </w:tc>
        <w:tc>
          <w:tcPr>
            <w:tcW w:w="851" w:type="dxa"/>
            <w:tcBorders>
              <w:top w:val="single" w:sz="4" w:space="0" w:color="auto"/>
              <w:bottom w:val="single" w:sz="12" w:space="0" w:color="auto"/>
            </w:tcBorders>
            <w:shd w:val="clear" w:color="auto" w:fill="auto"/>
            <w:vAlign w:val="bottom"/>
          </w:tcPr>
          <w:p w14:paraId="0A39B102"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8,55</w:t>
            </w:r>
          </w:p>
        </w:tc>
        <w:tc>
          <w:tcPr>
            <w:tcW w:w="876" w:type="dxa"/>
            <w:tcBorders>
              <w:top w:val="single" w:sz="4" w:space="0" w:color="auto"/>
              <w:bottom w:val="single" w:sz="12" w:space="0" w:color="auto"/>
            </w:tcBorders>
            <w:shd w:val="clear" w:color="auto" w:fill="auto"/>
            <w:vAlign w:val="bottom"/>
          </w:tcPr>
          <w:p w14:paraId="62484C87" w14:textId="77777777" w:rsidR="00686CA9" w:rsidRPr="006D32DC" w:rsidRDefault="00686CA9" w:rsidP="006D32DC">
            <w:pPr>
              <w:spacing w:before="80" w:after="80" w:line="220" w:lineRule="exact"/>
              <w:ind w:left="28" w:right="28"/>
              <w:jc w:val="right"/>
              <w:rPr>
                <w:b/>
                <w:bCs/>
                <w:sz w:val="18"/>
                <w:szCs w:val="16"/>
              </w:rPr>
            </w:pPr>
            <w:r w:rsidRPr="006D32DC">
              <w:rPr>
                <w:b/>
                <w:bCs/>
                <w:sz w:val="18"/>
                <w:szCs w:val="16"/>
              </w:rPr>
              <w:t>5,93</w:t>
            </w:r>
          </w:p>
        </w:tc>
      </w:tr>
    </w:tbl>
    <w:p w14:paraId="1EEAD5B0" w14:textId="14DB8640" w:rsidR="00686CA9" w:rsidRPr="006D32DC" w:rsidRDefault="00686CA9" w:rsidP="006D32DC">
      <w:pPr>
        <w:pStyle w:val="SingleTxtG"/>
        <w:spacing w:before="120" w:after="240"/>
        <w:ind w:left="0" w:firstLine="170"/>
        <w:jc w:val="left"/>
        <w:rPr>
          <w:iCs/>
          <w:sz w:val="16"/>
          <w:szCs w:val="18"/>
        </w:rPr>
      </w:pPr>
      <w:r w:rsidRPr="006D32DC">
        <w:rPr>
          <w:sz w:val="18"/>
          <w:szCs w:val="18"/>
        </w:rPr>
        <w:t>*</w:t>
      </w:r>
      <w:r w:rsidR="006D32DC">
        <w:rPr>
          <w:sz w:val="18"/>
          <w:szCs w:val="18"/>
        </w:rPr>
        <w:t xml:space="preserve"> </w:t>
      </w:r>
      <w:r w:rsidRPr="006D32DC">
        <w:rPr>
          <w:sz w:val="18"/>
          <w:szCs w:val="18"/>
        </w:rPr>
        <w:t xml:space="preserve"> Importes decididos hasta el 31 de diciembre del ejercicio presupuestario en cuestión.</w:t>
      </w:r>
    </w:p>
    <w:p w14:paraId="32148BCB" w14:textId="77777777" w:rsidR="00686CA9" w:rsidRPr="008A3F2F" w:rsidRDefault="00686CA9" w:rsidP="006D32DC">
      <w:pPr>
        <w:pStyle w:val="H23G"/>
      </w:pPr>
      <w:r w:rsidRPr="008A3F2F">
        <w:t>Ayudas individuales: importes liquidados de 2014 a 2019</w:t>
      </w:r>
    </w:p>
    <w:tbl>
      <w:tblPr>
        <w:tblStyle w:val="Tablaconcuadrcula"/>
        <w:tblW w:w="1377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08"/>
        <w:gridCol w:w="1256"/>
        <w:gridCol w:w="1258"/>
        <w:gridCol w:w="1260"/>
        <w:gridCol w:w="1258"/>
        <w:gridCol w:w="1258"/>
        <w:gridCol w:w="1260"/>
        <w:gridCol w:w="1258"/>
        <w:gridCol w:w="1260"/>
      </w:tblGrid>
      <w:tr w:rsidR="00686CA9" w:rsidRPr="006D32DC" w14:paraId="7D0F0219" w14:textId="77777777" w:rsidTr="006D32DC">
        <w:trPr>
          <w:trHeight w:val="240"/>
          <w:tblHeader/>
        </w:trPr>
        <w:tc>
          <w:tcPr>
            <w:tcW w:w="1984" w:type="dxa"/>
            <w:tcBorders>
              <w:top w:val="single" w:sz="4" w:space="0" w:color="auto"/>
              <w:bottom w:val="single" w:sz="12" w:space="0" w:color="auto"/>
            </w:tcBorders>
            <w:shd w:val="clear" w:color="auto" w:fill="auto"/>
            <w:vAlign w:val="bottom"/>
          </w:tcPr>
          <w:p w14:paraId="5943AFD4" w14:textId="77777777" w:rsidR="00686CA9" w:rsidRPr="006D32DC" w:rsidRDefault="00686CA9" w:rsidP="006D32DC">
            <w:pPr>
              <w:spacing w:before="80" w:after="80" w:line="200" w:lineRule="exact"/>
              <w:rPr>
                <w:i/>
                <w:sz w:val="16"/>
                <w:szCs w:val="16"/>
              </w:rPr>
            </w:pPr>
            <w:r w:rsidRPr="006D32DC">
              <w:rPr>
                <w:i/>
                <w:iCs/>
                <w:sz w:val="16"/>
                <w:szCs w:val="16"/>
              </w:rPr>
              <w:t>Tipo de ayuda individual</w:t>
            </w:r>
          </w:p>
        </w:tc>
        <w:tc>
          <w:tcPr>
            <w:tcW w:w="672" w:type="dxa"/>
            <w:tcBorders>
              <w:top w:val="single" w:sz="4" w:space="0" w:color="auto"/>
              <w:bottom w:val="single" w:sz="12" w:space="0" w:color="auto"/>
            </w:tcBorders>
            <w:shd w:val="clear" w:color="auto" w:fill="auto"/>
            <w:vAlign w:val="bottom"/>
          </w:tcPr>
          <w:p w14:paraId="14BD43FE"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2014</w:t>
            </w:r>
          </w:p>
        </w:tc>
        <w:tc>
          <w:tcPr>
            <w:tcW w:w="673" w:type="dxa"/>
            <w:tcBorders>
              <w:top w:val="single" w:sz="4" w:space="0" w:color="auto"/>
              <w:bottom w:val="single" w:sz="12" w:space="0" w:color="auto"/>
            </w:tcBorders>
            <w:shd w:val="clear" w:color="auto" w:fill="auto"/>
            <w:vAlign w:val="bottom"/>
          </w:tcPr>
          <w:p w14:paraId="3BE610EF"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2015</w:t>
            </w:r>
          </w:p>
        </w:tc>
        <w:tc>
          <w:tcPr>
            <w:tcW w:w="674" w:type="dxa"/>
            <w:tcBorders>
              <w:top w:val="single" w:sz="4" w:space="0" w:color="auto"/>
              <w:bottom w:val="single" w:sz="12" w:space="0" w:color="auto"/>
            </w:tcBorders>
            <w:shd w:val="clear" w:color="auto" w:fill="auto"/>
            <w:vAlign w:val="bottom"/>
          </w:tcPr>
          <w:p w14:paraId="04247A5E"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2016</w:t>
            </w:r>
          </w:p>
        </w:tc>
        <w:tc>
          <w:tcPr>
            <w:tcW w:w="673" w:type="dxa"/>
            <w:tcBorders>
              <w:top w:val="single" w:sz="4" w:space="0" w:color="auto"/>
              <w:bottom w:val="single" w:sz="12" w:space="0" w:color="auto"/>
            </w:tcBorders>
            <w:shd w:val="clear" w:color="auto" w:fill="auto"/>
            <w:vAlign w:val="bottom"/>
          </w:tcPr>
          <w:p w14:paraId="06771DF3"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2017</w:t>
            </w:r>
          </w:p>
        </w:tc>
        <w:tc>
          <w:tcPr>
            <w:tcW w:w="673" w:type="dxa"/>
            <w:tcBorders>
              <w:top w:val="single" w:sz="4" w:space="0" w:color="auto"/>
              <w:bottom w:val="single" w:sz="12" w:space="0" w:color="auto"/>
            </w:tcBorders>
            <w:shd w:val="clear" w:color="auto" w:fill="auto"/>
            <w:vAlign w:val="bottom"/>
          </w:tcPr>
          <w:p w14:paraId="22C4B6CA"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2018</w:t>
            </w:r>
          </w:p>
        </w:tc>
        <w:tc>
          <w:tcPr>
            <w:tcW w:w="674" w:type="dxa"/>
            <w:tcBorders>
              <w:top w:val="single" w:sz="4" w:space="0" w:color="auto"/>
              <w:bottom w:val="single" w:sz="12" w:space="0" w:color="auto"/>
            </w:tcBorders>
            <w:shd w:val="clear" w:color="auto" w:fill="auto"/>
            <w:vAlign w:val="bottom"/>
          </w:tcPr>
          <w:p w14:paraId="6FA5301B"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2019</w:t>
            </w:r>
          </w:p>
        </w:tc>
        <w:tc>
          <w:tcPr>
            <w:tcW w:w="673" w:type="dxa"/>
            <w:tcBorders>
              <w:top w:val="single" w:sz="4" w:space="0" w:color="auto"/>
              <w:bottom w:val="single" w:sz="12" w:space="0" w:color="auto"/>
            </w:tcBorders>
            <w:shd w:val="clear" w:color="auto" w:fill="auto"/>
            <w:vAlign w:val="bottom"/>
          </w:tcPr>
          <w:p w14:paraId="2F337C03" w14:textId="77777777" w:rsidR="00686CA9" w:rsidRPr="006D32DC" w:rsidRDefault="00686CA9" w:rsidP="006D32DC">
            <w:pPr>
              <w:spacing w:before="80" w:after="80" w:line="200" w:lineRule="exact"/>
              <w:ind w:right="28"/>
              <w:jc w:val="right"/>
              <w:rPr>
                <w:i/>
                <w:sz w:val="16"/>
                <w:szCs w:val="16"/>
              </w:rPr>
            </w:pPr>
            <w:r w:rsidRPr="006D32DC">
              <w:rPr>
                <w:i/>
                <w:iCs/>
                <w:sz w:val="16"/>
                <w:szCs w:val="16"/>
              </w:rPr>
              <w:t>2020*</w:t>
            </w:r>
          </w:p>
        </w:tc>
        <w:tc>
          <w:tcPr>
            <w:tcW w:w="674" w:type="dxa"/>
            <w:tcBorders>
              <w:top w:val="single" w:sz="4" w:space="0" w:color="auto"/>
              <w:bottom w:val="single" w:sz="12" w:space="0" w:color="auto"/>
            </w:tcBorders>
            <w:shd w:val="clear" w:color="auto" w:fill="auto"/>
            <w:vAlign w:val="bottom"/>
          </w:tcPr>
          <w:p w14:paraId="652950D6" w14:textId="77777777" w:rsidR="00686CA9" w:rsidRPr="006D32DC" w:rsidRDefault="00686CA9" w:rsidP="006D32DC">
            <w:pPr>
              <w:spacing w:before="80" w:after="80" w:line="200" w:lineRule="exact"/>
              <w:ind w:right="28"/>
              <w:jc w:val="right"/>
              <w:rPr>
                <w:bCs/>
                <w:i/>
                <w:sz w:val="16"/>
                <w:szCs w:val="16"/>
              </w:rPr>
            </w:pPr>
            <w:r w:rsidRPr="006D32DC">
              <w:rPr>
                <w:bCs/>
                <w:i/>
                <w:sz w:val="16"/>
                <w:szCs w:val="16"/>
              </w:rPr>
              <w:t>Total</w:t>
            </w:r>
          </w:p>
        </w:tc>
      </w:tr>
      <w:tr w:rsidR="00686CA9" w:rsidRPr="006D32DC" w14:paraId="77455230" w14:textId="77777777" w:rsidTr="006D32DC">
        <w:trPr>
          <w:trHeight w:val="240"/>
        </w:trPr>
        <w:tc>
          <w:tcPr>
            <w:tcW w:w="1984" w:type="dxa"/>
            <w:tcBorders>
              <w:top w:val="single" w:sz="12" w:space="0" w:color="auto"/>
            </w:tcBorders>
            <w:shd w:val="clear" w:color="auto" w:fill="auto"/>
          </w:tcPr>
          <w:p w14:paraId="43D0698D" w14:textId="77777777" w:rsidR="00686CA9" w:rsidRPr="006D32DC" w:rsidRDefault="00686CA9" w:rsidP="006D32DC">
            <w:pPr>
              <w:spacing w:before="40" w:after="40" w:line="220" w:lineRule="exact"/>
              <w:rPr>
                <w:sz w:val="18"/>
                <w:szCs w:val="16"/>
              </w:rPr>
            </w:pPr>
            <w:r w:rsidRPr="006D32DC">
              <w:rPr>
                <w:sz w:val="18"/>
                <w:szCs w:val="16"/>
              </w:rPr>
              <w:t>Subsidios/subvenciones de los intereses</w:t>
            </w:r>
          </w:p>
        </w:tc>
        <w:tc>
          <w:tcPr>
            <w:tcW w:w="672" w:type="dxa"/>
            <w:tcBorders>
              <w:top w:val="single" w:sz="12" w:space="0" w:color="auto"/>
            </w:tcBorders>
            <w:shd w:val="clear" w:color="auto" w:fill="auto"/>
            <w:vAlign w:val="bottom"/>
          </w:tcPr>
          <w:p w14:paraId="2D6E126D" w14:textId="348968B3" w:rsidR="00686CA9" w:rsidRPr="006D32DC" w:rsidRDefault="00686CA9" w:rsidP="006D32DC">
            <w:pPr>
              <w:spacing w:before="40" w:after="40" w:line="220" w:lineRule="exact"/>
              <w:ind w:right="28"/>
              <w:jc w:val="right"/>
              <w:rPr>
                <w:sz w:val="18"/>
                <w:szCs w:val="16"/>
              </w:rPr>
            </w:pPr>
            <w:r w:rsidRPr="006D32DC">
              <w:rPr>
                <w:sz w:val="18"/>
                <w:szCs w:val="16"/>
              </w:rPr>
              <w:t>38</w:t>
            </w:r>
            <w:r w:rsidR="006D32DC">
              <w:rPr>
                <w:sz w:val="18"/>
                <w:szCs w:val="16"/>
              </w:rPr>
              <w:t xml:space="preserve"> </w:t>
            </w:r>
            <w:r w:rsidRPr="006D32DC">
              <w:rPr>
                <w:sz w:val="18"/>
                <w:szCs w:val="16"/>
              </w:rPr>
              <w:t>553</w:t>
            </w:r>
            <w:r w:rsidR="006D32DC">
              <w:rPr>
                <w:sz w:val="18"/>
                <w:szCs w:val="16"/>
              </w:rPr>
              <w:t xml:space="preserve"> </w:t>
            </w:r>
            <w:r w:rsidRPr="006D32DC">
              <w:rPr>
                <w:sz w:val="18"/>
                <w:szCs w:val="16"/>
              </w:rPr>
              <w:t>357,61</w:t>
            </w:r>
          </w:p>
        </w:tc>
        <w:tc>
          <w:tcPr>
            <w:tcW w:w="673" w:type="dxa"/>
            <w:tcBorders>
              <w:top w:val="single" w:sz="12" w:space="0" w:color="auto"/>
            </w:tcBorders>
            <w:shd w:val="clear" w:color="auto" w:fill="auto"/>
            <w:vAlign w:val="bottom"/>
          </w:tcPr>
          <w:p w14:paraId="72C5AF05" w14:textId="33DA6956" w:rsidR="00686CA9" w:rsidRPr="006D32DC" w:rsidRDefault="00686CA9" w:rsidP="006D32DC">
            <w:pPr>
              <w:spacing w:before="40" w:after="40" w:line="220" w:lineRule="exact"/>
              <w:ind w:right="28"/>
              <w:jc w:val="right"/>
              <w:rPr>
                <w:sz w:val="18"/>
                <w:szCs w:val="16"/>
              </w:rPr>
            </w:pPr>
            <w:r w:rsidRPr="006D32DC">
              <w:rPr>
                <w:sz w:val="18"/>
                <w:szCs w:val="16"/>
              </w:rPr>
              <w:t>34</w:t>
            </w:r>
            <w:r w:rsidR="006D32DC">
              <w:rPr>
                <w:sz w:val="18"/>
                <w:szCs w:val="16"/>
              </w:rPr>
              <w:t xml:space="preserve"> </w:t>
            </w:r>
            <w:r w:rsidRPr="006D32DC">
              <w:rPr>
                <w:sz w:val="18"/>
                <w:szCs w:val="16"/>
              </w:rPr>
              <w:t>962</w:t>
            </w:r>
            <w:r w:rsidR="006D32DC">
              <w:rPr>
                <w:sz w:val="18"/>
                <w:szCs w:val="16"/>
              </w:rPr>
              <w:t xml:space="preserve"> </w:t>
            </w:r>
            <w:r w:rsidRPr="006D32DC">
              <w:rPr>
                <w:sz w:val="18"/>
                <w:szCs w:val="16"/>
              </w:rPr>
              <w:t>609,70</w:t>
            </w:r>
          </w:p>
        </w:tc>
        <w:tc>
          <w:tcPr>
            <w:tcW w:w="674" w:type="dxa"/>
            <w:tcBorders>
              <w:top w:val="single" w:sz="12" w:space="0" w:color="auto"/>
            </w:tcBorders>
            <w:shd w:val="clear" w:color="auto" w:fill="auto"/>
            <w:vAlign w:val="bottom"/>
          </w:tcPr>
          <w:p w14:paraId="24D84156" w14:textId="35020ED7" w:rsidR="00686CA9" w:rsidRPr="006D32DC" w:rsidRDefault="00686CA9" w:rsidP="006D32DC">
            <w:pPr>
              <w:spacing w:before="40" w:after="40" w:line="220" w:lineRule="exact"/>
              <w:ind w:right="28"/>
              <w:jc w:val="right"/>
              <w:rPr>
                <w:sz w:val="18"/>
                <w:szCs w:val="16"/>
              </w:rPr>
            </w:pPr>
            <w:r w:rsidRPr="006D32DC">
              <w:rPr>
                <w:sz w:val="18"/>
                <w:szCs w:val="16"/>
              </w:rPr>
              <w:t>32</w:t>
            </w:r>
            <w:r w:rsidR="006D32DC">
              <w:rPr>
                <w:sz w:val="18"/>
                <w:szCs w:val="16"/>
              </w:rPr>
              <w:t xml:space="preserve"> </w:t>
            </w:r>
            <w:r w:rsidRPr="006D32DC">
              <w:rPr>
                <w:sz w:val="18"/>
                <w:szCs w:val="16"/>
              </w:rPr>
              <w:t>102</w:t>
            </w:r>
            <w:r w:rsidR="006D32DC">
              <w:rPr>
                <w:sz w:val="18"/>
                <w:szCs w:val="16"/>
              </w:rPr>
              <w:t xml:space="preserve"> </w:t>
            </w:r>
            <w:r w:rsidRPr="006D32DC">
              <w:rPr>
                <w:sz w:val="18"/>
                <w:szCs w:val="16"/>
              </w:rPr>
              <w:t>112,15</w:t>
            </w:r>
          </w:p>
        </w:tc>
        <w:tc>
          <w:tcPr>
            <w:tcW w:w="673" w:type="dxa"/>
            <w:tcBorders>
              <w:top w:val="single" w:sz="12" w:space="0" w:color="auto"/>
            </w:tcBorders>
            <w:shd w:val="clear" w:color="auto" w:fill="auto"/>
            <w:vAlign w:val="bottom"/>
          </w:tcPr>
          <w:p w14:paraId="174F5716" w14:textId="27EF44BF" w:rsidR="00686CA9" w:rsidRPr="006D32DC" w:rsidRDefault="00686CA9" w:rsidP="006D32DC">
            <w:pPr>
              <w:spacing w:before="40" w:after="40" w:line="220" w:lineRule="exact"/>
              <w:ind w:right="28"/>
              <w:jc w:val="right"/>
              <w:rPr>
                <w:sz w:val="18"/>
                <w:szCs w:val="16"/>
              </w:rPr>
            </w:pPr>
            <w:r w:rsidRPr="006D32DC">
              <w:rPr>
                <w:sz w:val="18"/>
                <w:szCs w:val="16"/>
              </w:rPr>
              <w:t>28</w:t>
            </w:r>
            <w:r w:rsidR="006D32DC">
              <w:rPr>
                <w:sz w:val="18"/>
                <w:szCs w:val="16"/>
              </w:rPr>
              <w:t xml:space="preserve"> </w:t>
            </w:r>
            <w:r w:rsidRPr="006D32DC">
              <w:rPr>
                <w:sz w:val="18"/>
                <w:szCs w:val="16"/>
              </w:rPr>
              <w:t>732</w:t>
            </w:r>
            <w:r w:rsidR="006D32DC">
              <w:rPr>
                <w:sz w:val="18"/>
                <w:szCs w:val="16"/>
              </w:rPr>
              <w:t xml:space="preserve"> </w:t>
            </w:r>
            <w:r w:rsidRPr="006D32DC">
              <w:rPr>
                <w:sz w:val="18"/>
                <w:szCs w:val="16"/>
              </w:rPr>
              <w:t>161,39</w:t>
            </w:r>
          </w:p>
        </w:tc>
        <w:tc>
          <w:tcPr>
            <w:tcW w:w="673" w:type="dxa"/>
            <w:tcBorders>
              <w:top w:val="single" w:sz="12" w:space="0" w:color="auto"/>
            </w:tcBorders>
            <w:shd w:val="clear" w:color="auto" w:fill="auto"/>
            <w:vAlign w:val="bottom"/>
          </w:tcPr>
          <w:p w14:paraId="59CCAE79" w14:textId="35B4DCB8" w:rsidR="00686CA9" w:rsidRPr="006D32DC" w:rsidRDefault="00686CA9" w:rsidP="006D32DC">
            <w:pPr>
              <w:spacing w:before="40" w:after="40" w:line="220" w:lineRule="exact"/>
              <w:ind w:right="28"/>
              <w:jc w:val="right"/>
              <w:rPr>
                <w:sz w:val="18"/>
                <w:szCs w:val="16"/>
              </w:rPr>
            </w:pPr>
            <w:r w:rsidRPr="006D32DC">
              <w:rPr>
                <w:sz w:val="18"/>
                <w:szCs w:val="16"/>
              </w:rPr>
              <w:t>30</w:t>
            </w:r>
            <w:r w:rsidR="006D32DC">
              <w:rPr>
                <w:sz w:val="18"/>
                <w:szCs w:val="16"/>
              </w:rPr>
              <w:t xml:space="preserve"> </w:t>
            </w:r>
            <w:r w:rsidRPr="006D32DC">
              <w:rPr>
                <w:sz w:val="18"/>
                <w:szCs w:val="16"/>
              </w:rPr>
              <w:t>210</w:t>
            </w:r>
            <w:r w:rsidR="006D32DC">
              <w:rPr>
                <w:sz w:val="18"/>
                <w:szCs w:val="16"/>
              </w:rPr>
              <w:t xml:space="preserve"> </w:t>
            </w:r>
            <w:r w:rsidRPr="006D32DC">
              <w:rPr>
                <w:sz w:val="18"/>
                <w:szCs w:val="16"/>
              </w:rPr>
              <w:t>799,37</w:t>
            </w:r>
          </w:p>
        </w:tc>
        <w:tc>
          <w:tcPr>
            <w:tcW w:w="674" w:type="dxa"/>
            <w:tcBorders>
              <w:top w:val="single" w:sz="12" w:space="0" w:color="auto"/>
            </w:tcBorders>
            <w:shd w:val="clear" w:color="auto" w:fill="auto"/>
            <w:vAlign w:val="bottom"/>
          </w:tcPr>
          <w:p w14:paraId="1C4E3CBD" w14:textId="769D787D" w:rsidR="00686CA9" w:rsidRPr="006D32DC" w:rsidRDefault="00686CA9" w:rsidP="006D32DC">
            <w:pPr>
              <w:spacing w:before="40" w:after="40" w:line="220" w:lineRule="exact"/>
              <w:ind w:right="28"/>
              <w:jc w:val="right"/>
              <w:rPr>
                <w:sz w:val="18"/>
                <w:szCs w:val="16"/>
              </w:rPr>
            </w:pPr>
            <w:r w:rsidRPr="006D32DC">
              <w:rPr>
                <w:sz w:val="18"/>
                <w:szCs w:val="16"/>
              </w:rPr>
              <w:t>27</w:t>
            </w:r>
            <w:r w:rsidR="006D32DC">
              <w:rPr>
                <w:sz w:val="18"/>
                <w:szCs w:val="16"/>
              </w:rPr>
              <w:t xml:space="preserve"> </w:t>
            </w:r>
            <w:r w:rsidRPr="006D32DC">
              <w:rPr>
                <w:sz w:val="18"/>
                <w:szCs w:val="16"/>
              </w:rPr>
              <w:t>365</w:t>
            </w:r>
            <w:r w:rsidR="006D32DC">
              <w:rPr>
                <w:sz w:val="18"/>
                <w:szCs w:val="16"/>
              </w:rPr>
              <w:t xml:space="preserve"> </w:t>
            </w:r>
            <w:r w:rsidRPr="006D32DC">
              <w:rPr>
                <w:sz w:val="18"/>
                <w:szCs w:val="16"/>
              </w:rPr>
              <w:t>586,53</w:t>
            </w:r>
          </w:p>
        </w:tc>
        <w:tc>
          <w:tcPr>
            <w:tcW w:w="673" w:type="dxa"/>
            <w:tcBorders>
              <w:top w:val="single" w:sz="12" w:space="0" w:color="auto"/>
            </w:tcBorders>
            <w:shd w:val="clear" w:color="auto" w:fill="auto"/>
            <w:vAlign w:val="bottom"/>
          </w:tcPr>
          <w:p w14:paraId="007CDDE7" w14:textId="5AACD0C6" w:rsidR="00686CA9" w:rsidRPr="006D32DC" w:rsidRDefault="00686CA9" w:rsidP="006D32DC">
            <w:pPr>
              <w:spacing w:before="40" w:after="40" w:line="220" w:lineRule="exact"/>
              <w:ind w:right="28"/>
              <w:jc w:val="right"/>
              <w:rPr>
                <w:sz w:val="18"/>
                <w:szCs w:val="16"/>
              </w:rPr>
            </w:pPr>
            <w:r w:rsidRPr="006D32DC">
              <w:rPr>
                <w:sz w:val="18"/>
                <w:szCs w:val="16"/>
              </w:rPr>
              <w:t>25</w:t>
            </w:r>
            <w:r w:rsidR="006D32DC">
              <w:rPr>
                <w:sz w:val="18"/>
                <w:szCs w:val="16"/>
              </w:rPr>
              <w:t xml:space="preserve"> </w:t>
            </w:r>
            <w:r w:rsidRPr="006D32DC">
              <w:rPr>
                <w:sz w:val="18"/>
                <w:szCs w:val="16"/>
              </w:rPr>
              <w:t>942</w:t>
            </w:r>
            <w:r w:rsidR="006D32DC">
              <w:rPr>
                <w:sz w:val="18"/>
                <w:szCs w:val="16"/>
              </w:rPr>
              <w:t xml:space="preserve"> </w:t>
            </w:r>
            <w:r w:rsidRPr="006D32DC">
              <w:rPr>
                <w:sz w:val="18"/>
                <w:szCs w:val="16"/>
              </w:rPr>
              <w:t>752,32</w:t>
            </w:r>
          </w:p>
        </w:tc>
        <w:tc>
          <w:tcPr>
            <w:tcW w:w="674" w:type="dxa"/>
            <w:tcBorders>
              <w:top w:val="single" w:sz="12" w:space="0" w:color="auto"/>
            </w:tcBorders>
            <w:shd w:val="clear" w:color="auto" w:fill="auto"/>
            <w:vAlign w:val="bottom"/>
          </w:tcPr>
          <w:p w14:paraId="5159A615" w14:textId="40F79A2E" w:rsidR="00686CA9" w:rsidRPr="006D32DC" w:rsidRDefault="00686CA9" w:rsidP="006D32DC">
            <w:pPr>
              <w:spacing w:before="40" w:after="40" w:line="220" w:lineRule="exact"/>
              <w:ind w:right="28"/>
              <w:jc w:val="right"/>
              <w:rPr>
                <w:sz w:val="18"/>
                <w:szCs w:val="16"/>
              </w:rPr>
            </w:pPr>
            <w:r w:rsidRPr="006D32DC">
              <w:rPr>
                <w:bCs/>
                <w:sz w:val="18"/>
                <w:szCs w:val="16"/>
              </w:rPr>
              <w:t>217</w:t>
            </w:r>
            <w:r w:rsidR="006D32DC">
              <w:rPr>
                <w:bCs/>
                <w:sz w:val="18"/>
                <w:szCs w:val="16"/>
              </w:rPr>
              <w:t xml:space="preserve"> </w:t>
            </w:r>
            <w:r w:rsidRPr="006D32DC">
              <w:rPr>
                <w:bCs/>
                <w:sz w:val="18"/>
                <w:szCs w:val="16"/>
              </w:rPr>
              <w:t>869</w:t>
            </w:r>
            <w:r w:rsidR="006D32DC">
              <w:rPr>
                <w:bCs/>
                <w:sz w:val="18"/>
                <w:szCs w:val="16"/>
              </w:rPr>
              <w:t xml:space="preserve"> </w:t>
            </w:r>
            <w:r w:rsidRPr="006D32DC">
              <w:rPr>
                <w:bCs/>
                <w:sz w:val="18"/>
                <w:szCs w:val="16"/>
              </w:rPr>
              <w:t>379,07</w:t>
            </w:r>
          </w:p>
        </w:tc>
      </w:tr>
      <w:tr w:rsidR="00686CA9" w:rsidRPr="006D32DC" w14:paraId="5A485CAC" w14:textId="77777777" w:rsidTr="006D32DC">
        <w:trPr>
          <w:trHeight w:val="240"/>
        </w:trPr>
        <w:tc>
          <w:tcPr>
            <w:tcW w:w="1984" w:type="dxa"/>
            <w:shd w:val="clear" w:color="auto" w:fill="auto"/>
          </w:tcPr>
          <w:p w14:paraId="396EE995" w14:textId="77777777" w:rsidR="00686CA9" w:rsidRPr="006D32DC" w:rsidRDefault="00686CA9" w:rsidP="006D32DC">
            <w:pPr>
              <w:spacing w:before="40" w:after="40" w:line="220" w:lineRule="exact"/>
              <w:rPr>
                <w:sz w:val="18"/>
                <w:szCs w:val="16"/>
              </w:rPr>
            </w:pPr>
            <w:r w:rsidRPr="006D32DC">
              <w:rPr>
                <w:sz w:val="18"/>
                <w:szCs w:val="16"/>
              </w:rPr>
              <w:t>Préstamos para climatización: participación en el pago de intereses</w:t>
            </w:r>
          </w:p>
        </w:tc>
        <w:tc>
          <w:tcPr>
            <w:tcW w:w="672" w:type="dxa"/>
            <w:shd w:val="clear" w:color="auto" w:fill="auto"/>
            <w:vAlign w:val="bottom"/>
          </w:tcPr>
          <w:p w14:paraId="6F03D391"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00D844BC"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03D198DF"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1AE25BD0"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78E8ED65" w14:textId="15E953E5" w:rsidR="00686CA9" w:rsidRPr="006D32DC" w:rsidRDefault="00686CA9" w:rsidP="006D32DC">
            <w:pPr>
              <w:spacing w:before="40" w:after="40" w:line="220" w:lineRule="exact"/>
              <w:ind w:right="28"/>
              <w:jc w:val="right"/>
              <w:rPr>
                <w:sz w:val="18"/>
                <w:szCs w:val="16"/>
              </w:rPr>
            </w:pPr>
            <w:r w:rsidRPr="006D32DC">
              <w:rPr>
                <w:sz w:val="18"/>
                <w:szCs w:val="16"/>
              </w:rPr>
              <w:t>21</w:t>
            </w:r>
            <w:r w:rsidR="006D32DC">
              <w:rPr>
                <w:sz w:val="18"/>
                <w:szCs w:val="16"/>
              </w:rPr>
              <w:t xml:space="preserve"> </w:t>
            </w:r>
            <w:r w:rsidRPr="006D32DC">
              <w:rPr>
                <w:sz w:val="18"/>
                <w:szCs w:val="16"/>
              </w:rPr>
              <w:t>365,41</w:t>
            </w:r>
          </w:p>
        </w:tc>
        <w:tc>
          <w:tcPr>
            <w:tcW w:w="674" w:type="dxa"/>
            <w:shd w:val="clear" w:color="auto" w:fill="auto"/>
            <w:vAlign w:val="bottom"/>
          </w:tcPr>
          <w:p w14:paraId="1AE82A67" w14:textId="5C59ED9D" w:rsidR="00686CA9" w:rsidRPr="006D32DC" w:rsidRDefault="00686CA9" w:rsidP="006D32DC">
            <w:pPr>
              <w:spacing w:before="40" w:after="40" w:line="220" w:lineRule="exact"/>
              <w:ind w:right="28"/>
              <w:jc w:val="right"/>
              <w:rPr>
                <w:sz w:val="18"/>
                <w:szCs w:val="16"/>
              </w:rPr>
            </w:pPr>
            <w:r w:rsidRPr="006D32DC">
              <w:rPr>
                <w:sz w:val="18"/>
                <w:szCs w:val="16"/>
              </w:rPr>
              <w:t>18</w:t>
            </w:r>
            <w:r w:rsidR="006D32DC">
              <w:rPr>
                <w:sz w:val="18"/>
                <w:szCs w:val="16"/>
              </w:rPr>
              <w:t xml:space="preserve"> </w:t>
            </w:r>
            <w:r w:rsidRPr="006D32DC">
              <w:rPr>
                <w:sz w:val="18"/>
                <w:szCs w:val="16"/>
              </w:rPr>
              <w:t>659,00</w:t>
            </w:r>
          </w:p>
        </w:tc>
        <w:tc>
          <w:tcPr>
            <w:tcW w:w="673" w:type="dxa"/>
            <w:shd w:val="clear" w:color="auto" w:fill="auto"/>
            <w:vAlign w:val="bottom"/>
          </w:tcPr>
          <w:p w14:paraId="57AF6019" w14:textId="1BA5E518" w:rsidR="00686CA9" w:rsidRPr="006D32DC" w:rsidRDefault="00686CA9" w:rsidP="006D32DC">
            <w:pPr>
              <w:spacing w:before="40" w:after="40" w:line="220" w:lineRule="exact"/>
              <w:ind w:right="28"/>
              <w:jc w:val="right"/>
              <w:rPr>
                <w:sz w:val="18"/>
                <w:szCs w:val="16"/>
              </w:rPr>
            </w:pPr>
            <w:r w:rsidRPr="006D32DC">
              <w:rPr>
                <w:sz w:val="18"/>
                <w:szCs w:val="16"/>
              </w:rPr>
              <w:t>110</w:t>
            </w:r>
            <w:r w:rsidR="006D32DC">
              <w:rPr>
                <w:sz w:val="18"/>
                <w:szCs w:val="16"/>
              </w:rPr>
              <w:t xml:space="preserve"> </w:t>
            </w:r>
            <w:r w:rsidRPr="006D32DC">
              <w:rPr>
                <w:sz w:val="18"/>
                <w:szCs w:val="16"/>
              </w:rPr>
              <w:t>736,13</w:t>
            </w:r>
          </w:p>
        </w:tc>
        <w:tc>
          <w:tcPr>
            <w:tcW w:w="674" w:type="dxa"/>
            <w:shd w:val="clear" w:color="auto" w:fill="auto"/>
            <w:vAlign w:val="bottom"/>
          </w:tcPr>
          <w:p w14:paraId="7E067F23" w14:textId="696B185D" w:rsidR="00686CA9" w:rsidRPr="006D32DC" w:rsidRDefault="00686CA9" w:rsidP="006D32DC">
            <w:pPr>
              <w:spacing w:before="40" w:after="40" w:line="220" w:lineRule="exact"/>
              <w:ind w:right="28"/>
              <w:jc w:val="right"/>
              <w:rPr>
                <w:sz w:val="18"/>
                <w:szCs w:val="16"/>
              </w:rPr>
            </w:pPr>
            <w:r w:rsidRPr="006D32DC">
              <w:rPr>
                <w:bCs/>
                <w:sz w:val="18"/>
                <w:szCs w:val="16"/>
              </w:rPr>
              <w:t>150</w:t>
            </w:r>
            <w:r w:rsidR="006D32DC">
              <w:rPr>
                <w:bCs/>
                <w:sz w:val="18"/>
                <w:szCs w:val="16"/>
              </w:rPr>
              <w:t xml:space="preserve"> </w:t>
            </w:r>
            <w:r w:rsidRPr="006D32DC">
              <w:rPr>
                <w:bCs/>
                <w:sz w:val="18"/>
                <w:szCs w:val="16"/>
              </w:rPr>
              <w:t>760,54</w:t>
            </w:r>
          </w:p>
        </w:tc>
      </w:tr>
      <w:tr w:rsidR="00686CA9" w:rsidRPr="006D32DC" w14:paraId="259EFB45" w14:textId="77777777" w:rsidTr="006D32DC">
        <w:trPr>
          <w:trHeight w:val="240"/>
        </w:trPr>
        <w:tc>
          <w:tcPr>
            <w:tcW w:w="1984" w:type="dxa"/>
            <w:shd w:val="clear" w:color="auto" w:fill="auto"/>
          </w:tcPr>
          <w:p w14:paraId="25180F2C" w14:textId="77777777" w:rsidR="00686CA9" w:rsidRPr="006D32DC" w:rsidRDefault="00686CA9" w:rsidP="006D32DC">
            <w:pPr>
              <w:spacing w:before="40" w:after="40" w:line="220" w:lineRule="exact"/>
              <w:rPr>
                <w:sz w:val="18"/>
                <w:szCs w:val="16"/>
              </w:rPr>
            </w:pPr>
            <w:r w:rsidRPr="006D32DC">
              <w:rPr>
                <w:sz w:val="18"/>
                <w:szCs w:val="16"/>
              </w:rPr>
              <w:t>Subvención al alquiler</w:t>
            </w:r>
          </w:p>
        </w:tc>
        <w:tc>
          <w:tcPr>
            <w:tcW w:w="672" w:type="dxa"/>
            <w:shd w:val="clear" w:color="auto" w:fill="auto"/>
            <w:vAlign w:val="bottom"/>
          </w:tcPr>
          <w:p w14:paraId="270AD8E9"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663038E3"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630338ED" w14:textId="306050CD" w:rsidR="00686CA9" w:rsidRPr="006D32DC" w:rsidRDefault="00686CA9" w:rsidP="006D32DC">
            <w:pPr>
              <w:spacing w:before="40" w:after="40" w:line="220" w:lineRule="exact"/>
              <w:ind w:right="28"/>
              <w:jc w:val="right"/>
              <w:rPr>
                <w:sz w:val="18"/>
                <w:szCs w:val="16"/>
              </w:rPr>
            </w:pPr>
            <w:r w:rsidRPr="006D32DC">
              <w:rPr>
                <w:sz w:val="18"/>
                <w:szCs w:val="16"/>
              </w:rPr>
              <w:t>837</w:t>
            </w:r>
            <w:r w:rsidR="006D32DC">
              <w:rPr>
                <w:sz w:val="18"/>
                <w:szCs w:val="16"/>
              </w:rPr>
              <w:t xml:space="preserve"> </w:t>
            </w:r>
            <w:r w:rsidRPr="006D32DC">
              <w:rPr>
                <w:sz w:val="18"/>
                <w:szCs w:val="16"/>
              </w:rPr>
              <w:t>272,62</w:t>
            </w:r>
          </w:p>
        </w:tc>
        <w:tc>
          <w:tcPr>
            <w:tcW w:w="673" w:type="dxa"/>
            <w:shd w:val="clear" w:color="auto" w:fill="auto"/>
            <w:vAlign w:val="bottom"/>
          </w:tcPr>
          <w:p w14:paraId="0DABBB7C" w14:textId="07E9807E" w:rsidR="00686CA9" w:rsidRPr="006D32DC" w:rsidRDefault="00686CA9" w:rsidP="006D32DC">
            <w:pPr>
              <w:spacing w:before="40" w:after="40" w:line="220" w:lineRule="exact"/>
              <w:ind w:right="28"/>
              <w:jc w:val="right"/>
              <w:rPr>
                <w:sz w:val="18"/>
                <w:szCs w:val="16"/>
              </w:rPr>
            </w:pPr>
            <w:r w:rsidRPr="006D32DC">
              <w:rPr>
                <w:sz w:val="18"/>
                <w:szCs w:val="16"/>
              </w:rPr>
              <w:t>2</w:t>
            </w:r>
            <w:r w:rsidR="006D32DC">
              <w:rPr>
                <w:sz w:val="18"/>
                <w:szCs w:val="16"/>
              </w:rPr>
              <w:t xml:space="preserve"> </w:t>
            </w:r>
            <w:r w:rsidRPr="006D32DC">
              <w:rPr>
                <w:sz w:val="18"/>
                <w:szCs w:val="16"/>
              </w:rPr>
              <w:t>061</w:t>
            </w:r>
            <w:r w:rsidR="006D32DC">
              <w:rPr>
                <w:sz w:val="18"/>
                <w:szCs w:val="16"/>
              </w:rPr>
              <w:t xml:space="preserve"> </w:t>
            </w:r>
            <w:r w:rsidRPr="006D32DC">
              <w:rPr>
                <w:sz w:val="18"/>
                <w:szCs w:val="16"/>
              </w:rPr>
              <w:t>981,86</w:t>
            </w:r>
          </w:p>
        </w:tc>
        <w:tc>
          <w:tcPr>
            <w:tcW w:w="673" w:type="dxa"/>
            <w:shd w:val="clear" w:color="auto" w:fill="auto"/>
            <w:vAlign w:val="bottom"/>
          </w:tcPr>
          <w:p w14:paraId="1044404B" w14:textId="67A9BC8F" w:rsidR="00686CA9" w:rsidRPr="006D32DC" w:rsidRDefault="00686CA9" w:rsidP="006D32DC">
            <w:pPr>
              <w:spacing w:before="40" w:after="40" w:line="220" w:lineRule="exact"/>
              <w:ind w:right="28"/>
              <w:jc w:val="right"/>
              <w:rPr>
                <w:sz w:val="18"/>
                <w:szCs w:val="16"/>
              </w:rPr>
            </w:pPr>
            <w:r w:rsidRPr="006D32DC">
              <w:rPr>
                <w:sz w:val="18"/>
                <w:szCs w:val="16"/>
              </w:rPr>
              <w:t>5</w:t>
            </w:r>
            <w:r w:rsidR="006D32DC">
              <w:rPr>
                <w:sz w:val="18"/>
                <w:szCs w:val="16"/>
              </w:rPr>
              <w:t xml:space="preserve"> </w:t>
            </w:r>
            <w:r w:rsidRPr="006D32DC">
              <w:rPr>
                <w:sz w:val="18"/>
                <w:szCs w:val="16"/>
              </w:rPr>
              <w:t>239</w:t>
            </w:r>
            <w:r w:rsidR="006D32DC">
              <w:rPr>
                <w:sz w:val="18"/>
                <w:szCs w:val="16"/>
              </w:rPr>
              <w:t xml:space="preserve"> </w:t>
            </w:r>
            <w:r w:rsidRPr="006D32DC">
              <w:rPr>
                <w:sz w:val="18"/>
                <w:szCs w:val="16"/>
              </w:rPr>
              <w:t>261,53</w:t>
            </w:r>
          </w:p>
        </w:tc>
        <w:tc>
          <w:tcPr>
            <w:tcW w:w="674" w:type="dxa"/>
            <w:shd w:val="clear" w:color="auto" w:fill="auto"/>
            <w:vAlign w:val="bottom"/>
          </w:tcPr>
          <w:p w14:paraId="25633239" w14:textId="075112CA" w:rsidR="00686CA9" w:rsidRPr="006D32DC" w:rsidRDefault="00686CA9" w:rsidP="006D32DC">
            <w:pPr>
              <w:spacing w:before="40" w:after="40" w:line="220" w:lineRule="exact"/>
              <w:ind w:right="28"/>
              <w:jc w:val="right"/>
              <w:rPr>
                <w:sz w:val="18"/>
                <w:szCs w:val="16"/>
              </w:rPr>
            </w:pPr>
            <w:r w:rsidRPr="006D32DC">
              <w:rPr>
                <w:sz w:val="18"/>
                <w:szCs w:val="16"/>
              </w:rPr>
              <w:t>7</w:t>
            </w:r>
            <w:r w:rsidR="006D32DC">
              <w:rPr>
                <w:sz w:val="18"/>
                <w:szCs w:val="16"/>
              </w:rPr>
              <w:t xml:space="preserve"> </w:t>
            </w:r>
            <w:r w:rsidRPr="006D32DC">
              <w:rPr>
                <w:sz w:val="18"/>
                <w:szCs w:val="16"/>
              </w:rPr>
              <w:t>446</w:t>
            </w:r>
            <w:r w:rsidR="006D32DC">
              <w:rPr>
                <w:sz w:val="18"/>
                <w:szCs w:val="16"/>
              </w:rPr>
              <w:t xml:space="preserve"> </w:t>
            </w:r>
            <w:r w:rsidRPr="006D32DC">
              <w:rPr>
                <w:sz w:val="18"/>
                <w:szCs w:val="16"/>
              </w:rPr>
              <w:t>323,19</w:t>
            </w:r>
          </w:p>
        </w:tc>
        <w:tc>
          <w:tcPr>
            <w:tcW w:w="673" w:type="dxa"/>
            <w:shd w:val="clear" w:color="auto" w:fill="auto"/>
            <w:vAlign w:val="bottom"/>
          </w:tcPr>
          <w:p w14:paraId="698A784A" w14:textId="0318BEF4" w:rsidR="00686CA9" w:rsidRPr="006D32DC" w:rsidRDefault="00686CA9" w:rsidP="006D32DC">
            <w:pPr>
              <w:spacing w:before="40" w:after="40" w:line="220" w:lineRule="exact"/>
              <w:ind w:right="28"/>
              <w:jc w:val="right"/>
              <w:rPr>
                <w:sz w:val="18"/>
                <w:szCs w:val="16"/>
              </w:rPr>
            </w:pPr>
            <w:r w:rsidRPr="006D32DC">
              <w:rPr>
                <w:sz w:val="18"/>
                <w:szCs w:val="16"/>
              </w:rPr>
              <w:t>9</w:t>
            </w:r>
            <w:r w:rsidR="006D32DC">
              <w:rPr>
                <w:sz w:val="18"/>
                <w:szCs w:val="16"/>
              </w:rPr>
              <w:t xml:space="preserve"> </w:t>
            </w:r>
            <w:r w:rsidRPr="006D32DC">
              <w:rPr>
                <w:sz w:val="18"/>
                <w:szCs w:val="16"/>
              </w:rPr>
              <w:t>555</w:t>
            </w:r>
            <w:r w:rsidR="006D32DC">
              <w:rPr>
                <w:sz w:val="18"/>
                <w:szCs w:val="16"/>
              </w:rPr>
              <w:t xml:space="preserve"> </w:t>
            </w:r>
            <w:r w:rsidRPr="006D32DC">
              <w:rPr>
                <w:sz w:val="18"/>
                <w:szCs w:val="16"/>
              </w:rPr>
              <w:t>336,42</w:t>
            </w:r>
          </w:p>
        </w:tc>
        <w:tc>
          <w:tcPr>
            <w:tcW w:w="674" w:type="dxa"/>
            <w:shd w:val="clear" w:color="auto" w:fill="auto"/>
            <w:vAlign w:val="bottom"/>
          </w:tcPr>
          <w:p w14:paraId="0035A8F2" w14:textId="7292CBE6" w:rsidR="00686CA9" w:rsidRPr="006D32DC" w:rsidRDefault="00686CA9" w:rsidP="006D32DC">
            <w:pPr>
              <w:spacing w:before="40" w:after="40" w:line="220" w:lineRule="exact"/>
              <w:ind w:right="28"/>
              <w:jc w:val="right"/>
              <w:rPr>
                <w:sz w:val="18"/>
                <w:szCs w:val="16"/>
              </w:rPr>
            </w:pPr>
            <w:r w:rsidRPr="006D32DC">
              <w:rPr>
                <w:bCs/>
                <w:sz w:val="18"/>
                <w:szCs w:val="16"/>
              </w:rPr>
              <w:t>25</w:t>
            </w:r>
            <w:r w:rsidR="006D32DC">
              <w:rPr>
                <w:bCs/>
                <w:sz w:val="18"/>
                <w:szCs w:val="16"/>
              </w:rPr>
              <w:t xml:space="preserve"> </w:t>
            </w:r>
            <w:r w:rsidRPr="006D32DC">
              <w:rPr>
                <w:bCs/>
                <w:sz w:val="18"/>
                <w:szCs w:val="16"/>
              </w:rPr>
              <w:t>140</w:t>
            </w:r>
            <w:r w:rsidR="006D32DC">
              <w:rPr>
                <w:bCs/>
                <w:sz w:val="18"/>
                <w:szCs w:val="16"/>
              </w:rPr>
              <w:t xml:space="preserve"> </w:t>
            </w:r>
            <w:r w:rsidRPr="006D32DC">
              <w:rPr>
                <w:bCs/>
                <w:sz w:val="18"/>
                <w:szCs w:val="16"/>
              </w:rPr>
              <w:t>175,62</w:t>
            </w:r>
          </w:p>
        </w:tc>
      </w:tr>
      <w:tr w:rsidR="00686CA9" w:rsidRPr="006D32DC" w14:paraId="1E909A97" w14:textId="77777777" w:rsidTr="006D32DC">
        <w:trPr>
          <w:trHeight w:val="240"/>
        </w:trPr>
        <w:tc>
          <w:tcPr>
            <w:tcW w:w="1984" w:type="dxa"/>
            <w:shd w:val="clear" w:color="auto" w:fill="auto"/>
          </w:tcPr>
          <w:p w14:paraId="5F1A581D" w14:textId="77777777" w:rsidR="00686CA9" w:rsidRPr="006D32DC" w:rsidRDefault="00686CA9" w:rsidP="006D32DC">
            <w:pPr>
              <w:spacing w:before="40" w:after="40" w:line="220" w:lineRule="exact"/>
              <w:rPr>
                <w:sz w:val="18"/>
                <w:szCs w:val="16"/>
              </w:rPr>
            </w:pPr>
            <w:r w:rsidRPr="006D32DC">
              <w:rPr>
                <w:sz w:val="18"/>
                <w:szCs w:val="16"/>
              </w:rPr>
              <w:t>Primas de construcción o adquisición y primas de arquitecto</w:t>
            </w:r>
          </w:p>
        </w:tc>
        <w:tc>
          <w:tcPr>
            <w:tcW w:w="672" w:type="dxa"/>
            <w:shd w:val="clear" w:color="auto" w:fill="auto"/>
            <w:vAlign w:val="bottom"/>
          </w:tcPr>
          <w:p w14:paraId="10B334CB" w14:textId="3838A063" w:rsidR="00686CA9" w:rsidRPr="006D32DC" w:rsidRDefault="00686CA9" w:rsidP="006D32DC">
            <w:pPr>
              <w:spacing w:before="40" w:after="40" w:line="220" w:lineRule="exact"/>
              <w:ind w:right="28"/>
              <w:jc w:val="right"/>
              <w:rPr>
                <w:sz w:val="18"/>
                <w:szCs w:val="16"/>
              </w:rPr>
            </w:pPr>
            <w:r w:rsidRPr="006D32DC">
              <w:rPr>
                <w:sz w:val="18"/>
                <w:szCs w:val="16"/>
              </w:rPr>
              <w:t>6</w:t>
            </w:r>
            <w:r w:rsidR="006D32DC">
              <w:rPr>
                <w:sz w:val="18"/>
                <w:szCs w:val="16"/>
              </w:rPr>
              <w:t xml:space="preserve"> </w:t>
            </w:r>
            <w:r w:rsidRPr="006D32DC">
              <w:rPr>
                <w:sz w:val="18"/>
                <w:szCs w:val="16"/>
              </w:rPr>
              <w:t>686</w:t>
            </w:r>
            <w:r w:rsidR="006D32DC">
              <w:rPr>
                <w:sz w:val="18"/>
                <w:szCs w:val="16"/>
              </w:rPr>
              <w:t xml:space="preserve"> </w:t>
            </w:r>
            <w:r w:rsidRPr="006D32DC">
              <w:rPr>
                <w:sz w:val="18"/>
                <w:szCs w:val="16"/>
              </w:rPr>
              <w:t>476,25</w:t>
            </w:r>
          </w:p>
        </w:tc>
        <w:tc>
          <w:tcPr>
            <w:tcW w:w="673" w:type="dxa"/>
            <w:shd w:val="clear" w:color="auto" w:fill="auto"/>
            <w:vAlign w:val="bottom"/>
          </w:tcPr>
          <w:p w14:paraId="45FD0492" w14:textId="30B56209" w:rsidR="00686CA9" w:rsidRPr="006D32DC" w:rsidRDefault="00686CA9" w:rsidP="006D32DC">
            <w:pPr>
              <w:spacing w:before="40" w:after="40" w:line="220" w:lineRule="exact"/>
              <w:ind w:right="28"/>
              <w:jc w:val="right"/>
              <w:rPr>
                <w:sz w:val="18"/>
                <w:szCs w:val="16"/>
              </w:rPr>
            </w:pPr>
            <w:r w:rsidRPr="006D32DC">
              <w:rPr>
                <w:sz w:val="18"/>
                <w:szCs w:val="16"/>
              </w:rPr>
              <w:t>8</w:t>
            </w:r>
            <w:r w:rsidR="006D32DC">
              <w:rPr>
                <w:sz w:val="18"/>
                <w:szCs w:val="16"/>
              </w:rPr>
              <w:t xml:space="preserve"> </w:t>
            </w:r>
            <w:r w:rsidRPr="006D32DC">
              <w:rPr>
                <w:sz w:val="18"/>
                <w:szCs w:val="16"/>
              </w:rPr>
              <w:t>860</w:t>
            </w:r>
            <w:r w:rsidR="006D32DC">
              <w:rPr>
                <w:sz w:val="18"/>
                <w:szCs w:val="16"/>
              </w:rPr>
              <w:t xml:space="preserve"> </w:t>
            </w:r>
            <w:r w:rsidRPr="006D32DC">
              <w:rPr>
                <w:sz w:val="18"/>
                <w:szCs w:val="16"/>
              </w:rPr>
              <w:t>377,14</w:t>
            </w:r>
          </w:p>
        </w:tc>
        <w:tc>
          <w:tcPr>
            <w:tcW w:w="674" w:type="dxa"/>
            <w:shd w:val="clear" w:color="auto" w:fill="auto"/>
            <w:vAlign w:val="bottom"/>
          </w:tcPr>
          <w:p w14:paraId="16A5310E" w14:textId="27864259" w:rsidR="00686CA9" w:rsidRPr="006D32DC" w:rsidRDefault="00686CA9" w:rsidP="006D32DC">
            <w:pPr>
              <w:spacing w:before="40" w:after="40" w:line="220" w:lineRule="exact"/>
              <w:ind w:right="28"/>
              <w:jc w:val="right"/>
              <w:rPr>
                <w:sz w:val="18"/>
                <w:szCs w:val="16"/>
              </w:rPr>
            </w:pPr>
            <w:r w:rsidRPr="006D32DC">
              <w:rPr>
                <w:sz w:val="18"/>
                <w:szCs w:val="16"/>
              </w:rPr>
              <w:t>6</w:t>
            </w:r>
            <w:r w:rsidR="006D32DC">
              <w:rPr>
                <w:sz w:val="18"/>
                <w:szCs w:val="16"/>
              </w:rPr>
              <w:t xml:space="preserve"> </w:t>
            </w:r>
            <w:r w:rsidRPr="006D32DC">
              <w:rPr>
                <w:sz w:val="18"/>
                <w:szCs w:val="16"/>
              </w:rPr>
              <w:t>224</w:t>
            </w:r>
            <w:r w:rsidR="006D32DC">
              <w:rPr>
                <w:sz w:val="18"/>
                <w:szCs w:val="16"/>
              </w:rPr>
              <w:t xml:space="preserve"> </w:t>
            </w:r>
            <w:r w:rsidRPr="006D32DC">
              <w:rPr>
                <w:sz w:val="18"/>
                <w:szCs w:val="16"/>
              </w:rPr>
              <w:t>121,84</w:t>
            </w:r>
          </w:p>
        </w:tc>
        <w:tc>
          <w:tcPr>
            <w:tcW w:w="673" w:type="dxa"/>
            <w:shd w:val="clear" w:color="auto" w:fill="auto"/>
            <w:vAlign w:val="bottom"/>
          </w:tcPr>
          <w:p w14:paraId="5A579BA9" w14:textId="34E0C101" w:rsidR="00686CA9" w:rsidRPr="006D32DC" w:rsidRDefault="00686CA9" w:rsidP="006D32DC">
            <w:pPr>
              <w:spacing w:before="40" w:after="40" w:line="220" w:lineRule="exact"/>
              <w:ind w:right="28"/>
              <w:jc w:val="right"/>
              <w:rPr>
                <w:sz w:val="18"/>
                <w:szCs w:val="16"/>
              </w:rPr>
            </w:pPr>
            <w:r w:rsidRPr="006D32DC">
              <w:rPr>
                <w:sz w:val="18"/>
                <w:szCs w:val="16"/>
              </w:rPr>
              <w:t>7</w:t>
            </w:r>
            <w:r w:rsidR="006D32DC">
              <w:rPr>
                <w:sz w:val="18"/>
                <w:szCs w:val="16"/>
              </w:rPr>
              <w:t xml:space="preserve"> </w:t>
            </w:r>
            <w:r w:rsidRPr="006D32DC">
              <w:rPr>
                <w:sz w:val="18"/>
                <w:szCs w:val="16"/>
              </w:rPr>
              <w:t>609</w:t>
            </w:r>
            <w:r w:rsidR="006D32DC">
              <w:rPr>
                <w:sz w:val="18"/>
                <w:szCs w:val="16"/>
              </w:rPr>
              <w:t xml:space="preserve"> </w:t>
            </w:r>
            <w:r w:rsidRPr="006D32DC">
              <w:rPr>
                <w:sz w:val="18"/>
                <w:szCs w:val="16"/>
              </w:rPr>
              <w:t>772,11</w:t>
            </w:r>
          </w:p>
        </w:tc>
        <w:tc>
          <w:tcPr>
            <w:tcW w:w="673" w:type="dxa"/>
            <w:shd w:val="clear" w:color="auto" w:fill="auto"/>
            <w:vAlign w:val="bottom"/>
          </w:tcPr>
          <w:p w14:paraId="6DFB775C" w14:textId="5DAF2E63" w:rsidR="00686CA9" w:rsidRPr="006D32DC" w:rsidRDefault="00686CA9" w:rsidP="006D32DC">
            <w:pPr>
              <w:spacing w:before="40" w:after="40" w:line="220" w:lineRule="exact"/>
              <w:ind w:right="28"/>
              <w:jc w:val="right"/>
              <w:rPr>
                <w:sz w:val="18"/>
                <w:szCs w:val="16"/>
              </w:rPr>
            </w:pPr>
            <w:r w:rsidRPr="006D32DC">
              <w:rPr>
                <w:sz w:val="18"/>
                <w:szCs w:val="16"/>
              </w:rPr>
              <w:t>7</w:t>
            </w:r>
            <w:r w:rsidR="006D32DC">
              <w:rPr>
                <w:sz w:val="18"/>
                <w:szCs w:val="16"/>
              </w:rPr>
              <w:t xml:space="preserve"> </w:t>
            </w:r>
            <w:r w:rsidRPr="006D32DC">
              <w:rPr>
                <w:sz w:val="18"/>
                <w:szCs w:val="16"/>
              </w:rPr>
              <w:t>574</w:t>
            </w:r>
            <w:r w:rsidR="006D32DC">
              <w:rPr>
                <w:sz w:val="18"/>
                <w:szCs w:val="16"/>
              </w:rPr>
              <w:t xml:space="preserve"> </w:t>
            </w:r>
            <w:r w:rsidRPr="006D32DC">
              <w:rPr>
                <w:sz w:val="18"/>
                <w:szCs w:val="16"/>
              </w:rPr>
              <w:t>620,50</w:t>
            </w:r>
          </w:p>
        </w:tc>
        <w:tc>
          <w:tcPr>
            <w:tcW w:w="674" w:type="dxa"/>
            <w:shd w:val="clear" w:color="auto" w:fill="auto"/>
            <w:vAlign w:val="bottom"/>
          </w:tcPr>
          <w:p w14:paraId="631F03E0" w14:textId="58D49883" w:rsidR="00686CA9" w:rsidRPr="006D32DC" w:rsidRDefault="00686CA9" w:rsidP="006D32DC">
            <w:pPr>
              <w:spacing w:before="40" w:after="40" w:line="220" w:lineRule="exact"/>
              <w:ind w:right="28"/>
              <w:jc w:val="right"/>
              <w:rPr>
                <w:sz w:val="18"/>
                <w:szCs w:val="16"/>
              </w:rPr>
            </w:pPr>
            <w:r w:rsidRPr="006D32DC">
              <w:rPr>
                <w:sz w:val="18"/>
                <w:szCs w:val="16"/>
              </w:rPr>
              <w:t>7</w:t>
            </w:r>
            <w:r w:rsidR="006D32DC">
              <w:rPr>
                <w:sz w:val="18"/>
                <w:szCs w:val="16"/>
              </w:rPr>
              <w:t xml:space="preserve"> </w:t>
            </w:r>
            <w:r w:rsidRPr="006D32DC">
              <w:rPr>
                <w:sz w:val="18"/>
                <w:szCs w:val="16"/>
              </w:rPr>
              <w:t>970</w:t>
            </w:r>
            <w:r w:rsidR="006D32DC">
              <w:rPr>
                <w:sz w:val="18"/>
                <w:szCs w:val="16"/>
              </w:rPr>
              <w:t xml:space="preserve"> </w:t>
            </w:r>
            <w:r w:rsidRPr="006D32DC">
              <w:rPr>
                <w:sz w:val="18"/>
                <w:szCs w:val="16"/>
              </w:rPr>
              <w:t>541,84</w:t>
            </w:r>
          </w:p>
        </w:tc>
        <w:tc>
          <w:tcPr>
            <w:tcW w:w="673" w:type="dxa"/>
            <w:shd w:val="clear" w:color="auto" w:fill="auto"/>
            <w:vAlign w:val="bottom"/>
          </w:tcPr>
          <w:p w14:paraId="37E4812A" w14:textId="41923D02" w:rsidR="00686CA9" w:rsidRPr="006D32DC" w:rsidRDefault="00686CA9" w:rsidP="006D32DC">
            <w:pPr>
              <w:spacing w:before="40" w:after="40" w:line="220" w:lineRule="exact"/>
              <w:ind w:right="28"/>
              <w:jc w:val="right"/>
              <w:rPr>
                <w:sz w:val="18"/>
                <w:szCs w:val="16"/>
              </w:rPr>
            </w:pPr>
            <w:r w:rsidRPr="006D32DC">
              <w:rPr>
                <w:sz w:val="18"/>
                <w:szCs w:val="16"/>
              </w:rPr>
              <w:t>5</w:t>
            </w:r>
            <w:r w:rsidR="006D32DC">
              <w:rPr>
                <w:sz w:val="18"/>
                <w:szCs w:val="16"/>
              </w:rPr>
              <w:t xml:space="preserve"> </w:t>
            </w:r>
            <w:r w:rsidRPr="006D32DC">
              <w:rPr>
                <w:sz w:val="18"/>
                <w:szCs w:val="16"/>
              </w:rPr>
              <w:t>493</w:t>
            </w:r>
            <w:r w:rsidR="006D32DC">
              <w:rPr>
                <w:sz w:val="18"/>
                <w:szCs w:val="16"/>
              </w:rPr>
              <w:t xml:space="preserve"> </w:t>
            </w:r>
            <w:r w:rsidRPr="006D32DC">
              <w:rPr>
                <w:sz w:val="18"/>
                <w:szCs w:val="16"/>
              </w:rPr>
              <w:t>709,50</w:t>
            </w:r>
          </w:p>
        </w:tc>
        <w:tc>
          <w:tcPr>
            <w:tcW w:w="674" w:type="dxa"/>
            <w:shd w:val="clear" w:color="auto" w:fill="auto"/>
            <w:vAlign w:val="bottom"/>
          </w:tcPr>
          <w:p w14:paraId="543C0B76" w14:textId="53D03B88" w:rsidR="00686CA9" w:rsidRPr="006D32DC" w:rsidRDefault="00686CA9" w:rsidP="006D32DC">
            <w:pPr>
              <w:spacing w:before="40" w:after="40" w:line="220" w:lineRule="exact"/>
              <w:ind w:right="28"/>
              <w:jc w:val="right"/>
              <w:rPr>
                <w:sz w:val="18"/>
                <w:szCs w:val="16"/>
              </w:rPr>
            </w:pPr>
            <w:r w:rsidRPr="006D32DC">
              <w:rPr>
                <w:bCs/>
                <w:sz w:val="18"/>
                <w:szCs w:val="16"/>
              </w:rPr>
              <w:t>50</w:t>
            </w:r>
            <w:r w:rsidR="006D32DC">
              <w:rPr>
                <w:bCs/>
                <w:sz w:val="18"/>
                <w:szCs w:val="16"/>
              </w:rPr>
              <w:t xml:space="preserve"> </w:t>
            </w:r>
            <w:r w:rsidRPr="006D32DC">
              <w:rPr>
                <w:bCs/>
                <w:sz w:val="18"/>
                <w:szCs w:val="16"/>
              </w:rPr>
              <w:t>419</w:t>
            </w:r>
            <w:r w:rsidR="006D32DC">
              <w:rPr>
                <w:bCs/>
                <w:sz w:val="18"/>
                <w:szCs w:val="16"/>
              </w:rPr>
              <w:t xml:space="preserve"> </w:t>
            </w:r>
            <w:r w:rsidRPr="006D32DC">
              <w:rPr>
                <w:bCs/>
                <w:sz w:val="18"/>
                <w:szCs w:val="16"/>
              </w:rPr>
              <w:t>619,18</w:t>
            </w:r>
          </w:p>
        </w:tc>
      </w:tr>
      <w:tr w:rsidR="00686CA9" w:rsidRPr="006D32DC" w14:paraId="5A6C0D6B" w14:textId="77777777" w:rsidTr="006D32DC">
        <w:trPr>
          <w:trHeight w:val="240"/>
        </w:trPr>
        <w:tc>
          <w:tcPr>
            <w:tcW w:w="1984" w:type="dxa"/>
            <w:shd w:val="clear" w:color="auto" w:fill="auto"/>
          </w:tcPr>
          <w:p w14:paraId="2C875BD6" w14:textId="77777777" w:rsidR="00686CA9" w:rsidRPr="006D32DC" w:rsidRDefault="00686CA9" w:rsidP="006D32DC">
            <w:pPr>
              <w:spacing w:before="40" w:after="40" w:line="220" w:lineRule="exact"/>
              <w:rPr>
                <w:sz w:val="18"/>
                <w:szCs w:val="16"/>
              </w:rPr>
            </w:pPr>
            <w:r w:rsidRPr="006D32DC">
              <w:rPr>
                <w:sz w:val="18"/>
                <w:szCs w:val="16"/>
              </w:rPr>
              <w:t>Prima de ahorro</w:t>
            </w:r>
          </w:p>
        </w:tc>
        <w:tc>
          <w:tcPr>
            <w:tcW w:w="672" w:type="dxa"/>
            <w:shd w:val="clear" w:color="auto" w:fill="auto"/>
            <w:vAlign w:val="bottom"/>
          </w:tcPr>
          <w:p w14:paraId="5FDAF76F" w14:textId="771CE058" w:rsidR="00686CA9" w:rsidRPr="006D32DC" w:rsidRDefault="00686CA9" w:rsidP="006D32DC">
            <w:pPr>
              <w:spacing w:before="40" w:after="40" w:line="220" w:lineRule="exact"/>
              <w:ind w:right="28"/>
              <w:jc w:val="right"/>
              <w:rPr>
                <w:sz w:val="18"/>
                <w:szCs w:val="16"/>
              </w:rPr>
            </w:pPr>
            <w:r w:rsidRPr="006D32DC">
              <w:rPr>
                <w:sz w:val="18"/>
                <w:szCs w:val="16"/>
              </w:rPr>
              <w:t>248</w:t>
            </w:r>
            <w:r w:rsidR="006D32DC">
              <w:rPr>
                <w:sz w:val="18"/>
                <w:szCs w:val="16"/>
              </w:rPr>
              <w:t xml:space="preserve"> </w:t>
            </w:r>
            <w:r w:rsidRPr="006D32DC">
              <w:rPr>
                <w:sz w:val="18"/>
                <w:szCs w:val="16"/>
              </w:rPr>
              <w:t>703,17</w:t>
            </w:r>
          </w:p>
        </w:tc>
        <w:tc>
          <w:tcPr>
            <w:tcW w:w="673" w:type="dxa"/>
            <w:shd w:val="clear" w:color="auto" w:fill="auto"/>
            <w:vAlign w:val="bottom"/>
          </w:tcPr>
          <w:p w14:paraId="6E533D3B" w14:textId="4D443F6C" w:rsidR="00686CA9" w:rsidRPr="006D32DC" w:rsidRDefault="00686CA9" w:rsidP="006D32DC">
            <w:pPr>
              <w:spacing w:before="40" w:after="40" w:line="220" w:lineRule="exact"/>
              <w:ind w:right="28"/>
              <w:jc w:val="right"/>
              <w:rPr>
                <w:sz w:val="18"/>
                <w:szCs w:val="16"/>
              </w:rPr>
            </w:pPr>
            <w:r w:rsidRPr="006D32DC">
              <w:rPr>
                <w:sz w:val="18"/>
                <w:szCs w:val="16"/>
              </w:rPr>
              <w:t>367</w:t>
            </w:r>
            <w:r w:rsidR="006D32DC">
              <w:rPr>
                <w:sz w:val="18"/>
                <w:szCs w:val="16"/>
              </w:rPr>
              <w:t xml:space="preserve"> </w:t>
            </w:r>
            <w:r w:rsidRPr="006D32DC">
              <w:rPr>
                <w:sz w:val="18"/>
                <w:szCs w:val="16"/>
              </w:rPr>
              <w:t>691,20</w:t>
            </w:r>
          </w:p>
        </w:tc>
        <w:tc>
          <w:tcPr>
            <w:tcW w:w="674" w:type="dxa"/>
            <w:shd w:val="clear" w:color="auto" w:fill="auto"/>
            <w:vAlign w:val="bottom"/>
          </w:tcPr>
          <w:p w14:paraId="0A60ED75" w14:textId="51720D6D" w:rsidR="00686CA9" w:rsidRPr="006D32DC" w:rsidRDefault="00686CA9" w:rsidP="006D32DC">
            <w:pPr>
              <w:spacing w:before="40" w:after="40" w:line="220" w:lineRule="exact"/>
              <w:ind w:right="28"/>
              <w:jc w:val="right"/>
              <w:rPr>
                <w:sz w:val="18"/>
                <w:szCs w:val="16"/>
              </w:rPr>
            </w:pPr>
            <w:r w:rsidRPr="006D32DC">
              <w:rPr>
                <w:sz w:val="18"/>
                <w:szCs w:val="16"/>
              </w:rPr>
              <w:t>234</w:t>
            </w:r>
            <w:r w:rsidR="006D32DC">
              <w:rPr>
                <w:sz w:val="18"/>
                <w:szCs w:val="16"/>
              </w:rPr>
              <w:t xml:space="preserve"> </w:t>
            </w:r>
            <w:r w:rsidRPr="006D32DC">
              <w:rPr>
                <w:sz w:val="18"/>
                <w:szCs w:val="16"/>
              </w:rPr>
              <w:t>661,95</w:t>
            </w:r>
          </w:p>
        </w:tc>
        <w:tc>
          <w:tcPr>
            <w:tcW w:w="673" w:type="dxa"/>
            <w:shd w:val="clear" w:color="auto" w:fill="auto"/>
            <w:vAlign w:val="bottom"/>
          </w:tcPr>
          <w:p w14:paraId="43826012" w14:textId="26C2153A" w:rsidR="00686CA9" w:rsidRPr="006D32DC" w:rsidRDefault="00686CA9" w:rsidP="006D32DC">
            <w:pPr>
              <w:spacing w:before="40" w:after="40" w:line="220" w:lineRule="exact"/>
              <w:ind w:right="28"/>
              <w:jc w:val="right"/>
              <w:rPr>
                <w:sz w:val="18"/>
                <w:szCs w:val="16"/>
              </w:rPr>
            </w:pPr>
            <w:r w:rsidRPr="006D32DC">
              <w:rPr>
                <w:sz w:val="18"/>
                <w:szCs w:val="16"/>
              </w:rPr>
              <w:t>283</w:t>
            </w:r>
            <w:r w:rsidR="006D32DC">
              <w:rPr>
                <w:sz w:val="18"/>
                <w:szCs w:val="16"/>
              </w:rPr>
              <w:t xml:space="preserve"> </w:t>
            </w:r>
            <w:r w:rsidRPr="006D32DC">
              <w:rPr>
                <w:sz w:val="18"/>
                <w:szCs w:val="16"/>
              </w:rPr>
              <w:t>254,99</w:t>
            </w:r>
          </w:p>
        </w:tc>
        <w:tc>
          <w:tcPr>
            <w:tcW w:w="673" w:type="dxa"/>
            <w:shd w:val="clear" w:color="auto" w:fill="auto"/>
            <w:vAlign w:val="bottom"/>
          </w:tcPr>
          <w:p w14:paraId="7BAC5FB6" w14:textId="047F9C8F" w:rsidR="00686CA9" w:rsidRPr="006D32DC" w:rsidRDefault="00686CA9" w:rsidP="006D32DC">
            <w:pPr>
              <w:spacing w:before="40" w:after="40" w:line="220" w:lineRule="exact"/>
              <w:ind w:right="28"/>
              <w:jc w:val="right"/>
              <w:rPr>
                <w:sz w:val="18"/>
                <w:szCs w:val="16"/>
              </w:rPr>
            </w:pPr>
            <w:r w:rsidRPr="006D32DC">
              <w:rPr>
                <w:sz w:val="18"/>
                <w:szCs w:val="16"/>
              </w:rPr>
              <w:t>148</w:t>
            </w:r>
            <w:r w:rsidR="006D32DC">
              <w:rPr>
                <w:sz w:val="18"/>
                <w:szCs w:val="16"/>
              </w:rPr>
              <w:t xml:space="preserve"> </w:t>
            </w:r>
            <w:r w:rsidRPr="006D32DC">
              <w:rPr>
                <w:sz w:val="18"/>
                <w:szCs w:val="16"/>
              </w:rPr>
              <w:t>248,87</w:t>
            </w:r>
          </w:p>
        </w:tc>
        <w:tc>
          <w:tcPr>
            <w:tcW w:w="674" w:type="dxa"/>
            <w:shd w:val="clear" w:color="auto" w:fill="auto"/>
            <w:vAlign w:val="bottom"/>
          </w:tcPr>
          <w:p w14:paraId="1EE0CCC5" w14:textId="27767AEA" w:rsidR="00686CA9" w:rsidRPr="006D32DC" w:rsidRDefault="00686CA9" w:rsidP="006D32DC">
            <w:pPr>
              <w:spacing w:before="40" w:after="40" w:line="220" w:lineRule="exact"/>
              <w:ind w:right="28"/>
              <w:jc w:val="right"/>
              <w:rPr>
                <w:sz w:val="18"/>
                <w:szCs w:val="16"/>
              </w:rPr>
            </w:pPr>
            <w:r w:rsidRPr="006D32DC">
              <w:rPr>
                <w:sz w:val="18"/>
                <w:szCs w:val="16"/>
              </w:rPr>
              <w:t>140</w:t>
            </w:r>
            <w:r w:rsidR="006D32DC">
              <w:rPr>
                <w:sz w:val="18"/>
                <w:szCs w:val="16"/>
              </w:rPr>
              <w:t xml:space="preserve"> </w:t>
            </w:r>
            <w:r w:rsidRPr="006D32DC">
              <w:rPr>
                <w:sz w:val="18"/>
                <w:szCs w:val="16"/>
              </w:rPr>
              <w:t>826,46</w:t>
            </w:r>
          </w:p>
        </w:tc>
        <w:tc>
          <w:tcPr>
            <w:tcW w:w="673" w:type="dxa"/>
            <w:shd w:val="clear" w:color="auto" w:fill="auto"/>
            <w:vAlign w:val="bottom"/>
          </w:tcPr>
          <w:p w14:paraId="311C5A97" w14:textId="0D55DCF6" w:rsidR="00686CA9" w:rsidRPr="006D32DC" w:rsidRDefault="00686CA9" w:rsidP="006D32DC">
            <w:pPr>
              <w:spacing w:before="40" w:after="40" w:line="220" w:lineRule="exact"/>
              <w:ind w:right="28"/>
              <w:jc w:val="right"/>
              <w:rPr>
                <w:sz w:val="18"/>
                <w:szCs w:val="16"/>
              </w:rPr>
            </w:pPr>
            <w:r w:rsidRPr="006D32DC">
              <w:rPr>
                <w:sz w:val="18"/>
                <w:szCs w:val="16"/>
              </w:rPr>
              <w:t>109</w:t>
            </w:r>
            <w:r w:rsidR="006D32DC">
              <w:rPr>
                <w:sz w:val="18"/>
                <w:szCs w:val="16"/>
              </w:rPr>
              <w:t xml:space="preserve"> </w:t>
            </w:r>
            <w:r w:rsidRPr="006D32DC">
              <w:rPr>
                <w:sz w:val="18"/>
                <w:szCs w:val="16"/>
              </w:rPr>
              <w:t>537,00</w:t>
            </w:r>
          </w:p>
        </w:tc>
        <w:tc>
          <w:tcPr>
            <w:tcW w:w="674" w:type="dxa"/>
            <w:shd w:val="clear" w:color="auto" w:fill="auto"/>
            <w:vAlign w:val="bottom"/>
          </w:tcPr>
          <w:p w14:paraId="27CC0F1A" w14:textId="1CD18431" w:rsidR="00686CA9" w:rsidRPr="006D32DC" w:rsidRDefault="00686CA9" w:rsidP="006D32DC">
            <w:pPr>
              <w:spacing w:before="40" w:after="40" w:line="220" w:lineRule="exact"/>
              <w:ind w:right="28"/>
              <w:jc w:val="right"/>
              <w:rPr>
                <w:sz w:val="18"/>
                <w:szCs w:val="16"/>
              </w:rPr>
            </w:pPr>
            <w:r w:rsidRPr="006D32DC">
              <w:rPr>
                <w:bCs/>
                <w:sz w:val="18"/>
                <w:szCs w:val="16"/>
              </w:rPr>
              <w:t>1</w:t>
            </w:r>
            <w:r w:rsidR="006D32DC">
              <w:rPr>
                <w:bCs/>
                <w:sz w:val="18"/>
                <w:szCs w:val="16"/>
              </w:rPr>
              <w:t xml:space="preserve"> </w:t>
            </w:r>
            <w:r w:rsidRPr="006D32DC">
              <w:rPr>
                <w:bCs/>
                <w:sz w:val="18"/>
                <w:szCs w:val="16"/>
              </w:rPr>
              <w:t>532</w:t>
            </w:r>
            <w:r w:rsidR="006D32DC">
              <w:rPr>
                <w:bCs/>
                <w:sz w:val="18"/>
                <w:szCs w:val="16"/>
              </w:rPr>
              <w:t xml:space="preserve"> </w:t>
            </w:r>
            <w:r w:rsidRPr="006D32DC">
              <w:rPr>
                <w:bCs/>
                <w:sz w:val="18"/>
                <w:szCs w:val="16"/>
              </w:rPr>
              <w:t>923,64</w:t>
            </w:r>
          </w:p>
        </w:tc>
      </w:tr>
      <w:tr w:rsidR="00686CA9" w:rsidRPr="006D32DC" w14:paraId="2577D3AE" w14:textId="77777777" w:rsidTr="006D32DC">
        <w:trPr>
          <w:trHeight w:val="240"/>
        </w:trPr>
        <w:tc>
          <w:tcPr>
            <w:tcW w:w="1984" w:type="dxa"/>
            <w:shd w:val="clear" w:color="auto" w:fill="auto"/>
          </w:tcPr>
          <w:p w14:paraId="7E4BABD1" w14:textId="77777777" w:rsidR="00686CA9" w:rsidRPr="006D32DC" w:rsidRDefault="00686CA9" w:rsidP="006D32DC">
            <w:pPr>
              <w:spacing w:before="40" w:after="40" w:line="220" w:lineRule="exact"/>
              <w:rPr>
                <w:sz w:val="18"/>
                <w:szCs w:val="16"/>
              </w:rPr>
            </w:pPr>
            <w:r w:rsidRPr="006D32DC">
              <w:rPr>
                <w:sz w:val="18"/>
                <w:szCs w:val="16"/>
              </w:rPr>
              <w:t>Prima de mejora</w:t>
            </w:r>
          </w:p>
        </w:tc>
        <w:tc>
          <w:tcPr>
            <w:tcW w:w="672" w:type="dxa"/>
            <w:shd w:val="clear" w:color="auto" w:fill="auto"/>
            <w:vAlign w:val="bottom"/>
          </w:tcPr>
          <w:p w14:paraId="380B6AFC" w14:textId="36A290B5" w:rsidR="00686CA9" w:rsidRPr="006D32DC" w:rsidRDefault="00686CA9" w:rsidP="006D32DC">
            <w:pPr>
              <w:spacing w:before="40" w:after="40" w:line="220" w:lineRule="exact"/>
              <w:ind w:right="28"/>
              <w:jc w:val="right"/>
              <w:rPr>
                <w:sz w:val="18"/>
                <w:szCs w:val="16"/>
              </w:rPr>
            </w:pPr>
            <w:r w:rsidRPr="006D32DC">
              <w:rPr>
                <w:sz w:val="18"/>
                <w:szCs w:val="16"/>
              </w:rPr>
              <w:t>543</w:t>
            </w:r>
            <w:r w:rsidR="006D32DC">
              <w:rPr>
                <w:sz w:val="18"/>
                <w:szCs w:val="16"/>
              </w:rPr>
              <w:t xml:space="preserve"> </w:t>
            </w:r>
            <w:r w:rsidRPr="006D32DC">
              <w:rPr>
                <w:sz w:val="18"/>
                <w:szCs w:val="16"/>
              </w:rPr>
              <w:t>884,85</w:t>
            </w:r>
          </w:p>
        </w:tc>
        <w:tc>
          <w:tcPr>
            <w:tcW w:w="673" w:type="dxa"/>
            <w:shd w:val="clear" w:color="auto" w:fill="auto"/>
            <w:vAlign w:val="bottom"/>
          </w:tcPr>
          <w:p w14:paraId="29141B57" w14:textId="3EF17C27" w:rsidR="00686CA9" w:rsidRPr="006D32DC" w:rsidRDefault="00686CA9" w:rsidP="006D32DC">
            <w:pPr>
              <w:spacing w:before="40" w:after="40" w:line="220" w:lineRule="exact"/>
              <w:ind w:right="28"/>
              <w:jc w:val="right"/>
              <w:rPr>
                <w:sz w:val="18"/>
                <w:szCs w:val="16"/>
              </w:rPr>
            </w:pPr>
            <w:r w:rsidRPr="006D32DC">
              <w:rPr>
                <w:sz w:val="18"/>
                <w:szCs w:val="16"/>
              </w:rPr>
              <w:t>693</w:t>
            </w:r>
            <w:r w:rsidR="006D32DC">
              <w:rPr>
                <w:sz w:val="18"/>
                <w:szCs w:val="16"/>
              </w:rPr>
              <w:t xml:space="preserve"> </w:t>
            </w:r>
            <w:r w:rsidRPr="006D32DC">
              <w:rPr>
                <w:sz w:val="18"/>
                <w:szCs w:val="16"/>
              </w:rPr>
              <w:t>364,52</w:t>
            </w:r>
          </w:p>
        </w:tc>
        <w:tc>
          <w:tcPr>
            <w:tcW w:w="674" w:type="dxa"/>
            <w:shd w:val="clear" w:color="auto" w:fill="auto"/>
            <w:vAlign w:val="bottom"/>
          </w:tcPr>
          <w:p w14:paraId="0369B1A0" w14:textId="70221C1E" w:rsidR="00686CA9" w:rsidRPr="006D32DC" w:rsidRDefault="00686CA9" w:rsidP="006D32DC">
            <w:pPr>
              <w:spacing w:before="40" w:after="40" w:line="220" w:lineRule="exact"/>
              <w:ind w:right="28"/>
              <w:jc w:val="right"/>
              <w:rPr>
                <w:sz w:val="18"/>
                <w:szCs w:val="16"/>
              </w:rPr>
            </w:pPr>
            <w:r w:rsidRPr="006D32DC">
              <w:rPr>
                <w:sz w:val="18"/>
                <w:szCs w:val="16"/>
              </w:rPr>
              <w:t>512</w:t>
            </w:r>
            <w:r w:rsidR="006D32DC">
              <w:rPr>
                <w:sz w:val="18"/>
                <w:szCs w:val="16"/>
              </w:rPr>
              <w:t xml:space="preserve"> </w:t>
            </w:r>
            <w:r w:rsidRPr="006D32DC">
              <w:rPr>
                <w:sz w:val="18"/>
                <w:szCs w:val="16"/>
              </w:rPr>
              <w:t>816,56</w:t>
            </w:r>
          </w:p>
        </w:tc>
        <w:tc>
          <w:tcPr>
            <w:tcW w:w="673" w:type="dxa"/>
            <w:shd w:val="clear" w:color="auto" w:fill="auto"/>
            <w:vAlign w:val="bottom"/>
          </w:tcPr>
          <w:p w14:paraId="08CFF283" w14:textId="27608EB1" w:rsidR="00686CA9" w:rsidRPr="006D32DC" w:rsidRDefault="00686CA9" w:rsidP="006D32DC">
            <w:pPr>
              <w:spacing w:before="40" w:after="40" w:line="220" w:lineRule="exact"/>
              <w:ind w:right="28"/>
              <w:jc w:val="right"/>
              <w:rPr>
                <w:sz w:val="18"/>
                <w:szCs w:val="16"/>
              </w:rPr>
            </w:pPr>
            <w:r w:rsidRPr="006D32DC">
              <w:rPr>
                <w:sz w:val="18"/>
                <w:szCs w:val="16"/>
              </w:rPr>
              <w:t>586</w:t>
            </w:r>
            <w:r w:rsidR="006D32DC">
              <w:rPr>
                <w:sz w:val="18"/>
                <w:szCs w:val="16"/>
              </w:rPr>
              <w:t xml:space="preserve"> </w:t>
            </w:r>
            <w:r w:rsidRPr="006D32DC">
              <w:rPr>
                <w:sz w:val="18"/>
                <w:szCs w:val="16"/>
              </w:rPr>
              <w:t>352,50</w:t>
            </w:r>
          </w:p>
        </w:tc>
        <w:tc>
          <w:tcPr>
            <w:tcW w:w="673" w:type="dxa"/>
            <w:shd w:val="clear" w:color="auto" w:fill="auto"/>
            <w:vAlign w:val="bottom"/>
          </w:tcPr>
          <w:p w14:paraId="2C974596" w14:textId="75EC78C2" w:rsidR="00686CA9" w:rsidRPr="006D32DC" w:rsidRDefault="00686CA9" w:rsidP="006D32DC">
            <w:pPr>
              <w:spacing w:before="40" w:after="40" w:line="220" w:lineRule="exact"/>
              <w:ind w:right="28"/>
              <w:jc w:val="right"/>
              <w:rPr>
                <w:sz w:val="18"/>
                <w:szCs w:val="16"/>
              </w:rPr>
            </w:pPr>
            <w:r w:rsidRPr="006D32DC">
              <w:rPr>
                <w:sz w:val="18"/>
                <w:szCs w:val="16"/>
              </w:rPr>
              <w:t>436</w:t>
            </w:r>
            <w:r w:rsidR="006D32DC">
              <w:rPr>
                <w:sz w:val="18"/>
                <w:szCs w:val="16"/>
              </w:rPr>
              <w:t xml:space="preserve"> </w:t>
            </w:r>
            <w:r w:rsidRPr="006D32DC">
              <w:rPr>
                <w:sz w:val="18"/>
                <w:szCs w:val="16"/>
              </w:rPr>
              <w:t>556,21</w:t>
            </w:r>
          </w:p>
        </w:tc>
        <w:tc>
          <w:tcPr>
            <w:tcW w:w="674" w:type="dxa"/>
            <w:shd w:val="clear" w:color="auto" w:fill="auto"/>
            <w:vAlign w:val="bottom"/>
          </w:tcPr>
          <w:p w14:paraId="42555599" w14:textId="6772742A" w:rsidR="00686CA9" w:rsidRPr="006D32DC" w:rsidRDefault="00686CA9" w:rsidP="006D32DC">
            <w:pPr>
              <w:spacing w:before="40" w:after="40" w:line="220" w:lineRule="exact"/>
              <w:ind w:right="28"/>
              <w:jc w:val="right"/>
              <w:rPr>
                <w:sz w:val="18"/>
                <w:szCs w:val="16"/>
              </w:rPr>
            </w:pPr>
            <w:r w:rsidRPr="006D32DC">
              <w:rPr>
                <w:sz w:val="18"/>
                <w:szCs w:val="16"/>
              </w:rPr>
              <w:t>433</w:t>
            </w:r>
            <w:r w:rsidR="006D32DC">
              <w:rPr>
                <w:sz w:val="18"/>
                <w:szCs w:val="16"/>
              </w:rPr>
              <w:t xml:space="preserve"> </w:t>
            </w:r>
            <w:r w:rsidRPr="006D32DC">
              <w:rPr>
                <w:sz w:val="18"/>
                <w:szCs w:val="16"/>
              </w:rPr>
              <w:t>680,25</w:t>
            </w:r>
          </w:p>
        </w:tc>
        <w:tc>
          <w:tcPr>
            <w:tcW w:w="673" w:type="dxa"/>
            <w:shd w:val="clear" w:color="auto" w:fill="auto"/>
            <w:vAlign w:val="bottom"/>
          </w:tcPr>
          <w:p w14:paraId="5EC19AB5" w14:textId="11DAFE04" w:rsidR="00686CA9" w:rsidRPr="006D32DC" w:rsidRDefault="00686CA9" w:rsidP="006D32DC">
            <w:pPr>
              <w:spacing w:before="40" w:after="40" w:line="220" w:lineRule="exact"/>
              <w:ind w:right="28"/>
              <w:jc w:val="right"/>
              <w:rPr>
                <w:sz w:val="18"/>
                <w:szCs w:val="16"/>
              </w:rPr>
            </w:pPr>
            <w:r w:rsidRPr="006D32DC">
              <w:rPr>
                <w:sz w:val="18"/>
                <w:szCs w:val="16"/>
              </w:rPr>
              <w:t>328</w:t>
            </w:r>
            <w:r w:rsidR="006D32DC">
              <w:rPr>
                <w:sz w:val="18"/>
                <w:szCs w:val="16"/>
              </w:rPr>
              <w:t xml:space="preserve"> </w:t>
            </w:r>
            <w:r w:rsidRPr="006D32DC">
              <w:rPr>
                <w:sz w:val="18"/>
                <w:szCs w:val="16"/>
              </w:rPr>
              <w:t>304,24</w:t>
            </w:r>
          </w:p>
        </w:tc>
        <w:tc>
          <w:tcPr>
            <w:tcW w:w="674" w:type="dxa"/>
            <w:shd w:val="clear" w:color="auto" w:fill="auto"/>
            <w:vAlign w:val="bottom"/>
          </w:tcPr>
          <w:p w14:paraId="44590093" w14:textId="4DE9A1D3" w:rsidR="00686CA9" w:rsidRPr="006D32DC" w:rsidRDefault="00686CA9" w:rsidP="006D32DC">
            <w:pPr>
              <w:spacing w:before="40" w:after="40" w:line="220" w:lineRule="exact"/>
              <w:ind w:right="28"/>
              <w:jc w:val="right"/>
              <w:rPr>
                <w:sz w:val="18"/>
                <w:szCs w:val="16"/>
              </w:rPr>
            </w:pPr>
            <w:r w:rsidRPr="006D32DC">
              <w:rPr>
                <w:bCs/>
                <w:sz w:val="18"/>
                <w:szCs w:val="16"/>
              </w:rPr>
              <w:t>3</w:t>
            </w:r>
            <w:r w:rsidR="006D32DC">
              <w:rPr>
                <w:bCs/>
                <w:sz w:val="18"/>
                <w:szCs w:val="16"/>
              </w:rPr>
              <w:t xml:space="preserve"> </w:t>
            </w:r>
            <w:r w:rsidRPr="006D32DC">
              <w:rPr>
                <w:bCs/>
                <w:sz w:val="18"/>
                <w:szCs w:val="16"/>
              </w:rPr>
              <w:t>534</w:t>
            </w:r>
            <w:r w:rsidR="006D32DC">
              <w:rPr>
                <w:bCs/>
                <w:sz w:val="18"/>
                <w:szCs w:val="16"/>
              </w:rPr>
              <w:t xml:space="preserve"> </w:t>
            </w:r>
            <w:r w:rsidRPr="006D32DC">
              <w:rPr>
                <w:bCs/>
                <w:sz w:val="18"/>
                <w:szCs w:val="16"/>
              </w:rPr>
              <w:t>959,13</w:t>
            </w:r>
          </w:p>
        </w:tc>
      </w:tr>
      <w:tr w:rsidR="00686CA9" w:rsidRPr="006D32DC" w14:paraId="4E42F264" w14:textId="77777777" w:rsidTr="006D32DC">
        <w:trPr>
          <w:trHeight w:val="240"/>
        </w:trPr>
        <w:tc>
          <w:tcPr>
            <w:tcW w:w="1984" w:type="dxa"/>
            <w:shd w:val="clear" w:color="auto" w:fill="auto"/>
          </w:tcPr>
          <w:p w14:paraId="0100909C" w14:textId="77777777" w:rsidR="00686CA9" w:rsidRPr="006D32DC" w:rsidRDefault="00686CA9" w:rsidP="006D32DC">
            <w:pPr>
              <w:spacing w:before="40" w:after="40" w:line="220" w:lineRule="exact"/>
              <w:rPr>
                <w:sz w:val="18"/>
                <w:szCs w:val="16"/>
              </w:rPr>
            </w:pPr>
            <w:r w:rsidRPr="006D32DC">
              <w:rPr>
                <w:sz w:val="18"/>
                <w:szCs w:val="16"/>
              </w:rPr>
              <w:t>Participación financiera: certificado de sostenibilidad</w:t>
            </w:r>
          </w:p>
        </w:tc>
        <w:tc>
          <w:tcPr>
            <w:tcW w:w="672" w:type="dxa"/>
            <w:shd w:val="clear" w:color="auto" w:fill="auto"/>
            <w:vAlign w:val="bottom"/>
          </w:tcPr>
          <w:p w14:paraId="0DB84E59"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72A25D1C"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59DAEA07"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3E50F186"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424E797F"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5797D27B"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76728E40" w14:textId="5CB40550" w:rsidR="00686CA9" w:rsidRPr="006D32DC" w:rsidRDefault="00686CA9" w:rsidP="006D32DC">
            <w:pPr>
              <w:spacing w:before="40" w:after="40" w:line="220" w:lineRule="exact"/>
              <w:ind w:right="28"/>
              <w:jc w:val="right"/>
              <w:rPr>
                <w:sz w:val="18"/>
                <w:szCs w:val="16"/>
              </w:rPr>
            </w:pPr>
            <w:r w:rsidRPr="006D32DC">
              <w:rPr>
                <w:sz w:val="18"/>
                <w:szCs w:val="16"/>
              </w:rPr>
              <w:t>4</w:t>
            </w:r>
            <w:r w:rsidR="006D32DC">
              <w:rPr>
                <w:sz w:val="18"/>
                <w:szCs w:val="16"/>
              </w:rPr>
              <w:t xml:space="preserve"> </w:t>
            </w:r>
            <w:r w:rsidRPr="006D32DC">
              <w:rPr>
                <w:sz w:val="18"/>
                <w:szCs w:val="16"/>
              </w:rPr>
              <w:t>500,00</w:t>
            </w:r>
          </w:p>
        </w:tc>
        <w:tc>
          <w:tcPr>
            <w:tcW w:w="674" w:type="dxa"/>
            <w:shd w:val="clear" w:color="auto" w:fill="auto"/>
            <w:vAlign w:val="bottom"/>
          </w:tcPr>
          <w:p w14:paraId="23C817BA" w14:textId="116C1ECA" w:rsidR="00686CA9" w:rsidRPr="006D32DC" w:rsidRDefault="00686CA9" w:rsidP="006D32DC">
            <w:pPr>
              <w:spacing w:before="40" w:after="40" w:line="220" w:lineRule="exact"/>
              <w:ind w:right="28"/>
              <w:jc w:val="right"/>
              <w:rPr>
                <w:sz w:val="18"/>
                <w:szCs w:val="16"/>
              </w:rPr>
            </w:pPr>
            <w:r w:rsidRPr="006D32DC">
              <w:rPr>
                <w:bCs/>
                <w:sz w:val="18"/>
                <w:szCs w:val="16"/>
              </w:rPr>
              <w:t>4</w:t>
            </w:r>
            <w:r w:rsidR="006D32DC">
              <w:rPr>
                <w:bCs/>
                <w:sz w:val="18"/>
                <w:szCs w:val="16"/>
              </w:rPr>
              <w:t xml:space="preserve"> </w:t>
            </w:r>
            <w:r w:rsidRPr="006D32DC">
              <w:rPr>
                <w:bCs/>
                <w:sz w:val="18"/>
                <w:szCs w:val="16"/>
              </w:rPr>
              <w:t>500,00</w:t>
            </w:r>
          </w:p>
        </w:tc>
      </w:tr>
      <w:tr w:rsidR="00686CA9" w:rsidRPr="006D32DC" w14:paraId="15DE290A" w14:textId="77777777" w:rsidTr="006D32DC">
        <w:trPr>
          <w:trHeight w:val="240"/>
        </w:trPr>
        <w:tc>
          <w:tcPr>
            <w:tcW w:w="1984" w:type="dxa"/>
            <w:shd w:val="clear" w:color="auto" w:fill="auto"/>
          </w:tcPr>
          <w:p w14:paraId="7959CC87" w14:textId="77777777" w:rsidR="00686CA9" w:rsidRPr="006D32DC" w:rsidRDefault="00686CA9" w:rsidP="006D32DC">
            <w:pPr>
              <w:spacing w:before="40" w:after="40" w:line="220" w:lineRule="exact"/>
              <w:rPr>
                <w:sz w:val="18"/>
                <w:szCs w:val="16"/>
              </w:rPr>
            </w:pPr>
            <w:r w:rsidRPr="006D32DC">
              <w:rPr>
                <w:sz w:val="18"/>
                <w:szCs w:val="16"/>
              </w:rPr>
              <w:t>Préstamo para climatización: Pago de los asesores energéticos y primas de capital</w:t>
            </w:r>
          </w:p>
        </w:tc>
        <w:tc>
          <w:tcPr>
            <w:tcW w:w="672" w:type="dxa"/>
            <w:shd w:val="clear" w:color="auto" w:fill="auto"/>
            <w:vAlign w:val="bottom"/>
          </w:tcPr>
          <w:p w14:paraId="05084DF5"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2AA36DAC"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5AB325C4"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25BCB895"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5401E094"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67116D4C" w14:textId="3C056235" w:rsidR="00686CA9" w:rsidRPr="006D32DC" w:rsidRDefault="00686CA9" w:rsidP="006D32DC">
            <w:pPr>
              <w:spacing w:before="40" w:after="40" w:line="220" w:lineRule="exact"/>
              <w:ind w:right="28"/>
              <w:jc w:val="right"/>
              <w:rPr>
                <w:sz w:val="18"/>
                <w:szCs w:val="16"/>
              </w:rPr>
            </w:pPr>
            <w:r w:rsidRPr="006D32DC">
              <w:rPr>
                <w:sz w:val="18"/>
                <w:szCs w:val="16"/>
              </w:rPr>
              <w:t>1</w:t>
            </w:r>
            <w:r w:rsidR="006D32DC">
              <w:rPr>
                <w:sz w:val="18"/>
                <w:szCs w:val="16"/>
              </w:rPr>
              <w:t xml:space="preserve"> </w:t>
            </w:r>
            <w:r w:rsidRPr="006D32DC">
              <w:rPr>
                <w:sz w:val="18"/>
                <w:szCs w:val="16"/>
              </w:rPr>
              <w:t>500,00</w:t>
            </w:r>
          </w:p>
        </w:tc>
        <w:tc>
          <w:tcPr>
            <w:tcW w:w="673" w:type="dxa"/>
            <w:shd w:val="clear" w:color="auto" w:fill="auto"/>
            <w:vAlign w:val="bottom"/>
          </w:tcPr>
          <w:p w14:paraId="229AED27" w14:textId="40F208C5" w:rsidR="00686CA9" w:rsidRPr="006D32DC" w:rsidRDefault="00686CA9" w:rsidP="006D32DC">
            <w:pPr>
              <w:spacing w:before="40" w:after="40" w:line="220" w:lineRule="exact"/>
              <w:ind w:right="28"/>
              <w:jc w:val="right"/>
              <w:rPr>
                <w:sz w:val="18"/>
                <w:szCs w:val="16"/>
              </w:rPr>
            </w:pPr>
            <w:r w:rsidRPr="006D32DC">
              <w:rPr>
                <w:sz w:val="18"/>
                <w:szCs w:val="16"/>
              </w:rPr>
              <w:t>3</w:t>
            </w:r>
            <w:r w:rsidR="006D32DC">
              <w:rPr>
                <w:sz w:val="18"/>
                <w:szCs w:val="16"/>
              </w:rPr>
              <w:t xml:space="preserve"> </w:t>
            </w:r>
            <w:r w:rsidRPr="006D32DC">
              <w:rPr>
                <w:sz w:val="18"/>
                <w:szCs w:val="16"/>
              </w:rPr>
              <w:t>000,00</w:t>
            </w:r>
          </w:p>
        </w:tc>
        <w:tc>
          <w:tcPr>
            <w:tcW w:w="674" w:type="dxa"/>
            <w:shd w:val="clear" w:color="auto" w:fill="auto"/>
            <w:vAlign w:val="bottom"/>
          </w:tcPr>
          <w:p w14:paraId="2C88C444" w14:textId="66C81244" w:rsidR="00686CA9" w:rsidRPr="006D32DC" w:rsidRDefault="00686CA9" w:rsidP="006D32DC">
            <w:pPr>
              <w:spacing w:before="40" w:after="40" w:line="220" w:lineRule="exact"/>
              <w:ind w:right="28"/>
              <w:jc w:val="right"/>
              <w:rPr>
                <w:sz w:val="18"/>
                <w:szCs w:val="16"/>
              </w:rPr>
            </w:pPr>
            <w:r w:rsidRPr="006D32DC">
              <w:rPr>
                <w:bCs/>
                <w:sz w:val="18"/>
                <w:szCs w:val="16"/>
              </w:rPr>
              <w:t>4</w:t>
            </w:r>
            <w:r w:rsidR="006D32DC">
              <w:rPr>
                <w:bCs/>
                <w:sz w:val="18"/>
                <w:szCs w:val="16"/>
              </w:rPr>
              <w:t xml:space="preserve"> </w:t>
            </w:r>
            <w:r w:rsidRPr="006D32DC">
              <w:rPr>
                <w:bCs/>
                <w:sz w:val="18"/>
                <w:szCs w:val="16"/>
              </w:rPr>
              <w:t>500,00</w:t>
            </w:r>
          </w:p>
        </w:tc>
      </w:tr>
      <w:tr w:rsidR="00686CA9" w:rsidRPr="006D32DC" w14:paraId="5DB8BA91" w14:textId="77777777" w:rsidTr="006D32DC">
        <w:trPr>
          <w:trHeight w:val="240"/>
        </w:trPr>
        <w:tc>
          <w:tcPr>
            <w:tcW w:w="1984" w:type="dxa"/>
            <w:shd w:val="clear" w:color="auto" w:fill="auto"/>
          </w:tcPr>
          <w:p w14:paraId="06D9314A" w14:textId="77777777" w:rsidR="00686CA9" w:rsidRPr="006D32DC" w:rsidRDefault="00686CA9" w:rsidP="006D32DC">
            <w:pPr>
              <w:spacing w:before="40" w:after="40" w:line="220" w:lineRule="exact"/>
              <w:rPr>
                <w:sz w:val="18"/>
                <w:szCs w:val="16"/>
              </w:rPr>
            </w:pPr>
            <w:r w:rsidRPr="006D32DC">
              <w:rPr>
                <w:sz w:val="18"/>
                <w:szCs w:val="16"/>
              </w:rPr>
              <w:t>Primas por discapacidad</w:t>
            </w:r>
          </w:p>
        </w:tc>
        <w:tc>
          <w:tcPr>
            <w:tcW w:w="672" w:type="dxa"/>
            <w:shd w:val="clear" w:color="auto" w:fill="auto"/>
            <w:vAlign w:val="bottom"/>
          </w:tcPr>
          <w:p w14:paraId="55449064"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shd w:val="clear" w:color="auto" w:fill="auto"/>
            <w:vAlign w:val="bottom"/>
          </w:tcPr>
          <w:p w14:paraId="4264221F"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167DD848" w14:textId="36BDCEC0" w:rsidR="00686CA9" w:rsidRPr="006D32DC" w:rsidRDefault="00686CA9" w:rsidP="006D32DC">
            <w:pPr>
              <w:spacing w:before="40" w:after="40" w:line="220" w:lineRule="exact"/>
              <w:ind w:right="28"/>
              <w:jc w:val="right"/>
              <w:rPr>
                <w:sz w:val="18"/>
                <w:szCs w:val="16"/>
              </w:rPr>
            </w:pPr>
            <w:r w:rsidRPr="006D32DC">
              <w:rPr>
                <w:sz w:val="18"/>
                <w:szCs w:val="16"/>
              </w:rPr>
              <w:t>1</w:t>
            </w:r>
            <w:r w:rsidR="006D32DC">
              <w:rPr>
                <w:sz w:val="18"/>
                <w:szCs w:val="16"/>
              </w:rPr>
              <w:t xml:space="preserve"> </w:t>
            </w:r>
            <w:r w:rsidRPr="006D32DC">
              <w:rPr>
                <w:sz w:val="18"/>
                <w:szCs w:val="16"/>
              </w:rPr>
              <w:t>179,12</w:t>
            </w:r>
          </w:p>
        </w:tc>
        <w:tc>
          <w:tcPr>
            <w:tcW w:w="673" w:type="dxa"/>
            <w:shd w:val="clear" w:color="auto" w:fill="auto"/>
            <w:vAlign w:val="bottom"/>
          </w:tcPr>
          <w:p w14:paraId="74DEED89" w14:textId="7635254C" w:rsidR="00686CA9" w:rsidRPr="006D32DC" w:rsidRDefault="00686CA9" w:rsidP="006D32DC">
            <w:pPr>
              <w:spacing w:before="40" w:after="40" w:line="220" w:lineRule="exact"/>
              <w:ind w:right="28"/>
              <w:jc w:val="right"/>
              <w:rPr>
                <w:sz w:val="18"/>
                <w:szCs w:val="16"/>
              </w:rPr>
            </w:pPr>
            <w:r w:rsidRPr="006D32DC">
              <w:rPr>
                <w:sz w:val="18"/>
                <w:szCs w:val="16"/>
              </w:rPr>
              <w:t>2</w:t>
            </w:r>
            <w:r w:rsidR="006D32DC">
              <w:rPr>
                <w:sz w:val="18"/>
                <w:szCs w:val="16"/>
              </w:rPr>
              <w:t xml:space="preserve"> </w:t>
            </w:r>
            <w:r w:rsidRPr="006D32DC">
              <w:rPr>
                <w:sz w:val="18"/>
                <w:szCs w:val="16"/>
              </w:rPr>
              <w:t>791,20</w:t>
            </w:r>
          </w:p>
        </w:tc>
        <w:tc>
          <w:tcPr>
            <w:tcW w:w="673" w:type="dxa"/>
            <w:shd w:val="clear" w:color="auto" w:fill="auto"/>
            <w:vAlign w:val="bottom"/>
          </w:tcPr>
          <w:p w14:paraId="274BA77E" w14:textId="39C1F5EE" w:rsidR="00686CA9" w:rsidRPr="006D32DC" w:rsidRDefault="00686CA9" w:rsidP="006D32DC">
            <w:pPr>
              <w:spacing w:before="40" w:after="40" w:line="220" w:lineRule="exact"/>
              <w:ind w:right="28"/>
              <w:jc w:val="right"/>
              <w:rPr>
                <w:sz w:val="18"/>
                <w:szCs w:val="16"/>
              </w:rPr>
            </w:pPr>
            <w:r w:rsidRPr="006D32DC">
              <w:rPr>
                <w:sz w:val="18"/>
                <w:szCs w:val="16"/>
              </w:rPr>
              <w:t>15</w:t>
            </w:r>
            <w:r w:rsidR="006D32DC">
              <w:rPr>
                <w:sz w:val="18"/>
                <w:szCs w:val="16"/>
              </w:rPr>
              <w:t xml:space="preserve"> </w:t>
            </w:r>
            <w:r w:rsidRPr="006D32DC">
              <w:rPr>
                <w:sz w:val="18"/>
                <w:szCs w:val="16"/>
              </w:rPr>
              <w:t>000,00</w:t>
            </w:r>
          </w:p>
        </w:tc>
        <w:tc>
          <w:tcPr>
            <w:tcW w:w="674" w:type="dxa"/>
            <w:shd w:val="clear" w:color="auto" w:fill="auto"/>
            <w:vAlign w:val="bottom"/>
          </w:tcPr>
          <w:p w14:paraId="1C655708" w14:textId="03DCBF45" w:rsidR="00686CA9" w:rsidRPr="006D32DC" w:rsidRDefault="00686CA9" w:rsidP="006D32DC">
            <w:pPr>
              <w:spacing w:before="40" w:after="40" w:line="220" w:lineRule="exact"/>
              <w:ind w:right="28"/>
              <w:jc w:val="right"/>
              <w:rPr>
                <w:sz w:val="18"/>
                <w:szCs w:val="16"/>
              </w:rPr>
            </w:pPr>
            <w:r w:rsidRPr="006D32DC">
              <w:rPr>
                <w:sz w:val="18"/>
                <w:szCs w:val="16"/>
              </w:rPr>
              <w:t>2</w:t>
            </w:r>
            <w:r w:rsidR="006D32DC">
              <w:rPr>
                <w:sz w:val="18"/>
                <w:szCs w:val="16"/>
              </w:rPr>
              <w:t xml:space="preserve"> </w:t>
            </w:r>
            <w:r w:rsidRPr="006D32DC">
              <w:rPr>
                <w:sz w:val="18"/>
                <w:szCs w:val="16"/>
              </w:rPr>
              <w:t>647,42</w:t>
            </w:r>
          </w:p>
        </w:tc>
        <w:tc>
          <w:tcPr>
            <w:tcW w:w="673" w:type="dxa"/>
            <w:shd w:val="clear" w:color="auto" w:fill="auto"/>
            <w:vAlign w:val="bottom"/>
          </w:tcPr>
          <w:p w14:paraId="76C8819B"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shd w:val="clear" w:color="auto" w:fill="auto"/>
            <w:vAlign w:val="bottom"/>
          </w:tcPr>
          <w:p w14:paraId="0520FDE4" w14:textId="62F1E0E7" w:rsidR="00686CA9" w:rsidRPr="006D32DC" w:rsidRDefault="00686CA9" w:rsidP="006D32DC">
            <w:pPr>
              <w:spacing w:before="40" w:after="40" w:line="220" w:lineRule="exact"/>
              <w:ind w:right="28"/>
              <w:jc w:val="right"/>
              <w:rPr>
                <w:sz w:val="18"/>
                <w:szCs w:val="16"/>
              </w:rPr>
            </w:pPr>
            <w:r w:rsidRPr="006D32DC">
              <w:rPr>
                <w:bCs/>
                <w:sz w:val="18"/>
                <w:szCs w:val="16"/>
              </w:rPr>
              <w:t>21</w:t>
            </w:r>
            <w:r w:rsidR="006D32DC">
              <w:rPr>
                <w:bCs/>
                <w:sz w:val="18"/>
                <w:szCs w:val="16"/>
              </w:rPr>
              <w:t xml:space="preserve"> </w:t>
            </w:r>
            <w:r w:rsidRPr="006D32DC">
              <w:rPr>
                <w:bCs/>
                <w:sz w:val="18"/>
                <w:szCs w:val="16"/>
              </w:rPr>
              <w:t>617,74</w:t>
            </w:r>
          </w:p>
        </w:tc>
      </w:tr>
      <w:tr w:rsidR="00686CA9" w:rsidRPr="006D32DC" w14:paraId="1F5FCC91" w14:textId="77777777" w:rsidTr="006D32DC">
        <w:trPr>
          <w:trHeight w:val="240"/>
        </w:trPr>
        <w:tc>
          <w:tcPr>
            <w:tcW w:w="1984" w:type="dxa"/>
            <w:tcBorders>
              <w:bottom w:val="single" w:sz="4" w:space="0" w:color="auto"/>
            </w:tcBorders>
            <w:shd w:val="clear" w:color="auto" w:fill="auto"/>
          </w:tcPr>
          <w:p w14:paraId="12DA22FF" w14:textId="77777777" w:rsidR="00686CA9" w:rsidRPr="006D32DC" w:rsidRDefault="00686CA9" w:rsidP="006D32DC">
            <w:pPr>
              <w:spacing w:before="40" w:after="40" w:line="220" w:lineRule="exact"/>
              <w:rPr>
                <w:sz w:val="18"/>
                <w:szCs w:val="16"/>
              </w:rPr>
            </w:pPr>
            <w:r w:rsidRPr="006D32DC">
              <w:rPr>
                <w:sz w:val="18"/>
                <w:szCs w:val="16"/>
              </w:rPr>
              <w:t>Ayudas al ahorro para la vivienda</w:t>
            </w:r>
          </w:p>
        </w:tc>
        <w:tc>
          <w:tcPr>
            <w:tcW w:w="672" w:type="dxa"/>
            <w:tcBorders>
              <w:bottom w:val="single" w:sz="4" w:space="0" w:color="auto"/>
            </w:tcBorders>
            <w:shd w:val="clear" w:color="auto" w:fill="auto"/>
            <w:vAlign w:val="bottom"/>
          </w:tcPr>
          <w:p w14:paraId="557D4DB4" w14:textId="6E4046C3" w:rsidR="00686CA9" w:rsidRPr="006D32DC" w:rsidRDefault="00686CA9" w:rsidP="006D32DC">
            <w:pPr>
              <w:spacing w:before="40" w:after="40" w:line="220" w:lineRule="exact"/>
              <w:ind w:right="28"/>
              <w:jc w:val="right"/>
              <w:rPr>
                <w:sz w:val="18"/>
                <w:szCs w:val="16"/>
              </w:rPr>
            </w:pPr>
            <w:r w:rsidRPr="006D32DC">
              <w:rPr>
                <w:sz w:val="18"/>
                <w:szCs w:val="16"/>
              </w:rPr>
              <w:t>17</w:t>
            </w:r>
            <w:r w:rsidR="006D32DC">
              <w:rPr>
                <w:sz w:val="18"/>
                <w:szCs w:val="16"/>
              </w:rPr>
              <w:t xml:space="preserve"> </w:t>
            </w:r>
            <w:r w:rsidRPr="006D32DC">
              <w:rPr>
                <w:sz w:val="18"/>
                <w:szCs w:val="16"/>
              </w:rPr>
              <w:t>100,00</w:t>
            </w:r>
          </w:p>
        </w:tc>
        <w:tc>
          <w:tcPr>
            <w:tcW w:w="673" w:type="dxa"/>
            <w:tcBorders>
              <w:bottom w:val="single" w:sz="4" w:space="0" w:color="auto"/>
            </w:tcBorders>
            <w:shd w:val="clear" w:color="auto" w:fill="auto"/>
            <w:vAlign w:val="bottom"/>
          </w:tcPr>
          <w:p w14:paraId="431ACDA7"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tcBorders>
              <w:bottom w:val="single" w:sz="4" w:space="0" w:color="auto"/>
            </w:tcBorders>
            <w:shd w:val="clear" w:color="auto" w:fill="auto"/>
            <w:vAlign w:val="bottom"/>
          </w:tcPr>
          <w:p w14:paraId="765062A5"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tcBorders>
              <w:bottom w:val="single" w:sz="4" w:space="0" w:color="auto"/>
            </w:tcBorders>
            <w:shd w:val="clear" w:color="auto" w:fill="auto"/>
            <w:vAlign w:val="bottom"/>
          </w:tcPr>
          <w:p w14:paraId="04E55220"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tcBorders>
              <w:bottom w:val="single" w:sz="4" w:space="0" w:color="auto"/>
            </w:tcBorders>
            <w:shd w:val="clear" w:color="auto" w:fill="auto"/>
            <w:vAlign w:val="bottom"/>
          </w:tcPr>
          <w:p w14:paraId="6C8C449A"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tcBorders>
              <w:bottom w:val="single" w:sz="4" w:space="0" w:color="auto"/>
            </w:tcBorders>
            <w:shd w:val="clear" w:color="auto" w:fill="auto"/>
            <w:vAlign w:val="bottom"/>
          </w:tcPr>
          <w:p w14:paraId="5C30C3E0"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3" w:type="dxa"/>
            <w:tcBorders>
              <w:bottom w:val="single" w:sz="4" w:space="0" w:color="auto"/>
            </w:tcBorders>
            <w:shd w:val="clear" w:color="auto" w:fill="auto"/>
            <w:vAlign w:val="bottom"/>
          </w:tcPr>
          <w:p w14:paraId="55D752FF" w14:textId="77777777" w:rsidR="00686CA9" w:rsidRPr="006D32DC" w:rsidRDefault="00686CA9" w:rsidP="006D32DC">
            <w:pPr>
              <w:spacing w:before="40" w:after="40" w:line="220" w:lineRule="exact"/>
              <w:ind w:right="28"/>
              <w:jc w:val="right"/>
              <w:rPr>
                <w:sz w:val="18"/>
                <w:szCs w:val="16"/>
              </w:rPr>
            </w:pPr>
            <w:r w:rsidRPr="006D32DC">
              <w:rPr>
                <w:sz w:val="18"/>
                <w:szCs w:val="16"/>
              </w:rPr>
              <w:t>0,00</w:t>
            </w:r>
          </w:p>
        </w:tc>
        <w:tc>
          <w:tcPr>
            <w:tcW w:w="674" w:type="dxa"/>
            <w:tcBorders>
              <w:bottom w:val="single" w:sz="4" w:space="0" w:color="auto"/>
            </w:tcBorders>
            <w:shd w:val="clear" w:color="auto" w:fill="auto"/>
            <w:vAlign w:val="bottom"/>
          </w:tcPr>
          <w:p w14:paraId="4097ECAF" w14:textId="77265A9C" w:rsidR="00686CA9" w:rsidRPr="006D32DC" w:rsidRDefault="00686CA9" w:rsidP="006D32DC">
            <w:pPr>
              <w:spacing w:before="40" w:after="40" w:line="220" w:lineRule="exact"/>
              <w:ind w:right="28"/>
              <w:jc w:val="right"/>
              <w:rPr>
                <w:sz w:val="18"/>
                <w:szCs w:val="16"/>
              </w:rPr>
            </w:pPr>
            <w:r w:rsidRPr="006D32DC">
              <w:rPr>
                <w:bCs/>
                <w:sz w:val="18"/>
                <w:szCs w:val="16"/>
              </w:rPr>
              <w:t>17</w:t>
            </w:r>
            <w:r w:rsidR="006D32DC">
              <w:rPr>
                <w:bCs/>
                <w:sz w:val="18"/>
                <w:szCs w:val="16"/>
              </w:rPr>
              <w:t xml:space="preserve"> </w:t>
            </w:r>
            <w:r w:rsidRPr="006D32DC">
              <w:rPr>
                <w:bCs/>
                <w:sz w:val="18"/>
                <w:szCs w:val="16"/>
              </w:rPr>
              <w:t>100,00</w:t>
            </w:r>
          </w:p>
        </w:tc>
      </w:tr>
      <w:tr w:rsidR="00686CA9" w:rsidRPr="006D32DC" w14:paraId="4821C514" w14:textId="77777777" w:rsidTr="006D32DC">
        <w:trPr>
          <w:trHeight w:val="240"/>
        </w:trPr>
        <w:tc>
          <w:tcPr>
            <w:tcW w:w="1984" w:type="dxa"/>
            <w:tcBorders>
              <w:top w:val="single" w:sz="4" w:space="0" w:color="auto"/>
              <w:bottom w:val="single" w:sz="12" w:space="0" w:color="auto"/>
            </w:tcBorders>
            <w:shd w:val="clear" w:color="auto" w:fill="auto"/>
          </w:tcPr>
          <w:p w14:paraId="3937AC18" w14:textId="77777777" w:rsidR="00686CA9" w:rsidRPr="006D32DC" w:rsidRDefault="00686CA9" w:rsidP="006D32DC">
            <w:pPr>
              <w:spacing w:before="80" w:after="80" w:line="220" w:lineRule="exact"/>
              <w:ind w:left="283"/>
              <w:rPr>
                <w:b/>
                <w:bCs/>
                <w:sz w:val="18"/>
                <w:szCs w:val="16"/>
              </w:rPr>
            </w:pPr>
            <w:r w:rsidRPr="006D32DC">
              <w:rPr>
                <w:b/>
                <w:bCs/>
                <w:sz w:val="18"/>
                <w:szCs w:val="16"/>
              </w:rPr>
              <w:t>Total</w:t>
            </w:r>
          </w:p>
        </w:tc>
        <w:tc>
          <w:tcPr>
            <w:tcW w:w="672" w:type="dxa"/>
            <w:tcBorders>
              <w:top w:val="single" w:sz="4" w:space="0" w:color="auto"/>
              <w:bottom w:val="single" w:sz="12" w:space="0" w:color="auto"/>
            </w:tcBorders>
            <w:shd w:val="clear" w:color="auto" w:fill="auto"/>
            <w:vAlign w:val="bottom"/>
          </w:tcPr>
          <w:p w14:paraId="27D1F142" w14:textId="279471C2" w:rsidR="00686CA9" w:rsidRPr="006D32DC" w:rsidRDefault="00686CA9" w:rsidP="006D32DC">
            <w:pPr>
              <w:spacing w:before="80" w:after="80" w:line="220" w:lineRule="exact"/>
              <w:ind w:right="28"/>
              <w:jc w:val="right"/>
              <w:rPr>
                <w:b/>
                <w:bCs/>
                <w:sz w:val="18"/>
                <w:szCs w:val="16"/>
              </w:rPr>
            </w:pPr>
            <w:r w:rsidRPr="006D32DC">
              <w:rPr>
                <w:b/>
                <w:bCs/>
                <w:sz w:val="18"/>
                <w:szCs w:val="16"/>
              </w:rPr>
              <w:t>46</w:t>
            </w:r>
            <w:r w:rsidR="006D32DC">
              <w:rPr>
                <w:b/>
                <w:bCs/>
                <w:sz w:val="18"/>
                <w:szCs w:val="16"/>
              </w:rPr>
              <w:t xml:space="preserve"> </w:t>
            </w:r>
            <w:r w:rsidRPr="006D32DC">
              <w:rPr>
                <w:b/>
                <w:bCs/>
                <w:sz w:val="18"/>
                <w:szCs w:val="16"/>
              </w:rPr>
              <w:t>049</w:t>
            </w:r>
            <w:r w:rsidR="006D32DC">
              <w:rPr>
                <w:b/>
                <w:bCs/>
                <w:sz w:val="18"/>
                <w:szCs w:val="16"/>
              </w:rPr>
              <w:t xml:space="preserve"> </w:t>
            </w:r>
            <w:r w:rsidRPr="006D32DC">
              <w:rPr>
                <w:b/>
                <w:bCs/>
                <w:sz w:val="18"/>
                <w:szCs w:val="16"/>
              </w:rPr>
              <w:t>521,88</w:t>
            </w:r>
          </w:p>
        </w:tc>
        <w:tc>
          <w:tcPr>
            <w:tcW w:w="673" w:type="dxa"/>
            <w:tcBorders>
              <w:top w:val="single" w:sz="4" w:space="0" w:color="auto"/>
              <w:bottom w:val="single" w:sz="12" w:space="0" w:color="auto"/>
            </w:tcBorders>
            <w:shd w:val="clear" w:color="auto" w:fill="auto"/>
            <w:vAlign w:val="bottom"/>
          </w:tcPr>
          <w:p w14:paraId="3C2130F7" w14:textId="08BFC5C8" w:rsidR="00686CA9" w:rsidRPr="006D32DC" w:rsidRDefault="00686CA9" w:rsidP="006D32DC">
            <w:pPr>
              <w:spacing w:before="80" w:after="80" w:line="220" w:lineRule="exact"/>
              <w:ind w:right="28"/>
              <w:jc w:val="right"/>
              <w:rPr>
                <w:b/>
                <w:bCs/>
                <w:sz w:val="18"/>
                <w:szCs w:val="16"/>
              </w:rPr>
            </w:pPr>
            <w:r w:rsidRPr="006D32DC">
              <w:rPr>
                <w:b/>
                <w:bCs/>
                <w:sz w:val="18"/>
                <w:szCs w:val="16"/>
              </w:rPr>
              <w:t>44</w:t>
            </w:r>
            <w:r w:rsidR="006D32DC">
              <w:rPr>
                <w:b/>
                <w:bCs/>
                <w:sz w:val="18"/>
                <w:szCs w:val="16"/>
              </w:rPr>
              <w:t xml:space="preserve"> </w:t>
            </w:r>
            <w:r w:rsidRPr="006D32DC">
              <w:rPr>
                <w:b/>
                <w:bCs/>
                <w:sz w:val="18"/>
                <w:szCs w:val="16"/>
              </w:rPr>
              <w:t>884</w:t>
            </w:r>
            <w:r w:rsidR="006D32DC">
              <w:rPr>
                <w:b/>
                <w:bCs/>
                <w:sz w:val="18"/>
                <w:szCs w:val="16"/>
              </w:rPr>
              <w:t xml:space="preserve"> </w:t>
            </w:r>
            <w:r w:rsidRPr="006D32DC">
              <w:rPr>
                <w:b/>
                <w:bCs/>
                <w:sz w:val="18"/>
                <w:szCs w:val="16"/>
              </w:rPr>
              <w:t>042,56</w:t>
            </w:r>
          </w:p>
        </w:tc>
        <w:tc>
          <w:tcPr>
            <w:tcW w:w="674" w:type="dxa"/>
            <w:tcBorders>
              <w:top w:val="single" w:sz="4" w:space="0" w:color="auto"/>
              <w:bottom w:val="single" w:sz="12" w:space="0" w:color="auto"/>
            </w:tcBorders>
            <w:shd w:val="clear" w:color="auto" w:fill="auto"/>
            <w:vAlign w:val="bottom"/>
          </w:tcPr>
          <w:p w14:paraId="60605237" w14:textId="5C17B1E4" w:rsidR="00686CA9" w:rsidRPr="006D32DC" w:rsidRDefault="00686CA9" w:rsidP="006D32DC">
            <w:pPr>
              <w:spacing w:before="80" w:after="80" w:line="220" w:lineRule="exact"/>
              <w:ind w:right="28"/>
              <w:jc w:val="right"/>
              <w:rPr>
                <w:b/>
                <w:bCs/>
                <w:sz w:val="18"/>
                <w:szCs w:val="16"/>
              </w:rPr>
            </w:pPr>
            <w:r w:rsidRPr="006D32DC">
              <w:rPr>
                <w:b/>
                <w:bCs/>
                <w:sz w:val="18"/>
                <w:szCs w:val="16"/>
              </w:rPr>
              <w:t>39</w:t>
            </w:r>
            <w:r w:rsidR="006D32DC">
              <w:rPr>
                <w:b/>
                <w:bCs/>
                <w:sz w:val="18"/>
                <w:szCs w:val="16"/>
              </w:rPr>
              <w:t xml:space="preserve"> </w:t>
            </w:r>
            <w:r w:rsidRPr="006D32DC">
              <w:rPr>
                <w:b/>
                <w:bCs/>
                <w:sz w:val="18"/>
                <w:szCs w:val="16"/>
              </w:rPr>
              <w:t>912</w:t>
            </w:r>
            <w:r w:rsidR="006D32DC">
              <w:rPr>
                <w:b/>
                <w:bCs/>
                <w:sz w:val="18"/>
                <w:szCs w:val="16"/>
              </w:rPr>
              <w:t xml:space="preserve"> </w:t>
            </w:r>
            <w:r w:rsidRPr="006D32DC">
              <w:rPr>
                <w:b/>
                <w:bCs/>
                <w:sz w:val="18"/>
                <w:szCs w:val="16"/>
              </w:rPr>
              <w:t>164,24</w:t>
            </w:r>
          </w:p>
        </w:tc>
        <w:tc>
          <w:tcPr>
            <w:tcW w:w="673" w:type="dxa"/>
            <w:tcBorders>
              <w:top w:val="single" w:sz="4" w:space="0" w:color="auto"/>
              <w:bottom w:val="single" w:sz="12" w:space="0" w:color="auto"/>
            </w:tcBorders>
            <w:shd w:val="clear" w:color="auto" w:fill="auto"/>
            <w:vAlign w:val="bottom"/>
          </w:tcPr>
          <w:p w14:paraId="6A3EE3B1" w14:textId="7C69CEC6" w:rsidR="00686CA9" w:rsidRPr="006D32DC" w:rsidRDefault="00686CA9" w:rsidP="006D32DC">
            <w:pPr>
              <w:spacing w:before="80" w:after="80" w:line="220" w:lineRule="exact"/>
              <w:ind w:right="28"/>
              <w:jc w:val="right"/>
              <w:rPr>
                <w:b/>
                <w:bCs/>
                <w:sz w:val="18"/>
                <w:szCs w:val="16"/>
              </w:rPr>
            </w:pPr>
            <w:r w:rsidRPr="006D32DC">
              <w:rPr>
                <w:b/>
                <w:bCs/>
                <w:sz w:val="18"/>
                <w:szCs w:val="16"/>
              </w:rPr>
              <w:t>39</w:t>
            </w:r>
            <w:r w:rsidR="006D32DC">
              <w:rPr>
                <w:b/>
                <w:bCs/>
                <w:sz w:val="18"/>
                <w:szCs w:val="16"/>
              </w:rPr>
              <w:t xml:space="preserve"> </w:t>
            </w:r>
            <w:r w:rsidRPr="006D32DC">
              <w:rPr>
                <w:b/>
                <w:bCs/>
                <w:sz w:val="18"/>
                <w:szCs w:val="16"/>
              </w:rPr>
              <w:t>276</w:t>
            </w:r>
            <w:r w:rsidR="006D32DC">
              <w:rPr>
                <w:b/>
                <w:bCs/>
                <w:sz w:val="18"/>
                <w:szCs w:val="16"/>
              </w:rPr>
              <w:t xml:space="preserve"> </w:t>
            </w:r>
            <w:r w:rsidRPr="006D32DC">
              <w:rPr>
                <w:b/>
                <w:bCs/>
                <w:sz w:val="18"/>
                <w:szCs w:val="16"/>
              </w:rPr>
              <w:t>314,05</w:t>
            </w:r>
          </w:p>
        </w:tc>
        <w:tc>
          <w:tcPr>
            <w:tcW w:w="673" w:type="dxa"/>
            <w:tcBorders>
              <w:top w:val="single" w:sz="4" w:space="0" w:color="auto"/>
              <w:bottom w:val="single" w:sz="12" w:space="0" w:color="auto"/>
            </w:tcBorders>
            <w:shd w:val="clear" w:color="auto" w:fill="auto"/>
            <w:vAlign w:val="bottom"/>
          </w:tcPr>
          <w:p w14:paraId="09B1E3BB" w14:textId="50B53BA8" w:rsidR="00686CA9" w:rsidRPr="006D32DC" w:rsidRDefault="00686CA9" w:rsidP="006D32DC">
            <w:pPr>
              <w:spacing w:before="80" w:after="80" w:line="220" w:lineRule="exact"/>
              <w:ind w:right="28"/>
              <w:jc w:val="right"/>
              <w:rPr>
                <w:b/>
                <w:bCs/>
                <w:sz w:val="18"/>
                <w:szCs w:val="16"/>
              </w:rPr>
            </w:pPr>
            <w:r w:rsidRPr="006D32DC">
              <w:rPr>
                <w:b/>
                <w:bCs/>
                <w:sz w:val="18"/>
                <w:szCs w:val="16"/>
              </w:rPr>
              <w:t>43</w:t>
            </w:r>
            <w:r w:rsidR="006D32DC">
              <w:rPr>
                <w:b/>
                <w:bCs/>
                <w:sz w:val="18"/>
                <w:szCs w:val="16"/>
              </w:rPr>
              <w:t xml:space="preserve"> </w:t>
            </w:r>
            <w:r w:rsidRPr="006D32DC">
              <w:rPr>
                <w:b/>
                <w:bCs/>
                <w:sz w:val="18"/>
                <w:szCs w:val="16"/>
              </w:rPr>
              <w:t>645</w:t>
            </w:r>
            <w:r w:rsidR="006D32DC">
              <w:rPr>
                <w:b/>
                <w:bCs/>
                <w:sz w:val="18"/>
                <w:szCs w:val="16"/>
              </w:rPr>
              <w:t xml:space="preserve"> </w:t>
            </w:r>
            <w:r w:rsidRPr="006D32DC">
              <w:rPr>
                <w:b/>
                <w:bCs/>
                <w:sz w:val="18"/>
                <w:szCs w:val="16"/>
              </w:rPr>
              <w:t>851,89</w:t>
            </w:r>
          </w:p>
        </w:tc>
        <w:tc>
          <w:tcPr>
            <w:tcW w:w="674" w:type="dxa"/>
            <w:tcBorders>
              <w:top w:val="single" w:sz="4" w:space="0" w:color="auto"/>
              <w:bottom w:val="single" w:sz="12" w:space="0" w:color="auto"/>
            </w:tcBorders>
            <w:shd w:val="clear" w:color="auto" w:fill="auto"/>
            <w:vAlign w:val="bottom"/>
          </w:tcPr>
          <w:p w14:paraId="087A3C07" w14:textId="19E5F4CB" w:rsidR="00686CA9" w:rsidRPr="006D32DC" w:rsidRDefault="00686CA9" w:rsidP="006D32DC">
            <w:pPr>
              <w:spacing w:before="80" w:after="80" w:line="220" w:lineRule="exact"/>
              <w:ind w:right="28"/>
              <w:jc w:val="right"/>
              <w:rPr>
                <w:b/>
                <w:bCs/>
                <w:sz w:val="18"/>
                <w:szCs w:val="16"/>
              </w:rPr>
            </w:pPr>
            <w:r w:rsidRPr="006D32DC">
              <w:rPr>
                <w:b/>
                <w:bCs/>
                <w:sz w:val="18"/>
                <w:szCs w:val="16"/>
              </w:rPr>
              <w:t>43</w:t>
            </w:r>
            <w:r w:rsidR="006D32DC">
              <w:rPr>
                <w:b/>
                <w:bCs/>
                <w:sz w:val="18"/>
                <w:szCs w:val="16"/>
              </w:rPr>
              <w:t xml:space="preserve"> </w:t>
            </w:r>
            <w:r w:rsidRPr="006D32DC">
              <w:rPr>
                <w:b/>
                <w:bCs/>
                <w:sz w:val="18"/>
                <w:szCs w:val="16"/>
              </w:rPr>
              <w:t>379</w:t>
            </w:r>
            <w:r w:rsidR="006D32DC">
              <w:rPr>
                <w:b/>
                <w:bCs/>
                <w:sz w:val="18"/>
                <w:szCs w:val="16"/>
              </w:rPr>
              <w:t xml:space="preserve"> </w:t>
            </w:r>
            <w:r w:rsidRPr="006D32DC">
              <w:rPr>
                <w:b/>
                <w:bCs/>
                <w:sz w:val="18"/>
                <w:szCs w:val="16"/>
              </w:rPr>
              <w:t>764,69</w:t>
            </w:r>
          </w:p>
        </w:tc>
        <w:tc>
          <w:tcPr>
            <w:tcW w:w="673" w:type="dxa"/>
            <w:tcBorders>
              <w:top w:val="single" w:sz="4" w:space="0" w:color="auto"/>
              <w:bottom w:val="single" w:sz="12" w:space="0" w:color="auto"/>
            </w:tcBorders>
            <w:shd w:val="clear" w:color="auto" w:fill="auto"/>
            <w:vAlign w:val="bottom"/>
          </w:tcPr>
          <w:p w14:paraId="545D89C5" w14:textId="0DC32251" w:rsidR="00686CA9" w:rsidRPr="006D32DC" w:rsidRDefault="00686CA9" w:rsidP="006D32DC">
            <w:pPr>
              <w:spacing w:before="80" w:after="80" w:line="220" w:lineRule="exact"/>
              <w:ind w:right="28"/>
              <w:jc w:val="right"/>
              <w:rPr>
                <w:b/>
                <w:bCs/>
                <w:sz w:val="18"/>
                <w:szCs w:val="16"/>
              </w:rPr>
            </w:pPr>
            <w:r w:rsidRPr="006D32DC">
              <w:rPr>
                <w:b/>
                <w:bCs/>
                <w:sz w:val="18"/>
                <w:szCs w:val="16"/>
              </w:rPr>
              <w:t>41</w:t>
            </w:r>
            <w:r w:rsidR="006D32DC">
              <w:rPr>
                <w:b/>
                <w:bCs/>
                <w:sz w:val="18"/>
                <w:szCs w:val="16"/>
              </w:rPr>
              <w:t xml:space="preserve"> </w:t>
            </w:r>
            <w:r w:rsidRPr="006D32DC">
              <w:rPr>
                <w:b/>
                <w:bCs/>
                <w:sz w:val="18"/>
                <w:szCs w:val="16"/>
              </w:rPr>
              <w:t>547</w:t>
            </w:r>
            <w:r w:rsidR="006D32DC">
              <w:rPr>
                <w:b/>
                <w:bCs/>
                <w:sz w:val="18"/>
                <w:szCs w:val="16"/>
              </w:rPr>
              <w:t xml:space="preserve"> </w:t>
            </w:r>
            <w:r w:rsidRPr="006D32DC">
              <w:rPr>
                <w:b/>
                <w:bCs/>
                <w:sz w:val="18"/>
                <w:szCs w:val="16"/>
              </w:rPr>
              <w:t>875,61</w:t>
            </w:r>
          </w:p>
        </w:tc>
        <w:tc>
          <w:tcPr>
            <w:tcW w:w="674" w:type="dxa"/>
            <w:tcBorders>
              <w:top w:val="single" w:sz="4" w:space="0" w:color="auto"/>
              <w:bottom w:val="single" w:sz="12" w:space="0" w:color="auto"/>
            </w:tcBorders>
            <w:shd w:val="clear" w:color="auto" w:fill="auto"/>
            <w:vAlign w:val="bottom"/>
          </w:tcPr>
          <w:p w14:paraId="237B315F" w14:textId="60836A8B" w:rsidR="00686CA9" w:rsidRPr="006D32DC" w:rsidRDefault="00686CA9" w:rsidP="006D32DC">
            <w:pPr>
              <w:spacing w:before="80" w:after="80" w:line="220" w:lineRule="exact"/>
              <w:ind w:right="28"/>
              <w:jc w:val="right"/>
              <w:rPr>
                <w:b/>
                <w:bCs/>
                <w:sz w:val="18"/>
                <w:szCs w:val="16"/>
              </w:rPr>
            </w:pPr>
            <w:r w:rsidRPr="006D32DC">
              <w:rPr>
                <w:b/>
                <w:bCs/>
                <w:sz w:val="18"/>
                <w:szCs w:val="16"/>
              </w:rPr>
              <w:t>298</w:t>
            </w:r>
            <w:r w:rsidR="006D32DC">
              <w:rPr>
                <w:b/>
                <w:bCs/>
                <w:sz w:val="18"/>
                <w:szCs w:val="16"/>
              </w:rPr>
              <w:t xml:space="preserve"> </w:t>
            </w:r>
            <w:r w:rsidRPr="006D32DC">
              <w:rPr>
                <w:b/>
                <w:bCs/>
                <w:sz w:val="18"/>
                <w:szCs w:val="16"/>
              </w:rPr>
              <w:t>695</w:t>
            </w:r>
            <w:r w:rsidR="006D32DC">
              <w:rPr>
                <w:b/>
                <w:bCs/>
                <w:sz w:val="18"/>
                <w:szCs w:val="16"/>
              </w:rPr>
              <w:t xml:space="preserve"> </w:t>
            </w:r>
            <w:r w:rsidRPr="006D32DC">
              <w:rPr>
                <w:b/>
                <w:bCs/>
                <w:sz w:val="18"/>
                <w:szCs w:val="16"/>
              </w:rPr>
              <w:t>534,92</w:t>
            </w:r>
          </w:p>
        </w:tc>
      </w:tr>
    </w:tbl>
    <w:p w14:paraId="2FC1C4FF" w14:textId="0CF101B7" w:rsidR="00CB0DF3" w:rsidRPr="006D32DC" w:rsidRDefault="00686CA9" w:rsidP="006D32DC">
      <w:pPr>
        <w:spacing w:before="120" w:after="240"/>
        <w:ind w:firstLine="170"/>
        <w:rPr>
          <w:sz w:val="18"/>
          <w:szCs w:val="18"/>
        </w:rPr>
      </w:pPr>
      <w:r w:rsidRPr="006D32DC">
        <w:rPr>
          <w:sz w:val="18"/>
          <w:szCs w:val="18"/>
        </w:rPr>
        <w:t>*</w:t>
      </w:r>
      <w:r w:rsidR="006D32DC">
        <w:rPr>
          <w:sz w:val="18"/>
          <w:szCs w:val="18"/>
        </w:rPr>
        <w:t xml:space="preserve"> </w:t>
      </w:r>
      <w:r w:rsidRPr="006D32DC">
        <w:rPr>
          <w:sz w:val="18"/>
          <w:szCs w:val="18"/>
        </w:rPr>
        <w:t xml:space="preserve"> Importes concedidos del 1 de enero al 31 de diciembre de 2020.</w:t>
      </w:r>
    </w:p>
    <w:p w14:paraId="12A797D0" w14:textId="77777777" w:rsidR="003A16D2" w:rsidRDefault="003A16D2" w:rsidP="00686CA9">
      <w:pPr>
        <w:sectPr w:rsidR="003A16D2" w:rsidSect="00686CA9">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666A2169" w14:textId="3EC256C5" w:rsidR="003A16D2" w:rsidRPr="003A16D2" w:rsidRDefault="00A31869" w:rsidP="00A31869">
      <w:pPr>
        <w:pStyle w:val="H1G"/>
        <w:rPr>
          <w:lang w:val="es-ES_tradnl"/>
        </w:rPr>
      </w:pPr>
      <w:r>
        <w:rPr>
          <w:lang w:val="es-ES_tradnl"/>
        </w:rPr>
        <w:lastRenderedPageBreak/>
        <w:tab/>
      </w:r>
      <w:r>
        <w:rPr>
          <w:lang w:val="es-ES_tradnl"/>
        </w:rPr>
        <w:tab/>
      </w:r>
      <w:r w:rsidR="003A16D2" w:rsidRPr="003A16D2">
        <w:rPr>
          <w:lang w:val="es-ES_tradnl"/>
        </w:rPr>
        <w:t>Derecho a la salud física y mental (art. 12)</w:t>
      </w:r>
    </w:p>
    <w:p w14:paraId="1090A14C" w14:textId="28087FD3" w:rsidR="003A16D2" w:rsidRPr="003A16D2" w:rsidRDefault="00A31869" w:rsidP="00A31869">
      <w:pPr>
        <w:pStyle w:val="H23G"/>
        <w:rPr>
          <w:lang w:val="es-ES_tradnl"/>
        </w:rPr>
      </w:pPr>
      <w:r>
        <w:rPr>
          <w:lang w:val="es-ES_tradnl"/>
        </w:rPr>
        <w:tab/>
      </w:r>
      <w:r w:rsidR="003A16D2" w:rsidRPr="003A16D2">
        <w:rPr>
          <w:lang w:val="es-ES_tradnl"/>
        </w:rPr>
        <w:tab/>
        <w:t>Respuesta al párrafo 20 de la lista de cuestiones</w:t>
      </w:r>
    </w:p>
    <w:p w14:paraId="1788A685" w14:textId="04FF6D7F" w:rsidR="003A16D2" w:rsidRPr="00A31869" w:rsidRDefault="003A16D2" w:rsidP="00A31869">
      <w:pPr>
        <w:pStyle w:val="H23G"/>
        <w:ind w:left="0" w:firstLine="0"/>
        <w:rPr>
          <w:b w:val="0"/>
          <w:bCs/>
          <w:sz w:val="16"/>
          <w:szCs w:val="16"/>
          <w:lang w:val="es-ES_tradnl"/>
        </w:rPr>
      </w:pPr>
      <w:r w:rsidRPr="003A16D2">
        <w:rPr>
          <w:lang w:val="es-ES_tradnl"/>
        </w:rPr>
        <w:t>Gasto medio trienal por hogar en salud 1993-2019</w:t>
      </w:r>
      <w:r w:rsidR="00A31869">
        <w:rPr>
          <w:lang w:val="es-ES_tradnl"/>
        </w:rPr>
        <w:br/>
      </w:r>
      <w:r w:rsidR="00A31869" w:rsidRPr="00A31869">
        <w:rPr>
          <w:b w:val="0"/>
          <w:bCs/>
          <w:sz w:val="16"/>
          <w:szCs w:val="16"/>
          <w:lang w:val="es-ES_tradnl"/>
        </w:rPr>
        <w:t>(En tanto por mil)</w:t>
      </w:r>
    </w:p>
    <w:tbl>
      <w:tblPr>
        <w:tblW w:w="9639"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86"/>
        <w:gridCol w:w="836"/>
        <w:gridCol w:w="836"/>
        <w:gridCol w:w="836"/>
        <w:gridCol w:w="835"/>
        <w:gridCol w:w="835"/>
        <w:gridCol w:w="835"/>
        <w:gridCol w:w="835"/>
        <w:gridCol w:w="835"/>
        <w:gridCol w:w="835"/>
        <w:gridCol w:w="835"/>
      </w:tblGrid>
      <w:tr w:rsidR="00A31869" w:rsidRPr="00A31869" w14:paraId="270C76A1" w14:textId="77777777" w:rsidTr="00A31869">
        <w:trPr>
          <w:trHeight w:val="240"/>
          <w:tblHeader/>
        </w:trPr>
        <w:tc>
          <w:tcPr>
            <w:tcW w:w="1134" w:type="dxa"/>
            <w:shd w:val="clear" w:color="auto" w:fill="auto"/>
            <w:vAlign w:val="bottom"/>
          </w:tcPr>
          <w:p w14:paraId="706901D9" w14:textId="77777777" w:rsidR="003A16D2" w:rsidRPr="003A16D2" w:rsidRDefault="003A16D2" w:rsidP="00A31869">
            <w:pPr>
              <w:pStyle w:val="SingleTxtG"/>
              <w:tabs>
                <w:tab w:val="clear" w:pos="1701"/>
                <w:tab w:val="clear" w:pos="2268"/>
                <w:tab w:val="clear" w:pos="2835"/>
              </w:tabs>
              <w:spacing w:before="80" w:after="80" w:line="200" w:lineRule="exact"/>
              <w:ind w:left="0" w:right="0"/>
              <w:jc w:val="left"/>
              <w:rPr>
                <w:i/>
                <w:sz w:val="16"/>
                <w:lang w:val="es-ES_tradnl"/>
              </w:rPr>
            </w:pPr>
            <w:r w:rsidRPr="003A16D2">
              <w:rPr>
                <w:i/>
                <w:iCs/>
                <w:sz w:val="16"/>
                <w:lang w:val="es-ES_tradnl"/>
              </w:rPr>
              <w:t>Año</w:t>
            </w:r>
          </w:p>
        </w:tc>
        <w:tc>
          <w:tcPr>
            <w:tcW w:w="737" w:type="dxa"/>
            <w:shd w:val="clear" w:color="auto" w:fill="auto"/>
            <w:noWrap/>
            <w:vAlign w:val="bottom"/>
            <w:hideMark/>
          </w:tcPr>
          <w:p w14:paraId="0778D141"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2010</w:t>
            </w:r>
          </w:p>
        </w:tc>
        <w:tc>
          <w:tcPr>
            <w:tcW w:w="737" w:type="dxa"/>
            <w:shd w:val="clear" w:color="auto" w:fill="auto"/>
            <w:noWrap/>
            <w:vAlign w:val="bottom"/>
            <w:hideMark/>
          </w:tcPr>
          <w:p w14:paraId="410061FC"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2011</w:t>
            </w:r>
          </w:p>
        </w:tc>
        <w:tc>
          <w:tcPr>
            <w:tcW w:w="737" w:type="dxa"/>
            <w:shd w:val="clear" w:color="auto" w:fill="auto"/>
            <w:noWrap/>
            <w:vAlign w:val="bottom"/>
            <w:hideMark/>
          </w:tcPr>
          <w:p w14:paraId="46BBE34D"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2012</w:t>
            </w:r>
          </w:p>
        </w:tc>
        <w:tc>
          <w:tcPr>
            <w:tcW w:w="737" w:type="dxa"/>
            <w:shd w:val="clear" w:color="auto" w:fill="auto"/>
            <w:noWrap/>
            <w:vAlign w:val="bottom"/>
            <w:hideMark/>
          </w:tcPr>
          <w:p w14:paraId="310BEA40"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2013</w:t>
            </w:r>
          </w:p>
        </w:tc>
        <w:tc>
          <w:tcPr>
            <w:tcW w:w="737" w:type="dxa"/>
            <w:shd w:val="clear" w:color="auto" w:fill="auto"/>
            <w:noWrap/>
            <w:vAlign w:val="bottom"/>
            <w:hideMark/>
          </w:tcPr>
          <w:p w14:paraId="31265498"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2014</w:t>
            </w:r>
          </w:p>
        </w:tc>
        <w:tc>
          <w:tcPr>
            <w:tcW w:w="737" w:type="dxa"/>
            <w:shd w:val="clear" w:color="auto" w:fill="auto"/>
            <w:noWrap/>
            <w:vAlign w:val="bottom"/>
            <w:hideMark/>
          </w:tcPr>
          <w:p w14:paraId="26881FAA"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2015</w:t>
            </w:r>
          </w:p>
        </w:tc>
        <w:tc>
          <w:tcPr>
            <w:tcW w:w="737" w:type="dxa"/>
            <w:shd w:val="clear" w:color="auto" w:fill="auto"/>
            <w:noWrap/>
            <w:vAlign w:val="bottom"/>
            <w:hideMark/>
          </w:tcPr>
          <w:p w14:paraId="4F338B6F"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2016</w:t>
            </w:r>
          </w:p>
        </w:tc>
        <w:tc>
          <w:tcPr>
            <w:tcW w:w="737" w:type="dxa"/>
            <w:shd w:val="clear" w:color="auto" w:fill="auto"/>
            <w:noWrap/>
            <w:vAlign w:val="bottom"/>
            <w:hideMark/>
          </w:tcPr>
          <w:p w14:paraId="0778F087"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2017</w:t>
            </w:r>
          </w:p>
        </w:tc>
        <w:tc>
          <w:tcPr>
            <w:tcW w:w="737" w:type="dxa"/>
            <w:shd w:val="clear" w:color="auto" w:fill="auto"/>
            <w:noWrap/>
            <w:vAlign w:val="bottom"/>
            <w:hideMark/>
          </w:tcPr>
          <w:p w14:paraId="45B01E4B"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2018</w:t>
            </w:r>
          </w:p>
        </w:tc>
        <w:tc>
          <w:tcPr>
            <w:tcW w:w="737" w:type="dxa"/>
            <w:shd w:val="clear" w:color="auto" w:fill="auto"/>
            <w:noWrap/>
            <w:vAlign w:val="bottom"/>
            <w:hideMark/>
          </w:tcPr>
          <w:p w14:paraId="10870661" w14:textId="77777777" w:rsidR="003A16D2" w:rsidRPr="003A16D2" w:rsidRDefault="003A16D2" w:rsidP="00A31869">
            <w:pPr>
              <w:pStyle w:val="SingleTxtG"/>
              <w:tabs>
                <w:tab w:val="clear" w:pos="1701"/>
                <w:tab w:val="clear" w:pos="2268"/>
                <w:tab w:val="clear" w:pos="2835"/>
              </w:tabs>
              <w:spacing w:before="80" w:after="80" w:line="200" w:lineRule="exact"/>
              <w:ind w:left="28" w:right="28"/>
              <w:jc w:val="right"/>
              <w:rPr>
                <w:i/>
                <w:sz w:val="16"/>
                <w:lang w:val="es-ES_tradnl"/>
              </w:rPr>
            </w:pPr>
            <w:r w:rsidRPr="003A16D2">
              <w:rPr>
                <w:i/>
                <w:iCs/>
                <w:sz w:val="16"/>
                <w:lang w:val="es-ES_tradnl"/>
              </w:rPr>
              <w:t>2019</w:t>
            </w:r>
          </w:p>
        </w:tc>
      </w:tr>
      <w:tr w:rsidR="00A31869" w:rsidRPr="003A16D2" w14:paraId="7C4853B5" w14:textId="77777777" w:rsidTr="00A31869">
        <w:trPr>
          <w:trHeight w:val="240"/>
        </w:trPr>
        <w:tc>
          <w:tcPr>
            <w:tcW w:w="1134" w:type="dxa"/>
            <w:shd w:val="clear" w:color="auto" w:fill="auto"/>
          </w:tcPr>
          <w:p w14:paraId="242FCB97" w14:textId="57E76DFE" w:rsidR="003A16D2" w:rsidRPr="003A16D2" w:rsidRDefault="003A16D2" w:rsidP="00A31869">
            <w:pPr>
              <w:pStyle w:val="SingleTxtG"/>
              <w:tabs>
                <w:tab w:val="clear" w:pos="1701"/>
                <w:tab w:val="clear" w:pos="2268"/>
                <w:tab w:val="clear" w:pos="2835"/>
              </w:tabs>
              <w:spacing w:before="40" w:after="40" w:line="220" w:lineRule="exact"/>
              <w:ind w:left="0" w:right="0"/>
              <w:jc w:val="left"/>
              <w:rPr>
                <w:bCs/>
                <w:sz w:val="18"/>
                <w:lang w:val="es-ES_tradnl"/>
              </w:rPr>
            </w:pPr>
            <w:r w:rsidRPr="003A16D2">
              <w:rPr>
                <w:sz w:val="18"/>
                <w:lang w:val="es-ES_tradnl"/>
              </w:rPr>
              <w:t>Gasto en salud</w:t>
            </w:r>
          </w:p>
        </w:tc>
        <w:tc>
          <w:tcPr>
            <w:tcW w:w="737" w:type="dxa"/>
            <w:shd w:val="clear" w:color="auto" w:fill="auto"/>
            <w:noWrap/>
            <w:vAlign w:val="bottom"/>
            <w:hideMark/>
          </w:tcPr>
          <w:p w14:paraId="58A2362C"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24,69377</w:t>
            </w:r>
          </w:p>
        </w:tc>
        <w:tc>
          <w:tcPr>
            <w:tcW w:w="737" w:type="dxa"/>
            <w:shd w:val="clear" w:color="auto" w:fill="auto"/>
            <w:noWrap/>
            <w:vAlign w:val="bottom"/>
            <w:hideMark/>
          </w:tcPr>
          <w:p w14:paraId="6205196A"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30,13873</w:t>
            </w:r>
          </w:p>
        </w:tc>
        <w:tc>
          <w:tcPr>
            <w:tcW w:w="737" w:type="dxa"/>
            <w:shd w:val="clear" w:color="auto" w:fill="auto"/>
            <w:noWrap/>
            <w:vAlign w:val="bottom"/>
            <w:hideMark/>
          </w:tcPr>
          <w:p w14:paraId="78ACD2C4"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24,56925</w:t>
            </w:r>
          </w:p>
        </w:tc>
        <w:tc>
          <w:tcPr>
            <w:tcW w:w="737" w:type="dxa"/>
            <w:shd w:val="clear" w:color="auto" w:fill="auto"/>
            <w:noWrap/>
            <w:vAlign w:val="bottom"/>
            <w:hideMark/>
          </w:tcPr>
          <w:p w14:paraId="191EB28D"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24,4</w:t>
            </w:r>
          </w:p>
        </w:tc>
        <w:tc>
          <w:tcPr>
            <w:tcW w:w="737" w:type="dxa"/>
            <w:shd w:val="clear" w:color="auto" w:fill="auto"/>
            <w:noWrap/>
            <w:vAlign w:val="bottom"/>
            <w:hideMark/>
          </w:tcPr>
          <w:p w14:paraId="49B47CC0"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23,72668</w:t>
            </w:r>
          </w:p>
        </w:tc>
        <w:tc>
          <w:tcPr>
            <w:tcW w:w="737" w:type="dxa"/>
            <w:shd w:val="clear" w:color="auto" w:fill="auto"/>
            <w:noWrap/>
            <w:vAlign w:val="bottom"/>
            <w:hideMark/>
          </w:tcPr>
          <w:p w14:paraId="2C22AE10"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23,99018</w:t>
            </w:r>
          </w:p>
        </w:tc>
        <w:tc>
          <w:tcPr>
            <w:tcW w:w="737" w:type="dxa"/>
            <w:shd w:val="clear" w:color="auto" w:fill="auto"/>
            <w:noWrap/>
            <w:vAlign w:val="bottom"/>
            <w:hideMark/>
          </w:tcPr>
          <w:p w14:paraId="497C6D42"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25,36142</w:t>
            </w:r>
          </w:p>
        </w:tc>
        <w:tc>
          <w:tcPr>
            <w:tcW w:w="737" w:type="dxa"/>
            <w:shd w:val="clear" w:color="auto" w:fill="auto"/>
            <w:noWrap/>
            <w:vAlign w:val="bottom"/>
            <w:hideMark/>
          </w:tcPr>
          <w:p w14:paraId="457867D3"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27,63478</w:t>
            </w:r>
          </w:p>
        </w:tc>
        <w:tc>
          <w:tcPr>
            <w:tcW w:w="737" w:type="dxa"/>
            <w:shd w:val="clear" w:color="auto" w:fill="auto"/>
            <w:noWrap/>
            <w:vAlign w:val="bottom"/>
            <w:hideMark/>
          </w:tcPr>
          <w:p w14:paraId="3733E43E"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26,73433</w:t>
            </w:r>
          </w:p>
        </w:tc>
        <w:tc>
          <w:tcPr>
            <w:tcW w:w="737" w:type="dxa"/>
            <w:shd w:val="clear" w:color="auto" w:fill="auto"/>
            <w:noWrap/>
            <w:vAlign w:val="bottom"/>
            <w:hideMark/>
          </w:tcPr>
          <w:p w14:paraId="5CC7E927" w14:textId="77777777" w:rsidR="003A16D2" w:rsidRPr="003A16D2" w:rsidRDefault="003A16D2" w:rsidP="00A31869">
            <w:pPr>
              <w:pStyle w:val="SingleTxtG"/>
              <w:tabs>
                <w:tab w:val="clear" w:pos="1701"/>
                <w:tab w:val="clear" w:pos="2268"/>
                <w:tab w:val="clear" w:pos="2835"/>
              </w:tabs>
              <w:spacing w:before="40" w:after="40" w:line="220" w:lineRule="exact"/>
              <w:ind w:left="28" w:right="28"/>
              <w:jc w:val="right"/>
              <w:rPr>
                <w:sz w:val="18"/>
                <w:lang w:val="es-ES_tradnl"/>
              </w:rPr>
            </w:pPr>
            <w:r w:rsidRPr="003A16D2">
              <w:rPr>
                <w:sz w:val="18"/>
                <w:lang w:val="es-ES_tradnl"/>
              </w:rPr>
              <w:t>25,40644</w:t>
            </w:r>
          </w:p>
        </w:tc>
      </w:tr>
    </w:tbl>
    <w:p w14:paraId="7DC03F16" w14:textId="77777777" w:rsidR="003A16D2" w:rsidRPr="003A16D2" w:rsidRDefault="003A16D2" w:rsidP="00A31869">
      <w:pPr>
        <w:pStyle w:val="SingleTxtG"/>
        <w:spacing w:before="240"/>
        <w:rPr>
          <w:bCs/>
          <w:lang w:val="es-ES_tradnl"/>
        </w:rPr>
      </w:pPr>
      <w:r w:rsidRPr="003A16D2">
        <w:rPr>
          <w:lang w:val="es-ES_tradnl"/>
        </w:rPr>
        <w:t>142.</w:t>
      </w:r>
      <w:r w:rsidRPr="003A16D2">
        <w:rPr>
          <w:lang w:val="es-ES_tradnl"/>
        </w:rPr>
        <w:tab/>
        <w:t>La disposición del artículo 1 (Libro 1, Capítulo 1), párrafos 10 y 11, del Código de la Seguridad Social, garantiza el acceso al seguro de enfermedad a todos los perceptores de rentas de sustitución, incluidas las personas con discapacidad, así como a los perceptores del ingreso de inclusión social, buscando su asequibilidad (las cotizaciones se regulan en el artículo 32.2)</w:t>
      </w:r>
      <w:r w:rsidRPr="003A16D2">
        <w:rPr>
          <w:sz w:val="18"/>
          <w:szCs w:val="18"/>
          <w:vertAlign w:val="superscript"/>
          <w:lang w:val="es-ES_tradnl"/>
        </w:rPr>
        <w:footnoteReference w:id="13"/>
      </w:r>
      <w:r w:rsidRPr="003A16D2">
        <w:rPr>
          <w:lang w:val="es-ES_tradnl"/>
        </w:rPr>
        <w:t>.</w:t>
      </w:r>
    </w:p>
    <w:p w14:paraId="53412467" w14:textId="77777777" w:rsidR="003A16D2" w:rsidRPr="003A16D2" w:rsidRDefault="003A16D2" w:rsidP="003A16D2">
      <w:pPr>
        <w:pStyle w:val="SingleTxtG"/>
        <w:rPr>
          <w:bCs/>
          <w:lang w:val="es-ES_tradnl"/>
        </w:rPr>
      </w:pPr>
      <w:r w:rsidRPr="003A16D2">
        <w:rPr>
          <w:lang w:val="es-ES_tradnl"/>
        </w:rPr>
        <w:t>143.</w:t>
      </w:r>
      <w:r w:rsidRPr="003A16D2">
        <w:rPr>
          <w:lang w:val="es-ES_tradnl"/>
        </w:rPr>
        <w:tab/>
        <w:t xml:space="preserve">El artículo 24 (Libro 1, Capítulo 1), párrafo 2, que establece que, en principio, las prestaciones sanitarias se conceden en forma de reembolso por la Caja Nacional del Seguro de Enfermedad y las cajas de seguro médico a las personas protegidas que hayan pagado por adelantado, especifica también que la Caja asumirá directamente el pago de los actos, servicios y suministros previa presentación de un certificado de la Oficina Social encargada. </w:t>
      </w:r>
    </w:p>
    <w:p w14:paraId="051E758A" w14:textId="77777777" w:rsidR="003A16D2" w:rsidRPr="003A16D2" w:rsidRDefault="003A16D2" w:rsidP="003A16D2">
      <w:pPr>
        <w:pStyle w:val="SingleTxtG"/>
        <w:rPr>
          <w:bCs/>
          <w:lang w:val="es-ES_tradnl"/>
        </w:rPr>
      </w:pPr>
      <w:r w:rsidRPr="003A16D2">
        <w:rPr>
          <w:lang w:val="es-ES_tradnl"/>
        </w:rPr>
        <w:t>144.</w:t>
      </w:r>
      <w:r w:rsidRPr="003A16D2">
        <w:rPr>
          <w:lang w:val="es-ES_tradnl"/>
        </w:rPr>
        <w:tab/>
        <w:t>Desde enero de 2013, las personas en situación de precariedad financiera tienen la posibilidad de acogerse al tercero pagador social</w:t>
      </w:r>
      <w:r w:rsidRPr="003A16D2">
        <w:rPr>
          <w:sz w:val="18"/>
          <w:szCs w:val="18"/>
          <w:vertAlign w:val="superscript"/>
          <w:lang w:val="es-ES_tradnl"/>
        </w:rPr>
        <w:footnoteReference w:id="14"/>
      </w:r>
      <w:r w:rsidRPr="003A16D2">
        <w:rPr>
          <w:lang w:val="es-ES_tradnl"/>
        </w:rPr>
        <w:t xml:space="preserve"> previa solicitud a su Oficina Social. El objetivo es facilitar el acceso a la atención médica y odontológica de las personas en situación financiera y social difícil, con el fin de evitarles el pago por adelantado de esos gastos y la ulterior solicitud de reembolso parcial. La Caja Nacional del Seguro de Enfermedad paga el importe íntegro de las facturas directamente a los médicos y solicita a las Oficinas Sociales el reembolso de la parte correspondiente al paciente.</w:t>
      </w:r>
    </w:p>
    <w:p w14:paraId="7C8FD4BE" w14:textId="1F62A1B1" w:rsidR="003A16D2" w:rsidRPr="003A16D2" w:rsidRDefault="003A16D2" w:rsidP="003A16D2">
      <w:pPr>
        <w:pStyle w:val="SingleTxtG"/>
        <w:rPr>
          <w:bCs/>
          <w:lang w:val="es-ES_tradnl"/>
        </w:rPr>
      </w:pPr>
      <w:r w:rsidRPr="003A16D2">
        <w:rPr>
          <w:lang w:val="es-ES_tradnl"/>
        </w:rPr>
        <w:t>145.</w:t>
      </w:r>
      <w:r w:rsidRPr="003A16D2">
        <w:rPr>
          <w:lang w:val="es-ES_tradnl"/>
        </w:rPr>
        <w:tab/>
        <w:t xml:space="preserve">Además, se puede pagar un suplemento de </w:t>
      </w:r>
      <w:r w:rsidR="00855EEB">
        <w:rPr>
          <w:lang w:val="es-ES_tradnl"/>
        </w:rPr>
        <w:t>“</w:t>
      </w:r>
      <w:r w:rsidRPr="003A16D2">
        <w:rPr>
          <w:lang w:val="es-ES_tradnl"/>
        </w:rPr>
        <w:t>atención gerontológica</w:t>
      </w:r>
      <w:r w:rsidR="00855EEB">
        <w:rPr>
          <w:lang w:val="es-ES_tradnl"/>
        </w:rPr>
        <w:t>”</w:t>
      </w:r>
      <w:r w:rsidRPr="003A16D2">
        <w:rPr>
          <w:lang w:val="es-ES_tradnl"/>
        </w:rPr>
        <w:t xml:space="preserve"> en determinadas condiciones a las personas ingresadas en centros integrados para personas mayores y residencias. Actualmente se está preparando un anteproyecto de ley sobre la revisión de la atención gerontológica.</w:t>
      </w:r>
    </w:p>
    <w:p w14:paraId="34E18445" w14:textId="77777777" w:rsidR="003A16D2" w:rsidRPr="003A16D2" w:rsidRDefault="003A16D2" w:rsidP="003A16D2">
      <w:pPr>
        <w:pStyle w:val="SingleTxtG"/>
        <w:rPr>
          <w:bCs/>
          <w:lang w:val="es-ES_tradnl"/>
        </w:rPr>
      </w:pPr>
      <w:r w:rsidRPr="003A16D2">
        <w:rPr>
          <w:lang w:val="es-ES_tradnl"/>
        </w:rPr>
        <w:t>146.</w:t>
      </w:r>
      <w:r w:rsidRPr="003A16D2">
        <w:rPr>
          <w:lang w:val="es-ES_tradnl"/>
        </w:rPr>
        <w:tab/>
        <w:t xml:space="preserve">Una vez presentada su solicitud de protección internacional, cada solicitante contrata un seguro de salud voluntario con la Caja Nacional del Seguro de Enfermedad a través de la Oficina Nacional de Acogida, que paga la cotización mensual mientras dure el procedimiento de protección internacional. </w:t>
      </w:r>
    </w:p>
    <w:p w14:paraId="4A9C1FA9" w14:textId="77777777" w:rsidR="003A16D2" w:rsidRPr="003A16D2" w:rsidRDefault="003A16D2" w:rsidP="003A16D2">
      <w:pPr>
        <w:pStyle w:val="SingleTxtG"/>
        <w:rPr>
          <w:bCs/>
          <w:lang w:val="es-ES_tradnl"/>
        </w:rPr>
      </w:pPr>
      <w:r w:rsidRPr="003A16D2">
        <w:rPr>
          <w:lang w:val="es-ES_tradnl"/>
        </w:rPr>
        <w:t>147.</w:t>
      </w:r>
      <w:r w:rsidRPr="003A16D2">
        <w:rPr>
          <w:lang w:val="es-ES_tradnl"/>
        </w:rPr>
        <w:tab/>
        <w:t xml:space="preserve">Durante el periodo de carencia de tres meses, todos los solicitantes de protección internacional reciben asistencia médica a través de vales distribuidos por la Dependencia de Salud para los Solicitantes de Protección Internacional de la Dirección de Salud. Durante este periodo (y en caso de urgencia) los hospitales, médicos de cabecera y farmacias envían las facturas médicas con un certificado médico a la Oficina Nacional de Acogida. </w:t>
      </w:r>
    </w:p>
    <w:p w14:paraId="62777301" w14:textId="77777777" w:rsidR="003A16D2" w:rsidRPr="003A16D2" w:rsidRDefault="003A16D2" w:rsidP="003A16D2">
      <w:pPr>
        <w:pStyle w:val="SingleTxtG"/>
        <w:rPr>
          <w:bCs/>
          <w:lang w:val="es-ES_tradnl"/>
        </w:rPr>
      </w:pPr>
      <w:r w:rsidRPr="003A16D2">
        <w:rPr>
          <w:lang w:val="es-ES_tradnl"/>
        </w:rPr>
        <w:t>148.</w:t>
      </w:r>
      <w:r w:rsidRPr="003A16D2">
        <w:rPr>
          <w:lang w:val="es-ES_tradnl"/>
        </w:rPr>
        <w:tab/>
        <w:t>En cuanto la afiliación a la Caja Nacional del Seguro de Enfermedad se hace efectiva, el solicitante de protección internacional tiene que pagar sus propios gastos médicos. Sin embargo, la Oficina Nacional de Acogida transfiere un anticipo para gastos médicos que cubre la parte del paciente. Además, un solicitante de protección internacional recién llegado puede pedir la presencia de un intérprete durante una consulta médica.</w:t>
      </w:r>
    </w:p>
    <w:p w14:paraId="1B83DAB0" w14:textId="619F0AB2" w:rsidR="003A16D2" w:rsidRPr="003A16D2" w:rsidRDefault="00A31869" w:rsidP="00A31869">
      <w:pPr>
        <w:pStyle w:val="H23G"/>
        <w:rPr>
          <w:lang w:val="es-ES_tradnl"/>
        </w:rPr>
      </w:pPr>
      <w:r>
        <w:rPr>
          <w:lang w:val="es-ES_tradnl"/>
        </w:rPr>
        <w:tab/>
      </w:r>
      <w:r>
        <w:rPr>
          <w:lang w:val="es-ES_tradnl"/>
        </w:rPr>
        <w:tab/>
      </w:r>
      <w:r w:rsidR="003A16D2" w:rsidRPr="003A16D2">
        <w:rPr>
          <w:lang w:val="es-ES_tradnl"/>
        </w:rPr>
        <w:t xml:space="preserve">Respuesta al párrafo 21 de la lista de cuestiones </w:t>
      </w:r>
    </w:p>
    <w:p w14:paraId="2C6945F0" w14:textId="77777777" w:rsidR="003A16D2" w:rsidRPr="003A16D2" w:rsidRDefault="003A16D2" w:rsidP="00182E62">
      <w:pPr>
        <w:pStyle w:val="SingleTxtG"/>
        <w:spacing w:after="130"/>
        <w:rPr>
          <w:bCs/>
          <w:lang w:val="es-ES_tradnl"/>
        </w:rPr>
      </w:pPr>
      <w:r w:rsidRPr="003A16D2">
        <w:rPr>
          <w:lang w:val="es-ES_tradnl"/>
        </w:rPr>
        <w:t>149.</w:t>
      </w:r>
      <w:r w:rsidRPr="003A16D2">
        <w:rPr>
          <w:lang w:val="es-ES_tradnl"/>
        </w:rPr>
        <w:tab/>
        <w:t xml:space="preserve">Actuar por el bienestar de los jóvenes en la escuela implica adoptar una visión más global con la idea de un enfoque escolar integral, teniendo en cuenta sus recursos y su entorno social y familiar. En este marco, cada instituto cuenta con equipos multidisciplinares, </w:t>
      </w:r>
      <w:r w:rsidRPr="003A16D2">
        <w:rPr>
          <w:lang w:val="es-ES_tradnl"/>
        </w:rPr>
        <w:lastRenderedPageBreak/>
        <w:t>compuestos por psicólogos, trabajadores sociales y educadores que colaboran a diario con los equipos pedagógicos para el bienestar de los alumnos. El Ministerio de Educación Nacional, Infancia y Juventud se ha dotado de recursos adicionales para promover la educación no formal y la participación de los jóvenes en la vida escolar: los equipos psicosociales educativos han pasado de 200 equivalentes a tiempo completo en 2018 a 302 en 2020, es decir, un aumento del 50 %.</w:t>
      </w:r>
    </w:p>
    <w:p w14:paraId="5DACE446" w14:textId="77777777" w:rsidR="003A16D2" w:rsidRPr="003A16D2" w:rsidRDefault="003A16D2" w:rsidP="00182E62">
      <w:pPr>
        <w:pStyle w:val="SingleTxtG"/>
        <w:spacing w:after="130"/>
        <w:rPr>
          <w:lang w:val="es-ES_tradnl"/>
        </w:rPr>
      </w:pPr>
      <w:r w:rsidRPr="003A16D2">
        <w:rPr>
          <w:lang w:val="es-ES_tradnl"/>
        </w:rPr>
        <w:t>150.</w:t>
      </w:r>
      <w:r w:rsidRPr="003A16D2">
        <w:rPr>
          <w:lang w:val="es-ES_tradnl"/>
        </w:rPr>
        <w:tab/>
        <w:t>Cuando los alumnos pasan a la enseñanza secundaria, los psicólogos realizan pruebas y les proponen una autoevaluación sobre diversos temas, como la gestión del estrés y las emociones. Esto da una indicación de cómo se siente el joven y su sensación de bienestar en general. Se promueven medidas de prevención para todos los alumnos de la comunidad escolar (prevención del suicidio, del acoso, de la violencia, etc.). Además, la Conferencia Nacional de Alumnos de Luxemburgo contribuye a que la salud mental no sea un tabú y anima a los jóvenes a hablar más de ella, además de las estructuras participativas creadas en los centros escolares que implican directamente a los jóvenes y los temas que les preocupan.</w:t>
      </w:r>
    </w:p>
    <w:p w14:paraId="4CBE3456" w14:textId="77777777" w:rsidR="003A16D2" w:rsidRPr="003A16D2" w:rsidRDefault="003A16D2" w:rsidP="00182E62">
      <w:pPr>
        <w:pStyle w:val="SingleTxtG"/>
        <w:spacing w:after="130"/>
        <w:rPr>
          <w:bCs/>
          <w:lang w:val="es-ES_tradnl"/>
        </w:rPr>
      </w:pPr>
      <w:r w:rsidRPr="003A16D2">
        <w:rPr>
          <w:lang w:val="es-ES_tradnl"/>
        </w:rPr>
        <w:t>151.</w:t>
      </w:r>
      <w:r w:rsidRPr="003A16D2">
        <w:rPr>
          <w:lang w:val="es-ES_tradnl"/>
        </w:rPr>
        <w:tab/>
        <w:t xml:space="preserve">Los profesionales del instituto apoyan a los alumnos al tiempo que mejoran el entorno escolar, en particular mediante: </w:t>
      </w:r>
    </w:p>
    <w:p w14:paraId="37EA9817" w14:textId="37A20DF7" w:rsidR="003A16D2" w:rsidRPr="003A16D2" w:rsidRDefault="003A16D2" w:rsidP="00182E62">
      <w:pPr>
        <w:pStyle w:val="Bullet1G"/>
        <w:spacing w:after="130"/>
      </w:pPr>
      <w:r w:rsidRPr="003A16D2">
        <w:t>La promoción de prácticas de colaboración internas que favorecen un análisis multiprofesional de las situaciones, aprovechando los conocimientos especializados de cada uno y teniendo en cuenta los numerosos factores que pueden influir en la salud mental de los alumnos (actuación sobre las necesidades básicas)</w:t>
      </w:r>
      <w:r w:rsidR="001D5B44">
        <w:t>.</w:t>
      </w:r>
    </w:p>
    <w:p w14:paraId="3DD983D2" w14:textId="004029BD" w:rsidR="003A16D2" w:rsidRPr="003A16D2" w:rsidRDefault="003A16D2" w:rsidP="00182E62">
      <w:pPr>
        <w:pStyle w:val="Bullet1G"/>
        <w:spacing w:after="130"/>
      </w:pPr>
      <w:r w:rsidRPr="003A16D2">
        <w:t>El trabajo en red con expertos externos (red psicosocial, ONE, psiquiatría juvenil), recursos para los jóvenes pero también para los adultos de la comunidad escolar</w:t>
      </w:r>
      <w:r w:rsidR="001D5B44">
        <w:t>.</w:t>
      </w:r>
    </w:p>
    <w:p w14:paraId="5CA2E47B" w14:textId="045DAEA8" w:rsidR="003A16D2" w:rsidRPr="003A16D2" w:rsidRDefault="003A16D2" w:rsidP="00182E62">
      <w:pPr>
        <w:pStyle w:val="Bullet1G"/>
        <w:spacing w:after="130"/>
      </w:pPr>
      <w:r w:rsidRPr="003A16D2">
        <w:t>Los centros de competencia, especialmente para el desarrollo socioemocional, recurso en el marco de la necesaria aplicación de medidas alternativas en beneficio del alumno</w:t>
      </w:r>
      <w:r w:rsidR="001D5B44">
        <w:t>.</w:t>
      </w:r>
    </w:p>
    <w:p w14:paraId="702430AD" w14:textId="225B4F4D" w:rsidR="003A16D2" w:rsidRPr="003A16D2" w:rsidRDefault="003A16D2" w:rsidP="00182E62">
      <w:pPr>
        <w:pStyle w:val="Bullet1G"/>
        <w:spacing w:after="130"/>
      </w:pPr>
      <w:r w:rsidRPr="003A16D2">
        <w:t>El apoyo psicológico, social o educativo individual, de forma puntual o a largo plazo, según las necesidades, destinado a reforzar los recursos del alumno.</w:t>
      </w:r>
    </w:p>
    <w:p w14:paraId="376C4F90" w14:textId="77777777" w:rsidR="003A16D2" w:rsidRPr="003A16D2" w:rsidRDefault="003A16D2" w:rsidP="00182E62">
      <w:pPr>
        <w:pStyle w:val="SingleTxtG"/>
        <w:spacing w:after="130"/>
        <w:rPr>
          <w:bCs/>
          <w:lang w:val="es-ES_tradnl"/>
        </w:rPr>
      </w:pPr>
      <w:r w:rsidRPr="003A16D2">
        <w:rPr>
          <w:lang w:val="es-ES_tradnl"/>
        </w:rPr>
        <w:t>152.</w:t>
      </w:r>
      <w:r w:rsidRPr="003A16D2">
        <w:rPr>
          <w:lang w:val="es-ES_tradnl"/>
        </w:rPr>
        <w:tab/>
        <w:t>Desde el inicio del periodo de la COVID-19, los equipos fueron al encuentro de los estudiantes, por teléfono o incluso a domicilio cuando no se podía establecer el contacto de otra manera. Esto permitió detectar de forma precoz las dificultades que experimentaban los alumnos, ya fueran relacionadas con el trabajo escolar o con sus sentimientos sobre la situación sanitaria, que era una fuente de ansiedad para muchos estudiantes. Las entrevistas individuales presenciales han dejado lugar a las consultas en línea, lo que permite una mayor capacidad de respuesta y flexibilidad con respecto a la situación de cada uno</w:t>
      </w:r>
      <w:r w:rsidRPr="003A16D2">
        <w:rPr>
          <w:sz w:val="18"/>
          <w:szCs w:val="18"/>
          <w:vertAlign w:val="superscript"/>
          <w:lang w:val="es-ES_tradnl"/>
        </w:rPr>
        <w:footnoteReference w:id="15"/>
      </w:r>
      <w:r w:rsidRPr="003A16D2">
        <w:rPr>
          <w:lang w:val="es-ES_tradnl"/>
        </w:rPr>
        <w:t xml:space="preserve">. </w:t>
      </w:r>
    </w:p>
    <w:p w14:paraId="513524BF" w14:textId="77777777" w:rsidR="003A16D2" w:rsidRPr="003A16D2" w:rsidRDefault="003A16D2" w:rsidP="00182E62">
      <w:pPr>
        <w:pStyle w:val="SingleTxtG"/>
        <w:spacing w:after="130"/>
        <w:rPr>
          <w:bCs/>
          <w:lang w:val="es-ES_tradnl"/>
        </w:rPr>
      </w:pPr>
      <w:r w:rsidRPr="003A16D2">
        <w:rPr>
          <w:lang w:val="es-ES_tradnl"/>
        </w:rPr>
        <w:t>153.</w:t>
      </w:r>
      <w:r w:rsidRPr="003A16D2">
        <w:rPr>
          <w:lang w:val="es-ES_tradnl"/>
        </w:rPr>
        <w:tab/>
        <w:t>Los solicitantes de protección internacional tienen derecho a recibir apoyo psicológico o psiquiátrico desde que llegan a los centros de primera acogida. Un acuerdo de colaboración establecido por la Oficina Nacional de Acogida con la Cruz Roja prevé un equipo etnopsicológico, encargado de detectar a las personas que sufren trastornos psíquicos y establecer un seguimiento fuera de la institución de alojamiento en estrecha colaboración con los actores de la red de salud mental. Los solicitantes de protección internacional también son remitidos al sistema de salud pública y tienen acceso a la asistencia sanitaria en las mismas condiciones que los ciudadanos luxemburgueses durante todo su procedimiento</w:t>
      </w:r>
      <w:r w:rsidRPr="003A16D2">
        <w:rPr>
          <w:sz w:val="18"/>
          <w:szCs w:val="18"/>
          <w:vertAlign w:val="superscript"/>
          <w:lang w:val="es-ES_tradnl"/>
        </w:rPr>
        <w:footnoteReference w:id="16"/>
      </w:r>
      <w:r w:rsidRPr="003A16D2">
        <w:rPr>
          <w:lang w:val="es-ES_tradnl"/>
        </w:rPr>
        <w:t>.</w:t>
      </w:r>
    </w:p>
    <w:p w14:paraId="7ECFA0A1" w14:textId="77777777" w:rsidR="003A16D2" w:rsidRPr="003A16D2" w:rsidRDefault="003A16D2" w:rsidP="00182E62">
      <w:pPr>
        <w:pStyle w:val="SingleTxtG"/>
        <w:spacing w:after="130"/>
        <w:rPr>
          <w:lang w:val="es-ES_tradnl"/>
        </w:rPr>
      </w:pPr>
      <w:r w:rsidRPr="003A16D2">
        <w:rPr>
          <w:lang w:val="es-ES_tradnl"/>
        </w:rPr>
        <w:t>154.</w:t>
      </w:r>
      <w:r w:rsidRPr="003A16D2">
        <w:rPr>
          <w:lang w:val="es-ES_tradnl"/>
        </w:rPr>
        <w:tab/>
        <w:t>Además, una gran parte de los centros de acogida de solicitantes de protección internacional cuenta con personal de apoyo (equipo multidisciplinar compuesto por asistentes sociales, psicólogos, educadores, etc.) que se encarga en particular de detectar a las personas vulnerables y remitirlas a seguimiento médico si es necesario. Existe una dependencia de salud dentro de la Oficina Nacional de Acogida, cuya misión es promover una mejor atención y un alojamiento adecuado para las personas vulnerables o en situación de salud precaria, y contribuir a esa atención y alojamiento.</w:t>
      </w:r>
    </w:p>
    <w:p w14:paraId="7E523A3E" w14:textId="3BAD067A" w:rsidR="003A16D2" w:rsidRPr="003A16D2" w:rsidRDefault="003A16D2" w:rsidP="003A16D2">
      <w:pPr>
        <w:pStyle w:val="SingleTxtG"/>
        <w:rPr>
          <w:lang w:val="es-ES_tradnl"/>
        </w:rPr>
      </w:pPr>
      <w:r w:rsidRPr="003A16D2">
        <w:rPr>
          <w:lang w:val="es-ES_tradnl"/>
        </w:rPr>
        <w:lastRenderedPageBreak/>
        <w:t>155.</w:t>
      </w:r>
      <w:r w:rsidRPr="003A16D2">
        <w:rPr>
          <w:lang w:val="es-ES_tradnl"/>
        </w:rPr>
        <w:tab/>
        <w:t>Existe una formación específica sobre los temas de la trata de personas, la mutilación genital femenina, las personas lesbianas, gais, bisexuales, transgénero e intersexuales, los primeros auxilios en materia de salud mental y el trastorno de estrés postraumático, que es en parte obligatoria, para el personal encargado de la acogida y la atención a los solicitantes de protección internacional.</w:t>
      </w:r>
    </w:p>
    <w:p w14:paraId="3391632C" w14:textId="77DE5374" w:rsidR="003A16D2" w:rsidRPr="003A16D2" w:rsidRDefault="00A31869" w:rsidP="00A31869">
      <w:pPr>
        <w:pStyle w:val="H23G"/>
        <w:rPr>
          <w:lang w:val="es-ES_tradnl"/>
        </w:rPr>
      </w:pPr>
      <w:r>
        <w:rPr>
          <w:lang w:val="es-ES_tradnl"/>
        </w:rPr>
        <w:tab/>
      </w:r>
      <w:r>
        <w:rPr>
          <w:lang w:val="es-ES_tradnl"/>
        </w:rPr>
        <w:tab/>
      </w:r>
      <w:r w:rsidR="003A16D2" w:rsidRPr="003A16D2">
        <w:rPr>
          <w:lang w:val="es-ES_tradnl"/>
        </w:rPr>
        <w:t>Respuesta al párrafo 22 de la lista de cuestiones</w:t>
      </w:r>
    </w:p>
    <w:p w14:paraId="6B965231" w14:textId="77777777" w:rsidR="003A16D2" w:rsidRPr="003A16D2" w:rsidRDefault="003A16D2" w:rsidP="003A16D2">
      <w:pPr>
        <w:pStyle w:val="SingleTxtG"/>
        <w:rPr>
          <w:bCs/>
          <w:lang w:val="es-ES_tradnl"/>
        </w:rPr>
      </w:pPr>
      <w:r w:rsidRPr="003A16D2">
        <w:rPr>
          <w:lang w:val="es-ES_tradnl"/>
        </w:rPr>
        <w:t>156.</w:t>
      </w:r>
      <w:r w:rsidRPr="003A16D2">
        <w:rPr>
          <w:lang w:val="es-ES_tradnl"/>
        </w:rPr>
        <w:tab/>
        <w:t>Como parte de la Acción de Invierno, se organiza un servicio médico semanal gratuito, además del servicio móvil de pruebas, información y prevención (DIMPS) de la Cruz Roja</w:t>
      </w:r>
      <w:r w:rsidRPr="003A16D2">
        <w:rPr>
          <w:sz w:val="18"/>
          <w:szCs w:val="18"/>
          <w:vertAlign w:val="superscript"/>
          <w:lang w:val="es-ES_tradnl"/>
        </w:rPr>
        <w:footnoteReference w:id="17"/>
      </w:r>
      <w:r w:rsidRPr="003A16D2">
        <w:rPr>
          <w:lang w:val="es-ES_tradnl"/>
        </w:rPr>
        <w:t xml:space="preserve"> que ofrece quincenalmente un servicio de asesoramiento y pruebas rápidas de VIH, hepatitis C y sífilis.</w:t>
      </w:r>
    </w:p>
    <w:p w14:paraId="00DC1F63" w14:textId="77777777" w:rsidR="003A16D2" w:rsidRPr="003A16D2" w:rsidRDefault="003A16D2" w:rsidP="003A16D2">
      <w:pPr>
        <w:pStyle w:val="SingleTxtG"/>
        <w:rPr>
          <w:bCs/>
          <w:lang w:val="es-ES_tradnl"/>
        </w:rPr>
      </w:pPr>
      <w:r w:rsidRPr="003A16D2">
        <w:rPr>
          <w:lang w:val="es-ES_tradnl"/>
        </w:rPr>
        <w:t>157.</w:t>
      </w:r>
      <w:r w:rsidRPr="003A16D2">
        <w:rPr>
          <w:lang w:val="es-ES_tradnl"/>
        </w:rPr>
        <w:tab/>
        <w:t>En las instalaciones de la Acción de Invierno se ha puesto en marcha un sistema específico para la atención de las personas sin hogar que esperan el resultado de la prueba de COVID-19. Si se sospecha que hay una infección, los servicios para personas sin hogar pueden utilizar el edificio de alojamiento de urgencia a fin de aislar a la persona hasta que se reciba el resultado. Quienes dan positivo son trasladados a otras instalaciones creadas específicamente para su atención.</w:t>
      </w:r>
    </w:p>
    <w:p w14:paraId="17ACB690" w14:textId="77777777" w:rsidR="003A16D2" w:rsidRPr="003A16D2" w:rsidRDefault="003A16D2" w:rsidP="003A16D2">
      <w:pPr>
        <w:pStyle w:val="SingleTxtG"/>
        <w:rPr>
          <w:bCs/>
          <w:lang w:val="es-ES_tradnl"/>
        </w:rPr>
      </w:pPr>
      <w:r w:rsidRPr="003A16D2">
        <w:rPr>
          <w:lang w:val="es-ES_tradnl"/>
        </w:rPr>
        <w:t>158.</w:t>
      </w:r>
      <w:r w:rsidRPr="003A16D2">
        <w:rPr>
          <w:lang w:val="es-ES_tradnl"/>
        </w:rPr>
        <w:tab/>
        <w:t xml:space="preserve">Los días 1 y 2 de junio de 2021, el Ministerio de Sanidad y el Ministerio de la Familia, la Integración y la Gran Región, en estrecha colaboración con las asociaciones activas en la esfera de las personas sin hogar, organizaron una misión de vacunación para personas sin hogar. De las 98 personas inscritas, fueron vacunadas 63. </w:t>
      </w:r>
    </w:p>
    <w:p w14:paraId="57E4827C" w14:textId="77777777" w:rsidR="003A16D2" w:rsidRPr="003A16D2" w:rsidRDefault="003A16D2" w:rsidP="003A16D2">
      <w:pPr>
        <w:pStyle w:val="SingleTxtG"/>
        <w:rPr>
          <w:bCs/>
          <w:lang w:val="es-ES_tradnl"/>
        </w:rPr>
      </w:pPr>
      <w:r w:rsidRPr="003A16D2">
        <w:rPr>
          <w:lang w:val="es-ES_tradnl"/>
        </w:rPr>
        <w:t>159.</w:t>
      </w:r>
      <w:r w:rsidRPr="003A16D2">
        <w:rPr>
          <w:lang w:val="es-ES_tradnl"/>
        </w:rPr>
        <w:tab/>
        <w:t>Durante los primeros meses de la crisis sanitaria de 2020 se creó un sistema de guardia médica para los centros de alojamiento y asistencia, que se convirtió en permanente el 28 de septiembre de 2020 mediante la firma de un acuerdo. El objetivo es mejorar y garantizar la calidad de la atención a los residentes de estos centros las 24 horas del día, los siete días de la semana, incluso los días festivos.</w:t>
      </w:r>
    </w:p>
    <w:p w14:paraId="746EC205" w14:textId="77777777" w:rsidR="003A16D2" w:rsidRPr="003A16D2" w:rsidRDefault="003A16D2" w:rsidP="003A16D2">
      <w:pPr>
        <w:pStyle w:val="SingleTxtG"/>
        <w:rPr>
          <w:bCs/>
          <w:lang w:val="es-ES_tradnl"/>
        </w:rPr>
      </w:pPr>
      <w:r w:rsidRPr="003A16D2">
        <w:rPr>
          <w:lang w:val="es-ES_tradnl"/>
        </w:rPr>
        <w:t>160.</w:t>
      </w:r>
      <w:r w:rsidRPr="003A16D2">
        <w:rPr>
          <w:lang w:val="es-ES_tradnl"/>
        </w:rPr>
        <w:tab/>
        <w:t>Para ello, los médicos de cabecera que participan en este sistema de guardia han creado agrupaciones dentro de los centros de asistencia. Hay un coordinador nacional cuya misión es representar a todos los coordinadores regionales ante las autoridades ministeriales y el Colegio de Médicos y Odontólogos para evaluar el funcionamiento del proyecto piloto y proponer todas las adaptaciones necesarias, prestando especial atención a la vigilancia e incluso la prevención de enfermedades.</w:t>
      </w:r>
    </w:p>
    <w:p w14:paraId="581642C9" w14:textId="614875E8" w:rsidR="003A16D2" w:rsidRPr="003A16D2" w:rsidRDefault="00A31869" w:rsidP="00A31869">
      <w:pPr>
        <w:pStyle w:val="H1G"/>
        <w:rPr>
          <w:lang w:val="es-ES_tradnl"/>
        </w:rPr>
      </w:pPr>
      <w:r>
        <w:rPr>
          <w:lang w:val="es-ES_tradnl"/>
        </w:rPr>
        <w:tab/>
      </w:r>
      <w:r>
        <w:rPr>
          <w:lang w:val="es-ES_tradnl"/>
        </w:rPr>
        <w:tab/>
      </w:r>
      <w:r w:rsidR="003A16D2" w:rsidRPr="003A16D2">
        <w:rPr>
          <w:lang w:val="es-ES_tradnl"/>
        </w:rPr>
        <w:t>Derecho a la educación (arts. 13 y 14)</w:t>
      </w:r>
    </w:p>
    <w:p w14:paraId="690CF45B" w14:textId="05C0C3D3" w:rsidR="003A16D2" w:rsidRPr="003A16D2" w:rsidRDefault="00A31869" w:rsidP="00A31869">
      <w:pPr>
        <w:pStyle w:val="H23G"/>
        <w:rPr>
          <w:lang w:val="es-ES_tradnl"/>
        </w:rPr>
      </w:pPr>
      <w:r>
        <w:rPr>
          <w:lang w:val="es-ES_tradnl"/>
        </w:rPr>
        <w:tab/>
      </w:r>
      <w:r>
        <w:rPr>
          <w:lang w:val="es-ES_tradnl"/>
        </w:rPr>
        <w:tab/>
      </w:r>
      <w:r w:rsidR="003A16D2" w:rsidRPr="003A16D2">
        <w:rPr>
          <w:lang w:val="es-ES_tradnl"/>
        </w:rPr>
        <w:t xml:space="preserve">Respuesta al párrafo 23 de la lista de cuestiones </w:t>
      </w:r>
    </w:p>
    <w:p w14:paraId="31073102" w14:textId="308AD6F1" w:rsidR="003A16D2" w:rsidRPr="003A16D2" w:rsidRDefault="00A31869" w:rsidP="00A31869">
      <w:pPr>
        <w:pStyle w:val="H4G"/>
        <w:rPr>
          <w:lang w:val="es-ES_tradnl"/>
        </w:rPr>
      </w:pPr>
      <w:r>
        <w:rPr>
          <w:lang w:val="es-ES_tradnl"/>
        </w:rPr>
        <w:tab/>
      </w:r>
      <w:r>
        <w:rPr>
          <w:lang w:val="es-ES_tradnl"/>
        </w:rPr>
        <w:tab/>
      </w:r>
      <w:r w:rsidR="003A16D2" w:rsidRPr="003A16D2">
        <w:rPr>
          <w:lang w:val="es-ES_tradnl"/>
        </w:rPr>
        <w:t>Educación fundamental y secundaria</w:t>
      </w:r>
    </w:p>
    <w:p w14:paraId="7BEFED6B" w14:textId="77777777" w:rsidR="003A16D2" w:rsidRPr="003A16D2" w:rsidRDefault="003A16D2" w:rsidP="003A16D2">
      <w:pPr>
        <w:pStyle w:val="SingleTxtG"/>
        <w:rPr>
          <w:bCs/>
          <w:lang w:val="es-ES_tradnl"/>
        </w:rPr>
      </w:pPr>
      <w:r w:rsidRPr="003A16D2">
        <w:rPr>
          <w:lang w:val="es-ES_tradnl"/>
        </w:rPr>
        <w:t>161.</w:t>
      </w:r>
      <w:r w:rsidRPr="003A16D2">
        <w:rPr>
          <w:lang w:val="es-ES_tradnl"/>
        </w:rPr>
        <w:tab/>
        <w:t xml:space="preserve">Al inicio del curso escolar en septiembre de 2020, había 52.614 niños matriculados en escuelas públicas y escuelas internacionales públicas, y 171 alumnos recibían educación en casa. </w:t>
      </w:r>
    </w:p>
    <w:p w14:paraId="3E741DF4" w14:textId="2440F568" w:rsidR="003A16D2" w:rsidRPr="003A16D2" w:rsidRDefault="003A16D2" w:rsidP="003A16D2">
      <w:pPr>
        <w:pStyle w:val="SingleTxtG"/>
        <w:rPr>
          <w:lang w:val="es-ES_tradnl"/>
        </w:rPr>
      </w:pPr>
      <w:r w:rsidRPr="003A16D2">
        <w:rPr>
          <w:lang w:val="es-ES_tradnl"/>
        </w:rPr>
        <w:t>162.</w:t>
      </w:r>
      <w:r w:rsidRPr="003A16D2">
        <w:rPr>
          <w:lang w:val="es-ES_tradnl"/>
        </w:rPr>
        <w:tab/>
        <w:t>El Servicio de Educación Fundamental del Ministerio de Educación Nacional, Infancia y Juventud no recoge datos sobre el origen étnico, la discapacidad o la situación socioeconómica de los alumnos. A continuación se presentan estadísticas sobre las tasas de matriculación y de finalización de estudios</w:t>
      </w:r>
      <w:r w:rsidRPr="003A16D2">
        <w:rPr>
          <w:sz w:val="18"/>
          <w:szCs w:val="18"/>
          <w:vertAlign w:val="superscript"/>
          <w:lang w:val="es-ES_tradnl"/>
        </w:rPr>
        <w:footnoteReference w:id="18"/>
      </w:r>
      <w:r w:rsidR="00E374FC">
        <w:rPr>
          <w:lang w:val="es-ES_tradnl"/>
        </w:rPr>
        <w:t>.</w:t>
      </w:r>
    </w:p>
    <w:p w14:paraId="482E44A7" w14:textId="66C29B30" w:rsidR="00C52391" w:rsidRPr="00A31869" w:rsidRDefault="00C52391" w:rsidP="00A31869">
      <w:pPr>
        <w:pStyle w:val="H23G"/>
        <w:rPr>
          <w:b w:val="0"/>
          <w:bCs/>
          <w:sz w:val="16"/>
          <w:szCs w:val="16"/>
        </w:rPr>
      </w:pPr>
      <w:r w:rsidRPr="00C52391">
        <w:lastRenderedPageBreak/>
        <w:tab/>
      </w:r>
      <w:r w:rsidRPr="00C52391">
        <w:tab/>
        <w:t>Tasa de finalización de estudios por sexo a 1 de febrero de 2011 (población mayor de</w:t>
      </w:r>
      <w:r w:rsidR="000F3762">
        <w:t> </w:t>
      </w:r>
      <w:r w:rsidRPr="00C52391">
        <w:t>15 años)</w:t>
      </w:r>
      <w:r w:rsidR="00A31869">
        <w:br/>
      </w:r>
      <w:r w:rsidR="00A31869" w:rsidRPr="00A31869">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52"/>
        <w:gridCol w:w="1327"/>
        <w:gridCol w:w="1327"/>
        <w:gridCol w:w="1328"/>
      </w:tblGrid>
      <w:tr w:rsidR="00A31869" w:rsidRPr="00A31869" w14:paraId="040768AC" w14:textId="77777777" w:rsidTr="00A31869">
        <w:trPr>
          <w:trHeight w:val="240"/>
          <w:tblHeader/>
        </w:trPr>
        <w:tc>
          <w:tcPr>
            <w:tcW w:w="3436" w:type="dxa"/>
            <w:tcBorders>
              <w:top w:val="single" w:sz="4" w:space="0" w:color="auto"/>
              <w:bottom w:val="single" w:sz="12" w:space="0" w:color="auto"/>
            </w:tcBorders>
            <w:shd w:val="clear" w:color="auto" w:fill="auto"/>
            <w:noWrap/>
            <w:vAlign w:val="bottom"/>
            <w:hideMark/>
          </w:tcPr>
          <w:p w14:paraId="320C8D2A" w14:textId="77777777" w:rsidR="00C52391" w:rsidRPr="00C52391" w:rsidRDefault="00C52391" w:rsidP="00A31869">
            <w:pPr>
              <w:pStyle w:val="SingleTxtG"/>
              <w:tabs>
                <w:tab w:val="clear" w:pos="1701"/>
                <w:tab w:val="clear" w:pos="2268"/>
                <w:tab w:val="clear" w:pos="2835"/>
              </w:tabs>
              <w:spacing w:before="80" w:after="80" w:line="200" w:lineRule="exact"/>
              <w:ind w:left="0" w:right="0"/>
              <w:jc w:val="left"/>
              <w:rPr>
                <w:i/>
                <w:sz w:val="16"/>
              </w:rPr>
            </w:pPr>
            <w:r w:rsidRPr="00C52391">
              <w:rPr>
                <w:i/>
                <w:sz w:val="16"/>
              </w:rPr>
              <w:t xml:space="preserve"> </w:t>
            </w:r>
          </w:p>
        </w:tc>
        <w:tc>
          <w:tcPr>
            <w:tcW w:w="1311" w:type="dxa"/>
            <w:tcBorders>
              <w:top w:val="single" w:sz="4" w:space="0" w:color="auto"/>
              <w:bottom w:val="single" w:sz="12" w:space="0" w:color="auto"/>
            </w:tcBorders>
            <w:shd w:val="clear" w:color="auto" w:fill="auto"/>
            <w:noWrap/>
            <w:vAlign w:val="bottom"/>
            <w:hideMark/>
          </w:tcPr>
          <w:p w14:paraId="26905D93" w14:textId="77777777" w:rsidR="00C52391" w:rsidRPr="00C52391" w:rsidRDefault="00C52391" w:rsidP="00A31869">
            <w:pPr>
              <w:pStyle w:val="SingleTxtG"/>
              <w:tabs>
                <w:tab w:val="clear" w:pos="1701"/>
                <w:tab w:val="clear" w:pos="2268"/>
                <w:tab w:val="clear" w:pos="2835"/>
              </w:tabs>
              <w:spacing w:before="80" w:after="80" w:line="200" w:lineRule="exact"/>
              <w:ind w:left="57" w:right="28"/>
              <w:jc w:val="right"/>
              <w:rPr>
                <w:i/>
                <w:sz w:val="16"/>
              </w:rPr>
            </w:pPr>
            <w:r w:rsidRPr="00C52391">
              <w:rPr>
                <w:i/>
                <w:iCs/>
                <w:sz w:val="16"/>
              </w:rPr>
              <w:t>Hombres</w:t>
            </w:r>
          </w:p>
        </w:tc>
        <w:tc>
          <w:tcPr>
            <w:tcW w:w="1311" w:type="dxa"/>
            <w:tcBorders>
              <w:top w:val="single" w:sz="4" w:space="0" w:color="auto"/>
              <w:bottom w:val="single" w:sz="12" w:space="0" w:color="auto"/>
            </w:tcBorders>
            <w:shd w:val="clear" w:color="auto" w:fill="auto"/>
            <w:noWrap/>
            <w:vAlign w:val="bottom"/>
            <w:hideMark/>
          </w:tcPr>
          <w:p w14:paraId="0B6297AA" w14:textId="77777777" w:rsidR="00C52391" w:rsidRPr="00C52391" w:rsidRDefault="00C52391" w:rsidP="00A31869">
            <w:pPr>
              <w:pStyle w:val="SingleTxtG"/>
              <w:tabs>
                <w:tab w:val="clear" w:pos="1701"/>
                <w:tab w:val="clear" w:pos="2268"/>
                <w:tab w:val="clear" w:pos="2835"/>
              </w:tabs>
              <w:spacing w:before="80" w:after="80" w:line="200" w:lineRule="exact"/>
              <w:ind w:left="57" w:right="28"/>
              <w:jc w:val="right"/>
              <w:rPr>
                <w:i/>
                <w:sz w:val="16"/>
              </w:rPr>
            </w:pPr>
            <w:r w:rsidRPr="00C52391">
              <w:rPr>
                <w:i/>
                <w:iCs/>
                <w:sz w:val="16"/>
              </w:rPr>
              <w:t>Mujeres</w:t>
            </w:r>
          </w:p>
        </w:tc>
        <w:tc>
          <w:tcPr>
            <w:tcW w:w="1312" w:type="dxa"/>
            <w:tcBorders>
              <w:top w:val="single" w:sz="4" w:space="0" w:color="auto"/>
              <w:bottom w:val="single" w:sz="12" w:space="0" w:color="auto"/>
            </w:tcBorders>
            <w:shd w:val="clear" w:color="auto" w:fill="auto"/>
            <w:noWrap/>
            <w:vAlign w:val="bottom"/>
            <w:hideMark/>
          </w:tcPr>
          <w:p w14:paraId="6060FE44" w14:textId="77777777" w:rsidR="00C52391" w:rsidRPr="00C52391" w:rsidRDefault="00C52391" w:rsidP="00A31869">
            <w:pPr>
              <w:pStyle w:val="SingleTxtG"/>
              <w:tabs>
                <w:tab w:val="clear" w:pos="1701"/>
                <w:tab w:val="clear" w:pos="2268"/>
                <w:tab w:val="clear" w:pos="2835"/>
              </w:tabs>
              <w:spacing w:before="80" w:after="80" w:line="200" w:lineRule="exact"/>
              <w:ind w:left="57" w:right="28"/>
              <w:jc w:val="right"/>
              <w:rPr>
                <w:bCs/>
                <w:i/>
                <w:sz w:val="16"/>
              </w:rPr>
            </w:pPr>
            <w:r w:rsidRPr="00C52391">
              <w:rPr>
                <w:bCs/>
                <w:i/>
                <w:sz w:val="16"/>
              </w:rPr>
              <w:t>Total</w:t>
            </w:r>
          </w:p>
        </w:tc>
      </w:tr>
      <w:tr w:rsidR="00A31869" w:rsidRPr="00C52391" w14:paraId="1161C191" w14:textId="77777777" w:rsidTr="00A31869">
        <w:trPr>
          <w:trHeight w:val="240"/>
        </w:trPr>
        <w:tc>
          <w:tcPr>
            <w:tcW w:w="3436" w:type="dxa"/>
            <w:tcBorders>
              <w:top w:val="single" w:sz="12" w:space="0" w:color="auto"/>
            </w:tcBorders>
            <w:shd w:val="clear" w:color="auto" w:fill="auto"/>
            <w:noWrap/>
            <w:hideMark/>
          </w:tcPr>
          <w:p w14:paraId="2B474C87" w14:textId="77777777" w:rsidR="00C52391" w:rsidRPr="00C52391" w:rsidRDefault="00C52391" w:rsidP="00A31869">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primaria</w:t>
            </w:r>
          </w:p>
        </w:tc>
        <w:tc>
          <w:tcPr>
            <w:tcW w:w="1311" w:type="dxa"/>
            <w:tcBorders>
              <w:top w:val="single" w:sz="12" w:space="0" w:color="auto"/>
            </w:tcBorders>
            <w:shd w:val="clear" w:color="auto" w:fill="auto"/>
            <w:noWrap/>
            <w:vAlign w:val="bottom"/>
            <w:hideMark/>
          </w:tcPr>
          <w:p w14:paraId="694F99CD" w14:textId="0889AFFB" w:rsidR="00C52391" w:rsidRPr="00C52391" w:rsidRDefault="00C52391" w:rsidP="00A31869">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100,0</w:t>
            </w:r>
          </w:p>
        </w:tc>
        <w:tc>
          <w:tcPr>
            <w:tcW w:w="1311" w:type="dxa"/>
            <w:tcBorders>
              <w:top w:val="single" w:sz="12" w:space="0" w:color="auto"/>
            </w:tcBorders>
            <w:shd w:val="clear" w:color="auto" w:fill="auto"/>
            <w:noWrap/>
            <w:vAlign w:val="bottom"/>
            <w:hideMark/>
          </w:tcPr>
          <w:p w14:paraId="2DCC479B" w14:textId="695EE751" w:rsidR="00C52391" w:rsidRPr="00C52391" w:rsidRDefault="00C52391" w:rsidP="00A31869">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100,0</w:t>
            </w:r>
          </w:p>
        </w:tc>
        <w:tc>
          <w:tcPr>
            <w:tcW w:w="1312" w:type="dxa"/>
            <w:tcBorders>
              <w:top w:val="single" w:sz="12" w:space="0" w:color="auto"/>
            </w:tcBorders>
            <w:shd w:val="clear" w:color="auto" w:fill="auto"/>
            <w:noWrap/>
            <w:vAlign w:val="bottom"/>
            <w:hideMark/>
          </w:tcPr>
          <w:p w14:paraId="10E3E200" w14:textId="70249B99" w:rsidR="00C52391" w:rsidRPr="00C52391" w:rsidRDefault="00C52391" w:rsidP="00A31869">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100,0</w:t>
            </w:r>
          </w:p>
        </w:tc>
      </w:tr>
      <w:tr w:rsidR="00A31869" w:rsidRPr="00C52391" w14:paraId="4FC20C9B" w14:textId="77777777" w:rsidTr="00A31869">
        <w:trPr>
          <w:trHeight w:val="240"/>
        </w:trPr>
        <w:tc>
          <w:tcPr>
            <w:tcW w:w="3436" w:type="dxa"/>
            <w:tcBorders>
              <w:bottom w:val="single" w:sz="12" w:space="0" w:color="auto"/>
            </w:tcBorders>
            <w:shd w:val="clear" w:color="auto" w:fill="auto"/>
            <w:noWrap/>
            <w:hideMark/>
          </w:tcPr>
          <w:p w14:paraId="6E4B878D" w14:textId="77777777" w:rsidR="00C52391" w:rsidRPr="00C52391" w:rsidRDefault="00C52391" w:rsidP="00A31869">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secundaria</w:t>
            </w:r>
          </w:p>
        </w:tc>
        <w:tc>
          <w:tcPr>
            <w:tcW w:w="1311" w:type="dxa"/>
            <w:tcBorders>
              <w:bottom w:val="single" w:sz="12" w:space="0" w:color="auto"/>
            </w:tcBorders>
            <w:shd w:val="clear" w:color="auto" w:fill="auto"/>
            <w:noWrap/>
            <w:vAlign w:val="bottom"/>
            <w:hideMark/>
          </w:tcPr>
          <w:p w14:paraId="629C2F0C" w14:textId="5FAEBB29" w:rsidR="00C52391" w:rsidRPr="00C52391" w:rsidRDefault="00C52391" w:rsidP="00A31869">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65,6</w:t>
            </w:r>
          </w:p>
        </w:tc>
        <w:tc>
          <w:tcPr>
            <w:tcW w:w="1311" w:type="dxa"/>
            <w:tcBorders>
              <w:bottom w:val="single" w:sz="12" w:space="0" w:color="auto"/>
            </w:tcBorders>
            <w:shd w:val="clear" w:color="auto" w:fill="auto"/>
            <w:noWrap/>
            <w:vAlign w:val="bottom"/>
            <w:hideMark/>
          </w:tcPr>
          <w:p w14:paraId="1CC5BEE5" w14:textId="5378A8CE" w:rsidR="00C52391" w:rsidRPr="00C52391" w:rsidRDefault="00C52391" w:rsidP="00A31869">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61,9</w:t>
            </w:r>
          </w:p>
        </w:tc>
        <w:tc>
          <w:tcPr>
            <w:tcW w:w="1312" w:type="dxa"/>
            <w:tcBorders>
              <w:bottom w:val="single" w:sz="12" w:space="0" w:color="auto"/>
            </w:tcBorders>
            <w:shd w:val="clear" w:color="auto" w:fill="auto"/>
            <w:noWrap/>
            <w:vAlign w:val="bottom"/>
            <w:hideMark/>
          </w:tcPr>
          <w:p w14:paraId="6939215E" w14:textId="047BBDCE" w:rsidR="00C52391" w:rsidRPr="00C52391" w:rsidRDefault="00C52391" w:rsidP="00A31869">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63,7</w:t>
            </w:r>
          </w:p>
        </w:tc>
      </w:tr>
    </w:tbl>
    <w:p w14:paraId="626A8101" w14:textId="70D0C730" w:rsidR="00C52391" w:rsidRPr="00890CA0" w:rsidRDefault="00C52391" w:rsidP="00890CA0">
      <w:pPr>
        <w:pStyle w:val="H23G"/>
        <w:rPr>
          <w:b w:val="0"/>
          <w:bCs/>
          <w:sz w:val="16"/>
          <w:szCs w:val="16"/>
        </w:rPr>
      </w:pPr>
      <w:r w:rsidRPr="00C52391">
        <w:tab/>
      </w:r>
      <w:r w:rsidRPr="00C52391">
        <w:tab/>
        <w:t>Tasa de finalización de estudios por nacionalidad a 1 de febrero de 2011 (población</w:t>
      </w:r>
      <w:r w:rsidR="000F3762">
        <w:t> </w:t>
      </w:r>
      <w:r w:rsidRPr="00C52391">
        <w:t>mayor de 15 años)</w:t>
      </w:r>
      <w:r w:rsidR="00890CA0">
        <w:br/>
      </w:r>
      <w:r w:rsidR="00890CA0" w:rsidRPr="00890CA0">
        <w:rPr>
          <w:b w:val="0"/>
          <w:bCs/>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44"/>
        <w:gridCol w:w="1276"/>
        <w:gridCol w:w="1276"/>
        <w:gridCol w:w="1274"/>
      </w:tblGrid>
      <w:tr w:rsidR="00890CA0" w:rsidRPr="00890CA0" w14:paraId="25F67E23" w14:textId="77777777" w:rsidTr="00C30774">
        <w:trPr>
          <w:trHeight w:val="240"/>
          <w:tblHeader/>
        </w:trPr>
        <w:tc>
          <w:tcPr>
            <w:tcW w:w="3544" w:type="dxa"/>
            <w:tcBorders>
              <w:top w:val="single" w:sz="4" w:space="0" w:color="auto"/>
              <w:bottom w:val="single" w:sz="12" w:space="0" w:color="auto"/>
            </w:tcBorders>
            <w:shd w:val="clear" w:color="auto" w:fill="auto"/>
            <w:noWrap/>
            <w:vAlign w:val="bottom"/>
            <w:hideMark/>
          </w:tcPr>
          <w:p w14:paraId="2AE3F661" w14:textId="77777777" w:rsidR="00C52391" w:rsidRPr="00C52391" w:rsidRDefault="00C52391" w:rsidP="00890CA0">
            <w:pPr>
              <w:pStyle w:val="SingleTxtG"/>
              <w:tabs>
                <w:tab w:val="clear" w:pos="1701"/>
                <w:tab w:val="clear" w:pos="2268"/>
                <w:tab w:val="clear" w:pos="2835"/>
              </w:tabs>
              <w:spacing w:before="80" w:after="80" w:line="200" w:lineRule="exact"/>
              <w:ind w:left="0" w:right="0"/>
              <w:jc w:val="left"/>
              <w:rPr>
                <w:i/>
                <w:sz w:val="16"/>
              </w:rPr>
            </w:pPr>
          </w:p>
        </w:tc>
        <w:tc>
          <w:tcPr>
            <w:tcW w:w="1276" w:type="dxa"/>
            <w:tcBorders>
              <w:top w:val="single" w:sz="4" w:space="0" w:color="auto"/>
              <w:bottom w:val="single" w:sz="12" w:space="0" w:color="auto"/>
            </w:tcBorders>
            <w:shd w:val="clear" w:color="auto" w:fill="auto"/>
            <w:noWrap/>
            <w:vAlign w:val="bottom"/>
            <w:hideMark/>
          </w:tcPr>
          <w:p w14:paraId="066FBA1D"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i/>
                <w:sz w:val="16"/>
              </w:rPr>
            </w:pPr>
            <w:r w:rsidRPr="00C52391">
              <w:rPr>
                <w:i/>
                <w:iCs/>
                <w:sz w:val="16"/>
              </w:rPr>
              <w:t>Luxemburgueses</w:t>
            </w:r>
          </w:p>
        </w:tc>
        <w:tc>
          <w:tcPr>
            <w:tcW w:w="1276" w:type="dxa"/>
            <w:tcBorders>
              <w:top w:val="single" w:sz="4" w:space="0" w:color="auto"/>
              <w:bottom w:val="single" w:sz="12" w:space="0" w:color="auto"/>
            </w:tcBorders>
            <w:shd w:val="clear" w:color="auto" w:fill="auto"/>
            <w:noWrap/>
            <w:vAlign w:val="bottom"/>
            <w:hideMark/>
          </w:tcPr>
          <w:p w14:paraId="074399F8"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i/>
                <w:sz w:val="16"/>
              </w:rPr>
            </w:pPr>
            <w:r w:rsidRPr="00C52391">
              <w:rPr>
                <w:i/>
                <w:iCs/>
                <w:sz w:val="16"/>
              </w:rPr>
              <w:t>Extranjeros</w:t>
            </w:r>
          </w:p>
        </w:tc>
        <w:tc>
          <w:tcPr>
            <w:tcW w:w="1274" w:type="dxa"/>
            <w:tcBorders>
              <w:top w:val="single" w:sz="4" w:space="0" w:color="auto"/>
              <w:bottom w:val="single" w:sz="12" w:space="0" w:color="auto"/>
            </w:tcBorders>
            <w:shd w:val="clear" w:color="auto" w:fill="auto"/>
            <w:noWrap/>
            <w:vAlign w:val="bottom"/>
            <w:hideMark/>
          </w:tcPr>
          <w:p w14:paraId="477671BF"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bCs/>
                <w:i/>
                <w:sz w:val="16"/>
              </w:rPr>
            </w:pPr>
            <w:r w:rsidRPr="00C52391">
              <w:rPr>
                <w:bCs/>
                <w:i/>
                <w:sz w:val="16"/>
              </w:rPr>
              <w:t>Total</w:t>
            </w:r>
          </w:p>
        </w:tc>
      </w:tr>
      <w:tr w:rsidR="00890CA0" w:rsidRPr="00C52391" w14:paraId="65B700B1" w14:textId="77777777" w:rsidTr="00C30774">
        <w:trPr>
          <w:trHeight w:val="240"/>
        </w:trPr>
        <w:tc>
          <w:tcPr>
            <w:tcW w:w="3544" w:type="dxa"/>
            <w:tcBorders>
              <w:top w:val="single" w:sz="12" w:space="0" w:color="auto"/>
            </w:tcBorders>
            <w:shd w:val="clear" w:color="auto" w:fill="auto"/>
            <w:noWrap/>
            <w:hideMark/>
          </w:tcPr>
          <w:p w14:paraId="7C51BEB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primaria</w:t>
            </w:r>
          </w:p>
        </w:tc>
        <w:tc>
          <w:tcPr>
            <w:tcW w:w="1276" w:type="dxa"/>
            <w:tcBorders>
              <w:top w:val="single" w:sz="12" w:space="0" w:color="auto"/>
            </w:tcBorders>
            <w:shd w:val="clear" w:color="auto" w:fill="auto"/>
            <w:noWrap/>
            <w:vAlign w:val="bottom"/>
            <w:hideMark/>
          </w:tcPr>
          <w:p w14:paraId="670E1638" w14:textId="6423BC0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100,0</w:t>
            </w:r>
          </w:p>
        </w:tc>
        <w:tc>
          <w:tcPr>
            <w:tcW w:w="1276" w:type="dxa"/>
            <w:tcBorders>
              <w:top w:val="single" w:sz="12" w:space="0" w:color="auto"/>
            </w:tcBorders>
            <w:shd w:val="clear" w:color="auto" w:fill="auto"/>
            <w:noWrap/>
            <w:vAlign w:val="bottom"/>
            <w:hideMark/>
          </w:tcPr>
          <w:p w14:paraId="227754E9" w14:textId="2A48612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100,0</w:t>
            </w:r>
          </w:p>
        </w:tc>
        <w:tc>
          <w:tcPr>
            <w:tcW w:w="1274" w:type="dxa"/>
            <w:tcBorders>
              <w:top w:val="single" w:sz="12" w:space="0" w:color="auto"/>
            </w:tcBorders>
            <w:shd w:val="clear" w:color="auto" w:fill="auto"/>
            <w:noWrap/>
            <w:vAlign w:val="bottom"/>
            <w:hideMark/>
          </w:tcPr>
          <w:p w14:paraId="57013E11" w14:textId="53097AF3" w:rsidR="00C52391" w:rsidRPr="00C52391" w:rsidRDefault="00C52391" w:rsidP="00890CA0">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100,0</w:t>
            </w:r>
          </w:p>
        </w:tc>
      </w:tr>
      <w:tr w:rsidR="00890CA0" w:rsidRPr="00C52391" w14:paraId="59FF86E3" w14:textId="77777777" w:rsidTr="00C30774">
        <w:trPr>
          <w:trHeight w:val="240"/>
        </w:trPr>
        <w:tc>
          <w:tcPr>
            <w:tcW w:w="3544" w:type="dxa"/>
            <w:tcBorders>
              <w:bottom w:val="single" w:sz="12" w:space="0" w:color="auto"/>
            </w:tcBorders>
            <w:shd w:val="clear" w:color="auto" w:fill="auto"/>
            <w:noWrap/>
            <w:hideMark/>
          </w:tcPr>
          <w:p w14:paraId="38A2836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secundaria</w:t>
            </w:r>
          </w:p>
        </w:tc>
        <w:tc>
          <w:tcPr>
            <w:tcW w:w="1276" w:type="dxa"/>
            <w:tcBorders>
              <w:bottom w:val="single" w:sz="12" w:space="0" w:color="auto"/>
            </w:tcBorders>
            <w:shd w:val="clear" w:color="auto" w:fill="auto"/>
            <w:noWrap/>
            <w:vAlign w:val="bottom"/>
            <w:hideMark/>
          </w:tcPr>
          <w:p w14:paraId="4D98F9D6" w14:textId="369F129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66,8</w:t>
            </w:r>
          </w:p>
        </w:tc>
        <w:tc>
          <w:tcPr>
            <w:tcW w:w="1276" w:type="dxa"/>
            <w:tcBorders>
              <w:bottom w:val="single" w:sz="12" w:space="0" w:color="auto"/>
            </w:tcBorders>
            <w:shd w:val="clear" w:color="auto" w:fill="auto"/>
            <w:noWrap/>
            <w:vAlign w:val="bottom"/>
            <w:hideMark/>
          </w:tcPr>
          <w:p w14:paraId="00B56FA5" w14:textId="1E5D60C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59,2</w:t>
            </w:r>
          </w:p>
        </w:tc>
        <w:tc>
          <w:tcPr>
            <w:tcW w:w="1274" w:type="dxa"/>
            <w:tcBorders>
              <w:bottom w:val="single" w:sz="12" w:space="0" w:color="auto"/>
            </w:tcBorders>
            <w:shd w:val="clear" w:color="auto" w:fill="auto"/>
            <w:noWrap/>
            <w:vAlign w:val="bottom"/>
            <w:hideMark/>
          </w:tcPr>
          <w:p w14:paraId="4B88CBCE" w14:textId="03864F17" w:rsidR="00C52391" w:rsidRPr="00C52391" w:rsidRDefault="00C52391" w:rsidP="00890CA0">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63,7</w:t>
            </w:r>
          </w:p>
        </w:tc>
      </w:tr>
    </w:tbl>
    <w:p w14:paraId="61CFA389" w14:textId="17626F9C" w:rsidR="00890CA0" w:rsidRPr="00890CA0" w:rsidRDefault="00C52391" w:rsidP="00890CA0">
      <w:pPr>
        <w:pStyle w:val="H23G"/>
        <w:rPr>
          <w:b w:val="0"/>
          <w:bCs/>
          <w:sz w:val="16"/>
          <w:szCs w:val="16"/>
        </w:rPr>
      </w:pPr>
      <w:r w:rsidRPr="00C52391">
        <w:tab/>
      </w:r>
      <w:r w:rsidRPr="00C52391">
        <w:tab/>
        <w:t>Tasa de finalización de estudios en relación con la situación económica a 1 de febrero de 2011 (población mayor de 15 años)</w:t>
      </w:r>
      <w:r w:rsidR="00890CA0">
        <w:br/>
      </w:r>
      <w:r w:rsidR="00890CA0" w:rsidRPr="00890CA0">
        <w:rPr>
          <w:b w:val="0"/>
          <w:bCs/>
          <w:sz w:val="16"/>
          <w:szCs w:val="16"/>
        </w:rPr>
        <w:t>(En porcentaje)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992"/>
        <w:gridCol w:w="1417"/>
        <w:gridCol w:w="1203"/>
        <w:gridCol w:w="1694"/>
        <w:gridCol w:w="1072"/>
      </w:tblGrid>
      <w:tr w:rsidR="001D5B44" w:rsidRPr="00890CA0" w14:paraId="542EA270" w14:textId="77777777" w:rsidTr="001D5B44">
        <w:trPr>
          <w:trHeight w:val="240"/>
          <w:tblHeader/>
        </w:trPr>
        <w:tc>
          <w:tcPr>
            <w:tcW w:w="1250" w:type="pct"/>
            <w:tcBorders>
              <w:top w:val="single" w:sz="4" w:space="0" w:color="auto"/>
              <w:bottom w:val="single" w:sz="12" w:space="0" w:color="auto"/>
            </w:tcBorders>
            <w:shd w:val="clear" w:color="auto" w:fill="auto"/>
            <w:noWrap/>
            <w:vAlign w:val="bottom"/>
            <w:hideMark/>
          </w:tcPr>
          <w:p w14:paraId="396500B9" w14:textId="77777777" w:rsidR="00C52391" w:rsidRPr="00C52391" w:rsidRDefault="00C52391" w:rsidP="00890CA0">
            <w:pPr>
              <w:pStyle w:val="SingleTxtG"/>
              <w:tabs>
                <w:tab w:val="clear" w:pos="1701"/>
                <w:tab w:val="clear" w:pos="2268"/>
                <w:tab w:val="clear" w:pos="2835"/>
              </w:tabs>
              <w:spacing w:before="80" w:after="80" w:line="200" w:lineRule="exact"/>
              <w:ind w:left="0" w:right="0"/>
              <w:jc w:val="left"/>
              <w:rPr>
                <w:i/>
                <w:sz w:val="16"/>
              </w:rPr>
            </w:pPr>
            <w:r w:rsidRPr="00C52391">
              <w:rPr>
                <w:i/>
                <w:sz w:val="16"/>
              </w:rPr>
              <w:t xml:space="preserve"> </w:t>
            </w:r>
          </w:p>
        </w:tc>
        <w:tc>
          <w:tcPr>
            <w:tcW w:w="583" w:type="pct"/>
            <w:tcBorders>
              <w:top w:val="single" w:sz="4" w:space="0" w:color="auto"/>
              <w:bottom w:val="single" w:sz="12" w:space="0" w:color="auto"/>
            </w:tcBorders>
            <w:shd w:val="clear" w:color="auto" w:fill="auto"/>
            <w:vAlign w:val="bottom"/>
          </w:tcPr>
          <w:p w14:paraId="72D99C69" w14:textId="77777777" w:rsidR="00C52391" w:rsidRPr="00C52391" w:rsidRDefault="00C52391" w:rsidP="00890CA0">
            <w:pPr>
              <w:pStyle w:val="SingleTxtG"/>
              <w:tabs>
                <w:tab w:val="clear" w:pos="1701"/>
                <w:tab w:val="clear" w:pos="2268"/>
                <w:tab w:val="clear" w:pos="2835"/>
              </w:tabs>
              <w:spacing w:before="80" w:after="80" w:line="200" w:lineRule="exact"/>
              <w:ind w:left="28" w:right="28"/>
              <w:jc w:val="right"/>
              <w:rPr>
                <w:i/>
                <w:sz w:val="16"/>
              </w:rPr>
            </w:pPr>
            <w:r w:rsidRPr="00C52391">
              <w:rPr>
                <w:i/>
                <w:iCs/>
                <w:sz w:val="16"/>
              </w:rPr>
              <w:t>Tiene un empleo</w:t>
            </w:r>
          </w:p>
        </w:tc>
        <w:tc>
          <w:tcPr>
            <w:tcW w:w="833" w:type="pct"/>
            <w:tcBorders>
              <w:top w:val="single" w:sz="4" w:space="0" w:color="auto"/>
              <w:bottom w:val="single" w:sz="12" w:space="0" w:color="auto"/>
            </w:tcBorders>
            <w:shd w:val="clear" w:color="auto" w:fill="auto"/>
            <w:vAlign w:val="bottom"/>
          </w:tcPr>
          <w:p w14:paraId="215254DE" w14:textId="77777777" w:rsidR="00C52391" w:rsidRPr="00C52391" w:rsidRDefault="00C52391" w:rsidP="00890CA0">
            <w:pPr>
              <w:pStyle w:val="SingleTxtG"/>
              <w:tabs>
                <w:tab w:val="clear" w:pos="1701"/>
                <w:tab w:val="clear" w:pos="2268"/>
                <w:tab w:val="clear" w:pos="2835"/>
              </w:tabs>
              <w:spacing w:before="80" w:after="80" w:line="200" w:lineRule="exact"/>
              <w:ind w:left="28" w:right="28"/>
              <w:jc w:val="right"/>
              <w:rPr>
                <w:i/>
                <w:sz w:val="16"/>
              </w:rPr>
            </w:pPr>
            <w:r w:rsidRPr="00C52391">
              <w:rPr>
                <w:i/>
                <w:iCs/>
                <w:sz w:val="16"/>
              </w:rPr>
              <w:t>Desempleado/a, nunca ha trabajado</w:t>
            </w:r>
          </w:p>
        </w:tc>
        <w:tc>
          <w:tcPr>
            <w:tcW w:w="707" w:type="pct"/>
            <w:tcBorders>
              <w:top w:val="single" w:sz="4" w:space="0" w:color="auto"/>
              <w:bottom w:val="single" w:sz="12" w:space="0" w:color="auto"/>
            </w:tcBorders>
            <w:shd w:val="clear" w:color="auto" w:fill="auto"/>
            <w:vAlign w:val="bottom"/>
          </w:tcPr>
          <w:p w14:paraId="6E8E91B3" w14:textId="77777777" w:rsidR="00C52391" w:rsidRPr="00C52391" w:rsidRDefault="00C52391" w:rsidP="00890CA0">
            <w:pPr>
              <w:pStyle w:val="SingleTxtG"/>
              <w:tabs>
                <w:tab w:val="clear" w:pos="1701"/>
                <w:tab w:val="clear" w:pos="2268"/>
                <w:tab w:val="clear" w:pos="2835"/>
              </w:tabs>
              <w:spacing w:before="80" w:after="80" w:line="200" w:lineRule="exact"/>
              <w:ind w:left="28" w:right="28"/>
              <w:jc w:val="right"/>
              <w:rPr>
                <w:i/>
                <w:sz w:val="16"/>
              </w:rPr>
            </w:pPr>
            <w:r w:rsidRPr="00C52391">
              <w:rPr>
                <w:i/>
                <w:iCs/>
                <w:sz w:val="16"/>
              </w:rPr>
              <w:t>Desempleado/a, ha trabajado</w:t>
            </w:r>
          </w:p>
        </w:tc>
        <w:tc>
          <w:tcPr>
            <w:tcW w:w="996" w:type="pct"/>
            <w:tcBorders>
              <w:top w:val="single" w:sz="4" w:space="0" w:color="auto"/>
              <w:bottom w:val="single" w:sz="12" w:space="0" w:color="auto"/>
            </w:tcBorders>
            <w:shd w:val="clear" w:color="auto" w:fill="auto"/>
            <w:vAlign w:val="bottom"/>
          </w:tcPr>
          <w:p w14:paraId="6E78840C" w14:textId="77777777" w:rsidR="00C52391" w:rsidRPr="00C52391" w:rsidRDefault="00C52391" w:rsidP="00890CA0">
            <w:pPr>
              <w:pStyle w:val="SingleTxtG"/>
              <w:tabs>
                <w:tab w:val="clear" w:pos="1701"/>
                <w:tab w:val="clear" w:pos="2268"/>
                <w:tab w:val="clear" w:pos="2835"/>
              </w:tabs>
              <w:spacing w:before="80" w:after="80" w:line="200" w:lineRule="exact"/>
              <w:ind w:left="28" w:right="28"/>
              <w:jc w:val="right"/>
              <w:rPr>
                <w:i/>
                <w:sz w:val="16"/>
              </w:rPr>
            </w:pPr>
            <w:r w:rsidRPr="00C52391">
              <w:rPr>
                <w:i/>
                <w:iCs/>
                <w:sz w:val="16"/>
              </w:rPr>
              <w:t>Trabaja en el propio hogar</w:t>
            </w:r>
          </w:p>
        </w:tc>
        <w:tc>
          <w:tcPr>
            <w:tcW w:w="630" w:type="pct"/>
            <w:tcBorders>
              <w:top w:val="single" w:sz="4" w:space="0" w:color="auto"/>
              <w:bottom w:val="single" w:sz="12" w:space="0" w:color="auto"/>
            </w:tcBorders>
            <w:shd w:val="clear" w:color="auto" w:fill="auto"/>
            <w:vAlign w:val="bottom"/>
          </w:tcPr>
          <w:p w14:paraId="206EC2A9" w14:textId="77777777" w:rsidR="00C52391" w:rsidRPr="00C52391" w:rsidRDefault="00C52391" w:rsidP="00890CA0">
            <w:pPr>
              <w:pStyle w:val="SingleTxtG"/>
              <w:tabs>
                <w:tab w:val="clear" w:pos="1701"/>
                <w:tab w:val="clear" w:pos="2268"/>
                <w:tab w:val="clear" w:pos="2835"/>
              </w:tabs>
              <w:spacing w:before="80" w:after="80" w:line="200" w:lineRule="exact"/>
              <w:ind w:left="28" w:right="28"/>
              <w:jc w:val="right"/>
              <w:rPr>
                <w:i/>
                <w:sz w:val="16"/>
              </w:rPr>
            </w:pPr>
            <w:r w:rsidRPr="00C52391">
              <w:rPr>
                <w:i/>
                <w:iCs/>
                <w:sz w:val="16"/>
              </w:rPr>
              <w:t>Alumno/a, estudiante</w:t>
            </w:r>
          </w:p>
        </w:tc>
      </w:tr>
      <w:tr w:rsidR="001D5B44" w:rsidRPr="00C52391" w14:paraId="1D742E40" w14:textId="77777777" w:rsidTr="001D5B44">
        <w:trPr>
          <w:trHeight w:val="240"/>
        </w:trPr>
        <w:tc>
          <w:tcPr>
            <w:tcW w:w="1250" w:type="pct"/>
            <w:tcBorders>
              <w:top w:val="single" w:sz="12" w:space="0" w:color="auto"/>
            </w:tcBorders>
            <w:shd w:val="clear" w:color="auto" w:fill="auto"/>
            <w:noWrap/>
            <w:hideMark/>
          </w:tcPr>
          <w:p w14:paraId="1C1A82C0"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primaria</w:t>
            </w:r>
          </w:p>
        </w:tc>
        <w:tc>
          <w:tcPr>
            <w:tcW w:w="583" w:type="pct"/>
            <w:tcBorders>
              <w:top w:val="single" w:sz="12" w:space="0" w:color="auto"/>
            </w:tcBorders>
            <w:shd w:val="clear" w:color="auto" w:fill="auto"/>
            <w:vAlign w:val="bottom"/>
          </w:tcPr>
          <w:p w14:paraId="4016ADFB" w14:textId="2FC5DBE9"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100,0</w:t>
            </w:r>
          </w:p>
        </w:tc>
        <w:tc>
          <w:tcPr>
            <w:tcW w:w="833" w:type="pct"/>
            <w:tcBorders>
              <w:top w:val="single" w:sz="12" w:space="0" w:color="auto"/>
            </w:tcBorders>
            <w:shd w:val="clear" w:color="auto" w:fill="auto"/>
            <w:vAlign w:val="bottom"/>
          </w:tcPr>
          <w:p w14:paraId="411D52CC" w14:textId="268EB823"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100,0</w:t>
            </w:r>
          </w:p>
        </w:tc>
        <w:tc>
          <w:tcPr>
            <w:tcW w:w="707" w:type="pct"/>
            <w:tcBorders>
              <w:top w:val="single" w:sz="12" w:space="0" w:color="auto"/>
            </w:tcBorders>
            <w:shd w:val="clear" w:color="auto" w:fill="auto"/>
            <w:vAlign w:val="bottom"/>
          </w:tcPr>
          <w:p w14:paraId="1CFE2312" w14:textId="6665996A"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100,0</w:t>
            </w:r>
          </w:p>
        </w:tc>
        <w:tc>
          <w:tcPr>
            <w:tcW w:w="996" w:type="pct"/>
            <w:tcBorders>
              <w:top w:val="single" w:sz="12" w:space="0" w:color="auto"/>
            </w:tcBorders>
            <w:shd w:val="clear" w:color="auto" w:fill="auto"/>
            <w:vAlign w:val="bottom"/>
          </w:tcPr>
          <w:p w14:paraId="5C941D8A" w14:textId="463E80C1"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100,0</w:t>
            </w:r>
          </w:p>
        </w:tc>
        <w:tc>
          <w:tcPr>
            <w:tcW w:w="630" w:type="pct"/>
            <w:tcBorders>
              <w:top w:val="single" w:sz="12" w:space="0" w:color="auto"/>
            </w:tcBorders>
            <w:shd w:val="clear" w:color="auto" w:fill="auto"/>
            <w:vAlign w:val="bottom"/>
          </w:tcPr>
          <w:p w14:paraId="393E1338" w14:textId="58F0D843"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100,0</w:t>
            </w:r>
          </w:p>
        </w:tc>
      </w:tr>
      <w:tr w:rsidR="001D5B44" w:rsidRPr="00C52391" w14:paraId="3825C729" w14:textId="77777777" w:rsidTr="000F3762">
        <w:trPr>
          <w:trHeight w:val="240"/>
        </w:trPr>
        <w:tc>
          <w:tcPr>
            <w:tcW w:w="1250" w:type="pct"/>
            <w:tcBorders>
              <w:bottom w:val="single" w:sz="4" w:space="0" w:color="auto"/>
            </w:tcBorders>
            <w:shd w:val="clear" w:color="auto" w:fill="auto"/>
            <w:noWrap/>
            <w:hideMark/>
          </w:tcPr>
          <w:p w14:paraId="0D1F1E1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secundaria</w:t>
            </w:r>
          </w:p>
        </w:tc>
        <w:tc>
          <w:tcPr>
            <w:tcW w:w="583" w:type="pct"/>
            <w:tcBorders>
              <w:bottom w:val="single" w:sz="4" w:space="0" w:color="auto"/>
            </w:tcBorders>
            <w:shd w:val="clear" w:color="auto" w:fill="auto"/>
            <w:vAlign w:val="bottom"/>
          </w:tcPr>
          <w:p w14:paraId="7DD27E8B" w14:textId="0C856EA1"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73,1</w:t>
            </w:r>
          </w:p>
        </w:tc>
        <w:tc>
          <w:tcPr>
            <w:tcW w:w="833" w:type="pct"/>
            <w:tcBorders>
              <w:bottom w:val="single" w:sz="4" w:space="0" w:color="auto"/>
            </w:tcBorders>
            <w:shd w:val="clear" w:color="auto" w:fill="auto"/>
            <w:vAlign w:val="bottom"/>
          </w:tcPr>
          <w:p w14:paraId="0F4D960E" w14:textId="0776DF73"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57,2</w:t>
            </w:r>
          </w:p>
        </w:tc>
        <w:tc>
          <w:tcPr>
            <w:tcW w:w="707" w:type="pct"/>
            <w:tcBorders>
              <w:bottom w:val="single" w:sz="4" w:space="0" w:color="auto"/>
            </w:tcBorders>
            <w:shd w:val="clear" w:color="auto" w:fill="auto"/>
            <w:vAlign w:val="bottom"/>
          </w:tcPr>
          <w:p w14:paraId="2E825ECB" w14:textId="47BC4E8A"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59,2</w:t>
            </w:r>
          </w:p>
        </w:tc>
        <w:tc>
          <w:tcPr>
            <w:tcW w:w="996" w:type="pct"/>
            <w:tcBorders>
              <w:bottom w:val="single" w:sz="4" w:space="0" w:color="auto"/>
            </w:tcBorders>
            <w:shd w:val="clear" w:color="auto" w:fill="auto"/>
            <w:vAlign w:val="bottom"/>
          </w:tcPr>
          <w:p w14:paraId="5A7B6511" w14:textId="7603AC45"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45,2</w:t>
            </w:r>
          </w:p>
        </w:tc>
        <w:tc>
          <w:tcPr>
            <w:tcW w:w="630" w:type="pct"/>
            <w:tcBorders>
              <w:bottom w:val="single" w:sz="4" w:space="0" w:color="auto"/>
            </w:tcBorders>
            <w:shd w:val="clear" w:color="auto" w:fill="auto"/>
            <w:vAlign w:val="bottom"/>
          </w:tcPr>
          <w:p w14:paraId="4AE1166A" w14:textId="5DA85A01"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58,5</w:t>
            </w:r>
          </w:p>
        </w:tc>
      </w:tr>
      <w:tr w:rsidR="001D5B44" w:rsidRPr="00C52391" w14:paraId="2A826F8F" w14:textId="77777777" w:rsidTr="000F3762">
        <w:trPr>
          <w:trHeight w:val="240"/>
        </w:trPr>
        <w:tc>
          <w:tcPr>
            <w:tcW w:w="1250" w:type="pct"/>
            <w:tcBorders>
              <w:top w:val="single" w:sz="4" w:space="0" w:color="auto"/>
              <w:bottom w:val="single" w:sz="12" w:space="0" w:color="auto"/>
            </w:tcBorders>
            <w:shd w:val="clear" w:color="auto" w:fill="auto"/>
            <w:noWrap/>
            <w:hideMark/>
          </w:tcPr>
          <w:p w14:paraId="1C5643E4"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lang w:val="fr-FR"/>
              </w:rPr>
            </w:pPr>
            <w:r w:rsidRPr="00C52391">
              <w:rPr>
                <w:sz w:val="18"/>
                <w:lang w:val="fr-FR"/>
              </w:rPr>
              <w:t xml:space="preserve"> </w:t>
            </w:r>
          </w:p>
        </w:tc>
        <w:tc>
          <w:tcPr>
            <w:tcW w:w="583" w:type="pct"/>
            <w:tcBorders>
              <w:top w:val="single" w:sz="4" w:space="0" w:color="auto"/>
              <w:bottom w:val="single" w:sz="12" w:space="0" w:color="auto"/>
            </w:tcBorders>
            <w:shd w:val="clear" w:color="auto" w:fill="auto"/>
            <w:vAlign w:val="bottom"/>
          </w:tcPr>
          <w:p w14:paraId="34774D0F" w14:textId="77777777" w:rsidR="00C52391" w:rsidRPr="00C52391" w:rsidRDefault="00C52391" w:rsidP="000F3762">
            <w:pPr>
              <w:pStyle w:val="SingleTxtG"/>
              <w:tabs>
                <w:tab w:val="clear" w:pos="1701"/>
                <w:tab w:val="clear" w:pos="2268"/>
                <w:tab w:val="clear" w:pos="2835"/>
              </w:tabs>
              <w:spacing w:before="80" w:after="80" w:line="200" w:lineRule="exact"/>
              <w:ind w:left="28" w:right="28"/>
              <w:jc w:val="right"/>
              <w:rPr>
                <w:i/>
                <w:iCs/>
                <w:sz w:val="16"/>
              </w:rPr>
            </w:pPr>
            <w:r w:rsidRPr="00C52391">
              <w:rPr>
                <w:i/>
                <w:iCs/>
                <w:sz w:val="16"/>
              </w:rPr>
              <w:t>Jubilado/a</w:t>
            </w:r>
          </w:p>
        </w:tc>
        <w:tc>
          <w:tcPr>
            <w:tcW w:w="833" w:type="pct"/>
            <w:tcBorders>
              <w:top w:val="single" w:sz="4" w:space="0" w:color="auto"/>
              <w:bottom w:val="single" w:sz="12" w:space="0" w:color="auto"/>
            </w:tcBorders>
            <w:shd w:val="clear" w:color="auto" w:fill="auto"/>
            <w:vAlign w:val="bottom"/>
          </w:tcPr>
          <w:p w14:paraId="5FD3FA03" w14:textId="77777777" w:rsidR="00C52391" w:rsidRPr="00C52391" w:rsidRDefault="00C52391" w:rsidP="000F3762">
            <w:pPr>
              <w:pStyle w:val="SingleTxtG"/>
              <w:tabs>
                <w:tab w:val="clear" w:pos="1701"/>
                <w:tab w:val="clear" w:pos="2268"/>
                <w:tab w:val="clear" w:pos="2835"/>
              </w:tabs>
              <w:spacing w:before="80" w:after="80" w:line="200" w:lineRule="exact"/>
              <w:ind w:left="28" w:right="28"/>
              <w:jc w:val="right"/>
              <w:rPr>
                <w:i/>
                <w:iCs/>
                <w:sz w:val="16"/>
              </w:rPr>
            </w:pPr>
            <w:r w:rsidRPr="00C52391">
              <w:rPr>
                <w:i/>
                <w:iCs/>
                <w:sz w:val="16"/>
              </w:rPr>
              <w:t>Propietario/a, rentista</w:t>
            </w:r>
          </w:p>
        </w:tc>
        <w:tc>
          <w:tcPr>
            <w:tcW w:w="707" w:type="pct"/>
            <w:tcBorders>
              <w:top w:val="single" w:sz="4" w:space="0" w:color="auto"/>
              <w:bottom w:val="single" w:sz="12" w:space="0" w:color="auto"/>
            </w:tcBorders>
            <w:shd w:val="clear" w:color="auto" w:fill="auto"/>
            <w:vAlign w:val="bottom"/>
          </w:tcPr>
          <w:p w14:paraId="622B1C74" w14:textId="77777777" w:rsidR="00C52391" w:rsidRPr="00C52391" w:rsidRDefault="00C52391" w:rsidP="000F3762">
            <w:pPr>
              <w:pStyle w:val="SingleTxtG"/>
              <w:tabs>
                <w:tab w:val="clear" w:pos="1701"/>
                <w:tab w:val="clear" w:pos="2268"/>
                <w:tab w:val="clear" w:pos="2835"/>
              </w:tabs>
              <w:spacing w:before="80" w:after="80" w:line="200" w:lineRule="exact"/>
              <w:ind w:left="28" w:right="28"/>
              <w:jc w:val="right"/>
              <w:rPr>
                <w:i/>
                <w:iCs/>
                <w:sz w:val="16"/>
              </w:rPr>
            </w:pPr>
            <w:r w:rsidRPr="00C52391">
              <w:rPr>
                <w:i/>
                <w:iCs/>
                <w:sz w:val="16"/>
              </w:rPr>
              <w:t>Otra situación</w:t>
            </w:r>
          </w:p>
        </w:tc>
        <w:tc>
          <w:tcPr>
            <w:tcW w:w="996" w:type="pct"/>
            <w:tcBorders>
              <w:top w:val="single" w:sz="4" w:space="0" w:color="auto"/>
              <w:bottom w:val="single" w:sz="12" w:space="0" w:color="auto"/>
            </w:tcBorders>
            <w:shd w:val="clear" w:color="auto" w:fill="auto"/>
            <w:vAlign w:val="bottom"/>
          </w:tcPr>
          <w:p w14:paraId="2AEF8667" w14:textId="77777777" w:rsidR="00C52391" w:rsidRPr="00C52391" w:rsidRDefault="00C52391" w:rsidP="000F3762">
            <w:pPr>
              <w:pStyle w:val="SingleTxtG"/>
              <w:tabs>
                <w:tab w:val="clear" w:pos="1701"/>
                <w:tab w:val="clear" w:pos="2268"/>
                <w:tab w:val="clear" w:pos="2835"/>
              </w:tabs>
              <w:spacing w:before="80" w:after="80" w:line="200" w:lineRule="exact"/>
              <w:ind w:left="28" w:right="28"/>
              <w:jc w:val="right"/>
              <w:rPr>
                <w:i/>
                <w:iCs/>
                <w:sz w:val="16"/>
              </w:rPr>
            </w:pPr>
            <w:r w:rsidRPr="00C52391">
              <w:rPr>
                <w:i/>
                <w:iCs/>
                <w:sz w:val="16"/>
              </w:rPr>
              <w:t>No trabaja pero no hay más indicaciones</w:t>
            </w:r>
          </w:p>
        </w:tc>
        <w:tc>
          <w:tcPr>
            <w:tcW w:w="630" w:type="pct"/>
            <w:tcBorders>
              <w:top w:val="single" w:sz="4" w:space="0" w:color="auto"/>
              <w:bottom w:val="single" w:sz="12" w:space="0" w:color="auto"/>
            </w:tcBorders>
            <w:shd w:val="clear" w:color="auto" w:fill="auto"/>
            <w:vAlign w:val="bottom"/>
          </w:tcPr>
          <w:p w14:paraId="4203E559" w14:textId="77777777" w:rsidR="00C52391" w:rsidRPr="00C52391" w:rsidRDefault="00C52391" w:rsidP="000F3762">
            <w:pPr>
              <w:pStyle w:val="SingleTxtG"/>
              <w:tabs>
                <w:tab w:val="clear" w:pos="1701"/>
                <w:tab w:val="clear" w:pos="2268"/>
                <w:tab w:val="clear" w:pos="2835"/>
              </w:tabs>
              <w:spacing w:before="80" w:after="80" w:line="200" w:lineRule="exact"/>
              <w:ind w:left="28" w:right="28"/>
              <w:jc w:val="right"/>
              <w:rPr>
                <w:i/>
                <w:iCs/>
                <w:sz w:val="16"/>
              </w:rPr>
            </w:pPr>
            <w:r w:rsidRPr="00C52391">
              <w:rPr>
                <w:i/>
                <w:iCs/>
                <w:sz w:val="16"/>
              </w:rPr>
              <w:t>Total</w:t>
            </w:r>
          </w:p>
        </w:tc>
      </w:tr>
      <w:tr w:rsidR="001D5B44" w:rsidRPr="00C52391" w14:paraId="00606B55" w14:textId="77777777" w:rsidTr="000F3762">
        <w:trPr>
          <w:trHeight w:val="240"/>
        </w:trPr>
        <w:tc>
          <w:tcPr>
            <w:tcW w:w="1250" w:type="pct"/>
            <w:tcBorders>
              <w:top w:val="single" w:sz="12" w:space="0" w:color="auto"/>
            </w:tcBorders>
            <w:shd w:val="clear" w:color="auto" w:fill="auto"/>
            <w:noWrap/>
            <w:hideMark/>
          </w:tcPr>
          <w:p w14:paraId="68FE8DD3"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primaria</w:t>
            </w:r>
          </w:p>
        </w:tc>
        <w:tc>
          <w:tcPr>
            <w:tcW w:w="583" w:type="pct"/>
            <w:tcBorders>
              <w:top w:val="single" w:sz="12" w:space="0" w:color="auto"/>
            </w:tcBorders>
            <w:shd w:val="clear" w:color="auto" w:fill="auto"/>
            <w:vAlign w:val="bottom"/>
          </w:tcPr>
          <w:p w14:paraId="0893BF6F" w14:textId="565F8B9A"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rPr>
            </w:pPr>
            <w:r w:rsidRPr="00C52391">
              <w:rPr>
                <w:sz w:val="18"/>
              </w:rPr>
              <w:t>100,0</w:t>
            </w:r>
          </w:p>
        </w:tc>
        <w:tc>
          <w:tcPr>
            <w:tcW w:w="833" w:type="pct"/>
            <w:tcBorders>
              <w:top w:val="single" w:sz="12" w:space="0" w:color="auto"/>
            </w:tcBorders>
            <w:shd w:val="clear" w:color="auto" w:fill="auto"/>
            <w:vAlign w:val="bottom"/>
          </w:tcPr>
          <w:p w14:paraId="2723A864" w14:textId="0192E053"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rPr>
            </w:pPr>
            <w:r w:rsidRPr="00C52391">
              <w:rPr>
                <w:sz w:val="18"/>
              </w:rPr>
              <w:t>100,0</w:t>
            </w:r>
          </w:p>
        </w:tc>
        <w:tc>
          <w:tcPr>
            <w:tcW w:w="707" w:type="pct"/>
            <w:tcBorders>
              <w:top w:val="single" w:sz="12" w:space="0" w:color="auto"/>
            </w:tcBorders>
            <w:shd w:val="clear" w:color="auto" w:fill="auto"/>
            <w:vAlign w:val="bottom"/>
          </w:tcPr>
          <w:p w14:paraId="1DFFDE78" w14:textId="78A60479"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rPr>
            </w:pPr>
            <w:r w:rsidRPr="00C52391">
              <w:rPr>
                <w:sz w:val="18"/>
              </w:rPr>
              <w:t>100,0</w:t>
            </w:r>
          </w:p>
        </w:tc>
        <w:tc>
          <w:tcPr>
            <w:tcW w:w="996" w:type="pct"/>
            <w:tcBorders>
              <w:top w:val="single" w:sz="12" w:space="0" w:color="auto"/>
            </w:tcBorders>
            <w:shd w:val="clear" w:color="auto" w:fill="auto"/>
            <w:vAlign w:val="bottom"/>
          </w:tcPr>
          <w:p w14:paraId="7C0668C6" w14:textId="1ABEC23C"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rPr>
            </w:pPr>
            <w:r w:rsidRPr="00C52391">
              <w:rPr>
                <w:sz w:val="18"/>
              </w:rPr>
              <w:t>100,0</w:t>
            </w:r>
          </w:p>
        </w:tc>
        <w:tc>
          <w:tcPr>
            <w:tcW w:w="630" w:type="pct"/>
            <w:tcBorders>
              <w:top w:val="single" w:sz="12" w:space="0" w:color="auto"/>
            </w:tcBorders>
            <w:shd w:val="clear" w:color="auto" w:fill="auto"/>
            <w:vAlign w:val="bottom"/>
          </w:tcPr>
          <w:p w14:paraId="1CEE6333" w14:textId="25F63510" w:rsidR="00C52391" w:rsidRPr="00C52391" w:rsidRDefault="00C52391" w:rsidP="00890CA0">
            <w:pPr>
              <w:pStyle w:val="SingleTxtG"/>
              <w:tabs>
                <w:tab w:val="clear" w:pos="1701"/>
                <w:tab w:val="clear" w:pos="2268"/>
                <w:tab w:val="clear" w:pos="2835"/>
              </w:tabs>
              <w:spacing w:before="40" w:after="40" w:line="220" w:lineRule="exact"/>
              <w:ind w:left="28" w:right="28"/>
              <w:jc w:val="right"/>
              <w:rPr>
                <w:bCs/>
                <w:sz w:val="18"/>
              </w:rPr>
            </w:pPr>
            <w:r w:rsidRPr="00C52391">
              <w:rPr>
                <w:sz w:val="18"/>
              </w:rPr>
              <w:t>100,0</w:t>
            </w:r>
          </w:p>
        </w:tc>
      </w:tr>
      <w:tr w:rsidR="001D5B44" w:rsidRPr="00C52391" w14:paraId="6B6DF7A3" w14:textId="77777777" w:rsidTr="001D5B44">
        <w:trPr>
          <w:trHeight w:val="240"/>
        </w:trPr>
        <w:tc>
          <w:tcPr>
            <w:tcW w:w="1250" w:type="pct"/>
            <w:tcBorders>
              <w:bottom w:val="single" w:sz="12" w:space="0" w:color="auto"/>
            </w:tcBorders>
            <w:shd w:val="clear" w:color="auto" w:fill="auto"/>
            <w:noWrap/>
            <w:hideMark/>
          </w:tcPr>
          <w:p w14:paraId="0E023A27"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Tasa de finalización de la enseñanza secundaria</w:t>
            </w:r>
          </w:p>
        </w:tc>
        <w:tc>
          <w:tcPr>
            <w:tcW w:w="583" w:type="pct"/>
            <w:tcBorders>
              <w:bottom w:val="single" w:sz="12" w:space="0" w:color="auto"/>
            </w:tcBorders>
            <w:shd w:val="clear" w:color="auto" w:fill="auto"/>
            <w:vAlign w:val="bottom"/>
          </w:tcPr>
          <w:p w14:paraId="067DAC56" w14:textId="5DA15A53"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50,6</w:t>
            </w:r>
          </w:p>
        </w:tc>
        <w:tc>
          <w:tcPr>
            <w:tcW w:w="833" w:type="pct"/>
            <w:tcBorders>
              <w:bottom w:val="single" w:sz="12" w:space="0" w:color="auto"/>
            </w:tcBorders>
            <w:shd w:val="clear" w:color="auto" w:fill="auto"/>
            <w:vAlign w:val="bottom"/>
          </w:tcPr>
          <w:p w14:paraId="1E4909A3" w14:textId="77DA63CD"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63,9</w:t>
            </w:r>
          </w:p>
        </w:tc>
        <w:tc>
          <w:tcPr>
            <w:tcW w:w="707" w:type="pct"/>
            <w:tcBorders>
              <w:bottom w:val="single" w:sz="12" w:space="0" w:color="auto"/>
            </w:tcBorders>
            <w:shd w:val="clear" w:color="auto" w:fill="auto"/>
            <w:vAlign w:val="bottom"/>
          </w:tcPr>
          <w:p w14:paraId="73036632" w14:textId="5BFAB1CB"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47,8</w:t>
            </w:r>
          </w:p>
        </w:tc>
        <w:tc>
          <w:tcPr>
            <w:tcW w:w="996" w:type="pct"/>
            <w:tcBorders>
              <w:bottom w:val="single" w:sz="12" w:space="0" w:color="auto"/>
            </w:tcBorders>
            <w:shd w:val="clear" w:color="auto" w:fill="auto"/>
            <w:vAlign w:val="bottom"/>
          </w:tcPr>
          <w:p w14:paraId="6474701E" w14:textId="3F4176F4" w:rsidR="00C52391" w:rsidRPr="00C52391" w:rsidRDefault="00C52391" w:rsidP="00890CA0">
            <w:pPr>
              <w:pStyle w:val="SingleTxtG"/>
              <w:tabs>
                <w:tab w:val="clear" w:pos="1701"/>
                <w:tab w:val="clear" w:pos="2268"/>
                <w:tab w:val="clear" w:pos="2835"/>
              </w:tabs>
              <w:spacing w:before="40" w:after="40" w:line="220" w:lineRule="exact"/>
              <w:ind w:left="28" w:right="28"/>
              <w:jc w:val="right"/>
              <w:rPr>
                <w:sz w:val="18"/>
                <w:lang w:val="fr-FR"/>
              </w:rPr>
            </w:pPr>
            <w:r w:rsidRPr="00C52391">
              <w:rPr>
                <w:sz w:val="18"/>
                <w:lang w:val="fr-FR"/>
              </w:rPr>
              <w:t>40,7</w:t>
            </w:r>
          </w:p>
        </w:tc>
        <w:tc>
          <w:tcPr>
            <w:tcW w:w="630" w:type="pct"/>
            <w:tcBorders>
              <w:bottom w:val="single" w:sz="12" w:space="0" w:color="auto"/>
            </w:tcBorders>
            <w:shd w:val="clear" w:color="auto" w:fill="auto"/>
            <w:vAlign w:val="bottom"/>
          </w:tcPr>
          <w:p w14:paraId="61FE14B9" w14:textId="510A3D62" w:rsidR="00C52391" w:rsidRPr="00C52391" w:rsidRDefault="00C52391" w:rsidP="00890CA0">
            <w:pPr>
              <w:pStyle w:val="SingleTxtG"/>
              <w:tabs>
                <w:tab w:val="clear" w:pos="1701"/>
                <w:tab w:val="clear" w:pos="2268"/>
                <w:tab w:val="clear" w:pos="2835"/>
              </w:tabs>
              <w:spacing w:before="40" w:after="40" w:line="220" w:lineRule="exact"/>
              <w:ind w:left="28" w:right="28"/>
              <w:jc w:val="right"/>
              <w:rPr>
                <w:bCs/>
                <w:sz w:val="18"/>
                <w:lang w:val="fr-FR"/>
              </w:rPr>
            </w:pPr>
            <w:r w:rsidRPr="00C52391">
              <w:rPr>
                <w:bCs/>
                <w:sz w:val="18"/>
                <w:lang w:val="fr-FR"/>
              </w:rPr>
              <w:t>63,7</w:t>
            </w:r>
          </w:p>
        </w:tc>
      </w:tr>
    </w:tbl>
    <w:p w14:paraId="74C220C6" w14:textId="40EF919B" w:rsidR="00C52391" w:rsidRPr="00C52391" w:rsidRDefault="00C52391" w:rsidP="000F3762">
      <w:pPr>
        <w:pStyle w:val="SingleTxtG"/>
        <w:spacing w:before="120" w:after="240"/>
        <w:ind w:firstLine="170"/>
        <w:rPr>
          <w:bCs/>
          <w:iCs/>
          <w:sz w:val="18"/>
          <w:szCs w:val="18"/>
        </w:rPr>
      </w:pPr>
      <w:r w:rsidRPr="00C52391">
        <w:rPr>
          <w:i/>
          <w:iCs/>
          <w:sz w:val="18"/>
          <w:szCs w:val="18"/>
        </w:rPr>
        <w:t>Fuente:</w:t>
      </w:r>
      <w:r w:rsidRPr="00C52391">
        <w:rPr>
          <w:sz w:val="18"/>
          <w:szCs w:val="18"/>
        </w:rPr>
        <w:t xml:space="preserve"> RP2011 </w:t>
      </w:r>
      <w:r w:rsidR="000F3762" w:rsidRPr="000F3762">
        <w:rPr>
          <w:sz w:val="18"/>
          <w:szCs w:val="18"/>
        </w:rPr>
        <w:t>−</w:t>
      </w:r>
      <w:r w:rsidRPr="00C52391">
        <w:rPr>
          <w:sz w:val="18"/>
          <w:szCs w:val="18"/>
        </w:rPr>
        <w:t xml:space="preserve"> Instituto Nacional de Estadística y de Estudios Económicos.</w:t>
      </w:r>
    </w:p>
    <w:p w14:paraId="56702FCF" w14:textId="47B2D18C" w:rsidR="00C52391" w:rsidRPr="00890CA0" w:rsidRDefault="00C52391" w:rsidP="00890CA0">
      <w:pPr>
        <w:pStyle w:val="H23G"/>
        <w:rPr>
          <w:b w:val="0"/>
          <w:bCs/>
          <w:sz w:val="16"/>
          <w:szCs w:val="16"/>
        </w:rPr>
      </w:pPr>
      <w:r w:rsidRPr="00C52391">
        <w:tab/>
      </w:r>
      <w:r w:rsidRPr="00C52391">
        <w:tab/>
        <w:t>Tasas de escolarización por edad y sexo a 1 de febrero de 2011</w:t>
      </w:r>
      <w:r w:rsidR="00890CA0">
        <w:br/>
      </w:r>
      <w:r w:rsidR="00890CA0" w:rsidRPr="00890CA0">
        <w:rPr>
          <w:b w:val="0"/>
          <w:bCs/>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874"/>
        <w:gridCol w:w="1911"/>
        <w:gridCol w:w="1884"/>
      </w:tblGrid>
      <w:tr w:rsidR="00890CA0" w:rsidRPr="00890CA0" w14:paraId="29774583" w14:textId="77777777" w:rsidTr="00890CA0">
        <w:trPr>
          <w:trHeight w:val="240"/>
          <w:tblHeader/>
        </w:trPr>
        <w:tc>
          <w:tcPr>
            <w:tcW w:w="1701" w:type="dxa"/>
            <w:vMerge w:val="restart"/>
            <w:tcBorders>
              <w:top w:val="single" w:sz="4" w:space="0" w:color="auto"/>
              <w:bottom w:val="single" w:sz="4" w:space="0" w:color="auto"/>
            </w:tcBorders>
            <w:shd w:val="clear" w:color="auto" w:fill="auto"/>
            <w:noWrap/>
            <w:vAlign w:val="bottom"/>
            <w:hideMark/>
          </w:tcPr>
          <w:p w14:paraId="28E6F6FC" w14:textId="77777777" w:rsidR="00C52391" w:rsidRPr="00C52391" w:rsidRDefault="00C52391" w:rsidP="00890CA0">
            <w:pPr>
              <w:pStyle w:val="SingleTxtG"/>
              <w:tabs>
                <w:tab w:val="clear" w:pos="1701"/>
                <w:tab w:val="clear" w:pos="2268"/>
                <w:tab w:val="clear" w:pos="2835"/>
              </w:tabs>
              <w:spacing w:before="80" w:after="80" w:line="200" w:lineRule="exact"/>
              <w:ind w:left="0" w:right="0"/>
              <w:jc w:val="left"/>
              <w:rPr>
                <w:i/>
                <w:sz w:val="16"/>
              </w:rPr>
            </w:pPr>
            <w:r w:rsidRPr="00C52391">
              <w:rPr>
                <w:i/>
                <w:iCs/>
                <w:sz w:val="16"/>
              </w:rPr>
              <w:t>Edad</w:t>
            </w:r>
          </w:p>
        </w:tc>
        <w:tc>
          <w:tcPr>
            <w:tcW w:w="5669" w:type="dxa"/>
            <w:gridSpan w:val="3"/>
            <w:tcBorders>
              <w:top w:val="single" w:sz="4" w:space="0" w:color="auto"/>
              <w:bottom w:val="single" w:sz="4" w:space="0" w:color="auto"/>
            </w:tcBorders>
            <w:shd w:val="clear" w:color="auto" w:fill="auto"/>
            <w:noWrap/>
            <w:vAlign w:val="bottom"/>
            <w:hideMark/>
          </w:tcPr>
          <w:p w14:paraId="3F9DF2C5" w14:textId="77777777" w:rsidR="00C52391" w:rsidRPr="00C52391" w:rsidRDefault="00C52391" w:rsidP="00890CA0">
            <w:pPr>
              <w:pStyle w:val="SingleTxtG"/>
              <w:tabs>
                <w:tab w:val="clear" w:pos="1701"/>
                <w:tab w:val="clear" w:pos="2268"/>
                <w:tab w:val="clear" w:pos="2835"/>
              </w:tabs>
              <w:spacing w:before="80" w:after="80" w:line="200" w:lineRule="exact"/>
              <w:ind w:left="0" w:right="0"/>
              <w:jc w:val="center"/>
              <w:rPr>
                <w:i/>
                <w:sz w:val="16"/>
              </w:rPr>
            </w:pPr>
            <w:r w:rsidRPr="00C52391">
              <w:rPr>
                <w:i/>
                <w:iCs/>
                <w:sz w:val="16"/>
              </w:rPr>
              <w:t>Tasa de escolarización</w:t>
            </w:r>
          </w:p>
        </w:tc>
      </w:tr>
      <w:tr w:rsidR="00890CA0" w:rsidRPr="00C52391" w14:paraId="729DB326" w14:textId="77777777" w:rsidTr="00890CA0">
        <w:trPr>
          <w:trHeight w:val="240"/>
          <w:tblHeader/>
        </w:trPr>
        <w:tc>
          <w:tcPr>
            <w:tcW w:w="1701" w:type="dxa"/>
            <w:vMerge/>
            <w:tcBorders>
              <w:top w:val="single" w:sz="4" w:space="0" w:color="auto"/>
              <w:bottom w:val="single" w:sz="12" w:space="0" w:color="auto"/>
            </w:tcBorders>
            <w:shd w:val="clear" w:color="auto" w:fill="auto"/>
            <w:vAlign w:val="bottom"/>
            <w:hideMark/>
          </w:tcPr>
          <w:p w14:paraId="5FB2732D"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lang w:val="fr-FR"/>
              </w:rPr>
            </w:pPr>
          </w:p>
        </w:tc>
        <w:tc>
          <w:tcPr>
            <w:tcW w:w="1874" w:type="dxa"/>
            <w:tcBorders>
              <w:top w:val="single" w:sz="4" w:space="0" w:color="auto"/>
              <w:bottom w:val="single" w:sz="12" w:space="0" w:color="auto"/>
            </w:tcBorders>
            <w:shd w:val="clear" w:color="auto" w:fill="auto"/>
            <w:noWrap/>
            <w:vAlign w:val="bottom"/>
            <w:hideMark/>
          </w:tcPr>
          <w:p w14:paraId="5BF97537"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Total</w:t>
            </w:r>
          </w:p>
        </w:tc>
        <w:tc>
          <w:tcPr>
            <w:tcW w:w="1911" w:type="dxa"/>
            <w:tcBorders>
              <w:top w:val="single" w:sz="4" w:space="0" w:color="auto"/>
              <w:bottom w:val="single" w:sz="12" w:space="0" w:color="auto"/>
            </w:tcBorders>
            <w:shd w:val="clear" w:color="auto" w:fill="auto"/>
            <w:noWrap/>
            <w:vAlign w:val="bottom"/>
            <w:hideMark/>
          </w:tcPr>
          <w:p w14:paraId="0C12A017"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Hombres</w:t>
            </w:r>
          </w:p>
        </w:tc>
        <w:tc>
          <w:tcPr>
            <w:tcW w:w="1884" w:type="dxa"/>
            <w:tcBorders>
              <w:top w:val="single" w:sz="4" w:space="0" w:color="auto"/>
              <w:bottom w:val="single" w:sz="12" w:space="0" w:color="auto"/>
            </w:tcBorders>
            <w:shd w:val="clear" w:color="auto" w:fill="auto"/>
            <w:noWrap/>
            <w:vAlign w:val="bottom"/>
            <w:hideMark/>
          </w:tcPr>
          <w:p w14:paraId="4194556B" w14:textId="77777777" w:rsidR="00C52391" w:rsidRPr="00C52391" w:rsidRDefault="00C52391" w:rsidP="00890CA0">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Mujeres</w:t>
            </w:r>
          </w:p>
        </w:tc>
      </w:tr>
      <w:tr w:rsidR="00890CA0" w:rsidRPr="00C52391" w14:paraId="13DC5A61" w14:textId="77777777" w:rsidTr="00890CA0">
        <w:trPr>
          <w:trHeight w:val="240"/>
        </w:trPr>
        <w:tc>
          <w:tcPr>
            <w:tcW w:w="1701" w:type="dxa"/>
            <w:tcBorders>
              <w:top w:val="single" w:sz="12" w:space="0" w:color="auto"/>
            </w:tcBorders>
            <w:shd w:val="clear" w:color="auto" w:fill="auto"/>
            <w:noWrap/>
            <w:hideMark/>
          </w:tcPr>
          <w:p w14:paraId="26EEAB5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0</w:t>
            </w:r>
          </w:p>
        </w:tc>
        <w:tc>
          <w:tcPr>
            <w:tcW w:w="1874" w:type="dxa"/>
            <w:tcBorders>
              <w:top w:val="single" w:sz="12" w:space="0" w:color="auto"/>
            </w:tcBorders>
            <w:shd w:val="clear" w:color="auto" w:fill="auto"/>
            <w:noWrap/>
            <w:vAlign w:val="bottom"/>
            <w:hideMark/>
          </w:tcPr>
          <w:p w14:paraId="2D312B03" w14:textId="321DD06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911" w:type="dxa"/>
            <w:tcBorders>
              <w:top w:val="single" w:sz="12" w:space="0" w:color="auto"/>
            </w:tcBorders>
            <w:shd w:val="clear" w:color="auto" w:fill="auto"/>
            <w:noWrap/>
            <w:vAlign w:val="bottom"/>
            <w:hideMark/>
          </w:tcPr>
          <w:p w14:paraId="524BE137" w14:textId="3CD0285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tcBorders>
              <w:top w:val="single" w:sz="12" w:space="0" w:color="auto"/>
            </w:tcBorders>
            <w:shd w:val="clear" w:color="auto" w:fill="auto"/>
            <w:noWrap/>
            <w:vAlign w:val="bottom"/>
            <w:hideMark/>
          </w:tcPr>
          <w:p w14:paraId="440BCDA0" w14:textId="18A8DBF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r>
      <w:tr w:rsidR="00890CA0" w:rsidRPr="00C52391" w14:paraId="2F3A41CC" w14:textId="77777777" w:rsidTr="00890CA0">
        <w:trPr>
          <w:trHeight w:val="240"/>
        </w:trPr>
        <w:tc>
          <w:tcPr>
            <w:tcW w:w="1701" w:type="dxa"/>
            <w:shd w:val="clear" w:color="auto" w:fill="auto"/>
            <w:noWrap/>
            <w:hideMark/>
          </w:tcPr>
          <w:p w14:paraId="0783FA42"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w:t>
            </w:r>
          </w:p>
        </w:tc>
        <w:tc>
          <w:tcPr>
            <w:tcW w:w="1874" w:type="dxa"/>
            <w:shd w:val="clear" w:color="auto" w:fill="auto"/>
            <w:noWrap/>
            <w:vAlign w:val="bottom"/>
            <w:hideMark/>
          </w:tcPr>
          <w:p w14:paraId="6D24603C" w14:textId="210C43D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911" w:type="dxa"/>
            <w:shd w:val="clear" w:color="auto" w:fill="auto"/>
            <w:noWrap/>
            <w:vAlign w:val="bottom"/>
            <w:hideMark/>
          </w:tcPr>
          <w:p w14:paraId="278CC8B9" w14:textId="6E935B2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5EFD1C79" w14:textId="261CF56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r>
      <w:tr w:rsidR="00890CA0" w:rsidRPr="00C52391" w14:paraId="46B158E6" w14:textId="77777777" w:rsidTr="00890CA0">
        <w:trPr>
          <w:trHeight w:val="240"/>
        </w:trPr>
        <w:tc>
          <w:tcPr>
            <w:tcW w:w="1701" w:type="dxa"/>
            <w:shd w:val="clear" w:color="auto" w:fill="auto"/>
            <w:noWrap/>
            <w:hideMark/>
          </w:tcPr>
          <w:p w14:paraId="68FB01E7"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w:t>
            </w:r>
          </w:p>
        </w:tc>
        <w:tc>
          <w:tcPr>
            <w:tcW w:w="1874" w:type="dxa"/>
            <w:shd w:val="clear" w:color="auto" w:fill="auto"/>
            <w:noWrap/>
            <w:vAlign w:val="bottom"/>
            <w:hideMark/>
          </w:tcPr>
          <w:p w14:paraId="0084F01C" w14:textId="3FFE812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5,8</w:t>
            </w:r>
          </w:p>
        </w:tc>
        <w:tc>
          <w:tcPr>
            <w:tcW w:w="1911" w:type="dxa"/>
            <w:shd w:val="clear" w:color="auto" w:fill="auto"/>
            <w:noWrap/>
            <w:vAlign w:val="bottom"/>
            <w:hideMark/>
          </w:tcPr>
          <w:p w14:paraId="06FC18F3" w14:textId="21AD72C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5,9</w:t>
            </w:r>
          </w:p>
        </w:tc>
        <w:tc>
          <w:tcPr>
            <w:tcW w:w="1884" w:type="dxa"/>
            <w:shd w:val="clear" w:color="auto" w:fill="auto"/>
            <w:noWrap/>
            <w:vAlign w:val="bottom"/>
            <w:hideMark/>
          </w:tcPr>
          <w:p w14:paraId="1055CD4A" w14:textId="1618622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5,8</w:t>
            </w:r>
          </w:p>
        </w:tc>
      </w:tr>
      <w:tr w:rsidR="00890CA0" w:rsidRPr="00C52391" w14:paraId="2EA8DCD4" w14:textId="77777777" w:rsidTr="00890CA0">
        <w:trPr>
          <w:trHeight w:val="240"/>
        </w:trPr>
        <w:tc>
          <w:tcPr>
            <w:tcW w:w="1701" w:type="dxa"/>
            <w:shd w:val="clear" w:color="auto" w:fill="auto"/>
            <w:noWrap/>
            <w:hideMark/>
          </w:tcPr>
          <w:p w14:paraId="1CAC5CE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w:t>
            </w:r>
          </w:p>
        </w:tc>
        <w:tc>
          <w:tcPr>
            <w:tcW w:w="1874" w:type="dxa"/>
            <w:shd w:val="clear" w:color="auto" w:fill="auto"/>
            <w:noWrap/>
            <w:vAlign w:val="bottom"/>
            <w:hideMark/>
          </w:tcPr>
          <w:p w14:paraId="1B7547A4" w14:textId="407A5EA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57,3</w:t>
            </w:r>
          </w:p>
        </w:tc>
        <w:tc>
          <w:tcPr>
            <w:tcW w:w="1911" w:type="dxa"/>
            <w:shd w:val="clear" w:color="auto" w:fill="auto"/>
            <w:noWrap/>
            <w:vAlign w:val="bottom"/>
            <w:hideMark/>
          </w:tcPr>
          <w:p w14:paraId="7D4A0EC1" w14:textId="318E7A3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57,9</w:t>
            </w:r>
          </w:p>
        </w:tc>
        <w:tc>
          <w:tcPr>
            <w:tcW w:w="1884" w:type="dxa"/>
            <w:shd w:val="clear" w:color="auto" w:fill="auto"/>
            <w:noWrap/>
            <w:vAlign w:val="bottom"/>
            <w:hideMark/>
          </w:tcPr>
          <w:p w14:paraId="1D24FA73" w14:textId="41F2B33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56,7</w:t>
            </w:r>
          </w:p>
        </w:tc>
      </w:tr>
      <w:tr w:rsidR="00890CA0" w:rsidRPr="00C52391" w14:paraId="6BB0C7C0" w14:textId="77777777" w:rsidTr="00890CA0">
        <w:trPr>
          <w:trHeight w:val="240"/>
        </w:trPr>
        <w:tc>
          <w:tcPr>
            <w:tcW w:w="1701" w:type="dxa"/>
            <w:shd w:val="clear" w:color="auto" w:fill="auto"/>
            <w:noWrap/>
            <w:hideMark/>
          </w:tcPr>
          <w:p w14:paraId="1F2C7CB2"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w:t>
            </w:r>
          </w:p>
        </w:tc>
        <w:tc>
          <w:tcPr>
            <w:tcW w:w="1874" w:type="dxa"/>
            <w:shd w:val="clear" w:color="auto" w:fill="auto"/>
            <w:noWrap/>
            <w:vAlign w:val="bottom"/>
            <w:hideMark/>
          </w:tcPr>
          <w:p w14:paraId="08B87DAD" w14:textId="16D24A2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93,5</w:t>
            </w:r>
          </w:p>
        </w:tc>
        <w:tc>
          <w:tcPr>
            <w:tcW w:w="1911" w:type="dxa"/>
            <w:shd w:val="clear" w:color="auto" w:fill="auto"/>
            <w:noWrap/>
            <w:vAlign w:val="bottom"/>
            <w:hideMark/>
          </w:tcPr>
          <w:p w14:paraId="28BA147D" w14:textId="1C72A53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93,6</w:t>
            </w:r>
          </w:p>
        </w:tc>
        <w:tc>
          <w:tcPr>
            <w:tcW w:w="1884" w:type="dxa"/>
            <w:shd w:val="clear" w:color="auto" w:fill="auto"/>
            <w:noWrap/>
            <w:vAlign w:val="bottom"/>
            <w:hideMark/>
          </w:tcPr>
          <w:p w14:paraId="05B0D38F" w14:textId="7538DE8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93,2</w:t>
            </w:r>
          </w:p>
        </w:tc>
      </w:tr>
      <w:tr w:rsidR="00890CA0" w:rsidRPr="00C52391" w14:paraId="3045EDDA" w14:textId="77777777" w:rsidTr="00890CA0">
        <w:trPr>
          <w:trHeight w:val="240"/>
        </w:trPr>
        <w:tc>
          <w:tcPr>
            <w:tcW w:w="1701" w:type="dxa"/>
            <w:shd w:val="clear" w:color="auto" w:fill="auto"/>
            <w:noWrap/>
            <w:hideMark/>
          </w:tcPr>
          <w:p w14:paraId="77EBF06E"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5</w:t>
            </w:r>
          </w:p>
        </w:tc>
        <w:tc>
          <w:tcPr>
            <w:tcW w:w="1874" w:type="dxa"/>
            <w:shd w:val="clear" w:color="auto" w:fill="auto"/>
            <w:noWrap/>
            <w:vAlign w:val="bottom"/>
            <w:hideMark/>
          </w:tcPr>
          <w:p w14:paraId="3173AA84" w14:textId="21BEFAE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98,1</w:t>
            </w:r>
          </w:p>
        </w:tc>
        <w:tc>
          <w:tcPr>
            <w:tcW w:w="1911" w:type="dxa"/>
            <w:shd w:val="clear" w:color="auto" w:fill="auto"/>
            <w:noWrap/>
            <w:vAlign w:val="bottom"/>
            <w:hideMark/>
          </w:tcPr>
          <w:p w14:paraId="3D615BDA" w14:textId="36AC399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97,9</w:t>
            </w:r>
          </w:p>
        </w:tc>
        <w:tc>
          <w:tcPr>
            <w:tcW w:w="1884" w:type="dxa"/>
            <w:shd w:val="clear" w:color="auto" w:fill="auto"/>
            <w:noWrap/>
            <w:vAlign w:val="bottom"/>
            <w:hideMark/>
          </w:tcPr>
          <w:p w14:paraId="5B0D8220" w14:textId="0829851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98,4</w:t>
            </w:r>
          </w:p>
        </w:tc>
      </w:tr>
      <w:tr w:rsidR="00890CA0" w:rsidRPr="00C52391" w14:paraId="44BB6836" w14:textId="77777777" w:rsidTr="00890CA0">
        <w:trPr>
          <w:trHeight w:val="240"/>
        </w:trPr>
        <w:tc>
          <w:tcPr>
            <w:tcW w:w="1701" w:type="dxa"/>
            <w:shd w:val="clear" w:color="auto" w:fill="auto"/>
            <w:noWrap/>
            <w:hideMark/>
          </w:tcPr>
          <w:p w14:paraId="05C29113"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6</w:t>
            </w:r>
          </w:p>
        </w:tc>
        <w:tc>
          <w:tcPr>
            <w:tcW w:w="1874" w:type="dxa"/>
            <w:shd w:val="clear" w:color="auto" w:fill="auto"/>
            <w:noWrap/>
            <w:vAlign w:val="bottom"/>
            <w:hideMark/>
          </w:tcPr>
          <w:p w14:paraId="14444751" w14:textId="3BE357D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99,3</w:t>
            </w:r>
          </w:p>
        </w:tc>
        <w:tc>
          <w:tcPr>
            <w:tcW w:w="1911" w:type="dxa"/>
            <w:shd w:val="clear" w:color="auto" w:fill="auto"/>
            <w:noWrap/>
            <w:vAlign w:val="bottom"/>
            <w:hideMark/>
          </w:tcPr>
          <w:p w14:paraId="1A70B7DC" w14:textId="1BAC909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99,4</w:t>
            </w:r>
          </w:p>
        </w:tc>
        <w:tc>
          <w:tcPr>
            <w:tcW w:w="1884" w:type="dxa"/>
            <w:shd w:val="clear" w:color="auto" w:fill="auto"/>
            <w:noWrap/>
            <w:vAlign w:val="bottom"/>
            <w:hideMark/>
          </w:tcPr>
          <w:p w14:paraId="714A26B2" w14:textId="4633DC61"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99,2</w:t>
            </w:r>
          </w:p>
        </w:tc>
      </w:tr>
      <w:tr w:rsidR="00890CA0" w:rsidRPr="00C52391" w14:paraId="2FD93782" w14:textId="77777777" w:rsidTr="00890CA0">
        <w:trPr>
          <w:trHeight w:val="240"/>
        </w:trPr>
        <w:tc>
          <w:tcPr>
            <w:tcW w:w="1701" w:type="dxa"/>
            <w:shd w:val="clear" w:color="auto" w:fill="auto"/>
            <w:noWrap/>
            <w:hideMark/>
          </w:tcPr>
          <w:p w14:paraId="6499A8AC"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7</w:t>
            </w:r>
          </w:p>
        </w:tc>
        <w:tc>
          <w:tcPr>
            <w:tcW w:w="1874" w:type="dxa"/>
            <w:shd w:val="clear" w:color="auto" w:fill="auto"/>
            <w:noWrap/>
            <w:vAlign w:val="bottom"/>
            <w:hideMark/>
          </w:tcPr>
          <w:p w14:paraId="75E8AC24" w14:textId="4E9A41D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99,7</w:t>
            </w:r>
          </w:p>
        </w:tc>
        <w:tc>
          <w:tcPr>
            <w:tcW w:w="1911" w:type="dxa"/>
            <w:shd w:val="clear" w:color="auto" w:fill="auto"/>
            <w:noWrap/>
            <w:vAlign w:val="bottom"/>
            <w:hideMark/>
          </w:tcPr>
          <w:p w14:paraId="7A20E33A" w14:textId="0EDBBAD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884" w:type="dxa"/>
            <w:shd w:val="clear" w:color="auto" w:fill="auto"/>
            <w:noWrap/>
            <w:vAlign w:val="bottom"/>
            <w:hideMark/>
          </w:tcPr>
          <w:p w14:paraId="5ABA158A" w14:textId="1E9B30E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99,6</w:t>
            </w:r>
          </w:p>
        </w:tc>
      </w:tr>
      <w:tr w:rsidR="00890CA0" w:rsidRPr="00C52391" w14:paraId="133A7360" w14:textId="77777777" w:rsidTr="00890CA0">
        <w:trPr>
          <w:trHeight w:val="240"/>
        </w:trPr>
        <w:tc>
          <w:tcPr>
            <w:tcW w:w="1701" w:type="dxa"/>
            <w:shd w:val="clear" w:color="auto" w:fill="auto"/>
            <w:noWrap/>
            <w:hideMark/>
          </w:tcPr>
          <w:p w14:paraId="3B33510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8</w:t>
            </w:r>
          </w:p>
        </w:tc>
        <w:tc>
          <w:tcPr>
            <w:tcW w:w="1874" w:type="dxa"/>
            <w:shd w:val="clear" w:color="auto" w:fill="auto"/>
            <w:noWrap/>
            <w:vAlign w:val="bottom"/>
            <w:hideMark/>
          </w:tcPr>
          <w:p w14:paraId="3AB8CC2B" w14:textId="42B0F31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911" w:type="dxa"/>
            <w:shd w:val="clear" w:color="auto" w:fill="auto"/>
            <w:noWrap/>
            <w:vAlign w:val="bottom"/>
            <w:hideMark/>
          </w:tcPr>
          <w:p w14:paraId="5E7D57CC" w14:textId="196B01B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84" w:type="dxa"/>
            <w:shd w:val="clear" w:color="auto" w:fill="auto"/>
            <w:noWrap/>
            <w:vAlign w:val="bottom"/>
            <w:hideMark/>
          </w:tcPr>
          <w:p w14:paraId="099E2692" w14:textId="392D981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99,7</w:t>
            </w:r>
          </w:p>
        </w:tc>
      </w:tr>
      <w:tr w:rsidR="00890CA0" w:rsidRPr="00C52391" w14:paraId="265AE729" w14:textId="77777777" w:rsidTr="00890CA0">
        <w:trPr>
          <w:trHeight w:val="240"/>
        </w:trPr>
        <w:tc>
          <w:tcPr>
            <w:tcW w:w="1701" w:type="dxa"/>
            <w:shd w:val="clear" w:color="auto" w:fill="auto"/>
            <w:noWrap/>
            <w:hideMark/>
          </w:tcPr>
          <w:p w14:paraId="4468F687"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9</w:t>
            </w:r>
          </w:p>
        </w:tc>
        <w:tc>
          <w:tcPr>
            <w:tcW w:w="1874" w:type="dxa"/>
            <w:shd w:val="clear" w:color="auto" w:fill="auto"/>
            <w:noWrap/>
            <w:vAlign w:val="bottom"/>
            <w:hideMark/>
          </w:tcPr>
          <w:p w14:paraId="09C66BEB" w14:textId="253025D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911" w:type="dxa"/>
            <w:shd w:val="clear" w:color="auto" w:fill="auto"/>
            <w:noWrap/>
            <w:vAlign w:val="bottom"/>
            <w:hideMark/>
          </w:tcPr>
          <w:p w14:paraId="1C26C5CE" w14:textId="432946A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99,7</w:t>
            </w:r>
          </w:p>
        </w:tc>
        <w:tc>
          <w:tcPr>
            <w:tcW w:w="1884" w:type="dxa"/>
            <w:shd w:val="clear" w:color="auto" w:fill="auto"/>
            <w:noWrap/>
            <w:vAlign w:val="bottom"/>
            <w:hideMark/>
          </w:tcPr>
          <w:p w14:paraId="167F227E" w14:textId="21887DC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r>
      <w:tr w:rsidR="00890CA0" w:rsidRPr="00C52391" w14:paraId="799A396E" w14:textId="77777777" w:rsidTr="00890CA0">
        <w:trPr>
          <w:trHeight w:val="240"/>
        </w:trPr>
        <w:tc>
          <w:tcPr>
            <w:tcW w:w="1701" w:type="dxa"/>
            <w:shd w:val="clear" w:color="auto" w:fill="auto"/>
            <w:noWrap/>
            <w:hideMark/>
          </w:tcPr>
          <w:p w14:paraId="0862C9E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10</w:t>
            </w:r>
          </w:p>
        </w:tc>
        <w:tc>
          <w:tcPr>
            <w:tcW w:w="1874" w:type="dxa"/>
            <w:shd w:val="clear" w:color="auto" w:fill="auto"/>
            <w:noWrap/>
            <w:vAlign w:val="bottom"/>
            <w:hideMark/>
          </w:tcPr>
          <w:p w14:paraId="50E7F9EE" w14:textId="0C4E714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911" w:type="dxa"/>
            <w:shd w:val="clear" w:color="auto" w:fill="auto"/>
            <w:noWrap/>
            <w:vAlign w:val="bottom"/>
            <w:hideMark/>
          </w:tcPr>
          <w:p w14:paraId="6E6C11F3" w14:textId="385D2BF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84" w:type="dxa"/>
            <w:shd w:val="clear" w:color="auto" w:fill="auto"/>
            <w:noWrap/>
            <w:vAlign w:val="bottom"/>
            <w:hideMark/>
          </w:tcPr>
          <w:p w14:paraId="42F98619" w14:textId="696C041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rPr>
            </w:pPr>
            <w:r w:rsidRPr="00C52391">
              <w:rPr>
                <w:sz w:val="18"/>
              </w:rPr>
              <w:t>100,0</w:t>
            </w:r>
          </w:p>
        </w:tc>
      </w:tr>
      <w:tr w:rsidR="00890CA0" w:rsidRPr="00C52391" w14:paraId="7C5E82CF" w14:textId="77777777" w:rsidTr="00890CA0">
        <w:trPr>
          <w:trHeight w:val="240"/>
        </w:trPr>
        <w:tc>
          <w:tcPr>
            <w:tcW w:w="1701" w:type="dxa"/>
            <w:shd w:val="clear" w:color="auto" w:fill="auto"/>
            <w:noWrap/>
            <w:hideMark/>
          </w:tcPr>
          <w:p w14:paraId="2C9A34B0"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11</w:t>
            </w:r>
          </w:p>
        </w:tc>
        <w:tc>
          <w:tcPr>
            <w:tcW w:w="1874" w:type="dxa"/>
            <w:shd w:val="clear" w:color="auto" w:fill="auto"/>
            <w:noWrap/>
            <w:vAlign w:val="bottom"/>
            <w:hideMark/>
          </w:tcPr>
          <w:p w14:paraId="32E40401" w14:textId="6FE58EA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911" w:type="dxa"/>
            <w:shd w:val="clear" w:color="auto" w:fill="auto"/>
            <w:noWrap/>
            <w:vAlign w:val="bottom"/>
            <w:hideMark/>
          </w:tcPr>
          <w:p w14:paraId="707A5973" w14:textId="549F055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84" w:type="dxa"/>
            <w:shd w:val="clear" w:color="auto" w:fill="auto"/>
            <w:noWrap/>
            <w:vAlign w:val="bottom"/>
            <w:hideMark/>
          </w:tcPr>
          <w:p w14:paraId="20C68EBC" w14:textId="739BF47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r>
      <w:tr w:rsidR="00890CA0" w:rsidRPr="00C52391" w14:paraId="6761DF07" w14:textId="77777777" w:rsidTr="00890CA0">
        <w:trPr>
          <w:trHeight w:val="240"/>
        </w:trPr>
        <w:tc>
          <w:tcPr>
            <w:tcW w:w="1701" w:type="dxa"/>
            <w:shd w:val="clear" w:color="auto" w:fill="auto"/>
            <w:noWrap/>
            <w:hideMark/>
          </w:tcPr>
          <w:p w14:paraId="50CD2819" w14:textId="77777777" w:rsidR="00C52391" w:rsidRPr="00C52391" w:rsidRDefault="00C52391" w:rsidP="00C30774">
            <w:pPr>
              <w:pStyle w:val="SingleTxtG"/>
              <w:keepNext/>
              <w:keepLines/>
              <w:tabs>
                <w:tab w:val="clear" w:pos="1701"/>
                <w:tab w:val="clear" w:pos="2268"/>
                <w:tab w:val="clear" w:pos="2835"/>
              </w:tabs>
              <w:spacing w:before="40" w:after="40" w:line="220" w:lineRule="exact"/>
              <w:ind w:left="0" w:right="0"/>
              <w:jc w:val="left"/>
              <w:rPr>
                <w:sz w:val="18"/>
              </w:rPr>
            </w:pPr>
            <w:r w:rsidRPr="00C52391">
              <w:rPr>
                <w:sz w:val="18"/>
              </w:rPr>
              <w:lastRenderedPageBreak/>
              <w:t>12</w:t>
            </w:r>
          </w:p>
        </w:tc>
        <w:tc>
          <w:tcPr>
            <w:tcW w:w="1874" w:type="dxa"/>
            <w:shd w:val="clear" w:color="auto" w:fill="auto"/>
            <w:noWrap/>
            <w:vAlign w:val="bottom"/>
            <w:hideMark/>
          </w:tcPr>
          <w:p w14:paraId="69882C4F" w14:textId="40FED66B" w:rsidR="00C52391" w:rsidRPr="00C52391" w:rsidRDefault="00C52391" w:rsidP="00C30774">
            <w:pPr>
              <w:pStyle w:val="SingleTxtG"/>
              <w:keepNext/>
              <w:keepLines/>
              <w:tabs>
                <w:tab w:val="clear" w:pos="1701"/>
                <w:tab w:val="clear" w:pos="2268"/>
                <w:tab w:val="clear" w:pos="2835"/>
              </w:tabs>
              <w:spacing w:before="40" w:after="40" w:line="220" w:lineRule="exact"/>
              <w:ind w:left="57" w:right="28"/>
              <w:jc w:val="right"/>
              <w:rPr>
                <w:sz w:val="18"/>
              </w:rPr>
            </w:pPr>
            <w:r w:rsidRPr="00C52391">
              <w:rPr>
                <w:sz w:val="18"/>
              </w:rPr>
              <w:t>100,0</w:t>
            </w:r>
          </w:p>
        </w:tc>
        <w:tc>
          <w:tcPr>
            <w:tcW w:w="1911" w:type="dxa"/>
            <w:shd w:val="clear" w:color="auto" w:fill="auto"/>
            <w:noWrap/>
            <w:vAlign w:val="bottom"/>
            <w:hideMark/>
          </w:tcPr>
          <w:p w14:paraId="2818BBC0" w14:textId="0B74A882" w:rsidR="00C52391" w:rsidRPr="00C52391" w:rsidRDefault="00C52391" w:rsidP="00C30774">
            <w:pPr>
              <w:pStyle w:val="SingleTxtG"/>
              <w:keepNext/>
              <w:keepLines/>
              <w:tabs>
                <w:tab w:val="clear" w:pos="1701"/>
                <w:tab w:val="clear" w:pos="2268"/>
                <w:tab w:val="clear" w:pos="2835"/>
              </w:tabs>
              <w:spacing w:before="40" w:after="40" w:line="220" w:lineRule="exact"/>
              <w:ind w:left="57" w:right="28"/>
              <w:jc w:val="right"/>
              <w:rPr>
                <w:sz w:val="18"/>
              </w:rPr>
            </w:pPr>
            <w:r w:rsidRPr="00C52391">
              <w:rPr>
                <w:sz w:val="18"/>
              </w:rPr>
              <w:t>100,0</w:t>
            </w:r>
          </w:p>
        </w:tc>
        <w:tc>
          <w:tcPr>
            <w:tcW w:w="1884" w:type="dxa"/>
            <w:shd w:val="clear" w:color="auto" w:fill="auto"/>
            <w:noWrap/>
            <w:vAlign w:val="bottom"/>
            <w:hideMark/>
          </w:tcPr>
          <w:p w14:paraId="57E7818D" w14:textId="15712A58" w:rsidR="00C52391" w:rsidRPr="00C52391" w:rsidRDefault="00C52391" w:rsidP="00C30774">
            <w:pPr>
              <w:pStyle w:val="SingleTxtG"/>
              <w:keepNext/>
              <w:keepLines/>
              <w:tabs>
                <w:tab w:val="clear" w:pos="1701"/>
                <w:tab w:val="clear" w:pos="2268"/>
                <w:tab w:val="clear" w:pos="2835"/>
              </w:tabs>
              <w:spacing w:before="40" w:after="40" w:line="220" w:lineRule="exact"/>
              <w:ind w:left="57" w:right="28"/>
              <w:jc w:val="right"/>
              <w:rPr>
                <w:sz w:val="18"/>
              </w:rPr>
            </w:pPr>
            <w:r w:rsidRPr="00C52391">
              <w:rPr>
                <w:sz w:val="18"/>
              </w:rPr>
              <w:t>100,0</w:t>
            </w:r>
          </w:p>
        </w:tc>
      </w:tr>
      <w:tr w:rsidR="00890CA0" w:rsidRPr="00C52391" w14:paraId="25A30A1E" w14:textId="77777777" w:rsidTr="00890CA0">
        <w:trPr>
          <w:trHeight w:val="240"/>
        </w:trPr>
        <w:tc>
          <w:tcPr>
            <w:tcW w:w="1701" w:type="dxa"/>
            <w:shd w:val="clear" w:color="auto" w:fill="auto"/>
            <w:noWrap/>
            <w:hideMark/>
          </w:tcPr>
          <w:p w14:paraId="30B6037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13</w:t>
            </w:r>
          </w:p>
        </w:tc>
        <w:tc>
          <w:tcPr>
            <w:tcW w:w="1874" w:type="dxa"/>
            <w:shd w:val="clear" w:color="auto" w:fill="auto"/>
            <w:noWrap/>
            <w:vAlign w:val="bottom"/>
            <w:hideMark/>
          </w:tcPr>
          <w:p w14:paraId="51AF7944" w14:textId="31721E6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911" w:type="dxa"/>
            <w:shd w:val="clear" w:color="auto" w:fill="auto"/>
            <w:noWrap/>
            <w:vAlign w:val="bottom"/>
            <w:hideMark/>
          </w:tcPr>
          <w:p w14:paraId="53CC16C5" w14:textId="0205243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84" w:type="dxa"/>
            <w:shd w:val="clear" w:color="auto" w:fill="auto"/>
            <w:noWrap/>
            <w:vAlign w:val="bottom"/>
            <w:hideMark/>
          </w:tcPr>
          <w:p w14:paraId="57926113" w14:textId="1A4C3BA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r>
      <w:tr w:rsidR="00890CA0" w:rsidRPr="00C52391" w14:paraId="0949D8DD" w14:textId="77777777" w:rsidTr="00890CA0">
        <w:trPr>
          <w:trHeight w:val="240"/>
        </w:trPr>
        <w:tc>
          <w:tcPr>
            <w:tcW w:w="1701" w:type="dxa"/>
            <w:shd w:val="clear" w:color="auto" w:fill="auto"/>
            <w:noWrap/>
            <w:hideMark/>
          </w:tcPr>
          <w:p w14:paraId="7AC7F02B"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14</w:t>
            </w:r>
          </w:p>
        </w:tc>
        <w:tc>
          <w:tcPr>
            <w:tcW w:w="1874" w:type="dxa"/>
            <w:shd w:val="clear" w:color="auto" w:fill="auto"/>
            <w:noWrap/>
            <w:vAlign w:val="bottom"/>
            <w:hideMark/>
          </w:tcPr>
          <w:p w14:paraId="6355A891" w14:textId="799993C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911" w:type="dxa"/>
            <w:shd w:val="clear" w:color="auto" w:fill="auto"/>
            <w:noWrap/>
            <w:vAlign w:val="bottom"/>
            <w:hideMark/>
          </w:tcPr>
          <w:p w14:paraId="6830A1C2" w14:textId="13C6C11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84" w:type="dxa"/>
            <w:shd w:val="clear" w:color="auto" w:fill="auto"/>
            <w:noWrap/>
            <w:vAlign w:val="bottom"/>
            <w:hideMark/>
          </w:tcPr>
          <w:p w14:paraId="2CBA7C93" w14:textId="4AEA3EA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rPr>
            </w:pPr>
            <w:r w:rsidRPr="00C52391">
              <w:rPr>
                <w:sz w:val="18"/>
              </w:rPr>
              <w:t>100,0</w:t>
            </w:r>
          </w:p>
        </w:tc>
      </w:tr>
      <w:tr w:rsidR="00890CA0" w:rsidRPr="00C52391" w14:paraId="40C972BE" w14:textId="77777777" w:rsidTr="00890CA0">
        <w:trPr>
          <w:trHeight w:val="240"/>
        </w:trPr>
        <w:tc>
          <w:tcPr>
            <w:tcW w:w="1701" w:type="dxa"/>
            <w:shd w:val="clear" w:color="auto" w:fill="auto"/>
            <w:noWrap/>
            <w:hideMark/>
          </w:tcPr>
          <w:p w14:paraId="7111585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15</w:t>
            </w:r>
          </w:p>
        </w:tc>
        <w:tc>
          <w:tcPr>
            <w:tcW w:w="1874" w:type="dxa"/>
            <w:shd w:val="clear" w:color="auto" w:fill="auto"/>
            <w:noWrap/>
            <w:vAlign w:val="bottom"/>
            <w:hideMark/>
          </w:tcPr>
          <w:p w14:paraId="4178164B" w14:textId="1771BE4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96,8</w:t>
            </w:r>
          </w:p>
        </w:tc>
        <w:tc>
          <w:tcPr>
            <w:tcW w:w="1911" w:type="dxa"/>
            <w:shd w:val="clear" w:color="auto" w:fill="auto"/>
            <w:noWrap/>
            <w:vAlign w:val="bottom"/>
            <w:hideMark/>
          </w:tcPr>
          <w:p w14:paraId="36FC16BC" w14:textId="019E1D3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96,6</w:t>
            </w:r>
          </w:p>
        </w:tc>
        <w:tc>
          <w:tcPr>
            <w:tcW w:w="1884" w:type="dxa"/>
            <w:shd w:val="clear" w:color="auto" w:fill="auto"/>
            <w:noWrap/>
            <w:vAlign w:val="bottom"/>
            <w:hideMark/>
          </w:tcPr>
          <w:p w14:paraId="0000FBD3" w14:textId="29D4666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96,9</w:t>
            </w:r>
          </w:p>
        </w:tc>
      </w:tr>
      <w:tr w:rsidR="00890CA0" w:rsidRPr="00C52391" w14:paraId="0D9E8409" w14:textId="77777777" w:rsidTr="00890CA0">
        <w:trPr>
          <w:trHeight w:val="240"/>
        </w:trPr>
        <w:tc>
          <w:tcPr>
            <w:tcW w:w="1701" w:type="dxa"/>
            <w:shd w:val="clear" w:color="auto" w:fill="auto"/>
            <w:noWrap/>
            <w:hideMark/>
          </w:tcPr>
          <w:p w14:paraId="0B43B97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16</w:t>
            </w:r>
          </w:p>
        </w:tc>
        <w:tc>
          <w:tcPr>
            <w:tcW w:w="1874" w:type="dxa"/>
            <w:shd w:val="clear" w:color="auto" w:fill="auto"/>
            <w:noWrap/>
            <w:vAlign w:val="bottom"/>
            <w:hideMark/>
          </w:tcPr>
          <w:p w14:paraId="402FEFA4" w14:textId="546974EE"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94,6</w:t>
            </w:r>
          </w:p>
        </w:tc>
        <w:tc>
          <w:tcPr>
            <w:tcW w:w="1911" w:type="dxa"/>
            <w:shd w:val="clear" w:color="auto" w:fill="auto"/>
            <w:noWrap/>
            <w:vAlign w:val="bottom"/>
            <w:hideMark/>
          </w:tcPr>
          <w:p w14:paraId="0A092A64" w14:textId="6CB7A8E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93,7</w:t>
            </w:r>
          </w:p>
        </w:tc>
        <w:tc>
          <w:tcPr>
            <w:tcW w:w="1884" w:type="dxa"/>
            <w:shd w:val="clear" w:color="auto" w:fill="auto"/>
            <w:noWrap/>
            <w:vAlign w:val="bottom"/>
            <w:hideMark/>
          </w:tcPr>
          <w:p w14:paraId="1CAC0091" w14:textId="5CD8D28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95,5</w:t>
            </w:r>
          </w:p>
        </w:tc>
      </w:tr>
      <w:tr w:rsidR="00890CA0" w:rsidRPr="00C52391" w14:paraId="2C12E3CB" w14:textId="77777777" w:rsidTr="00890CA0">
        <w:trPr>
          <w:trHeight w:val="240"/>
        </w:trPr>
        <w:tc>
          <w:tcPr>
            <w:tcW w:w="1701" w:type="dxa"/>
            <w:shd w:val="clear" w:color="auto" w:fill="auto"/>
            <w:noWrap/>
            <w:hideMark/>
          </w:tcPr>
          <w:p w14:paraId="153BFA14"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17</w:t>
            </w:r>
          </w:p>
        </w:tc>
        <w:tc>
          <w:tcPr>
            <w:tcW w:w="1874" w:type="dxa"/>
            <w:shd w:val="clear" w:color="auto" w:fill="auto"/>
            <w:noWrap/>
            <w:vAlign w:val="bottom"/>
            <w:hideMark/>
          </w:tcPr>
          <w:p w14:paraId="38F59C92" w14:textId="05109E7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89,3</w:t>
            </w:r>
          </w:p>
        </w:tc>
        <w:tc>
          <w:tcPr>
            <w:tcW w:w="1911" w:type="dxa"/>
            <w:shd w:val="clear" w:color="auto" w:fill="auto"/>
            <w:noWrap/>
            <w:vAlign w:val="bottom"/>
            <w:hideMark/>
          </w:tcPr>
          <w:p w14:paraId="41845592" w14:textId="699C21E1"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87,3</w:t>
            </w:r>
          </w:p>
        </w:tc>
        <w:tc>
          <w:tcPr>
            <w:tcW w:w="1884" w:type="dxa"/>
            <w:shd w:val="clear" w:color="auto" w:fill="auto"/>
            <w:noWrap/>
            <w:vAlign w:val="bottom"/>
            <w:hideMark/>
          </w:tcPr>
          <w:p w14:paraId="0CD3954A" w14:textId="25CCAF1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91,4</w:t>
            </w:r>
          </w:p>
        </w:tc>
      </w:tr>
      <w:tr w:rsidR="00890CA0" w:rsidRPr="00C52391" w14:paraId="53E703C6" w14:textId="77777777" w:rsidTr="00890CA0">
        <w:trPr>
          <w:trHeight w:val="240"/>
        </w:trPr>
        <w:tc>
          <w:tcPr>
            <w:tcW w:w="1701" w:type="dxa"/>
            <w:shd w:val="clear" w:color="auto" w:fill="auto"/>
            <w:noWrap/>
            <w:hideMark/>
          </w:tcPr>
          <w:p w14:paraId="6BB9A727"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18</w:t>
            </w:r>
          </w:p>
        </w:tc>
        <w:tc>
          <w:tcPr>
            <w:tcW w:w="1874" w:type="dxa"/>
            <w:shd w:val="clear" w:color="auto" w:fill="auto"/>
            <w:noWrap/>
            <w:vAlign w:val="bottom"/>
            <w:hideMark/>
          </w:tcPr>
          <w:p w14:paraId="4C4E7D27" w14:textId="38661D5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82,4</w:t>
            </w:r>
          </w:p>
        </w:tc>
        <w:tc>
          <w:tcPr>
            <w:tcW w:w="1911" w:type="dxa"/>
            <w:shd w:val="clear" w:color="auto" w:fill="auto"/>
            <w:noWrap/>
            <w:vAlign w:val="bottom"/>
            <w:hideMark/>
          </w:tcPr>
          <w:p w14:paraId="7A240FEA" w14:textId="407F47A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78,9</w:t>
            </w:r>
          </w:p>
        </w:tc>
        <w:tc>
          <w:tcPr>
            <w:tcW w:w="1884" w:type="dxa"/>
            <w:shd w:val="clear" w:color="auto" w:fill="auto"/>
            <w:noWrap/>
            <w:vAlign w:val="bottom"/>
            <w:hideMark/>
          </w:tcPr>
          <w:p w14:paraId="5483808A" w14:textId="6DEB9C7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86,0</w:t>
            </w:r>
          </w:p>
        </w:tc>
      </w:tr>
      <w:tr w:rsidR="00890CA0" w:rsidRPr="00C52391" w14:paraId="01F88FD8" w14:textId="77777777" w:rsidTr="00890CA0">
        <w:trPr>
          <w:trHeight w:val="240"/>
        </w:trPr>
        <w:tc>
          <w:tcPr>
            <w:tcW w:w="1701" w:type="dxa"/>
            <w:shd w:val="clear" w:color="auto" w:fill="auto"/>
            <w:noWrap/>
            <w:hideMark/>
          </w:tcPr>
          <w:p w14:paraId="6088B45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19</w:t>
            </w:r>
          </w:p>
        </w:tc>
        <w:tc>
          <w:tcPr>
            <w:tcW w:w="1874" w:type="dxa"/>
            <w:shd w:val="clear" w:color="auto" w:fill="auto"/>
            <w:noWrap/>
            <w:vAlign w:val="bottom"/>
            <w:hideMark/>
          </w:tcPr>
          <w:p w14:paraId="777C7A7F" w14:textId="02DF5FA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73,0</w:t>
            </w:r>
          </w:p>
        </w:tc>
        <w:tc>
          <w:tcPr>
            <w:tcW w:w="1911" w:type="dxa"/>
            <w:shd w:val="clear" w:color="auto" w:fill="auto"/>
            <w:noWrap/>
            <w:vAlign w:val="bottom"/>
            <w:hideMark/>
          </w:tcPr>
          <w:p w14:paraId="7D74601B" w14:textId="4E66117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68,2</w:t>
            </w:r>
          </w:p>
        </w:tc>
        <w:tc>
          <w:tcPr>
            <w:tcW w:w="1884" w:type="dxa"/>
            <w:shd w:val="clear" w:color="auto" w:fill="auto"/>
            <w:noWrap/>
            <w:vAlign w:val="bottom"/>
            <w:hideMark/>
          </w:tcPr>
          <w:p w14:paraId="7497E351" w14:textId="3CB9D79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78,0</w:t>
            </w:r>
          </w:p>
        </w:tc>
      </w:tr>
      <w:tr w:rsidR="00890CA0" w:rsidRPr="00C52391" w14:paraId="480B8955" w14:textId="77777777" w:rsidTr="00890CA0">
        <w:trPr>
          <w:trHeight w:val="240"/>
        </w:trPr>
        <w:tc>
          <w:tcPr>
            <w:tcW w:w="1701" w:type="dxa"/>
            <w:shd w:val="clear" w:color="auto" w:fill="auto"/>
            <w:noWrap/>
            <w:hideMark/>
          </w:tcPr>
          <w:p w14:paraId="37B2F6DC"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20</w:t>
            </w:r>
          </w:p>
        </w:tc>
        <w:tc>
          <w:tcPr>
            <w:tcW w:w="1874" w:type="dxa"/>
            <w:shd w:val="clear" w:color="auto" w:fill="auto"/>
            <w:noWrap/>
            <w:vAlign w:val="bottom"/>
            <w:hideMark/>
          </w:tcPr>
          <w:p w14:paraId="67B521E6" w14:textId="40913511"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63,9</w:t>
            </w:r>
          </w:p>
        </w:tc>
        <w:tc>
          <w:tcPr>
            <w:tcW w:w="1911" w:type="dxa"/>
            <w:shd w:val="clear" w:color="auto" w:fill="auto"/>
            <w:noWrap/>
            <w:vAlign w:val="bottom"/>
            <w:hideMark/>
          </w:tcPr>
          <w:p w14:paraId="2AE26C71" w14:textId="1DADAC4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58,9</w:t>
            </w:r>
          </w:p>
        </w:tc>
        <w:tc>
          <w:tcPr>
            <w:tcW w:w="1884" w:type="dxa"/>
            <w:shd w:val="clear" w:color="auto" w:fill="auto"/>
            <w:noWrap/>
            <w:vAlign w:val="bottom"/>
            <w:hideMark/>
          </w:tcPr>
          <w:p w14:paraId="4B66F681" w14:textId="2AB64D1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69,5</w:t>
            </w:r>
          </w:p>
        </w:tc>
      </w:tr>
      <w:tr w:rsidR="00890CA0" w:rsidRPr="00C52391" w14:paraId="27BFA4DB" w14:textId="77777777" w:rsidTr="00890CA0">
        <w:trPr>
          <w:trHeight w:val="240"/>
        </w:trPr>
        <w:tc>
          <w:tcPr>
            <w:tcW w:w="1701" w:type="dxa"/>
            <w:shd w:val="clear" w:color="auto" w:fill="auto"/>
            <w:noWrap/>
            <w:hideMark/>
          </w:tcPr>
          <w:p w14:paraId="7DA04CE1"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21</w:t>
            </w:r>
          </w:p>
        </w:tc>
        <w:tc>
          <w:tcPr>
            <w:tcW w:w="1874" w:type="dxa"/>
            <w:shd w:val="clear" w:color="auto" w:fill="auto"/>
            <w:noWrap/>
            <w:vAlign w:val="bottom"/>
            <w:hideMark/>
          </w:tcPr>
          <w:p w14:paraId="09B24D20" w14:textId="2EB7975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54,4</w:t>
            </w:r>
          </w:p>
        </w:tc>
        <w:tc>
          <w:tcPr>
            <w:tcW w:w="1911" w:type="dxa"/>
            <w:shd w:val="clear" w:color="auto" w:fill="auto"/>
            <w:noWrap/>
            <w:vAlign w:val="bottom"/>
            <w:hideMark/>
          </w:tcPr>
          <w:p w14:paraId="184581FE" w14:textId="54368CD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49,8</w:t>
            </w:r>
          </w:p>
        </w:tc>
        <w:tc>
          <w:tcPr>
            <w:tcW w:w="1884" w:type="dxa"/>
            <w:shd w:val="clear" w:color="auto" w:fill="auto"/>
            <w:noWrap/>
            <w:vAlign w:val="bottom"/>
            <w:hideMark/>
          </w:tcPr>
          <w:p w14:paraId="3D98BE0C" w14:textId="4BC728C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59,2</w:t>
            </w:r>
          </w:p>
        </w:tc>
      </w:tr>
      <w:tr w:rsidR="00890CA0" w:rsidRPr="00C52391" w14:paraId="210EA148" w14:textId="77777777" w:rsidTr="00890CA0">
        <w:trPr>
          <w:trHeight w:val="240"/>
        </w:trPr>
        <w:tc>
          <w:tcPr>
            <w:tcW w:w="1701" w:type="dxa"/>
            <w:shd w:val="clear" w:color="auto" w:fill="auto"/>
            <w:noWrap/>
            <w:hideMark/>
          </w:tcPr>
          <w:p w14:paraId="7E243ED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22</w:t>
            </w:r>
          </w:p>
        </w:tc>
        <w:tc>
          <w:tcPr>
            <w:tcW w:w="1874" w:type="dxa"/>
            <w:shd w:val="clear" w:color="auto" w:fill="auto"/>
            <w:noWrap/>
            <w:vAlign w:val="bottom"/>
            <w:hideMark/>
          </w:tcPr>
          <w:p w14:paraId="4F8CDEA2" w14:textId="3274CF2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44,6</w:t>
            </w:r>
          </w:p>
        </w:tc>
        <w:tc>
          <w:tcPr>
            <w:tcW w:w="1911" w:type="dxa"/>
            <w:shd w:val="clear" w:color="auto" w:fill="auto"/>
            <w:noWrap/>
            <w:vAlign w:val="bottom"/>
            <w:hideMark/>
          </w:tcPr>
          <w:p w14:paraId="6A45BCCC" w14:textId="463C227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39,5</w:t>
            </w:r>
          </w:p>
        </w:tc>
        <w:tc>
          <w:tcPr>
            <w:tcW w:w="1884" w:type="dxa"/>
            <w:shd w:val="clear" w:color="auto" w:fill="auto"/>
            <w:noWrap/>
            <w:vAlign w:val="bottom"/>
            <w:hideMark/>
          </w:tcPr>
          <w:p w14:paraId="1068D70C" w14:textId="0C02655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49,6</w:t>
            </w:r>
          </w:p>
        </w:tc>
      </w:tr>
      <w:tr w:rsidR="00890CA0" w:rsidRPr="00C52391" w14:paraId="1764EF14" w14:textId="77777777" w:rsidTr="00890CA0">
        <w:trPr>
          <w:trHeight w:val="240"/>
        </w:trPr>
        <w:tc>
          <w:tcPr>
            <w:tcW w:w="1701" w:type="dxa"/>
            <w:shd w:val="clear" w:color="auto" w:fill="auto"/>
            <w:noWrap/>
            <w:hideMark/>
          </w:tcPr>
          <w:p w14:paraId="494E0A4B"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23</w:t>
            </w:r>
          </w:p>
        </w:tc>
        <w:tc>
          <w:tcPr>
            <w:tcW w:w="1874" w:type="dxa"/>
            <w:shd w:val="clear" w:color="auto" w:fill="auto"/>
            <w:noWrap/>
            <w:vAlign w:val="bottom"/>
            <w:hideMark/>
          </w:tcPr>
          <w:p w14:paraId="51EDAF7E" w14:textId="52F703C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34,8</w:t>
            </w:r>
          </w:p>
        </w:tc>
        <w:tc>
          <w:tcPr>
            <w:tcW w:w="1911" w:type="dxa"/>
            <w:shd w:val="clear" w:color="auto" w:fill="auto"/>
            <w:noWrap/>
            <w:vAlign w:val="bottom"/>
            <w:hideMark/>
          </w:tcPr>
          <w:p w14:paraId="26726338" w14:textId="69592AE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32,7</w:t>
            </w:r>
          </w:p>
        </w:tc>
        <w:tc>
          <w:tcPr>
            <w:tcW w:w="1884" w:type="dxa"/>
            <w:shd w:val="clear" w:color="auto" w:fill="auto"/>
            <w:noWrap/>
            <w:vAlign w:val="bottom"/>
            <w:hideMark/>
          </w:tcPr>
          <w:p w14:paraId="0D552B25" w14:textId="1CCFEDE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37,0</w:t>
            </w:r>
          </w:p>
        </w:tc>
      </w:tr>
      <w:tr w:rsidR="00890CA0" w:rsidRPr="00C52391" w14:paraId="5CECB515" w14:textId="77777777" w:rsidTr="00890CA0">
        <w:trPr>
          <w:trHeight w:val="240"/>
        </w:trPr>
        <w:tc>
          <w:tcPr>
            <w:tcW w:w="1701" w:type="dxa"/>
            <w:shd w:val="clear" w:color="auto" w:fill="auto"/>
            <w:noWrap/>
            <w:hideMark/>
          </w:tcPr>
          <w:p w14:paraId="1634946E"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24</w:t>
            </w:r>
          </w:p>
        </w:tc>
        <w:tc>
          <w:tcPr>
            <w:tcW w:w="1874" w:type="dxa"/>
            <w:shd w:val="clear" w:color="auto" w:fill="auto"/>
            <w:noWrap/>
            <w:vAlign w:val="bottom"/>
            <w:hideMark/>
          </w:tcPr>
          <w:p w14:paraId="7A2F0258" w14:textId="6FE6BF2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26,3</w:t>
            </w:r>
          </w:p>
        </w:tc>
        <w:tc>
          <w:tcPr>
            <w:tcW w:w="1911" w:type="dxa"/>
            <w:shd w:val="clear" w:color="auto" w:fill="auto"/>
            <w:noWrap/>
            <w:vAlign w:val="bottom"/>
            <w:hideMark/>
          </w:tcPr>
          <w:p w14:paraId="7879E79F" w14:textId="023F841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25,8</w:t>
            </w:r>
          </w:p>
        </w:tc>
        <w:tc>
          <w:tcPr>
            <w:tcW w:w="1884" w:type="dxa"/>
            <w:shd w:val="clear" w:color="auto" w:fill="auto"/>
            <w:noWrap/>
            <w:vAlign w:val="bottom"/>
            <w:hideMark/>
          </w:tcPr>
          <w:p w14:paraId="77B7B020" w14:textId="59BB799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26,7</w:t>
            </w:r>
          </w:p>
        </w:tc>
      </w:tr>
      <w:tr w:rsidR="00890CA0" w:rsidRPr="00C52391" w14:paraId="4F3ADA0F" w14:textId="77777777" w:rsidTr="00890CA0">
        <w:trPr>
          <w:trHeight w:val="240"/>
        </w:trPr>
        <w:tc>
          <w:tcPr>
            <w:tcW w:w="1701" w:type="dxa"/>
            <w:shd w:val="clear" w:color="auto" w:fill="auto"/>
            <w:noWrap/>
            <w:hideMark/>
          </w:tcPr>
          <w:p w14:paraId="7FEBD166"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25</w:t>
            </w:r>
          </w:p>
        </w:tc>
        <w:tc>
          <w:tcPr>
            <w:tcW w:w="1874" w:type="dxa"/>
            <w:shd w:val="clear" w:color="auto" w:fill="auto"/>
            <w:noWrap/>
            <w:vAlign w:val="bottom"/>
            <w:hideMark/>
          </w:tcPr>
          <w:p w14:paraId="14CD300A" w14:textId="08346CC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18,0</w:t>
            </w:r>
          </w:p>
        </w:tc>
        <w:tc>
          <w:tcPr>
            <w:tcW w:w="1911" w:type="dxa"/>
            <w:shd w:val="clear" w:color="auto" w:fill="auto"/>
            <w:noWrap/>
            <w:vAlign w:val="bottom"/>
            <w:hideMark/>
          </w:tcPr>
          <w:p w14:paraId="1EB8BE63" w14:textId="5E3DCD6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18,8</w:t>
            </w:r>
          </w:p>
        </w:tc>
        <w:tc>
          <w:tcPr>
            <w:tcW w:w="1884" w:type="dxa"/>
            <w:shd w:val="clear" w:color="auto" w:fill="auto"/>
            <w:noWrap/>
            <w:vAlign w:val="bottom"/>
            <w:hideMark/>
          </w:tcPr>
          <w:p w14:paraId="306C8BC5" w14:textId="03FD003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17,2</w:t>
            </w:r>
          </w:p>
        </w:tc>
      </w:tr>
      <w:tr w:rsidR="00890CA0" w:rsidRPr="00C52391" w14:paraId="1DBAD275" w14:textId="77777777" w:rsidTr="00890CA0">
        <w:trPr>
          <w:trHeight w:val="240"/>
        </w:trPr>
        <w:tc>
          <w:tcPr>
            <w:tcW w:w="1701" w:type="dxa"/>
            <w:shd w:val="clear" w:color="auto" w:fill="auto"/>
            <w:noWrap/>
            <w:hideMark/>
          </w:tcPr>
          <w:p w14:paraId="1FCC54F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26</w:t>
            </w:r>
          </w:p>
        </w:tc>
        <w:tc>
          <w:tcPr>
            <w:tcW w:w="1874" w:type="dxa"/>
            <w:shd w:val="clear" w:color="auto" w:fill="auto"/>
            <w:noWrap/>
            <w:vAlign w:val="bottom"/>
            <w:hideMark/>
          </w:tcPr>
          <w:p w14:paraId="7CE3F6DE" w14:textId="1BFD3E9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11,5</w:t>
            </w:r>
          </w:p>
        </w:tc>
        <w:tc>
          <w:tcPr>
            <w:tcW w:w="1911" w:type="dxa"/>
            <w:shd w:val="clear" w:color="auto" w:fill="auto"/>
            <w:noWrap/>
            <w:vAlign w:val="bottom"/>
            <w:hideMark/>
          </w:tcPr>
          <w:p w14:paraId="5082A7DF" w14:textId="5D577BE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11,8</w:t>
            </w:r>
          </w:p>
        </w:tc>
        <w:tc>
          <w:tcPr>
            <w:tcW w:w="1884" w:type="dxa"/>
            <w:shd w:val="clear" w:color="auto" w:fill="auto"/>
            <w:noWrap/>
            <w:vAlign w:val="bottom"/>
            <w:hideMark/>
          </w:tcPr>
          <w:p w14:paraId="3F6EEE5A" w14:textId="003829B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11,2</w:t>
            </w:r>
          </w:p>
        </w:tc>
      </w:tr>
      <w:tr w:rsidR="00890CA0" w:rsidRPr="00C52391" w14:paraId="372C9172" w14:textId="77777777" w:rsidTr="00890CA0">
        <w:trPr>
          <w:trHeight w:val="240"/>
        </w:trPr>
        <w:tc>
          <w:tcPr>
            <w:tcW w:w="1701" w:type="dxa"/>
            <w:shd w:val="clear" w:color="auto" w:fill="auto"/>
            <w:noWrap/>
            <w:hideMark/>
          </w:tcPr>
          <w:p w14:paraId="23288B3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27</w:t>
            </w:r>
          </w:p>
        </w:tc>
        <w:tc>
          <w:tcPr>
            <w:tcW w:w="1874" w:type="dxa"/>
            <w:shd w:val="clear" w:color="auto" w:fill="auto"/>
            <w:noWrap/>
            <w:vAlign w:val="bottom"/>
            <w:hideMark/>
          </w:tcPr>
          <w:p w14:paraId="6571F6CD" w14:textId="05A586E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8,2</w:t>
            </w:r>
          </w:p>
        </w:tc>
        <w:tc>
          <w:tcPr>
            <w:tcW w:w="1911" w:type="dxa"/>
            <w:shd w:val="clear" w:color="auto" w:fill="auto"/>
            <w:noWrap/>
            <w:vAlign w:val="bottom"/>
            <w:hideMark/>
          </w:tcPr>
          <w:p w14:paraId="6016024B" w14:textId="3A345C6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8,8</w:t>
            </w:r>
          </w:p>
        </w:tc>
        <w:tc>
          <w:tcPr>
            <w:tcW w:w="1884" w:type="dxa"/>
            <w:shd w:val="clear" w:color="auto" w:fill="auto"/>
            <w:noWrap/>
            <w:vAlign w:val="bottom"/>
            <w:hideMark/>
          </w:tcPr>
          <w:p w14:paraId="4762DFB2" w14:textId="05CA9F0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7,6</w:t>
            </w:r>
          </w:p>
        </w:tc>
      </w:tr>
      <w:tr w:rsidR="00890CA0" w:rsidRPr="00C52391" w14:paraId="5797B196" w14:textId="77777777" w:rsidTr="00890CA0">
        <w:trPr>
          <w:trHeight w:val="240"/>
        </w:trPr>
        <w:tc>
          <w:tcPr>
            <w:tcW w:w="1701" w:type="dxa"/>
            <w:shd w:val="clear" w:color="auto" w:fill="auto"/>
            <w:noWrap/>
            <w:hideMark/>
          </w:tcPr>
          <w:p w14:paraId="43D49DD4"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28</w:t>
            </w:r>
          </w:p>
        </w:tc>
        <w:tc>
          <w:tcPr>
            <w:tcW w:w="1874" w:type="dxa"/>
            <w:shd w:val="clear" w:color="auto" w:fill="auto"/>
            <w:noWrap/>
            <w:vAlign w:val="bottom"/>
            <w:hideMark/>
          </w:tcPr>
          <w:p w14:paraId="4EB79892" w14:textId="4943593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4,9</w:t>
            </w:r>
          </w:p>
        </w:tc>
        <w:tc>
          <w:tcPr>
            <w:tcW w:w="1911" w:type="dxa"/>
            <w:shd w:val="clear" w:color="auto" w:fill="auto"/>
            <w:noWrap/>
            <w:vAlign w:val="bottom"/>
            <w:hideMark/>
          </w:tcPr>
          <w:p w14:paraId="7464E89C" w14:textId="37C230A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5,3</w:t>
            </w:r>
          </w:p>
        </w:tc>
        <w:tc>
          <w:tcPr>
            <w:tcW w:w="1884" w:type="dxa"/>
            <w:shd w:val="clear" w:color="auto" w:fill="auto"/>
            <w:noWrap/>
            <w:vAlign w:val="bottom"/>
            <w:hideMark/>
          </w:tcPr>
          <w:p w14:paraId="5E3CA520" w14:textId="2FD14DD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4,5</w:t>
            </w:r>
          </w:p>
        </w:tc>
      </w:tr>
      <w:tr w:rsidR="00890CA0" w:rsidRPr="00C52391" w14:paraId="11F4AB33" w14:textId="77777777" w:rsidTr="00890CA0">
        <w:trPr>
          <w:trHeight w:val="240"/>
        </w:trPr>
        <w:tc>
          <w:tcPr>
            <w:tcW w:w="1701" w:type="dxa"/>
            <w:shd w:val="clear" w:color="auto" w:fill="auto"/>
            <w:noWrap/>
            <w:hideMark/>
          </w:tcPr>
          <w:p w14:paraId="7184B61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29</w:t>
            </w:r>
          </w:p>
        </w:tc>
        <w:tc>
          <w:tcPr>
            <w:tcW w:w="1874" w:type="dxa"/>
            <w:shd w:val="clear" w:color="auto" w:fill="auto"/>
            <w:noWrap/>
            <w:vAlign w:val="bottom"/>
            <w:hideMark/>
          </w:tcPr>
          <w:p w14:paraId="0B4A47BB" w14:textId="0BA2E18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3,2</w:t>
            </w:r>
          </w:p>
        </w:tc>
        <w:tc>
          <w:tcPr>
            <w:tcW w:w="1911" w:type="dxa"/>
            <w:shd w:val="clear" w:color="auto" w:fill="auto"/>
            <w:noWrap/>
            <w:vAlign w:val="bottom"/>
            <w:hideMark/>
          </w:tcPr>
          <w:p w14:paraId="3BAE8D67" w14:textId="02B3D8E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3,9</w:t>
            </w:r>
          </w:p>
        </w:tc>
        <w:tc>
          <w:tcPr>
            <w:tcW w:w="1884" w:type="dxa"/>
            <w:shd w:val="clear" w:color="auto" w:fill="auto"/>
            <w:noWrap/>
            <w:vAlign w:val="bottom"/>
            <w:hideMark/>
          </w:tcPr>
          <w:p w14:paraId="3273724C" w14:textId="489416D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2,4</w:t>
            </w:r>
          </w:p>
        </w:tc>
      </w:tr>
      <w:tr w:rsidR="00890CA0" w:rsidRPr="00C52391" w14:paraId="3D3CE9AF" w14:textId="77777777" w:rsidTr="00890CA0">
        <w:trPr>
          <w:trHeight w:val="240"/>
        </w:trPr>
        <w:tc>
          <w:tcPr>
            <w:tcW w:w="1701" w:type="dxa"/>
            <w:shd w:val="clear" w:color="auto" w:fill="auto"/>
            <w:noWrap/>
            <w:hideMark/>
          </w:tcPr>
          <w:p w14:paraId="725871FB"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30</w:t>
            </w:r>
          </w:p>
        </w:tc>
        <w:tc>
          <w:tcPr>
            <w:tcW w:w="1874" w:type="dxa"/>
            <w:shd w:val="clear" w:color="auto" w:fill="auto"/>
            <w:noWrap/>
            <w:vAlign w:val="bottom"/>
            <w:hideMark/>
          </w:tcPr>
          <w:p w14:paraId="46199BB3" w14:textId="743D0D8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2,0</w:t>
            </w:r>
          </w:p>
        </w:tc>
        <w:tc>
          <w:tcPr>
            <w:tcW w:w="1911" w:type="dxa"/>
            <w:shd w:val="clear" w:color="auto" w:fill="auto"/>
            <w:noWrap/>
            <w:vAlign w:val="bottom"/>
            <w:hideMark/>
          </w:tcPr>
          <w:p w14:paraId="5F77030F" w14:textId="653DA3B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2,6</w:t>
            </w:r>
          </w:p>
        </w:tc>
        <w:tc>
          <w:tcPr>
            <w:tcW w:w="1884" w:type="dxa"/>
            <w:shd w:val="clear" w:color="auto" w:fill="auto"/>
            <w:noWrap/>
            <w:vAlign w:val="bottom"/>
            <w:hideMark/>
          </w:tcPr>
          <w:p w14:paraId="73BD38E7" w14:textId="08BEF7C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1,5</w:t>
            </w:r>
          </w:p>
        </w:tc>
      </w:tr>
      <w:tr w:rsidR="00890CA0" w:rsidRPr="00C52391" w14:paraId="0FEE089B" w14:textId="77777777" w:rsidTr="00890CA0">
        <w:trPr>
          <w:trHeight w:val="240"/>
        </w:trPr>
        <w:tc>
          <w:tcPr>
            <w:tcW w:w="1701" w:type="dxa"/>
            <w:shd w:val="clear" w:color="auto" w:fill="auto"/>
            <w:noWrap/>
            <w:hideMark/>
          </w:tcPr>
          <w:p w14:paraId="64DDAA7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31</w:t>
            </w:r>
          </w:p>
        </w:tc>
        <w:tc>
          <w:tcPr>
            <w:tcW w:w="1874" w:type="dxa"/>
            <w:shd w:val="clear" w:color="auto" w:fill="auto"/>
            <w:noWrap/>
            <w:vAlign w:val="bottom"/>
            <w:hideMark/>
          </w:tcPr>
          <w:p w14:paraId="26E1E43C" w14:textId="2133712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1,3</w:t>
            </w:r>
          </w:p>
        </w:tc>
        <w:tc>
          <w:tcPr>
            <w:tcW w:w="1911" w:type="dxa"/>
            <w:shd w:val="clear" w:color="auto" w:fill="auto"/>
            <w:noWrap/>
            <w:vAlign w:val="bottom"/>
            <w:hideMark/>
          </w:tcPr>
          <w:p w14:paraId="42FDAA70" w14:textId="4D885D9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1,2</w:t>
            </w:r>
          </w:p>
        </w:tc>
        <w:tc>
          <w:tcPr>
            <w:tcW w:w="1884" w:type="dxa"/>
            <w:shd w:val="clear" w:color="auto" w:fill="auto"/>
            <w:noWrap/>
            <w:vAlign w:val="bottom"/>
            <w:hideMark/>
          </w:tcPr>
          <w:p w14:paraId="18805FF5" w14:textId="037BA98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1,3</w:t>
            </w:r>
          </w:p>
        </w:tc>
      </w:tr>
      <w:tr w:rsidR="00890CA0" w:rsidRPr="00C52391" w14:paraId="5C3BC002" w14:textId="77777777" w:rsidTr="00890CA0">
        <w:trPr>
          <w:trHeight w:val="240"/>
        </w:trPr>
        <w:tc>
          <w:tcPr>
            <w:tcW w:w="1701" w:type="dxa"/>
            <w:shd w:val="clear" w:color="auto" w:fill="auto"/>
            <w:noWrap/>
            <w:hideMark/>
          </w:tcPr>
          <w:p w14:paraId="39CCEA8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32</w:t>
            </w:r>
          </w:p>
        </w:tc>
        <w:tc>
          <w:tcPr>
            <w:tcW w:w="1874" w:type="dxa"/>
            <w:shd w:val="clear" w:color="auto" w:fill="auto"/>
            <w:noWrap/>
            <w:vAlign w:val="bottom"/>
            <w:hideMark/>
          </w:tcPr>
          <w:p w14:paraId="054E8DDF" w14:textId="3A23459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1,1</w:t>
            </w:r>
          </w:p>
        </w:tc>
        <w:tc>
          <w:tcPr>
            <w:tcW w:w="1911" w:type="dxa"/>
            <w:shd w:val="clear" w:color="auto" w:fill="auto"/>
            <w:noWrap/>
            <w:vAlign w:val="bottom"/>
            <w:hideMark/>
          </w:tcPr>
          <w:p w14:paraId="31A56068" w14:textId="76313F0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1,2</w:t>
            </w:r>
          </w:p>
        </w:tc>
        <w:tc>
          <w:tcPr>
            <w:tcW w:w="1884" w:type="dxa"/>
            <w:shd w:val="clear" w:color="auto" w:fill="auto"/>
            <w:noWrap/>
            <w:vAlign w:val="bottom"/>
            <w:hideMark/>
          </w:tcPr>
          <w:p w14:paraId="307038B2" w14:textId="5A4C61A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w:t>
            </w:r>
          </w:p>
        </w:tc>
      </w:tr>
      <w:tr w:rsidR="00890CA0" w:rsidRPr="00C52391" w14:paraId="76D6234A" w14:textId="77777777" w:rsidTr="00890CA0">
        <w:trPr>
          <w:trHeight w:val="240"/>
        </w:trPr>
        <w:tc>
          <w:tcPr>
            <w:tcW w:w="1701" w:type="dxa"/>
            <w:shd w:val="clear" w:color="auto" w:fill="auto"/>
            <w:noWrap/>
            <w:hideMark/>
          </w:tcPr>
          <w:p w14:paraId="7B41E12B"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33</w:t>
            </w:r>
          </w:p>
        </w:tc>
        <w:tc>
          <w:tcPr>
            <w:tcW w:w="1874" w:type="dxa"/>
            <w:shd w:val="clear" w:color="auto" w:fill="auto"/>
            <w:noWrap/>
            <w:vAlign w:val="bottom"/>
            <w:hideMark/>
          </w:tcPr>
          <w:p w14:paraId="296823A9" w14:textId="3F4A7F8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0,7</w:t>
            </w:r>
          </w:p>
        </w:tc>
        <w:tc>
          <w:tcPr>
            <w:tcW w:w="1911" w:type="dxa"/>
            <w:shd w:val="clear" w:color="auto" w:fill="auto"/>
            <w:noWrap/>
            <w:vAlign w:val="bottom"/>
            <w:hideMark/>
          </w:tcPr>
          <w:p w14:paraId="1B2CD9BF" w14:textId="280C668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0,5</w:t>
            </w:r>
          </w:p>
        </w:tc>
        <w:tc>
          <w:tcPr>
            <w:tcW w:w="1884" w:type="dxa"/>
            <w:shd w:val="clear" w:color="auto" w:fill="auto"/>
            <w:noWrap/>
            <w:vAlign w:val="bottom"/>
            <w:hideMark/>
          </w:tcPr>
          <w:p w14:paraId="22AA3594" w14:textId="7EC5C06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0,9</w:t>
            </w:r>
          </w:p>
        </w:tc>
      </w:tr>
      <w:tr w:rsidR="00890CA0" w:rsidRPr="00C52391" w14:paraId="1C7AD919" w14:textId="77777777" w:rsidTr="00890CA0">
        <w:trPr>
          <w:trHeight w:val="240"/>
        </w:trPr>
        <w:tc>
          <w:tcPr>
            <w:tcW w:w="1701" w:type="dxa"/>
            <w:shd w:val="clear" w:color="auto" w:fill="auto"/>
            <w:noWrap/>
            <w:hideMark/>
          </w:tcPr>
          <w:p w14:paraId="1014B463"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34</w:t>
            </w:r>
          </w:p>
        </w:tc>
        <w:tc>
          <w:tcPr>
            <w:tcW w:w="1874" w:type="dxa"/>
            <w:shd w:val="clear" w:color="auto" w:fill="auto"/>
            <w:noWrap/>
            <w:vAlign w:val="bottom"/>
            <w:hideMark/>
          </w:tcPr>
          <w:p w14:paraId="05590007" w14:textId="0373F3B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0,5</w:t>
            </w:r>
          </w:p>
        </w:tc>
        <w:tc>
          <w:tcPr>
            <w:tcW w:w="1911" w:type="dxa"/>
            <w:shd w:val="clear" w:color="auto" w:fill="auto"/>
            <w:noWrap/>
            <w:vAlign w:val="bottom"/>
            <w:hideMark/>
          </w:tcPr>
          <w:p w14:paraId="4262B9A6" w14:textId="125945FE"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c>
          <w:tcPr>
            <w:tcW w:w="1884" w:type="dxa"/>
            <w:shd w:val="clear" w:color="auto" w:fill="auto"/>
            <w:noWrap/>
            <w:vAlign w:val="bottom"/>
            <w:hideMark/>
          </w:tcPr>
          <w:p w14:paraId="6078FC7B" w14:textId="05DECF9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0,6</w:t>
            </w:r>
          </w:p>
        </w:tc>
      </w:tr>
      <w:tr w:rsidR="00890CA0" w:rsidRPr="00C52391" w14:paraId="28970E5B" w14:textId="77777777" w:rsidTr="00890CA0">
        <w:trPr>
          <w:trHeight w:val="240"/>
        </w:trPr>
        <w:tc>
          <w:tcPr>
            <w:tcW w:w="1701" w:type="dxa"/>
            <w:shd w:val="clear" w:color="auto" w:fill="auto"/>
            <w:noWrap/>
            <w:hideMark/>
          </w:tcPr>
          <w:p w14:paraId="2FE74277"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35</w:t>
            </w:r>
          </w:p>
        </w:tc>
        <w:tc>
          <w:tcPr>
            <w:tcW w:w="1874" w:type="dxa"/>
            <w:shd w:val="clear" w:color="auto" w:fill="auto"/>
            <w:noWrap/>
            <w:vAlign w:val="bottom"/>
            <w:hideMark/>
          </w:tcPr>
          <w:p w14:paraId="55ED936A" w14:textId="4FCE445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c>
          <w:tcPr>
            <w:tcW w:w="1911" w:type="dxa"/>
            <w:shd w:val="clear" w:color="auto" w:fill="auto"/>
            <w:noWrap/>
            <w:vAlign w:val="bottom"/>
            <w:hideMark/>
          </w:tcPr>
          <w:p w14:paraId="163D2E97" w14:textId="3720CD2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c>
          <w:tcPr>
            <w:tcW w:w="1884" w:type="dxa"/>
            <w:shd w:val="clear" w:color="auto" w:fill="auto"/>
            <w:noWrap/>
            <w:vAlign w:val="bottom"/>
            <w:hideMark/>
          </w:tcPr>
          <w:p w14:paraId="44310B9B" w14:textId="006BC55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r>
      <w:tr w:rsidR="00890CA0" w:rsidRPr="00C52391" w14:paraId="738BDD2B" w14:textId="77777777" w:rsidTr="00890CA0">
        <w:trPr>
          <w:trHeight w:val="240"/>
        </w:trPr>
        <w:tc>
          <w:tcPr>
            <w:tcW w:w="1701" w:type="dxa"/>
            <w:shd w:val="clear" w:color="auto" w:fill="auto"/>
            <w:noWrap/>
            <w:hideMark/>
          </w:tcPr>
          <w:p w14:paraId="460E72C1"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36</w:t>
            </w:r>
          </w:p>
        </w:tc>
        <w:tc>
          <w:tcPr>
            <w:tcW w:w="1874" w:type="dxa"/>
            <w:shd w:val="clear" w:color="auto" w:fill="auto"/>
            <w:noWrap/>
            <w:vAlign w:val="bottom"/>
            <w:hideMark/>
          </w:tcPr>
          <w:p w14:paraId="33552AB5" w14:textId="417F32F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c>
          <w:tcPr>
            <w:tcW w:w="1911" w:type="dxa"/>
            <w:shd w:val="clear" w:color="auto" w:fill="auto"/>
            <w:noWrap/>
            <w:vAlign w:val="bottom"/>
            <w:hideMark/>
          </w:tcPr>
          <w:p w14:paraId="65543E5D" w14:textId="47D3E23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c>
          <w:tcPr>
            <w:tcW w:w="1884" w:type="dxa"/>
            <w:shd w:val="clear" w:color="auto" w:fill="auto"/>
            <w:noWrap/>
            <w:vAlign w:val="bottom"/>
            <w:hideMark/>
          </w:tcPr>
          <w:p w14:paraId="6BE9631A" w14:textId="269A0FCE"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r>
      <w:tr w:rsidR="00890CA0" w:rsidRPr="00C52391" w14:paraId="360EF60C" w14:textId="77777777" w:rsidTr="00890CA0">
        <w:trPr>
          <w:trHeight w:val="240"/>
        </w:trPr>
        <w:tc>
          <w:tcPr>
            <w:tcW w:w="1701" w:type="dxa"/>
            <w:shd w:val="clear" w:color="auto" w:fill="auto"/>
            <w:noWrap/>
            <w:hideMark/>
          </w:tcPr>
          <w:p w14:paraId="57B0BD38"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37</w:t>
            </w:r>
          </w:p>
        </w:tc>
        <w:tc>
          <w:tcPr>
            <w:tcW w:w="1874" w:type="dxa"/>
            <w:shd w:val="clear" w:color="auto" w:fill="auto"/>
            <w:noWrap/>
            <w:vAlign w:val="bottom"/>
            <w:hideMark/>
          </w:tcPr>
          <w:p w14:paraId="3257FE43" w14:textId="7F5D11A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911" w:type="dxa"/>
            <w:shd w:val="clear" w:color="auto" w:fill="auto"/>
            <w:noWrap/>
            <w:vAlign w:val="bottom"/>
            <w:hideMark/>
          </w:tcPr>
          <w:p w14:paraId="74C21FE9" w14:textId="307BEA6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564F2A19" w14:textId="1CDC08B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890CA0" w:rsidRPr="00C52391" w14:paraId="592AF783" w14:textId="77777777" w:rsidTr="00890CA0">
        <w:trPr>
          <w:trHeight w:val="240"/>
        </w:trPr>
        <w:tc>
          <w:tcPr>
            <w:tcW w:w="1701" w:type="dxa"/>
            <w:shd w:val="clear" w:color="auto" w:fill="auto"/>
            <w:noWrap/>
            <w:hideMark/>
          </w:tcPr>
          <w:p w14:paraId="7701F296"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38</w:t>
            </w:r>
          </w:p>
        </w:tc>
        <w:tc>
          <w:tcPr>
            <w:tcW w:w="1874" w:type="dxa"/>
            <w:shd w:val="clear" w:color="auto" w:fill="auto"/>
            <w:noWrap/>
            <w:vAlign w:val="bottom"/>
            <w:hideMark/>
          </w:tcPr>
          <w:p w14:paraId="20C46898" w14:textId="4047677D"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911" w:type="dxa"/>
            <w:shd w:val="clear" w:color="auto" w:fill="auto"/>
            <w:noWrap/>
            <w:vAlign w:val="bottom"/>
            <w:hideMark/>
          </w:tcPr>
          <w:p w14:paraId="29ED4BB0" w14:textId="0E5A0EC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0F7D68D2" w14:textId="2FF60FD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r>
      <w:tr w:rsidR="00890CA0" w:rsidRPr="00C52391" w14:paraId="0C54A2C9" w14:textId="77777777" w:rsidTr="00890CA0">
        <w:trPr>
          <w:trHeight w:val="240"/>
        </w:trPr>
        <w:tc>
          <w:tcPr>
            <w:tcW w:w="1701" w:type="dxa"/>
            <w:shd w:val="clear" w:color="auto" w:fill="auto"/>
            <w:noWrap/>
            <w:hideMark/>
          </w:tcPr>
          <w:p w14:paraId="60663168"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39</w:t>
            </w:r>
          </w:p>
        </w:tc>
        <w:tc>
          <w:tcPr>
            <w:tcW w:w="1874" w:type="dxa"/>
            <w:shd w:val="clear" w:color="auto" w:fill="auto"/>
            <w:noWrap/>
            <w:vAlign w:val="bottom"/>
            <w:hideMark/>
          </w:tcPr>
          <w:p w14:paraId="4B82544C" w14:textId="0DCA3DE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911" w:type="dxa"/>
            <w:shd w:val="clear" w:color="auto" w:fill="auto"/>
            <w:noWrap/>
            <w:vAlign w:val="bottom"/>
            <w:hideMark/>
          </w:tcPr>
          <w:p w14:paraId="61E8C891" w14:textId="22B6043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3A633E2A" w14:textId="3BCB788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890CA0" w:rsidRPr="00C52391" w14:paraId="350BB489" w14:textId="77777777" w:rsidTr="00890CA0">
        <w:trPr>
          <w:trHeight w:val="240"/>
        </w:trPr>
        <w:tc>
          <w:tcPr>
            <w:tcW w:w="1701" w:type="dxa"/>
            <w:shd w:val="clear" w:color="auto" w:fill="auto"/>
            <w:noWrap/>
            <w:hideMark/>
          </w:tcPr>
          <w:p w14:paraId="25F59E1C"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40</w:t>
            </w:r>
          </w:p>
        </w:tc>
        <w:tc>
          <w:tcPr>
            <w:tcW w:w="1874" w:type="dxa"/>
            <w:shd w:val="clear" w:color="auto" w:fill="auto"/>
            <w:noWrap/>
            <w:vAlign w:val="bottom"/>
            <w:hideMark/>
          </w:tcPr>
          <w:p w14:paraId="5ABF6EA3" w14:textId="07DBE41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7D045494" w14:textId="19CAAC7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2A2DAB27" w14:textId="0F46FDBE"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890CA0" w:rsidRPr="00C52391" w14:paraId="405A9B69" w14:textId="77777777" w:rsidTr="00890CA0">
        <w:trPr>
          <w:trHeight w:val="240"/>
        </w:trPr>
        <w:tc>
          <w:tcPr>
            <w:tcW w:w="1701" w:type="dxa"/>
            <w:shd w:val="clear" w:color="auto" w:fill="auto"/>
            <w:noWrap/>
            <w:hideMark/>
          </w:tcPr>
          <w:p w14:paraId="1D19BC8B"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41</w:t>
            </w:r>
          </w:p>
        </w:tc>
        <w:tc>
          <w:tcPr>
            <w:tcW w:w="1874" w:type="dxa"/>
            <w:shd w:val="clear" w:color="auto" w:fill="auto"/>
            <w:noWrap/>
            <w:vAlign w:val="bottom"/>
            <w:hideMark/>
          </w:tcPr>
          <w:p w14:paraId="7F62F2FD" w14:textId="3181117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911" w:type="dxa"/>
            <w:shd w:val="clear" w:color="auto" w:fill="auto"/>
            <w:noWrap/>
            <w:vAlign w:val="bottom"/>
            <w:hideMark/>
          </w:tcPr>
          <w:p w14:paraId="1210D397" w14:textId="3F87682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884" w:type="dxa"/>
            <w:shd w:val="clear" w:color="auto" w:fill="auto"/>
            <w:noWrap/>
            <w:vAlign w:val="bottom"/>
            <w:hideMark/>
          </w:tcPr>
          <w:p w14:paraId="2A920F1D" w14:textId="48B3984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890CA0" w:rsidRPr="00C52391" w14:paraId="2CD8CC53" w14:textId="77777777" w:rsidTr="00890CA0">
        <w:trPr>
          <w:trHeight w:val="240"/>
        </w:trPr>
        <w:tc>
          <w:tcPr>
            <w:tcW w:w="1701" w:type="dxa"/>
            <w:shd w:val="clear" w:color="auto" w:fill="auto"/>
            <w:noWrap/>
            <w:hideMark/>
          </w:tcPr>
          <w:p w14:paraId="6F08D6B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42</w:t>
            </w:r>
          </w:p>
        </w:tc>
        <w:tc>
          <w:tcPr>
            <w:tcW w:w="1874" w:type="dxa"/>
            <w:shd w:val="clear" w:color="auto" w:fill="auto"/>
            <w:noWrap/>
            <w:vAlign w:val="bottom"/>
            <w:hideMark/>
          </w:tcPr>
          <w:p w14:paraId="412341CA" w14:textId="2CE5BC2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009FCB83" w14:textId="046FEE4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0D4F0E00" w14:textId="5514BF8E"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890CA0" w:rsidRPr="00C52391" w14:paraId="398F24A6" w14:textId="77777777" w:rsidTr="00890CA0">
        <w:trPr>
          <w:trHeight w:val="240"/>
        </w:trPr>
        <w:tc>
          <w:tcPr>
            <w:tcW w:w="1701" w:type="dxa"/>
            <w:shd w:val="clear" w:color="auto" w:fill="auto"/>
            <w:noWrap/>
            <w:hideMark/>
          </w:tcPr>
          <w:p w14:paraId="14236595"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43</w:t>
            </w:r>
          </w:p>
        </w:tc>
        <w:tc>
          <w:tcPr>
            <w:tcW w:w="1874" w:type="dxa"/>
            <w:shd w:val="clear" w:color="auto" w:fill="auto"/>
            <w:noWrap/>
            <w:vAlign w:val="bottom"/>
            <w:hideMark/>
          </w:tcPr>
          <w:p w14:paraId="2CFCC3A8" w14:textId="18059968"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911" w:type="dxa"/>
            <w:shd w:val="clear" w:color="auto" w:fill="auto"/>
            <w:noWrap/>
            <w:vAlign w:val="bottom"/>
            <w:hideMark/>
          </w:tcPr>
          <w:p w14:paraId="77EAE0E7" w14:textId="29DAF70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884" w:type="dxa"/>
            <w:shd w:val="clear" w:color="auto" w:fill="auto"/>
            <w:noWrap/>
            <w:vAlign w:val="bottom"/>
            <w:hideMark/>
          </w:tcPr>
          <w:p w14:paraId="08C2F073" w14:textId="5044D0D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890CA0" w:rsidRPr="00C52391" w14:paraId="5DC07172" w14:textId="77777777" w:rsidTr="00890CA0">
        <w:trPr>
          <w:trHeight w:val="240"/>
        </w:trPr>
        <w:tc>
          <w:tcPr>
            <w:tcW w:w="1701" w:type="dxa"/>
            <w:shd w:val="clear" w:color="auto" w:fill="auto"/>
            <w:noWrap/>
            <w:hideMark/>
          </w:tcPr>
          <w:p w14:paraId="437DC8F9"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44</w:t>
            </w:r>
          </w:p>
        </w:tc>
        <w:tc>
          <w:tcPr>
            <w:tcW w:w="1874" w:type="dxa"/>
            <w:shd w:val="clear" w:color="auto" w:fill="auto"/>
            <w:noWrap/>
            <w:vAlign w:val="bottom"/>
            <w:hideMark/>
          </w:tcPr>
          <w:p w14:paraId="4B93DC09" w14:textId="7B0CB280"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026D2E79" w14:textId="3128D60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319C8C55" w14:textId="06A6C7C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890CA0" w:rsidRPr="00C52391" w14:paraId="51ED1E38" w14:textId="77777777" w:rsidTr="00890CA0">
        <w:trPr>
          <w:trHeight w:val="240"/>
        </w:trPr>
        <w:tc>
          <w:tcPr>
            <w:tcW w:w="1701" w:type="dxa"/>
            <w:shd w:val="clear" w:color="auto" w:fill="auto"/>
            <w:noWrap/>
            <w:hideMark/>
          </w:tcPr>
          <w:p w14:paraId="3ACD07B8"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45</w:t>
            </w:r>
          </w:p>
        </w:tc>
        <w:tc>
          <w:tcPr>
            <w:tcW w:w="1874" w:type="dxa"/>
            <w:shd w:val="clear" w:color="auto" w:fill="auto"/>
            <w:noWrap/>
            <w:vAlign w:val="bottom"/>
            <w:hideMark/>
          </w:tcPr>
          <w:p w14:paraId="66ADE77F" w14:textId="474B920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3896E22E" w14:textId="392D39B5"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0F6FDFE5" w14:textId="170BAC93"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890CA0" w:rsidRPr="00C52391" w14:paraId="08E44D28" w14:textId="77777777" w:rsidTr="00890CA0">
        <w:trPr>
          <w:trHeight w:val="240"/>
        </w:trPr>
        <w:tc>
          <w:tcPr>
            <w:tcW w:w="1701" w:type="dxa"/>
            <w:shd w:val="clear" w:color="auto" w:fill="auto"/>
            <w:noWrap/>
            <w:hideMark/>
          </w:tcPr>
          <w:p w14:paraId="10AD35DE"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46</w:t>
            </w:r>
          </w:p>
        </w:tc>
        <w:tc>
          <w:tcPr>
            <w:tcW w:w="1874" w:type="dxa"/>
            <w:shd w:val="clear" w:color="auto" w:fill="auto"/>
            <w:noWrap/>
            <w:vAlign w:val="bottom"/>
            <w:hideMark/>
          </w:tcPr>
          <w:p w14:paraId="5FF85239" w14:textId="35E83262"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547746F9" w14:textId="27E1AF2C"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7EEA985E" w14:textId="1809EF19"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890CA0" w:rsidRPr="00C52391" w14:paraId="5DAB3F30" w14:textId="77777777" w:rsidTr="00890CA0">
        <w:trPr>
          <w:trHeight w:val="240"/>
        </w:trPr>
        <w:tc>
          <w:tcPr>
            <w:tcW w:w="1701" w:type="dxa"/>
            <w:shd w:val="clear" w:color="auto" w:fill="auto"/>
            <w:noWrap/>
            <w:hideMark/>
          </w:tcPr>
          <w:p w14:paraId="3970A683"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47</w:t>
            </w:r>
          </w:p>
        </w:tc>
        <w:tc>
          <w:tcPr>
            <w:tcW w:w="1874" w:type="dxa"/>
            <w:shd w:val="clear" w:color="auto" w:fill="auto"/>
            <w:noWrap/>
            <w:vAlign w:val="bottom"/>
            <w:hideMark/>
          </w:tcPr>
          <w:p w14:paraId="31B0C529" w14:textId="502649D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65887A01" w14:textId="67EB293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84" w:type="dxa"/>
            <w:shd w:val="clear" w:color="auto" w:fill="auto"/>
            <w:noWrap/>
            <w:vAlign w:val="bottom"/>
            <w:hideMark/>
          </w:tcPr>
          <w:p w14:paraId="3FBD5679" w14:textId="439A50E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890CA0" w:rsidRPr="00C52391" w14:paraId="44BD1821" w14:textId="77777777" w:rsidTr="00890CA0">
        <w:trPr>
          <w:trHeight w:val="240"/>
        </w:trPr>
        <w:tc>
          <w:tcPr>
            <w:tcW w:w="1701" w:type="dxa"/>
            <w:shd w:val="clear" w:color="auto" w:fill="auto"/>
            <w:noWrap/>
            <w:hideMark/>
          </w:tcPr>
          <w:p w14:paraId="0DA40F79"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48</w:t>
            </w:r>
          </w:p>
        </w:tc>
        <w:tc>
          <w:tcPr>
            <w:tcW w:w="1874" w:type="dxa"/>
            <w:shd w:val="clear" w:color="auto" w:fill="auto"/>
            <w:noWrap/>
            <w:vAlign w:val="bottom"/>
            <w:hideMark/>
          </w:tcPr>
          <w:p w14:paraId="69F2522C" w14:textId="121F2AF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shd w:val="clear" w:color="auto" w:fill="auto"/>
            <w:noWrap/>
            <w:vAlign w:val="bottom"/>
            <w:hideMark/>
          </w:tcPr>
          <w:p w14:paraId="10474B30" w14:textId="50BF957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1A1C24D1" w14:textId="60D6440F"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890CA0" w:rsidRPr="00C52391" w14:paraId="7B4BAC19" w14:textId="77777777" w:rsidTr="00890CA0">
        <w:trPr>
          <w:trHeight w:val="240"/>
        </w:trPr>
        <w:tc>
          <w:tcPr>
            <w:tcW w:w="1701" w:type="dxa"/>
            <w:shd w:val="clear" w:color="auto" w:fill="auto"/>
            <w:noWrap/>
            <w:hideMark/>
          </w:tcPr>
          <w:p w14:paraId="2553784A"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49</w:t>
            </w:r>
          </w:p>
        </w:tc>
        <w:tc>
          <w:tcPr>
            <w:tcW w:w="1874" w:type="dxa"/>
            <w:shd w:val="clear" w:color="auto" w:fill="auto"/>
            <w:noWrap/>
            <w:vAlign w:val="bottom"/>
            <w:hideMark/>
          </w:tcPr>
          <w:p w14:paraId="0E3A819B" w14:textId="16FDCC04"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911" w:type="dxa"/>
            <w:shd w:val="clear" w:color="auto" w:fill="auto"/>
            <w:noWrap/>
            <w:vAlign w:val="bottom"/>
            <w:hideMark/>
          </w:tcPr>
          <w:p w14:paraId="758ADF29" w14:textId="218883C1"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shd w:val="clear" w:color="auto" w:fill="auto"/>
            <w:noWrap/>
            <w:vAlign w:val="bottom"/>
            <w:hideMark/>
          </w:tcPr>
          <w:p w14:paraId="6BA02F83" w14:textId="0D3355D6"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890CA0" w:rsidRPr="00C52391" w14:paraId="43CDFF1B" w14:textId="77777777" w:rsidTr="00890CA0">
        <w:trPr>
          <w:trHeight w:val="240"/>
        </w:trPr>
        <w:tc>
          <w:tcPr>
            <w:tcW w:w="1701" w:type="dxa"/>
            <w:tcBorders>
              <w:bottom w:val="single" w:sz="12" w:space="0" w:color="auto"/>
            </w:tcBorders>
            <w:shd w:val="clear" w:color="auto" w:fill="auto"/>
            <w:noWrap/>
            <w:hideMark/>
          </w:tcPr>
          <w:p w14:paraId="2116307F" w14:textId="77777777" w:rsidR="00C52391" w:rsidRPr="00C52391" w:rsidRDefault="00C52391" w:rsidP="00890CA0">
            <w:pPr>
              <w:pStyle w:val="SingleTxtG"/>
              <w:tabs>
                <w:tab w:val="clear" w:pos="1701"/>
                <w:tab w:val="clear" w:pos="2268"/>
                <w:tab w:val="clear" w:pos="2835"/>
              </w:tabs>
              <w:spacing w:before="40" w:after="40" w:line="220" w:lineRule="exact"/>
              <w:ind w:left="0" w:right="0"/>
              <w:jc w:val="left"/>
              <w:rPr>
                <w:sz w:val="18"/>
              </w:rPr>
            </w:pPr>
            <w:r w:rsidRPr="00C52391">
              <w:rPr>
                <w:sz w:val="18"/>
              </w:rPr>
              <w:t>50</w:t>
            </w:r>
          </w:p>
        </w:tc>
        <w:tc>
          <w:tcPr>
            <w:tcW w:w="1874" w:type="dxa"/>
            <w:tcBorders>
              <w:bottom w:val="single" w:sz="12" w:space="0" w:color="auto"/>
            </w:tcBorders>
            <w:shd w:val="clear" w:color="auto" w:fill="auto"/>
            <w:noWrap/>
            <w:vAlign w:val="bottom"/>
            <w:hideMark/>
          </w:tcPr>
          <w:p w14:paraId="6B4F43E3" w14:textId="0570BA9A"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911" w:type="dxa"/>
            <w:tcBorders>
              <w:bottom w:val="single" w:sz="12" w:space="0" w:color="auto"/>
            </w:tcBorders>
            <w:shd w:val="clear" w:color="auto" w:fill="auto"/>
            <w:noWrap/>
            <w:vAlign w:val="bottom"/>
            <w:hideMark/>
          </w:tcPr>
          <w:p w14:paraId="5AEC4DCE" w14:textId="50B360D7"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84" w:type="dxa"/>
            <w:tcBorders>
              <w:bottom w:val="single" w:sz="12" w:space="0" w:color="auto"/>
            </w:tcBorders>
            <w:shd w:val="clear" w:color="auto" w:fill="auto"/>
            <w:noWrap/>
            <w:vAlign w:val="bottom"/>
            <w:hideMark/>
          </w:tcPr>
          <w:p w14:paraId="3671B8DE" w14:textId="0C96E91B" w:rsidR="00C52391" w:rsidRPr="00C52391" w:rsidRDefault="00C52391" w:rsidP="00890CA0">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bl>
    <w:p w14:paraId="50C07C35" w14:textId="5DE7ADC9" w:rsidR="00C52391" w:rsidRPr="00C52391" w:rsidRDefault="00C52391" w:rsidP="00C52391">
      <w:pPr>
        <w:pStyle w:val="H23G"/>
        <w:rPr>
          <w:b w:val="0"/>
          <w:bCs/>
          <w:sz w:val="16"/>
          <w:szCs w:val="16"/>
        </w:rPr>
      </w:pPr>
      <w:r w:rsidRPr="00C52391">
        <w:lastRenderedPageBreak/>
        <w:tab/>
      </w:r>
      <w:r w:rsidRPr="00C52391">
        <w:tab/>
        <w:t>Tasa de finalización de estudios por edad a 1 de febrero de 2011 (población mayor de</w:t>
      </w:r>
      <w:r w:rsidR="004509FC">
        <w:t> </w:t>
      </w:r>
      <w:r w:rsidRPr="00C52391">
        <w:t>15 años)</w:t>
      </w:r>
      <w:r>
        <w:br/>
      </w:r>
      <w:r w:rsidRPr="00C52391">
        <w:rPr>
          <w:b w:val="0"/>
          <w:bCs/>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3118"/>
        <w:gridCol w:w="3118"/>
      </w:tblGrid>
      <w:tr w:rsidR="00C52391" w:rsidRPr="00C52391" w14:paraId="2FF300F8" w14:textId="77777777" w:rsidTr="00C52391">
        <w:trPr>
          <w:trHeight w:val="240"/>
          <w:tblHeader/>
        </w:trPr>
        <w:tc>
          <w:tcPr>
            <w:tcW w:w="1134" w:type="dxa"/>
            <w:tcBorders>
              <w:top w:val="single" w:sz="4" w:space="0" w:color="auto"/>
              <w:bottom w:val="single" w:sz="12" w:space="0" w:color="auto"/>
            </w:tcBorders>
            <w:shd w:val="clear" w:color="auto" w:fill="auto"/>
            <w:noWrap/>
            <w:vAlign w:val="bottom"/>
            <w:hideMark/>
          </w:tcPr>
          <w:p w14:paraId="0369EF73" w14:textId="77777777" w:rsidR="00C52391" w:rsidRPr="00C52391" w:rsidRDefault="00C52391" w:rsidP="00C52391">
            <w:pPr>
              <w:pStyle w:val="SingleTxtG"/>
              <w:tabs>
                <w:tab w:val="clear" w:pos="1701"/>
                <w:tab w:val="clear" w:pos="2268"/>
                <w:tab w:val="clear" w:pos="2835"/>
              </w:tabs>
              <w:spacing w:before="80" w:after="80" w:line="200" w:lineRule="exact"/>
              <w:ind w:left="0" w:right="0"/>
              <w:jc w:val="left"/>
              <w:rPr>
                <w:i/>
                <w:sz w:val="16"/>
              </w:rPr>
            </w:pPr>
            <w:r w:rsidRPr="00C52391">
              <w:rPr>
                <w:i/>
                <w:iCs/>
                <w:sz w:val="16"/>
              </w:rPr>
              <w:t>Edad</w:t>
            </w:r>
          </w:p>
        </w:tc>
        <w:tc>
          <w:tcPr>
            <w:tcW w:w="3119" w:type="dxa"/>
            <w:tcBorders>
              <w:top w:val="single" w:sz="4" w:space="0" w:color="auto"/>
              <w:bottom w:val="single" w:sz="12" w:space="0" w:color="auto"/>
            </w:tcBorders>
            <w:shd w:val="clear" w:color="auto" w:fill="auto"/>
            <w:vAlign w:val="bottom"/>
            <w:hideMark/>
          </w:tcPr>
          <w:p w14:paraId="1213BB5D" w14:textId="77777777" w:rsidR="00C52391" w:rsidRPr="00C52391" w:rsidRDefault="00C52391" w:rsidP="001D5B44">
            <w:pPr>
              <w:pStyle w:val="SingleTxtG"/>
              <w:tabs>
                <w:tab w:val="clear" w:pos="1701"/>
                <w:tab w:val="clear" w:pos="2268"/>
                <w:tab w:val="clear" w:pos="2835"/>
              </w:tabs>
              <w:spacing w:before="80" w:after="80" w:line="200" w:lineRule="exact"/>
              <w:ind w:left="0" w:right="28"/>
              <w:jc w:val="right"/>
              <w:rPr>
                <w:i/>
                <w:sz w:val="16"/>
              </w:rPr>
            </w:pPr>
            <w:r w:rsidRPr="00C52391">
              <w:rPr>
                <w:i/>
                <w:sz w:val="16"/>
              </w:rPr>
              <w:t>Tasa de finalización de la enseñanza primaria</w:t>
            </w:r>
          </w:p>
        </w:tc>
        <w:tc>
          <w:tcPr>
            <w:tcW w:w="3119" w:type="dxa"/>
            <w:tcBorders>
              <w:top w:val="single" w:sz="4" w:space="0" w:color="auto"/>
              <w:bottom w:val="single" w:sz="12" w:space="0" w:color="auto"/>
            </w:tcBorders>
            <w:shd w:val="clear" w:color="auto" w:fill="auto"/>
            <w:vAlign w:val="bottom"/>
            <w:hideMark/>
          </w:tcPr>
          <w:p w14:paraId="1A079530" w14:textId="77777777" w:rsidR="00C52391" w:rsidRPr="00C52391" w:rsidRDefault="00C52391" w:rsidP="001D5B44">
            <w:pPr>
              <w:pStyle w:val="SingleTxtG"/>
              <w:tabs>
                <w:tab w:val="clear" w:pos="1701"/>
                <w:tab w:val="clear" w:pos="2268"/>
                <w:tab w:val="clear" w:pos="2835"/>
              </w:tabs>
              <w:spacing w:before="80" w:after="80" w:line="200" w:lineRule="exact"/>
              <w:ind w:left="0" w:right="28"/>
              <w:jc w:val="right"/>
              <w:rPr>
                <w:i/>
                <w:sz w:val="16"/>
              </w:rPr>
            </w:pPr>
            <w:r w:rsidRPr="00C52391">
              <w:rPr>
                <w:i/>
                <w:sz w:val="16"/>
              </w:rPr>
              <w:t>Tasa de finalización de la enseñanza secundaria</w:t>
            </w:r>
          </w:p>
        </w:tc>
      </w:tr>
      <w:tr w:rsidR="00C52391" w:rsidRPr="00C52391" w14:paraId="79E5C288" w14:textId="77777777" w:rsidTr="00C52391">
        <w:trPr>
          <w:trHeight w:val="240"/>
        </w:trPr>
        <w:tc>
          <w:tcPr>
            <w:tcW w:w="1134" w:type="dxa"/>
            <w:tcBorders>
              <w:top w:val="single" w:sz="12" w:space="0" w:color="auto"/>
            </w:tcBorders>
            <w:shd w:val="clear" w:color="auto" w:fill="auto"/>
            <w:noWrap/>
            <w:hideMark/>
          </w:tcPr>
          <w:p w14:paraId="1878FC3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15</w:t>
            </w:r>
          </w:p>
        </w:tc>
        <w:tc>
          <w:tcPr>
            <w:tcW w:w="3119" w:type="dxa"/>
            <w:tcBorders>
              <w:top w:val="single" w:sz="12" w:space="0" w:color="auto"/>
            </w:tcBorders>
            <w:shd w:val="clear" w:color="auto" w:fill="auto"/>
            <w:noWrap/>
            <w:vAlign w:val="bottom"/>
            <w:hideMark/>
          </w:tcPr>
          <w:p w14:paraId="7470A6D0" w14:textId="0E53424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tcBorders>
              <w:top w:val="single" w:sz="12" w:space="0" w:color="auto"/>
            </w:tcBorders>
            <w:shd w:val="clear" w:color="auto" w:fill="auto"/>
            <w:noWrap/>
            <w:vAlign w:val="bottom"/>
            <w:hideMark/>
          </w:tcPr>
          <w:p w14:paraId="20BC7BCA" w14:textId="2B2389F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0,0</w:t>
            </w:r>
          </w:p>
        </w:tc>
      </w:tr>
      <w:tr w:rsidR="00C52391" w:rsidRPr="00C52391" w14:paraId="29171066" w14:textId="77777777" w:rsidTr="00C52391">
        <w:trPr>
          <w:trHeight w:val="240"/>
        </w:trPr>
        <w:tc>
          <w:tcPr>
            <w:tcW w:w="1134" w:type="dxa"/>
            <w:shd w:val="clear" w:color="auto" w:fill="auto"/>
            <w:noWrap/>
            <w:hideMark/>
          </w:tcPr>
          <w:p w14:paraId="7E64C68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16</w:t>
            </w:r>
          </w:p>
        </w:tc>
        <w:tc>
          <w:tcPr>
            <w:tcW w:w="3119" w:type="dxa"/>
            <w:shd w:val="clear" w:color="auto" w:fill="auto"/>
            <w:noWrap/>
            <w:vAlign w:val="bottom"/>
            <w:hideMark/>
          </w:tcPr>
          <w:p w14:paraId="7B2205D5" w14:textId="0D6FDA1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346AAE5" w14:textId="170D66C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0,0</w:t>
            </w:r>
          </w:p>
        </w:tc>
      </w:tr>
      <w:tr w:rsidR="00C52391" w:rsidRPr="00C52391" w14:paraId="02FA0045" w14:textId="77777777" w:rsidTr="00C52391">
        <w:trPr>
          <w:trHeight w:val="240"/>
        </w:trPr>
        <w:tc>
          <w:tcPr>
            <w:tcW w:w="1134" w:type="dxa"/>
            <w:shd w:val="clear" w:color="auto" w:fill="auto"/>
            <w:noWrap/>
            <w:hideMark/>
          </w:tcPr>
          <w:p w14:paraId="74DCE08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17</w:t>
            </w:r>
          </w:p>
        </w:tc>
        <w:tc>
          <w:tcPr>
            <w:tcW w:w="3119" w:type="dxa"/>
            <w:shd w:val="clear" w:color="auto" w:fill="auto"/>
            <w:noWrap/>
            <w:vAlign w:val="bottom"/>
            <w:hideMark/>
          </w:tcPr>
          <w:p w14:paraId="589ECC8C" w14:textId="782D181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F19FC89" w14:textId="750219D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48,8</w:t>
            </w:r>
          </w:p>
        </w:tc>
      </w:tr>
      <w:tr w:rsidR="00C52391" w:rsidRPr="00C52391" w14:paraId="345D023C" w14:textId="77777777" w:rsidTr="00C52391">
        <w:trPr>
          <w:trHeight w:val="240"/>
        </w:trPr>
        <w:tc>
          <w:tcPr>
            <w:tcW w:w="1134" w:type="dxa"/>
            <w:shd w:val="clear" w:color="auto" w:fill="auto"/>
            <w:noWrap/>
            <w:hideMark/>
          </w:tcPr>
          <w:p w14:paraId="4BE90B2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18</w:t>
            </w:r>
          </w:p>
        </w:tc>
        <w:tc>
          <w:tcPr>
            <w:tcW w:w="3119" w:type="dxa"/>
            <w:shd w:val="clear" w:color="auto" w:fill="auto"/>
            <w:noWrap/>
            <w:vAlign w:val="bottom"/>
            <w:hideMark/>
          </w:tcPr>
          <w:p w14:paraId="465D4723" w14:textId="6CA67E7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37ED925" w14:textId="4A4E4C9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64,9</w:t>
            </w:r>
          </w:p>
        </w:tc>
      </w:tr>
      <w:tr w:rsidR="00C52391" w:rsidRPr="00C52391" w14:paraId="31F1736B" w14:textId="77777777" w:rsidTr="00C52391">
        <w:trPr>
          <w:trHeight w:val="240"/>
        </w:trPr>
        <w:tc>
          <w:tcPr>
            <w:tcW w:w="1134" w:type="dxa"/>
            <w:shd w:val="clear" w:color="auto" w:fill="auto"/>
            <w:noWrap/>
            <w:hideMark/>
          </w:tcPr>
          <w:p w14:paraId="6F2B8E9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19</w:t>
            </w:r>
          </w:p>
        </w:tc>
        <w:tc>
          <w:tcPr>
            <w:tcW w:w="3119" w:type="dxa"/>
            <w:shd w:val="clear" w:color="auto" w:fill="auto"/>
            <w:noWrap/>
            <w:vAlign w:val="bottom"/>
            <w:hideMark/>
          </w:tcPr>
          <w:p w14:paraId="75091130" w14:textId="38DDCB1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7E54769" w14:textId="2FC644E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70,8</w:t>
            </w:r>
          </w:p>
        </w:tc>
      </w:tr>
      <w:tr w:rsidR="00C52391" w:rsidRPr="00C52391" w14:paraId="23C52569" w14:textId="77777777" w:rsidTr="00C52391">
        <w:trPr>
          <w:trHeight w:val="240"/>
        </w:trPr>
        <w:tc>
          <w:tcPr>
            <w:tcW w:w="1134" w:type="dxa"/>
            <w:shd w:val="clear" w:color="auto" w:fill="auto"/>
            <w:noWrap/>
            <w:hideMark/>
          </w:tcPr>
          <w:p w14:paraId="16E5957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20</w:t>
            </w:r>
          </w:p>
        </w:tc>
        <w:tc>
          <w:tcPr>
            <w:tcW w:w="3119" w:type="dxa"/>
            <w:shd w:val="clear" w:color="auto" w:fill="auto"/>
            <w:noWrap/>
            <w:vAlign w:val="bottom"/>
            <w:hideMark/>
          </w:tcPr>
          <w:p w14:paraId="00A45FB6" w14:textId="644ED15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CF87C4B" w14:textId="3EC2255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76,2</w:t>
            </w:r>
          </w:p>
        </w:tc>
      </w:tr>
      <w:tr w:rsidR="00C52391" w:rsidRPr="00C52391" w14:paraId="6939D11E" w14:textId="77777777" w:rsidTr="00C52391">
        <w:trPr>
          <w:trHeight w:val="240"/>
        </w:trPr>
        <w:tc>
          <w:tcPr>
            <w:tcW w:w="1134" w:type="dxa"/>
            <w:shd w:val="clear" w:color="auto" w:fill="auto"/>
            <w:noWrap/>
            <w:hideMark/>
          </w:tcPr>
          <w:p w14:paraId="5D38FC1E"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21</w:t>
            </w:r>
          </w:p>
        </w:tc>
        <w:tc>
          <w:tcPr>
            <w:tcW w:w="3119" w:type="dxa"/>
            <w:shd w:val="clear" w:color="auto" w:fill="auto"/>
            <w:noWrap/>
            <w:vAlign w:val="bottom"/>
            <w:hideMark/>
          </w:tcPr>
          <w:p w14:paraId="6E2CF5F8" w14:textId="391F448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DE51A96" w14:textId="7F96068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80,7</w:t>
            </w:r>
          </w:p>
        </w:tc>
      </w:tr>
      <w:tr w:rsidR="00C52391" w:rsidRPr="00C52391" w14:paraId="6EE4923A" w14:textId="77777777" w:rsidTr="00C52391">
        <w:trPr>
          <w:trHeight w:val="240"/>
        </w:trPr>
        <w:tc>
          <w:tcPr>
            <w:tcW w:w="1134" w:type="dxa"/>
            <w:shd w:val="clear" w:color="auto" w:fill="auto"/>
            <w:noWrap/>
            <w:hideMark/>
          </w:tcPr>
          <w:p w14:paraId="6A1869E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22</w:t>
            </w:r>
          </w:p>
        </w:tc>
        <w:tc>
          <w:tcPr>
            <w:tcW w:w="3119" w:type="dxa"/>
            <w:shd w:val="clear" w:color="auto" w:fill="auto"/>
            <w:noWrap/>
            <w:vAlign w:val="bottom"/>
            <w:hideMark/>
          </w:tcPr>
          <w:p w14:paraId="45A496DE" w14:textId="3984539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63CA075" w14:textId="248686E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81,9</w:t>
            </w:r>
          </w:p>
        </w:tc>
      </w:tr>
      <w:tr w:rsidR="00C52391" w:rsidRPr="00C52391" w14:paraId="2A134E8D" w14:textId="77777777" w:rsidTr="00C52391">
        <w:trPr>
          <w:trHeight w:val="240"/>
        </w:trPr>
        <w:tc>
          <w:tcPr>
            <w:tcW w:w="1134" w:type="dxa"/>
            <w:shd w:val="clear" w:color="auto" w:fill="auto"/>
            <w:noWrap/>
            <w:hideMark/>
          </w:tcPr>
          <w:p w14:paraId="51CAA03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23</w:t>
            </w:r>
          </w:p>
        </w:tc>
        <w:tc>
          <w:tcPr>
            <w:tcW w:w="3119" w:type="dxa"/>
            <w:shd w:val="clear" w:color="auto" w:fill="auto"/>
            <w:noWrap/>
            <w:vAlign w:val="bottom"/>
            <w:hideMark/>
          </w:tcPr>
          <w:p w14:paraId="65718CF0" w14:textId="57F2A36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038B20C" w14:textId="1273DC46"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83,1</w:t>
            </w:r>
          </w:p>
        </w:tc>
      </w:tr>
      <w:tr w:rsidR="00C52391" w:rsidRPr="00C52391" w14:paraId="156ACB5F" w14:textId="77777777" w:rsidTr="00C52391">
        <w:trPr>
          <w:trHeight w:val="240"/>
        </w:trPr>
        <w:tc>
          <w:tcPr>
            <w:tcW w:w="1134" w:type="dxa"/>
            <w:shd w:val="clear" w:color="auto" w:fill="auto"/>
            <w:noWrap/>
            <w:hideMark/>
          </w:tcPr>
          <w:p w14:paraId="41B9490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24</w:t>
            </w:r>
          </w:p>
        </w:tc>
        <w:tc>
          <w:tcPr>
            <w:tcW w:w="3119" w:type="dxa"/>
            <w:shd w:val="clear" w:color="auto" w:fill="auto"/>
            <w:noWrap/>
            <w:vAlign w:val="bottom"/>
            <w:hideMark/>
          </w:tcPr>
          <w:p w14:paraId="7C341252" w14:textId="01D616D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4AFC022" w14:textId="0D36EC6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84,1</w:t>
            </w:r>
          </w:p>
        </w:tc>
      </w:tr>
      <w:tr w:rsidR="00C52391" w:rsidRPr="00C52391" w14:paraId="37287BE3" w14:textId="77777777" w:rsidTr="00C52391">
        <w:trPr>
          <w:trHeight w:val="240"/>
        </w:trPr>
        <w:tc>
          <w:tcPr>
            <w:tcW w:w="1134" w:type="dxa"/>
            <w:shd w:val="clear" w:color="auto" w:fill="auto"/>
            <w:noWrap/>
            <w:hideMark/>
          </w:tcPr>
          <w:p w14:paraId="3D08A81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25</w:t>
            </w:r>
          </w:p>
        </w:tc>
        <w:tc>
          <w:tcPr>
            <w:tcW w:w="3119" w:type="dxa"/>
            <w:shd w:val="clear" w:color="auto" w:fill="auto"/>
            <w:noWrap/>
            <w:vAlign w:val="bottom"/>
            <w:hideMark/>
          </w:tcPr>
          <w:p w14:paraId="10257D7C" w14:textId="0F1905E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94BAC95" w14:textId="4E03C2B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83,6</w:t>
            </w:r>
          </w:p>
        </w:tc>
      </w:tr>
      <w:tr w:rsidR="00C52391" w:rsidRPr="00C52391" w14:paraId="1384763D" w14:textId="77777777" w:rsidTr="00C52391">
        <w:trPr>
          <w:trHeight w:val="240"/>
        </w:trPr>
        <w:tc>
          <w:tcPr>
            <w:tcW w:w="1134" w:type="dxa"/>
            <w:shd w:val="clear" w:color="auto" w:fill="auto"/>
            <w:noWrap/>
            <w:hideMark/>
          </w:tcPr>
          <w:p w14:paraId="2725904E"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26</w:t>
            </w:r>
          </w:p>
        </w:tc>
        <w:tc>
          <w:tcPr>
            <w:tcW w:w="3119" w:type="dxa"/>
            <w:shd w:val="clear" w:color="auto" w:fill="auto"/>
            <w:noWrap/>
            <w:vAlign w:val="bottom"/>
            <w:hideMark/>
          </w:tcPr>
          <w:p w14:paraId="671DB5D5" w14:textId="0151378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9D5A0BD" w14:textId="23CC778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82,7</w:t>
            </w:r>
          </w:p>
        </w:tc>
      </w:tr>
      <w:tr w:rsidR="00C52391" w:rsidRPr="00C52391" w14:paraId="0612DBBB" w14:textId="77777777" w:rsidTr="00C52391">
        <w:trPr>
          <w:trHeight w:val="240"/>
        </w:trPr>
        <w:tc>
          <w:tcPr>
            <w:tcW w:w="1134" w:type="dxa"/>
            <w:shd w:val="clear" w:color="auto" w:fill="auto"/>
            <w:noWrap/>
            <w:hideMark/>
          </w:tcPr>
          <w:p w14:paraId="5BB8B42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27</w:t>
            </w:r>
          </w:p>
        </w:tc>
        <w:tc>
          <w:tcPr>
            <w:tcW w:w="3119" w:type="dxa"/>
            <w:shd w:val="clear" w:color="auto" w:fill="auto"/>
            <w:noWrap/>
            <w:vAlign w:val="bottom"/>
            <w:hideMark/>
          </w:tcPr>
          <w:p w14:paraId="57E38279" w14:textId="76118FE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E113B0A" w14:textId="1ACAF99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81,6</w:t>
            </w:r>
          </w:p>
        </w:tc>
      </w:tr>
      <w:tr w:rsidR="00C52391" w:rsidRPr="00C52391" w14:paraId="6F6ADE50" w14:textId="77777777" w:rsidTr="00C52391">
        <w:trPr>
          <w:trHeight w:val="240"/>
        </w:trPr>
        <w:tc>
          <w:tcPr>
            <w:tcW w:w="1134" w:type="dxa"/>
            <w:shd w:val="clear" w:color="auto" w:fill="auto"/>
            <w:noWrap/>
            <w:hideMark/>
          </w:tcPr>
          <w:p w14:paraId="1C845A6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28</w:t>
            </w:r>
          </w:p>
        </w:tc>
        <w:tc>
          <w:tcPr>
            <w:tcW w:w="3119" w:type="dxa"/>
            <w:shd w:val="clear" w:color="auto" w:fill="auto"/>
            <w:noWrap/>
            <w:vAlign w:val="bottom"/>
            <w:hideMark/>
          </w:tcPr>
          <w:p w14:paraId="1C8C96C8" w14:textId="77D69F9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8813213" w14:textId="7FB6A1A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82,2</w:t>
            </w:r>
          </w:p>
        </w:tc>
      </w:tr>
      <w:tr w:rsidR="00C52391" w:rsidRPr="00C52391" w14:paraId="559DEC53" w14:textId="77777777" w:rsidTr="00C52391">
        <w:trPr>
          <w:trHeight w:val="240"/>
        </w:trPr>
        <w:tc>
          <w:tcPr>
            <w:tcW w:w="1134" w:type="dxa"/>
            <w:shd w:val="clear" w:color="auto" w:fill="auto"/>
            <w:noWrap/>
            <w:hideMark/>
          </w:tcPr>
          <w:p w14:paraId="71DF93F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29</w:t>
            </w:r>
          </w:p>
        </w:tc>
        <w:tc>
          <w:tcPr>
            <w:tcW w:w="3119" w:type="dxa"/>
            <w:shd w:val="clear" w:color="auto" w:fill="auto"/>
            <w:noWrap/>
            <w:vAlign w:val="bottom"/>
            <w:hideMark/>
          </w:tcPr>
          <w:p w14:paraId="293CD3D6" w14:textId="1C65611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D976F84" w14:textId="784955F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81,9</w:t>
            </w:r>
          </w:p>
        </w:tc>
      </w:tr>
      <w:tr w:rsidR="00C52391" w:rsidRPr="00C52391" w14:paraId="2DA7C4BC" w14:textId="77777777" w:rsidTr="00C52391">
        <w:trPr>
          <w:trHeight w:val="240"/>
        </w:trPr>
        <w:tc>
          <w:tcPr>
            <w:tcW w:w="1134" w:type="dxa"/>
            <w:shd w:val="clear" w:color="auto" w:fill="auto"/>
            <w:noWrap/>
            <w:hideMark/>
          </w:tcPr>
          <w:p w14:paraId="2680100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30</w:t>
            </w:r>
          </w:p>
        </w:tc>
        <w:tc>
          <w:tcPr>
            <w:tcW w:w="3119" w:type="dxa"/>
            <w:shd w:val="clear" w:color="auto" w:fill="auto"/>
            <w:noWrap/>
            <w:vAlign w:val="bottom"/>
            <w:hideMark/>
          </w:tcPr>
          <w:p w14:paraId="19F3E19E" w14:textId="3074A71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C2334A7" w14:textId="063A479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80,6</w:t>
            </w:r>
          </w:p>
        </w:tc>
      </w:tr>
      <w:tr w:rsidR="00C52391" w:rsidRPr="00C52391" w14:paraId="7B7E9102" w14:textId="77777777" w:rsidTr="00C52391">
        <w:trPr>
          <w:trHeight w:val="240"/>
        </w:trPr>
        <w:tc>
          <w:tcPr>
            <w:tcW w:w="1134" w:type="dxa"/>
            <w:shd w:val="clear" w:color="auto" w:fill="auto"/>
            <w:noWrap/>
            <w:hideMark/>
          </w:tcPr>
          <w:p w14:paraId="1833208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31</w:t>
            </w:r>
          </w:p>
        </w:tc>
        <w:tc>
          <w:tcPr>
            <w:tcW w:w="3119" w:type="dxa"/>
            <w:shd w:val="clear" w:color="auto" w:fill="auto"/>
            <w:noWrap/>
            <w:vAlign w:val="bottom"/>
            <w:hideMark/>
          </w:tcPr>
          <w:p w14:paraId="7C730E9D" w14:textId="04D839F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50492BF" w14:textId="7634FD6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79,7</w:t>
            </w:r>
          </w:p>
        </w:tc>
      </w:tr>
      <w:tr w:rsidR="00C52391" w:rsidRPr="00C52391" w14:paraId="6DD166E0" w14:textId="77777777" w:rsidTr="00C52391">
        <w:trPr>
          <w:trHeight w:val="240"/>
        </w:trPr>
        <w:tc>
          <w:tcPr>
            <w:tcW w:w="1134" w:type="dxa"/>
            <w:shd w:val="clear" w:color="auto" w:fill="auto"/>
            <w:noWrap/>
            <w:hideMark/>
          </w:tcPr>
          <w:p w14:paraId="418E01F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32</w:t>
            </w:r>
          </w:p>
        </w:tc>
        <w:tc>
          <w:tcPr>
            <w:tcW w:w="3119" w:type="dxa"/>
            <w:shd w:val="clear" w:color="auto" w:fill="auto"/>
            <w:noWrap/>
            <w:vAlign w:val="bottom"/>
            <w:hideMark/>
          </w:tcPr>
          <w:p w14:paraId="7FED8371" w14:textId="69EAC44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5D880C8" w14:textId="6E79439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79,0</w:t>
            </w:r>
          </w:p>
        </w:tc>
      </w:tr>
      <w:tr w:rsidR="00C52391" w:rsidRPr="00C52391" w14:paraId="5F3B6987" w14:textId="77777777" w:rsidTr="00C52391">
        <w:trPr>
          <w:trHeight w:val="240"/>
        </w:trPr>
        <w:tc>
          <w:tcPr>
            <w:tcW w:w="1134" w:type="dxa"/>
            <w:shd w:val="clear" w:color="auto" w:fill="auto"/>
            <w:noWrap/>
            <w:hideMark/>
          </w:tcPr>
          <w:p w14:paraId="156480A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33</w:t>
            </w:r>
          </w:p>
        </w:tc>
        <w:tc>
          <w:tcPr>
            <w:tcW w:w="3119" w:type="dxa"/>
            <w:shd w:val="clear" w:color="auto" w:fill="auto"/>
            <w:noWrap/>
            <w:vAlign w:val="bottom"/>
            <w:hideMark/>
          </w:tcPr>
          <w:p w14:paraId="4BA79800" w14:textId="3D22E99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77F06F9" w14:textId="7F68623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77,7</w:t>
            </w:r>
          </w:p>
        </w:tc>
      </w:tr>
      <w:tr w:rsidR="00C52391" w:rsidRPr="00C52391" w14:paraId="079BC7D2" w14:textId="77777777" w:rsidTr="00C52391">
        <w:trPr>
          <w:trHeight w:val="240"/>
        </w:trPr>
        <w:tc>
          <w:tcPr>
            <w:tcW w:w="1134" w:type="dxa"/>
            <w:shd w:val="clear" w:color="auto" w:fill="auto"/>
            <w:noWrap/>
            <w:hideMark/>
          </w:tcPr>
          <w:p w14:paraId="054C4F9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34</w:t>
            </w:r>
          </w:p>
        </w:tc>
        <w:tc>
          <w:tcPr>
            <w:tcW w:w="3119" w:type="dxa"/>
            <w:shd w:val="clear" w:color="auto" w:fill="auto"/>
            <w:noWrap/>
            <w:vAlign w:val="bottom"/>
            <w:hideMark/>
          </w:tcPr>
          <w:p w14:paraId="5B96FF44" w14:textId="628D4E7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ACBCD9C" w14:textId="620928B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75,5</w:t>
            </w:r>
          </w:p>
        </w:tc>
      </w:tr>
      <w:tr w:rsidR="00C52391" w:rsidRPr="00C52391" w14:paraId="79CF8EB7" w14:textId="77777777" w:rsidTr="00C52391">
        <w:trPr>
          <w:trHeight w:val="240"/>
        </w:trPr>
        <w:tc>
          <w:tcPr>
            <w:tcW w:w="1134" w:type="dxa"/>
            <w:shd w:val="clear" w:color="auto" w:fill="auto"/>
            <w:noWrap/>
            <w:hideMark/>
          </w:tcPr>
          <w:p w14:paraId="7E4D773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35</w:t>
            </w:r>
          </w:p>
        </w:tc>
        <w:tc>
          <w:tcPr>
            <w:tcW w:w="3119" w:type="dxa"/>
            <w:shd w:val="clear" w:color="auto" w:fill="auto"/>
            <w:noWrap/>
            <w:vAlign w:val="bottom"/>
            <w:hideMark/>
          </w:tcPr>
          <w:p w14:paraId="7CE34E18" w14:textId="146ADDE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737FC1C" w14:textId="62CEB07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75,3</w:t>
            </w:r>
          </w:p>
        </w:tc>
      </w:tr>
      <w:tr w:rsidR="00C52391" w:rsidRPr="00C52391" w14:paraId="097D202D" w14:textId="77777777" w:rsidTr="00C52391">
        <w:trPr>
          <w:trHeight w:val="240"/>
        </w:trPr>
        <w:tc>
          <w:tcPr>
            <w:tcW w:w="1134" w:type="dxa"/>
            <w:shd w:val="clear" w:color="auto" w:fill="auto"/>
            <w:noWrap/>
            <w:hideMark/>
          </w:tcPr>
          <w:p w14:paraId="2AA30CC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36</w:t>
            </w:r>
          </w:p>
        </w:tc>
        <w:tc>
          <w:tcPr>
            <w:tcW w:w="3119" w:type="dxa"/>
            <w:shd w:val="clear" w:color="auto" w:fill="auto"/>
            <w:noWrap/>
            <w:vAlign w:val="bottom"/>
            <w:hideMark/>
          </w:tcPr>
          <w:p w14:paraId="4C2ED3F0" w14:textId="2E54BA1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B857242" w14:textId="0374F88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74,5</w:t>
            </w:r>
          </w:p>
        </w:tc>
      </w:tr>
      <w:tr w:rsidR="00C52391" w:rsidRPr="00C52391" w14:paraId="111117B1" w14:textId="77777777" w:rsidTr="00C52391">
        <w:trPr>
          <w:trHeight w:val="240"/>
        </w:trPr>
        <w:tc>
          <w:tcPr>
            <w:tcW w:w="1134" w:type="dxa"/>
            <w:shd w:val="clear" w:color="auto" w:fill="auto"/>
            <w:noWrap/>
            <w:hideMark/>
          </w:tcPr>
          <w:p w14:paraId="20481BC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37</w:t>
            </w:r>
          </w:p>
        </w:tc>
        <w:tc>
          <w:tcPr>
            <w:tcW w:w="3119" w:type="dxa"/>
            <w:shd w:val="clear" w:color="auto" w:fill="auto"/>
            <w:noWrap/>
            <w:vAlign w:val="bottom"/>
            <w:hideMark/>
          </w:tcPr>
          <w:p w14:paraId="095EEC21" w14:textId="396F0E8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9955601" w14:textId="748D8026"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73,2</w:t>
            </w:r>
          </w:p>
        </w:tc>
      </w:tr>
      <w:tr w:rsidR="00C52391" w:rsidRPr="00C52391" w14:paraId="70FE97A2" w14:textId="77777777" w:rsidTr="00C52391">
        <w:trPr>
          <w:trHeight w:val="240"/>
        </w:trPr>
        <w:tc>
          <w:tcPr>
            <w:tcW w:w="1134" w:type="dxa"/>
            <w:shd w:val="clear" w:color="auto" w:fill="auto"/>
            <w:noWrap/>
            <w:hideMark/>
          </w:tcPr>
          <w:p w14:paraId="57C6A50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38</w:t>
            </w:r>
          </w:p>
        </w:tc>
        <w:tc>
          <w:tcPr>
            <w:tcW w:w="3119" w:type="dxa"/>
            <w:shd w:val="clear" w:color="auto" w:fill="auto"/>
            <w:noWrap/>
            <w:vAlign w:val="bottom"/>
            <w:hideMark/>
          </w:tcPr>
          <w:p w14:paraId="7AB62BE6" w14:textId="737A1E9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9BF0A65" w14:textId="2EF4C9E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71,5</w:t>
            </w:r>
          </w:p>
        </w:tc>
      </w:tr>
      <w:tr w:rsidR="00C52391" w:rsidRPr="00C52391" w14:paraId="21BEC170" w14:textId="77777777" w:rsidTr="00C52391">
        <w:trPr>
          <w:trHeight w:val="240"/>
        </w:trPr>
        <w:tc>
          <w:tcPr>
            <w:tcW w:w="1134" w:type="dxa"/>
            <w:shd w:val="clear" w:color="auto" w:fill="auto"/>
            <w:noWrap/>
            <w:hideMark/>
          </w:tcPr>
          <w:p w14:paraId="720C24F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39</w:t>
            </w:r>
          </w:p>
        </w:tc>
        <w:tc>
          <w:tcPr>
            <w:tcW w:w="3119" w:type="dxa"/>
            <w:shd w:val="clear" w:color="auto" w:fill="auto"/>
            <w:noWrap/>
            <w:vAlign w:val="bottom"/>
            <w:hideMark/>
          </w:tcPr>
          <w:p w14:paraId="56F35FDD" w14:textId="7FF228D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1B1816B" w14:textId="081580F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70,7</w:t>
            </w:r>
          </w:p>
        </w:tc>
      </w:tr>
      <w:tr w:rsidR="00C52391" w:rsidRPr="00C52391" w14:paraId="666465C5" w14:textId="77777777" w:rsidTr="00C52391">
        <w:trPr>
          <w:trHeight w:val="240"/>
        </w:trPr>
        <w:tc>
          <w:tcPr>
            <w:tcW w:w="1134" w:type="dxa"/>
            <w:shd w:val="clear" w:color="auto" w:fill="auto"/>
            <w:noWrap/>
            <w:hideMark/>
          </w:tcPr>
          <w:p w14:paraId="2E0F97D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40</w:t>
            </w:r>
          </w:p>
        </w:tc>
        <w:tc>
          <w:tcPr>
            <w:tcW w:w="3119" w:type="dxa"/>
            <w:shd w:val="clear" w:color="auto" w:fill="auto"/>
            <w:noWrap/>
            <w:vAlign w:val="bottom"/>
            <w:hideMark/>
          </w:tcPr>
          <w:p w14:paraId="273FF442" w14:textId="3C0275C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B8A5ED1" w14:textId="456E1808"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70,5</w:t>
            </w:r>
          </w:p>
        </w:tc>
      </w:tr>
      <w:tr w:rsidR="00C52391" w:rsidRPr="00C52391" w14:paraId="79618B3B" w14:textId="77777777" w:rsidTr="00C52391">
        <w:trPr>
          <w:trHeight w:val="240"/>
        </w:trPr>
        <w:tc>
          <w:tcPr>
            <w:tcW w:w="1134" w:type="dxa"/>
            <w:shd w:val="clear" w:color="auto" w:fill="auto"/>
            <w:noWrap/>
            <w:hideMark/>
          </w:tcPr>
          <w:p w14:paraId="34A11B5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41</w:t>
            </w:r>
          </w:p>
        </w:tc>
        <w:tc>
          <w:tcPr>
            <w:tcW w:w="3119" w:type="dxa"/>
            <w:shd w:val="clear" w:color="auto" w:fill="auto"/>
            <w:noWrap/>
            <w:vAlign w:val="bottom"/>
            <w:hideMark/>
          </w:tcPr>
          <w:p w14:paraId="23A2E493" w14:textId="2B9CCD9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B279A91" w14:textId="3987D5C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69,2</w:t>
            </w:r>
          </w:p>
        </w:tc>
      </w:tr>
      <w:tr w:rsidR="00C52391" w:rsidRPr="00C52391" w14:paraId="786DA699" w14:textId="77777777" w:rsidTr="00C52391">
        <w:trPr>
          <w:trHeight w:val="240"/>
        </w:trPr>
        <w:tc>
          <w:tcPr>
            <w:tcW w:w="1134" w:type="dxa"/>
            <w:shd w:val="clear" w:color="auto" w:fill="auto"/>
            <w:noWrap/>
            <w:hideMark/>
          </w:tcPr>
          <w:p w14:paraId="2E275F7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42</w:t>
            </w:r>
          </w:p>
        </w:tc>
        <w:tc>
          <w:tcPr>
            <w:tcW w:w="3119" w:type="dxa"/>
            <w:shd w:val="clear" w:color="auto" w:fill="auto"/>
            <w:noWrap/>
            <w:vAlign w:val="bottom"/>
            <w:hideMark/>
          </w:tcPr>
          <w:p w14:paraId="3786ADB4" w14:textId="2B21D8F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4C298D3" w14:textId="4C8C434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67,3</w:t>
            </w:r>
          </w:p>
        </w:tc>
      </w:tr>
      <w:tr w:rsidR="00C52391" w:rsidRPr="00C52391" w14:paraId="2441DEA4" w14:textId="77777777" w:rsidTr="00C52391">
        <w:trPr>
          <w:trHeight w:val="240"/>
        </w:trPr>
        <w:tc>
          <w:tcPr>
            <w:tcW w:w="1134" w:type="dxa"/>
            <w:shd w:val="clear" w:color="auto" w:fill="auto"/>
            <w:noWrap/>
            <w:hideMark/>
          </w:tcPr>
          <w:p w14:paraId="219D348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43</w:t>
            </w:r>
          </w:p>
        </w:tc>
        <w:tc>
          <w:tcPr>
            <w:tcW w:w="3119" w:type="dxa"/>
            <w:shd w:val="clear" w:color="auto" w:fill="auto"/>
            <w:noWrap/>
            <w:vAlign w:val="bottom"/>
            <w:hideMark/>
          </w:tcPr>
          <w:p w14:paraId="26F48C63" w14:textId="3BFD0D2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EBA830A" w14:textId="75EF34C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68,9</w:t>
            </w:r>
          </w:p>
        </w:tc>
      </w:tr>
      <w:tr w:rsidR="00C52391" w:rsidRPr="00C52391" w14:paraId="3C0216AA" w14:textId="77777777" w:rsidTr="00C52391">
        <w:trPr>
          <w:trHeight w:val="240"/>
        </w:trPr>
        <w:tc>
          <w:tcPr>
            <w:tcW w:w="1134" w:type="dxa"/>
            <w:shd w:val="clear" w:color="auto" w:fill="auto"/>
            <w:noWrap/>
            <w:hideMark/>
          </w:tcPr>
          <w:p w14:paraId="0E07026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44</w:t>
            </w:r>
          </w:p>
        </w:tc>
        <w:tc>
          <w:tcPr>
            <w:tcW w:w="3119" w:type="dxa"/>
            <w:shd w:val="clear" w:color="auto" w:fill="auto"/>
            <w:noWrap/>
            <w:vAlign w:val="bottom"/>
            <w:hideMark/>
          </w:tcPr>
          <w:p w14:paraId="3DF43EE6" w14:textId="74C9011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E1DE5B4" w14:textId="5E3CF71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67,1</w:t>
            </w:r>
          </w:p>
        </w:tc>
      </w:tr>
      <w:tr w:rsidR="00C52391" w:rsidRPr="00C52391" w14:paraId="791C74A3" w14:textId="77777777" w:rsidTr="00C52391">
        <w:trPr>
          <w:trHeight w:val="240"/>
        </w:trPr>
        <w:tc>
          <w:tcPr>
            <w:tcW w:w="1134" w:type="dxa"/>
            <w:shd w:val="clear" w:color="auto" w:fill="auto"/>
            <w:noWrap/>
            <w:hideMark/>
          </w:tcPr>
          <w:p w14:paraId="372C3D4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45</w:t>
            </w:r>
          </w:p>
        </w:tc>
        <w:tc>
          <w:tcPr>
            <w:tcW w:w="3119" w:type="dxa"/>
            <w:shd w:val="clear" w:color="auto" w:fill="auto"/>
            <w:noWrap/>
            <w:vAlign w:val="bottom"/>
            <w:hideMark/>
          </w:tcPr>
          <w:p w14:paraId="37382F4D" w14:textId="63DF74A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17B7AA3" w14:textId="0E8A57C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66,2</w:t>
            </w:r>
          </w:p>
        </w:tc>
      </w:tr>
      <w:tr w:rsidR="00C52391" w:rsidRPr="00C52391" w14:paraId="3C04BAF5" w14:textId="77777777" w:rsidTr="00C52391">
        <w:trPr>
          <w:trHeight w:val="240"/>
        </w:trPr>
        <w:tc>
          <w:tcPr>
            <w:tcW w:w="1134" w:type="dxa"/>
            <w:shd w:val="clear" w:color="auto" w:fill="auto"/>
            <w:noWrap/>
            <w:hideMark/>
          </w:tcPr>
          <w:p w14:paraId="53B37E9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46</w:t>
            </w:r>
          </w:p>
        </w:tc>
        <w:tc>
          <w:tcPr>
            <w:tcW w:w="3119" w:type="dxa"/>
            <w:shd w:val="clear" w:color="auto" w:fill="auto"/>
            <w:noWrap/>
            <w:vAlign w:val="bottom"/>
            <w:hideMark/>
          </w:tcPr>
          <w:p w14:paraId="280D138B" w14:textId="6C570AF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8B3926A" w14:textId="624DA2F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66,5</w:t>
            </w:r>
          </w:p>
        </w:tc>
      </w:tr>
      <w:tr w:rsidR="00C52391" w:rsidRPr="00C52391" w14:paraId="6C282C45" w14:textId="77777777" w:rsidTr="00C52391">
        <w:trPr>
          <w:trHeight w:val="240"/>
        </w:trPr>
        <w:tc>
          <w:tcPr>
            <w:tcW w:w="1134" w:type="dxa"/>
            <w:shd w:val="clear" w:color="auto" w:fill="auto"/>
            <w:noWrap/>
            <w:hideMark/>
          </w:tcPr>
          <w:p w14:paraId="1C8529A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47</w:t>
            </w:r>
          </w:p>
        </w:tc>
        <w:tc>
          <w:tcPr>
            <w:tcW w:w="3119" w:type="dxa"/>
            <w:shd w:val="clear" w:color="auto" w:fill="auto"/>
            <w:noWrap/>
            <w:vAlign w:val="bottom"/>
            <w:hideMark/>
          </w:tcPr>
          <w:p w14:paraId="3B9C1E5F" w14:textId="5771BEC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F460484" w14:textId="41B0214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66,8</w:t>
            </w:r>
          </w:p>
        </w:tc>
      </w:tr>
      <w:tr w:rsidR="00C52391" w:rsidRPr="00C52391" w14:paraId="6AC1E338" w14:textId="77777777" w:rsidTr="00C52391">
        <w:trPr>
          <w:trHeight w:val="240"/>
        </w:trPr>
        <w:tc>
          <w:tcPr>
            <w:tcW w:w="1134" w:type="dxa"/>
            <w:shd w:val="clear" w:color="auto" w:fill="auto"/>
            <w:noWrap/>
            <w:hideMark/>
          </w:tcPr>
          <w:p w14:paraId="5C3737B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48</w:t>
            </w:r>
          </w:p>
        </w:tc>
        <w:tc>
          <w:tcPr>
            <w:tcW w:w="3119" w:type="dxa"/>
            <w:shd w:val="clear" w:color="auto" w:fill="auto"/>
            <w:noWrap/>
            <w:vAlign w:val="bottom"/>
            <w:hideMark/>
          </w:tcPr>
          <w:p w14:paraId="4D607F68" w14:textId="1CFA2E0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A048729" w14:textId="44C3F4E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65,3</w:t>
            </w:r>
          </w:p>
        </w:tc>
      </w:tr>
      <w:tr w:rsidR="00C52391" w:rsidRPr="00C52391" w14:paraId="413879AB" w14:textId="77777777" w:rsidTr="00C52391">
        <w:trPr>
          <w:trHeight w:val="240"/>
        </w:trPr>
        <w:tc>
          <w:tcPr>
            <w:tcW w:w="1134" w:type="dxa"/>
            <w:shd w:val="clear" w:color="auto" w:fill="auto"/>
            <w:noWrap/>
            <w:hideMark/>
          </w:tcPr>
          <w:p w14:paraId="2B36C57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49</w:t>
            </w:r>
          </w:p>
        </w:tc>
        <w:tc>
          <w:tcPr>
            <w:tcW w:w="3119" w:type="dxa"/>
            <w:shd w:val="clear" w:color="auto" w:fill="auto"/>
            <w:noWrap/>
            <w:vAlign w:val="bottom"/>
            <w:hideMark/>
          </w:tcPr>
          <w:p w14:paraId="6F4161AE" w14:textId="2C97AE5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A4D440D" w14:textId="5207363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66,0</w:t>
            </w:r>
          </w:p>
        </w:tc>
      </w:tr>
      <w:tr w:rsidR="00C52391" w:rsidRPr="00C52391" w14:paraId="1361CE51" w14:textId="77777777" w:rsidTr="00C52391">
        <w:trPr>
          <w:trHeight w:val="240"/>
        </w:trPr>
        <w:tc>
          <w:tcPr>
            <w:tcW w:w="1134" w:type="dxa"/>
            <w:shd w:val="clear" w:color="auto" w:fill="auto"/>
            <w:noWrap/>
            <w:hideMark/>
          </w:tcPr>
          <w:p w14:paraId="2EA071E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50</w:t>
            </w:r>
          </w:p>
        </w:tc>
        <w:tc>
          <w:tcPr>
            <w:tcW w:w="3119" w:type="dxa"/>
            <w:shd w:val="clear" w:color="auto" w:fill="auto"/>
            <w:noWrap/>
            <w:vAlign w:val="bottom"/>
            <w:hideMark/>
          </w:tcPr>
          <w:p w14:paraId="5C3DBFFE" w14:textId="79B6A45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7FB6BC2" w14:textId="6ECB22F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66,4</w:t>
            </w:r>
          </w:p>
        </w:tc>
      </w:tr>
      <w:tr w:rsidR="00C52391" w:rsidRPr="00C52391" w14:paraId="7FBA8995" w14:textId="77777777" w:rsidTr="00C52391">
        <w:trPr>
          <w:trHeight w:val="240"/>
        </w:trPr>
        <w:tc>
          <w:tcPr>
            <w:tcW w:w="1134" w:type="dxa"/>
            <w:shd w:val="clear" w:color="auto" w:fill="auto"/>
            <w:noWrap/>
            <w:hideMark/>
          </w:tcPr>
          <w:p w14:paraId="2A34AEE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51</w:t>
            </w:r>
          </w:p>
        </w:tc>
        <w:tc>
          <w:tcPr>
            <w:tcW w:w="3119" w:type="dxa"/>
            <w:shd w:val="clear" w:color="auto" w:fill="auto"/>
            <w:noWrap/>
            <w:vAlign w:val="bottom"/>
            <w:hideMark/>
          </w:tcPr>
          <w:p w14:paraId="42278819" w14:textId="020A93D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19D044C" w14:textId="6AD654A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65,4</w:t>
            </w:r>
          </w:p>
        </w:tc>
      </w:tr>
      <w:tr w:rsidR="00C52391" w:rsidRPr="00C52391" w14:paraId="45209597" w14:textId="77777777" w:rsidTr="00C52391">
        <w:trPr>
          <w:trHeight w:val="240"/>
        </w:trPr>
        <w:tc>
          <w:tcPr>
            <w:tcW w:w="1134" w:type="dxa"/>
            <w:shd w:val="clear" w:color="auto" w:fill="auto"/>
            <w:noWrap/>
            <w:hideMark/>
          </w:tcPr>
          <w:p w14:paraId="323D1F4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52</w:t>
            </w:r>
          </w:p>
        </w:tc>
        <w:tc>
          <w:tcPr>
            <w:tcW w:w="3119" w:type="dxa"/>
            <w:shd w:val="clear" w:color="auto" w:fill="auto"/>
            <w:noWrap/>
            <w:vAlign w:val="bottom"/>
            <w:hideMark/>
          </w:tcPr>
          <w:p w14:paraId="6DE4C4DF" w14:textId="3B7B6C2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C618B0E" w14:textId="08F210E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64,3</w:t>
            </w:r>
          </w:p>
        </w:tc>
      </w:tr>
      <w:tr w:rsidR="00C52391" w:rsidRPr="00C52391" w14:paraId="60247007" w14:textId="77777777" w:rsidTr="00C52391">
        <w:trPr>
          <w:trHeight w:val="240"/>
        </w:trPr>
        <w:tc>
          <w:tcPr>
            <w:tcW w:w="1134" w:type="dxa"/>
            <w:shd w:val="clear" w:color="auto" w:fill="auto"/>
            <w:noWrap/>
            <w:hideMark/>
          </w:tcPr>
          <w:p w14:paraId="0E17A54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53</w:t>
            </w:r>
          </w:p>
        </w:tc>
        <w:tc>
          <w:tcPr>
            <w:tcW w:w="3119" w:type="dxa"/>
            <w:shd w:val="clear" w:color="auto" w:fill="auto"/>
            <w:noWrap/>
            <w:vAlign w:val="bottom"/>
            <w:hideMark/>
          </w:tcPr>
          <w:p w14:paraId="3C2CBCC8" w14:textId="497E5E5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B5327A4" w14:textId="0FF6A20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62,7</w:t>
            </w:r>
          </w:p>
        </w:tc>
      </w:tr>
      <w:tr w:rsidR="00C52391" w:rsidRPr="00C52391" w14:paraId="2DC816FB" w14:textId="77777777" w:rsidTr="00C52391">
        <w:trPr>
          <w:trHeight w:val="240"/>
        </w:trPr>
        <w:tc>
          <w:tcPr>
            <w:tcW w:w="1134" w:type="dxa"/>
            <w:shd w:val="clear" w:color="auto" w:fill="auto"/>
            <w:noWrap/>
            <w:hideMark/>
          </w:tcPr>
          <w:p w14:paraId="70EAB83F"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54</w:t>
            </w:r>
          </w:p>
        </w:tc>
        <w:tc>
          <w:tcPr>
            <w:tcW w:w="3119" w:type="dxa"/>
            <w:shd w:val="clear" w:color="auto" w:fill="auto"/>
            <w:noWrap/>
            <w:vAlign w:val="bottom"/>
            <w:hideMark/>
          </w:tcPr>
          <w:p w14:paraId="77AB44D1" w14:textId="03B1A4C8"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07BF08E" w14:textId="510B4AC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62,3</w:t>
            </w:r>
          </w:p>
        </w:tc>
      </w:tr>
      <w:tr w:rsidR="00C52391" w:rsidRPr="00C52391" w14:paraId="22EE3DE5" w14:textId="77777777" w:rsidTr="00C52391">
        <w:trPr>
          <w:trHeight w:val="240"/>
        </w:trPr>
        <w:tc>
          <w:tcPr>
            <w:tcW w:w="1134" w:type="dxa"/>
            <w:shd w:val="clear" w:color="auto" w:fill="auto"/>
            <w:noWrap/>
            <w:hideMark/>
          </w:tcPr>
          <w:p w14:paraId="7026792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55</w:t>
            </w:r>
          </w:p>
        </w:tc>
        <w:tc>
          <w:tcPr>
            <w:tcW w:w="3119" w:type="dxa"/>
            <w:shd w:val="clear" w:color="auto" w:fill="auto"/>
            <w:noWrap/>
            <w:vAlign w:val="bottom"/>
            <w:hideMark/>
          </w:tcPr>
          <w:p w14:paraId="0F025D3E" w14:textId="394057A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8BFD8D4" w14:textId="746FBE0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60,7</w:t>
            </w:r>
          </w:p>
        </w:tc>
      </w:tr>
      <w:tr w:rsidR="00C52391" w:rsidRPr="00C52391" w14:paraId="3E1D63BD" w14:textId="77777777" w:rsidTr="00C52391">
        <w:trPr>
          <w:trHeight w:val="240"/>
        </w:trPr>
        <w:tc>
          <w:tcPr>
            <w:tcW w:w="1134" w:type="dxa"/>
            <w:shd w:val="clear" w:color="auto" w:fill="auto"/>
            <w:noWrap/>
            <w:hideMark/>
          </w:tcPr>
          <w:p w14:paraId="28C93DD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56</w:t>
            </w:r>
          </w:p>
        </w:tc>
        <w:tc>
          <w:tcPr>
            <w:tcW w:w="3119" w:type="dxa"/>
            <w:shd w:val="clear" w:color="auto" w:fill="auto"/>
            <w:noWrap/>
            <w:vAlign w:val="bottom"/>
            <w:hideMark/>
          </w:tcPr>
          <w:p w14:paraId="4B56AEDC" w14:textId="7DDA890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77EFF85" w14:textId="43C8CF0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61,2</w:t>
            </w:r>
          </w:p>
        </w:tc>
      </w:tr>
      <w:tr w:rsidR="00C52391" w:rsidRPr="00C52391" w14:paraId="554298D3" w14:textId="77777777" w:rsidTr="00C52391">
        <w:trPr>
          <w:trHeight w:val="240"/>
        </w:trPr>
        <w:tc>
          <w:tcPr>
            <w:tcW w:w="1134" w:type="dxa"/>
            <w:shd w:val="clear" w:color="auto" w:fill="auto"/>
            <w:noWrap/>
            <w:hideMark/>
          </w:tcPr>
          <w:p w14:paraId="08881C0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lastRenderedPageBreak/>
              <w:t>57</w:t>
            </w:r>
          </w:p>
        </w:tc>
        <w:tc>
          <w:tcPr>
            <w:tcW w:w="3119" w:type="dxa"/>
            <w:shd w:val="clear" w:color="auto" w:fill="auto"/>
            <w:noWrap/>
            <w:vAlign w:val="bottom"/>
            <w:hideMark/>
          </w:tcPr>
          <w:p w14:paraId="68A7441A" w14:textId="09BA290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3EC8F4E" w14:textId="45C4352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60,7</w:t>
            </w:r>
          </w:p>
        </w:tc>
      </w:tr>
      <w:tr w:rsidR="00C52391" w:rsidRPr="00C52391" w14:paraId="7DF5CA55" w14:textId="77777777" w:rsidTr="00C52391">
        <w:trPr>
          <w:trHeight w:val="240"/>
        </w:trPr>
        <w:tc>
          <w:tcPr>
            <w:tcW w:w="1134" w:type="dxa"/>
            <w:shd w:val="clear" w:color="auto" w:fill="auto"/>
            <w:noWrap/>
            <w:hideMark/>
          </w:tcPr>
          <w:p w14:paraId="76EDA94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58</w:t>
            </w:r>
          </w:p>
        </w:tc>
        <w:tc>
          <w:tcPr>
            <w:tcW w:w="3119" w:type="dxa"/>
            <w:shd w:val="clear" w:color="auto" w:fill="auto"/>
            <w:noWrap/>
            <w:vAlign w:val="bottom"/>
            <w:hideMark/>
          </w:tcPr>
          <w:p w14:paraId="1684AFDD" w14:textId="1337E39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B5B7072" w14:textId="6222400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60,6</w:t>
            </w:r>
          </w:p>
        </w:tc>
      </w:tr>
      <w:tr w:rsidR="00C52391" w:rsidRPr="00C52391" w14:paraId="41B1413C" w14:textId="77777777" w:rsidTr="00C52391">
        <w:trPr>
          <w:trHeight w:val="240"/>
        </w:trPr>
        <w:tc>
          <w:tcPr>
            <w:tcW w:w="1134" w:type="dxa"/>
            <w:shd w:val="clear" w:color="auto" w:fill="auto"/>
            <w:noWrap/>
            <w:hideMark/>
          </w:tcPr>
          <w:p w14:paraId="5960281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59</w:t>
            </w:r>
          </w:p>
        </w:tc>
        <w:tc>
          <w:tcPr>
            <w:tcW w:w="3119" w:type="dxa"/>
            <w:shd w:val="clear" w:color="auto" w:fill="auto"/>
            <w:noWrap/>
            <w:vAlign w:val="bottom"/>
            <w:hideMark/>
          </w:tcPr>
          <w:p w14:paraId="58EE2ADB" w14:textId="56FF9DF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3EEF81D" w14:textId="275C00D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60,4</w:t>
            </w:r>
          </w:p>
        </w:tc>
      </w:tr>
      <w:tr w:rsidR="00C52391" w:rsidRPr="00C52391" w14:paraId="6A58040E" w14:textId="77777777" w:rsidTr="00C52391">
        <w:trPr>
          <w:trHeight w:val="240"/>
        </w:trPr>
        <w:tc>
          <w:tcPr>
            <w:tcW w:w="1134" w:type="dxa"/>
            <w:shd w:val="clear" w:color="auto" w:fill="auto"/>
            <w:noWrap/>
            <w:hideMark/>
          </w:tcPr>
          <w:p w14:paraId="4820665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60</w:t>
            </w:r>
          </w:p>
        </w:tc>
        <w:tc>
          <w:tcPr>
            <w:tcW w:w="3119" w:type="dxa"/>
            <w:shd w:val="clear" w:color="auto" w:fill="auto"/>
            <w:noWrap/>
            <w:vAlign w:val="bottom"/>
            <w:hideMark/>
          </w:tcPr>
          <w:p w14:paraId="1E025B97" w14:textId="0F9A335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B8076BC" w14:textId="29AF8F2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59,2</w:t>
            </w:r>
          </w:p>
        </w:tc>
      </w:tr>
      <w:tr w:rsidR="00C52391" w:rsidRPr="00C52391" w14:paraId="34660777" w14:textId="77777777" w:rsidTr="00C52391">
        <w:trPr>
          <w:trHeight w:val="240"/>
        </w:trPr>
        <w:tc>
          <w:tcPr>
            <w:tcW w:w="1134" w:type="dxa"/>
            <w:shd w:val="clear" w:color="auto" w:fill="auto"/>
            <w:noWrap/>
            <w:hideMark/>
          </w:tcPr>
          <w:p w14:paraId="4DA06D4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61</w:t>
            </w:r>
          </w:p>
        </w:tc>
        <w:tc>
          <w:tcPr>
            <w:tcW w:w="3119" w:type="dxa"/>
            <w:shd w:val="clear" w:color="auto" w:fill="auto"/>
            <w:noWrap/>
            <w:vAlign w:val="bottom"/>
            <w:hideMark/>
          </w:tcPr>
          <w:p w14:paraId="1E8DB8C7" w14:textId="4F12C39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DF67EAA" w14:textId="1DE7946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58,0</w:t>
            </w:r>
          </w:p>
        </w:tc>
      </w:tr>
      <w:tr w:rsidR="00C52391" w:rsidRPr="00C52391" w14:paraId="0F902C50" w14:textId="77777777" w:rsidTr="00C52391">
        <w:trPr>
          <w:trHeight w:val="240"/>
        </w:trPr>
        <w:tc>
          <w:tcPr>
            <w:tcW w:w="1134" w:type="dxa"/>
            <w:shd w:val="clear" w:color="auto" w:fill="auto"/>
            <w:noWrap/>
            <w:hideMark/>
          </w:tcPr>
          <w:p w14:paraId="4939338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62</w:t>
            </w:r>
          </w:p>
        </w:tc>
        <w:tc>
          <w:tcPr>
            <w:tcW w:w="3119" w:type="dxa"/>
            <w:shd w:val="clear" w:color="auto" w:fill="auto"/>
            <w:noWrap/>
            <w:vAlign w:val="bottom"/>
            <w:hideMark/>
          </w:tcPr>
          <w:p w14:paraId="327B8177" w14:textId="58355E5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7227285" w14:textId="1270A2B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55,7</w:t>
            </w:r>
          </w:p>
        </w:tc>
      </w:tr>
      <w:tr w:rsidR="00C52391" w:rsidRPr="00C52391" w14:paraId="6D39BA92" w14:textId="77777777" w:rsidTr="00C52391">
        <w:trPr>
          <w:trHeight w:val="240"/>
        </w:trPr>
        <w:tc>
          <w:tcPr>
            <w:tcW w:w="1134" w:type="dxa"/>
            <w:shd w:val="clear" w:color="auto" w:fill="auto"/>
            <w:noWrap/>
            <w:hideMark/>
          </w:tcPr>
          <w:p w14:paraId="2900C44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63</w:t>
            </w:r>
          </w:p>
        </w:tc>
        <w:tc>
          <w:tcPr>
            <w:tcW w:w="3119" w:type="dxa"/>
            <w:shd w:val="clear" w:color="auto" w:fill="auto"/>
            <w:noWrap/>
            <w:vAlign w:val="bottom"/>
            <w:hideMark/>
          </w:tcPr>
          <w:p w14:paraId="1D7732D0" w14:textId="061F3D6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0E50692" w14:textId="77830948"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56,9</w:t>
            </w:r>
          </w:p>
        </w:tc>
      </w:tr>
      <w:tr w:rsidR="00C52391" w:rsidRPr="00C52391" w14:paraId="1401BE84" w14:textId="77777777" w:rsidTr="00C52391">
        <w:trPr>
          <w:trHeight w:val="240"/>
        </w:trPr>
        <w:tc>
          <w:tcPr>
            <w:tcW w:w="1134" w:type="dxa"/>
            <w:shd w:val="clear" w:color="auto" w:fill="auto"/>
            <w:noWrap/>
            <w:hideMark/>
          </w:tcPr>
          <w:p w14:paraId="5AB7615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64</w:t>
            </w:r>
          </w:p>
        </w:tc>
        <w:tc>
          <w:tcPr>
            <w:tcW w:w="3119" w:type="dxa"/>
            <w:shd w:val="clear" w:color="auto" w:fill="auto"/>
            <w:noWrap/>
            <w:vAlign w:val="bottom"/>
            <w:hideMark/>
          </w:tcPr>
          <w:p w14:paraId="481DEDA5" w14:textId="7907F4D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F329EC5" w14:textId="41487BF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56,6</w:t>
            </w:r>
          </w:p>
        </w:tc>
      </w:tr>
      <w:tr w:rsidR="00C52391" w:rsidRPr="00C52391" w14:paraId="6B65EAA7" w14:textId="77777777" w:rsidTr="00C52391">
        <w:trPr>
          <w:trHeight w:val="240"/>
        </w:trPr>
        <w:tc>
          <w:tcPr>
            <w:tcW w:w="1134" w:type="dxa"/>
            <w:shd w:val="clear" w:color="auto" w:fill="auto"/>
            <w:noWrap/>
            <w:hideMark/>
          </w:tcPr>
          <w:p w14:paraId="21F6845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65</w:t>
            </w:r>
          </w:p>
        </w:tc>
        <w:tc>
          <w:tcPr>
            <w:tcW w:w="3119" w:type="dxa"/>
            <w:shd w:val="clear" w:color="auto" w:fill="auto"/>
            <w:noWrap/>
            <w:vAlign w:val="bottom"/>
            <w:hideMark/>
          </w:tcPr>
          <w:p w14:paraId="09404598" w14:textId="14C7FAC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1BA83FB" w14:textId="56EBCA6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54,7</w:t>
            </w:r>
          </w:p>
        </w:tc>
      </w:tr>
      <w:tr w:rsidR="00C52391" w:rsidRPr="00C52391" w14:paraId="26347BC2" w14:textId="77777777" w:rsidTr="00C52391">
        <w:trPr>
          <w:trHeight w:val="240"/>
        </w:trPr>
        <w:tc>
          <w:tcPr>
            <w:tcW w:w="1134" w:type="dxa"/>
            <w:shd w:val="clear" w:color="auto" w:fill="auto"/>
            <w:noWrap/>
            <w:hideMark/>
          </w:tcPr>
          <w:p w14:paraId="3FE80AE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66</w:t>
            </w:r>
          </w:p>
        </w:tc>
        <w:tc>
          <w:tcPr>
            <w:tcW w:w="3119" w:type="dxa"/>
            <w:shd w:val="clear" w:color="auto" w:fill="auto"/>
            <w:noWrap/>
            <w:vAlign w:val="bottom"/>
            <w:hideMark/>
          </w:tcPr>
          <w:p w14:paraId="43F6D845" w14:textId="2EBFC64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FD3AA2D" w14:textId="0E265FD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55,0</w:t>
            </w:r>
          </w:p>
        </w:tc>
      </w:tr>
      <w:tr w:rsidR="00C52391" w:rsidRPr="00C52391" w14:paraId="5C207566" w14:textId="77777777" w:rsidTr="00C52391">
        <w:trPr>
          <w:trHeight w:val="240"/>
        </w:trPr>
        <w:tc>
          <w:tcPr>
            <w:tcW w:w="1134" w:type="dxa"/>
            <w:shd w:val="clear" w:color="auto" w:fill="auto"/>
            <w:noWrap/>
            <w:hideMark/>
          </w:tcPr>
          <w:p w14:paraId="467C7B3F"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67</w:t>
            </w:r>
          </w:p>
        </w:tc>
        <w:tc>
          <w:tcPr>
            <w:tcW w:w="3119" w:type="dxa"/>
            <w:shd w:val="clear" w:color="auto" w:fill="auto"/>
            <w:noWrap/>
            <w:vAlign w:val="bottom"/>
            <w:hideMark/>
          </w:tcPr>
          <w:p w14:paraId="3090FB73" w14:textId="7138ABD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50B4345" w14:textId="2624B83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54,8</w:t>
            </w:r>
          </w:p>
        </w:tc>
      </w:tr>
      <w:tr w:rsidR="00C52391" w:rsidRPr="00C52391" w14:paraId="3961CEF6" w14:textId="77777777" w:rsidTr="00C52391">
        <w:trPr>
          <w:trHeight w:val="240"/>
        </w:trPr>
        <w:tc>
          <w:tcPr>
            <w:tcW w:w="1134" w:type="dxa"/>
            <w:shd w:val="clear" w:color="auto" w:fill="auto"/>
            <w:noWrap/>
            <w:hideMark/>
          </w:tcPr>
          <w:p w14:paraId="6444A0E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68</w:t>
            </w:r>
          </w:p>
        </w:tc>
        <w:tc>
          <w:tcPr>
            <w:tcW w:w="3119" w:type="dxa"/>
            <w:shd w:val="clear" w:color="auto" w:fill="auto"/>
            <w:noWrap/>
            <w:vAlign w:val="bottom"/>
            <w:hideMark/>
          </w:tcPr>
          <w:p w14:paraId="37DD5F09" w14:textId="69BCB5E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293C10C" w14:textId="079C470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52,2</w:t>
            </w:r>
          </w:p>
        </w:tc>
      </w:tr>
      <w:tr w:rsidR="00C52391" w:rsidRPr="00C52391" w14:paraId="27380503" w14:textId="77777777" w:rsidTr="00C52391">
        <w:trPr>
          <w:trHeight w:val="240"/>
        </w:trPr>
        <w:tc>
          <w:tcPr>
            <w:tcW w:w="1134" w:type="dxa"/>
            <w:shd w:val="clear" w:color="auto" w:fill="auto"/>
            <w:noWrap/>
            <w:hideMark/>
          </w:tcPr>
          <w:p w14:paraId="784D98E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69</w:t>
            </w:r>
          </w:p>
        </w:tc>
        <w:tc>
          <w:tcPr>
            <w:tcW w:w="3119" w:type="dxa"/>
            <w:shd w:val="clear" w:color="auto" w:fill="auto"/>
            <w:noWrap/>
            <w:vAlign w:val="bottom"/>
            <w:hideMark/>
          </w:tcPr>
          <w:p w14:paraId="53EF67C0" w14:textId="115D89A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226C1395" w14:textId="4C7752D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50,7</w:t>
            </w:r>
          </w:p>
        </w:tc>
      </w:tr>
      <w:tr w:rsidR="00C52391" w:rsidRPr="00C52391" w14:paraId="0CBA0393" w14:textId="77777777" w:rsidTr="00C52391">
        <w:trPr>
          <w:trHeight w:val="240"/>
        </w:trPr>
        <w:tc>
          <w:tcPr>
            <w:tcW w:w="1134" w:type="dxa"/>
            <w:shd w:val="clear" w:color="auto" w:fill="auto"/>
            <w:noWrap/>
            <w:hideMark/>
          </w:tcPr>
          <w:p w14:paraId="2B24FB5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70</w:t>
            </w:r>
          </w:p>
        </w:tc>
        <w:tc>
          <w:tcPr>
            <w:tcW w:w="3119" w:type="dxa"/>
            <w:shd w:val="clear" w:color="auto" w:fill="auto"/>
            <w:noWrap/>
            <w:vAlign w:val="bottom"/>
            <w:hideMark/>
          </w:tcPr>
          <w:p w14:paraId="44CA00E2" w14:textId="18B0F2C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490A942" w14:textId="575E370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48,2</w:t>
            </w:r>
          </w:p>
        </w:tc>
      </w:tr>
      <w:tr w:rsidR="00C52391" w:rsidRPr="00C52391" w14:paraId="76EE0174" w14:textId="77777777" w:rsidTr="00C52391">
        <w:trPr>
          <w:trHeight w:val="240"/>
        </w:trPr>
        <w:tc>
          <w:tcPr>
            <w:tcW w:w="1134" w:type="dxa"/>
            <w:shd w:val="clear" w:color="auto" w:fill="auto"/>
            <w:noWrap/>
            <w:hideMark/>
          </w:tcPr>
          <w:p w14:paraId="5727D38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71</w:t>
            </w:r>
          </w:p>
        </w:tc>
        <w:tc>
          <w:tcPr>
            <w:tcW w:w="3119" w:type="dxa"/>
            <w:shd w:val="clear" w:color="auto" w:fill="auto"/>
            <w:noWrap/>
            <w:vAlign w:val="bottom"/>
            <w:hideMark/>
          </w:tcPr>
          <w:p w14:paraId="2DEAB391" w14:textId="5472AC2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FF78D21" w14:textId="4E42A05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46,8</w:t>
            </w:r>
          </w:p>
        </w:tc>
      </w:tr>
      <w:tr w:rsidR="00C52391" w:rsidRPr="00C52391" w14:paraId="25181A10" w14:textId="77777777" w:rsidTr="00C52391">
        <w:trPr>
          <w:trHeight w:val="240"/>
        </w:trPr>
        <w:tc>
          <w:tcPr>
            <w:tcW w:w="1134" w:type="dxa"/>
            <w:shd w:val="clear" w:color="auto" w:fill="auto"/>
            <w:noWrap/>
            <w:hideMark/>
          </w:tcPr>
          <w:p w14:paraId="23BAB08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72</w:t>
            </w:r>
          </w:p>
        </w:tc>
        <w:tc>
          <w:tcPr>
            <w:tcW w:w="3119" w:type="dxa"/>
            <w:shd w:val="clear" w:color="auto" w:fill="auto"/>
            <w:noWrap/>
            <w:vAlign w:val="bottom"/>
            <w:hideMark/>
          </w:tcPr>
          <w:p w14:paraId="4C123E52" w14:textId="6D0D28F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2EDBA7C" w14:textId="2CE8F73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45,4</w:t>
            </w:r>
          </w:p>
        </w:tc>
      </w:tr>
      <w:tr w:rsidR="00C52391" w:rsidRPr="00C52391" w14:paraId="1D8F5936" w14:textId="77777777" w:rsidTr="00C52391">
        <w:trPr>
          <w:trHeight w:val="240"/>
        </w:trPr>
        <w:tc>
          <w:tcPr>
            <w:tcW w:w="1134" w:type="dxa"/>
            <w:shd w:val="clear" w:color="auto" w:fill="auto"/>
            <w:noWrap/>
            <w:hideMark/>
          </w:tcPr>
          <w:p w14:paraId="28ACAAC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73</w:t>
            </w:r>
          </w:p>
        </w:tc>
        <w:tc>
          <w:tcPr>
            <w:tcW w:w="3119" w:type="dxa"/>
            <w:shd w:val="clear" w:color="auto" w:fill="auto"/>
            <w:noWrap/>
            <w:vAlign w:val="bottom"/>
            <w:hideMark/>
          </w:tcPr>
          <w:p w14:paraId="031FB13E" w14:textId="0060425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1DF460D" w14:textId="07DE8D4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44,5</w:t>
            </w:r>
          </w:p>
        </w:tc>
      </w:tr>
      <w:tr w:rsidR="00C52391" w:rsidRPr="00C52391" w14:paraId="0B9BA2B6" w14:textId="77777777" w:rsidTr="00C52391">
        <w:trPr>
          <w:trHeight w:val="240"/>
        </w:trPr>
        <w:tc>
          <w:tcPr>
            <w:tcW w:w="1134" w:type="dxa"/>
            <w:shd w:val="clear" w:color="auto" w:fill="auto"/>
            <w:noWrap/>
            <w:hideMark/>
          </w:tcPr>
          <w:p w14:paraId="1F5E3A2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74</w:t>
            </w:r>
          </w:p>
        </w:tc>
        <w:tc>
          <w:tcPr>
            <w:tcW w:w="3119" w:type="dxa"/>
            <w:shd w:val="clear" w:color="auto" w:fill="auto"/>
            <w:noWrap/>
            <w:vAlign w:val="bottom"/>
            <w:hideMark/>
          </w:tcPr>
          <w:p w14:paraId="7CEA5D62" w14:textId="7FDFA08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60D69AB" w14:textId="411F712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41,8</w:t>
            </w:r>
          </w:p>
        </w:tc>
      </w:tr>
      <w:tr w:rsidR="00C52391" w:rsidRPr="00C52391" w14:paraId="6C82FFDA" w14:textId="77777777" w:rsidTr="00C52391">
        <w:trPr>
          <w:trHeight w:val="240"/>
        </w:trPr>
        <w:tc>
          <w:tcPr>
            <w:tcW w:w="1134" w:type="dxa"/>
            <w:shd w:val="clear" w:color="auto" w:fill="auto"/>
            <w:noWrap/>
            <w:hideMark/>
          </w:tcPr>
          <w:p w14:paraId="6CBDCE9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75</w:t>
            </w:r>
          </w:p>
        </w:tc>
        <w:tc>
          <w:tcPr>
            <w:tcW w:w="3119" w:type="dxa"/>
            <w:shd w:val="clear" w:color="auto" w:fill="auto"/>
            <w:noWrap/>
            <w:vAlign w:val="bottom"/>
            <w:hideMark/>
          </w:tcPr>
          <w:p w14:paraId="48AAA88E" w14:textId="6E447606"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611309E" w14:textId="5370BF5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39,1</w:t>
            </w:r>
          </w:p>
        </w:tc>
      </w:tr>
      <w:tr w:rsidR="00C52391" w:rsidRPr="00C52391" w14:paraId="0F63BBB3" w14:textId="77777777" w:rsidTr="00C52391">
        <w:trPr>
          <w:trHeight w:val="240"/>
        </w:trPr>
        <w:tc>
          <w:tcPr>
            <w:tcW w:w="1134" w:type="dxa"/>
            <w:shd w:val="clear" w:color="auto" w:fill="auto"/>
            <w:noWrap/>
            <w:hideMark/>
          </w:tcPr>
          <w:p w14:paraId="789E41F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76</w:t>
            </w:r>
          </w:p>
        </w:tc>
        <w:tc>
          <w:tcPr>
            <w:tcW w:w="3119" w:type="dxa"/>
            <w:shd w:val="clear" w:color="auto" w:fill="auto"/>
            <w:noWrap/>
            <w:vAlign w:val="bottom"/>
            <w:hideMark/>
          </w:tcPr>
          <w:p w14:paraId="6A554644" w14:textId="276A1DF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4759F0E" w14:textId="2D0B612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38,6</w:t>
            </w:r>
          </w:p>
        </w:tc>
      </w:tr>
      <w:tr w:rsidR="00C52391" w:rsidRPr="00C52391" w14:paraId="396F05F8" w14:textId="77777777" w:rsidTr="00C52391">
        <w:trPr>
          <w:trHeight w:val="240"/>
        </w:trPr>
        <w:tc>
          <w:tcPr>
            <w:tcW w:w="1134" w:type="dxa"/>
            <w:shd w:val="clear" w:color="auto" w:fill="auto"/>
            <w:noWrap/>
            <w:hideMark/>
          </w:tcPr>
          <w:p w14:paraId="00246CD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77</w:t>
            </w:r>
          </w:p>
        </w:tc>
        <w:tc>
          <w:tcPr>
            <w:tcW w:w="3119" w:type="dxa"/>
            <w:shd w:val="clear" w:color="auto" w:fill="auto"/>
            <w:noWrap/>
            <w:vAlign w:val="bottom"/>
            <w:hideMark/>
          </w:tcPr>
          <w:p w14:paraId="106F368A" w14:textId="289AA3E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158C10D9" w14:textId="4F8FB2F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37,3</w:t>
            </w:r>
          </w:p>
        </w:tc>
      </w:tr>
      <w:tr w:rsidR="00C52391" w:rsidRPr="00C52391" w14:paraId="56213062" w14:textId="77777777" w:rsidTr="00C52391">
        <w:trPr>
          <w:trHeight w:val="240"/>
        </w:trPr>
        <w:tc>
          <w:tcPr>
            <w:tcW w:w="1134" w:type="dxa"/>
            <w:shd w:val="clear" w:color="auto" w:fill="auto"/>
            <w:noWrap/>
            <w:hideMark/>
          </w:tcPr>
          <w:p w14:paraId="7344BC6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78</w:t>
            </w:r>
          </w:p>
        </w:tc>
        <w:tc>
          <w:tcPr>
            <w:tcW w:w="3119" w:type="dxa"/>
            <w:shd w:val="clear" w:color="auto" w:fill="auto"/>
            <w:noWrap/>
            <w:vAlign w:val="bottom"/>
            <w:hideMark/>
          </w:tcPr>
          <w:p w14:paraId="2EFCF8D7" w14:textId="56D2390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9E30AC6" w14:textId="59E18B7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39,1</w:t>
            </w:r>
          </w:p>
        </w:tc>
      </w:tr>
      <w:tr w:rsidR="00C52391" w:rsidRPr="00C52391" w14:paraId="15C6C90B" w14:textId="77777777" w:rsidTr="00C52391">
        <w:trPr>
          <w:trHeight w:val="240"/>
        </w:trPr>
        <w:tc>
          <w:tcPr>
            <w:tcW w:w="1134" w:type="dxa"/>
            <w:shd w:val="clear" w:color="auto" w:fill="auto"/>
            <w:noWrap/>
            <w:hideMark/>
          </w:tcPr>
          <w:p w14:paraId="524A135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79</w:t>
            </w:r>
          </w:p>
        </w:tc>
        <w:tc>
          <w:tcPr>
            <w:tcW w:w="3119" w:type="dxa"/>
            <w:shd w:val="clear" w:color="auto" w:fill="auto"/>
            <w:noWrap/>
            <w:vAlign w:val="bottom"/>
            <w:hideMark/>
          </w:tcPr>
          <w:p w14:paraId="7ED5C8F9" w14:textId="3CB0459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A8BF1C3" w14:textId="516AD19A"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36,8</w:t>
            </w:r>
          </w:p>
        </w:tc>
      </w:tr>
      <w:tr w:rsidR="00C52391" w:rsidRPr="00C52391" w14:paraId="394C1170" w14:textId="77777777" w:rsidTr="00C52391">
        <w:trPr>
          <w:trHeight w:val="240"/>
        </w:trPr>
        <w:tc>
          <w:tcPr>
            <w:tcW w:w="1134" w:type="dxa"/>
            <w:shd w:val="clear" w:color="auto" w:fill="auto"/>
            <w:noWrap/>
            <w:hideMark/>
          </w:tcPr>
          <w:p w14:paraId="061B608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80</w:t>
            </w:r>
          </w:p>
        </w:tc>
        <w:tc>
          <w:tcPr>
            <w:tcW w:w="3119" w:type="dxa"/>
            <w:shd w:val="clear" w:color="auto" w:fill="auto"/>
            <w:noWrap/>
            <w:vAlign w:val="bottom"/>
            <w:hideMark/>
          </w:tcPr>
          <w:p w14:paraId="6351B623" w14:textId="09F7E4A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0C539ED" w14:textId="060C91A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37,2</w:t>
            </w:r>
          </w:p>
        </w:tc>
      </w:tr>
      <w:tr w:rsidR="00C52391" w:rsidRPr="00C52391" w14:paraId="547D8141" w14:textId="77777777" w:rsidTr="00C52391">
        <w:trPr>
          <w:trHeight w:val="240"/>
        </w:trPr>
        <w:tc>
          <w:tcPr>
            <w:tcW w:w="1134" w:type="dxa"/>
            <w:shd w:val="clear" w:color="auto" w:fill="auto"/>
            <w:noWrap/>
            <w:hideMark/>
          </w:tcPr>
          <w:p w14:paraId="3645D57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81</w:t>
            </w:r>
          </w:p>
        </w:tc>
        <w:tc>
          <w:tcPr>
            <w:tcW w:w="3119" w:type="dxa"/>
            <w:shd w:val="clear" w:color="auto" w:fill="auto"/>
            <w:noWrap/>
            <w:vAlign w:val="bottom"/>
            <w:hideMark/>
          </w:tcPr>
          <w:p w14:paraId="301A5580" w14:textId="2B3B5342"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D4ED63B" w14:textId="1DF5E44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38,0</w:t>
            </w:r>
          </w:p>
        </w:tc>
      </w:tr>
      <w:tr w:rsidR="00C52391" w:rsidRPr="00C52391" w14:paraId="685D4959" w14:textId="77777777" w:rsidTr="00C52391">
        <w:trPr>
          <w:trHeight w:val="240"/>
        </w:trPr>
        <w:tc>
          <w:tcPr>
            <w:tcW w:w="1134" w:type="dxa"/>
            <w:shd w:val="clear" w:color="auto" w:fill="auto"/>
            <w:noWrap/>
            <w:hideMark/>
          </w:tcPr>
          <w:p w14:paraId="6DD4832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82</w:t>
            </w:r>
          </w:p>
        </w:tc>
        <w:tc>
          <w:tcPr>
            <w:tcW w:w="3119" w:type="dxa"/>
            <w:shd w:val="clear" w:color="auto" w:fill="auto"/>
            <w:noWrap/>
            <w:vAlign w:val="bottom"/>
            <w:hideMark/>
          </w:tcPr>
          <w:p w14:paraId="0CB7BE78" w14:textId="7D43D88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012B2AD" w14:textId="2ED59CB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39,3</w:t>
            </w:r>
          </w:p>
        </w:tc>
      </w:tr>
      <w:tr w:rsidR="00C52391" w:rsidRPr="00C52391" w14:paraId="2929B9C4" w14:textId="77777777" w:rsidTr="00C52391">
        <w:trPr>
          <w:trHeight w:val="240"/>
        </w:trPr>
        <w:tc>
          <w:tcPr>
            <w:tcW w:w="1134" w:type="dxa"/>
            <w:shd w:val="clear" w:color="auto" w:fill="auto"/>
            <w:noWrap/>
            <w:hideMark/>
          </w:tcPr>
          <w:p w14:paraId="5DD3C58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83</w:t>
            </w:r>
          </w:p>
        </w:tc>
        <w:tc>
          <w:tcPr>
            <w:tcW w:w="3119" w:type="dxa"/>
            <w:shd w:val="clear" w:color="auto" w:fill="auto"/>
            <w:noWrap/>
            <w:vAlign w:val="bottom"/>
            <w:hideMark/>
          </w:tcPr>
          <w:p w14:paraId="204CDC1A" w14:textId="53EACA6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FA49D0C" w14:textId="7164107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35,3</w:t>
            </w:r>
          </w:p>
        </w:tc>
      </w:tr>
      <w:tr w:rsidR="00C52391" w:rsidRPr="00C52391" w14:paraId="6F507B5C" w14:textId="77777777" w:rsidTr="00C52391">
        <w:trPr>
          <w:trHeight w:val="240"/>
        </w:trPr>
        <w:tc>
          <w:tcPr>
            <w:tcW w:w="1134" w:type="dxa"/>
            <w:shd w:val="clear" w:color="auto" w:fill="auto"/>
            <w:noWrap/>
            <w:hideMark/>
          </w:tcPr>
          <w:p w14:paraId="40C856F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84</w:t>
            </w:r>
          </w:p>
        </w:tc>
        <w:tc>
          <w:tcPr>
            <w:tcW w:w="3119" w:type="dxa"/>
            <w:shd w:val="clear" w:color="auto" w:fill="auto"/>
            <w:noWrap/>
            <w:vAlign w:val="bottom"/>
            <w:hideMark/>
          </w:tcPr>
          <w:p w14:paraId="60BD1580" w14:textId="26D945E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0EEAC30" w14:textId="785C900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30,2</w:t>
            </w:r>
          </w:p>
        </w:tc>
      </w:tr>
      <w:tr w:rsidR="00C52391" w:rsidRPr="00C52391" w14:paraId="6C43D6C1" w14:textId="77777777" w:rsidTr="00C52391">
        <w:trPr>
          <w:trHeight w:val="240"/>
        </w:trPr>
        <w:tc>
          <w:tcPr>
            <w:tcW w:w="1134" w:type="dxa"/>
            <w:shd w:val="clear" w:color="auto" w:fill="auto"/>
            <w:noWrap/>
            <w:hideMark/>
          </w:tcPr>
          <w:p w14:paraId="7D99750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85</w:t>
            </w:r>
          </w:p>
        </w:tc>
        <w:tc>
          <w:tcPr>
            <w:tcW w:w="3119" w:type="dxa"/>
            <w:shd w:val="clear" w:color="auto" w:fill="auto"/>
            <w:noWrap/>
            <w:vAlign w:val="bottom"/>
            <w:hideMark/>
          </w:tcPr>
          <w:p w14:paraId="032B6A15" w14:textId="120F45B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39167B2" w14:textId="6EF1AAF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31,2</w:t>
            </w:r>
          </w:p>
        </w:tc>
      </w:tr>
      <w:tr w:rsidR="00C52391" w:rsidRPr="00C52391" w14:paraId="18CF4313" w14:textId="77777777" w:rsidTr="00C52391">
        <w:trPr>
          <w:trHeight w:val="240"/>
        </w:trPr>
        <w:tc>
          <w:tcPr>
            <w:tcW w:w="1134" w:type="dxa"/>
            <w:shd w:val="clear" w:color="auto" w:fill="auto"/>
            <w:noWrap/>
            <w:hideMark/>
          </w:tcPr>
          <w:p w14:paraId="019298B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86</w:t>
            </w:r>
          </w:p>
        </w:tc>
        <w:tc>
          <w:tcPr>
            <w:tcW w:w="3119" w:type="dxa"/>
            <w:shd w:val="clear" w:color="auto" w:fill="auto"/>
            <w:noWrap/>
            <w:vAlign w:val="bottom"/>
            <w:hideMark/>
          </w:tcPr>
          <w:p w14:paraId="6FF9357D" w14:textId="48395FE9"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4685DF2B" w14:textId="5C2149E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28,0</w:t>
            </w:r>
          </w:p>
        </w:tc>
      </w:tr>
      <w:tr w:rsidR="00C52391" w:rsidRPr="00C52391" w14:paraId="7464F6F2" w14:textId="77777777" w:rsidTr="00C52391">
        <w:trPr>
          <w:trHeight w:val="240"/>
        </w:trPr>
        <w:tc>
          <w:tcPr>
            <w:tcW w:w="1134" w:type="dxa"/>
            <w:shd w:val="clear" w:color="auto" w:fill="auto"/>
            <w:noWrap/>
            <w:hideMark/>
          </w:tcPr>
          <w:p w14:paraId="624CEA3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87</w:t>
            </w:r>
          </w:p>
        </w:tc>
        <w:tc>
          <w:tcPr>
            <w:tcW w:w="3119" w:type="dxa"/>
            <w:shd w:val="clear" w:color="auto" w:fill="auto"/>
            <w:noWrap/>
            <w:vAlign w:val="bottom"/>
            <w:hideMark/>
          </w:tcPr>
          <w:p w14:paraId="3BC16624" w14:textId="041C2D96"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5785517" w14:textId="480D75B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27,3</w:t>
            </w:r>
          </w:p>
        </w:tc>
      </w:tr>
      <w:tr w:rsidR="00C52391" w:rsidRPr="00C52391" w14:paraId="69090F25" w14:textId="77777777" w:rsidTr="00C52391">
        <w:trPr>
          <w:trHeight w:val="240"/>
        </w:trPr>
        <w:tc>
          <w:tcPr>
            <w:tcW w:w="1134" w:type="dxa"/>
            <w:shd w:val="clear" w:color="auto" w:fill="auto"/>
            <w:noWrap/>
            <w:hideMark/>
          </w:tcPr>
          <w:p w14:paraId="6062867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88</w:t>
            </w:r>
          </w:p>
        </w:tc>
        <w:tc>
          <w:tcPr>
            <w:tcW w:w="3119" w:type="dxa"/>
            <w:shd w:val="clear" w:color="auto" w:fill="auto"/>
            <w:noWrap/>
            <w:vAlign w:val="bottom"/>
            <w:hideMark/>
          </w:tcPr>
          <w:p w14:paraId="3ECD7A71" w14:textId="476A8783"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6BDF1A83" w14:textId="5CDD7AB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32,2</w:t>
            </w:r>
          </w:p>
        </w:tc>
      </w:tr>
      <w:tr w:rsidR="00C52391" w:rsidRPr="00C52391" w14:paraId="56EC4BC1" w14:textId="77777777" w:rsidTr="00C52391">
        <w:trPr>
          <w:trHeight w:val="240"/>
        </w:trPr>
        <w:tc>
          <w:tcPr>
            <w:tcW w:w="1134" w:type="dxa"/>
            <w:shd w:val="clear" w:color="auto" w:fill="auto"/>
            <w:noWrap/>
            <w:hideMark/>
          </w:tcPr>
          <w:p w14:paraId="1B96EC8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89</w:t>
            </w:r>
          </w:p>
        </w:tc>
        <w:tc>
          <w:tcPr>
            <w:tcW w:w="3119" w:type="dxa"/>
            <w:shd w:val="clear" w:color="auto" w:fill="auto"/>
            <w:noWrap/>
            <w:vAlign w:val="bottom"/>
            <w:hideMark/>
          </w:tcPr>
          <w:p w14:paraId="07FC30EA" w14:textId="37BA8FC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0ED33E2" w14:textId="0B2BC84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33,0</w:t>
            </w:r>
          </w:p>
        </w:tc>
      </w:tr>
      <w:tr w:rsidR="00C52391" w:rsidRPr="00C52391" w14:paraId="072F24F6" w14:textId="77777777" w:rsidTr="00C52391">
        <w:trPr>
          <w:trHeight w:val="240"/>
        </w:trPr>
        <w:tc>
          <w:tcPr>
            <w:tcW w:w="1134" w:type="dxa"/>
            <w:shd w:val="clear" w:color="auto" w:fill="auto"/>
            <w:noWrap/>
            <w:hideMark/>
          </w:tcPr>
          <w:p w14:paraId="4222FF42"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90</w:t>
            </w:r>
          </w:p>
        </w:tc>
        <w:tc>
          <w:tcPr>
            <w:tcW w:w="3119" w:type="dxa"/>
            <w:shd w:val="clear" w:color="auto" w:fill="auto"/>
            <w:noWrap/>
            <w:vAlign w:val="bottom"/>
            <w:hideMark/>
          </w:tcPr>
          <w:p w14:paraId="53A76024" w14:textId="29AFEC1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572024C3" w14:textId="5D0212F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29,8</w:t>
            </w:r>
          </w:p>
        </w:tc>
      </w:tr>
      <w:tr w:rsidR="00C52391" w:rsidRPr="00C52391" w14:paraId="5AAF8B44" w14:textId="77777777" w:rsidTr="00C52391">
        <w:trPr>
          <w:trHeight w:val="240"/>
        </w:trPr>
        <w:tc>
          <w:tcPr>
            <w:tcW w:w="1134" w:type="dxa"/>
            <w:shd w:val="clear" w:color="auto" w:fill="auto"/>
            <w:noWrap/>
            <w:hideMark/>
          </w:tcPr>
          <w:p w14:paraId="36A995D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91</w:t>
            </w:r>
          </w:p>
        </w:tc>
        <w:tc>
          <w:tcPr>
            <w:tcW w:w="3119" w:type="dxa"/>
            <w:shd w:val="clear" w:color="auto" w:fill="auto"/>
            <w:noWrap/>
            <w:vAlign w:val="bottom"/>
            <w:hideMark/>
          </w:tcPr>
          <w:p w14:paraId="22E6DE02" w14:textId="339D6B7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0DDFB857" w14:textId="392F70E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29,1</w:t>
            </w:r>
          </w:p>
        </w:tc>
      </w:tr>
      <w:tr w:rsidR="00C52391" w:rsidRPr="00C52391" w14:paraId="0F7A4282" w14:textId="77777777" w:rsidTr="00C52391">
        <w:trPr>
          <w:trHeight w:val="240"/>
        </w:trPr>
        <w:tc>
          <w:tcPr>
            <w:tcW w:w="1134" w:type="dxa"/>
            <w:shd w:val="clear" w:color="auto" w:fill="auto"/>
            <w:noWrap/>
            <w:hideMark/>
          </w:tcPr>
          <w:p w14:paraId="1B7E893F"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92</w:t>
            </w:r>
          </w:p>
        </w:tc>
        <w:tc>
          <w:tcPr>
            <w:tcW w:w="3119" w:type="dxa"/>
            <w:shd w:val="clear" w:color="auto" w:fill="auto"/>
            <w:noWrap/>
            <w:vAlign w:val="bottom"/>
            <w:hideMark/>
          </w:tcPr>
          <w:p w14:paraId="6063EBAF" w14:textId="6C0AC66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4558272" w14:textId="746B1724"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32,0</w:t>
            </w:r>
          </w:p>
        </w:tc>
      </w:tr>
      <w:tr w:rsidR="00C52391" w:rsidRPr="00C52391" w14:paraId="0404A71F" w14:textId="77777777" w:rsidTr="00C52391">
        <w:trPr>
          <w:trHeight w:val="240"/>
        </w:trPr>
        <w:tc>
          <w:tcPr>
            <w:tcW w:w="1134" w:type="dxa"/>
            <w:shd w:val="clear" w:color="auto" w:fill="auto"/>
            <w:noWrap/>
            <w:hideMark/>
          </w:tcPr>
          <w:p w14:paraId="605628B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93</w:t>
            </w:r>
          </w:p>
        </w:tc>
        <w:tc>
          <w:tcPr>
            <w:tcW w:w="3119" w:type="dxa"/>
            <w:shd w:val="clear" w:color="auto" w:fill="auto"/>
            <w:noWrap/>
            <w:vAlign w:val="bottom"/>
            <w:hideMark/>
          </w:tcPr>
          <w:p w14:paraId="64645310" w14:textId="4B63AE4C"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7D36633" w14:textId="4A227AF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26,3</w:t>
            </w:r>
          </w:p>
        </w:tc>
      </w:tr>
      <w:tr w:rsidR="00C52391" w:rsidRPr="00C52391" w14:paraId="0591102D" w14:textId="77777777" w:rsidTr="00C52391">
        <w:trPr>
          <w:trHeight w:val="240"/>
        </w:trPr>
        <w:tc>
          <w:tcPr>
            <w:tcW w:w="1134" w:type="dxa"/>
            <w:shd w:val="clear" w:color="auto" w:fill="auto"/>
            <w:noWrap/>
            <w:hideMark/>
          </w:tcPr>
          <w:p w14:paraId="418BF5A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94</w:t>
            </w:r>
          </w:p>
        </w:tc>
        <w:tc>
          <w:tcPr>
            <w:tcW w:w="3119" w:type="dxa"/>
            <w:shd w:val="clear" w:color="auto" w:fill="auto"/>
            <w:noWrap/>
            <w:vAlign w:val="bottom"/>
            <w:hideMark/>
          </w:tcPr>
          <w:p w14:paraId="315BD3A5" w14:textId="27D3478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2AD341D3" w14:textId="6F6B763B"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29,3</w:t>
            </w:r>
          </w:p>
        </w:tc>
      </w:tr>
      <w:tr w:rsidR="00C52391" w:rsidRPr="00C52391" w14:paraId="7390D15D" w14:textId="77777777" w:rsidTr="00C52391">
        <w:trPr>
          <w:trHeight w:val="240"/>
        </w:trPr>
        <w:tc>
          <w:tcPr>
            <w:tcW w:w="1134" w:type="dxa"/>
            <w:shd w:val="clear" w:color="auto" w:fill="auto"/>
            <w:noWrap/>
            <w:hideMark/>
          </w:tcPr>
          <w:p w14:paraId="29263DA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95</w:t>
            </w:r>
          </w:p>
        </w:tc>
        <w:tc>
          <w:tcPr>
            <w:tcW w:w="3119" w:type="dxa"/>
            <w:shd w:val="clear" w:color="auto" w:fill="auto"/>
            <w:noWrap/>
            <w:vAlign w:val="bottom"/>
            <w:hideMark/>
          </w:tcPr>
          <w:p w14:paraId="3B171491" w14:textId="08A3A92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F7CD8A9" w14:textId="099BF57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33,0</w:t>
            </w:r>
          </w:p>
        </w:tc>
      </w:tr>
      <w:tr w:rsidR="00C52391" w:rsidRPr="00C52391" w14:paraId="3FBC46E9" w14:textId="77777777" w:rsidTr="00C52391">
        <w:trPr>
          <w:trHeight w:val="240"/>
        </w:trPr>
        <w:tc>
          <w:tcPr>
            <w:tcW w:w="1134" w:type="dxa"/>
            <w:shd w:val="clear" w:color="auto" w:fill="auto"/>
            <w:noWrap/>
            <w:hideMark/>
          </w:tcPr>
          <w:p w14:paraId="15BCD44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96</w:t>
            </w:r>
          </w:p>
        </w:tc>
        <w:tc>
          <w:tcPr>
            <w:tcW w:w="3119" w:type="dxa"/>
            <w:shd w:val="clear" w:color="auto" w:fill="auto"/>
            <w:noWrap/>
            <w:vAlign w:val="bottom"/>
            <w:hideMark/>
          </w:tcPr>
          <w:p w14:paraId="082936AA" w14:textId="3F256D1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3022BD13" w14:textId="19D7CDED"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25,3</w:t>
            </w:r>
          </w:p>
        </w:tc>
      </w:tr>
      <w:tr w:rsidR="00C52391" w:rsidRPr="00C52391" w14:paraId="661AC63B" w14:textId="77777777" w:rsidTr="00C52391">
        <w:trPr>
          <w:trHeight w:val="240"/>
        </w:trPr>
        <w:tc>
          <w:tcPr>
            <w:tcW w:w="1134" w:type="dxa"/>
            <w:shd w:val="clear" w:color="auto" w:fill="auto"/>
            <w:noWrap/>
            <w:hideMark/>
          </w:tcPr>
          <w:p w14:paraId="34F93DA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97</w:t>
            </w:r>
          </w:p>
        </w:tc>
        <w:tc>
          <w:tcPr>
            <w:tcW w:w="3119" w:type="dxa"/>
            <w:shd w:val="clear" w:color="auto" w:fill="auto"/>
            <w:noWrap/>
            <w:vAlign w:val="bottom"/>
            <w:hideMark/>
          </w:tcPr>
          <w:p w14:paraId="58BEDD73" w14:textId="0703AF27"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2D425DF2" w14:textId="33632B88"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20,4</w:t>
            </w:r>
          </w:p>
        </w:tc>
      </w:tr>
      <w:tr w:rsidR="00C52391" w:rsidRPr="00C52391" w14:paraId="63153B1E" w14:textId="77777777" w:rsidTr="00C52391">
        <w:trPr>
          <w:trHeight w:val="240"/>
        </w:trPr>
        <w:tc>
          <w:tcPr>
            <w:tcW w:w="1134" w:type="dxa"/>
            <w:shd w:val="clear" w:color="auto" w:fill="auto"/>
            <w:noWrap/>
            <w:hideMark/>
          </w:tcPr>
          <w:p w14:paraId="2C33C3E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98</w:t>
            </w:r>
          </w:p>
        </w:tc>
        <w:tc>
          <w:tcPr>
            <w:tcW w:w="3119" w:type="dxa"/>
            <w:shd w:val="clear" w:color="auto" w:fill="auto"/>
            <w:noWrap/>
            <w:vAlign w:val="bottom"/>
            <w:hideMark/>
          </w:tcPr>
          <w:p w14:paraId="58EFB2DC" w14:textId="7E89DB5E"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EAD8D5E" w14:textId="09B1929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26,5</w:t>
            </w:r>
          </w:p>
        </w:tc>
      </w:tr>
      <w:tr w:rsidR="00C52391" w:rsidRPr="00C52391" w14:paraId="259077C0" w14:textId="77777777" w:rsidTr="00C52391">
        <w:trPr>
          <w:trHeight w:val="240"/>
        </w:trPr>
        <w:tc>
          <w:tcPr>
            <w:tcW w:w="1134" w:type="dxa"/>
            <w:shd w:val="clear" w:color="auto" w:fill="auto"/>
            <w:noWrap/>
            <w:hideMark/>
          </w:tcPr>
          <w:p w14:paraId="4089E45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99</w:t>
            </w:r>
          </w:p>
        </w:tc>
        <w:tc>
          <w:tcPr>
            <w:tcW w:w="3119" w:type="dxa"/>
            <w:shd w:val="clear" w:color="auto" w:fill="auto"/>
            <w:noWrap/>
            <w:vAlign w:val="bottom"/>
            <w:hideMark/>
          </w:tcPr>
          <w:p w14:paraId="050A7DEF" w14:textId="7C529FC5"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shd w:val="clear" w:color="auto" w:fill="auto"/>
            <w:noWrap/>
            <w:vAlign w:val="bottom"/>
            <w:hideMark/>
          </w:tcPr>
          <w:p w14:paraId="7E8DEB80" w14:textId="08C849BF"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33,3</w:t>
            </w:r>
          </w:p>
        </w:tc>
      </w:tr>
      <w:tr w:rsidR="00C52391" w:rsidRPr="00C52391" w14:paraId="555D8BF1" w14:textId="77777777" w:rsidTr="00C52391">
        <w:trPr>
          <w:trHeight w:val="240"/>
        </w:trPr>
        <w:tc>
          <w:tcPr>
            <w:tcW w:w="1134" w:type="dxa"/>
            <w:tcBorders>
              <w:bottom w:val="single" w:sz="12" w:space="0" w:color="auto"/>
            </w:tcBorders>
            <w:shd w:val="clear" w:color="auto" w:fill="auto"/>
            <w:noWrap/>
            <w:hideMark/>
          </w:tcPr>
          <w:p w14:paraId="324ECA1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100</w:t>
            </w:r>
          </w:p>
        </w:tc>
        <w:tc>
          <w:tcPr>
            <w:tcW w:w="3119" w:type="dxa"/>
            <w:tcBorders>
              <w:bottom w:val="single" w:sz="12" w:space="0" w:color="auto"/>
            </w:tcBorders>
            <w:shd w:val="clear" w:color="auto" w:fill="auto"/>
            <w:noWrap/>
            <w:vAlign w:val="bottom"/>
            <w:hideMark/>
          </w:tcPr>
          <w:p w14:paraId="13AC40FB" w14:textId="06C1DD90"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rPr>
            </w:pPr>
            <w:r w:rsidRPr="00C52391">
              <w:rPr>
                <w:sz w:val="18"/>
              </w:rPr>
              <w:t>100,0</w:t>
            </w:r>
          </w:p>
        </w:tc>
        <w:tc>
          <w:tcPr>
            <w:tcW w:w="3119" w:type="dxa"/>
            <w:tcBorders>
              <w:bottom w:val="single" w:sz="12" w:space="0" w:color="auto"/>
            </w:tcBorders>
            <w:shd w:val="clear" w:color="auto" w:fill="auto"/>
            <w:noWrap/>
            <w:vAlign w:val="bottom"/>
            <w:hideMark/>
          </w:tcPr>
          <w:p w14:paraId="5245A87C" w14:textId="565D8121" w:rsidR="00C52391" w:rsidRPr="00C52391" w:rsidRDefault="00C52391" w:rsidP="00890CA0">
            <w:pPr>
              <w:pStyle w:val="SingleTxtG"/>
              <w:tabs>
                <w:tab w:val="clear" w:pos="1701"/>
                <w:tab w:val="clear" w:pos="2268"/>
                <w:tab w:val="clear" w:pos="2835"/>
              </w:tabs>
              <w:spacing w:before="40" w:after="40" w:line="220" w:lineRule="exact"/>
              <w:ind w:left="113" w:right="28"/>
              <w:jc w:val="right"/>
              <w:rPr>
                <w:sz w:val="18"/>
                <w:lang w:val="fr-FR"/>
              </w:rPr>
            </w:pPr>
            <w:r w:rsidRPr="00C52391">
              <w:rPr>
                <w:sz w:val="18"/>
                <w:lang w:val="fr-FR"/>
              </w:rPr>
              <w:t>26,7</w:t>
            </w:r>
          </w:p>
        </w:tc>
      </w:tr>
    </w:tbl>
    <w:p w14:paraId="0156C5EC" w14:textId="35157617" w:rsidR="00C52391" w:rsidRPr="00C52391" w:rsidRDefault="00C52391" w:rsidP="00C52391">
      <w:pPr>
        <w:pStyle w:val="H23G"/>
        <w:rPr>
          <w:b w:val="0"/>
          <w:bCs/>
          <w:sz w:val="16"/>
          <w:szCs w:val="16"/>
        </w:rPr>
      </w:pPr>
      <w:r w:rsidRPr="00C52391">
        <w:lastRenderedPageBreak/>
        <w:tab/>
      </w:r>
      <w:r w:rsidRPr="00C52391">
        <w:tab/>
        <w:t>Tasa de escolarización por edad y nacionalidad a 1 de febrero de 2011</w:t>
      </w:r>
      <w:r>
        <w:br/>
      </w:r>
      <w:r>
        <w:rPr>
          <w:b w:val="0"/>
          <w:bCs/>
          <w:sz w:val="16"/>
          <w:szCs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04"/>
        <w:gridCol w:w="1767"/>
        <w:gridCol w:w="2191"/>
        <w:gridCol w:w="1808"/>
      </w:tblGrid>
      <w:tr w:rsidR="00C52391" w:rsidRPr="00C52391" w14:paraId="1F1AFF16" w14:textId="77777777" w:rsidTr="00C52391">
        <w:trPr>
          <w:trHeight w:val="240"/>
          <w:tblHeader/>
        </w:trPr>
        <w:tc>
          <w:tcPr>
            <w:tcW w:w="1604" w:type="dxa"/>
            <w:vMerge w:val="restart"/>
            <w:tcBorders>
              <w:top w:val="single" w:sz="4" w:space="0" w:color="auto"/>
              <w:bottom w:val="single" w:sz="4" w:space="0" w:color="auto"/>
            </w:tcBorders>
            <w:shd w:val="clear" w:color="auto" w:fill="auto"/>
            <w:noWrap/>
            <w:vAlign w:val="bottom"/>
            <w:hideMark/>
          </w:tcPr>
          <w:p w14:paraId="78F39193" w14:textId="77777777" w:rsidR="00C52391" w:rsidRPr="00C52391" w:rsidRDefault="00C52391" w:rsidP="00C52391">
            <w:pPr>
              <w:pStyle w:val="SingleTxtG"/>
              <w:tabs>
                <w:tab w:val="clear" w:pos="1701"/>
                <w:tab w:val="clear" w:pos="2268"/>
                <w:tab w:val="clear" w:pos="2835"/>
              </w:tabs>
              <w:spacing w:before="80" w:after="80" w:line="200" w:lineRule="exact"/>
              <w:ind w:left="0" w:right="0"/>
              <w:jc w:val="left"/>
              <w:rPr>
                <w:i/>
                <w:sz w:val="16"/>
              </w:rPr>
            </w:pPr>
            <w:r w:rsidRPr="00C52391">
              <w:rPr>
                <w:i/>
                <w:iCs/>
                <w:sz w:val="16"/>
              </w:rPr>
              <w:t>Edad</w:t>
            </w:r>
          </w:p>
        </w:tc>
        <w:tc>
          <w:tcPr>
            <w:tcW w:w="5766" w:type="dxa"/>
            <w:gridSpan w:val="3"/>
            <w:tcBorders>
              <w:top w:val="single" w:sz="4" w:space="0" w:color="auto"/>
              <w:bottom w:val="single" w:sz="4" w:space="0" w:color="auto"/>
            </w:tcBorders>
            <w:shd w:val="clear" w:color="auto" w:fill="auto"/>
            <w:noWrap/>
            <w:vAlign w:val="bottom"/>
            <w:hideMark/>
          </w:tcPr>
          <w:p w14:paraId="3324A000" w14:textId="77777777" w:rsidR="00C52391" w:rsidRPr="00C52391" w:rsidRDefault="00C52391" w:rsidP="00C52391">
            <w:pPr>
              <w:pStyle w:val="SingleTxtG"/>
              <w:tabs>
                <w:tab w:val="clear" w:pos="1701"/>
                <w:tab w:val="clear" w:pos="2268"/>
                <w:tab w:val="clear" w:pos="2835"/>
              </w:tabs>
              <w:spacing w:before="80" w:after="80" w:line="200" w:lineRule="exact"/>
              <w:ind w:left="0" w:right="0"/>
              <w:jc w:val="center"/>
              <w:rPr>
                <w:i/>
                <w:sz w:val="16"/>
              </w:rPr>
            </w:pPr>
            <w:r w:rsidRPr="00C52391">
              <w:rPr>
                <w:i/>
                <w:iCs/>
                <w:sz w:val="16"/>
              </w:rPr>
              <w:t>Tasa de escolarización</w:t>
            </w:r>
          </w:p>
        </w:tc>
      </w:tr>
      <w:tr w:rsidR="00C52391" w:rsidRPr="00C52391" w14:paraId="2BED3051" w14:textId="77777777" w:rsidTr="00C52391">
        <w:trPr>
          <w:trHeight w:val="240"/>
          <w:tblHeader/>
        </w:trPr>
        <w:tc>
          <w:tcPr>
            <w:tcW w:w="1604" w:type="dxa"/>
            <w:vMerge/>
            <w:tcBorders>
              <w:top w:val="single" w:sz="4" w:space="0" w:color="auto"/>
              <w:bottom w:val="single" w:sz="12" w:space="0" w:color="auto"/>
            </w:tcBorders>
            <w:shd w:val="clear" w:color="auto" w:fill="auto"/>
            <w:vAlign w:val="bottom"/>
            <w:hideMark/>
          </w:tcPr>
          <w:p w14:paraId="69B8B5B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lang w:val="fr-FR"/>
              </w:rPr>
            </w:pPr>
          </w:p>
        </w:tc>
        <w:tc>
          <w:tcPr>
            <w:tcW w:w="1767" w:type="dxa"/>
            <w:tcBorders>
              <w:top w:val="single" w:sz="4" w:space="0" w:color="auto"/>
              <w:bottom w:val="single" w:sz="12" w:space="0" w:color="auto"/>
            </w:tcBorders>
            <w:shd w:val="clear" w:color="auto" w:fill="auto"/>
            <w:noWrap/>
            <w:vAlign w:val="bottom"/>
            <w:hideMark/>
          </w:tcPr>
          <w:p w14:paraId="6E206607" w14:textId="77777777" w:rsidR="00C52391" w:rsidRPr="00C52391" w:rsidRDefault="00C52391" w:rsidP="00C52391">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Total</w:t>
            </w:r>
          </w:p>
        </w:tc>
        <w:tc>
          <w:tcPr>
            <w:tcW w:w="2191" w:type="dxa"/>
            <w:tcBorders>
              <w:top w:val="single" w:sz="4" w:space="0" w:color="auto"/>
              <w:bottom w:val="single" w:sz="12" w:space="0" w:color="auto"/>
            </w:tcBorders>
            <w:shd w:val="clear" w:color="auto" w:fill="auto"/>
            <w:noWrap/>
            <w:vAlign w:val="bottom"/>
            <w:hideMark/>
          </w:tcPr>
          <w:p w14:paraId="6BF702FE" w14:textId="77777777" w:rsidR="00C52391" w:rsidRPr="00C52391" w:rsidRDefault="00C52391" w:rsidP="00C52391">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Luxemburgueses</w:t>
            </w:r>
          </w:p>
        </w:tc>
        <w:tc>
          <w:tcPr>
            <w:tcW w:w="1808" w:type="dxa"/>
            <w:tcBorders>
              <w:top w:val="single" w:sz="4" w:space="0" w:color="auto"/>
              <w:bottom w:val="single" w:sz="12" w:space="0" w:color="auto"/>
            </w:tcBorders>
            <w:shd w:val="clear" w:color="auto" w:fill="auto"/>
            <w:noWrap/>
            <w:vAlign w:val="bottom"/>
            <w:hideMark/>
          </w:tcPr>
          <w:p w14:paraId="7E3AAC34" w14:textId="77777777" w:rsidR="00C52391" w:rsidRPr="00C52391" w:rsidRDefault="00C52391" w:rsidP="00C52391">
            <w:pPr>
              <w:pStyle w:val="SingleTxtG"/>
              <w:tabs>
                <w:tab w:val="clear" w:pos="1701"/>
                <w:tab w:val="clear" w:pos="2268"/>
                <w:tab w:val="clear" w:pos="2835"/>
              </w:tabs>
              <w:spacing w:before="80" w:after="80" w:line="200" w:lineRule="exact"/>
              <w:ind w:left="57" w:right="28"/>
              <w:jc w:val="right"/>
              <w:rPr>
                <w:i/>
                <w:iCs/>
                <w:sz w:val="16"/>
              </w:rPr>
            </w:pPr>
            <w:r w:rsidRPr="00C52391">
              <w:rPr>
                <w:i/>
                <w:iCs/>
                <w:sz w:val="16"/>
              </w:rPr>
              <w:t>Extranjeros</w:t>
            </w:r>
          </w:p>
        </w:tc>
      </w:tr>
      <w:tr w:rsidR="00C52391" w:rsidRPr="00C52391" w14:paraId="3FBDCA09" w14:textId="77777777" w:rsidTr="00C52391">
        <w:trPr>
          <w:trHeight w:val="240"/>
        </w:trPr>
        <w:tc>
          <w:tcPr>
            <w:tcW w:w="1604" w:type="dxa"/>
            <w:tcBorders>
              <w:top w:val="single" w:sz="12" w:space="0" w:color="auto"/>
            </w:tcBorders>
            <w:shd w:val="clear" w:color="auto" w:fill="auto"/>
            <w:noWrap/>
            <w:hideMark/>
          </w:tcPr>
          <w:p w14:paraId="45635CC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0</w:t>
            </w:r>
          </w:p>
        </w:tc>
        <w:tc>
          <w:tcPr>
            <w:tcW w:w="1767" w:type="dxa"/>
            <w:tcBorders>
              <w:top w:val="single" w:sz="12" w:space="0" w:color="auto"/>
            </w:tcBorders>
            <w:shd w:val="clear" w:color="auto" w:fill="auto"/>
            <w:noWrap/>
            <w:vAlign w:val="bottom"/>
            <w:hideMark/>
          </w:tcPr>
          <w:p w14:paraId="0FEB37D4" w14:textId="13601C30"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0,0</w:t>
            </w:r>
          </w:p>
        </w:tc>
        <w:tc>
          <w:tcPr>
            <w:tcW w:w="2191" w:type="dxa"/>
            <w:tcBorders>
              <w:top w:val="single" w:sz="12" w:space="0" w:color="auto"/>
            </w:tcBorders>
            <w:shd w:val="clear" w:color="auto" w:fill="auto"/>
            <w:noWrap/>
            <w:vAlign w:val="bottom"/>
            <w:hideMark/>
          </w:tcPr>
          <w:p w14:paraId="4DC98B51" w14:textId="69260A05"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tcBorders>
              <w:top w:val="single" w:sz="12" w:space="0" w:color="auto"/>
            </w:tcBorders>
            <w:shd w:val="clear" w:color="auto" w:fill="auto"/>
            <w:noWrap/>
            <w:vAlign w:val="bottom"/>
            <w:hideMark/>
          </w:tcPr>
          <w:p w14:paraId="47F29152" w14:textId="735B3E9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r>
      <w:tr w:rsidR="00C52391" w:rsidRPr="00C52391" w14:paraId="7ED9C02D" w14:textId="77777777" w:rsidTr="00C52391">
        <w:trPr>
          <w:trHeight w:val="240"/>
        </w:trPr>
        <w:tc>
          <w:tcPr>
            <w:tcW w:w="1604" w:type="dxa"/>
            <w:shd w:val="clear" w:color="auto" w:fill="auto"/>
            <w:noWrap/>
            <w:hideMark/>
          </w:tcPr>
          <w:p w14:paraId="6EFC8D8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w:t>
            </w:r>
          </w:p>
        </w:tc>
        <w:tc>
          <w:tcPr>
            <w:tcW w:w="1767" w:type="dxa"/>
            <w:shd w:val="clear" w:color="auto" w:fill="auto"/>
            <w:noWrap/>
            <w:vAlign w:val="bottom"/>
            <w:hideMark/>
          </w:tcPr>
          <w:p w14:paraId="69CED1E7" w14:textId="0E7C88AA"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0,0</w:t>
            </w:r>
          </w:p>
        </w:tc>
        <w:tc>
          <w:tcPr>
            <w:tcW w:w="2191" w:type="dxa"/>
            <w:shd w:val="clear" w:color="auto" w:fill="auto"/>
            <w:noWrap/>
            <w:vAlign w:val="bottom"/>
            <w:hideMark/>
          </w:tcPr>
          <w:p w14:paraId="3E5784FA" w14:textId="5A938D9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3E95408A" w14:textId="69ABBDA8"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r>
      <w:tr w:rsidR="00C52391" w:rsidRPr="00C52391" w14:paraId="0095BCD5" w14:textId="77777777" w:rsidTr="00C52391">
        <w:trPr>
          <w:trHeight w:val="240"/>
        </w:trPr>
        <w:tc>
          <w:tcPr>
            <w:tcW w:w="1604" w:type="dxa"/>
            <w:shd w:val="clear" w:color="auto" w:fill="auto"/>
            <w:noWrap/>
            <w:hideMark/>
          </w:tcPr>
          <w:p w14:paraId="02AE7A9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w:t>
            </w:r>
          </w:p>
        </w:tc>
        <w:tc>
          <w:tcPr>
            <w:tcW w:w="1767" w:type="dxa"/>
            <w:shd w:val="clear" w:color="auto" w:fill="auto"/>
            <w:noWrap/>
            <w:vAlign w:val="bottom"/>
            <w:hideMark/>
          </w:tcPr>
          <w:p w14:paraId="7AA15FE5" w14:textId="7C97D422"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5,8</w:t>
            </w:r>
          </w:p>
        </w:tc>
        <w:tc>
          <w:tcPr>
            <w:tcW w:w="2191" w:type="dxa"/>
            <w:shd w:val="clear" w:color="auto" w:fill="auto"/>
            <w:noWrap/>
            <w:vAlign w:val="bottom"/>
            <w:hideMark/>
          </w:tcPr>
          <w:p w14:paraId="1BE8D61F" w14:textId="67B2111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4,4</w:t>
            </w:r>
          </w:p>
        </w:tc>
        <w:tc>
          <w:tcPr>
            <w:tcW w:w="1808" w:type="dxa"/>
            <w:shd w:val="clear" w:color="auto" w:fill="auto"/>
            <w:noWrap/>
            <w:vAlign w:val="bottom"/>
            <w:hideMark/>
          </w:tcPr>
          <w:p w14:paraId="4E6B2C77" w14:textId="35467932"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7,4</w:t>
            </w:r>
          </w:p>
        </w:tc>
      </w:tr>
      <w:tr w:rsidR="00C52391" w:rsidRPr="00C52391" w14:paraId="4FAE6BA6" w14:textId="77777777" w:rsidTr="00C52391">
        <w:trPr>
          <w:trHeight w:val="240"/>
        </w:trPr>
        <w:tc>
          <w:tcPr>
            <w:tcW w:w="1604" w:type="dxa"/>
            <w:shd w:val="clear" w:color="auto" w:fill="auto"/>
            <w:noWrap/>
            <w:hideMark/>
          </w:tcPr>
          <w:p w14:paraId="0B79E49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w:t>
            </w:r>
          </w:p>
        </w:tc>
        <w:tc>
          <w:tcPr>
            <w:tcW w:w="1767" w:type="dxa"/>
            <w:shd w:val="clear" w:color="auto" w:fill="auto"/>
            <w:noWrap/>
            <w:vAlign w:val="bottom"/>
            <w:hideMark/>
          </w:tcPr>
          <w:p w14:paraId="5E423018" w14:textId="6BA444D5"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57,3</w:t>
            </w:r>
          </w:p>
        </w:tc>
        <w:tc>
          <w:tcPr>
            <w:tcW w:w="2191" w:type="dxa"/>
            <w:shd w:val="clear" w:color="auto" w:fill="auto"/>
            <w:noWrap/>
            <w:vAlign w:val="bottom"/>
            <w:hideMark/>
          </w:tcPr>
          <w:p w14:paraId="2C3BEE83" w14:textId="17F19F22"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55,9</w:t>
            </w:r>
          </w:p>
        </w:tc>
        <w:tc>
          <w:tcPr>
            <w:tcW w:w="1808" w:type="dxa"/>
            <w:shd w:val="clear" w:color="auto" w:fill="auto"/>
            <w:noWrap/>
            <w:vAlign w:val="bottom"/>
            <w:hideMark/>
          </w:tcPr>
          <w:p w14:paraId="1239D509" w14:textId="2B72A9A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58,9</w:t>
            </w:r>
          </w:p>
        </w:tc>
      </w:tr>
      <w:tr w:rsidR="00C52391" w:rsidRPr="00C52391" w14:paraId="5458EB57" w14:textId="77777777" w:rsidTr="00C52391">
        <w:trPr>
          <w:trHeight w:val="240"/>
        </w:trPr>
        <w:tc>
          <w:tcPr>
            <w:tcW w:w="1604" w:type="dxa"/>
            <w:shd w:val="clear" w:color="auto" w:fill="auto"/>
            <w:noWrap/>
            <w:hideMark/>
          </w:tcPr>
          <w:p w14:paraId="71648DA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w:t>
            </w:r>
          </w:p>
        </w:tc>
        <w:tc>
          <w:tcPr>
            <w:tcW w:w="1767" w:type="dxa"/>
            <w:shd w:val="clear" w:color="auto" w:fill="auto"/>
            <w:noWrap/>
            <w:vAlign w:val="bottom"/>
            <w:hideMark/>
          </w:tcPr>
          <w:p w14:paraId="399C25E7" w14:textId="68E33E63"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93,5</w:t>
            </w:r>
          </w:p>
        </w:tc>
        <w:tc>
          <w:tcPr>
            <w:tcW w:w="2191" w:type="dxa"/>
            <w:shd w:val="clear" w:color="auto" w:fill="auto"/>
            <w:noWrap/>
            <w:vAlign w:val="bottom"/>
            <w:hideMark/>
          </w:tcPr>
          <w:p w14:paraId="3666D2BB" w14:textId="70DD4A2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92,9</w:t>
            </w:r>
          </w:p>
        </w:tc>
        <w:tc>
          <w:tcPr>
            <w:tcW w:w="1808" w:type="dxa"/>
            <w:shd w:val="clear" w:color="auto" w:fill="auto"/>
            <w:noWrap/>
            <w:vAlign w:val="bottom"/>
            <w:hideMark/>
          </w:tcPr>
          <w:p w14:paraId="21AF122C" w14:textId="7473CE5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94,1</w:t>
            </w:r>
          </w:p>
        </w:tc>
      </w:tr>
      <w:tr w:rsidR="00C52391" w:rsidRPr="00C52391" w14:paraId="3F7DD5B0" w14:textId="77777777" w:rsidTr="00C52391">
        <w:trPr>
          <w:trHeight w:val="240"/>
        </w:trPr>
        <w:tc>
          <w:tcPr>
            <w:tcW w:w="1604" w:type="dxa"/>
            <w:shd w:val="clear" w:color="auto" w:fill="auto"/>
            <w:noWrap/>
            <w:hideMark/>
          </w:tcPr>
          <w:p w14:paraId="72493BC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w:t>
            </w:r>
          </w:p>
        </w:tc>
        <w:tc>
          <w:tcPr>
            <w:tcW w:w="1767" w:type="dxa"/>
            <w:shd w:val="clear" w:color="auto" w:fill="auto"/>
            <w:noWrap/>
            <w:vAlign w:val="bottom"/>
            <w:hideMark/>
          </w:tcPr>
          <w:p w14:paraId="7E870C98" w14:textId="19BF6407"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98,1</w:t>
            </w:r>
          </w:p>
        </w:tc>
        <w:tc>
          <w:tcPr>
            <w:tcW w:w="2191" w:type="dxa"/>
            <w:shd w:val="clear" w:color="auto" w:fill="auto"/>
            <w:noWrap/>
            <w:vAlign w:val="bottom"/>
            <w:hideMark/>
          </w:tcPr>
          <w:p w14:paraId="1DFB1231" w14:textId="5E6D2F9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98,1</w:t>
            </w:r>
          </w:p>
        </w:tc>
        <w:tc>
          <w:tcPr>
            <w:tcW w:w="1808" w:type="dxa"/>
            <w:shd w:val="clear" w:color="auto" w:fill="auto"/>
            <w:noWrap/>
            <w:vAlign w:val="bottom"/>
            <w:hideMark/>
          </w:tcPr>
          <w:p w14:paraId="43F595BA" w14:textId="1DC7A5E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98,2</w:t>
            </w:r>
          </w:p>
        </w:tc>
      </w:tr>
      <w:tr w:rsidR="00C52391" w:rsidRPr="00C52391" w14:paraId="5C7AACFA" w14:textId="77777777" w:rsidTr="00C52391">
        <w:trPr>
          <w:trHeight w:val="240"/>
        </w:trPr>
        <w:tc>
          <w:tcPr>
            <w:tcW w:w="1604" w:type="dxa"/>
            <w:shd w:val="clear" w:color="auto" w:fill="auto"/>
            <w:noWrap/>
            <w:hideMark/>
          </w:tcPr>
          <w:p w14:paraId="597BA7F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6</w:t>
            </w:r>
          </w:p>
        </w:tc>
        <w:tc>
          <w:tcPr>
            <w:tcW w:w="1767" w:type="dxa"/>
            <w:shd w:val="clear" w:color="auto" w:fill="auto"/>
            <w:noWrap/>
            <w:vAlign w:val="bottom"/>
            <w:hideMark/>
          </w:tcPr>
          <w:p w14:paraId="77E77F33" w14:textId="0F342D9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99,3</w:t>
            </w:r>
          </w:p>
        </w:tc>
        <w:tc>
          <w:tcPr>
            <w:tcW w:w="2191" w:type="dxa"/>
            <w:shd w:val="clear" w:color="auto" w:fill="auto"/>
            <w:noWrap/>
            <w:vAlign w:val="bottom"/>
            <w:hideMark/>
          </w:tcPr>
          <w:p w14:paraId="0707CAE1" w14:textId="5FC4D250"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99,3</w:t>
            </w:r>
          </w:p>
        </w:tc>
        <w:tc>
          <w:tcPr>
            <w:tcW w:w="1808" w:type="dxa"/>
            <w:shd w:val="clear" w:color="auto" w:fill="auto"/>
            <w:noWrap/>
            <w:vAlign w:val="bottom"/>
            <w:hideMark/>
          </w:tcPr>
          <w:p w14:paraId="50FEDD3F" w14:textId="1CC5419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99,2</w:t>
            </w:r>
          </w:p>
        </w:tc>
      </w:tr>
      <w:tr w:rsidR="00C52391" w:rsidRPr="00C52391" w14:paraId="7060438A" w14:textId="77777777" w:rsidTr="00C52391">
        <w:trPr>
          <w:trHeight w:val="240"/>
        </w:trPr>
        <w:tc>
          <w:tcPr>
            <w:tcW w:w="1604" w:type="dxa"/>
            <w:shd w:val="clear" w:color="auto" w:fill="auto"/>
            <w:noWrap/>
            <w:hideMark/>
          </w:tcPr>
          <w:p w14:paraId="694ACCA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7</w:t>
            </w:r>
          </w:p>
        </w:tc>
        <w:tc>
          <w:tcPr>
            <w:tcW w:w="1767" w:type="dxa"/>
            <w:shd w:val="clear" w:color="auto" w:fill="auto"/>
            <w:noWrap/>
            <w:vAlign w:val="bottom"/>
            <w:hideMark/>
          </w:tcPr>
          <w:p w14:paraId="759A4110" w14:textId="56715734"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99,7</w:t>
            </w:r>
          </w:p>
        </w:tc>
        <w:tc>
          <w:tcPr>
            <w:tcW w:w="2191" w:type="dxa"/>
            <w:shd w:val="clear" w:color="auto" w:fill="auto"/>
            <w:noWrap/>
            <w:vAlign w:val="bottom"/>
            <w:hideMark/>
          </w:tcPr>
          <w:p w14:paraId="39BF0291" w14:textId="552B459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808" w:type="dxa"/>
            <w:shd w:val="clear" w:color="auto" w:fill="auto"/>
            <w:noWrap/>
            <w:vAlign w:val="bottom"/>
            <w:hideMark/>
          </w:tcPr>
          <w:p w14:paraId="6FD242F9" w14:textId="7818F08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99,6</w:t>
            </w:r>
          </w:p>
        </w:tc>
      </w:tr>
      <w:tr w:rsidR="00C52391" w:rsidRPr="00C52391" w14:paraId="6A8CABA0" w14:textId="77777777" w:rsidTr="00C52391">
        <w:trPr>
          <w:trHeight w:val="240"/>
        </w:trPr>
        <w:tc>
          <w:tcPr>
            <w:tcW w:w="1604" w:type="dxa"/>
            <w:shd w:val="clear" w:color="auto" w:fill="auto"/>
            <w:noWrap/>
            <w:hideMark/>
          </w:tcPr>
          <w:p w14:paraId="380BF35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8</w:t>
            </w:r>
          </w:p>
        </w:tc>
        <w:tc>
          <w:tcPr>
            <w:tcW w:w="1767" w:type="dxa"/>
            <w:shd w:val="clear" w:color="auto" w:fill="auto"/>
            <w:noWrap/>
            <w:vAlign w:val="bottom"/>
            <w:hideMark/>
          </w:tcPr>
          <w:p w14:paraId="3D83A507" w14:textId="6FCFE92B"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99,8</w:t>
            </w:r>
          </w:p>
        </w:tc>
        <w:tc>
          <w:tcPr>
            <w:tcW w:w="2191" w:type="dxa"/>
            <w:shd w:val="clear" w:color="auto" w:fill="auto"/>
            <w:noWrap/>
            <w:vAlign w:val="bottom"/>
            <w:hideMark/>
          </w:tcPr>
          <w:p w14:paraId="7E5ED581" w14:textId="16310225"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08" w:type="dxa"/>
            <w:shd w:val="clear" w:color="auto" w:fill="auto"/>
            <w:noWrap/>
            <w:vAlign w:val="bottom"/>
            <w:hideMark/>
          </w:tcPr>
          <w:p w14:paraId="1731BF82" w14:textId="712C121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99,7</w:t>
            </w:r>
          </w:p>
        </w:tc>
      </w:tr>
      <w:tr w:rsidR="00C52391" w:rsidRPr="00C52391" w14:paraId="530D7646" w14:textId="77777777" w:rsidTr="00C52391">
        <w:trPr>
          <w:trHeight w:val="240"/>
        </w:trPr>
        <w:tc>
          <w:tcPr>
            <w:tcW w:w="1604" w:type="dxa"/>
            <w:shd w:val="clear" w:color="auto" w:fill="auto"/>
            <w:noWrap/>
            <w:hideMark/>
          </w:tcPr>
          <w:p w14:paraId="31A10B5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9</w:t>
            </w:r>
          </w:p>
        </w:tc>
        <w:tc>
          <w:tcPr>
            <w:tcW w:w="1767" w:type="dxa"/>
            <w:shd w:val="clear" w:color="auto" w:fill="auto"/>
            <w:noWrap/>
            <w:vAlign w:val="bottom"/>
            <w:hideMark/>
          </w:tcPr>
          <w:p w14:paraId="0A3BF560" w14:textId="42BEF597"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99,8</w:t>
            </w:r>
          </w:p>
        </w:tc>
        <w:tc>
          <w:tcPr>
            <w:tcW w:w="2191" w:type="dxa"/>
            <w:shd w:val="clear" w:color="auto" w:fill="auto"/>
            <w:noWrap/>
            <w:vAlign w:val="bottom"/>
            <w:hideMark/>
          </w:tcPr>
          <w:p w14:paraId="39411A46" w14:textId="32E077C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808" w:type="dxa"/>
            <w:shd w:val="clear" w:color="auto" w:fill="auto"/>
            <w:noWrap/>
            <w:vAlign w:val="bottom"/>
            <w:hideMark/>
          </w:tcPr>
          <w:p w14:paraId="1199C454" w14:textId="6860B40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99,7</w:t>
            </w:r>
          </w:p>
        </w:tc>
      </w:tr>
      <w:tr w:rsidR="00C52391" w:rsidRPr="00C52391" w14:paraId="28DF35CB" w14:textId="77777777" w:rsidTr="00C52391">
        <w:trPr>
          <w:trHeight w:val="240"/>
        </w:trPr>
        <w:tc>
          <w:tcPr>
            <w:tcW w:w="1604" w:type="dxa"/>
            <w:shd w:val="clear" w:color="auto" w:fill="auto"/>
            <w:noWrap/>
            <w:hideMark/>
          </w:tcPr>
          <w:p w14:paraId="467F384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10</w:t>
            </w:r>
          </w:p>
        </w:tc>
        <w:tc>
          <w:tcPr>
            <w:tcW w:w="1767" w:type="dxa"/>
            <w:shd w:val="clear" w:color="auto" w:fill="auto"/>
            <w:noWrap/>
            <w:vAlign w:val="bottom"/>
            <w:hideMark/>
          </w:tcPr>
          <w:p w14:paraId="199E6491" w14:textId="60E8935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99,9</w:t>
            </w:r>
          </w:p>
        </w:tc>
        <w:tc>
          <w:tcPr>
            <w:tcW w:w="2191" w:type="dxa"/>
            <w:shd w:val="clear" w:color="auto" w:fill="auto"/>
            <w:noWrap/>
            <w:vAlign w:val="bottom"/>
            <w:hideMark/>
          </w:tcPr>
          <w:p w14:paraId="6C84DCAC" w14:textId="55686B88"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08" w:type="dxa"/>
            <w:shd w:val="clear" w:color="auto" w:fill="auto"/>
            <w:noWrap/>
            <w:vAlign w:val="bottom"/>
            <w:hideMark/>
          </w:tcPr>
          <w:p w14:paraId="4012B60F" w14:textId="21F229D5"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r>
      <w:tr w:rsidR="00C52391" w:rsidRPr="00C52391" w14:paraId="56EB4262" w14:textId="77777777" w:rsidTr="00C52391">
        <w:trPr>
          <w:trHeight w:val="240"/>
        </w:trPr>
        <w:tc>
          <w:tcPr>
            <w:tcW w:w="1604" w:type="dxa"/>
            <w:shd w:val="clear" w:color="auto" w:fill="auto"/>
            <w:noWrap/>
            <w:hideMark/>
          </w:tcPr>
          <w:p w14:paraId="161F662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11</w:t>
            </w:r>
          </w:p>
        </w:tc>
        <w:tc>
          <w:tcPr>
            <w:tcW w:w="1767" w:type="dxa"/>
            <w:shd w:val="clear" w:color="auto" w:fill="auto"/>
            <w:noWrap/>
            <w:vAlign w:val="bottom"/>
            <w:hideMark/>
          </w:tcPr>
          <w:p w14:paraId="4D9E5229" w14:textId="623B99A8"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99,8</w:t>
            </w:r>
          </w:p>
        </w:tc>
        <w:tc>
          <w:tcPr>
            <w:tcW w:w="2191" w:type="dxa"/>
            <w:shd w:val="clear" w:color="auto" w:fill="auto"/>
            <w:noWrap/>
            <w:vAlign w:val="bottom"/>
            <w:hideMark/>
          </w:tcPr>
          <w:p w14:paraId="4DC2DBFD" w14:textId="2382B499"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99,8</w:t>
            </w:r>
          </w:p>
        </w:tc>
        <w:tc>
          <w:tcPr>
            <w:tcW w:w="1808" w:type="dxa"/>
            <w:shd w:val="clear" w:color="auto" w:fill="auto"/>
            <w:noWrap/>
            <w:vAlign w:val="bottom"/>
            <w:hideMark/>
          </w:tcPr>
          <w:p w14:paraId="477E64BB" w14:textId="6857210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r>
      <w:tr w:rsidR="00C52391" w:rsidRPr="00C52391" w14:paraId="2B994211" w14:textId="77777777" w:rsidTr="00C52391">
        <w:trPr>
          <w:trHeight w:val="240"/>
        </w:trPr>
        <w:tc>
          <w:tcPr>
            <w:tcW w:w="1604" w:type="dxa"/>
            <w:shd w:val="clear" w:color="auto" w:fill="auto"/>
            <w:noWrap/>
            <w:hideMark/>
          </w:tcPr>
          <w:p w14:paraId="1A5E8B6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12</w:t>
            </w:r>
          </w:p>
        </w:tc>
        <w:tc>
          <w:tcPr>
            <w:tcW w:w="1767" w:type="dxa"/>
            <w:shd w:val="clear" w:color="auto" w:fill="auto"/>
            <w:noWrap/>
            <w:vAlign w:val="bottom"/>
            <w:hideMark/>
          </w:tcPr>
          <w:p w14:paraId="38160A04" w14:textId="719A11E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rPr>
            </w:pPr>
            <w:r w:rsidRPr="00C52391">
              <w:rPr>
                <w:sz w:val="18"/>
              </w:rPr>
              <w:t>100,0</w:t>
            </w:r>
          </w:p>
        </w:tc>
        <w:tc>
          <w:tcPr>
            <w:tcW w:w="2191" w:type="dxa"/>
            <w:shd w:val="clear" w:color="auto" w:fill="auto"/>
            <w:noWrap/>
            <w:vAlign w:val="bottom"/>
            <w:hideMark/>
          </w:tcPr>
          <w:p w14:paraId="408B0602" w14:textId="3EACE1D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08" w:type="dxa"/>
            <w:shd w:val="clear" w:color="auto" w:fill="auto"/>
            <w:noWrap/>
            <w:vAlign w:val="bottom"/>
            <w:hideMark/>
          </w:tcPr>
          <w:p w14:paraId="30724A4D" w14:textId="0961E8A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rPr>
            </w:pPr>
            <w:r w:rsidRPr="00C52391">
              <w:rPr>
                <w:sz w:val="18"/>
              </w:rPr>
              <w:t>100,0</w:t>
            </w:r>
          </w:p>
        </w:tc>
      </w:tr>
      <w:tr w:rsidR="00C52391" w:rsidRPr="00C52391" w14:paraId="68ED453E" w14:textId="77777777" w:rsidTr="00C52391">
        <w:trPr>
          <w:trHeight w:val="240"/>
        </w:trPr>
        <w:tc>
          <w:tcPr>
            <w:tcW w:w="1604" w:type="dxa"/>
            <w:shd w:val="clear" w:color="auto" w:fill="auto"/>
            <w:noWrap/>
            <w:hideMark/>
          </w:tcPr>
          <w:p w14:paraId="318854B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13</w:t>
            </w:r>
          </w:p>
        </w:tc>
        <w:tc>
          <w:tcPr>
            <w:tcW w:w="1767" w:type="dxa"/>
            <w:shd w:val="clear" w:color="auto" w:fill="auto"/>
            <w:noWrap/>
            <w:vAlign w:val="bottom"/>
            <w:hideMark/>
          </w:tcPr>
          <w:p w14:paraId="56263EA7" w14:textId="0C280553"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99,9</w:t>
            </w:r>
          </w:p>
        </w:tc>
        <w:tc>
          <w:tcPr>
            <w:tcW w:w="2191" w:type="dxa"/>
            <w:shd w:val="clear" w:color="auto" w:fill="auto"/>
            <w:noWrap/>
            <w:vAlign w:val="bottom"/>
            <w:hideMark/>
          </w:tcPr>
          <w:p w14:paraId="143E6E87" w14:textId="7660F7C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08" w:type="dxa"/>
            <w:shd w:val="clear" w:color="auto" w:fill="auto"/>
            <w:noWrap/>
            <w:vAlign w:val="bottom"/>
            <w:hideMark/>
          </w:tcPr>
          <w:p w14:paraId="3A22ED10" w14:textId="010E50BC"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r>
      <w:tr w:rsidR="00C52391" w:rsidRPr="00C52391" w14:paraId="13CACEA0" w14:textId="77777777" w:rsidTr="00C52391">
        <w:trPr>
          <w:trHeight w:val="240"/>
        </w:trPr>
        <w:tc>
          <w:tcPr>
            <w:tcW w:w="1604" w:type="dxa"/>
            <w:shd w:val="clear" w:color="auto" w:fill="auto"/>
            <w:noWrap/>
            <w:hideMark/>
          </w:tcPr>
          <w:p w14:paraId="718651D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14</w:t>
            </w:r>
          </w:p>
        </w:tc>
        <w:tc>
          <w:tcPr>
            <w:tcW w:w="1767" w:type="dxa"/>
            <w:shd w:val="clear" w:color="auto" w:fill="auto"/>
            <w:noWrap/>
            <w:vAlign w:val="bottom"/>
            <w:hideMark/>
          </w:tcPr>
          <w:p w14:paraId="48FE5150" w14:textId="1D3BDBB2"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99,9</w:t>
            </w:r>
          </w:p>
        </w:tc>
        <w:tc>
          <w:tcPr>
            <w:tcW w:w="2191" w:type="dxa"/>
            <w:shd w:val="clear" w:color="auto" w:fill="auto"/>
            <w:noWrap/>
            <w:vAlign w:val="bottom"/>
            <w:hideMark/>
          </w:tcPr>
          <w:p w14:paraId="5F824A7E" w14:textId="1C67F34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99,9</w:t>
            </w:r>
          </w:p>
        </w:tc>
        <w:tc>
          <w:tcPr>
            <w:tcW w:w="1808" w:type="dxa"/>
            <w:shd w:val="clear" w:color="auto" w:fill="auto"/>
            <w:noWrap/>
            <w:vAlign w:val="bottom"/>
            <w:hideMark/>
          </w:tcPr>
          <w:p w14:paraId="2470BB36" w14:textId="5AEC2E2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rPr>
            </w:pPr>
            <w:r w:rsidRPr="00C52391">
              <w:rPr>
                <w:sz w:val="18"/>
              </w:rPr>
              <w:t>100,0</w:t>
            </w:r>
          </w:p>
        </w:tc>
      </w:tr>
      <w:tr w:rsidR="00C52391" w:rsidRPr="00C52391" w14:paraId="22777997" w14:textId="77777777" w:rsidTr="00C52391">
        <w:trPr>
          <w:trHeight w:val="240"/>
        </w:trPr>
        <w:tc>
          <w:tcPr>
            <w:tcW w:w="1604" w:type="dxa"/>
            <w:shd w:val="clear" w:color="auto" w:fill="auto"/>
            <w:noWrap/>
            <w:hideMark/>
          </w:tcPr>
          <w:p w14:paraId="666598F4"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15</w:t>
            </w:r>
          </w:p>
        </w:tc>
        <w:tc>
          <w:tcPr>
            <w:tcW w:w="1767" w:type="dxa"/>
            <w:shd w:val="clear" w:color="auto" w:fill="auto"/>
            <w:noWrap/>
            <w:vAlign w:val="bottom"/>
            <w:hideMark/>
          </w:tcPr>
          <w:p w14:paraId="62A9B7C2" w14:textId="31B2E047"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96,8</w:t>
            </w:r>
          </w:p>
        </w:tc>
        <w:tc>
          <w:tcPr>
            <w:tcW w:w="2191" w:type="dxa"/>
            <w:shd w:val="clear" w:color="auto" w:fill="auto"/>
            <w:noWrap/>
            <w:vAlign w:val="bottom"/>
            <w:hideMark/>
          </w:tcPr>
          <w:p w14:paraId="23FB75A1" w14:textId="3652C0A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97,4</w:t>
            </w:r>
          </w:p>
        </w:tc>
        <w:tc>
          <w:tcPr>
            <w:tcW w:w="1808" w:type="dxa"/>
            <w:shd w:val="clear" w:color="auto" w:fill="auto"/>
            <w:noWrap/>
            <w:vAlign w:val="bottom"/>
            <w:hideMark/>
          </w:tcPr>
          <w:p w14:paraId="00DC6767" w14:textId="1FB4F39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95,8</w:t>
            </w:r>
          </w:p>
        </w:tc>
      </w:tr>
      <w:tr w:rsidR="00C52391" w:rsidRPr="00C52391" w14:paraId="07C28C8C" w14:textId="77777777" w:rsidTr="00C52391">
        <w:trPr>
          <w:trHeight w:val="240"/>
        </w:trPr>
        <w:tc>
          <w:tcPr>
            <w:tcW w:w="1604" w:type="dxa"/>
            <w:shd w:val="clear" w:color="auto" w:fill="auto"/>
            <w:noWrap/>
            <w:hideMark/>
          </w:tcPr>
          <w:p w14:paraId="5C805EE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16</w:t>
            </w:r>
          </w:p>
        </w:tc>
        <w:tc>
          <w:tcPr>
            <w:tcW w:w="1767" w:type="dxa"/>
            <w:shd w:val="clear" w:color="auto" w:fill="auto"/>
            <w:noWrap/>
            <w:vAlign w:val="bottom"/>
            <w:hideMark/>
          </w:tcPr>
          <w:p w14:paraId="43C5F9CE" w14:textId="7BF1176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94,6</w:t>
            </w:r>
          </w:p>
        </w:tc>
        <w:tc>
          <w:tcPr>
            <w:tcW w:w="2191" w:type="dxa"/>
            <w:shd w:val="clear" w:color="auto" w:fill="auto"/>
            <w:noWrap/>
            <w:vAlign w:val="bottom"/>
            <w:hideMark/>
          </w:tcPr>
          <w:p w14:paraId="1D0D3E3D" w14:textId="6B1AE14B"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94,8</w:t>
            </w:r>
          </w:p>
        </w:tc>
        <w:tc>
          <w:tcPr>
            <w:tcW w:w="1808" w:type="dxa"/>
            <w:shd w:val="clear" w:color="auto" w:fill="auto"/>
            <w:noWrap/>
            <w:vAlign w:val="bottom"/>
            <w:hideMark/>
          </w:tcPr>
          <w:p w14:paraId="20195AF1" w14:textId="0141DA3C"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94,3</w:t>
            </w:r>
          </w:p>
        </w:tc>
      </w:tr>
      <w:tr w:rsidR="00C52391" w:rsidRPr="00C52391" w14:paraId="2525979B" w14:textId="77777777" w:rsidTr="00C52391">
        <w:trPr>
          <w:trHeight w:val="240"/>
        </w:trPr>
        <w:tc>
          <w:tcPr>
            <w:tcW w:w="1604" w:type="dxa"/>
            <w:shd w:val="clear" w:color="auto" w:fill="auto"/>
            <w:noWrap/>
            <w:hideMark/>
          </w:tcPr>
          <w:p w14:paraId="4D9684C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17</w:t>
            </w:r>
          </w:p>
        </w:tc>
        <w:tc>
          <w:tcPr>
            <w:tcW w:w="1767" w:type="dxa"/>
            <w:shd w:val="clear" w:color="auto" w:fill="auto"/>
            <w:noWrap/>
            <w:vAlign w:val="bottom"/>
            <w:hideMark/>
          </w:tcPr>
          <w:p w14:paraId="2271207C" w14:textId="565DD722"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89,3</w:t>
            </w:r>
          </w:p>
        </w:tc>
        <w:tc>
          <w:tcPr>
            <w:tcW w:w="2191" w:type="dxa"/>
            <w:shd w:val="clear" w:color="auto" w:fill="auto"/>
            <w:noWrap/>
            <w:vAlign w:val="bottom"/>
            <w:hideMark/>
          </w:tcPr>
          <w:p w14:paraId="68F80C7C" w14:textId="69131B0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90,3</w:t>
            </w:r>
          </w:p>
        </w:tc>
        <w:tc>
          <w:tcPr>
            <w:tcW w:w="1808" w:type="dxa"/>
            <w:shd w:val="clear" w:color="auto" w:fill="auto"/>
            <w:noWrap/>
            <w:vAlign w:val="bottom"/>
            <w:hideMark/>
          </w:tcPr>
          <w:p w14:paraId="0F03F047" w14:textId="1D01B60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87,6</w:t>
            </w:r>
          </w:p>
        </w:tc>
      </w:tr>
      <w:tr w:rsidR="00C52391" w:rsidRPr="00C52391" w14:paraId="6D6BD57C" w14:textId="77777777" w:rsidTr="00C52391">
        <w:trPr>
          <w:trHeight w:val="240"/>
        </w:trPr>
        <w:tc>
          <w:tcPr>
            <w:tcW w:w="1604" w:type="dxa"/>
            <w:shd w:val="clear" w:color="auto" w:fill="auto"/>
            <w:noWrap/>
            <w:hideMark/>
          </w:tcPr>
          <w:p w14:paraId="2E35D78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18</w:t>
            </w:r>
          </w:p>
        </w:tc>
        <w:tc>
          <w:tcPr>
            <w:tcW w:w="1767" w:type="dxa"/>
            <w:shd w:val="clear" w:color="auto" w:fill="auto"/>
            <w:noWrap/>
            <w:vAlign w:val="bottom"/>
            <w:hideMark/>
          </w:tcPr>
          <w:p w14:paraId="629ADF36" w14:textId="65B06755"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82,4</w:t>
            </w:r>
          </w:p>
        </w:tc>
        <w:tc>
          <w:tcPr>
            <w:tcW w:w="2191" w:type="dxa"/>
            <w:shd w:val="clear" w:color="auto" w:fill="auto"/>
            <w:noWrap/>
            <w:vAlign w:val="bottom"/>
            <w:hideMark/>
          </w:tcPr>
          <w:p w14:paraId="6A721426" w14:textId="3B79045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85,2</w:t>
            </w:r>
          </w:p>
        </w:tc>
        <w:tc>
          <w:tcPr>
            <w:tcW w:w="1808" w:type="dxa"/>
            <w:shd w:val="clear" w:color="auto" w:fill="auto"/>
            <w:noWrap/>
            <w:vAlign w:val="bottom"/>
            <w:hideMark/>
          </w:tcPr>
          <w:p w14:paraId="357BE779" w14:textId="2CA85CF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77,3</w:t>
            </w:r>
          </w:p>
        </w:tc>
      </w:tr>
      <w:tr w:rsidR="00C52391" w:rsidRPr="00C52391" w14:paraId="416C60AE" w14:textId="77777777" w:rsidTr="00C52391">
        <w:trPr>
          <w:trHeight w:val="240"/>
        </w:trPr>
        <w:tc>
          <w:tcPr>
            <w:tcW w:w="1604" w:type="dxa"/>
            <w:shd w:val="clear" w:color="auto" w:fill="auto"/>
            <w:noWrap/>
            <w:hideMark/>
          </w:tcPr>
          <w:p w14:paraId="5CE9EFA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19</w:t>
            </w:r>
          </w:p>
        </w:tc>
        <w:tc>
          <w:tcPr>
            <w:tcW w:w="1767" w:type="dxa"/>
            <w:shd w:val="clear" w:color="auto" w:fill="auto"/>
            <w:noWrap/>
            <w:vAlign w:val="bottom"/>
            <w:hideMark/>
          </w:tcPr>
          <w:p w14:paraId="159BD261" w14:textId="52043884"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73,0</w:t>
            </w:r>
          </w:p>
        </w:tc>
        <w:tc>
          <w:tcPr>
            <w:tcW w:w="2191" w:type="dxa"/>
            <w:shd w:val="clear" w:color="auto" w:fill="auto"/>
            <w:noWrap/>
            <w:vAlign w:val="bottom"/>
            <w:hideMark/>
          </w:tcPr>
          <w:p w14:paraId="15E29E9E" w14:textId="06F8FB4B"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75,9</w:t>
            </w:r>
          </w:p>
        </w:tc>
        <w:tc>
          <w:tcPr>
            <w:tcW w:w="1808" w:type="dxa"/>
            <w:shd w:val="clear" w:color="auto" w:fill="auto"/>
            <w:noWrap/>
            <w:vAlign w:val="bottom"/>
            <w:hideMark/>
          </w:tcPr>
          <w:p w14:paraId="31EBE2E6" w14:textId="18CD2FD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67,1</w:t>
            </w:r>
          </w:p>
        </w:tc>
      </w:tr>
      <w:tr w:rsidR="00C52391" w:rsidRPr="00C52391" w14:paraId="1CAD01AC" w14:textId="77777777" w:rsidTr="00C52391">
        <w:trPr>
          <w:trHeight w:val="240"/>
        </w:trPr>
        <w:tc>
          <w:tcPr>
            <w:tcW w:w="1604" w:type="dxa"/>
            <w:shd w:val="clear" w:color="auto" w:fill="auto"/>
            <w:noWrap/>
            <w:hideMark/>
          </w:tcPr>
          <w:p w14:paraId="75C5C5D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20</w:t>
            </w:r>
          </w:p>
        </w:tc>
        <w:tc>
          <w:tcPr>
            <w:tcW w:w="1767" w:type="dxa"/>
            <w:shd w:val="clear" w:color="auto" w:fill="auto"/>
            <w:noWrap/>
            <w:vAlign w:val="bottom"/>
            <w:hideMark/>
          </w:tcPr>
          <w:p w14:paraId="3F4449CF" w14:textId="12B0D214"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63,9</w:t>
            </w:r>
          </w:p>
        </w:tc>
        <w:tc>
          <w:tcPr>
            <w:tcW w:w="2191" w:type="dxa"/>
            <w:shd w:val="clear" w:color="auto" w:fill="auto"/>
            <w:noWrap/>
            <w:vAlign w:val="bottom"/>
            <w:hideMark/>
          </w:tcPr>
          <w:p w14:paraId="39D06FBA" w14:textId="2477F89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67,8</w:t>
            </w:r>
          </w:p>
        </w:tc>
        <w:tc>
          <w:tcPr>
            <w:tcW w:w="1808" w:type="dxa"/>
            <w:shd w:val="clear" w:color="auto" w:fill="auto"/>
            <w:noWrap/>
            <w:vAlign w:val="bottom"/>
            <w:hideMark/>
          </w:tcPr>
          <w:p w14:paraId="0C5B1122" w14:textId="2989BDC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55,9</w:t>
            </w:r>
          </w:p>
        </w:tc>
      </w:tr>
      <w:tr w:rsidR="00C52391" w:rsidRPr="00C52391" w14:paraId="4374D83B" w14:textId="77777777" w:rsidTr="00C52391">
        <w:trPr>
          <w:trHeight w:val="240"/>
        </w:trPr>
        <w:tc>
          <w:tcPr>
            <w:tcW w:w="1604" w:type="dxa"/>
            <w:shd w:val="clear" w:color="auto" w:fill="auto"/>
            <w:noWrap/>
            <w:hideMark/>
          </w:tcPr>
          <w:p w14:paraId="3425DF6E"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21</w:t>
            </w:r>
          </w:p>
        </w:tc>
        <w:tc>
          <w:tcPr>
            <w:tcW w:w="1767" w:type="dxa"/>
            <w:shd w:val="clear" w:color="auto" w:fill="auto"/>
            <w:noWrap/>
            <w:vAlign w:val="bottom"/>
            <w:hideMark/>
          </w:tcPr>
          <w:p w14:paraId="2BF93E6D" w14:textId="24438412"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54,4</w:t>
            </w:r>
          </w:p>
        </w:tc>
        <w:tc>
          <w:tcPr>
            <w:tcW w:w="2191" w:type="dxa"/>
            <w:shd w:val="clear" w:color="auto" w:fill="auto"/>
            <w:noWrap/>
            <w:vAlign w:val="bottom"/>
            <w:hideMark/>
          </w:tcPr>
          <w:p w14:paraId="13DCAFAC" w14:textId="4D2E6029"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57,4</w:t>
            </w:r>
          </w:p>
        </w:tc>
        <w:tc>
          <w:tcPr>
            <w:tcW w:w="1808" w:type="dxa"/>
            <w:shd w:val="clear" w:color="auto" w:fill="auto"/>
            <w:noWrap/>
            <w:vAlign w:val="bottom"/>
            <w:hideMark/>
          </w:tcPr>
          <w:p w14:paraId="144C0552" w14:textId="072BD28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48,5</w:t>
            </w:r>
          </w:p>
        </w:tc>
      </w:tr>
      <w:tr w:rsidR="00C52391" w:rsidRPr="00C52391" w14:paraId="07DE704D" w14:textId="77777777" w:rsidTr="00C52391">
        <w:trPr>
          <w:trHeight w:val="240"/>
        </w:trPr>
        <w:tc>
          <w:tcPr>
            <w:tcW w:w="1604" w:type="dxa"/>
            <w:shd w:val="clear" w:color="auto" w:fill="auto"/>
            <w:noWrap/>
            <w:hideMark/>
          </w:tcPr>
          <w:p w14:paraId="7498272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22</w:t>
            </w:r>
          </w:p>
        </w:tc>
        <w:tc>
          <w:tcPr>
            <w:tcW w:w="1767" w:type="dxa"/>
            <w:shd w:val="clear" w:color="auto" w:fill="auto"/>
            <w:noWrap/>
            <w:vAlign w:val="bottom"/>
            <w:hideMark/>
          </w:tcPr>
          <w:p w14:paraId="0C23B7BA" w14:textId="3738190D"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44,6</w:t>
            </w:r>
          </w:p>
        </w:tc>
        <w:tc>
          <w:tcPr>
            <w:tcW w:w="2191" w:type="dxa"/>
            <w:shd w:val="clear" w:color="auto" w:fill="auto"/>
            <w:noWrap/>
            <w:vAlign w:val="bottom"/>
            <w:hideMark/>
          </w:tcPr>
          <w:p w14:paraId="514C0E0C" w14:textId="7E25CE4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49,5</w:t>
            </w:r>
          </w:p>
        </w:tc>
        <w:tc>
          <w:tcPr>
            <w:tcW w:w="1808" w:type="dxa"/>
            <w:shd w:val="clear" w:color="auto" w:fill="auto"/>
            <w:noWrap/>
            <w:vAlign w:val="bottom"/>
            <w:hideMark/>
          </w:tcPr>
          <w:p w14:paraId="6DC3B407" w14:textId="0B68643A"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35,1</w:t>
            </w:r>
          </w:p>
        </w:tc>
      </w:tr>
      <w:tr w:rsidR="00C52391" w:rsidRPr="00C52391" w14:paraId="7623EB41" w14:textId="77777777" w:rsidTr="00C52391">
        <w:trPr>
          <w:trHeight w:val="240"/>
        </w:trPr>
        <w:tc>
          <w:tcPr>
            <w:tcW w:w="1604" w:type="dxa"/>
            <w:shd w:val="clear" w:color="auto" w:fill="auto"/>
            <w:noWrap/>
            <w:hideMark/>
          </w:tcPr>
          <w:p w14:paraId="7B86E1E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23</w:t>
            </w:r>
          </w:p>
        </w:tc>
        <w:tc>
          <w:tcPr>
            <w:tcW w:w="1767" w:type="dxa"/>
            <w:shd w:val="clear" w:color="auto" w:fill="auto"/>
            <w:noWrap/>
            <w:vAlign w:val="bottom"/>
            <w:hideMark/>
          </w:tcPr>
          <w:p w14:paraId="00957A5F" w14:textId="3ED9A91C"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34,8</w:t>
            </w:r>
          </w:p>
        </w:tc>
        <w:tc>
          <w:tcPr>
            <w:tcW w:w="2191" w:type="dxa"/>
            <w:shd w:val="clear" w:color="auto" w:fill="auto"/>
            <w:noWrap/>
            <w:vAlign w:val="bottom"/>
            <w:hideMark/>
          </w:tcPr>
          <w:p w14:paraId="01843002" w14:textId="3F397F2C"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39,5</w:t>
            </w:r>
          </w:p>
        </w:tc>
        <w:tc>
          <w:tcPr>
            <w:tcW w:w="1808" w:type="dxa"/>
            <w:shd w:val="clear" w:color="auto" w:fill="auto"/>
            <w:noWrap/>
            <w:vAlign w:val="bottom"/>
            <w:hideMark/>
          </w:tcPr>
          <w:p w14:paraId="4732779F" w14:textId="1BD09952"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26,5</w:t>
            </w:r>
          </w:p>
        </w:tc>
      </w:tr>
      <w:tr w:rsidR="00C52391" w:rsidRPr="00C52391" w14:paraId="6C00205B" w14:textId="77777777" w:rsidTr="00C52391">
        <w:trPr>
          <w:trHeight w:val="240"/>
        </w:trPr>
        <w:tc>
          <w:tcPr>
            <w:tcW w:w="1604" w:type="dxa"/>
            <w:shd w:val="clear" w:color="auto" w:fill="auto"/>
            <w:noWrap/>
            <w:hideMark/>
          </w:tcPr>
          <w:p w14:paraId="5B05220F"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24</w:t>
            </w:r>
          </w:p>
        </w:tc>
        <w:tc>
          <w:tcPr>
            <w:tcW w:w="1767" w:type="dxa"/>
            <w:shd w:val="clear" w:color="auto" w:fill="auto"/>
            <w:noWrap/>
            <w:vAlign w:val="bottom"/>
            <w:hideMark/>
          </w:tcPr>
          <w:p w14:paraId="6EF8869E" w14:textId="2C96AC9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26,3</w:t>
            </w:r>
          </w:p>
        </w:tc>
        <w:tc>
          <w:tcPr>
            <w:tcW w:w="2191" w:type="dxa"/>
            <w:shd w:val="clear" w:color="auto" w:fill="auto"/>
            <w:noWrap/>
            <w:vAlign w:val="bottom"/>
            <w:hideMark/>
          </w:tcPr>
          <w:p w14:paraId="4F514E30" w14:textId="2B66FEFC"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31,7</w:t>
            </w:r>
          </w:p>
        </w:tc>
        <w:tc>
          <w:tcPr>
            <w:tcW w:w="1808" w:type="dxa"/>
            <w:shd w:val="clear" w:color="auto" w:fill="auto"/>
            <w:noWrap/>
            <w:vAlign w:val="bottom"/>
            <w:hideMark/>
          </w:tcPr>
          <w:p w14:paraId="7D316BC3" w14:textId="2950C7E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17,2</w:t>
            </w:r>
          </w:p>
        </w:tc>
      </w:tr>
      <w:tr w:rsidR="00C52391" w:rsidRPr="00C52391" w14:paraId="02794CBF" w14:textId="77777777" w:rsidTr="00C52391">
        <w:trPr>
          <w:trHeight w:val="240"/>
        </w:trPr>
        <w:tc>
          <w:tcPr>
            <w:tcW w:w="1604" w:type="dxa"/>
            <w:shd w:val="clear" w:color="auto" w:fill="auto"/>
            <w:noWrap/>
            <w:hideMark/>
          </w:tcPr>
          <w:p w14:paraId="5BE6417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25</w:t>
            </w:r>
          </w:p>
        </w:tc>
        <w:tc>
          <w:tcPr>
            <w:tcW w:w="1767" w:type="dxa"/>
            <w:shd w:val="clear" w:color="auto" w:fill="auto"/>
            <w:noWrap/>
            <w:vAlign w:val="bottom"/>
            <w:hideMark/>
          </w:tcPr>
          <w:p w14:paraId="2B6A3631" w14:textId="1B112E1A"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18,0</w:t>
            </w:r>
          </w:p>
        </w:tc>
        <w:tc>
          <w:tcPr>
            <w:tcW w:w="2191" w:type="dxa"/>
            <w:shd w:val="clear" w:color="auto" w:fill="auto"/>
            <w:noWrap/>
            <w:vAlign w:val="bottom"/>
            <w:hideMark/>
          </w:tcPr>
          <w:p w14:paraId="24ADC5FA" w14:textId="7D225EBA"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22,3</w:t>
            </w:r>
          </w:p>
        </w:tc>
        <w:tc>
          <w:tcPr>
            <w:tcW w:w="1808" w:type="dxa"/>
            <w:shd w:val="clear" w:color="auto" w:fill="auto"/>
            <w:noWrap/>
            <w:vAlign w:val="bottom"/>
            <w:hideMark/>
          </w:tcPr>
          <w:p w14:paraId="3990C8EF" w14:textId="2A990A1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11,7</w:t>
            </w:r>
          </w:p>
        </w:tc>
      </w:tr>
      <w:tr w:rsidR="00C52391" w:rsidRPr="00C52391" w14:paraId="79EBBA9D" w14:textId="77777777" w:rsidTr="00C52391">
        <w:trPr>
          <w:trHeight w:val="240"/>
        </w:trPr>
        <w:tc>
          <w:tcPr>
            <w:tcW w:w="1604" w:type="dxa"/>
            <w:shd w:val="clear" w:color="auto" w:fill="auto"/>
            <w:noWrap/>
            <w:hideMark/>
          </w:tcPr>
          <w:p w14:paraId="0281FFA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26</w:t>
            </w:r>
          </w:p>
        </w:tc>
        <w:tc>
          <w:tcPr>
            <w:tcW w:w="1767" w:type="dxa"/>
            <w:shd w:val="clear" w:color="auto" w:fill="auto"/>
            <w:noWrap/>
            <w:vAlign w:val="bottom"/>
            <w:hideMark/>
          </w:tcPr>
          <w:p w14:paraId="503948FD" w14:textId="4C26072D"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11,5</w:t>
            </w:r>
          </w:p>
        </w:tc>
        <w:tc>
          <w:tcPr>
            <w:tcW w:w="2191" w:type="dxa"/>
            <w:shd w:val="clear" w:color="auto" w:fill="auto"/>
            <w:noWrap/>
            <w:vAlign w:val="bottom"/>
            <w:hideMark/>
          </w:tcPr>
          <w:p w14:paraId="40B1FFE7" w14:textId="69EE20D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14,7</w:t>
            </w:r>
          </w:p>
        </w:tc>
        <w:tc>
          <w:tcPr>
            <w:tcW w:w="1808" w:type="dxa"/>
            <w:shd w:val="clear" w:color="auto" w:fill="auto"/>
            <w:noWrap/>
            <w:vAlign w:val="bottom"/>
            <w:hideMark/>
          </w:tcPr>
          <w:p w14:paraId="07B305A2" w14:textId="6F6F9E1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7,2</w:t>
            </w:r>
          </w:p>
        </w:tc>
      </w:tr>
      <w:tr w:rsidR="00C52391" w:rsidRPr="00C52391" w14:paraId="5F4EA994" w14:textId="77777777" w:rsidTr="00C52391">
        <w:trPr>
          <w:trHeight w:val="240"/>
        </w:trPr>
        <w:tc>
          <w:tcPr>
            <w:tcW w:w="1604" w:type="dxa"/>
            <w:shd w:val="clear" w:color="auto" w:fill="auto"/>
            <w:noWrap/>
            <w:hideMark/>
          </w:tcPr>
          <w:p w14:paraId="63632406"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27</w:t>
            </w:r>
          </w:p>
        </w:tc>
        <w:tc>
          <w:tcPr>
            <w:tcW w:w="1767" w:type="dxa"/>
            <w:shd w:val="clear" w:color="auto" w:fill="auto"/>
            <w:noWrap/>
            <w:vAlign w:val="bottom"/>
            <w:hideMark/>
          </w:tcPr>
          <w:p w14:paraId="6D69F848" w14:textId="2811CAF4"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8,2</w:t>
            </w:r>
          </w:p>
        </w:tc>
        <w:tc>
          <w:tcPr>
            <w:tcW w:w="2191" w:type="dxa"/>
            <w:shd w:val="clear" w:color="auto" w:fill="auto"/>
            <w:noWrap/>
            <w:vAlign w:val="bottom"/>
            <w:hideMark/>
          </w:tcPr>
          <w:p w14:paraId="1566D6E6" w14:textId="4DA3B56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10,8</w:t>
            </w:r>
          </w:p>
        </w:tc>
        <w:tc>
          <w:tcPr>
            <w:tcW w:w="1808" w:type="dxa"/>
            <w:shd w:val="clear" w:color="auto" w:fill="auto"/>
            <w:noWrap/>
            <w:vAlign w:val="bottom"/>
            <w:hideMark/>
          </w:tcPr>
          <w:p w14:paraId="254EE908" w14:textId="1C73043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5,0</w:t>
            </w:r>
          </w:p>
        </w:tc>
      </w:tr>
      <w:tr w:rsidR="00C52391" w:rsidRPr="00C52391" w14:paraId="5F064A06" w14:textId="77777777" w:rsidTr="00C52391">
        <w:trPr>
          <w:trHeight w:val="240"/>
        </w:trPr>
        <w:tc>
          <w:tcPr>
            <w:tcW w:w="1604" w:type="dxa"/>
            <w:shd w:val="clear" w:color="auto" w:fill="auto"/>
            <w:noWrap/>
            <w:hideMark/>
          </w:tcPr>
          <w:p w14:paraId="67CC6C2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28</w:t>
            </w:r>
          </w:p>
        </w:tc>
        <w:tc>
          <w:tcPr>
            <w:tcW w:w="1767" w:type="dxa"/>
            <w:shd w:val="clear" w:color="auto" w:fill="auto"/>
            <w:noWrap/>
            <w:vAlign w:val="bottom"/>
            <w:hideMark/>
          </w:tcPr>
          <w:p w14:paraId="285E08C2" w14:textId="0374822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4,9</w:t>
            </w:r>
          </w:p>
        </w:tc>
        <w:tc>
          <w:tcPr>
            <w:tcW w:w="2191" w:type="dxa"/>
            <w:shd w:val="clear" w:color="auto" w:fill="auto"/>
            <w:noWrap/>
            <w:vAlign w:val="bottom"/>
            <w:hideMark/>
          </w:tcPr>
          <w:p w14:paraId="3A82C63B" w14:textId="27B0D38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6,4</w:t>
            </w:r>
          </w:p>
        </w:tc>
        <w:tc>
          <w:tcPr>
            <w:tcW w:w="1808" w:type="dxa"/>
            <w:shd w:val="clear" w:color="auto" w:fill="auto"/>
            <w:noWrap/>
            <w:vAlign w:val="bottom"/>
            <w:hideMark/>
          </w:tcPr>
          <w:p w14:paraId="45FB9169" w14:textId="45B09E7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3,3</w:t>
            </w:r>
          </w:p>
        </w:tc>
      </w:tr>
      <w:tr w:rsidR="00C52391" w:rsidRPr="00C52391" w14:paraId="08335941" w14:textId="77777777" w:rsidTr="00C52391">
        <w:trPr>
          <w:trHeight w:val="240"/>
        </w:trPr>
        <w:tc>
          <w:tcPr>
            <w:tcW w:w="1604" w:type="dxa"/>
            <w:shd w:val="clear" w:color="auto" w:fill="auto"/>
            <w:noWrap/>
            <w:hideMark/>
          </w:tcPr>
          <w:p w14:paraId="0F52C31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29</w:t>
            </w:r>
          </w:p>
        </w:tc>
        <w:tc>
          <w:tcPr>
            <w:tcW w:w="1767" w:type="dxa"/>
            <w:shd w:val="clear" w:color="auto" w:fill="auto"/>
            <w:noWrap/>
            <w:vAlign w:val="bottom"/>
            <w:hideMark/>
          </w:tcPr>
          <w:p w14:paraId="75121274" w14:textId="23BC17B2"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3,2</w:t>
            </w:r>
          </w:p>
        </w:tc>
        <w:tc>
          <w:tcPr>
            <w:tcW w:w="2191" w:type="dxa"/>
            <w:shd w:val="clear" w:color="auto" w:fill="auto"/>
            <w:noWrap/>
            <w:vAlign w:val="bottom"/>
            <w:hideMark/>
          </w:tcPr>
          <w:p w14:paraId="515ADD95" w14:textId="01E5C0B0"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4,3</w:t>
            </w:r>
          </w:p>
        </w:tc>
        <w:tc>
          <w:tcPr>
            <w:tcW w:w="1808" w:type="dxa"/>
            <w:shd w:val="clear" w:color="auto" w:fill="auto"/>
            <w:noWrap/>
            <w:vAlign w:val="bottom"/>
            <w:hideMark/>
          </w:tcPr>
          <w:p w14:paraId="25F37745" w14:textId="661DDC2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2,0</w:t>
            </w:r>
          </w:p>
        </w:tc>
      </w:tr>
      <w:tr w:rsidR="00C52391" w:rsidRPr="00C52391" w14:paraId="0C6E2716" w14:textId="77777777" w:rsidTr="00C52391">
        <w:trPr>
          <w:trHeight w:val="240"/>
        </w:trPr>
        <w:tc>
          <w:tcPr>
            <w:tcW w:w="1604" w:type="dxa"/>
            <w:shd w:val="clear" w:color="auto" w:fill="auto"/>
            <w:noWrap/>
            <w:hideMark/>
          </w:tcPr>
          <w:p w14:paraId="34F3B52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30</w:t>
            </w:r>
          </w:p>
        </w:tc>
        <w:tc>
          <w:tcPr>
            <w:tcW w:w="1767" w:type="dxa"/>
            <w:shd w:val="clear" w:color="auto" w:fill="auto"/>
            <w:noWrap/>
            <w:vAlign w:val="bottom"/>
            <w:hideMark/>
          </w:tcPr>
          <w:p w14:paraId="04798F42" w14:textId="2294AC0E"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2,0</w:t>
            </w:r>
          </w:p>
        </w:tc>
        <w:tc>
          <w:tcPr>
            <w:tcW w:w="2191" w:type="dxa"/>
            <w:shd w:val="clear" w:color="auto" w:fill="auto"/>
            <w:noWrap/>
            <w:vAlign w:val="bottom"/>
            <w:hideMark/>
          </w:tcPr>
          <w:p w14:paraId="467994A4" w14:textId="3C994950"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2,8</w:t>
            </w:r>
          </w:p>
        </w:tc>
        <w:tc>
          <w:tcPr>
            <w:tcW w:w="1808" w:type="dxa"/>
            <w:shd w:val="clear" w:color="auto" w:fill="auto"/>
            <w:noWrap/>
            <w:vAlign w:val="bottom"/>
            <w:hideMark/>
          </w:tcPr>
          <w:p w14:paraId="41484439" w14:textId="5F9E4CB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1,2</w:t>
            </w:r>
          </w:p>
        </w:tc>
      </w:tr>
      <w:tr w:rsidR="00C52391" w:rsidRPr="00C52391" w14:paraId="403F7C3A" w14:textId="77777777" w:rsidTr="00C52391">
        <w:trPr>
          <w:trHeight w:val="240"/>
        </w:trPr>
        <w:tc>
          <w:tcPr>
            <w:tcW w:w="1604" w:type="dxa"/>
            <w:shd w:val="clear" w:color="auto" w:fill="auto"/>
            <w:noWrap/>
            <w:hideMark/>
          </w:tcPr>
          <w:p w14:paraId="78DE2B7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31</w:t>
            </w:r>
          </w:p>
        </w:tc>
        <w:tc>
          <w:tcPr>
            <w:tcW w:w="1767" w:type="dxa"/>
            <w:shd w:val="clear" w:color="auto" w:fill="auto"/>
            <w:noWrap/>
            <w:vAlign w:val="bottom"/>
            <w:hideMark/>
          </w:tcPr>
          <w:p w14:paraId="7E356D95" w14:textId="56F0F8D8"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1,3</w:t>
            </w:r>
          </w:p>
        </w:tc>
        <w:tc>
          <w:tcPr>
            <w:tcW w:w="2191" w:type="dxa"/>
            <w:shd w:val="clear" w:color="auto" w:fill="auto"/>
            <w:noWrap/>
            <w:vAlign w:val="bottom"/>
            <w:hideMark/>
          </w:tcPr>
          <w:p w14:paraId="62B9DDBF" w14:textId="75874870"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1,6</w:t>
            </w:r>
          </w:p>
        </w:tc>
        <w:tc>
          <w:tcPr>
            <w:tcW w:w="1808" w:type="dxa"/>
            <w:shd w:val="clear" w:color="auto" w:fill="auto"/>
            <w:noWrap/>
            <w:vAlign w:val="bottom"/>
            <w:hideMark/>
          </w:tcPr>
          <w:p w14:paraId="0F7CC287" w14:textId="61F2E5F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1,0</w:t>
            </w:r>
          </w:p>
        </w:tc>
      </w:tr>
      <w:tr w:rsidR="00C52391" w:rsidRPr="00C52391" w14:paraId="19490067" w14:textId="77777777" w:rsidTr="00C52391">
        <w:trPr>
          <w:trHeight w:val="240"/>
        </w:trPr>
        <w:tc>
          <w:tcPr>
            <w:tcW w:w="1604" w:type="dxa"/>
            <w:shd w:val="clear" w:color="auto" w:fill="auto"/>
            <w:noWrap/>
            <w:hideMark/>
          </w:tcPr>
          <w:p w14:paraId="5E8D85F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32</w:t>
            </w:r>
          </w:p>
        </w:tc>
        <w:tc>
          <w:tcPr>
            <w:tcW w:w="1767" w:type="dxa"/>
            <w:shd w:val="clear" w:color="auto" w:fill="auto"/>
            <w:noWrap/>
            <w:vAlign w:val="bottom"/>
            <w:hideMark/>
          </w:tcPr>
          <w:p w14:paraId="7659978B" w14:textId="3E6C7F75"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1,1</w:t>
            </w:r>
          </w:p>
        </w:tc>
        <w:tc>
          <w:tcPr>
            <w:tcW w:w="2191" w:type="dxa"/>
            <w:shd w:val="clear" w:color="auto" w:fill="auto"/>
            <w:noWrap/>
            <w:vAlign w:val="bottom"/>
            <w:hideMark/>
          </w:tcPr>
          <w:p w14:paraId="66179386" w14:textId="63627FB9"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1,4</w:t>
            </w:r>
          </w:p>
        </w:tc>
        <w:tc>
          <w:tcPr>
            <w:tcW w:w="1808" w:type="dxa"/>
            <w:shd w:val="clear" w:color="auto" w:fill="auto"/>
            <w:noWrap/>
            <w:vAlign w:val="bottom"/>
            <w:hideMark/>
          </w:tcPr>
          <w:p w14:paraId="31836867" w14:textId="54CABC5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0,8</w:t>
            </w:r>
          </w:p>
        </w:tc>
      </w:tr>
      <w:tr w:rsidR="00C52391" w:rsidRPr="00C52391" w14:paraId="49A89928" w14:textId="77777777" w:rsidTr="00C52391">
        <w:trPr>
          <w:trHeight w:val="240"/>
        </w:trPr>
        <w:tc>
          <w:tcPr>
            <w:tcW w:w="1604" w:type="dxa"/>
            <w:shd w:val="clear" w:color="auto" w:fill="auto"/>
            <w:noWrap/>
            <w:hideMark/>
          </w:tcPr>
          <w:p w14:paraId="20A11FC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33</w:t>
            </w:r>
          </w:p>
        </w:tc>
        <w:tc>
          <w:tcPr>
            <w:tcW w:w="1767" w:type="dxa"/>
            <w:shd w:val="clear" w:color="auto" w:fill="auto"/>
            <w:noWrap/>
            <w:vAlign w:val="bottom"/>
            <w:hideMark/>
          </w:tcPr>
          <w:p w14:paraId="604BC24B" w14:textId="00A8312C"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0,7</w:t>
            </w:r>
          </w:p>
        </w:tc>
        <w:tc>
          <w:tcPr>
            <w:tcW w:w="2191" w:type="dxa"/>
            <w:shd w:val="clear" w:color="auto" w:fill="auto"/>
            <w:noWrap/>
            <w:vAlign w:val="bottom"/>
            <w:hideMark/>
          </w:tcPr>
          <w:p w14:paraId="5569A444" w14:textId="4F73171C"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0,8</w:t>
            </w:r>
          </w:p>
        </w:tc>
        <w:tc>
          <w:tcPr>
            <w:tcW w:w="1808" w:type="dxa"/>
            <w:shd w:val="clear" w:color="auto" w:fill="auto"/>
            <w:noWrap/>
            <w:vAlign w:val="bottom"/>
            <w:hideMark/>
          </w:tcPr>
          <w:p w14:paraId="50CFA98E" w14:textId="0D4A7AD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0,7</w:t>
            </w:r>
          </w:p>
        </w:tc>
      </w:tr>
      <w:tr w:rsidR="00C52391" w:rsidRPr="00C52391" w14:paraId="100BCA87" w14:textId="77777777" w:rsidTr="00C52391">
        <w:trPr>
          <w:trHeight w:val="240"/>
        </w:trPr>
        <w:tc>
          <w:tcPr>
            <w:tcW w:w="1604" w:type="dxa"/>
            <w:shd w:val="clear" w:color="auto" w:fill="auto"/>
            <w:noWrap/>
            <w:hideMark/>
          </w:tcPr>
          <w:p w14:paraId="640874F0"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34</w:t>
            </w:r>
          </w:p>
        </w:tc>
        <w:tc>
          <w:tcPr>
            <w:tcW w:w="1767" w:type="dxa"/>
            <w:shd w:val="clear" w:color="auto" w:fill="auto"/>
            <w:noWrap/>
            <w:vAlign w:val="bottom"/>
            <w:hideMark/>
          </w:tcPr>
          <w:p w14:paraId="337AFA1F" w14:textId="7D5878F3"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0,5</w:t>
            </w:r>
          </w:p>
        </w:tc>
        <w:tc>
          <w:tcPr>
            <w:tcW w:w="2191" w:type="dxa"/>
            <w:shd w:val="clear" w:color="auto" w:fill="auto"/>
            <w:noWrap/>
            <w:vAlign w:val="bottom"/>
            <w:hideMark/>
          </w:tcPr>
          <w:p w14:paraId="0FDA566D" w14:textId="46250E78"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c>
          <w:tcPr>
            <w:tcW w:w="1808" w:type="dxa"/>
            <w:shd w:val="clear" w:color="auto" w:fill="auto"/>
            <w:noWrap/>
            <w:vAlign w:val="bottom"/>
            <w:hideMark/>
          </w:tcPr>
          <w:p w14:paraId="46323AEF" w14:textId="16A8E5B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0,6</w:t>
            </w:r>
          </w:p>
        </w:tc>
      </w:tr>
      <w:tr w:rsidR="00C52391" w:rsidRPr="00C52391" w14:paraId="0E38D015" w14:textId="77777777" w:rsidTr="00C52391">
        <w:trPr>
          <w:trHeight w:val="240"/>
        </w:trPr>
        <w:tc>
          <w:tcPr>
            <w:tcW w:w="1604" w:type="dxa"/>
            <w:shd w:val="clear" w:color="auto" w:fill="auto"/>
            <w:noWrap/>
            <w:hideMark/>
          </w:tcPr>
          <w:p w14:paraId="2F655F81"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35</w:t>
            </w:r>
          </w:p>
        </w:tc>
        <w:tc>
          <w:tcPr>
            <w:tcW w:w="1767" w:type="dxa"/>
            <w:shd w:val="clear" w:color="auto" w:fill="auto"/>
            <w:noWrap/>
            <w:vAlign w:val="bottom"/>
            <w:hideMark/>
          </w:tcPr>
          <w:p w14:paraId="5F0DB61F" w14:textId="68825CD3"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0,4</w:t>
            </w:r>
          </w:p>
        </w:tc>
        <w:tc>
          <w:tcPr>
            <w:tcW w:w="2191" w:type="dxa"/>
            <w:shd w:val="clear" w:color="auto" w:fill="auto"/>
            <w:noWrap/>
            <w:vAlign w:val="bottom"/>
            <w:hideMark/>
          </w:tcPr>
          <w:p w14:paraId="2C10B06F" w14:textId="6C2FEA55"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c>
          <w:tcPr>
            <w:tcW w:w="1808" w:type="dxa"/>
            <w:shd w:val="clear" w:color="auto" w:fill="auto"/>
            <w:noWrap/>
            <w:vAlign w:val="bottom"/>
            <w:hideMark/>
          </w:tcPr>
          <w:p w14:paraId="174D5EC1" w14:textId="053DBD5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r>
      <w:tr w:rsidR="00C52391" w:rsidRPr="00C52391" w14:paraId="74945CB2" w14:textId="77777777" w:rsidTr="00C52391">
        <w:trPr>
          <w:trHeight w:val="240"/>
        </w:trPr>
        <w:tc>
          <w:tcPr>
            <w:tcW w:w="1604" w:type="dxa"/>
            <w:shd w:val="clear" w:color="auto" w:fill="auto"/>
            <w:noWrap/>
            <w:hideMark/>
          </w:tcPr>
          <w:p w14:paraId="3493716C"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36</w:t>
            </w:r>
          </w:p>
        </w:tc>
        <w:tc>
          <w:tcPr>
            <w:tcW w:w="1767" w:type="dxa"/>
            <w:shd w:val="clear" w:color="auto" w:fill="auto"/>
            <w:noWrap/>
            <w:vAlign w:val="bottom"/>
            <w:hideMark/>
          </w:tcPr>
          <w:p w14:paraId="17731421" w14:textId="2C963D47"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0,3</w:t>
            </w:r>
          </w:p>
        </w:tc>
        <w:tc>
          <w:tcPr>
            <w:tcW w:w="2191" w:type="dxa"/>
            <w:shd w:val="clear" w:color="auto" w:fill="auto"/>
            <w:noWrap/>
            <w:vAlign w:val="bottom"/>
            <w:hideMark/>
          </w:tcPr>
          <w:p w14:paraId="34D7EBF0" w14:textId="1AB991E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808" w:type="dxa"/>
            <w:shd w:val="clear" w:color="auto" w:fill="auto"/>
            <w:noWrap/>
            <w:vAlign w:val="bottom"/>
            <w:hideMark/>
          </w:tcPr>
          <w:p w14:paraId="5A8327A2" w14:textId="5C1E2A58"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0,4</w:t>
            </w:r>
          </w:p>
        </w:tc>
      </w:tr>
      <w:tr w:rsidR="00C52391" w:rsidRPr="00C52391" w14:paraId="39CA11B9" w14:textId="77777777" w:rsidTr="00C52391">
        <w:trPr>
          <w:trHeight w:val="240"/>
        </w:trPr>
        <w:tc>
          <w:tcPr>
            <w:tcW w:w="1604" w:type="dxa"/>
            <w:shd w:val="clear" w:color="auto" w:fill="auto"/>
            <w:noWrap/>
            <w:hideMark/>
          </w:tcPr>
          <w:p w14:paraId="7AB5199D"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37</w:t>
            </w:r>
          </w:p>
        </w:tc>
        <w:tc>
          <w:tcPr>
            <w:tcW w:w="1767" w:type="dxa"/>
            <w:shd w:val="clear" w:color="auto" w:fill="auto"/>
            <w:noWrap/>
            <w:vAlign w:val="bottom"/>
            <w:hideMark/>
          </w:tcPr>
          <w:p w14:paraId="10A48D1B" w14:textId="0C4B685C"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0,2</w:t>
            </w:r>
          </w:p>
        </w:tc>
        <w:tc>
          <w:tcPr>
            <w:tcW w:w="2191" w:type="dxa"/>
            <w:shd w:val="clear" w:color="auto" w:fill="auto"/>
            <w:noWrap/>
            <w:vAlign w:val="bottom"/>
            <w:hideMark/>
          </w:tcPr>
          <w:p w14:paraId="13C5FC09" w14:textId="43EF4499"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2D6293BA" w14:textId="4D277DB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C52391" w:rsidRPr="00C52391" w14:paraId="0F5BD8A1" w14:textId="77777777" w:rsidTr="00C52391">
        <w:trPr>
          <w:trHeight w:val="240"/>
        </w:trPr>
        <w:tc>
          <w:tcPr>
            <w:tcW w:w="1604" w:type="dxa"/>
            <w:shd w:val="clear" w:color="auto" w:fill="auto"/>
            <w:noWrap/>
            <w:hideMark/>
          </w:tcPr>
          <w:p w14:paraId="1816C72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38</w:t>
            </w:r>
          </w:p>
        </w:tc>
        <w:tc>
          <w:tcPr>
            <w:tcW w:w="1767" w:type="dxa"/>
            <w:shd w:val="clear" w:color="auto" w:fill="auto"/>
            <w:noWrap/>
            <w:vAlign w:val="bottom"/>
            <w:hideMark/>
          </w:tcPr>
          <w:p w14:paraId="3CE371BF" w14:textId="7F0FCBE5"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0,2</w:t>
            </w:r>
          </w:p>
        </w:tc>
        <w:tc>
          <w:tcPr>
            <w:tcW w:w="2191" w:type="dxa"/>
            <w:shd w:val="clear" w:color="auto" w:fill="auto"/>
            <w:noWrap/>
            <w:vAlign w:val="bottom"/>
            <w:hideMark/>
          </w:tcPr>
          <w:p w14:paraId="7C8F7DE8" w14:textId="1C0E0349"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c>
          <w:tcPr>
            <w:tcW w:w="1808" w:type="dxa"/>
            <w:shd w:val="clear" w:color="auto" w:fill="auto"/>
            <w:noWrap/>
            <w:vAlign w:val="bottom"/>
            <w:hideMark/>
          </w:tcPr>
          <w:p w14:paraId="27DE1F19" w14:textId="60A0BAF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C52391" w:rsidRPr="00C52391" w14:paraId="7FBC5E9A" w14:textId="77777777" w:rsidTr="00C52391">
        <w:trPr>
          <w:trHeight w:val="240"/>
        </w:trPr>
        <w:tc>
          <w:tcPr>
            <w:tcW w:w="1604" w:type="dxa"/>
            <w:shd w:val="clear" w:color="auto" w:fill="auto"/>
            <w:noWrap/>
            <w:hideMark/>
          </w:tcPr>
          <w:p w14:paraId="51924419"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39</w:t>
            </w:r>
          </w:p>
        </w:tc>
        <w:tc>
          <w:tcPr>
            <w:tcW w:w="1767" w:type="dxa"/>
            <w:shd w:val="clear" w:color="auto" w:fill="auto"/>
            <w:noWrap/>
            <w:vAlign w:val="bottom"/>
            <w:hideMark/>
          </w:tcPr>
          <w:p w14:paraId="734B41FB" w14:textId="11329A50"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0,2</w:t>
            </w:r>
          </w:p>
        </w:tc>
        <w:tc>
          <w:tcPr>
            <w:tcW w:w="2191" w:type="dxa"/>
            <w:shd w:val="clear" w:color="auto" w:fill="auto"/>
            <w:noWrap/>
            <w:vAlign w:val="bottom"/>
            <w:hideMark/>
          </w:tcPr>
          <w:p w14:paraId="292F1E4A" w14:textId="5D56A21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0FA9CA23" w14:textId="5F951A9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C52391" w:rsidRPr="00C52391" w14:paraId="57F0F075" w14:textId="77777777" w:rsidTr="00C52391">
        <w:trPr>
          <w:trHeight w:val="240"/>
        </w:trPr>
        <w:tc>
          <w:tcPr>
            <w:tcW w:w="1604" w:type="dxa"/>
            <w:shd w:val="clear" w:color="auto" w:fill="auto"/>
            <w:noWrap/>
            <w:hideMark/>
          </w:tcPr>
          <w:p w14:paraId="78863B7E"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40</w:t>
            </w:r>
          </w:p>
        </w:tc>
        <w:tc>
          <w:tcPr>
            <w:tcW w:w="1767" w:type="dxa"/>
            <w:shd w:val="clear" w:color="auto" w:fill="auto"/>
            <w:noWrap/>
            <w:vAlign w:val="bottom"/>
            <w:hideMark/>
          </w:tcPr>
          <w:p w14:paraId="50A55339" w14:textId="762991E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717694AF" w14:textId="33CE571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6D32FBC0" w14:textId="0DEF7B4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C52391" w:rsidRPr="00C52391" w14:paraId="3BD5F3C0" w14:textId="77777777" w:rsidTr="00C52391">
        <w:trPr>
          <w:trHeight w:val="240"/>
        </w:trPr>
        <w:tc>
          <w:tcPr>
            <w:tcW w:w="1604" w:type="dxa"/>
            <w:shd w:val="clear" w:color="auto" w:fill="auto"/>
            <w:noWrap/>
            <w:hideMark/>
          </w:tcPr>
          <w:p w14:paraId="51458E2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41</w:t>
            </w:r>
          </w:p>
        </w:tc>
        <w:tc>
          <w:tcPr>
            <w:tcW w:w="1767" w:type="dxa"/>
            <w:shd w:val="clear" w:color="auto" w:fill="auto"/>
            <w:noWrap/>
            <w:vAlign w:val="bottom"/>
            <w:hideMark/>
          </w:tcPr>
          <w:p w14:paraId="746B12E1" w14:textId="3759F511"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0,2</w:t>
            </w:r>
          </w:p>
        </w:tc>
        <w:tc>
          <w:tcPr>
            <w:tcW w:w="2191" w:type="dxa"/>
            <w:shd w:val="clear" w:color="auto" w:fill="auto"/>
            <w:noWrap/>
            <w:vAlign w:val="bottom"/>
            <w:hideMark/>
          </w:tcPr>
          <w:p w14:paraId="4AC04217" w14:textId="111B5A94"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4CB44C0A" w14:textId="616EAB9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C52391" w:rsidRPr="00C52391" w14:paraId="72C30F2C" w14:textId="77777777" w:rsidTr="00C52391">
        <w:trPr>
          <w:trHeight w:val="240"/>
        </w:trPr>
        <w:tc>
          <w:tcPr>
            <w:tcW w:w="1604" w:type="dxa"/>
            <w:shd w:val="clear" w:color="auto" w:fill="auto"/>
            <w:noWrap/>
            <w:hideMark/>
          </w:tcPr>
          <w:p w14:paraId="19F4D79B"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42</w:t>
            </w:r>
          </w:p>
        </w:tc>
        <w:tc>
          <w:tcPr>
            <w:tcW w:w="1767" w:type="dxa"/>
            <w:shd w:val="clear" w:color="auto" w:fill="auto"/>
            <w:noWrap/>
            <w:vAlign w:val="bottom"/>
            <w:hideMark/>
          </w:tcPr>
          <w:p w14:paraId="61001A64" w14:textId="6DB9B929"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5C015A4C" w14:textId="09015D0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3AF20BFF" w14:textId="145A5DDD"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C52391" w:rsidRPr="00C52391" w14:paraId="3F3A75BB" w14:textId="77777777" w:rsidTr="00C52391">
        <w:trPr>
          <w:trHeight w:val="240"/>
        </w:trPr>
        <w:tc>
          <w:tcPr>
            <w:tcW w:w="1604" w:type="dxa"/>
            <w:shd w:val="clear" w:color="auto" w:fill="auto"/>
            <w:noWrap/>
            <w:hideMark/>
          </w:tcPr>
          <w:p w14:paraId="402A0D8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lastRenderedPageBreak/>
              <w:t>43</w:t>
            </w:r>
          </w:p>
        </w:tc>
        <w:tc>
          <w:tcPr>
            <w:tcW w:w="1767" w:type="dxa"/>
            <w:shd w:val="clear" w:color="auto" w:fill="auto"/>
            <w:noWrap/>
            <w:vAlign w:val="bottom"/>
            <w:hideMark/>
          </w:tcPr>
          <w:p w14:paraId="28551E40" w14:textId="69CFA0FA"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0,2</w:t>
            </w:r>
          </w:p>
        </w:tc>
        <w:tc>
          <w:tcPr>
            <w:tcW w:w="2191" w:type="dxa"/>
            <w:shd w:val="clear" w:color="auto" w:fill="auto"/>
            <w:noWrap/>
            <w:vAlign w:val="bottom"/>
            <w:hideMark/>
          </w:tcPr>
          <w:p w14:paraId="647657E9" w14:textId="5D5F91C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2B177D9B" w14:textId="36685BE8"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0,3</w:t>
            </w:r>
          </w:p>
        </w:tc>
      </w:tr>
      <w:tr w:rsidR="00C52391" w:rsidRPr="00C52391" w14:paraId="10B1D973" w14:textId="77777777" w:rsidTr="00C52391">
        <w:trPr>
          <w:trHeight w:val="240"/>
        </w:trPr>
        <w:tc>
          <w:tcPr>
            <w:tcW w:w="1604" w:type="dxa"/>
            <w:shd w:val="clear" w:color="auto" w:fill="auto"/>
            <w:noWrap/>
            <w:hideMark/>
          </w:tcPr>
          <w:p w14:paraId="40C35948"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44</w:t>
            </w:r>
          </w:p>
        </w:tc>
        <w:tc>
          <w:tcPr>
            <w:tcW w:w="1767" w:type="dxa"/>
            <w:shd w:val="clear" w:color="auto" w:fill="auto"/>
            <w:noWrap/>
            <w:vAlign w:val="bottom"/>
            <w:hideMark/>
          </w:tcPr>
          <w:p w14:paraId="2144EA89" w14:textId="5C9A9A3D"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6BE65944" w14:textId="321BF08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7EFB7B30" w14:textId="74E720C3"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C52391" w:rsidRPr="00C52391" w14:paraId="26C11D2F" w14:textId="77777777" w:rsidTr="00C52391">
        <w:trPr>
          <w:trHeight w:val="240"/>
        </w:trPr>
        <w:tc>
          <w:tcPr>
            <w:tcW w:w="1604" w:type="dxa"/>
            <w:shd w:val="clear" w:color="auto" w:fill="auto"/>
            <w:noWrap/>
            <w:hideMark/>
          </w:tcPr>
          <w:p w14:paraId="11EFD1BE"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45</w:t>
            </w:r>
          </w:p>
        </w:tc>
        <w:tc>
          <w:tcPr>
            <w:tcW w:w="1767" w:type="dxa"/>
            <w:shd w:val="clear" w:color="auto" w:fill="auto"/>
            <w:noWrap/>
            <w:vAlign w:val="bottom"/>
            <w:hideMark/>
          </w:tcPr>
          <w:p w14:paraId="384E2C02" w14:textId="61E0E21B"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29FB153B" w14:textId="0B4F1D0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206A3D5F" w14:textId="7519224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C52391" w:rsidRPr="00C52391" w14:paraId="1BCE85FE" w14:textId="77777777" w:rsidTr="00C52391">
        <w:trPr>
          <w:trHeight w:val="240"/>
        </w:trPr>
        <w:tc>
          <w:tcPr>
            <w:tcW w:w="1604" w:type="dxa"/>
            <w:shd w:val="clear" w:color="auto" w:fill="auto"/>
            <w:noWrap/>
            <w:hideMark/>
          </w:tcPr>
          <w:p w14:paraId="59896C57"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46</w:t>
            </w:r>
          </w:p>
        </w:tc>
        <w:tc>
          <w:tcPr>
            <w:tcW w:w="1767" w:type="dxa"/>
            <w:shd w:val="clear" w:color="auto" w:fill="auto"/>
            <w:noWrap/>
            <w:vAlign w:val="bottom"/>
            <w:hideMark/>
          </w:tcPr>
          <w:p w14:paraId="080E1E66" w14:textId="6044F959"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20B0EBE6" w14:textId="511EB967"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3E569CEA" w14:textId="22BB77BE"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0,2</w:t>
            </w:r>
          </w:p>
        </w:tc>
      </w:tr>
      <w:tr w:rsidR="00C52391" w:rsidRPr="00C52391" w14:paraId="510229F3" w14:textId="77777777" w:rsidTr="00C52391">
        <w:trPr>
          <w:trHeight w:val="240"/>
        </w:trPr>
        <w:tc>
          <w:tcPr>
            <w:tcW w:w="1604" w:type="dxa"/>
            <w:shd w:val="clear" w:color="auto" w:fill="auto"/>
            <w:noWrap/>
            <w:hideMark/>
          </w:tcPr>
          <w:p w14:paraId="5CF7119A"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47</w:t>
            </w:r>
          </w:p>
        </w:tc>
        <w:tc>
          <w:tcPr>
            <w:tcW w:w="1767" w:type="dxa"/>
            <w:shd w:val="clear" w:color="auto" w:fill="auto"/>
            <w:noWrap/>
            <w:vAlign w:val="bottom"/>
            <w:hideMark/>
          </w:tcPr>
          <w:p w14:paraId="0D6B20DB" w14:textId="0CED66E7"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61D83837" w14:textId="0A916C3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shd w:val="clear" w:color="auto" w:fill="auto"/>
            <w:noWrap/>
            <w:vAlign w:val="bottom"/>
            <w:hideMark/>
          </w:tcPr>
          <w:p w14:paraId="3EF17AD6" w14:textId="07F1014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C52391" w:rsidRPr="00C52391" w14:paraId="1945EA76" w14:textId="77777777" w:rsidTr="00C52391">
        <w:trPr>
          <w:trHeight w:val="240"/>
        </w:trPr>
        <w:tc>
          <w:tcPr>
            <w:tcW w:w="1604" w:type="dxa"/>
            <w:shd w:val="clear" w:color="auto" w:fill="auto"/>
            <w:noWrap/>
            <w:hideMark/>
          </w:tcPr>
          <w:p w14:paraId="5B1030AF"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48</w:t>
            </w:r>
          </w:p>
        </w:tc>
        <w:tc>
          <w:tcPr>
            <w:tcW w:w="1767" w:type="dxa"/>
            <w:shd w:val="clear" w:color="auto" w:fill="auto"/>
            <w:noWrap/>
            <w:vAlign w:val="bottom"/>
            <w:hideMark/>
          </w:tcPr>
          <w:p w14:paraId="17288883" w14:textId="43C9BF7A"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shd w:val="clear" w:color="auto" w:fill="auto"/>
            <w:noWrap/>
            <w:vAlign w:val="bottom"/>
            <w:hideMark/>
          </w:tcPr>
          <w:p w14:paraId="0909C264" w14:textId="2DC3933F"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56731DAA" w14:textId="42F4AF41"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C52391" w:rsidRPr="00C52391" w14:paraId="2BEDE458" w14:textId="77777777" w:rsidTr="00C52391">
        <w:trPr>
          <w:trHeight w:val="240"/>
        </w:trPr>
        <w:tc>
          <w:tcPr>
            <w:tcW w:w="1604" w:type="dxa"/>
            <w:shd w:val="clear" w:color="auto" w:fill="auto"/>
            <w:noWrap/>
            <w:hideMark/>
          </w:tcPr>
          <w:p w14:paraId="2A407355"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49</w:t>
            </w:r>
          </w:p>
        </w:tc>
        <w:tc>
          <w:tcPr>
            <w:tcW w:w="1767" w:type="dxa"/>
            <w:shd w:val="clear" w:color="auto" w:fill="auto"/>
            <w:noWrap/>
            <w:vAlign w:val="bottom"/>
            <w:hideMark/>
          </w:tcPr>
          <w:p w14:paraId="05953BC8" w14:textId="3FF42283"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0,0</w:t>
            </w:r>
          </w:p>
        </w:tc>
        <w:tc>
          <w:tcPr>
            <w:tcW w:w="2191" w:type="dxa"/>
            <w:shd w:val="clear" w:color="auto" w:fill="auto"/>
            <w:noWrap/>
            <w:vAlign w:val="bottom"/>
            <w:hideMark/>
          </w:tcPr>
          <w:p w14:paraId="4923081A" w14:textId="13DCC386"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0,0</w:t>
            </w:r>
          </w:p>
        </w:tc>
        <w:tc>
          <w:tcPr>
            <w:tcW w:w="1808" w:type="dxa"/>
            <w:shd w:val="clear" w:color="auto" w:fill="auto"/>
            <w:noWrap/>
            <w:vAlign w:val="bottom"/>
            <w:hideMark/>
          </w:tcPr>
          <w:p w14:paraId="5FFA99DF" w14:textId="1745AD8B"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r w:rsidR="00C52391" w:rsidRPr="00C52391" w14:paraId="38A352BA" w14:textId="77777777" w:rsidTr="00C52391">
        <w:trPr>
          <w:trHeight w:val="240"/>
        </w:trPr>
        <w:tc>
          <w:tcPr>
            <w:tcW w:w="1604" w:type="dxa"/>
            <w:tcBorders>
              <w:bottom w:val="single" w:sz="12" w:space="0" w:color="auto"/>
            </w:tcBorders>
            <w:shd w:val="clear" w:color="auto" w:fill="auto"/>
            <w:noWrap/>
            <w:hideMark/>
          </w:tcPr>
          <w:p w14:paraId="605DBFC3" w14:textId="77777777" w:rsidR="00C52391" w:rsidRPr="00C52391" w:rsidRDefault="00C52391" w:rsidP="00C52391">
            <w:pPr>
              <w:pStyle w:val="SingleTxtG"/>
              <w:tabs>
                <w:tab w:val="clear" w:pos="1701"/>
                <w:tab w:val="clear" w:pos="2268"/>
                <w:tab w:val="clear" w:pos="2835"/>
              </w:tabs>
              <w:spacing w:before="40" w:after="40" w:line="220" w:lineRule="exact"/>
              <w:ind w:left="0" w:right="0"/>
              <w:jc w:val="left"/>
              <w:rPr>
                <w:sz w:val="18"/>
              </w:rPr>
            </w:pPr>
            <w:r w:rsidRPr="00C52391">
              <w:rPr>
                <w:sz w:val="18"/>
              </w:rPr>
              <w:t>50</w:t>
            </w:r>
          </w:p>
        </w:tc>
        <w:tc>
          <w:tcPr>
            <w:tcW w:w="1767" w:type="dxa"/>
            <w:tcBorders>
              <w:bottom w:val="single" w:sz="12" w:space="0" w:color="auto"/>
            </w:tcBorders>
            <w:shd w:val="clear" w:color="auto" w:fill="auto"/>
            <w:noWrap/>
            <w:vAlign w:val="bottom"/>
            <w:hideMark/>
          </w:tcPr>
          <w:p w14:paraId="079273BC" w14:textId="671F7A5F" w:rsidR="00C52391" w:rsidRPr="00C52391" w:rsidRDefault="00C52391" w:rsidP="00C52391">
            <w:pPr>
              <w:pStyle w:val="SingleTxtG"/>
              <w:tabs>
                <w:tab w:val="clear" w:pos="1701"/>
                <w:tab w:val="clear" w:pos="2268"/>
                <w:tab w:val="clear" w:pos="2835"/>
              </w:tabs>
              <w:spacing w:before="40" w:after="40" w:line="220" w:lineRule="exact"/>
              <w:ind w:left="57" w:right="28"/>
              <w:jc w:val="right"/>
              <w:rPr>
                <w:bCs/>
                <w:sz w:val="18"/>
                <w:lang w:val="fr-FR"/>
              </w:rPr>
            </w:pPr>
            <w:r w:rsidRPr="00C52391">
              <w:rPr>
                <w:bCs/>
                <w:sz w:val="18"/>
                <w:lang w:val="fr-FR"/>
              </w:rPr>
              <w:t>0,1</w:t>
            </w:r>
          </w:p>
        </w:tc>
        <w:tc>
          <w:tcPr>
            <w:tcW w:w="2191" w:type="dxa"/>
            <w:tcBorders>
              <w:bottom w:val="single" w:sz="12" w:space="0" w:color="auto"/>
            </w:tcBorders>
            <w:shd w:val="clear" w:color="auto" w:fill="auto"/>
            <w:noWrap/>
            <w:vAlign w:val="bottom"/>
            <w:hideMark/>
          </w:tcPr>
          <w:p w14:paraId="186EA93F" w14:textId="3DA6764A"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c>
          <w:tcPr>
            <w:tcW w:w="1808" w:type="dxa"/>
            <w:tcBorders>
              <w:bottom w:val="single" w:sz="12" w:space="0" w:color="auto"/>
            </w:tcBorders>
            <w:shd w:val="clear" w:color="auto" w:fill="auto"/>
            <w:noWrap/>
            <w:vAlign w:val="bottom"/>
            <w:hideMark/>
          </w:tcPr>
          <w:p w14:paraId="685FA755" w14:textId="3614BE50" w:rsidR="00C52391" w:rsidRPr="00C52391" w:rsidRDefault="00C52391" w:rsidP="00C52391">
            <w:pPr>
              <w:pStyle w:val="SingleTxtG"/>
              <w:tabs>
                <w:tab w:val="clear" w:pos="1701"/>
                <w:tab w:val="clear" w:pos="2268"/>
                <w:tab w:val="clear" w:pos="2835"/>
              </w:tabs>
              <w:spacing w:before="40" w:after="40" w:line="220" w:lineRule="exact"/>
              <w:ind w:left="57" w:right="28"/>
              <w:jc w:val="right"/>
              <w:rPr>
                <w:sz w:val="18"/>
                <w:lang w:val="fr-FR"/>
              </w:rPr>
            </w:pPr>
            <w:r w:rsidRPr="00C52391">
              <w:rPr>
                <w:sz w:val="18"/>
                <w:lang w:val="fr-FR"/>
              </w:rPr>
              <w:t>0,1</w:t>
            </w:r>
          </w:p>
        </w:tc>
      </w:tr>
    </w:tbl>
    <w:p w14:paraId="6CA98428" w14:textId="63E6DD8B" w:rsidR="00C52391" w:rsidRPr="00C52391" w:rsidRDefault="00C52391" w:rsidP="00C52391">
      <w:pPr>
        <w:pStyle w:val="H4G"/>
      </w:pPr>
      <w:r>
        <w:tab/>
      </w:r>
      <w:r w:rsidRPr="00C52391">
        <w:tab/>
        <w:t>Adaptaciones para alumnos con necesidades especiales</w:t>
      </w:r>
    </w:p>
    <w:p w14:paraId="3E3FE386" w14:textId="77777777" w:rsidR="00C52391" w:rsidRPr="00C52391" w:rsidRDefault="00C52391" w:rsidP="00E13F5F">
      <w:pPr>
        <w:pStyle w:val="SingleTxtG"/>
        <w:spacing w:after="130"/>
        <w:rPr>
          <w:bCs/>
        </w:rPr>
      </w:pPr>
      <w:r w:rsidRPr="00C52391">
        <w:t>163.</w:t>
      </w:r>
      <w:r w:rsidRPr="00C52391">
        <w:tab/>
        <w:t>La Ley modificada de 6 de febrero de 2009 de la Educación Obligatoria</w:t>
      </w:r>
      <w:r w:rsidRPr="00C52391">
        <w:rPr>
          <w:sz w:val="18"/>
          <w:szCs w:val="18"/>
          <w:vertAlign w:val="superscript"/>
        </w:rPr>
        <w:footnoteReference w:id="19"/>
      </w:r>
      <w:r w:rsidRPr="00C52391">
        <w:t xml:space="preserve"> garantiza el derecho fundamental de todos los niños a recibir enseñanza escolar sin distinción por su estado de salud o su dependencia. Establece una serie de medidas para que los alumnos con necesidades educativas especiales puedan ejercer su derecho a la educación en las mejores condiciones posibles, en igualdad de condiciones con los demás.</w:t>
      </w:r>
    </w:p>
    <w:p w14:paraId="34086239" w14:textId="77777777" w:rsidR="00C52391" w:rsidRPr="00C52391" w:rsidRDefault="00C52391" w:rsidP="00E13F5F">
      <w:pPr>
        <w:pStyle w:val="SingleTxtG"/>
        <w:spacing w:after="130"/>
        <w:rPr>
          <w:bCs/>
        </w:rPr>
      </w:pPr>
      <w:r w:rsidRPr="00C52391">
        <w:t>164.</w:t>
      </w:r>
      <w:r w:rsidRPr="00C52391">
        <w:tab/>
        <w:t>Todos los docentes y el personal socioeducativo de las escuelas recibe una formación adecuada sobre la acogida y la inclusión de alumnos con necesidades especiales. Se ha pedido a todos los centros de primaria y secundaria que pongan en marcha planes de desarrollo escolar que incluyan, entre otras cuestiones, el apoyo a los alumnos con necesidades especiales.</w:t>
      </w:r>
    </w:p>
    <w:p w14:paraId="40ACF6AE" w14:textId="77777777" w:rsidR="00C52391" w:rsidRPr="00C52391" w:rsidRDefault="00C52391" w:rsidP="00E13F5F">
      <w:pPr>
        <w:pStyle w:val="SingleTxtG"/>
        <w:spacing w:after="130"/>
        <w:rPr>
          <w:bCs/>
        </w:rPr>
      </w:pPr>
      <w:r w:rsidRPr="00C52391">
        <w:t>165.</w:t>
      </w:r>
      <w:r w:rsidRPr="00C52391">
        <w:tab/>
        <w:t>En las escuelas fundamentales, los docentes especializados en la escolarización de alumnos con necesidades especiales se encargan de atender y prestar apoyo a los alumnos con necesidades especiales en estrecha colaboración con los docentes de la clase correspondiente.</w:t>
      </w:r>
    </w:p>
    <w:p w14:paraId="4680401C" w14:textId="77777777" w:rsidR="00C52391" w:rsidRPr="00C52391" w:rsidRDefault="00C52391" w:rsidP="00E13F5F">
      <w:pPr>
        <w:pStyle w:val="SingleTxtG"/>
        <w:spacing w:after="130"/>
        <w:rPr>
          <w:bCs/>
        </w:rPr>
      </w:pPr>
      <w:r w:rsidRPr="00C52391">
        <w:t>166.</w:t>
      </w:r>
      <w:r w:rsidRPr="00C52391">
        <w:tab/>
        <w:t>En el plano regional, en las escuelas fundamentales, así como en los institutos de enseñanza secundaria, las comisiones de inclusión definen, de acuerdo con los padres, las disposiciones para los alumnos cuyas necesidades especiales exigen medidas más amplias y especializadas. Los equipos de apoyo a los alumnos con necesidades especiales realizan diagnósticos y aplican las medidas recomendadas.</w:t>
      </w:r>
    </w:p>
    <w:p w14:paraId="41285647" w14:textId="77777777" w:rsidR="00C52391" w:rsidRPr="00C52391" w:rsidRDefault="00C52391" w:rsidP="00E13F5F">
      <w:pPr>
        <w:pStyle w:val="SingleTxtG"/>
        <w:spacing w:after="130"/>
        <w:rPr>
          <w:bCs/>
        </w:rPr>
      </w:pPr>
      <w:r w:rsidRPr="00C52391">
        <w:t>167.</w:t>
      </w:r>
      <w:r w:rsidRPr="00C52391">
        <w:tab/>
        <w:t>Cuando es necesario, con el asesoramiento de la Comisión Nacional de Inclusión y siempre de acuerdo con los padres, los Centros de Competencia en Psicopedagogía Especializada para la Inclusión Escolar realizan diagnósticos especializados, elaboran planes educativos individualizados y realizan intervenciones ambulatorias especializadas en los centros educativos a los que acuden los alumnos. En función de las necesidades específicas de los alumnos, ofrecen asimismo una instrucción diferenciada en centros educativos de Luxemburgo o del extranjero. La escolarización en los centros se realiza de acuerdo con los planes de estudio vigentes en la enseñanza ordinaria, adaptados a las necesidades especiales de los alumnos atendidos. Los alumnos siguen matriculados en su escuela o instituto de origen.</w:t>
      </w:r>
    </w:p>
    <w:p w14:paraId="4382AF0B" w14:textId="4F61542B" w:rsidR="00C52391" w:rsidRPr="00C52391" w:rsidRDefault="00C52391" w:rsidP="00C52391">
      <w:pPr>
        <w:pStyle w:val="H4G"/>
      </w:pPr>
      <w:r>
        <w:tab/>
      </w:r>
      <w:r w:rsidRPr="00C52391">
        <w:tab/>
        <w:t xml:space="preserve">Diversidad lingüística y cursos de idiomas </w:t>
      </w:r>
    </w:p>
    <w:p w14:paraId="07821D41" w14:textId="77777777" w:rsidR="00C52391" w:rsidRPr="00C52391" w:rsidRDefault="00C52391" w:rsidP="00C52391">
      <w:pPr>
        <w:pStyle w:val="SingleTxtG"/>
        <w:rPr>
          <w:bCs/>
        </w:rPr>
      </w:pPr>
      <w:r w:rsidRPr="00C52391">
        <w:t>168.</w:t>
      </w:r>
      <w:r w:rsidRPr="00C52391">
        <w:tab/>
        <w:t xml:space="preserve">Varias escuelas públicas internacionales funcionan con arreglo a los planes de estudio, los criterios de promoción y los horarios del sistema de las escuelas europeas. Están abiertas a todos los estudiantes, sin gastos de inscripción. Ofrecen la educación secundaria europea en las secciones en francés, inglés y alemán, que conduce al Bachillerato Europeo. </w:t>
      </w:r>
    </w:p>
    <w:p w14:paraId="25A8FB71" w14:textId="77777777" w:rsidR="00C52391" w:rsidRPr="00C52391" w:rsidRDefault="00C52391" w:rsidP="00E13F5F">
      <w:pPr>
        <w:pStyle w:val="SingleTxtG"/>
        <w:keepNext/>
        <w:keepLines/>
        <w:rPr>
          <w:bCs/>
        </w:rPr>
      </w:pPr>
      <w:r w:rsidRPr="00C52391">
        <w:lastRenderedPageBreak/>
        <w:t>169.</w:t>
      </w:r>
      <w:r w:rsidRPr="00C52391">
        <w:tab/>
        <w:t xml:space="preserve">La oferta se complementa con clases internacionales en las escuelas públicas, que ofrecen una serie de opciones lingüísticas que permiten a los alumnos que no dominan suficientemente ninguna de las dos lenguas de enseñanza seguir cursos en francés, alemán o inglés. </w:t>
      </w:r>
    </w:p>
    <w:p w14:paraId="5EC2D3B3" w14:textId="6AC62AB5" w:rsidR="00C52391" w:rsidRPr="00C52391" w:rsidRDefault="00C52391" w:rsidP="00C52391">
      <w:pPr>
        <w:pStyle w:val="H4G"/>
      </w:pPr>
      <w:r>
        <w:tab/>
      </w:r>
      <w:r w:rsidRPr="00C52391">
        <w:tab/>
        <w:t xml:space="preserve">Escolarización de los solicitantes de protección internacional </w:t>
      </w:r>
    </w:p>
    <w:p w14:paraId="734055F6" w14:textId="77777777" w:rsidR="00C52391" w:rsidRPr="00C52391" w:rsidRDefault="00C52391" w:rsidP="008305D1">
      <w:pPr>
        <w:pStyle w:val="SingleTxtG"/>
        <w:spacing w:after="130"/>
        <w:rPr>
          <w:bCs/>
        </w:rPr>
      </w:pPr>
      <w:r w:rsidRPr="00C52391">
        <w:t>170.</w:t>
      </w:r>
      <w:r w:rsidRPr="00C52391">
        <w:tab/>
        <w:t>La obligación de escolarizar a los hijos de los solicitantes de protección internacional se extiende desde los 4 hasta los 16 años, de la misma manera que para todos los niños y adolescentes que viven en Luxemburgo, independientemente de su situación o de la de sus padres.</w:t>
      </w:r>
    </w:p>
    <w:p w14:paraId="062EB9B4" w14:textId="3760C030" w:rsidR="00C52391" w:rsidRPr="00C52391" w:rsidRDefault="00C52391" w:rsidP="008305D1">
      <w:pPr>
        <w:pStyle w:val="SingleTxtG"/>
        <w:spacing w:after="130"/>
        <w:rPr>
          <w:bCs/>
        </w:rPr>
      </w:pPr>
      <w:r w:rsidRPr="00C52391">
        <w:t>171.</w:t>
      </w:r>
      <w:r w:rsidRPr="00C52391">
        <w:tab/>
        <w:t>Los hijos en edad escolar de refugiados e inmigrantes pueden ser admitidos en las clases estatales de acogida e integración. Esas clases se dirigen a los alumnos de 12 a 15 años que llegan al país y que dominan poco o nada las lenguas de la educación luxemburguesa. Siguen una enseñanza intensiva en francés o alemán y cursos de introducción al luxemburgués. El equipo pedagógico decide el momento conveniente para integrar a estos alumnos en las clases ordinarias. En el curso escolar 2020</w:t>
      </w:r>
      <w:r w:rsidR="00B06A4F">
        <w:t>/</w:t>
      </w:r>
      <w:r w:rsidRPr="00C52391">
        <w:t>21, 172 alumnos estaban matriculados en clases de acogida estatales y 1.067 alumnos asistían a clases de acogida en los distintos municipios de Luxemburgo. Los mediadores interculturales facilitan la transición y la cooperación entre la escuela y los padres.</w:t>
      </w:r>
    </w:p>
    <w:p w14:paraId="4996E144" w14:textId="15B9BD6B" w:rsidR="00C52391" w:rsidRPr="00C52391" w:rsidRDefault="00C52391" w:rsidP="008305D1">
      <w:pPr>
        <w:pStyle w:val="SingleTxtG"/>
        <w:spacing w:after="130"/>
        <w:rPr>
          <w:bCs/>
        </w:rPr>
      </w:pPr>
      <w:r w:rsidRPr="00C52391">
        <w:t>172.</w:t>
      </w:r>
      <w:r w:rsidRPr="00C52391">
        <w:tab/>
        <w:t>Durante las vacaciones de verano de 2021, la Oficina Nacional de Acogida puso en marcha un proyecto piloto de apoyo escolar para los niños y adolescentes solicitantes de protección internacional que tienen dificultades en la escuela.</w:t>
      </w:r>
    </w:p>
    <w:p w14:paraId="3C4CD45B" w14:textId="2F9463D2" w:rsidR="00C52391" w:rsidRPr="00C52391" w:rsidRDefault="00C52391" w:rsidP="00C52391">
      <w:pPr>
        <w:pStyle w:val="H4G"/>
      </w:pPr>
      <w:r>
        <w:tab/>
      </w:r>
      <w:r w:rsidRPr="00C52391">
        <w:tab/>
        <w:t>Educación superior</w:t>
      </w:r>
    </w:p>
    <w:p w14:paraId="6A7B7B0D" w14:textId="77777777" w:rsidR="00C52391" w:rsidRPr="00C52391" w:rsidRDefault="00C52391" w:rsidP="008305D1">
      <w:pPr>
        <w:pStyle w:val="SingleTxtG"/>
        <w:spacing w:after="130"/>
        <w:rPr>
          <w:bCs/>
        </w:rPr>
      </w:pPr>
      <w:r w:rsidRPr="00C52391">
        <w:t>173.</w:t>
      </w:r>
      <w:r w:rsidRPr="00C52391">
        <w:tab/>
        <w:t>Un sistema de ayudas económicas por estudios superiores permite a todos los estudiantes residentes en Luxemburgo y a los hijos de los trabajadores fronterizos que reúnan determinadas condiciones obtener una ayuda financiera en forma de beca, calculada en función de criterios sociales y familiares, y un préstamo. Se pueden conceder 1.000 euros más por año académico a los estudiantes que se encuentren en una situación grave y excepcional y que tengan que hacer frente a gastos extraordinarios. Los estudiantes con discapacidad pueden obtener un aumento del número máximo de semestres de ayuda económica.</w:t>
      </w:r>
    </w:p>
    <w:p w14:paraId="1E2C9351" w14:textId="77777777" w:rsidR="00C52391" w:rsidRPr="00C52391" w:rsidRDefault="00C52391" w:rsidP="008305D1">
      <w:pPr>
        <w:pStyle w:val="SingleTxtG"/>
        <w:spacing w:after="130"/>
        <w:rPr>
          <w:bCs/>
        </w:rPr>
      </w:pPr>
      <w:r w:rsidRPr="00C52391">
        <w:t>174.</w:t>
      </w:r>
      <w:r w:rsidRPr="00C52391">
        <w:tab/>
        <w:t>Con objeto de que los estudiantes internacionales meritorios que no cumplan las condiciones para obtener una ayuda económica para la enseñanza superior puedan beneficiarse también de un apoyo económico, se ha creado asimismo un programa de becas y ayudas económicas mediante la colaboración entre el Estado y la Universidad de Luxemburgo.</w:t>
      </w:r>
    </w:p>
    <w:p w14:paraId="2F1C4BFD" w14:textId="77777777" w:rsidR="00C52391" w:rsidRPr="00C52391" w:rsidRDefault="00C52391" w:rsidP="008305D1">
      <w:pPr>
        <w:pStyle w:val="SingleTxtG"/>
        <w:spacing w:after="130"/>
      </w:pPr>
      <w:r w:rsidRPr="00C52391">
        <w:t>175.</w:t>
      </w:r>
      <w:r w:rsidRPr="00C52391">
        <w:tab/>
        <w:t>En la Ley modificada de 27 de junio de 2018 de Organización de la Universidad de Luxemburgo</w:t>
      </w:r>
      <w:r w:rsidRPr="00C52391">
        <w:rPr>
          <w:sz w:val="18"/>
          <w:szCs w:val="18"/>
          <w:vertAlign w:val="superscript"/>
        </w:rPr>
        <w:footnoteReference w:id="20"/>
      </w:r>
      <w:r w:rsidRPr="00C52391">
        <w:t xml:space="preserve"> se prevé un delegado para los ajustes razonables, así como una comisión de ajustes razonables, cuyas tareas son, respectivamente, proponer y decidir los ajustes razonables para los estudiantes con necesidades educativas especiales. </w:t>
      </w:r>
    </w:p>
    <w:p w14:paraId="6B9C0046" w14:textId="02C736F7" w:rsidR="00C52391" w:rsidRPr="00C52391" w:rsidRDefault="00C52391" w:rsidP="00C52391">
      <w:pPr>
        <w:pStyle w:val="H23G"/>
      </w:pPr>
      <w:r w:rsidRPr="00C52391">
        <w:tab/>
      </w:r>
      <w:r w:rsidRPr="00C52391">
        <w:tab/>
        <w:t>Respuesta al párrafo 24 de la lista de cuestiones</w:t>
      </w:r>
    </w:p>
    <w:p w14:paraId="5AC375B0" w14:textId="58992976" w:rsidR="00C52391" w:rsidRPr="00C52391" w:rsidRDefault="00C52391" w:rsidP="008305D1">
      <w:pPr>
        <w:pStyle w:val="SingleTxtG"/>
        <w:spacing w:after="130"/>
        <w:rPr>
          <w:bCs/>
        </w:rPr>
      </w:pPr>
      <w:r w:rsidRPr="00C52391">
        <w:t>176.</w:t>
      </w:r>
      <w:r w:rsidRPr="00C52391">
        <w:tab/>
        <w:t>En vista de los desafíos que se plantearon durante la pandemia de COVID-19, se hizo indispensable definir los contenidos y las competencias que se desarrollarían con carácter prioritario no solo durante el período de educación a distancia, sino también después de la reanudación de los cursos presenciales en la primavera de 2020 y en febrero de 2021.</w:t>
      </w:r>
    </w:p>
    <w:p w14:paraId="1786CF4F" w14:textId="77777777" w:rsidR="00C52391" w:rsidRPr="00C52391" w:rsidRDefault="00C52391" w:rsidP="008305D1">
      <w:pPr>
        <w:pStyle w:val="SingleTxtG"/>
        <w:spacing w:after="130"/>
        <w:rPr>
          <w:bCs/>
        </w:rPr>
      </w:pPr>
      <w:r w:rsidRPr="00C52391">
        <w:t>177.</w:t>
      </w:r>
      <w:r w:rsidRPr="00C52391">
        <w:tab/>
        <w:t xml:space="preserve">Se invitó a todos los docentes a preparar esta educación a distancia con sus alumnos durante el día anterior al cierre. Se les habían impartido instrucciones precisas sobre los materiales y la información que debían proporcionar al alumnado. </w:t>
      </w:r>
    </w:p>
    <w:p w14:paraId="29CBD288" w14:textId="68E603BB" w:rsidR="00C52391" w:rsidRPr="00C52391" w:rsidRDefault="00C52391" w:rsidP="008305D1">
      <w:pPr>
        <w:pStyle w:val="SingleTxtG"/>
        <w:keepNext/>
        <w:keepLines/>
        <w:rPr>
          <w:bCs/>
        </w:rPr>
      </w:pPr>
      <w:r w:rsidRPr="00C52391">
        <w:lastRenderedPageBreak/>
        <w:t>178.</w:t>
      </w:r>
      <w:r w:rsidRPr="00C52391">
        <w:tab/>
        <w:t>Inmediatamente se creó una línea de ayuda telefónica para informar, asesorar y asistir a los docentes y los padres sobre cuestiones pedagógicas, que funcionaba los siete días de la semana</w:t>
      </w:r>
      <w:r w:rsidR="002961DD">
        <w:t>.</w:t>
      </w:r>
      <w:r w:rsidRPr="00C52391">
        <w:t xml:space="preserve"> Se creó un sitio web con una amplia gama de recursos y materiales didácticos adecuados para todos los cursos de educación fundamental y secundaria, que se ha ido desarrollando continuamente desde entonces. La oferta que contiene está traducida al francés, alemán, luxemburgués, inglés y portugués.</w:t>
      </w:r>
    </w:p>
    <w:p w14:paraId="0B58742A" w14:textId="77777777" w:rsidR="00C52391" w:rsidRPr="00C52391" w:rsidRDefault="00C52391" w:rsidP="00C52391">
      <w:pPr>
        <w:pStyle w:val="SingleTxtG"/>
        <w:rPr>
          <w:bCs/>
        </w:rPr>
      </w:pPr>
      <w:r w:rsidRPr="00C52391">
        <w:t>179.</w:t>
      </w:r>
      <w:r w:rsidRPr="00C52391">
        <w:tab/>
        <w:t>La educación a distancia ha evolucionado rápidamente, gracias en particular a una plataforma digital de intercambio y trabajo que ya existía. En los planos local y regional, cuando fue necesario, se proporcionó a los alumnos un mínimo de herramientas, tabletas u ordenadores.</w:t>
      </w:r>
    </w:p>
    <w:p w14:paraId="5B6D310B" w14:textId="77777777" w:rsidR="00C52391" w:rsidRPr="00C52391" w:rsidRDefault="00C52391" w:rsidP="00C52391">
      <w:pPr>
        <w:pStyle w:val="SingleTxtG"/>
        <w:rPr>
          <w:bCs/>
        </w:rPr>
      </w:pPr>
      <w:r w:rsidRPr="00C52391">
        <w:t>180.</w:t>
      </w:r>
      <w:r w:rsidRPr="00C52391">
        <w:tab/>
        <w:t>Teniendo en cuenta la vulnerabilidad y dificultad potenciales de los estudiantes para aplicar las medidas de protección recomendadas, los equipos de enseñanza y educación desarrollaron métodos pedagógicos innovadores y medios de comunicación adaptados para llevar a cabo planes educativos individualizados, especialmente durante las fases de confinamiento y educación a distancia. Los alumnos con necesidades especiales fueron de los primeros en recibir un seguimiento personalizado e intervenciones directas desde finales de abril de 2020.</w:t>
      </w:r>
    </w:p>
    <w:p w14:paraId="06FF5F45" w14:textId="1D8B7C12" w:rsidR="00C52391" w:rsidRPr="00C52391" w:rsidRDefault="00C52391" w:rsidP="00C52391">
      <w:pPr>
        <w:pStyle w:val="SingleTxtG"/>
        <w:rPr>
          <w:bCs/>
        </w:rPr>
      </w:pPr>
      <w:r w:rsidRPr="00C52391">
        <w:t>181.</w:t>
      </w:r>
      <w:r w:rsidRPr="00C52391">
        <w:tab/>
        <w:t>Con el fin de seguir garantizando el acceso a la educación superior, incluido el de los estudiantes desfavorecidos, se adaptaron las condiciones para obtener ayudas económicas para la enseñanza superior. Se ha prorrogado un semestre el per</w:t>
      </w:r>
      <w:r w:rsidR="00514836">
        <w:t>í</w:t>
      </w:r>
      <w:r w:rsidRPr="00C52391">
        <w:t>odo máximo durante el cual los estudiantes matriculados en el semestre de verano del curso académico 2019</w:t>
      </w:r>
      <w:r w:rsidR="00DB2AD9">
        <w:t>/</w:t>
      </w:r>
      <w:r w:rsidRPr="00C52391">
        <w:t>20 pueden recibir la ayuda. El control del progreso de los estudiantes matriculados en el curso académico 2019</w:t>
      </w:r>
      <w:r w:rsidR="00592AC8">
        <w:t>/</w:t>
      </w:r>
      <w:r w:rsidRPr="00C52391">
        <w:t>20 en un primer ciclo de educación superior se ha pospuesto un año. Actualmente se está preparando un proyecto de ley que establecerá medidas similares para los estudiantes matriculados en el curso académico 2020/21.</w:t>
      </w:r>
    </w:p>
    <w:p w14:paraId="0DF69F9A" w14:textId="2BD6140D" w:rsidR="00C52391" w:rsidRPr="00C52391" w:rsidRDefault="00C52391" w:rsidP="00C52391">
      <w:pPr>
        <w:pStyle w:val="H1G"/>
      </w:pPr>
      <w:r>
        <w:tab/>
      </w:r>
      <w:r w:rsidRPr="00C52391">
        <w:tab/>
        <w:t>Derechos culturales (art. 15)</w:t>
      </w:r>
    </w:p>
    <w:p w14:paraId="4955A000" w14:textId="3C5EF3B7" w:rsidR="00C52391" w:rsidRPr="00C52391" w:rsidRDefault="00C52391" w:rsidP="00C52391">
      <w:pPr>
        <w:pStyle w:val="H23G"/>
      </w:pPr>
      <w:r w:rsidRPr="00C52391">
        <w:tab/>
      </w:r>
      <w:r w:rsidRPr="00C52391">
        <w:tab/>
        <w:t>Respuesta al párrafo 25 de la lista de cuestiones</w:t>
      </w:r>
    </w:p>
    <w:p w14:paraId="74E7FDA8" w14:textId="77777777" w:rsidR="00C52391" w:rsidRPr="00C52391" w:rsidRDefault="00C52391" w:rsidP="00C52391">
      <w:pPr>
        <w:pStyle w:val="SingleTxtG"/>
        <w:rPr>
          <w:bCs/>
        </w:rPr>
      </w:pPr>
      <w:r w:rsidRPr="00C52391">
        <w:t>182.</w:t>
      </w:r>
      <w:r w:rsidRPr="00C52391">
        <w:tab/>
        <w:t>Los proyectos financiados en el marco del Plan de Acción Nacional para la Integración y las actividades organizadas por las asociaciones que han firmado acuerdos de colaboración con el Ministerio de la Familia, la Integración y la Gran Región contribuyen a la promoción de la diversidad cultural en la sociedad luxemburguesa, en particular mediante la concienciación sobre la cultura, la historia y las tradiciones de las poblaciones inmigrantes.</w:t>
      </w:r>
    </w:p>
    <w:p w14:paraId="02FB1830" w14:textId="77777777" w:rsidR="00C52391" w:rsidRPr="00C52391" w:rsidRDefault="00C52391" w:rsidP="00C52391">
      <w:pPr>
        <w:pStyle w:val="SingleTxtG"/>
        <w:rPr>
          <w:bCs/>
        </w:rPr>
      </w:pPr>
      <w:r w:rsidRPr="00C52391">
        <w:t>183.</w:t>
      </w:r>
      <w:r w:rsidRPr="00C52391">
        <w:tab/>
        <w:t xml:space="preserve">Un primer objetivo es aumentar la visibilidad de la oferta cultural accesible a las personas con discapacidad para incrementar su participación en los eventos culturales. El segundo objetivo es aumentar la accesibilidad a las instituciones culturales. </w:t>
      </w:r>
    </w:p>
    <w:p w14:paraId="75DB8A2E" w14:textId="77777777" w:rsidR="00C52391" w:rsidRPr="00C52391" w:rsidRDefault="00C52391" w:rsidP="00C52391">
      <w:pPr>
        <w:pStyle w:val="SingleTxtG"/>
        <w:rPr>
          <w:bCs/>
        </w:rPr>
      </w:pPr>
      <w:r w:rsidRPr="00C52391">
        <w:t>184.</w:t>
      </w:r>
      <w:r w:rsidRPr="00C52391">
        <w:tab/>
        <w:t xml:space="preserve">La aprobación del proyecto de ley núm. 7346 sobre la accesibilidad de todos los lugares abiertos al público, las vías públicas y los edificios de vivienda colectivos supondrá una clara mejora de la accesibilidad de los lugares culturales para las personas con discapacidad. </w:t>
      </w:r>
    </w:p>
    <w:p w14:paraId="0250EF04" w14:textId="77777777" w:rsidR="00C52391" w:rsidRPr="00C52391" w:rsidRDefault="00C52391" w:rsidP="00C52391">
      <w:pPr>
        <w:pStyle w:val="SingleTxtG"/>
        <w:rPr>
          <w:bCs/>
        </w:rPr>
      </w:pPr>
      <w:r w:rsidRPr="00C52391">
        <w:t>185.</w:t>
      </w:r>
      <w:r w:rsidRPr="00C52391">
        <w:tab/>
        <w:t>En el contexto de la pandemia de COVID-19, el Gobierno adoptó rápidamente las primeras medidas para responder ante ella y mitigar los efectos sobre el sector cultural y las personas que trabajan en él. A partir de abril de 2020, estableció un régimen de ayudas a los artistas profesionales autónomos y a los intermitentes de las artes escénicas, modificando la normativa en vigor, entre otras cosas, en materia de medidas sociales, e introduciendo un régimen de ayudas de carácter social en caso de acontecimientos excepcionales, como actos de terrorismo o epidemias. Estas ayudas sociales adicionales garantizan, entre otras cosas:</w:t>
      </w:r>
    </w:p>
    <w:p w14:paraId="75EE3102" w14:textId="419B7CA3" w:rsidR="00C52391" w:rsidRPr="00C52391" w:rsidRDefault="00C52391" w:rsidP="00C52391">
      <w:pPr>
        <w:pStyle w:val="Bullet1G"/>
      </w:pPr>
      <w:r w:rsidRPr="00C52391">
        <w:t>Ayudas de carácter social para los artistas profesionales autónomos, con la posibilidad de pagar una ayuda social mensual hasta el nivel del salario social mínimo a las personas que reúnan las condiciones, siempre que las dificultades para realizar el trabajo artístico estén relacionadas con ese hecho excepcional</w:t>
      </w:r>
      <w:r w:rsidR="00743CC8">
        <w:t>.</w:t>
      </w:r>
    </w:p>
    <w:p w14:paraId="4DDB21A6" w14:textId="67FC5C45" w:rsidR="00C52391" w:rsidRPr="00C52391" w:rsidRDefault="00C52391" w:rsidP="00B8681C">
      <w:pPr>
        <w:pStyle w:val="Bullet1G"/>
        <w:keepNext/>
        <w:keepLines/>
      </w:pPr>
      <w:r w:rsidRPr="00C52391">
        <w:lastRenderedPageBreak/>
        <w:t xml:space="preserve">Subsidios diarios adicionales, hasta 20 al mes, en caso de inactividad involuntaria respecto a los 121 previstos en tiempos </w:t>
      </w:r>
      <w:r w:rsidR="00855EEB">
        <w:t>“</w:t>
      </w:r>
      <w:r w:rsidRPr="00C52391">
        <w:t>normales</w:t>
      </w:r>
      <w:r w:rsidR="00855EEB">
        <w:t>”</w:t>
      </w:r>
      <w:r w:rsidRPr="00C52391">
        <w:t>, siempre que el hecho excepcional haya impedido al intermitente de las artes escénicas ofrecer sus servicios y como establece la ley.</w:t>
      </w:r>
    </w:p>
    <w:p w14:paraId="7A7A9F71" w14:textId="1735E571" w:rsidR="003A16D2" w:rsidRPr="00C52391" w:rsidRDefault="00C52391" w:rsidP="00C52391">
      <w:pPr>
        <w:pStyle w:val="SingleTxtG"/>
        <w:suppressAutoHyphens/>
        <w:spacing w:before="240" w:after="0"/>
        <w:jc w:val="center"/>
        <w:rPr>
          <w:u w:val="single"/>
        </w:rPr>
      </w:pPr>
      <w:r>
        <w:rPr>
          <w:u w:val="single"/>
        </w:rPr>
        <w:tab/>
      </w:r>
      <w:r>
        <w:rPr>
          <w:u w:val="single"/>
        </w:rPr>
        <w:tab/>
      </w:r>
      <w:r>
        <w:rPr>
          <w:u w:val="single"/>
        </w:rPr>
        <w:tab/>
      </w:r>
    </w:p>
    <w:sectPr w:rsidR="003A16D2" w:rsidRPr="00C52391" w:rsidSect="003A16D2">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A48F9" w14:textId="77777777" w:rsidR="0028736D" w:rsidRPr="00093664" w:rsidRDefault="0028736D" w:rsidP="00093664">
      <w:pPr>
        <w:pStyle w:val="Piedepgina"/>
      </w:pPr>
    </w:p>
  </w:endnote>
  <w:endnote w:type="continuationSeparator" w:id="0">
    <w:p w14:paraId="05B4F5CE" w14:textId="77777777" w:rsidR="0028736D" w:rsidRPr="00093664" w:rsidRDefault="0028736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D45E9" w14:textId="3CA7AD26" w:rsidR="00CB0DF3" w:rsidRPr="00CB0DF3" w:rsidRDefault="00CB0DF3" w:rsidP="00CB0DF3">
    <w:pPr>
      <w:pStyle w:val="Piedepgina"/>
      <w:tabs>
        <w:tab w:val="right" w:pos="9638"/>
      </w:tabs>
    </w:pPr>
    <w:r w:rsidRPr="00CB0DF3">
      <w:rPr>
        <w:b/>
        <w:sz w:val="18"/>
      </w:rPr>
      <w:fldChar w:fldCharType="begin"/>
    </w:r>
    <w:r w:rsidRPr="00CB0DF3">
      <w:rPr>
        <w:b/>
        <w:sz w:val="18"/>
      </w:rPr>
      <w:instrText xml:space="preserve"> PAGE  \* MERGEFORMAT </w:instrText>
    </w:r>
    <w:r w:rsidRPr="00CB0DF3">
      <w:rPr>
        <w:b/>
        <w:sz w:val="18"/>
      </w:rPr>
      <w:fldChar w:fldCharType="separate"/>
    </w:r>
    <w:r w:rsidRPr="00CB0DF3">
      <w:rPr>
        <w:b/>
        <w:noProof/>
        <w:sz w:val="18"/>
      </w:rPr>
      <w:t>2</w:t>
    </w:r>
    <w:r w:rsidRPr="00CB0DF3">
      <w:rPr>
        <w:b/>
        <w:sz w:val="18"/>
      </w:rPr>
      <w:fldChar w:fldCharType="end"/>
    </w:r>
    <w:r>
      <w:rPr>
        <w:b/>
        <w:sz w:val="18"/>
      </w:rPr>
      <w:tab/>
    </w:r>
    <w:r>
      <w:t>GE.21-17211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E97A" w14:textId="586FAEC1" w:rsidR="00CB0DF3" w:rsidRPr="00CB0DF3" w:rsidRDefault="00CB0DF3" w:rsidP="00CB0DF3">
    <w:pPr>
      <w:pStyle w:val="Piedepgina"/>
      <w:tabs>
        <w:tab w:val="right" w:pos="9638"/>
      </w:tabs>
      <w:rPr>
        <w:b/>
        <w:sz w:val="18"/>
      </w:rPr>
    </w:pPr>
    <w:r>
      <w:t>GE.21-17211</w:t>
    </w:r>
    <w:r>
      <w:tab/>
    </w:r>
    <w:r w:rsidRPr="00CB0DF3">
      <w:rPr>
        <w:b/>
        <w:sz w:val="18"/>
      </w:rPr>
      <w:fldChar w:fldCharType="begin"/>
    </w:r>
    <w:r w:rsidRPr="00CB0DF3">
      <w:rPr>
        <w:b/>
        <w:sz w:val="18"/>
      </w:rPr>
      <w:instrText xml:space="preserve"> PAGE  \* MERGEFORMAT </w:instrText>
    </w:r>
    <w:r w:rsidRPr="00CB0DF3">
      <w:rPr>
        <w:b/>
        <w:sz w:val="18"/>
      </w:rPr>
      <w:fldChar w:fldCharType="separate"/>
    </w:r>
    <w:r w:rsidRPr="00CB0DF3">
      <w:rPr>
        <w:b/>
        <w:noProof/>
        <w:sz w:val="18"/>
      </w:rPr>
      <w:t>3</w:t>
    </w:r>
    <w:r w:rsidRPr="00CB0D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9F6F" w14:textId="5D70DE5C" w:rsidR="005016AF" w:rsidRPr="00CB0DF3" w:rsidRDefault="00CB0DF3" w:rsidP="00CB0DF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A18AA57" wp14:editId="78F232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21-17211  (S)</w:t>
    </w:r>
    <w:r>
      <w:rPr>
        <w:noProof/>
        <w:sz w:val="20"/>
      </w:rPr>
      <w:drawing>
        <wp:anchor distT="0" distB="0" distL="114300" distR="114300" simplePos="0" relativeHeight="251658752" behindDoc="0" locked="0" layoutInCell="1" allowOverlap="1" wp14:anchorId="1277BA60" wp14:editId="2F9FB04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290622    290622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F6D2" w14:textId="4EF343F2" w:rsidR="00686CA9" w:rsidRPr="00686CA9" w:rsidRDefault="00686CA9" w:rsidP="00686CA9">
    <w:pPr>
      <w:pStyle w:val="Piedepgina"/>
    </w:pPr>
    <w:r>
      <w:rPr>
        <w:noProof/>
      </w:rPr>
      <mc:AlternateContent>
        <mc:Choice Requires="wps">
          <w:drawing>
            <wp:anchor distT="0" distB="0" distL="114300" distR="114300" simplePos="0" relativeHeight="251662848" behindDoc="0" locked="0" layoutInCell="1" allowOverlap="1" wp14:anchorId="65828130" wp14:editId="6F55F22D">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555718C" w14:textId="77777777" w:rsidR="00686CA9" w:rsidRPr="00CB0DF3" w:rsidRDefault="00686CA9" w:rsidP="00686CA9">
                          <w:pPr>
                            <w:pStyle w:val="Piedepgina"/>
                            <w:tabs>
                              <w:tab w:val="right" w:pos="9638"/>
                            </w:tabs>
                          </w:pPr>
                          <w:r w:rsidRPr="00CB0DF3">
                            <w:rPr>
                              <w:b/>
                              <w:sz w:val="18"/>
                            </w:rPr>
                            <w:fldChar w:fldCharType="begin"/>
                          </w:r>
                          <w:r w:rsidRPr="00CB0DF3">
                            <w:rPr>
                              <w:b/>
                              <w:sz w:val="18"/>
                            </w:rPr>
                            <w:instrText xml:space="preserve"> PAGE  \* MERGEFORMAT </w:instrText>
                          </w:r>
                          <w:r w:rsidRPr="00CB0DF3">
                            <w:rPr>
                              <w:b/>
                              <w:sz w:val="18"/>
                            </w:rPr>
                            <w:fldChar w:fldCharType="separate"/>
                          </w:r>
                          <w:r>
                            <w:rPr>
                              <w:b/>
                              <w:sz w:val="18"/>
                            </w:rPr>
                            <w:t>40</w:t>
                          </w:r>
                          <w:r w:rsidRPr="00CB0DF3">
                            <w:rPr>
                              <w:b/>
                              <w:sz w:val="18"/>
                            </w:rPr>
                            <w:fldChar w:fldCharType="end"/>
                          </w:r>
                          <w:r>
                            <w:rPr>
                              <w:b/>
                              <w:sz w:val="18"/>
                            </w:rPr>
                            <w:tab/>
                          </w:r>
                          <w:r>
                            <w:t>GE.21-17211</w:t>
                          </w:r>
                        </w:p>
                        <w:p w14:paraId="277F4D08" w14:textId="77777777" w:rsidR="00686CA9" w:rsidRDefault="00686C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5828130" id="_x0000_t202" coordsize="21600,21600" o:spt="202" path="m,l,21600r21600,l21600,xe">
              <v:stroke joinstyle="miter"/>
              <v:path gradientshapeok="t" o:connecttype="rect"/>
            </v:shapetype>
            <v:shape id="Cuadro de texto 9"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oodhN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6555718C" w14:textId="77777777" w:rsidR="00686CA9" w:rsidRPr="00CB0DF3" w:rsidRDefault="00686CA9" w:rsidP="00686CA9">
                    <w:pPr>
                      <w:pStyle w:val="Piedepgina"/>
                      <w:tabs>
                        <w:tab w:val="right" w:pos="9638"/>
                      </w:tabs>
                    </w:pPr>
                    <w:r w:rsidRPr="00CB0DF3">
                      <w:rPr>
                        <w:b/>
                        <w:sz w:val="18"/>
                      </w:rPr>
                      <w:fldChar w:fldCharType="begin"/>
                    </w:r>
                    <w:r w:rsidRPr="00CB0DF3">
                      <w:rPr>
                        <w:b/>
                        <w:sz w:val="18"/>
                      </w:rPr>
                      <w:instrText xml:space="preserve"> PAGE  \* MERGEFORMAT </w:instrText>
                    </w:r>
                    <w:r w:rsidRPr="00CB0DF3">
                      <w:rPr>
                        <w:b/>
                        <w:sz w:val="18"/>
                      </w:rPr>
                      <w:fldChar w:fldCharType="separate"/>
                    </w:r>
                    <w:r>
                      <w:rPr>
                        <w:b/>
                        <w:sz w:val="18"/>
                      </w:rPr>
                      <w:t>40</w:t>
                    </w:r>
                    <w:r w:rsidRPr="00CB0DF3">
                      <w:rPr>
                        <w:b/>
                        <w:sz w:val="18"/>
                      </w:rPr>
                      <w:fldChar w:fldCharType="end"/>
                    </w:r>
                    <w:r>
                      <w:rPr>
                        <w:b/>
                        <w:sz w:val="18"/>
                      </w:rPr>
                      <w:tab/>
                    </w:r>
                    <w:r>
                      <w:t>GE.21-17211</w:t>
                    </w:r>
                  </w:p>
                  <w:p w14:paraId="277F4D08" w14:textId="77777777" w:rsidR="00686CA9" w:rsidRDefault="00686CA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B963" w14:textId="5CC84908" w:rsidR="00686CA9" w:rsidRPr="00686CA9" w:rsidRDefault="00686CA9" w:rsidP="00686CA9">
    <w:pPr>
      <w:pStyle w:val="Piedepgina"/>
    </w:pPr>
    <w:r>
      <w:rPr>
        <w:noProof/>
      </w:rPr>
      <mc:AlternateContent>
        <mc:Choice Requires="wps">
          <w:drawing>
            <wp:anchor distT="0" distB="0" distL="114300" distR="114300" simplePos="0" relativeHeight="251660800" behindDoc="0" locked="0" layoutInCell="1" allowOverlap="1" wp14:anchorId="0AA68FF4" wp14:editId="6AD8A4E5">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02B48E" w14:textId="77777777" w:rsidR="00686CA9" w:rsidRPr="00CB0DF3" w:rsidRDefault="00686CA9" w:rsidP="00686CA9">
                          <w:pPr>
                            <w:pStyle w:val="Piedepgina"/>
                            <w:tabs>
                              <w:tab w:val="right" w:pos="9638"/>
                            </w:tabs>
                            <w:rPr>
                              <w:b/>
                              <w:sz w:val="18"/>
                            </w:rPr>
                          </w:pPr>
                          <w:r>
                            <w:t>GE.21-17211</w:t>
                          </w:r>
                          <w:r>
                            <w:tab/>
                          </w:r>
                          <w:r w:rsidRPr="00CB0DF3">
                            <w:rPr>
                              <w:b/>
                              <w:sz w:val="18"/>
                            </w:rPr>
                            <w:fldChar w:fldCharType="begin"/>
                          </w:r>
                          <w:r w:rsidRPr="00CB0DF3">
                            <w:rPr>
                              <w:b/>
                              <w:sz w:val="18"/>
                            </w:rPr>
                            <w:instrText xml:space="preserve"> PAGE  \* MERGEFORMAT </w:instrText>
                          </w:r>
                          <w:r w:rsidRPr="00CB0DF3">
                            <w:rPr>
                              <w:b/>
                              <w:sz w:val="18"/>
                            </w:rPr>
                            <w:fldChar w:fldCharType="separate"/>
                          </w:r>
                          <w:r>
                            <w:rPr>
                              <w:b/>
                              <w:sz w:val="18"/>
                            </w:rPr>
                            <w:t>39</w:t>
                          </w:r>
                          <w:r w:rsidRPr="00CB0DF3">
                            <w:rPr>
                              <w:b/>
                              <w:sz w:val="18"/>
                            </w:rPr>
                            <w:fldChar w:fldCharType="end"/>
                          </w:r>
                        </w:p>
                        <w:p w14:paraId="5AA610BC" w14:textId="77777777" w:rsidR="00686CA9" w:rsidRDefault="00686C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A68FF4"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djQAI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1D02B48E" w14:textId="77777777" w:rsidR="00686CA9" w:rsidRPr="00CB0DF3" w:rsidRDefault="00686CA9" w:rsidP="00686CA9">
                    <w:pPr>
                      <w:pStyle w:val="Piedepgina"/>
                      <w:tabs>
                        <w:tab w:val="right" w:pos="9638"/>
                      </w:tabs>
                      <w:rPr>
                        <w:b/>
                        <w:sz w:val="18"/>
                      </w:rPr>
                    </w:pPr>
                    <w:r>
                      <w:t>GE.21-17211</w:t>
                    </w:r>
                    <w:r>
                      <w:tab/>
                    </w:r>
                    <w:r w:rsidRPr="00CB0DF3">
                      <w:rPr>
                        <w:b/>
                        <w:sz w:val="18"/>
                      </w:rPr>
                      <w:fldChar w:fldCharType="begin"/>
                    </w:r>
                    <w:r w:rsidRPr="00CB0DF3">
                      <w:rPr>
                        <w:b/>
                        <w:sz w:val="18"/>
                      </w:rPr>
                      <w:instrText xml:space="preserve"> PAGE  \* MERGEFORMAT </w:instrText>
                    </w:r>
                    <w:r w:rsidRPr="00CB0DF3">
                      <w:rPr>
                        <w:b/>
                        <w:sz w:val="18"/>
                      </w:rPr>
                      <w:fldChar w:fldCharType="separate"/>
                    </w:r>
                    <w:r>
                      <w:rPr>
                        <w:b/>
                        <w:sz w:val="18"/>
                      </w:rPr>
                      <w:t>39</w:t>
                    </w:r>
                    <w:r w:rsidRPr="00CB0DF3">
                      <w:rPr>
                        <w:b/>
                        <w:sz w:val="18"/>
                      </w:rPr>
                      <w:fldChar w:fldCharType="end"/>
                    </w:r>
                  </w:p>
                  <w:p w14:paraId="5AA610BC" w14:textId="77777777" w:rsidR="00686CA9" w:rsidRDefault="00686CA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4E5E" w14:textId="0FCB94E1" w:rsidR="003A16D2" w:rsidRPr="003A16D2" w:rsidRDefault="003A16D2" w:rsidP="003A16D2">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40</w:t>
    </w:r>
    <w:r>
      <w:rPr>
        <w:b/>
        <w:sz w:val="18"/>
      </w:rPr>
      <w:fldChar w:fldCharType="end"/>
    </w:r>
    <w:r>
      <w:rPr>
        <w:b/>
        <w:sz w:val="18"/>
      </w:rPr>
      <w:tab/>
    </w:r>
    <w:r w:rsidRPr="003A16D2">
      <w:t>GE.21-17211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19C2" w14:textId="1AFFD94A" w:rsidR="003A16D2" w:rsidRPr="003A16D2" w:rsidRDefault="003A16D2" w:rsidP="003A16D2">
    <w:pPr>
      <w:pStyle w:val="Piedepgina"/>
      <w:tabs>
        <w:tab w:val="right" w:pos="9638"/>
      </w:tabs>
      <w:rPr>
        <w:b/>
        <w:sz w:val="18"/>
      </w:rPr>
    </w:pPr>
    <w:r>
      <w:t>GE.</w:t>
    </w:r>
    <w:r w:rsidRPr="003A16D2">
      <w:t>21</w:t>
    </w:r>
    <w:r>
      <w:t>-</w:t>
    </w:r>
    <w:r w:rsidRPr="003A16D2">
      <w:t>17211</w:t>
    </w:r>
    <w:r>
      <w:tab/>
    </w:r>
    <w:r>
      <w:rPr>
        <w:b/>
        <w:sz w:val="18"/>
      </w:rPr>
      <w:fldChar w:fldCharType="begin"/>
    </w:r>
    <w:r>
      <w:rPr>
        <w:b/>
        <w:sz w:val="18"/>
      </w:rPr>
      <w:instrText xml:space="preserve"> PAGE  \* MERGEFORMAT </w:instrText>
    </w:r>
    <w:r>
      <w:rPr>
        <w:b/>
        <w:sz w:val="18"/>
      </w:rPr>
      <w:fldChar w:fldCharType="separate"/>
    </w:r>
    <w:r>
      <w:rPr>
        <w:b/>
        <w:noProof/>
        <w:sz w:val="18"/>
      </w:rPr>
      <w:t>39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1EAA6" w14:textId="77777777" w:rsidR="0028736D" w:rsidRPr="001075E9" w:rsidRDefault="0028736D" w:rsidP="001075E9">
      <w:pPr>
        <w:tabs>
          <w:tab w:val="right" w:pos="2155"/>
        </w:tabs>
        <w:spacing w:after="80" w:line="240" w:lineRule="auto"/>
        <w:ind w:left="680"/>
        <w:rPr>
          <w:u w:val="single"/>
        </w:rPr>
      </w:pPr>
      <w:r>
        <w:rPr>
          <w:u w:val="single"/>
        </w:rPr>
        <w:tab/>
      </w:r>
    </w:p>
  </w:footnote>
  <w:footnote w:type="continuationSeparator" w:id="0">
    <w:p w14:paraId="2AE4EC6C" w14:textId="77777777" w:rsidR="0028736D" w:rsidRDefault="0028736D" w:rsidP="00093664">
      <w:pPr>
        <w:tabs>
          <w:tab w:val="right" w:pos="2155"/>
        </w:tabs>
        <w:spacing w:after="80" w:line="240" w:lineRule="auto"/>
        <w:ind w:left="680"/>
        <w:rPr>
          <w:u w:val="single"/>
        </w:rPr>
      </w:pPr>
      <w:r>
        <w:rPr>
          <w:u w:val="single"/>
        </w:rPr>
        <w:tab/>
      </w:r>
    </w:p>
  </w:footnote>
  <w:footnote w:id="1">
    <w:p w14:paraId="623F75D4" w14:textId="6CA54557" w:rsidR="003A7F73" w:rsidRPr="003A7F73" w:rsidRDefault="003A7F73" w:rsidP="00855EEB">
      <w:pPr>
        <w:pStyle w:val="Textonotapie"/>
        <w:rPr>
          <w:sz w:val="20"/>
        </w:rPr>
      </w:pPr>
      <w:r>
        <w:tab/>
      </w:r>
      <w:r w:rsidRPr="003A7F73">
        <w:rPr>
          <w:rStyle w:val="Refdenotaalpie"/>
          <w:sz w:val="20"/>
          <w:vertAlign w:val="baseline"/>
        </w:rPr>
        <w:t>*</w:t>
      </w:r>
      <w:r w:rsidRPr="003A7F73">
        <w:rPr>
          <w:rStyle w:val="Refdenotaalpie"/>
          <w:vertAlign w:val="baseline"/>
        </w:rPr>
        <w:tab/>
      </w:r>
      <w:r w:rsidRPr="003A7F73">
        <w:t>La versión original del presente documento no fue objeto de revisión editorial oficial.</w:t>
      </w:r>
    </w:p>
  </w:footnote>
  <w:footnote w:id="2">
    <w:p w14:paraId="2AD93372" w14:textId="54D29DC4" w:rsidR="00357F6E" w:rsidRPr="00B42531" w:rsidRDefault="003A7F73" w:rsidP="00855EEB">
      <w:pPr>
        <w:pStyle w:val="Textonotapie"/>
      </w:pPr>
      <w:r>
        <w:tab/>
      </w:r>
      <w:r w:rsidR="00357F6E" w:rsidRPr="00855EEB">
        <w:rPr>
          <w:rStyle w:val="Refdenotaalpie"/>
        </w:rPr>
        <w:footnoteRef/>
      </w:r>
      <w:r>
        <w:tab/>
      </w:r>
      <w:r w:rsidR="00357F6E" w:rsidRPr="00B42531">
        <w:t>http://ork.lu/index.php/fr/?id=333.</w:t>
      </w:r>
    </w:p>
  </w:footnote>
  <w:footnote w:id="3">
    <w:p w14:paraId="699754FC" w14:textId="3244BE62" w:rsidR="00357F6E" w:rsidRPr="00B42531" w:rsidRDefault="003A7F73" w:rsidP="00855EEB">
      <w:pPr>
        <w:pStyle w:val="Textonotapie"/>
      </w:pPr>
      <w:r>
        <w:tab/>
      </w:r>
      <w:r w:rsidR="00357F6E" w:rsidRPr="00855EEB">
        <w:rPr>
          <w:rStyle w:val="Refdenotaalpie"/>
        </w:rPr>
        <w:footnoteRef/>
      </w:r>
      <w:r>
        <w:tab/>
      </w:r>
      <w:r w:rsidR="00357F6E" w:rsidRPr="00B42531">
        <w:t>http://legilux.public.lu/eli/etat/leg/loi/2020/12/15/a994/jo.</w:t>
      </w:r>
    </w:p>
  </w:footnote>
  <w:footnote w:id="4">
    <w:p w14:paraId="6DA426B4" w14:textId="3F11F965" w:rsidR="00357F6E" w:rsidRPr="00B42531" w:rsidRDefault="003A7F73" w:rsidP="00855EEB">
      <w:pPr>
        <w:pStyle w:val="Textonotapie"/>
      </w:pPr>
      <w:r>
        <w:tab/>
      </w:r>
      <w:r w:rsidR="00357F6E" w:rsidRPr="00855EEB">
        <w:rPr>
          <w:rStyle w:val="Refdenotaalpie"/>
        </w:rPr>
        <w:footnoteRef/>
      </w:r>
      <w:r>
        <w:tab/>
      </w:r>
      <w:r w:rsidR="00357F6E" w:rsidRPr="00B42531">
        <w:t>Véase también la respuesta al párrafo 23.</w:t>
      </w:r>
    </w:p>
  </w:footnote>
  <w:footnote w:id="5">
    <w:p w14:paraId="4D6DBB74" w14:textId="1EAB74B0" w:rsidR="00357F6E" w:rsidRPr="00B42531" w:rsidRDefault="003A7F73" w:rsidP="00855EEB">
      <w:pPr>
        <w:pStyle w:val="Textonotapie"/>
      </w:pPr>
      <w:r>
        <w:tab/>
      </w:r>
      <w:r w:rsidR="00357F6E" w:rsidRPr="00855EEB">
        <w:rPr>
          <w:rStyle w:val="Refdenotaalpie"/>
        </w:rPr>
        <w:footnoteRef/>
      </w:r>
      <w:r>
        <w:tab/>
      </w:r>
      <w:r w:rsidR="00357F6E" w:rsidRPr="00B42531">
        <w:t>https://observatoire-egalite.lu/.</w:t>
      </w:r>
    </w:p>
  </w:footnote>
  <w:footnote w:id="6">
    <w:p w14:paraId="05BD38EC" w14:textId="6FDB2EC9" w:rsidR="00357F6E" w:rsidRPr="00B42531" w:rsidRDefault="003A7F73" w:rsidP="00855EEB">
      <w:pPr>
        <w:pStyle w:val="Textonotapie"/>
      </w:pPr>
      <w:r>
        <w:tab/>
      </w:r>
      <w:r w:rsidR="00357F6E" w:rsidRPr="00855EEB">
        <w:rPr>
          <w:rStyle w:val="Refdenotaalpie"/>
        </w:rPr>
        <w:footnoteRef/>
      </w:r>
      <w:r>
        <w:tab/>
      </w:r>
      <w:r w:rsidR="00357F6E" w:rsidRPr="00B42531">
        <w:t xml:space="preserve">https://actionspositives.lu/logib. </w:t>
      </w:r>
    </w:p>
  </w:footnote>
  <w:footnote w:id="7">
    <w:p w14:paraId="64279A9A" w14:textId="1273AB74" w:rsidR="00357F6E" w:rsidRPr="00D1220C" w:rsidRDefault="003A7F73" w:rsidP="00855EEB">
      <w:pPr>
        <w:pStyle w:val="Textonotapie"/>
      </w:pPr>
      <w:r>
        <w:tab/>
      </w:r>
      <w:r w:rsidR="00357F6E" w:rsidRPr="00855EEB">
        <w:rPr>
          <w:rStyle w:val="Refdenotaalpie"/>
        </w:rPr>
        <w:footnoteRef/>
      </w:r>
      <w:r>
        <w:tab/>
      </w:r>
      <w:r w:rsidR="00357F6E" w:rsidRPr="00D1220C">
        <w:t>Véase el Código del Trabajo, Libro VI, Capítulo III: https://legilux.public.lu/eli/etat/leg/code/travail/</w:t>
      </w:r>
      <w:r w:rsidR="00C30774">
        <w:br/>
      </w:r>
      <w:r w:rsidR="00357F6E" w:rsidRPr="00D1220C">
        <w:t xml:space="preserve">20210916. </w:t>
      </w:r>
    </w:p>
  </w:footnote>
  <w:footnote w:id="8">
    <w:p w14:paraId="5E62E16E" w14:textId="7F6199E2" w:rsidR="00357F6E" w:rsidRPr="00D1220C" w:rsidRDefault="003A7F73" w:rsidP="00855EEB">
      <w:pPr>
        <w:pStyle w:val="Textonotapie"/>
      </w:pPr>
      <w:r>
        <w:tab/>
      </w:r>
      <w:r w:rsidR="00357F6E" w:rsidRPr="00855EEB">
        <w:rPr>
          <w:rStyle w:val="Refdenotaalpie"/>
        </w:rPr>
        <w:footnoteRef/>
      </w:r>
      <w:r>
        <w:tab/>
      </w:r>
      <w:r w:rsidR="00357F6E" w:rsidRPr="00D1220C">
        <w:t xml:space="preserve">Puede consultarse más información sobre la negociación colectiva en Luxemburgo en la dirección: https://guichet.public.lu/fr/entreprises/ressources-humaines/contrat-convention/convention-collective/signer-convention-collective.html. </w:t>
      </w:r>
    </w:p>
  </w:footnote>
  <w:footnote w:id="9">
    <w:p w14:paraId="126F30D9" w14:textId="3B873E0C" w:rsidR="00357F6E" w:rsidRPr="00D1220C" w:rsidRDefault="003A7F73" w:rsidP="00855EEB">
      <w:pPr>
        <w:pStyle w:val="Textonotapie"/>
      </w:pPr>
      <w:r>
        <w:tab/>
      </w:r>
      <w:r w:rsidR="00357F6E" w:rsidRPr="00855EEB">
        <w:rPr>
          <w:rStyle w:val="Refdenotaalpie"/>
        </w:rPr>
        <w:footnoteRef/>
      </w:r>
      <w:r>
        <w:tab/>
      </w:r>
      <w:r w:rsidR="00357F6E" w:rsidRPr="00D1220C">
        <w:t>Resumen de las ayudas relacionadas con la COVID-19: https://gouvernement.lu/dam-assets/documents/actualites/2020/10-octobre/Dashboard.pdf.</w:t>
      </w:r>
    </w:p>
  </w:footnote>
  <w:footnote w:id="10">
    <w:p w14:paraId="4EB1C049" w14:textId="34346508" w:rsidR="00357F6E" w:rsidRPr="00D1220C" w:rsidRDefault="006C3773" w:rsidP="00855EEB">
      <w:pPr>
        <w:pStyle w:val="Textonotapie"/>
      </w:pPr>
      <w:r>
        <w:tab/>
      </w:r>
      <w:r w:rsidR="00357F6E" w:rsidRPr="00855EEB">
        <w:rPr>
          <w:rStyle w:val="Refdenotaalpie"/>
        </w:rPr>
        <w:footnoteRef/>
      </w:r>
      <w:r>
        <w:tab/>
      </w:r>
      <w:r w:rsidR="00357F6E" w:rsidRPr="00D1220C">
        <w:tab/>
        <w:t>Estadísticas sobre la licencia de maternidad: https://igss.gouvernement.lu/fr/statistiques/assurance-maladie-maternite/serie-statistique.html.</w:t>
      </w:r>
    </w:p>
  </w:footnote>
  <w:footnote w:id="11">
    <w:p w14:paraId="142A86FD" w14:textId="3E8BD4C4" w:rsidR="00357F6E" w:rsidRPr="00D1220C" w:rsidRDefault="006C3773" w:rsidP="00855EEB">
      <w:pPr>
        <w:pStyle w:val="Textonotapie"/>
      </w:pPr>
      <w:r>
        <w:tab/>
      </w:r>
      <w:r w:rsidR="00357F6E" w:rsidRPr="00855EEB">
        <w:rPr>
          <w:rStyle w:val="Refdenotaalpie"/>
        </w:rPr>
        <w:footnoteRef/>
      </w:r>
      <w:r>
        <w:tab/>
      </w:r>
      <w:r w:rsidR="00357F6E" w:rsidRPr="00D1220C">
        <w:t>Véase cuarto informe, Comité de Derechos Económicos, Sociales y Culturales, págs. 174 a 178.</w:t>
      </w:r>
    </w:p>
  </w:footnote>
  <w:footnote w:id="12">
    <w:p w14:paraId="3E8962EA" w14:textId="3FA1B242" w:rsidR="00357F6E" w:rsidRPr="00D1220C" w:rsidRDefault="006C3773" w:rsidP="00855EEB">
      <w:pPr>
        <w:pStyle w:val="Textonotapie"/>
      </w:pPr>
      <w:r>
        <w:tab/>
      </w:r>
      <w:r w:rsidR="00357F6E" w:rsidRPr="00855EEB">
        <w:rPr>
          <w:rStyle w:val="Refdenotaalpie"/>
        </w:rPr>
        <w:footnoteRef/>
      </w:r>
      <w:r>
        <w:tab/>
      </w:r>
      <w:r w:rsidR="00357F6E" w:rsidRPr="00D1220C">
        <w:t>Estadísticas sobre la licencia parental: https://igss.gouvernement.lu/fr/statistiques/prestations-familiales/serie-statistique.html.</w:t>
      </w:r>
    </w:p>
  </w:footnote>
  <w:footnote w:id="13">
    <w:p w14:paraId="07ADEBB1" w14:textId="66794E11" w:rsidR="003A16D2" w:rsidRPr="00B678FC" w:rsidRDefault="001D5B44" w:rsidP="00855EEB">
      <w:pPr>
        <w:pStyle w:val="Textonotapie"/>
      </w:pPr>
      <w:r>
        <w:tab/>
      </w:r>
      <w:r w:rsidR="003A16D2" w:rsidRPr="00855EEB">
        <w:rPr>
          <w:rStyle w:val="Refdenotaalpie"/>
        </w:rPr>
        <w:footnoteRef/>
      </w:r>
      <w:r>
        <w:tab/>
      </w:r>
      <w:r w:rsidR="003A16D2" w:rsidRPr="00B678FC">
        <w:t xml:space="preserve">https://legilux.public.lu/eli/etat/leg/code/securite_sociale/20210101. </w:t>
      </w:r>
    </w:p>
  </w:footnote>
  <w:footnote w:id="14">
    <w:p w14:paraId="363794CE" w14:textId="7019260D" w:rsidR="003A16D2" w:rsidRPr="00B678FC" w:rsidRDefault="001D5B44" w:rsidP="00855EEB">
      <w:pPr>
        <w:pStyle w:val="Textonotapie"/>
      </w:pPr>
      <w:r>
        <w:tab/>
      </w:r>
      <w:r w:rsidR="003A16D2" w:rsidRPr="00855EEB">
        <w:rPr>
          <w:rStyle w:val="Refdenotaalpie"/>
        </w:rPr>
        <w:footnoteRef/>
      </w:r>
      <w:r>
        <w:tab/>
      </w:r>
      <w:r w:rsidR="003A16D2" w:rsidRPr="00B678FC">
        <w:t xml:space="preserve">https://cns.public.lu/fr/professionnels-sante/medecins/tiers-payant-social.html. </w:t>
      </w:r>
    </w:p>
  </w:footnote>
  <w:footnote w:id="15">
    <w:p w14:paraId="0D5482D3" w14:textId="3FEA6434" w:rsidR="003A16D2" w:rsidRPr="00B678FC" w:rsidRDefault="001D5B44" w:rsidP="00855EEB">
      <w:pPr>
        <w:pStyle w:val="Textonotapie"/>
      </w:pPr>
      <w:r>
        <w:tab/>
      </w:r>
      <w:r w:rsidR="003A16D2" w:rsidRPr="00855EEB">
        <w:rPr>
          <w:rStyle w:val="Refdenotaalpie"/>
        </w:rPr>
        <w:footnoteRef/>
      </w:r>
      <w:r>
        <w:tab/>
      </w:r>
      <w:r w:rsidR="003A16D2" w:rsidRPr="00B678FC">
        <w:t xml:space="preserve">Medidas concretas: https://cepas.public.lu/fr/actualites/2021/sante-mentale.html. </w:t>
      </w:r>
    </w:p>
  </w:footnote>
  <w:footnote w:id="16">
    <w:p w14:paraId="7E2B7FE9" w14:textId="591C2CC2" w:rsidR="003A16D2" w:rsidRPr="00B678FC" w:rsidRDefault="001D5B44" w:rsidP="00855EEB">
      <w:pPr>
        <w:pStyle w:val="Textonotapie"/>
      </w:pPr>
      <w:r>
        <w:tab/>
      </w:r>
      <w:r w:rsidR="003A16D2" w:rsidRPr="00855EEB">
        <w:rPr>
          <w:rStyle w:val="Refdenotaalpie"/>
        </w:rPr>
        <w:footnoteRef/>
      </w:r>
      <w:r>
        <w:tab/>
      </w:r>
      <w:r w:rsidR="003A16D2" w:rsidRPr="00B678FC">
        <w:t>Véase también la respuesta al párrafo 20.</w:t>
      </w:r>
    </w:p>
  </w:footnote>
  <w:footnote w:id="17">
    <w:p w14:paraId="65D714BD" w14:textId="05F3C605" w:rsidR="003A16D2" w:rsidRPr="00B678FC" w:rsidRDefault="001D5B44" w:rsidP="00855EEB">
      <w:pPr>
        <w:pStyle w:val="Textonotapie"/>
      </w:pPr>
      <w:r>
        <w:tab/>
      </w:r>
      <w:r w:rsidR="003A16D2" w:rsidRPr="00855EEB">
        <w:rPr>
          <w:rStyle w:val="Refdenotaalpie"/>
        </w:rPr>
        <w:footnoteRef/>
      </w:r>
      <w:r>
        <w:tab/>
      </w:r>
      <w:r w:rsidR="003A16D2" w:rsidRPr="00B678FC">
        <w:t>https://www.croix-rouge.lu/fr/service/hiv-berodung/dimps/.</w:t>
      </w:r>
    </w:p>
  </w:footnote>
  <w:footnote w:id="18">
    <w:p w14:paraId="074383AF" w14:textId="4683D92D" w:rsidR="003A16D2" w:rsidRPr="00B678FC" w:rsidRDefault="001D5B44" w:rsidP="00C30774">
      <w:pPr>
        <w:pStyle w:val="Textonotapie"/>
      </w:pPr>
      <w:r>
        <w:tab/>
      </w:r>
      <w:r w:rsidR="003A16D2" w:rsidRPr="00855EEB">
        <w:rPr>
          <w:rStyle w:val="Refdenotaalpie"/>
        </w:rPr>
        <w:footnoteRef/>
      </w:r>
      <w:r w:rsidR="003A16D2" w:rsidRPr="00B678FC">
        <w:tab/>
        <w:t xml:space="preserve">Fuente: RP2011 </w:t>
      </w:r>
      <w:r w:rsidR="00C30774" w:rsidRPr="00C30774">
        <w:t>−</w:t>
      </w:r>
      <w:r w:rsidR="003A16D2" w:rsidRPr="00B678FC">
        <w:t xml:space="preserve"> Instituto Nacional de Estadística y de Estudios Económicos.</w:t>
      </w:r>
    </w:p>
  </w:footnote>
  <w:footnote w:id="19">
    <w:p w14:paraId="00A9C75C" w14:textId="21F7A70E" w:rsidR="00C52391" w:rsidRPr="001F667E" w:rsidRDefault="001D5B44" w:rsidP="00855EEB">
      <w:pPr>
        <w:pStyle w:val="Textonotapie"/>
      </w:pPr>
      <w:r>
        <w:tab/>
      </w:r>
      <w:r w:rsidR="00C52391" w:rsidRPr="00855EEB">
        <w:rPr>
          <w:rStyle w:val="Refdenotaalpie"/>
        </w:rPr>
        <w:footnoteRef/>
      </w:r>
      <w:r>
        <w:tab/>
      </w:r>
      <w:r w:rsidR="00C52391" w:rsidRPr="001F667E">
        <w:t xml:space="preserve">https://legilux.public.lu/eli/etat/leg/loi/2009/02/06/n2/jo. </w:t>
      </w:r>
    </w:p>
  </w:footnote>
  <w:footnote w:id="20">
    <w:p w14:paraId="0C51BFA9" w14:textId="0DB9D913" w:rsidR="00C52391" w:rsidRPr="001F667E" w:rsidRDefault="00855EEB" w:rsidP="00855EEB">
      <w:pPr>
        <w:pStyle w:val="Textonotapie"/>
      </w:pPr>
      <w:r>
        <w:tab/>
      </w:r>
      <w:r w:rsidR="00C52391" w:rsidRPr="00855EEB">
        <w:rPr>
          <w:rStyle w:val="Refdenotaalpie"/>
        </w:rPr>
        <w:footnoteRef/>
      </w:r>
      <w:r>
        <w:tab/>
      </w:r>
      <w:r w:rsidR="00C52391" w:rsidRPr="001F667E">
        <w:t xml:space="preserve">https://legilux.public.lu/eli/etat/leg/loi/2018/06/27/a587/jo.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3EFB3" w14:textId="27742B5F" w:rsidR="00CB0DF3" w:rsidRPr="00CB0DF3" w:rsidRDefault="00CB0DF3">
    <w:pPr>
      <w:pStyle w:val="Encabezado"/>
    </w:pPr>
    <w:r>
      <w:fldChar w:fldCharType="begin"/>
    </w:r>
    <w:r>
      <w:instrText xml:space="preserve"> TITLE  \* MERGEFORMAT </w:instrText>
    </w:r>
    <w:r>
      <w:fldChar w:fldCharType="separate"/>
    </w:r>
    <w:r w:rsidR="00974B33">
      <w:t>E/</w:t>
    </w:r>
    <w:proofErr w:type="spellStart"/>
    <w:r w:rsidR="00974B33">
      <w:t>C.12</w:t>
    </w:r>
    <w:proofErr w:type="spellEnd"/>
    <w:r w:rsidR="00974B33">
      <w:t>/LUX/</w:t>
    </w:r>
    <w:proofErr w:type="spellStart"/>
    <w:r w:rsidR="00974B33">
      <w:t>RQ</w:t>
    </w:r>
    <w:proofErr w:type="spellEnd"/>
    <w:r w:rsidR="00974B33">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09860" w14:textId="4A022833" w:rsidR="00CB0DF3" w:rsidRPr="00CB0DF3" w:rsidRDefault="00CB0DF3" w:rsidP="00CB0DF3">
    <w:pPr>
      <w:pStyle w:val="Encabezado"/>
      <w:jc w:val="right"/>
    </w:pPr>
    <w:r>
      <w:fldChar w:fldCharType="begin"/>
    </w:r>
    <w:r>
      <w:instrText xml:space="preserve"> TITLE  \* MERGEFORMAT </w:instrText>
    </w:r>
    <w:r>
      <w:fldChar w:fldCharType="separate"/>
    </w:r>
    <w:r w:rsidR="00974B33">
      <w:t>E/</w:t>
    </w:r>
    <w:proofErr w:type="spellStart"/>
    <w:r w:rsidR="00974B33">
      <w:t>C.12</w:t>
    </w:r>
    <w:proofErr w:type="spellEnd"/>
    <w:r w:rsidR="00974B33">
      <w:t>/LUX/</w:t>
    </w:r>
    <w:proofErr w:type="spellStart"/>
    <w:r w:rsidR="00974B33">
      <w:t>RQ</w:t>
    </w:r>
    <w:proofErr w:type="spellEnd"/>
    <w:r w:rsidR="00974B33">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AA4C4" w14:textId="6D2791B4" w:rsidR="00686CA9" w:rsidRPr="00686CA9" w:rsidRDefault="00686CA9" w:rsidP="00686CA9">
    <w:r>
      <w:rPr>
        <w:noProof/>
      </w:rPr>
      <mc:AlternateContent>
        <mc:Choice Requires="wps">
          <w:drawing>
            <wp:anchor distT="0" distB="0" distL="114300" distR="114300" simplePos="0" relativeHeight="251661824" behindDoc="0" locked="0" layoutInCell="1" allowOverlap="1" wp14:anchorId="220D9C54" wp14:editId="41A27B3B">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77F6475" w14:textId="01A4228F" w:rsidR="00686CA9" w:rsidRPr="00CB0DF3" w:rsidRDefault="00974B33" w:rsidP="00686CA9">
                          <w:pPr>
                            <w:pStyle w:val="Encabezado"/>
                          </w:pPr>
                          <w:r>
                            <w:fldChar w:fldCharType="begin"/>
                          </w:r>
                          <w:r>
                            <w:instrText xml:space="preserve"> TITLE  \* MERGEFORMAT </w:instrText>
                          </w:r>
                          <w:r>
                            <w:fldChar w:fldCharType="separate"/>
                          </w:r>
                          <w:r>
                            <w:t>E/C.12/LUX/RQ/4</w:t>
                          </w:r>
                          <w:r>
                            <w:fldChar w:fldCharType="end"/>
                          </w:r>
                        </w:p>
                        <w:p w14:paraId="329624B9" w14:textId="77777777" w:rsidR="00686CA9" w:rsidRDefault="00686C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20D9C54" id="_x0000_t202" coordsize="21600,21600" o:spt="202" path="m,l,21600r21600,l21600,xe">
              <v:stroke joinstyle="miter"/>
              <v:path gradientshapeok="t" o:connecttype="rect"/>
            </v:shapetype>
            <v:shape id="Cuadro de texto 8"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Jp70qV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577F6475" w14:textId="01A4228F" w:rsidR="00686CA9" w:rsidRPr="00CB0DF3" w:rsidRDefault="00974B33" w:rsidP="00686CA9">
                    <w:pPr>
                      <w:pStyle w:val="Encabezado"/>
                    </w:pPr>
                    <w:r>
                      <w:fldChar w:fldCharType="begin"/>
                    </w:r>
                    <w:r>
                      <w:instrText xml:space="preserve"> TITLE  \* MERGEFORMAT </w:instrText>
                    </w:r>
                    <w:r>
                      <w:fldChar w:fldCharType="separate"/>
                    </w:r>
                    <w:r>
                      <w:t>E/C.12/LUX/RQ/4</w:t>
                    </w:r>
                    <w:r>
                      <w:fldChar w:fldCharType="end"/>
                    </w:r>
                  </w:p>
                  <w:p w14:paraId="329624B9" w14:textId="77777777" w:rsidR="00686CA9" w:rsidRDefault="00686CA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6341F" w14:textId="1BE3B826" w:rsidR="00686CA9" w:rsidRPr="00686CA9" w:rsidRDefault="00686CA9" w:rsidP="00686CA9">
    <w:r>
      <w:rPr>
        <w:noProof/>
      </w:rPr>
      <mc:AlternateContent>
        <mc:Choice Requires="wps">
          <w:drawing>
            <wp:anchor distT="0" distB="0" distL="114300" distR="114300" simplePos="0" relativeHeight="251659776" behindDoc="0" locked="0" layoutInCell="1" allowOverlap="1" wp14:anchorId="0A1C582F" wp14:editId="273B070F">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DD05033" w14:textId="5998F658" w:rsidR="00686CA9" w:rsidRPr="00CB0DF3" w:rsidRDefault="00974B33" w:rsidP="00686CA9">
                          <w:pPr>
                            <w:pStyle w:val="Encabezado"/>
                            <w:jc w:val="right"/>
                          </w:pPr>
                          <w:r>
                            <w:fldChar w:fldCharType="begin"/>
                          </w:r>
                          <w:r>
                            <w:instrText xml:space="preserve"> TITLE  \* MERGEFORMAT </w:instrText>
                          </w:r>
                          <w:r>
                            <w:fldChar w:fldCharType="separate"/>
                          </w:r>
                          <w:r>
                            <w:t>E/C.12/LUX/RQ/4</w:t>
                          </w:r>
                          <w:r>
                            <w:fldChar w:fldCharType="end"/>
                          </w:r>
                        </w:p>
                        <w:p w14:paraId="169853F4" w14:textId="77777777" w:rsidR="00686CA9" w:rsidRDefault="00686CA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1C582F"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aAiYM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4DD05033" w14:textId="5998F658" w:rsidR="00686CA9" w:rsidRPr="00CB0DF3" w:rsidRDefault="00974B33" w:rsidP="00686CA9">
                    <w:pPr>
                      <w:pStyle w:val="Encabezado"/>
                      <w:jc w:val="right"/>
                    </w:pPr>
                    <w:r>
                      <w:fldChar w:fldCharType="begin"/>
                    </w:r>
                    <w:r>
                      <w:instrText xml:space="preserve"> TITLE  \* MERGEFORMAT </w:instrText>
                    </w:r>
                    <w:r>
                      <w:fldChar w:fldCharType="separate"/>
                    </w:r>
                    <w:r>
                      <w:t>E/C.12/LUX/RQ/4</w:t>
                    </w:r>
                    <w:r>
                      <w:fldChar w:fldCharType="end"/>
                    </w:r>
                  </w:p>
                  <w:p w14:paraId="169853F4" w14:textId="77777777" w:rsidR="00686CA9" w:rsidRDefault="00686CA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84BC1" w14:textId="0540EF6E" w:rsidR="003A16D2" w:rsidRPr="003A16D2" w:rsidRDefault="003A16D2" w:rsidP="003A16D2">
    <w:pPr>
      <w:pStyle w:val="Encabezado"/>
    </w:pPr>
    <w:r>
      <w:fldChar w:fldCharType="begin"/>
    </w:r>
    <w:r>
      <w:instrText xml:space="preserve"> TITLE  \* MERGEFORMAT </w:instrText>
    </w:r>
    <w:r>
      <w:fldChar w:fldCharType="separate"/>
    </w:r>
    <w:r w:rsidR="00974B33">
      <w:t>E/</w:t>
    </w:r>
    <w:proofErr w:type="spellStart"/>
    <w:r w:rsidR="00974B33">
      <w:t>C.12</w:t>
    </w:r>
    <w:proofErr w:type="spellEnd"/>
    <w:r w:rsidR="00974B33">
      <w:t>/LUX/</w:t>
    </w:r>
    <w:proofErr w:type="spellStart"/>
    <w:r w:rsidR="00974B33">
      <w:t>RQ</w:t>
    </w:r>
    <w:proofErr w:type="spellEnd"/>
    <w:r w:rsidR="00974B33">
      <w:t>/4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DBFA7" w14:textId="2C9BC34A" w:rsidR="003A16D2" w:rsidRPr="003A16D2" w:rsidRDefault="003A16D2" w:rsidP="003A16D2">
    <w:pPr>
      <w:pStyle w:val="Encabezado"/>
      <w:jc w:val="right"/>
    </w:pPr>
    <w:r>
      <w:fldChar w:fldCharType="begin"/>
    </w:r>
    <w:r>
      <w:instrText xml:space="preserve"> TITLE  \* MERGEFORMAT </w:instrText>
    </w:r>
    <w:r>
      <w:fldChar w:fldCharType="separate"/>
    </w:r>
    <w:r w:rsidR="00974B33">
      <w:t>E/</w:t>
    </w:r>
    <w:proofErr w:type="spellStart"/>
    <w:r w:rsidR="00974B33">
      <w:t>C.12</w:t>
    </w:r>
    <w:proofErr w:type="spellEnd"/>
    <w:r w:rsidR="00974B33">
      <w:t>/LUX/</w:t>
    </w:r>
    <w:proofErr w:type="spellStart"/>
    <w:r w:rsidR="00974B33">
      <w:t>RQ</w:t>
    </w:r>
    <w:proofErr w:type="spellEnd"/>
    <w:r w:rsidR="00974B33">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55pt;height:20.55pt" o:bullet="t">
        <v:imagedata r:id="rId1" o:title="Paw"/>
      </v:shape>
    </w:pict>
  </w:numPicBullet>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634885"/>
    <w:multiLevelType w:val="hybridMultilevel"/>
    <w:tmpl w:val="916C6C84"/>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2F4C67"/>
    <w:multiLevelType w:val="hybridMultilevel"/>
    <w:tmpl w:val="BC44FC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5A419AD"/>
    <w:multiLevelType w:val="hybridMultilevel"/>
    <w:tmpl w:val="0BA6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AE82671E"/>
    <w:lvl w:ilvl="0" w:tplc="9D88ED48">
      <w:start w:val="1"/>
      <w:numFmt w:val="bullet"/>
      <w:lvlText w:val="•"/>
      <w:lvlJc w:val="left"/>
      <w:pPr>
        <w:tabs>
          <w:tab w:val="num" w:pos="2268"/>
        </w:tabs>
        <w:ind w:left="2268" w:hanging="170"/>
      </w:pPr>
      <w:rPr>
        <w:rFonts w:ascii="Times New Roman" w:hAnsi="Times New Roman" w:cs="Times New Roman" w:hint="default"/>
      </w:rPr>
    </w:lvl>
    <w:lvl w:ilvl="1" w:tplc="81528662" w:tentative="1">
      <w:start w:val="1"/>
      <w:numFmt w:val="bullet"/>
      <w:lvlText w:val="o"/>
      <w:lvlJc w:val="left"/>
      <w:pPr>
        <w:tabs>
          <w:tab w:val="num" w:pos="3708"/>
        </w:tabs>
        <w:ind w:left="3708" w:hanging="360"/>
      </w:pPr>
      <w:rPr>
        <w:rFonts w:ascii="Courier New" w:hAnsi="Courier New" w:hint="default"/>
      </w:rPr>
    </w:lvl>
    <w:lvl w:ilvl="2" w:tplc="ED9E4F46" w:tentative="1">
      <w:start w:val="1"/>
      <w:numFmt w:val="bullet"/>
      <w:lvlText w:val=""/>
      <w:lvlJc w:val="left"/>
      <w:pPr>
        <w:tabs>
          <w:tab w:val="num" w:pos="4428"/>
        </w:tabs>
        <w:ind w:left="4428" w:hanging="360"/>
      </w:pPr>
      <w:rPr>
        <w:rFonts w:ascii="Wingdings" w:hAnsi="Wingdings" w:hint="default"/>
      </w:rPr>
    </w:lvl>
    <w:lvl w:ilvl="3" w:tplc="BE6AA23A" w:tentative="1">
      <w:start w:val="1"/>
      <w:numFmt w:val="bullet"/>
      <w:lvlText w:val=""/>
      <w:lvlJc w:val="left"/>
      <w:pPr>
        <w:tabs>
          <w:tab w:val="num" w:pos="5148"/>
        </w:tabs>
        <w:ind w:left="5148" w:hanging="360"/>
      </w:pPr>
      <w:rPr>
        <w:rFonts w:ascii="Symbol" w:hAnsi="Symbol" w:hint="default"/>
      </w:rPr>
    </w:lvl>
    <w:lvl w:ilvl="4" w:tplc="2EEEB736" w:tentative="1">
      <w:start w:val="1"/>
      <w:numFmt w:val="bullet"/>
      <w:lvlText w:val="o"/>
      <w:lvlJc w:val="left"/>
      <w:pPr>
        <w:tabs>
          <w:tab w:val="num" w:pos="5868"/>
        </w:tabs>
        <w:ind w:left="5868" w:hanging="360"/>
      </w:pPr>
      <w:rPr>
        <w:rFonts w:ascii="Courier New" w:hAnsi="Courier New" w:hint="default"/>
      </w:rPr>
    </w:lvl>
    <w:lvl w:ilvl="5" w:tplc="4502CDEE" w:tentative="1">
      <w:start w:val="1"/>
      <w:numFmt w:val="bullet"/>
      <w:lvlText w:val=""/>
      <w:lvlJc w:val="left"/>
      <w:pPr>
        <w:tabs>
          <w:tab w:val="num" w:pos="6588"/>
        </w:tabs>
        <w:ind w:left="6588" w:hanging="360"/>
      </w:pPr>
      <w:rPr>
        <w:rFonts w:ascii="Wingdings" w:hAnsi="Wingdings" w:hint="default"/>
      </w:rPr>
    </w:lvl>
    <w:lvl w:ilvl="6" w:tplc="C882CD8A" w:tentative="1">
      <w:start w:val="1"/>
      <w:numFmt w:val="bullet"/>
      <w:lvlText w:val=""/>
      <w:lvlJc w:val="left"/>
      <w:pPr>
        <w:tabs>
          <w:tab w:val="num" w:pos="7308"/>
        </w:tabs>
        <w:ind w:left="7308" w:hanging="360"/>
      </w:pPr>
      <w:rPr>
        <w:rFonts w:ascii="Symbol" w:hAnsi="Symbol" w:hint="default"/>
      </w:rPr>
    </w:lvl>
    <w:lvl w:ilvl="7" w:tplc="A170DD76" w:tentative="1">
      <w:start w:val="1"/>
      <w:numFmt w:val="bullet"/>
      <w:lvlText w:val="o"/>
      <w:lvlJc w:val="left"/>
      <w:pPr>
        <w:tabs>
          <w:tab w:val="num" w:pos="8028"/>
        </w:tabs>
        <w:ind w:left="8028" w:hanging="360"/>
      </w:pPr>
      <w:rPr>
        <w:rFonts w:ascii="Courier New" w:hAnsi="Courier New" w:hint="default"/>
      </w:rPr>
    </w:lvl>
    <w:lvl w:ilvl="8" w:tplc="78E2DEC4"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3D170FB"/>
    <w:multiLevelType w:val="hybridMultilevel"/>
    <w:tmpl w:val="C54C901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9946DB"/>
    <w:multiLevelType w:val="hybridMultilevel"/>
    <w:tmpl w:val="00BCAC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7C90C99"/>
    <w:multiLevelType w:val="hybridMultilevel"/>
    <w:tmpl w:val="C8A84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8C7009C"/>
    <w:multiLevelType w:val="multilevel"/>
    <w:tmpl w:val="0A2CB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36D6316E"/>
    <w:lvl w:ilvl="0" w:tplc="8CA41B32">
      <w:start w:val="1"/>
      <w:numFmt w:val="bullet"/>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5E3B4B"/>
    <w:multiLevelType w:val="hybridMultilevel"/>
    <w:tmpl w:val="40125142"/>
    <w:lvl w:ilvl="0" w:tplc="6320369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3C33FD2"/>
    <w:multiLevelType w:val="hybridMultilevel"/>
    <w:tmpl w:val="89A2894A"/>
    <w:lvl w:ilvl="0" w:tplc="46A830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75A1348"/>
    <w:multiLevelType w:val="hybridMultilevel"/>
    <w:tmpl w:val="6166E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94A6550"/>
    <w:multiLevelType w:val="hybridMultilevel"/>
    <w:tmpl w:val="24926DC2"/>
    <w:lvl w:ilvl="0" w:tplc="025C001C">
      <w:start w:val="1"/>
      <w:numFmt w:val="bullet"/>
      <w:lvlText w:val="-"/>
      <w:lvlJc w:val="left"/>
      <w:pPr>
        <w:ind w:left="960" w:hanging="360"/>
      </w:pPr>
      <w:rPr>
        <w:rFonts w:ascii="Calibri" w:hAnsi="Calibr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0D7F0A"/>
    <w:multiLevelType w:val="hybridMultilevel"/>
    <w:tmpl w:val="113A40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F122851"/>
    <w:multiLevelType w:val="hybridMultilevel"/>
    <w:tmpl w:val="1E14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7"/>
  </w:num>
  <w:num w:numId="2">
    <w:abstractNumId w:val="33"/>
  </w:num>
  <w:num w:numId="3">
    <w:abstractNumId w:val="27"/>
  </w:num>
  <w:num w:numId="4">
    <w:abstractNumId w:val="31"/>
  </w:num>
  <w:num w:numId="5">
    <w:abstractNumId w:val="17"/>
  </w:num>
  <w:num w:numId="6">
    <w:abstractNumId w:val="12"/>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30"/>
  </w:num>
  <w:num w:numId="19">
    <w:abstractNumId w:val="21"/>
  </w:num>
  <w:num w:numId="20">
    <w:abstractNumId w:val="11"/>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21">
    <w:abstractNumId w:val="18"/>
  </w:num>
  <w:num w:numId="22">
    <w:abstractNumId w:val="20"/>
  </w:num>
  <w:num w:numId="23">
    <w:abstractNumId w:val="32"/>
  </w:num>
  <w:num w:numId="24">
    <w:abstractNumId w:val="36"/>
  </w:num>
  <w:num w:numId="25">
    <w:abstractNumId w:val="15"/>
  </w:num>
  <w:num w:numId="26">
    <w:abstractNumId w:val="39"/>
  </w:num>
  <w:num w:numId="27">
    <w:abstractNumId w:val="26"/>
  </w:num>
  <w:num w:numId="28">
    <w:abstractNumId w:val="38"/>
  </w:num>
  <w:num w:numId="29">
    <w:abstractNumId w:val="25"/>
  </w:num>
  <w:num w:numId="30">
    <w:abstractNumId w:val="22"/>
  </w:num>
  <w:num w:numId="31">
    <w:abstractNumId w:val="35"/>
  </w:num>
  <w:num w:numId="32">
    <w:abstractNumId w:val="13"/>
  </w:num>
  <w:num w:numId="33">
    <w:abstractNumId w:val="16"/>
  </w:num>
  <w:num w:numId="34">
    <w:abstractNumId w:val="34"/>
  </w:num>
  <w:num w:numId="35">
    <w:abstractNumId w:val="24"/>
  </w:num>
  <w:num w:numId="36">
    <w:abstractNumId w:val="23"/>
  </w:num>
  <w:num w:numId="37">
    <w:abstractNumId w:val="28"/>
  </w:num>
  <w:num w:numId="38">
    <w:abstractNumId w:val="14"/>
  </w:num>
  <w:num w:numId="39">
    <w:abstractNumId w:val="29"/>
  </w:num>
  <w:num w:numId="4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6D"/>
    <w:rsid w:val="00010F3B"/>
    <w:rsid w:val="00032D03"/>
    <w:rsid w:val="00060246"/>
    <w:rsid w:val="0008650D"/>
    <w:rsid w:val="00093664"/>
    <w:rsid w:val="000B57E7"/>
    <w:rsid w:val="000C5162"/>
    <w:rsid w:val="000D359E"/>
    <w:rsid w:val="000F09DF"/>
    <w:rsid w:val="000F3762"/>
    <w:rsid w:val="000F61B2"/>
    <w:rsid w:val="001075E9"/>
    <w:rsid w:val="00122F0D"/>
    <w:rsid w:val="00130BCC"/>
    <w:rsid w:val="00143FE5"/>
    <w:rsid w:val="001717D0"/>
    <w:rsid w:val="00180183"/>
    <w:rsid w:val="00182E62"/>
    <w:rsid w:val="00196389"/>
    <w:rsid w:val="001C7A89"/>
    <w:rsid w:val="001D3B47"/>
    <w:rsid w:val="001D5B44"/>
    <w:rsid w:val="001E579B"/>
    <w:rsid w:val="001F3EC3"/>
    <w:rsid w:val="00205748"/>
    <w:rsid w:val="00206F93"/>
    <w:rsid w:val="00211ACF"/>
    <w:rsid w:val="002465E7"/>
    <w:rsid w:val="002503B0"/>
    <w:rsid w:val="00286534"/>
    <w:rsid w:val="0028736D"/>
    <w:rsid w:val="002961DD"/>
    <w:rsid w:val="002967E3"/>
    <w:rsid w:val="002A2EFC"/>
    <w:rsid w:val="002D16F0"/>
    <w:rsid w:val="002D5AAC"/>
    <w:rsid w:val="00301299"/>
    <w:rsid w:val="00313431"/>
    <w:rsid w:val="00322004"/>
    <w:rsid w:val="003402C2"/>
    <w:rsid w:val="003538EB"/>
    <w:rsid w:val="00357F6E"/>
    <w:rsid w:val="003770A4"/>
    <w:rsid w:val="00380BC7"/>
    <w:rsid w:val="00381C24"/>
    <w:rsid w:val="003958D0"/>
    <w:rsid w:val="003A16D2"/>
    <w:rsid w:val="003A7F73"/>
    <w:rsid w:val="003D064D"/>
    <w:rsid w:val="00407846"/>
    <w:rsid w:val="0041031F"/>
    <w:rsid w:val="00431505"/>
    <w:rsid w:val="004509FC"/>
    <w:rsid w:val="00454E07"/>
    <w:rsid w:val="004B19F2"/>
    <w:rsid w:val="004E6F0B"/>
    <w:rsid w:val="0050108D"/>
    <w:rsid w:val="005016AF"/>
    <w:rsid w:val="005076AF"/>
    <w:rsid w:val="00514836"/>
    <w:rsid w:val="0052159C"/>
    <w:rsid w:val="005650C0"/>
    <w:rsid w:val="00572E19"/>
    <w:rsid w:val="00581F67"/>
    <w:rsid w:val="00592AC8"/>
    <w:rsid w:val="005B4277"/>
    <w:rsid w:val="005D0300"/>
    <w:rsid w:val="005F0B42"/>
    <w:rsid w:val="00632A31"/>
    <w:rsid w:val="0064421C"/>
    <w:rsid w:val="0068669C"/>
    <w:rsid w:val="00686CA9"/>
    <w:rsid w:val="00696E37"/>
    <w:rsid w:val="006B6FE8"/>
    <w:rsid w:val="006C3773"/>
    <w:rsid w:val="006D32DC"/>
    <w:rsid w:val="006D45BC"/>
    <w:rsid w:val="006E27AD"/>
    <w:rsid w:val="006F35EE"/>
    <w:rsid w:val="00710CF8"/>
    <w:rsid w:val="00716C6F"/>
    <w:rsid w:val="00740FC4"/>
    <w:rsid w:val="00743CC8"/>
    <w:rsid w:val="007464CC"/>
    <w:rsid w:val="00796F23"/>
    <w:rsid w:val="007D6339"/>
    <w:rsid w:val="00802199"/>
    <w:rsid w:val="008305D1"/>
    <w:rsid w:val="00830923"/>
    <w:rsid w:val="00834B71"/>
    <w:rsid w:val="00855EEB"/>
    <w:rsid w:val="0086445C"/>
    <w:rsid w:val="00890CA0"/>
    <w:rsid w:val="008A08D7"/>
    <w:rsid w:val="008E6D80"/>
    <w:rsid w:val="00906890"/>
    <w:rsid w:val="009179A3"/>
    <w:rsid w:val="009310CF"/>
    <w:rsid w:val="00951536"/>
    <w:rsid w:val="00951972"/>
    <w:rsid w:val="00974B33"/>
    <w:rsid w:val="00987051"/>
    <w:rsid w:val="009A56C6"/>
    <w:rsid w:val="009E78C4"/>
    <w:rsid w:val="00A00CB2"/>
    <w:rsid w:val="00A31869"/>
    <w:rsid w:val="00A500CE"/>
    <w:rsid w:val="00A645FF"/>
    <w:rsid w:val="00A67F2A"/>
    <w:rsid w:val="00A82C41"/>
    <w:rsid w:val="00A917B3"/>
    <w:rsid w:val="00AB4B51"/>
    <w:rsid w:val="00AB4EB2"/>
    <w:rsid w:val="00AC58DC"/>
    <w:rsid w:val="00AF0918"/>
    <w:rsid w:val="00B05775"/>
    <w:rsid w:val="00B06A4F"/>
    <w:rsid w:val="00B10CC7"/>
    <w:rsid w:val="00B62458"/>
    <w:rsid w:val="00B6350A"/>
    <w:rsid w:val="00B771DD"/>
    <w:rsid w:val="00B82270"/>
    <w:rsid w:val="00B8681C"/>
    <w:rsid w:val="00BC161C"/>
    <w:rsid w:val="00BD33EE"/>
    <w:rsid w:val="00C30774"/>
    <w:rsid w:val="00C3381F"/>
    <w:rsid w:val="00C377E3"/>
    <w:rsid w:val="00C52391"/>
    <w:rsid w:val="00C60F0C"/>
    <w:rsid w:val="00C805C9"/>
    <w:rsid w:val="00CA1679"/>
    <w:rsid w:val="00CB0DF3"/>
    <w:rsid w:val="00CC38F3"/>
    <w:rsid w:val="00CD2AF1"/>
    <w:rsid w:val="00CE34F5"/>
    <w:rsid w:val="00D2518B"/>
    <w:rsid w:val="00D738F9"/>
    <w:rsid w:val="00D759B3"/>
    <w:rsid w:val="00D90138"/>
    <w:rsid w:val="00D97076"/>
    <w:rsid w:val="00DB2AD9"/>
    <w:rsid w:val="00DC6544"/>
    <w:rsid w:val="00E13F5F"/>
    <w:rsid w:val="00E3587C"/>
    <w:rsid w:val="00E374FC"/>
    <w:rsid w:val="00E73F76"/>
    <w:rsid w:val="00E81BB0"/>
    <w:rsid w:val="00EB4319"/>
    <w:rsid w:val="00EF1360"/>
    <w:rsid w:val="00EF3220"/>
    <w:rsid w:val="00F33585"/>
    <w:rsid w:val="00F54045"/>
    <w:rsid w:val="00F710E9"/>
    <w:rsid w:val="00FB100C"/>
    <w:rsid w:val="00FB6CD8"/>
    <w:rsid w:val="00FD2EF7"/>
    <w:rsid w:val="00FD66CF"/>
    <w:rsid w:val="00FF07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849E2"/>
  <w15:docId w15:val="{154B8BBB-D452-4ECA-BA6C-AA8F81BD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96E37"/>
    <w:pPr>
      <w:keepNext/>
      <w:outlineLvl w:val="1"/>
    </w:pPr>
    <w:rPr>
      <w:rFonts w:cs="Arial"/>
      <w:bCs/>
      <w:iCs/>
      <w:szCs w:val="28"/>
    </w:rPr>
  </w:style>
  <w:style w:type="paragraph" w:styleId="Ttulo3">
    <w:name w:val="heading 3"/>
    <w:basedOn w:val="Normal"/>
    <w:next w:val="Normal"/>
    <w:link w:val="Ttulo3Car"/>
    <w:semiHidden/>
    <w:qFormat/>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96E37"/>
    <w:pPr>
      <w:keepNext/>
      <w:spacing w:before="240" w:after="60"/>
      <w:outlineLvl w:val="3"/>
    </w:pPr>
    <w:rPr>
      <w:b/>
      <w:bCs/>
      <w:sz w:val="28"/>
      <w:szCs w:val="28"/>
    </w:rPr>
  </w:style>
  <w:style w:type="paragraph" w:styleId="Ttulo5">
    <w:name w:val="heading 5"/>
    <w:basedOn w:val="Normal"/>
    <w:next w:val="Normal"/>
    <w:link w:val="Ttulo5Car"/>
    <w:semiHidden/>
    <w:qFormat/>
    <w:rsid w:val="00696E37"/>
    <w:pPr>
      <w:spacing w:before="240" w:after="60"/>
      <w:outlineLvl w:val="4"/>
    </w:pPr>
    <w:rPr>
      <w:b/>
      <w:bCs/>
      <w:i/>
      <w:iCs/>
      <w:sz w:val="26"/>
      <w:szCs w:val="26"/>
    </w:rPr>
  </w:style>
  <w:style w:type="paragraph" w:styleId="Ttulo6">
    <w:name w:val="heading 6"/>
    <w:basedOn w:val="Normal"/>
    <w:next w:val="Normal"/>
    <w:link w:val="Ttulo6Car"/>
    <w:semiHidden/>
    <w:qFormat/>
    <w:rsid w:val="00696E37"/>
    <w:pPr>
      <w:spacing w:before="240" w:after="60"/>
      <w:outlineLvl w:val="5"/>
    </w:pPr>
    <w:rPr>
      <w:b/>
      <w:bCs/>
      <w:sz w:val="22"/>
      <w:szCs w:val="22"/>
    </w:rPr>
  </w:style>
  <w:style w:type="paragraph" w:styleId="Ttulo7">
    <w:name w:val="heading 7"/>
    <w:basedOn w:val="Normal"/>
    <w:next w:val="Normal"/>
    <w:link w:val="Ttulo7Car"/>
    <w:semiHidden/>
    <w:qFormat/>
    <w:rsid w:val="00696E37"/>
    <w:pPr>
      <w:spacing w:before="240" w:after="60"/>
      <w:outlineLvl w:val="6"/>
    </w:pPr>
    <w:rPr>
      <w:sz w:val="24"/>
      <w:szCs w:val="24"/>
    </w:rPr>
  </w:style>
  <w:style w:type="paragraph" w:styleId="Ttulo8">
    <w:name w:val="heading 8"/>
    <w:basedOn w:val="Normal"/>
    <w:next w:val="Normal"/>
    <w:link w:val="Ttulo8Car"/>
    <w:semiHidden/>
    <w:qFormat/>
    <w:rsid w:val="00696E37"/>
    <w:pPr>
      <w:spacing w:before="240" w:after="60"/>
      <w:outlineLvl w:val="7"/>
    </w:pPr>
    <w:rPr>
      <w:i/>
      <w:iCs/>
      <w:sz w:val="24"/>
      <w:szCs w:val="24"/>
    </w:rPr>
  </w:style>
  <w:style w:type="paragraph" w:styleId="Ttulo9">
    <w:name w:val="heading 9"/>
    <w:basedOn w:val="Normal"/>
    <w:next w:val="Normal"/>
    <w:link w:val="Ttulo9Car"/>
    <w:semiHidden/>
    <w:qFormat/>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qFormat/>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qFormat/>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qFormat/>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Refdecomentario">
    <w:name w:val="annotation reference"/>
    <w:uiPriority w:val="99"/>
    <w:semiHidden/>
    <w:rsid w:val="00357F6E"/>
    <w:rPr>
      <w:sz w:val="16"/>
      <w:szCs w:val="16"/>
    </w:rPr>
  </w:style>
  <w:style w:type="paragraph" w:styleId="Textocomentario">
    <w:name w:val="annotation text"/>
    <w:basedOn w:val="Normal"/>
    <w:link w:val="TextocomentarioCar"/>
    <w:uiPriority w:val="99"/>
    <w:rsid w:val="00357F6E"/>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uiPriority w:val="99"/>
    <w:rsid w:val="00357F6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semiHidden/>
    <w:rsid w:val="00357F6E"/>
    <w:rPr>
      <w:b/>
      <w:bCs/>
    </w:rPr>
  </w:style>
  <w:style w:type="character" w:customStyle="1" w:styleId="AsuntodelcomentarioCar">
    <w:name w:val="Asunto del comentario Car"/>
    <w:basedOn w:val="TextocomentarioCar"/>
    <w:link w:val="Asuntodelcomentario"/>
    <w:uiPriority w:val="99"/>
    <w:semiHidden/>
    <w:rsid w:val="00357F6E"/>
    <w:rPr>
      <w:rFonts w:ascii="Cambria" w:eastAsia="Cambria" w:hAnsi="Cambria"/>
      <w:b/>
      <w:bCs/>
      <w:lang w:val="es-ES_tradnl" w:eastAsia="en-US"/>
    </w:rPr>
  </w:style>
  <w:style w:type="character" w:customStyle="1" w:styleId="Ttulo2Car">
    <w:name w:val="Título 2 Car"/>
    <w:basedOn w:val="Fuentedeprrafopredeter"/>
    <w:link w:val="Ttulo2"/>
    <w:rsid w:val="00357F6E"/>
    <w:rPr>
      <w:rFonts w:cs="Arial"/>
      <w:bCs/>
      <w:iCs/>
      <w:szCs w:val="28"/>
      <w:lang w:val="es-ES" w:eastAsia="es-ES"/>
    </w:rPr>
  </w:style>
  <w:style w:type="character" w:customStyle="1" w:styleId="Ttulo3Car">
    <w:name w:val="Título 3 Car"/>
    <w:basedOn w:val="Fuentedeprrafopredeter"/>
    <w:link w:val="Ttulo3"/>
    <w:semiHidden/>
    <w:rsid w:val="00357F6E"/>
    <w:rPr>
      <w:rFonts w:ascii="Arial" w:hAnsi="Arial" w:cs="Arial"/>
      <w:b/>
      <w:bCs/>
      <w:sz w:val="26"/>
      <w:szCs w:val="26"/>
      <w:lang w:val="es-ES" w:eastAsia="es-ES"/>
    </w:rPr>
  </w:style>
  <w:style w:type="character" w:customStyle="1" w:styleId="Ttulo4Car">
    <w:name w:val="Título 4 Car"/>
    <w:basedOn w:val="Fuentedeprrafopredeter"/>
    <w:link w:val="Ttulo4"/>
    <w:semiHidden/>
    <w:rsid w:val="00357F6E"/>
    <w:rPr>
      <w:b/>
      <w:bCs/>
      <w:sz w:val="28"/>
      <w:szCs w:val="28"/>
      <w:lang w:val="es-ES" w:eastAsia="es-ES"/>
    </w:rPr>
  </w:style>
  <w:style w:type="character" w:customStyle="1" w:styleId="Ttulo5Car">
    <w:name w:val="Título 5 Car"/>
    <w:basedOn w:val="Fuentedeprrafopredeter"/>
    <w:link w:val="Ttulo5"/>
    <w:semiHidden/>
    <w:rsid w:val="00357F6E"/>
    <w:rPr>
      <w:b/>
      <w:bCs/>
      <w:i/>
      <w:iCs/>
      <w:sz w:val="26"/>
      <w:szCs w:val="26"/>
      <w:lang w:val="es-ES" w:eastAsia="es-ES"/>
    </w:rPr>
  </w:style>
  <w:style w:type="character" w:customStyle="1" w:styleId="Ttulo6Car">
    <w:name w:val="Título 6 Car"/>
    <w:basedOn w:val="Fuentedeprrafopredeter"/>
    <w:link w:val="Ttulo6"/>
    <w:semiHidden/>
    <w:rsid w:val="00357F6E"/>
    <w:rPr>
      <w:b/>
      <w:bCs/>
      <w:sz w:val="22"/>
      <w:szCs w:val="22"/>
      <w:lang w:val="es-ES" w:eastAsia="es-ES"/>
    </w:rPr>
  </w:style>
  <w:style w:type="character" w:customStyle="1" w:styleId="Ttulo7Car">
    <w:name w:val="Título 7 Car"/>
    <w:basedOn w:val="Fuentedeprrafopredeter"/>
    <w:link w:val="Ttulo7"/>
    <w:semiHidden/>
    <w:rsid w:val="00357F6E"/>
    <w:rPr>
      <w:sz w:val="24"/>
      <w:szCs w:val="24"/>
      <w:lang w:val="es-ES" w:eastAsia="es-ES"/>
    </w:rPr>
  </w:style>
  <w:style w:type="character" w:customStyle="1" w:styleId="Ttulo8Car">
    <w:name w:val="Título 8 Car"/>
    <w:basedOn w:val="Fuentedeprrafopredeter"/>
    <w:link w:val="Ttulo8"/>
    <w:semiHidden/>
    <w:rsid w:val="00357F6E"/>
    <w:rPr>
      <w:i/>
      <w:iCs/>
      <w:sz w:val="24"/>
      <w:szCs w:val="24"/>
      <w:lang w:val="es-ES" w:eastAsia="es-ES"/>
    </w:rPr>
  </w:style>
  <w:style w:type="character" w:customStyle="1" w:styleId="Ttulo9Car">
    <w:name w:val="Título 9 Car"/>
    <w:basedOn w:val="Fuentedeprrafopredeter"/>
    <w:link w:val="Ttulo9"/>
    <w:semiHidden/>
    <w:rsid w:val="00357F6E"/>
    <w:rPr>
      <w:rFonts w:ascii="Arial" w:hAnsi="Arial" w:cs="Arial"/>
      <w:sz w:val="22"/>
      <w:szCs w:val="22"/>
      <w:lang w:val="es-ES" w:eastAsia="es-ES"/>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357F6E"/>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Sinespaciado">
    <w:name w:val="No Spacing"/>
    <w:qFormat/>
    <w:rsid w:val="00357F6E"/>
    <w:rPr>
      <w:rFonts w:asciiTheme="minorHAnsi" w:eastAsiaTheme="minorHAnsi" w:hAnsiTheme="minorHAnsi" w:cstheme="minorBidi"/>
      <w:sz w:val="22"/>
      <w:szCs w:val="22"/>
      <w:lang w:val="fr-FR" w:eastAsia="en-US"/>
    </w:rPr>
  </w:style>
  <w:style w:type="character" w:styleId="Mencinsinresolver">
    <w:name w:val="Unresolved Mention"/>
    <w:basedOn w:val="Fuentedeprrafopredeter"/>
    <w:uiPriority w:val="99"/>
    <w:semiHidden/>
    <w:unhideWhenUsed/>
    <w:rsid w:val="00357F6E"/>
    <w:rPr>
      <w:color w:val="605E5C"/>
      <w:shd w:val="clear" w:color="auto" w:fill="E1DFDD"/>
    </w:rPr>
  </w:style>
  <w:style w:type="paragraph" w:styleId="TtuloTDC">
    <w:name w:val="TOC Heading"/>
    <w:basedOn w:val="Ttulo1"/>
    <w:next w:val="Normal"/>
    <w:uiPriority w:val="39"/>
    <w:unhideWhenUsed/>
    <w:qFormat/>
    <w:rsid w:val="00357F6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DC7">
    <w:name w:val="toc 7"/>
    <w:basedOn w:val="Normal"/>
    <w:next w:val="Normal"/>
    <w:autoRedefine/>
    <w:uiPriority w:val="39"/>
    <w:unhideWhenUsed/>
    <w:rsid w:val="00357F6E"/>
    <w:pPr>
      <w:spacing w:after="100" w:line="259" w:lineRule="auto"/>
      <w:ind w:left="1320"/>
    </w:pPr>
    <w:rPr>
      <w:rFonts w:asciiTheme="minorHAnsi" w:hAnsiTheme="minorHAnsi" w:cstheme="minorBidi"/>
      <w:sz w:val="22"/>
      <w:szCs w:val="22"/>
      <w:lang w:val="fr-FR" w:eastAsia="fr-FR"/>
    </w:rPr>
  </w:style>
  <w:style w:type="paragraph" w:styleId="TDC8">
    <w:name w:val="toc 8"/>
    <w:basedOn w:val="Normal"/>
    <w:next w:val="Normal"/>
    <w:autoRedefine/>
    <w:uiPriority w:val="39"/>
    <w:unhideWhenUsed/>
    <w:rsid w:val="00357F6E"/>
    <w:pPr>
      <w:spacing w:after="100" w:line="259" w:lineRule="auto"/>
      <w:ind w:left="1540"/>
    </w:pPr>
    <w:rPr>
      <w:rFonts w:asciiTheme="minorHAnsi" w:hAnsiTheme="minorHAnsi" w:cstheme="minorBidi"/>
      <w:sz w:val="22"/>
      <w:szCs w:val="22"/>
      <w:lang w:val="fr-FR" w:eastAsia="fr-FR"/>
    </w:rPr>
  </w:style>
  <w:style w:type="paragraph" w:styleId="TDC9">
    <w:name w:val="toc 9"/>
    <w:basedOn w:val="Normal"/>
    <w:next w:val="Normal"/>
    <w:autoRedefine/>
    <w:uiPriority w:val="39"/>
    <w:unhideWhenUsed/>
    <w:rsid w:val="00357F6E"/>
    <w:pPr>
      <w:spacing w:after="100" w:line="259" w:lineRule="auto"/>
      <w:ind w:left="1760"/>
    </w:pPr>
    <w:rPr>
      <w:rFonts w:asciiTheme="minorHAnsi" w:hAnsiTheme="minorHAnsi" w:cstheme="minorBidi"/>
      <w:sz w:val="22"/>
      <w:szCs w:val="22"/>
      <w:lang w:val="fr-FR" w:eastAsia="fr-FR"/>
    </w:rPr>
  </w:style>
  <w:style w:type="table" w:styleId="Tablaconcuadrcula4-nfasis3">
    <w:name w:val="Grid Table 4 Accent 3"/>
    <w:basedOn w:val="Tablanormal"/>
    <w:uiPriority w:val="49"/>
    <w:rsid w:val="00357F6E"/>
    <w:rPr>
      <w:rFonts w:asciiTheme="minorHAnsi" w:eastAsiaTheme="minorHAnsi" w:hAnsiTheme="minorHAnsi" w:cstheme="minorBidi"/>
      <w:sz w:val="22"/>
      <w:szCs w:val="22"/>
      <w:lang w:val="en-GB"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357F6E"/>
    <w:rPr>
      <w:rFonts w:asciiTheme="minorHAnsi" w:eastAsiaTheme="minorHAnsi" w:hAnsiTheme="minorHAnsi" w:cstheme="minorBidi"/>
      <w:sz w:val="22"/>
      <w:szCs w:val="22"/>
      <w:lang w:eastAsia="en-US"/>
    </w:rPr>
  </w:style>
  <w:style w:type="paragraph" w:styleId="Revisin">
    <w:name w:val="Revision"/>
    <w:hidden/>
    <w:uiPriority w:val="99"/>
    <w:semiHidden/>
    <w:rsid w:val="00357F6E"/>
    <w:rPr>
      <w:rFonts w:asciiTheme="minorHAnsi" w:eastAsiaTheme="minorHAnsi" w:hAnsiTheme="minorHAnsi" w:cstheme="minorBidi"/>
      <w:sz w:val="22"/>
      <w:szCs w:val="22"/>
      <w:lang w:eastAsia="en-US"/>
    </w:rPr>
  </w:style>
  <w:style w:type="character" w:customStyle="1" w:styleId="H23GChar">
    <w:name w:val="_ H_2/3_G Char"/>
    <w:link w:val="H23G"/>
    <w:locked/>
    <w:rsid w:val="00686CA9"/>
    <w:rPr>
      <w:b/>
      <w:lang w:val="es-ES" w:eastAsia="es-ES"/>
    </w:rPr>
  </w:style>
  <w:style w:type="paragraph" w:customStyle="1" w:styleId="FinalLine">
    <w:name w:val="Final Line"/>
    <w:basedOn w:val="SingleTxtG"/>
    <w:qFormat/>
    <w:rsid w:val="00C52391"/>
    <w:pPr>
      <w:jc w:val="center"/>
    </w:pPr>
    <w:rPr>
      <w:rFonts w:eastAsiaTheme="minorEastAsia"/>
      <w:u w:val="single"/>
    </w:rPr>
  </w:style>
  <w:style w:type="paragraph" w:customStyle="1" w:styleId="std">
    <w:name w:val="std"/>
    <w:basedOn w:val="Normal"/>
    <w:rsid w:val="00C52391"/>
    <w:pPr>
      <w:spacing w:line="240" w:lineRule="auto"/>
    </w:pPr>
    <w:rPr>
      <w:rFonts w:ascii="Cambria" w:eastAsia="Cambria" w:hAnsi="Cambria"/>
      <w:sz w:val="24"/>
      <w:szCs w:val="24"/>
    </w:rPr>
  </w:style>
  <w:style w:type="paragraph" w:customStyle="1" w:styleId="H1">
    <w:name w:val="_ H_1"/>
    <w:basedOn w:val="Normal"/>
    <w:next w:val="Normal"/>
    <w:rsid w:val="00C5239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Cambria" w:eastAsia="Cambria" w:hAnsi="Cambria"/>
      <w:b/>
      <w:spacing w:val="4"/>
      <w:w w:val="103"/>
      <w:kern w:val="14"/>
      <w:sz w:val="24"/>
      <w:lang w:val="en-GB" w:eastAsia="en-US"/>
    </w:rPr>
  </w:style>
  <w:style w:type="paragraph" w:customStyle="1" w:styleId="H23">
    <w:name w:val="_ H_2/3"/>
    <w:basedOn w:val="H1"/>
    <w:next w:val="Normal"/>
    <w:rsid w:val="00C52391"/>
    <w:pPr>
      <w:spacing w:line="240" w:lineRule="exact"/>
      <w:outlineLvl w:val="1"/>
    </w:pPr>
    <w:rPr>
      <w:spacing w:val="2"/>
      <w:sz w:val="20"/>
    </w:rPr>
  </w:style>
  <w:style w:type="paragraph" w:customStyle="1" w:styleId="SingleTxt">
    <w:name w:val="__Single Txt"/>
    <w:basedOn w:val="Normal"/>
    <w:rsid w:val="00C5239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Cambria" w:eastAsia="Cambria" w:hAnsi="Cambria"/>
      <w:spacing w:val="4"/>
      <w:w w:val="103"/>
      <w:kern w:val="14"/>
      <w:lang w:val="en-GB" w:eastAsia="en-US"/>
    </w:rPr>
  </w:style>
  <w:style w:type="character" w:customStyle="1" w:styleId="HChGChar">
    <w:name w:val="_ H _Ch_G Char"/>
    <w:link w:val="HChG"/>
    <w:rsid w:val="00C52391"/>
    <w:rPr>
      <w:b/>
      <w:sz w:val="28"/>
      <w:lang w:val="es-ES" w:eastAsia="es-ES"/>
    </w:rPr>
  </w:style>
  <w:style w:type="character" w:customStyle="1" w:styleId="H1GChar">
    <w:name w:val="_ H_1_G Char"/>
    <w:link w:val="H1G"/>
    <w:locked/>
    <w:rsid w:val="00C52391"/>
    <w:rPr>
      <w:b/>
      <w:sz w:val="24"/>
      <w:lang w:val="es-ES" w:eastAsia="es-ES"/>
    </w:rPr>
  </w:style>
  <w:style w:type="paragraph" w:customStyle="1" w:styleId="00Opzilung">
    <w:name w:val="00 Opziélung"/>
    <w:basedOn w:val="Normal"/>
    <w:link w:val="00OpzilungCar"/>
    <w:qFormat/>
    <w:rsid w:val="00C52391"/>
    <w:pPr>
      <w:spacing w:line="240" w:lineRule="auto"/>
    </w:pPr>
    <w:rPr>
      <w:rFonts w:ascii="Calibri" w:hAnsi="Calibri" w:cs="Calibri"/>
      <w:b/>
      <w:i/>
      <w:sz w:val="22"/>
      <w:szCs w:val="24"/>
      <w:u w:val="single"/>
      <w:lang w:val="fr-LU" w:eastAsia="fr-FR"/>
    </w:rPr>
  </w:style>
  <w:style w:type="character" w:customStyle="1" w:styleId="00OpzilungCar">
    <w:name w:val="00 Opziélung Car"/>
    <w:link w:val="00Opzilung"/>
    <w:rsid w:val="00C52391"/>
    <w:rPr>
      <w:rFonts w:ascii="Calibri" w:hAnsi="Calibri" w:cs="Calibri"/>
      <w:b/>
      <w:i/>
      <w:sz w:val="22"/>
      <w:szCs w:val="24"/>
      <w:u w:val="single"/>
      <w:lang w:val="fr-LU" w:eastAsia="fr-FR"/>
    </w:rPr>
  </w:style>
  <w:style w:type="character" w:customStyle="1" w:styleId="Mentionnonrsolue1">
    <w:name w:val="Mention non résolue1"/>
    <w:basedOn w:val="Fuentedeprrafopredeter"/>
    <w:uiPriority w:val="99"/>
    <w:semiHidden/>
    <w:unhideWhenUsed/>
    <w:rsid w:val="00C52391"/>
    <w:rPr>
      <w:color w:val="605E5C"/>
      <w:shd w:val="clear" w:color="auto" w:fill="E1DFDD"/>
    </w:rPr>
  </w:style>
  <w:style w:type="paragraph" w:customStyle="1" w:styleId="Titre11">
    <w:name w:val="Titre 11"/>
    <w:basedOn w:val="Normal"/>
    <w:next w:val="Normal"/>
    <w:uiPriority w:val="9"/>
    <w:qFormat/>
    <w:rsid w:val="00C52391"/>
    <w:pPr>
      <w:keepNext/>
      <w:keepLines/>
      <w:spacing w:before="240" w:line="259" w:lineRule="auto"/>
      <w:outlineLvl w:val="0"/>
    </w:pPr>
    <w:rPr>
      <w:rFonts w:ascii="Calibri Light" w:hAnsi="Calibri Light"/>
      <w:color w:val="2E74B5"/>
      <w:sz w:val="32"/>
      <w:szCs w:val="32"/>
      <w:lang w:val="en-US" w:eastAsia="en-US"/>
    </w:rPr>
  </w:style>
  <w:style w:type="paragraph" w:customStyle="1" w:styleId="Titre21">
    <w:name w:val="Titre 21"/>
    <w:basedOn w:val="Normal"/>
    <w:next w:val="Normal"/>
    <w:uiPriority w:val="9"/>
    <w:unhideWhenUsed/>
    <w:qFormat/>
    <w:rsid w:val="00C52391"/>
    <w:pPr>
      <w:keepNext/>
      <w:keepLines/>
      <w:spacing w:before="40" w:line="259" w:lineRule="auto"/>
      <w:outlineLvl w:val="1"/>
    </w:pPr>
    <w:rPr>
      <w:rFonts w:ascii="Calibri Light" w:hAnsi="Calibri Light"/>
      <w:color w:val="2E74B5"/>
      <w:sz w:val="26"/>
      <w:szCs w:val="26"/>
      <w:lang w:val="fr-FR" w:eastAsia="en-US"/>
    </w:rPr>
  </w:style>
  <w:style w:type="paragraph" w:customStyle="1" w:styleId="Titre31">
    <w:name w:val="Titre 31"/>
    <w:basedOn w:val="Normal"/>
    <w:next w:val="Normal"/>
    <w:uiPriority w:val="9"/>
    <w:unhideWhenUsed/>
    <w:qFormat/>
    <w:rsid w:val="00C52391"/>
    <w:pPr>
      <w:keepNext/>
      <w:keepLines/>
      <w:spacing w:before="40" w:line="259" w:lineRule="auto"/>
      <w:outlineLvl w:val="2"/>
    </w:pPr>
    <w:rPr>
      <w:rFonts w:ascii="Calibri Light" w:hAnsi="Calibri Light"/>
      <w:color w:val="1F4D78"/>
      <w:sz w:val="24"/>
      <w:szCs w:val="24"/>
      <w:lang w:val="fr-FR" w:eastAsia="en-US"/>
    </w:rPr>
  </w:style>
  <w:style w:type="paragraph" w:customStyle="1" w:styleId="Titre41">
    <w:name w:val="Titre 41"/>
    <w:basedOn w:val="Normal"/>
    <w:next w:val="Normal"/>
    <w:uiPriority w:val="9"/>
    <w:unhideWhenUsed/>
    <w:qFormat/>
    <w:rsid w:val="00C52391"/>
    <w:pPr>
      <w:keepNext/>
      <w:keepLines/>
      <w:spacing w:before="40" w:line="259" w:lineRule="auto"/>
      <w:outlineLvl w:val="3"/>
    </w:pPr>
    <w:rPr>
      <w:rFonts w:ascii="Calibri Light" w:hAnsi="Calibri Light"/>
      <w:i/>
      <w:iCs/>
      <w:color w:val="2E74B5"/>
      <w:sz w:val="22"/>
      <w:szCs w:val="22"/>
      <w:lang w:val="fr-FR" w:eastAsia="en-US"/>
    </w:rPr>
  </w:style>
  <w:style w:type="paragraph" w:customStyle="1" w:styleId="Default">
    <w:name w:val="Default"/>
    <w:link w:val="DefaultCar"/>
    <w:rsid w:val="00C52391"/>
    <w:pPr>
      <w:autoSpaceDE w:val="0"/>
      <w:autoSpaceDN w:val="0"/>
      <w:adjustRightInd w:val="0"/>
    </w:pPr>
    <w:rPr>
      <w:rFonts w:ascii="Arial" w:eastAsiaTheme="minorHAnsi" w:hAnsi="Arial" w:cs="Arial"/>
      <w:color w:val="000000"/>
      <w:sz w:val="24"/>
      <w:szCs w:val="24"/>
      <w:lang w:val="fr-FR" w:eastAsia="en-US"/>
    </w:rPr>
  </w:style>
  <w:style w:type="character" w:customStyle="1" w:styleId="DefaultCar">
    <w:name w:val="Default Car"/>
    <w:basedOn w:val="Fuentedeprrafopredeter"/>
    <w:link w:val="Default"/>
    <w:rsid w:val="00C52391"/>
    <w:rPr>
      <w:rFonts w:ascii="Arial" w:eastAsiaTheme="minorHAnsi" w:hAnsi="Arial" w:cs="Arial"/>
      <w:color w:val="000000"/>
      <w:sz w:val="24"/>
      <w:szCs w:val="24"/>
      <w:lang w:val="fr-FR" w:eastAsia="en-US"/>
    </w:rPr>
  </w:style>
  <w:style w:type="character" w:customStyle="1" w:styleId="BalloonTextChar1">
    <w:name w:val="Balloon Text Char1"/>
    <w:basedOn w:val="Fuentedeprrafopredeter"/>
    <w:uiPriority w:val="99"/>
    <w:semiHidden/>
    <w:rsid w:val="00C52391"/>
    <w:rPr>
      <w:rFonts w:ascii="Segoe UI" w:hAnsi="Segoe UI" w:cs="Segoe UI"/>
      <w:sz w:val="18"/>
      <w:szCs w:val="18"/>
    </w:rPr>
  </w:style>
  <w:style w:type="character" w:customStyle="1" w:styleId="CommentTextChar1">
    <w:name w:val="Comment Text Char1"/>
    <w:basedOn w:val="Fuentedeprrafopredeter"/>
    <w:uiPriority w:val="99"/>
    <w:semiHidden/>
    <w:rsid w:val="00C52391"/>
    <w:rPr>
      <w:rFonts w:ascii="Times New Roman" w:hAnsi="Times New Roman" w:cs="Times New Roman"/>
      <w:sz w:val="20"/>
      <w:szCs w:val="20"/>
    </w:rPr>
  </w:style>
  <w:style w:type="character" w:customStyle="1" w:styleId="CommentSubjectChar1">
    <w:name w:val="Comment Subject Char1"/>
    <w:basedOn w:val="CommentTextChar1"/>
    <w:uiPriority w:val="99"/>
    <w:semiHidden/>
    <w:rsid w:val="00C52391"/>
    <w:rPr>
      <w:rFonts w:ascii="Times New Roman" w:hAnsi="Times New Roman" w:cs="Times New Roman"/>
      <w:b/>
      <w:bCs/>
      <w:sz w:val="20"/>
      <w:szCs w:val="20"/>
    </w:rPr>
  </w:style>
  <w:style w:type="character" w:customStyle="1" w:styleId="Lienhypertexte1">
    <w:name w:val="Lien hypertexte1"/>
    <w:basedOn w:val="Fuentedeprrafopredeter"/>
    <w:uiPriority w:val="99"/>
    <w:unhideWhenUsed/>
    <w:rsid w:val="00C52391"/>
    <w:rPr>
      <w:color w:val="0563C1"/>
      <w:u w:val="single"/>
    </w:rPr>
  </w:style>
  <w:style w:type="paragraph" w:customStyle="1" w:styleId="RATitre2">
    <w:name w:val="RA Titre 2"/>
    <w:basedOn w:val="Normal"/>
    <w:next w:val="Normal"/>
    <w:link w:val="RATitre2Car"/>
    <w:qFormat/>
    <w:rsid w:val="00C52391"/>
    <w:pPr>
      <w:autoSpaceDE w:val="0"/>
      <w:autoSpaceDN w:val="0"/>
      <w:adjustRightInd w:val="0"/>
      <w:spacing w:line="240" w:lineRule="auto"/>
    </w:pPr>
    <w:rPr>
      <w:rFonts w:ascii="Arial" w:eastAsiaTheme="minorHAnsi" w:hAnsi="Arial" w:cs="Arial"/>
      <w:b/>
      <w:bCs/>
      <w:sz w:val="23"/>
      <w:szCs w:val="23"/>
      <w:lang w:val="fr-BE" w:eastAsia="en-US"/>
    </w:rPr>
  </w:style>
  <w:style w:type="character" w:customStyle="1" w:styleId="RATitre2Car">
    <w:name w:val="RA Titre 2 Car"/>
    <w:basedOn w:val="Fuentedeprrafopredeter"/>
    <w:link w:val="RATitre2"/>
    <w:rsid w:val="00C52391"/>
    <w:rPr>
      <w:rFonts w:ascii="Arial" w:eastAsiaTheme="minorHAnsi" w:hAnsi="Arial" w:cs="Arial"/>
      <w:b/>
      <w:bCs/>
      <w:sz w:val="23"/>
      <w:szCs w:val="23"/>
      <w:lang w:val="fr-BE" w:eastAsia="en-US"/>
    </w:rPr>
  </w:style>
  <w:style w:type="character" w:customStyle="1" w:styleId="ae80cc21318c04c36af307993e413a425353">
    <w:name w:val="ae80cc21318c04c36af307993e413a425353"/>
    <w:basedOn w:val="Fuentedeprrafopredeter"/>
    <w:rsid w:val="00C52391"/>
  </w:style>
  <w:style w:type="paragraph" w:customStyle="1" w:styleId="RAtexte">
    <w:name w:val="RA texte"/>
    <w:basedOn w:val="Normal"/>
    <w:link w:val="RAtexteCar"/>
    <w:qFormat/>
    <w:rsid w:val="00C52391"/>
    <w:pPr>
      <w:autoSpaceDE w:val="0"/>
      <w:autoSpaceDN w:val="0"/>
      <w:adjustRightInd w:val="0"/>
      <w:spacing w:line="240" w:lineRule="auto"/>
      <w:jc w:val="both"/>
    </w:pPr>
    <w:rPr>
      <w:rFonts w:ascii="Arial" w:eastAsiaTheme="minorHAnsi" w:hAnsi="Arial" w:cs="Arial"/>
      <w:sz w:val="22"/>
      <w:szCs w:val="22"/>
      <w:lang w:val="fr-FR" w:eastAsia="en-US"/>
    </w:rPr>
  </w:style>
  <w:style w:type="character" w:customStyle="1" w:styleId="RAtexteCar">
    <w:name w:val="RA texte Car"/>
    <w:basedOn w:val="Fuentedeprrafopredeter"/>
    <w:link w:val="RAtexte"/>
    <w:rsid w:val="00C52391"/>
    <w:rPr>
      <w:rFonts w:ascii="Arial" w:eastAsiaTheme="minorHAnsi" w:hAnsi="Arial" w:cs="Arial"/>
      <w:sz w:val="22"/>
      <w:szCs w:val="22"/>
      <w:lang w:val="fr-FR" w:eastAsia="en-US"/>
    </w:rPr>
  </w:style>
  <w:style w:type="character" w:customStyle="1" w:styleId="apple-converted-space">
    <w:name w:val="apple-converted-space"/>
    <w:basedOn w:val="Fuentedeprrafopredeter"/>
    <w:rsid w:val="00C52391"/>
  </w:style>
  <w:style w:type="paragraph" w:customStyle="1" w:styleId="Titre1">
    <w:name w:val="Titre1"/>
    <w:basedOn w:val="Normal"/>
    <w:next w:val="Normal"/>
    <w:uiPriority w:val="10"/>
    <w:qFormat/>
    <w:rsid w:val="00C52391"/>
    <w:pPr>
      <w:spacing w:line="240" w:lineRule="auto"/>
      <w:contextualSpacing/>
    </w:pPr>
    <w:rPr>
      <w:rFonts w:ascii="Calibri Light" w:hAnsi="Calibri Light"/>
      <w:spacing w:val="-10"/>
      <w:kern w:val="28"/>
      <w:sz w:val="56"/>
      <w:szCs w:val="56"/>
      <w:lang w:val="fr-FR" w:eastAsia="en-US"/>
    </w:rPr>
  </w:style>
  <w:style w:type="character" w:customStyle="1" w:styleId="TtuloCar1">
    <w:name w:val="Título Car1"/>
    <w:basedOn w:val="Fuentedeprrafopredeter"/>
    <w:rsid w:val="00C52391"/>
    <w:rPr>
      <w:rFonts w:asciiTheme="majorHAnsi" w:eastAsiaTheme="majorEastAsia" w:hAnsiTheme="majorHAnsi" w:cstheme="majorBidi"/>
      <w:spacing w:val="-10"/>
      <w:kern w:val="28"/>
      <w:sz w:val="56"/>
      <w:szCs w:val="56"/>
      <w:lang w:val="es-ES_tradnl" w:eastAsia="en-US"/>
    </w:rPr>
  </w:style>
  <w:style w:type="character" w:customStyle="1" w:styleId="TitleChar1">
    <w:name w:val="Title Char1"/>
    <w:basedOn w:val="Fuentedeprrafopredeter"/>
    <w:uiPriority w:val="10"/>
    <w:rsid w:val="00C52391"/>
    <w:rPr>
      <w:rFonts w:asciiTheme="majorHAnsi" w:eastAsiaTheme="majorEastAsia" w:hAnsiTheme="majorHAnsi" w:cstheme="majorBidi"/>
      <w:spacing w:val="-10"/>
      <w:kern w:val="28"/>
      <w:sz w:val="56"/>
      <w:szCs w:val="56"/>
    </w:rPr>
  </w:style>
  <w:style w:type="paragraph" w:customStyle="1" w:styleId="Sous-titre1">
    <w:name w:val="Sous-titre1"/>
    <w:basedOn w:val="Normal"/>
    <w:next w:val="Normal"/>
    <w:uiPriority w:val="11"/>
    <w:qFormat/>
    <w:rsid w:val="00C52391"/>
    <w:pPr>
      <w:numPr>
        <w:ilvl w:val="1"/>
      </w:numPr>
      <w:spacing w:after="160" w:line="259" w:lineRule="auto"/>
    </w:pPr>
    <w:rPr>
      <w:rFonts w:asciiTheme="minorHAnsi" w:hAnsiTheme="minorHAnsi" w:cstheme="minorBidi"/>
      <w:color w:val="5A5A5A"/>
      <w:spacing w:val="15"/>
      <w:sz w:val="22"/>
      <w:szCs w:val="22"/>
      <w:lang w:val="fr-FR" w:eastAsia="en-US"/>
    </w:rPr>
  </w:style>
  <w:style w:type="character" w:customStyle="1" w:styleId="SubttuloCar1">
    <w:name w:val="Subtítulo Car1"/>
    <w:basedOn w:val="Fuentedeprrafopredeter"/>
    <w:rsid w:val="00C52391"/>
    <w:rPr>
      <w:rFonts w:asciiTheme="minorHAnsi" w:eastAsiaTheme="minorEastAsia" w:hAnsiTheme="minorHAnsi" w:cstheme="minorBidi"/>
      <w:color w:val="5A5A5A" w:themeColor="text1" w:themeTint="A5"/>
      <w:spacing w:val="15"/>
      <w:sz w:val="22"/>
      <w:szCs w:val="22"/>
      <w:lang w:val="es-ES_tradnl" w:eastAsia="en-US"/>
    </w:rPr>
  </w:style>
  <w:style w:type="character" w:customStyle="1" w:styleId="SubtitleChar1">
    <w:name w:val="Subtitle Char1"/>
    <w:basedOn w:val="Fuentedeprrafopredeter"/>
    <w:uiPriority w:val="11"/>
    <w:rsid w:val="00C52391"/>
    <w:rPr>
      <w:rFonts w:eastAsiaTheme="minorEastAsia"/>
      <w:color w:val="5A5A5A" w:themeColor="text1" w:themeTint="A5"/>
      <w:spacing w:val="15"/>
    </w:rPr>
  </w:style>
  <w:style w:type="character" w:customStyle="1" w:styleId="Titre1Car1">
    <w:name w:val="Titre 1 Car1"/>
    <w:basedOn w:val="Fuentedeprrafopredeter"/>
    <w:uiPriority w:val="9"/>
    <w:rsid w:val="00C52391"/>
    <w:rPr>
      <w:rFonts w:asciiTheme="majorHAnsi" w:eastAsiaTheme="majorEastAsia" w:hAnsiTheme="majorHAnsi" w:cstheme="majorBidi"/>
      <w:color w:val="365F91" w:themeColor="accent1" w:themeShade="BF"/>
      <w:sz w:val="32"/>
      <w:szCs w:val="32"/>
    </w:rPr>
  </w:style>
  <w:style w:type="paragraph" w:customStyle="1" w:styleId="TM41">
    <w:name w:val="TM 41"/>
    <w:basedOn w:val="Normal"/>
    <w:next w:val="Normal"/>
    <w:autoRedefine/>
    <w:uiPriority w:val="39"/>
    <w:unhideWhenUsed/>
    <w:rsid w:val="00C52391"/>
    <w:pPr>
      <w:spacing w:after="100" w:line="259" w:lineRule="auto"/>
      <w:ind w:left="660"/>
    </w:pPr>
    <w:rPr>
      <w:rFonts w:asciiTheme="minorHAnsi" w:hAnsiTheme="minorHAnsi" w:cstheme="minorBidi"/>
      <w:sz w:val="22"/>
      <w:szCs w:val="22"/>
      <w:lang w:val="fr-FR" w:eastAsia="fr-FR"/>
    </w:rPr>
  </w:style>
  <w:style w:type="paragraph" w:customStyle="1" w:styleId="TM51">
    <w:name w:val="TM 51"/>
    <w:basedOn w:val="Normal"/>
    <w:next w:val="Normal"/>
    <w:autoRedefine/>
    <w:uiPriority w:val="39"/>
    <w:unhideWhenUsed/>
    <w:rsid w:val="00C52391"/>
    <w:pPr>
      <w:spacing w:after="100" w:line="259" w:lineRule="auto"/>
      <w:ind w:left="880"/>
    </w:pPr>
    <w:rPr>
      <w:rFonts w:asciiTheme="minorHAnsi" w:hAnsiTheme="minorHAnsi" w:cstheme="minorBidi"/>
      <w:sz w:val="22"/>
      <w:szCs w:val="22"/>
      <w:lang w:val="fr-FR" w:eastAsia="fr-FR"/>
    </w:rPr>
  </w:style>
  <w:style w:type="paragraph" w:customStyle="1" w:styleId="TM61">
    <w:name w:val="TM 61"/>
    <w:basedOn w:val="Normal"/>
    <w:next w:val="Normal"/>
    <w:autoRedefine/>
    <w:uiPriority w:val="39"/>
    <w:unhideWhenUsed/>
    <w:rsid w:val="00C52391"/>
    <w:pPr>
      <w:spacing w:after="100" w:line="259" w:lineRule="auto"/>
      <w:ind w:left="1100"/>
    </w:pPr>
    <w:rPr>
      <w:rFonts w:asciiTheme="minorHAnsi" w:hAnsiTheme="minorHAnsi" w:cstheme="minorBidi"/>
      <w:sz w:val="22"/>
      <w:szCs w:val="22"/>
      <w:lang w:val="fr-FR" w:eastAsia="fr-FR"/>
    </w:rPr>
  </w:style>
  <w:style w:type="paragraph" w:customStyle="1" w:styleId="TM71">
    <w:name w:val="TM 71"/>
    <w:basedOn w:val="Normal"/>
    <w:next w:val="Normal"/>
    <w:autoRedefine/>
    <w:uiPriority w:val="39"/>
    <w:unhideWhenUsed/>
    <w:rsid w:val="00C52391"/>
    <w:pPr>
      <w:spacing w:after="100" w:line="259" w:lineRule="auto"/>
      <w:ind w:left="1320"/>
    </w:pPr>
    <w:rPr>
      <w:rFonts w:asciiTheme="minorHAnsi" w:hAnsiTheme="minorHAnsi" w:cstheme="minorBidi"/>
      <w:sz w:val="22"/>
      <w:szCs w:val="22"/>
      <w:lang w:val="fr-FR" w:eastAsia="fr-FR"/>
    </w:rPr>
  </w:style>
  <w:style w:type="paragraph" w:customStyle="1" w:styleId="TM81">
    <w:name w:val="TM 81"/>
    <w:basedOn w:val="Normal"/>
    <w:next w:val="Normal"/>
    <w:autoRedefine/>
    <w:uiPriority w:val="39"/>
    <w:unhideWhenUsed/>
    <w:rsid w:val="00C52391"/>
    <w:pPr>
      <w:spacing w:after="100" w:line="259" w:lineRule="auto"/>
      <w:ind w:left="1540"/>
    </w:pPr>
    <w:rPr>
      <w:rFonts w:asciiTheme="minorHAnsi" w:hAnsiTheme="minorHAnsi" w:cstheme="minorBidi"/>
      <w:sz w:val="22"/>
      <w:szCs w:val="22"/>
      <w:lang w:val="fr-FR" w:eastAsia="fr-FR"/>
    </w:rPr>
  </w:style>
  <w:style w:type="paragraph" w:customStyle="1" w:styleId="TM91">
    <w:name w:val="TM 91"/>
    <w:basedOn w:val="Normal"/>
    <w:next w:val="Normal"/>
    <w:autoRedefine/>
    <w:uiPriority w:val="39"/>
    <w:unhideWhenUsed/>
    <w:rsid w:val="00C52391"/>
    <w:pPr>
      <w:spacing w:after="100" w:line="259" w:lineRule="auto"/>
      <w:ind w:left="1760"/>
    </w:pPr>
    <w:rPr>
      <w:rFonts w:asciiTheme="minorHAnsi" w:hAnsiTheme="minorHAnsi" w:cstheme="minorBidi"/>
      <w:sz w:val="22"/>
      <w:szCs w:val="22"/>
      <w:lang w:val="fr-FR" w:eastAsia="fr-FR"/>
    </w:rPr>
  </w:style>
  <w:style w:type="character" w:customStyle="1" w:styleId="TitreCar1">
    <w:name w:val="Titre Car1"/>
    <w:basedOn w:val="Fuentedeprrafopredeter"/>
    <w:uiPriority w:val="10"/>
    <w:rsid w:val="00C52391"/>
    <w:rPr>
      <w:rFonts w:asciiTheme="majorHAnsi" w:eastAsiaTheme="majorEastAsia" w:hAnsiTheme="majorHAnsi" w:cstheme="majorBidi"/>
      <w:spacing w:val="-10"/>
      <w:kern w:val="28"/>
      <w:sz w:val="56"/>
      <w:szCs w:val="56"/>
    </w:rPr>
  </w:style>
  <w:style w:type="character" w:customStyle="1" w:styleId="Sous-titreCar1">
    <w:name w:val="Sous-titre Car1"/>
    <w:basedOn w:val="Fuentedeprrafopredeter"/>
    <w:uiPriority w:val="11"/>
    <w:rsid w:val="00C52391"/>
    <w:rPr>
      <w:rFonts w:eastAsiaTheme="minorEastAsia"/>
      <w:color w:val="5A5A5A" w:themeColor="text1" w:themeTint="A5"/>
      <w:spacing w:val="15"/>
    </w:rPr>
  </w:style>
  <w:style w:type="paragraph" w:customStyle="1" w:styleId="Pa1">
    <w:name w:val="Pa1"/>
    <w:basedOn w:val="Default"/>
    <w:next w:val="Default"/>
    <w:uiPriority w:val="99"/>
    <w:rsid w:val="00C52391"/>
    <w:pPr>
      <w:spacing w:line="241" w:lineRule="atLeast"/>
    </w:pPr>
    <w:rPr>
      <w:rFonts w:ascii="Arial Narrow" w:hAnsi="Arial Narrow" w:cstheme="minorBidi"/>
      <w:color w:val="auto"/>
      <w:lang w:val="en-US"/>
    </w:rPr>
  </w:style>
  <w:style w:type="character" w:customStyle="1" w:styleId="A2">
    <w:name w:val="A2"/>
    <w:uiPriority w:val="99"/>
    <w:rsid w:val="00C52391"/>
    <w:rPr>
      <w:rFonts w:cs="Arial Narrow"/>
      <w:b/>
      <w:bCs/>
      <w:color w:val="221E1F"/>
      <w:sz w:val="28"/>
      <w:szCs w:val="28"/>
    </w:rPr>
  </w:style>
  <w:style w:type="paragraph" w:customStyle="1" w:styleId="Pa0">
    <w:name w:val="Pa0"/>
    <w:basedOn w:val="Default"/>
    <w:next w:val="Default"/>
    <w:uiPriority w:val="99"/>
    <w:rsid w:val="00C52391"/>
    <w:pPr>
      <w:spacing w:line="241" w:lineRule="atLeast"/>
    </w:pPr>
    <w:rPr>
      <w:rFonts w:ascii="Arial Narrow" w:hAnsi="Arial Narrow" w:cstheme="minorBidi"/>
      <w:color w:val="auto"/>
      <w:lang w:val="en-US"/>
    </w:rPr>
  </w:style>
  <w:style w:type="character" w:customStyle="1" w:styleId="A4">
    <w:name w:val="A4"/>
    <w:uiPriority w:val="99"/>
    <w:rsid w:val="00C52391"/>
    <w:rPr>
      <w:rFonts w:cs="Arial Narrow"/>
      <w:b/>
      <w:bCs/>
      <w:color w:val="598A89"/>
      <w:sz w:val="32"/>
      <w:szCs w:val="32"/>
    </w:rPr>
  </w:style>
  <w:style w:type="character" w:customStyle="1" w:styleId="A3">
    <w:name w:val="A3"/>
    <w:uiPriority w:val="99"/>
    <w:rsid w:val="00C52391"/>
    <w:rPr>
      <w:rFonts w:cs="Arial Narrow"/>
      <w:b/>
      <w:bCs/>
      <w:color w:val="221E1F"/>
      <w:sz w:val="22"/>
      <w:szCs w:val="22"/>
    </w:rPr>
  </w:style>
  <w:style w:type="table" w:customStyle="1" w:styleId="Tablaconcuadrcula10">
    <w:name w:val="Tabla con cuadrícula1"/>
    <w:basedOn w:val="Tablanormal"/>
    <w:next w:val="Tablaconcuadrcula"/>
    <w:uiPriority w:val="39"/>
    <w:rsid w:val="003A7F73"/>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Tablanormal"/>
    <w:next w:val="Tablaconcuadrcula"/>
    <w:uiPriority w:val="39"/>
    <w:rsid w:val="003A7F73"/>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3">
    <w:name w:val="Tabla con cuadrícula3"/>
    <w:basedOn w:val="Tablanormal"/>
    <w:next w:val="Tablaconcuadrcula"/>
    <w:uiPriority w:val="39"/>
    <w:rsid w:val="003A7F73"/>
    <w:pPr>
      <w:suppressAutoHyphens/>
      <w:spacing w:line="240" w:lineRule="atLeast"/>
    </w:pPr>
    <w:rPr>
      <w:rFonts w:eastAsia="Calibr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AFB6-5DD4-49FD-9863-16920639A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31</Pages>
  <Words>14422</Words>
  <Characters>71809</Characters>
  <Application>Microsoft Office Word</Application>
  <DocSecurity>0</DocSecurity>
  <Lines>2827</Lines>
  <Paragraphs>2038</Paragraphs>
  <ScaleCrop>false</ScaleCrop>
  <HeadingPairs>
    <vt:vector size="2" baseType="variant">
      <vt:variant>
        <vt:lpstr>Título</vt:lpstr>
      </vt:variant>
      <vt:variant>
        <vt:i4>1</vt:i4>
      </vt:variant>
    </vt:vector>
  </HeadingPairs>
  <TitlesOfParts>
    <vt:vector size="1" baseType="lpstr">
      <vt:lpstr>E/C.12/LUX/RQ/4</vt:lpstr>
    </vt:vector>
  </TitlesOfParts>
  <Company/>
  <LinksUpToDate>false</LinksUpToDate>
  <CharactersWithSpaces>84374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E/C.12/LUX/RQ/4</dc:title>
  <dc:subject/>
  <dc:creator>Angel ANGEL-MORENO-TORRES</dc:creator>
  <cp:keywords/>
  <cp:lastModifiedBy>Angel Moreno Torres</cp:lastModifiedBy>
  <cp:revision>3</cp:revision>
  <cp:lastPrinted>2022-06-29T14:43:00Z</cp:lastPrinted>
  <dcterms:created xsi:type="dcterms:W3CDTF">2022-06-29T14:42:00Z</dcterms:created>
  <dcterms:modified xsi:type="dcterms:W3CDTF">2022-06-29T14:45:00Z</dcterms:modified>
</cp:coreProperties>
</file>