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04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GE.02-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40651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rPr>
                      <w:lang w:val="en-US"/>
                    </w:rPr>
                    <w:tab/>
                    <w:t>180302   190302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953"/>
        <w:gridCol w:w="226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953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Конвенция против пыток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 других жестоких, бесчеловечных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или унижающих достоинство видов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>обращения и наказания</w:t>
            </w:r>
          </w:p>
        </w:tc>
        <w:tc>
          <w:tcPr>
            <w:tcW w:w="2268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0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CAT/C/68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7 March 2002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RUSSIAN</w:t>
            </w:r>
            <w:proofErr w:type="spellEnd"/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</w:tabs>
        <w:suppressAutoHyphens/>
        <w:spacing w:line="216" w:lineRule="auto"/>
        <w:rPr>
          <w:lang w:val="en-US"/>
        </w:rPr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  <w:r>
        <w:t>КОМИТЕТ ПРОТИВ ПЫТОК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  <w:r>
        <w:t>Двадцать восьмая сессия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  <w:r>
        <w:t>Женева, 29 апреля - 17 мая 2002 года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  <w:rPr>
          <w:lang w:val="en-US"/>
        </w:rPr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  <w:rPr>
          <w:lang w:val="en-US"/>
        </w:rPr>
      </w:pPr>
    </w:p>
    <w:p w:rsidR="00000000" w:rsidRDefault="00000000">
      <w:pPr>
        <w:tabs>
          <w:tab w:val="center" w:pos="4819"/>
        </w:tabs>
        <w:suppressAutoHyphens/>
        <w:spacing w:line="240" w:lineRule="auto"/>
        <w:jc w:val="center"/>
      </w:pPr>
      <w:r>
        <w:t>ПРЕДВАРИТЕЛЬНАЯ ПОВЕСТКА ДНЯ С ПОЯСНЕНИЯМИ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  <w:jc w:val="center"/>
      </w:pPr>
    </w:p>
    <w:p w:rsidR="00000000" w:rsidRDefault="00000000">
      <w:pPr>
        <w:tabs>
          <w:tab w:val="center" w:pos="4819"/>
        </w:tabs>
        <w:suppressAutoHyphens/>
        <w:spacing w:line="240" w:lineRule="auto"/>
        <w:jc w:val="center"/>
      </w:pPr>
      <w:r>
        <w:rPr>
          <w:u w:val="single"/>
        </w:rPr>
        <w:t>Записка Генерального секретаря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40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64" w:lineRule="auto"/>
      </w:pPr>
      <w:r>
        <w:t>1.</w:t>
      </w:r>
      <w:r>
        <w:tab/>
        <w:t>Двадцать восьмая сессия Комитета против пыток состоится в Отделении Организации Объединенных Наций в Женеве (во Дворце Вильсона) с 29 апреля по 17 мая 2002 года.  Первое заседание сессии откроется в понедельник, 29 апреля 2002 года, в 10 час. 00 мин.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64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64" w:lineRule="auto"/>
      </w:pPr>
      <w:r>
        <w:t>2.</w:t>
      </w:r>
      <w:r>
        <w:tab/>
        <w:t>В соответствии с правилом 6 правил процедуры Генеральный секретарь в консультации с Председателем Комитета подготовил прилагаемую предварительную повестку дня двадцать восьмой сессии.  Прилагаются также пояснения к этой предварительной повестке дня.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64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64" w:lineRule="auto"/>
      </w:pPr>
      <w:r>
        <w:t>3.</w:t>
      </w:r>
      <w:r>
        <w:tab/>
        <w:t>Согласно правилу 31 правил процедуры, заседания Комитета будут открытыми, если Комитет не примет иного решения или если из соответствующих положений Конвенции не вытекает, что заседания должны быть закрытыми.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64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64" w:lineRule="auto"/>
      </w:pPr>
      <w:r>
        <w:t>4.</w:t>
      </w:r>
      <w:r>
        <w:tab/>
        <w:t>Внимание государств-участников обращается, в частности, на пояснения к пункту 7, в которых содержится предварительный график рассмотрения докладов на двадцать восьмой сессии.  В соответствии с правилом 66 правил процедуры представители государств-участников приглашаются на заседания Комитета, посвященные рассмотрению их докладов.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64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spacing w:line="264" w:lineRule="auto"/>
      </w:pPr>
      <w:r>
        <w:t>5.</w:t>
      </w:r>
      <w:r>
        <w:tab/>
        <w:t>На своей двадцать седьмой сессии Комитет постановил, что рабочая группа должна провести свои заседания в течение одной недели до его двадцать восьмой сессии.  Заседания рабочей группы планируется провести в Отделении Организации Объединенных Наций в Женеве (во Дворце Вильсона) с 22 по 26 апреля 2002 года.</w:t>
      </w:r>
    </w:p>
    <w:p w:rsidR="00000000" w:rsidRDefault="00000000">
      <w:pPr>
        <w:pStyle w:val="16"/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  <w:r>
        <w:br w:type="page"/>
        <w:t>ПРЕДВАРИТЕЛЬНАЯ ПОВЕСТКА ДНЯ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  <w:r>
        <w:t>1.</w:t>
      </w:r>
      <w:r>
        <w:tab/>
        <w:t>Открытие сессии представителем Генерального секретаря.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  <w:r>
        <w:t>2.</w:t>
      </w:r>
      <w:r>
        <w:tab/>
        <w:t>Торжественное заявление вновь избранных членов Комитета.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  <w:r>
        <w:t>3.</w:t>
      </w:r>
      <w:r>
        <w:tab/>
        <w:t>Выборы должностных лиц Комитета.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  <w:r>
        <w:t>4.</w:t>
      </w:r>
      <w:r>
        <w:tab/>
        <w:t>Утверждение повестки дня.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ind w:left="566" w:hanging="566"/>
      </w:pPr>
      <w:r>
        <w:t>5.</w:t>
      </w:r>
      <w:r>
        <w:tab/>
        <w:t>Организационные и другие вопросы.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ind w:left="566" w:hanging="566"/>
      </w:pPr>
      <w:r>
        <w:t>6.</w:t>
      </w:r>
      <w:r>
        <w:tab/>
        <w:t>Представление докладов государствами-участниками в соответствии со статьей 19 Конвенции.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ind w:left="566" w:hanging="566"/>
      </w:pPr>
      <w:r>
        <w:t>7.</w:t>
      </w:r>
      <w:r>
        <w:tab/>
        <w:t>Рассмотрение докладов, представленных государствами-участниками в соответствии со статьей 19 Конвенции.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  <w:r>
        <w:t>8.</w:t>
      </w:r>
      <w:r>
        <w:tab/>
        <w:t>Рассмотрение информации, полученной в соответствии со статьей 20 Конвенции.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ind w:left="566" w:hanging="566"/>
      </w:pPr>
      <w:r>
        <w:t>9.</w:t>
      </w:r>
      <w:r>
        <w:tab/>
        <w:t>Рассмотрение сообщений в соответствии со статьей 22 Конвенции.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ind w:left="567" w:hanging="567"/>
      </w:pPr>
      <w:r>
        <w:t>10.</w:t>
      </w:r>
      <w:r>
        <w:tab/>
        <w:t>Решения Генеральной Ассамблеи на ее пятьдесят шестой сессии и Комиссии по правам человека на ее пятьдесят восьмой сессии.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ind w:left="567" w:hanging="567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ind w:left="567" w:hanging="567"/>
      </w:pPr>
      <w:r>
        <w:t>11.</w:t>
      </w:r>
      <w:r>
        <w:tab/>
        <w:t>Годовой доклад Комитета о своей работе.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ind w:left="567" w:hanging="567"/>
      </w:pPr>
    </w:p>
    <w:p w:rsidR="00000000" w:rsidRDefault="00000000">
      <w:pPr>
        <w:pStyle w:val="16"/>
        <w:tabs>
          <w:tab w:val="left" w:pos="0"/>
        </w:tabs>
        <w:suppressAutoHyphens/>
      </w:pPr>
      <w:r>
        <w:br w:type="page"/>
        <w:t>ПОЯСНЕНИЯ</w:t>
      </w:r>
    </w:p>
    <w:p w:rsidR="00000000" w:rsidRDefault="00000000">
      <w:pPr>
        <w:tabs>
          <w:tab w:val="left" w:pos="0"/>
        </w:tabs>
        <w:suppressAutoHyphens/>
        <w:jc w:val="center"/>
      </w:pPr>
    </w:p>
    <w:p w:rsidR="00000000" w:rsidRDefault="00000000">
      <w:pPr>
        <w:tabs>
          <w:tab w:val="left" w:pos="0"/>
        </w:tabs>
        <w:suppressAutoHyphens/>
      </w:pPr>
      <w:r>
        <w:t>1.</w:t>
      </w:r>
      <w:r>
        <w:tab/>
      </w:r>
      <w:r>
        <w:rPr>
          <w:u w:val="single"/>
        </w:rPr>
        <w:t>Открытие сессии представителем Генерального секретаря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ab/>
        <w:t>Двадцать восьмая сессия Комитета будет открыта представителем Генерального секретаря, который будет председательствовать на заседании до избрания Председателя Комитета.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2.</w:t>
      </w:r>
      <w:r>
        <w:tab/>
      </w:r>
      <w:r>
        <w:rPr>
          <w:u w:val="single"/>
        </w:rPr>
        <w:t>Торжественное заявление вновь избранных членов Комитета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ab/>
        <w:t>В соответствии с правилом 14 правил процедуры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/3/</w:t>
      </w:r>
      <w:r>
        <w:rPr>
          <w:lang w:val="en-US"/>
        </w:rPr>
        <w:t>Rev</w:t>
      </w:r>
      <w:r>
        <w:t>.3) пять членов Комитета, избранные или переизбранные на восьмом совещании государств - участников Конвенции 28 ноября 2001 года, сделают следующее торжественное заявление: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  <w:ind w:left="567"/>
      </w:pPr>
      <w:r>
        <w:tab/>
        <w:t>"Я торжественно заявляю, что буду исполнять свои обязанности и осуществлять свои полномочия в качестве члена Комитета против пыток с достоинством, преданно, беспристрастно и добросовестно".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3.</w:t>
      </w:r>
      <w:r>
        <w:tab/>
      </w:r>
      <w:r>
        <w:rPr>
          <w:u w:val="single"/>
        </w:rPr>
        <w:t>Выборы должностных лиц Комитета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ab/>
        <w:t>В соответствии с пунктом 1 статьи 18 Конвенции и правилами 15 и 16 правил процедуры Комитет избирает из числа своих членов председателя, трех заместителей председателя и докладчика.  Должностные лица Комитета избираются сроком на два года.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/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  <w:r>
        <w:t>4.</w:t>
      </w:r>
      <w:r>
        <w:tab/>
      </w:r>
      <w:r>
        <w:rPr>
          <w:u w:val="single"/>
        </w:rPr>
        <w:t>Утверждение повестки дня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  <w:r>
        <w:tab/>
        <w:t>В соответствии с правилом 8 правил процедуры утверждение повестки дня следует за избранием должностных лиц, когда оно требуется в соответствии с правилом 15.  В соответствии с правилом 9 в ходе время сессии Комитет может пересмотреть повестку дня и, в случае необходимости, может откладывать рассмотрение пунктов или исключать их;  в повестку дня могут быть добавлены только срочные и важные пункты.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ind w:left="566" w:hanging="566"/>
      </w:pPr>
      <w:r>
        <w:t>5.</w:t>
      </w:r>
      <w:r>
        <w:tab/>
      </w:r>
      <w:r>
        <w:rPr>
          <w:u w:val="single"/>
        </w:rPr>
        <w:t>Организационные и другие вопросы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  <w:r>
        <w:tab/>
        <w:t>По этому пункту Комитет, возможно, пожелает рассмотреть программу работы сессии, а также любой другой вопрос, касающийся порядка выполнения его функций в соответствии с Конвенцией.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ind w:left="566" w:hanging="566"/>
      </w:pPr>
      <w:r>
        <w:t>6.</w:t>
      </w:r>
      <w:r>
        <w:tab/>
      </w:r>
      <w:r>
        <w:rPr>
          <w:u w:val="single"/>
        </w:rPr>
        <w:t>Представление докладов государствами-участниками в соответствии со статьей 19 Конвенции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</w:pPr>
    </w:p>
    <w:p w:rsidR="00000000" w:rsidRDefault="00000000">
      <w:pPr>
        <w:pStyle w:val="10"/>
        <w:rPr>
          <w:bCs/>
        </w:rPr>
      </w:pPr>
      <w:r>
        <w:rPr>
          <w:bCs/>
        </w:rPr>
        <w:t>А.</w:t>
      </w:r>
      <w:r>
        <w:rPr>
          <w:bCs/>
        </w:rPr>
        <w:tab/>
        <w:t>Полученные доклады</w:t>
      </w:r>
    </w:p>
    <w:p w:rsidR="00000000" w:rsidRDefault="00000000"/>
    <w:p w:rsidR="00000000" w:rsidRDefault="00000000">
      <w:r>
        <w:tab/>
        <w:t>В дополнение к докладам, намеченным для рассмотрения Комитетом на его двадцать восьмой сессии, Генеральный секретарь к 1 февраля 2002 года получил доклады следующих государств-участников:</w:t>
      </w:r>
    </w:p>
    <w:p w:rsidR="00000000" w:rsidRDefault="00000000"/>
    <w:p w:rsidR="00000000" w:rsidRDefault="00000000">
      <w:pPr>
        <w:pStyle w:val="11"/>
      </w:pPr>
      <w:r>
        <w:t>Первоначальные доклады</w:t>
      </w:r>
    </w:p>
    <w:p w:rsidR="00000000" w:rsidRDefault="00000000"/>
    <w:p w:rsidR="00000000" w:rsidRDefault="00000000">
      <w:r>
        <w:t>Эстония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/16/</w:t>
      </w:r>
      <w:r>
        <w:rPr>
          <w:lang w:val="en-US"/>
        </w:rPr>
        <w:t>Add</w:t>
      </w:r>
      <w:r>
        <w:t>.9)</w:t>
      </w:r>
    </w:p>
    <w:p w:rsidR="00000000" w:rsidRDefault="00000000">
      <w:r>
        <w:t>Бельгия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/52/</w:t>
      </w:r>
      <w:r>
        <w:rPr>
          <w:lang w:val="en-US"/>
        </w:rPr>
        <w:t>Add</w:t>
      </w:r>
      <w:r>
        <w:t>.2)</w:t>
      </w:r>
    </w:p>
    <w:p w:rsidR="00000000" w:rsidRDefault="00000000">
      <w:pPr>
        <w:rPr>
          <w:lang w:val="en-US"/>
        </w:rPr>
      </w:pPr>
      <w:r>
        <w:t>Молдова</w:t>
      </w:r>
      <w:r>
        <w:rPr>
          <w:lang w:val="en-US"/>
        </w:rPr>
        <w:t xml:space="preserve"> (CAT/C/32/Add.4)</w:t>
      </w:r>
    </w:p>
    <w:p w:rsidR="00000000" w:rsidRDefault="00000000">
      <w:pPr>
        <w:rPr>
          <w:lang w:val="en-US"/>
        </w:rPr>
      </w:pPr>
    </w:p>
    <w:p w:rsidR="00000000" w:rsidRDefault="00000000">
      <w:pPr>
        <w:pStyle w:val="11"/>
      </w:pPr>
      <w:r>
        <w:t>Вторые периодические доклады</w:t>
      </w:r>
    </w:p>
    <w:p w:rsidR="00000000" w:rsidRDefault="00000000"/>
    <w:p w:rsidR="00000000" w:rsidRDefault="00000000">
      <w:r>
        <w:t>Словения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/43/</w:t>
      </w:r>
      <w:r>
        <w:rPr>
          <w:lang w:val="en-US"/>
        </w:rPr>
        <w:t>Add</w:t>
      </w:r>
      <w:r>
        <w:t>.4)</w:t>
      </w:r>
    </w:p>
    <w:p w:rsidR="00000000" w:rsidRDefault="00000000">
      <w:r>
        <w:t>Азербайджан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/59/</w:t>
      </w:r>
      <w:r>
        <w:rPr>
          <w:lang w:val="en-US"/>
        </w:rPr>
        <w:t>Add</w:t>
      </w:r>
      <w:r>
        <w:t>.1)</w:t>
      </w:r>
    </w:p>
    <w:p w:rsidR="00000000" w:rsidRDefault="00000000">
      <w:r>
        <w:t>Исландия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/59/</w:t>
      </w:r>
      <w:r>
        <w:rPr>
          <w:lang w:val="en-US"/>
        </w:rPr>
        <w:t>Add</w:t>
      </w:r>
      <w:r>
        <w:t>.2)</w:t>
      </w:r>
    </w:p>
    <w:p w:rsidR="00000000" w:rsidRDefault="00000000">
      <w:r>
        <w:t>Турция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/20/</w:t>
      </w:r>
      <w:r>
        <w:rPr>
          <w:lang w:val="en-US"/>
        </w:rPr>
        <w:t>Add</w:t>
      </w:r>
      <w:r>
        <w:t>.8)</w:t>
      </w:r>
    </w:p>
    <w:p w:rsidR="00000000" w:rsidRDefault="00000000"/>
    <w:p w:rsidR="00000000" w:rsidRDefault="00000000">
      <w:pPr>
        <w:pStyle w:val="11"/>
      </w:pPr>
      <w:r>
        <w:t>Третьи периодические доклады</w:t>
      </w:r>
    </w:p>
    <w:p w:rsidR="00000000" w:rsidRDefault="00000000"/>
    <w:p w:rsidR="00000000" w:rsidRDefault="00000000">
      <w:r>
        <w:t>Кипр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/54/</w:t>
      </w:r>
      <w:r>
        <w:rPr>
          <w:lang w:val="en-US"/>
        </w:rPr>
        <w:t>Add</w:t>
      </w:r>
      <w:r>
        <w:t>.2)</w:t>
      </w:r>
    </w:p>
    <w:p w:rsidR="00000000" w:rsidRDefault="00000000">
      <w:r>
        <w:t>Хорватия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/54/</w:t>
      </w:r>
      <w:r>
        <w:rPr>
          <w:lang w:val="en-US"/>
        </w:rPr>
        <w:t>Add</w:t>
      </w:r>
      <w:r>
        <w:t>.3)</w:t>
      </w:r>
    </w:p>
    <w:p w:rsidR="00000000" w:rsidRDefault="00000000">
      <w:pPr>
        <w:rPr>
          <w:lang w:val="en-US"/>
        </w:rPr>
      </w:pPr>
      <w:r>
        <w:t>Колумбия</w:t>
      </w:r>
      <w:r>
        <w:rPr>
          <w:lang w:val="en-US"/>
        </w:rPr>
        <w:t xml:space="preserve"> (CAT/C/39/Add.4)</w:t>
      </w:r>
    </w:p>
    <w:p w:rsidR="00000000" w:rsidRDefault="00000000">
      <w:r>
        <w:t>Новая Зеландия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/49/</w:t>
      </w:r>
      <w:r>
        <w:rPr>
          <w:lang w:val="en-US"/>
        </w:rPr>
        <w:t>Add</w:t>
      </w:r>
      <w:r>
        <w:t>.3)</w:t>
      </w:r>
    </w:p>
    <w:p w:rsidR="00000000" w:rsidRDefault="00000000"/>
    <w:p w:rsidR="00000000" w:rsidRDefault="00000000">
      <w:pPr>
        <w:pStyle w:val="11"/>
      </w:pPr>
      <w:r>
        <w:t>Четвертые периодические доклады</w:t>
      </w:r>
    </w:p>
    <w:p w:rsidR="00000000" w:rsidRDefault="00000000"/>
    <w:p w:rsidR="00000000" w:rsidRDefault="00000000">
      <w:r>
        <w:t>Испания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/55/</w:t>
      </w:r>
      <w:r>
        <w:rPr>
          <w:lang w:val="en-US"/>
        </w:rPr>
        <w:t>Add</w:t>
      </w:r>
      <w:r>
        <w:t>.5)</w:t>
      </w:r>
    </w:p>
    <w:p w:rsidR="00000000" w:rsidRDefault="00000000">
      <w:pPr>
        <w:rPr>
          <w:lang w:val="en-US"/>
        </w:rPr>
      </w:pPr>
      <w:r>
        <w:t>Египет</w:t>
      </w:r>
      <w:r>
        <w:rPr>
          <w:lang w:val="en-US"/>
        </w:rPr>
        <w:t xml:space="preserve"> (CAT/C/55/</w:t>
      </w:r>
      <w:proofErr w:type="spellStart"/>
      <w:r>
        <w:rPr>
          <w:lang w:val="en-US"/>
        </w:rPr>
        <w:t>Add.6</w:t>
      </w:r>
      <w:proofErr w:type="spellEnd"/>
      <w:r>
        <w:rPr>
          <w:lang w:val="en-US"/>
        </w:rPr>
        <w:t>)</w:t>
      </w:r>
    </w:p>
    <w:p w:rsidR="00000000" w:rsidRDefault="00000000">
      <w:pPr>
        <w:rPr>
          <w:lang w:val="en-US"/>
        </w:rPr>
      </w:pPr>
      <w:r>
        <w:t>Греция</w:t>
      </w:r>
      <w:r>
        <w:rPr>
          <w:lang w:val="en-US"/>
        </w:rPr>
        <w:t xml:space="preserve"> (CAT/C/61/Add.1)</w:t>
      </w:r>
    </w:p>
    <w:p w:rsidR="00000000" w:rsidRDefault="00000000">
      <w:pPr>
        <w:rPr>
          <w:lang w:val="en-US"/>
        </w:rPr>
      </w:pPr>
    </w:p>
    <w:p w:rsidR="00000000" w:rsidRDefault="00000000">
      <w:pPr>
        <w:pStyle w:val="Title"/>
        <w:rPr>
          <w:bCs/>
        </w:rPr>
      </w:pPr>
      <w:r>
        <w:rPr>
          <w:bCs/>
        </w:rPr>
        <w:br w:type="page"/>
        <w:t>В.</w:t>
      </w:r>
      <w:r>
        <w:rPr>
          <w:bCs/>
        </w:rPr>
        <w:tab/>
        <w:t>Доклады, подлежащие представлению</w:t>
      </w:r>
    </w:p>
    <w:p w:rsidR="00000000" w:rsidRDefault="00000000"/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  <w:rPr>
          <w:u w:val="single"/>
        </w:rPr>
      </w:pPr>
      <w:r>
        <w:rPr>
          <w:u w:val="single"/>
        </w:rPr>
        <w:t>Государство-участник</w:t>
      </w:r>
      <w:r>
        <w:tab/>
      </w:r>
      <w:r>
        <w:rPr>
          <w:u w:val="single"/>
        </w:rPr>
        <w:t>Дата, к которой должен был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ab/>
      </w:r>
      <w:r>
        <w:rPr>
          <w:u w:val="single"/>
        </w:rPr>
        <w:t>быть представлен доклад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</w:p>
    <w:p w:rsidR="00000000" w:rsidRDefault="00000000">
      <w:pPr>
        <w:pStyle w:val="11"/>
        <w:tabs>
          <w:tab w:val="clear" w:pos="1134"/>
          <w:tab w:val="clear" w:pos="1701"/>
          <w:tab w:val="clear" w:pos="2268"/>
          <w:tab w:val="clear" w:pos="6237"/>
          <w:tab w:val="left" w:pos="567"/>
          <w:tab w:val="center" w:pos="4678"/>
          <w:tab w:val="left" w:pos="5670"/>
        </w:tabs>
        <w:suppressAutoHyphens/>
      </w:pPr>
      <w:r>
        <w:t>Первоначальные доклады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Уганда</w:t>
      </w:r>
      <w:r>
        <w:tab/>
        <w:t>25 июня 1988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Того</w:t>
      </w:r>
      <w:r>
        <w:tab/>
        <w:t>17 декабря 1988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Гайана</w:t>
      </w:r>
      <w:r>
        <w:tab/>
        <w:t>17 июня 1989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Гвинея</w:t>
      </w:r>
      <w:r>
        <w:tab/>
        <w:t>8 ноября 1990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Сомали</w:t>
      </w:r>
      <w:r>
        <w:tab/>
        <w:t>22 февраля 1991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Йемен</w:t>
      </w:r>
      <w:r>
        <w:tab/>
        <w:t>4 декабря 1992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Босния и Герцеговина</w:t>
      </w:r>
      <w:r>
        <w:tab/>
        <w:t>5 марта 1993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Латвия</w:t>
      </w:r>
      <w:r>
        <w:tab/>
        <w:t>13 мая 1993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Сейшельские Острова</w:t>
      </w:r>
      <w:r>
        <w:tab/>
        <w:t>3 июня 1993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Кабо-Верде</w:t>
      </w:r>
      <w:r>
        <w:tab/>
        <w:t>3 июля 1993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Камбоджа</w:t>
      </w:r>
      <w:r>
        <w:tab/>
        <w:t>13 ноября 1993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Бурунди</w:t>
      </w:r>
      <w:r>
        <w:tab/>
        <w:t>19 марта 1994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 xml:space="preserve">Антигуа и </w:t>
      </w:r>
      <w:proofErr w:type="spellStart"/>
      <w:r>
        <w:t>Барбуда</w:t>
      </w:r>
      <w:proofErr w:type="spellEnd"/>
      <w:r>
        <w:tab/>
        <w:t>17 августа 1994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Эфиопия</w:t>
      </w:r>
      <w:r>
        <w:tab/>
        <w:t>12 апреля 1995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Албания</w:t>
      </w:r>
      <w:r>
        <w:tab/>
        <w:t>9 июня 1995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Чад</w:t>
      </w:r>
      <w:r>
        <w:tab/>
        <w:t>9 июля 1995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Таджикистан</w:t>
      </w:r>
      <w:r>
        <w:tab/>
        <w:t>9 февраля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proofErr w:type="spellStart"/>
      <w:r>
        <w:t>Кот-д'Ивуар</w:t>
      </w:r>
      <w:proofErr w:type="spellEnd"/>
      <w:r>
        <w:tab/>
        <w:t>16 января 1997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Литва</w:t>
      </w:r>
      <w:r>
        <w:tab/>
        <w:t>1 марта 1997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Демократическая Республика Конго</w:t>
      </w:r>
      <w:r>
        <w:tab/>
        <w:t>16 апреля 1997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Малави</w:t>
      </w:r>
      <w:r>
        <w:tab/>
        <w:t>10 июля 1997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Гондурас</w:t>
      </w:r>
      <w:r>
        <w:tab/>
        <w:t>3 января 1998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Кения</w:t>
      </w:r>
      <w:r>
        <w:tab/>
        <w:t>22 марта 1998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Бахрейн</w:t>
      </w:r>
      <w:r>
        <w:tab/>
        <w:t>4 апреля 1999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Бангладеш</w:t>
      </w:r>
      <w:r>
        <w:tab/>
        <w:t>3 ноября 1999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Нигер</w:t>
      </w:r>
      <w:r>
        <w:tab/>
        <w:t>3 ноября 1999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Южная Африка</w:t>
      </w:r>
      <w:r>
        <w:tab/>
        <w:t>8 января 2000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Буркина-Фасо</w:t>
      </w:r>
      <w:r>
        <w:tab/>
        <w:t>2 февраля 2000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Мали</w:t>
      </w:r>
      <w:r>
        <w:tab/>
      </w:r>
      <w:r>
        <w:tab/>
        <w:t>27 марта 2000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Туркменистан</w:t>
      </w:r>
      <w:r>
        <w:tab/>
      </w:r>
      <w:r>
        <w:tab/>
        <w:t>25 июля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Япония</w:t>
      </w:r>
      <w:r>
        <w:tab/>
      </w:r>
      <w:r>
        <w:tab/>
        <w:t>29 июля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Мозамбик</w:t>
      </w:r>
      <w:r>
        <w:tab/>
        <w:t>14 октября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Катар</w:t>
      </w:r>
      <w:r>
        <w:tab/>
        <w:t>9 февраля 2001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Гана</w:t>
      </w:r>
      <w:r>
        <w:tab/>
        <w:t>6 октября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Ботсвана</w:t>
      </w:r>
      <w:r>
        <w:tab/>
        <w:t>7 октября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Габон</w:t>
      </w:r>
      <w:r>
        <w:tab/>
        <w:t>7 октября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Ливан</w:t>
      </w:r>
      <w:r>
        <w:tab/>
        <w:t>3 ноября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</w:p>
    <w:p w:rsidR="00000000" w:rsidRDefault="00000000">
      <w:pPr>
        <w:pStyle w:val="11"/>
        <w:tabs>
          <w:tab w:val="clear" w:pos="567"/>
          <w:tab w:val="clear" w:pos="1134"/>
          <w:tab w:val="clear" w:pos="1701"/>
          <w:tab w:val="clear" w:pos="2268"/>
          <w:tab w:val="clear" w:pos="6237"/>
          <w:tab w:val="center" w:pos="4678"/>
          <w:tab w:val="left" w:pos="5670"/>
        </w:tabs>
        <w:suppressAutoHyphens/>
      </w:pPr>
      <w:r>
        <w:t>Вторые периодические доклады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Афганистан</w:t>
      </w:r>
      <w:r>
        <w:tab/>
        <w:t>25 июня 1992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Белиз</w:t>
      </w:r>
      <w:r>
        <w:tab/>
        <w:t>25 июня 1992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Филиппины</w:t>
      </w:r>
      <w:r>
        <w:tab/>
        <w:t>25 июня 1992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Уганда</w:t>
      </w:r>
      <w:r>
        <w:tab/>
        <w:t>25 июня 1992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Того</w:t>
      </w:r>
      <w:r>
        <w:tab/>
        <w:t>17 декабря 1992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Гайана</w:t>
      </w:r>
      <w:r>
        <w:tab/>
        <w:t>17 июня 1993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Бразилия</w:t>
      </w:r>
      <w:r>
        <w:tab/>
        <w:t>27 октября 1994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Гвинея</w:t>
      </w:r>
      <w:r>
        <w:tab/>
        <w:t>8 ноября 1994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Сомали</w:t>
      </w:r>
      <w:r>
        <w:tab/>
        <w:t>22 февраля 1995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Румыния</w:t>
      </w:r>
      <w:r>
        <w:tab/>
        <w:t>16 января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Непал</w:t>
      </w:r>
      <w:r>
        <w:tab/>
        <w:t>12 июня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Югославия</w:t>
      </w:r>
      <w:r>
        <w:tab/>
        <w:t>9 октября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Эстония</w:t>
      </w:r>
      <w:r>
        <w:tab/>
        <w:t>19 ноября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Йемен</w:t>
      </w:r>
      <w:r>
        <w:tab/>
        <w:t>4 декабря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Иордания</w:t>
      </w:r>
      <w:r>
        <w:tab/>
        <w:t>12 декабря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Монако</w:t>
      </w:r>
      <w:r>
        <w:tab/>
        <w:t>4 января 1997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Босния и Герцеговина</w:t>
      </w:r>
      <w:r>
        <w:tab/>
        <w:t>5 марта 1997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Бенин</w:t>
      </w:r>
      <w:r>
        <w:tab/>
        <w:t>10 апреля 1997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Латвия</w:t>
      </w:r>
      <w:r>
        <w:tab/>
        <w:t>13 мая 1997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Сейшельские Острова</w:t>
      </w:r>
      <w:r>
        <w:tab/>
        <w:t>3 июня 1997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Кабо-Верде</w:t>
      </w:r>
      <w:r>
        <w:tab/>
        <w:t>3 июля 1997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Камбоджа</w:t>
      </w:r>
      <w:r>
        <w:tab/>
        <w:t>13 ноября 1997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Бурунди</w:t>
      </w:r>
      <w:r>
        <w:tab/>
        <w:t>19 марта 1998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Словакия</w:t>
      </w:r>
      <w:r>
        <w:tab/>
        <w:t>27 мая 1998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 xml:space="preserve">Антигуа и </w:t>
      </w:r>
      <w:proofErr w:type="spellStart"/>
      <w:r>
        <w:t>Барбуда</w:t>
      </w:r>
      <w:proofErr w:type="spellEnd"/>
      <w:r>
        <w:tab/>
        <w:t>17 августа 1998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Коста-Рика</w:t>
      </w:r>
      <w:r>
        <w:tab/>
        <w:t>10 декабря 1998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Шри-Ланка</w:t>
      </w:r>
      <w:r>
        <w:tab/>
        <w:t>1 февраля 1999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Эфиопия</w:t>
      </w:r>
      <w:r>
        <w:tab/>
        <w:t>12 апреля 1999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Албания</w:t>
      </w:r>
      <w:r>
        <w:tab/>
        <w:t>9 июня 1999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Соединенные Штаты Америки</w:t>
      </w:r>
      <w:r>
        <w:tab/>
        <w:t>19 ноября 1999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Бывшая югославская Республика Македония</w:t>
      </w:r>
      <w:r>
        <w:tab/>
        <w:t>11 декабря 1999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Намибия</w:t>
      </w:r>
      <w:r>
        <w:tab/>
        <w:t>27 декабря 1999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Республика Корея</w:t>
      </w:r>
      <w:r>
        <w:tab/>
        <w:t>7 февраля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Таджикистан</w:t>
      </w:r>
      <w:r>
        <w:tab/>
        <w:t>9 февраля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Куба</w:t>
      </w:r>
      <w:r>
        <w:tab/>
        <w:t>15 июня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Чад</w:t>
      </w:r>
      <w:r>
        <w:tab/>
        <w:t>8 июля 2000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Республика Молдова</w:t>
      </w:r>
      <w:r>
        <w:tab/>
        <w:t>27 декабря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proofErr w:type="spellStart"/>
      <w:r>
        <w:t>Кот-д'Ивуар</w:t>
      </w:r>
      <w:proofErr w:type="spellEnd"/>
      <w:r>
        <w:tab/>
      </w:r>
      <w:r>
        <w:tab/>
        <w:t>16 января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Демократическая Республика Конго</w:t>
      </w:r>
      <w:r>
        <w:tab/>
        <w:t>16 апреля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Сальвадор</w:t>
      </w:r>
      <w:r>
        <w:tab/>
        <w:t>16 июля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Литва</w:t>
      </w:r>
      <w:r>
        <w:tab/>
        <w:t>1 марта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Кувейт</w:t>
      </w:r>
      <w:r>
        <w:tab/>
        <w:t>6 апреля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Малави</w:t>
      </w:r>
      <w:r>
        <w:tab/>
        <w:t>10 июля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Гондурас</w:t>
      </w:r>
      <w:r>
        <w:tab/>
        <w:t>3 января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</w:p>
    <w:p w:rsidR="00000000" w:rsidRDefault="00000000">
      <w:pPr>
        <w:pStyle w:val="11"/>
        <w:tabs>
          <w:tab w:val="clear" w:pos="567"/>
          <w:tab w:val="clear" w:pos="1134"/>
          <w:tab w:val="clear" w:pos="1701"/>
          <w:tab w:val="clear" w:pos="2268"/>
          <w:tab w:val="clear" w:pos="6237"/>
          <w:tab w:val="center" w:pos="4678"/>
          <w:tab w:val="left" w:pos="5670"/>
        </w:tabs>
        <w:suppressAutoHyphens/>
      </w:pPr>
      <w:r>
        <w:t>Третьи периодические доклады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Афганистан</w:t>
      </w:r>
      <w:r>
        <w:tab/>
        <w:t>25 июня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Белиз</w:t>
      </w:r>
      <w:r>
        <w:tab/>
        <w:t>25 июня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Болгария</w:t>
      </w:r>
      <w:r>
        <w:tab/>
        <w:t>25 июня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Камерун</w:t>
      </w:r>
      <w:r>
        <w:tab/>
        <w:t>25 июня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Франция</w:t>
      </w:r>
      <w:r>
        <w:tab/>
        <w:t>25 июня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Филиппины</w:t>
      </w:r>
      <w:r>
        <w:tab/>
        <w:t>25 июня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Сенегал</w:t>
      </w:r>
      <w:r>
        <w:tab/>
        <w:t>25 июня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Уганда</w:t>
      </w:r>
      <w:r>
        <w:tab/>
        <w:t>25 июня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Уругвай</w:t>
      </w:r>
      <w:r>
        <w:tab/>
        <w:t>25 июня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Австрия</w:t>
      </w:r>
      <w:r>
        <w:tab/>
        <w:t>27 августа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Того</w:t>
      </w:r>
      <w:r>
        <w:tab/>
        <w:t>17 декабря 1996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Эквадор</w:t>
      </w:r>
      <w:r>
        <w:tab/>
        <w:t>28 апреля 1997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Гайана</w:t>
      </w:r>
      <w:r>
        <w:tab/>
        <w:t>17 июня 1997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Турция</w:t>
      </w:r>
      <w:r>
        <w:tab/>
        <w:t>31 августа 1997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Тунис</w:t>
      </w:r>
      <w:r>
        <w:tab/>
        <w:t>22 октября 1997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Чили</w:t>
      </w:r>
      <w:r>
        <w:tab/>
        <w:t>29 октября 1997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 xml:space="preserve">Ливийская Арабская </w:t>
      </w:r>
      <w:proofErr w:type="spellStart"/>
      <w:r>
        <w:t>Джамахирия</w:t>
      </w:r>
      <w:proofErr w:type="spellEnd"/>
      <w:r>
        <w:tab/>
        <w:t>14 июня 1998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Австралия</w:t>
      </w:r>
      <w:r>
        <w:tab/>
        <w:t>6 сентября 1998 года*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Алжир</w:t>
      </w:r>
      <w:r>
        <w:tab/>
        <w:t>11 октября 1998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Бразилия</w:t>
      </w:r>
      <w:r>
        <w:tab/>
        <w:t>27 октября 1998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Гвинея</w:t>
      </w:r>
      <w:r>
        <w:tab/>
        <w:t>8 ноября 1998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Сомали</w:t>
      </w:r>
      <w:r>
        <w:tab/>
        <w:t>22 февраля 1999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Мальта</w:t>
      </w:r>
      <w:r>
        <w:tab/>
        <w:t>12 октября 1999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Германия</w:t>
      </w:r>
      <w:r>
        <w:tab/>
        <w:t>30 октября 1999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Лихтенштейн</w:t>
      </w:r>
      <w:r>
        <w:tab/>
        <w:t>1 декабря 1999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Румыния</w:t>
      </w:r>
      <w:r>
        <w:tab/>
        <w:t>16 января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Непал</w:t>
      </w:r>
      <w:r>
        <w:tab/>
        <w:t>12 июня 2000 года</w:t>
      </w:r>
    </w:p>
    <w:p w:rsidR="00000000" w:rsidRDefault="00000000">
      <w:pPr>
        <w:tabs>
          <w:tab w:val="left" w:pos="0"/>
          <w:tab w:val="left" w:pos="5340"/>
          <w:tab w:val="left" w:pos="5670"/>
        </w:tabs>
        <w:suppressAutoHyphens/>
      </w:pPr>
      <w:r>
        <w:t>Венесуэла</w:t>
      </w:r>
      <w:r>
        <w:tab/>
      </w:r>
      <w:r>
        <w:tab/>
      </w:r>
      <w:r>
        <w:tab/>
      </w:r>
      <w:r>
        <w:tab/>
      </w:r>
      <w:r>
        <w:tab/>
        <w:t>27 августа 2000 года</w:t>
      </w:r>
    </w:p>
    <w:p w:rsidR="00000000" w:rsidRDefault="00000000">
      <w:pPr>
        <w:tabs>
          <w:tab w:val="left" w:pos="0"/>
          <w:tab w:val="left" w:pos="5340"/>
          <w:tab w:val="left" w:pos="5670"/>
        </w:tabs>
        <w:suppressAutoHyphens/>
      </w:pPr>
      <w:r>
        <w:t>Югославия</w:t>
      </w:r>
      <w:r>
        <w:tab/>
      </w:r>
      <w:r>
        <w:tab/>
      </w:r>
      <w:r>
        <w:tab/>
      </w:r>
      <w:r>
        <w:tab/>
        <w:t>9 октября 2000 года</w:t>
      </w:r>
    </w:p>
    <w:p w:rsidR="00000000" w:rsidRDefault="00000000">
      <w:pPr>
        <w:tabs>
          <w:tab w:val="left" w:pos="0"/>
          <w:tab w:val="left" w:pos="5340"/>
          <w:tab w:val="left" w:pos="5670"/>
        </w:tabs>
        <w:suppressAutoHyphens/>
      </w:pPr>
      <w:r>
        <w:t>Эстония</w:t>
      </w:r>
      <w:r>
        <w:tab/>
      </w:r>
      <w:r>
        <w:tab/>
      </w:r>
      <w:r>
        <w:tab/>
      </w:r>
      <w:r>
        <w:tab/>
      </w:r>
      <w:r>
        <w:tab/>
        <w:t>19 ноября 2000 года</w:t>
      </w:r>
    </w:p>
    <w:p w:rsidR="00000000" w:rsidRDefault="00000000">
      <w:pPr>
        <w:tabs>
          <w:tab w:val="left" w:pos="0"/>
          <w:tab w:val="left" w:pos="5340"/>
          <w:tab w:val="left" w:pos="5670"/>
        </w:tabs>
        <w:suppressAutoHyphens/>
      </w:pPr>
      <w:r>
        <w:t>Йемен</w:t>
      </w:r>
      <w:r>
        <w:tab/>
      </w:r>
      <w:r>
        <w:tab/>
      </w:r>
      <w:r>
        <w:tab/>
      </w:r>
      <w:r>
        <w:tab/>
      </w:r>
      <w:r>
        <w:tab/>
        <w:t>4 декабря 2000 года</w:t>
      </w:r>
    </w:p>
    <w:p w:rsidR="00000000" w:rsidRDefault="00000000">
      <w:pPr>
        <w:tabs>
          <w:tab w:val="left" w:pos="0"/>
          <w:tab w:val="left" w:pos="5340"/>
          <w:tab w:val="left" w:pos="5670"/>
        </w:tabs>
        <w:suppressAutoHyphens/>
      </w:pPr>
      <w:r>
        <w:t>Иордания</w:t>
      </w:r>
      <w:r>
        <w:tab/>
      </w:r>
      <w:r>
        <w:tab/>
      </w:r>
      <w:r>
        <w:tab/>
      </w:r>
      <w:r>
        <w:tab/>
      </w:r>
      <w:r>
        <w:tab/>
        <w:t>12 декабря 2000 года</w:t>
      </w:r>
    </w:p>
    <w:p w:rsidR="00000000" w:rsidRDefault="00000000">
      <w:pPr>
        <w:tabs>
          <w:tab w:val="left" w:pos="0"/>
          <w:tab w:val="left" w:pos="5340"/>
          <w:tab w:val="left" w:pos="5670"/>
        </w:tabs>
        <w:suppressAutoHyphens/>
      </w:pPr>
      <w:r>
        <w:t>Монако</w:t>
      </w:r>
      <w:r>
        <w:tab/>
      </w:r>
      <w:r>
        <w:tab/>
      </w:r>
      <w:r>
        <w:tab/>
      </w:r>
      <w:r>
        <w:tab/>
      </w:r>
      <w:r>
        <w:tab/>
        <w:t>4 января 2001 года</w:t>
      </w:r>
    </w:p>
    <w:p w:rsidR="00000000" w:rsidRDefault="0000000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1134"/>
          <w:tab w:val="left" w:pos="1701"/>
          <w:tab w:val="left" w:pos="2268"/>
          <w:tab w:val="left" w:pos="5340"/>
          <w:tab w:val="left" w:pos="5670"/>
          <w:tab w:val="left" w:pos="6237"/>
        </w:tabs>
        <w:suppressAutoHyphens/>
        <w:spacing w:line="288" w:lineRule="auto"/>
      </w:pPr>
      <w:r>
        <w:t>Босния и Герцеговина</w:t>
      </w:r>
      <w:r>
        <w:tab/>
      </w:r>
      <w:r>
        <w:tab/>
        <w:t>5 марта 2001 года</w:t>
      </w:r>
    </w:p>
    <w:p w:rsidR="00000000" w:rsidRDefault="0000000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5670"/>
          <w:tab w:val="left" w:pos="6237"/>
        </w:tabs>
        <w:suppressAutoHyphens/>
        <w:spacing w:line="288" w:lineRule="auto"/>
      </w:pPr>
      <w:r>
        <w:t>Бенин</w:t>
      </w:r>
      <w:r>
        <w:tab/>
        <w:t>10 апреля 2001 год</w:t>
      </w:r>
    </w:p>
    <w:p w:rsidR="00000000" w:rsidRDefault="0000000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5670"/>
          <w:tab w:val="left" w:pos="6237"/>
        </w:tabs>
        <w:suppressAutoHyphens/>
        <w:spacing w:line="288" w:lineRule="auto"/>
      </w:pPr>
      <w:r>
        <w:t>Латвия</w:t>
      </w:r>
      <w:r>
        <w:tab/>
        <w:t>13 мая 2001 года</w:t>
      </w:r>
    </w:p>
    <w:p w:rsidR="00000000" w:rsidRDefault="0000000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5670"/>
          <w:tab w:val="left" w:pos="6237"/>
        </w:tabs>
        <w:suppressAutoHyphens/>
        <w:spacing w:line="288" w:lineRule="auto"/>
      </w:pPr>
      <w:r>
        <w:t>Сейшельские Острова</w:t>
      </w:r>
      <w:r>
        <w:tab/>
        <w:t>3 июня 2001 года</w:t>
      </w:r>
    </w:p>
    <w:p w:rsidR="00000000" w:rsidRDefault="0000000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5670"/>
          <w:tab w:val="left" w:pos="6237"/>
        </w:tabs>
        <w:suppressAutoHyphens/>
        <w:spacing w:line="288" w:lineRule="auto"/>
      </w:pPr>
      <w:r>
        <w:t>Кабо-Верде</w:t>
      </w:r>
      <w:r>
        <w:tab/>
        <w:t>3 июля 2001 года</w:t>
      </w:r>
    </w:p>
    <w:p w:rsidR="00000000" w:rsidRDefault="0000000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5670"/>
          <w:tab w:val="left" w:pos="6237"/>
        </w:tabs>
        <w:suppressAutoHyphens/>
        <w:spacing w:line="288" w:lineRule="auto"/>
      </w:pPr>
      <w:r>
        <w:t>Камбоджа</w:t>
      </w:r>
      <w:r>
        <w:tab/>
        <w:t>13 ноября 2001 года</w:t>
      </w:r>
    </w:p>
    <w:p w:rsidR="00000000" w:rsidRDefault="0000000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5670"/>
          <w:tab w:val="left" w:pos="6237"/>
        </w:tabs>
        <w:suppressAutoHyphens/>
        <w:spacing w:line="288" w:lineRule="auto"/>
      </w:pPr>
      <w:r>
        <w:t>Чешская Республика</w:t>
      </w:r>
      <w:r>
        <w:tab/>
        <w:t>31 декабря 2001 года</w:t>
      </w:r>
    </w:p>
    <w:p w:rsidR="00000000" w:rsidRDefault="0000000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5670"/>
          <w:tab w:val="left" w:pos="6237"/>
        </w:tabs>
        <w:suppressAutoHyphens/>
        <w:spacing w:line="288" w:lineRule="auto"/>
      </w:pPr>
      <w:r>
        <w:t>Маврикий</w:t>
      </w:r>
      <w:r>
        <w:tab/>
        <w:t>7 января 2002 года</w:t>
      </w:r>
    </w:p>
    <w:p w:rsidR="00000000" w:rsidRDefault="0000000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5670"/>
          <w:tab w:val="left" w:pos="6237"/>
        </w:tabs>
        <w:suppressAutoHyphens/>
        <w:spacing w:line="288" w:lineRule="auto"/>
        <w:rPr>
          <w:lang w:val="en-US"/>
        </w:rPr>
      </w:pPr>
    </w:p>
    <w:p w:rsidR="00000000" w:rsidRDefault="00000000">
      <w:pPr>
        <w:pStyle w:val="11"/>
        <w:tabs>
          <w:tab w:val="clear" w:pos="567"/>
          <w:tab w:val="clear" w:pos="1134"/>
          <w:tab w:val="clear" w:pos="1701"/>
          <w:tab w:val="clear" w:pos="2268"/>
          <w:tab w:val="clear" w:pos="6237"/>
          <w:tab w:val="center" w:pos="4678"/>
          <w:tab w:val="left" w:pos="5670"/>
        </w:tabs>
        <w:suppressAutoHyphens/>
      </w:pPr>
      <w:r>
        <w:t>Четвертые периодические доклады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Афганистан</w:t>
      </w:r>
      <w:r>
        <w:tab/>
        <w:t>25 июня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Аргентина</w:t>
      </w:r>
      <w:r>
        <w:tab/>
        <w:t>25 июня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Беларусь</w:t>
      </w:r>
      <w:r>
        <w:tab/>
        <w:t>25 июня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Белиз</w:t>
      </w:r>
      <w:r>
        <w:tab/>
        <w:t>25 июня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Болгария</w:t>
      </w:r>
      <w:r>
        <w:tab/>
        <w:t>25 июня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Камерун</w:t>
      </w:r>
      <w:r>
        <w:tab/>
        <w:t>25 июня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  <w:rPr>
          <w:lang w:val="en-US"/>
        </w:rPr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Франция</w:t>
      </w:r>
      <w:r>
        <w:tab/>
        <w:t>25 июня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Венгрия</w:t>
      </w:r>
      <w:r>
        <w:tab/>
        <w:t>25 июня 2000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Мексика</w:t>
      </w:r>
      <w:r>
        <w:tab/>
        <w:t>25 июня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Филиппины</w:t>
      </w:r>
      <w:r>
        <w:tab/>
        <w:t>25 июня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Российская Федерация</w:t>
      </w:r>
      <w:r>
        <w:tab/>
        <w:t>25 июня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Сенегал</w:t>
      </w:r>
      <w:r>
        <w:tab/>
        <w:t>25 июня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Швейцария</w:t>
      </w:r>
      <w:r>
        <w:tab/>
        <w:t>25 июня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Уганда</w:t>
      </w:r>
      <w:r>
        <w:tab/>
        <w:t>25 июня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Уругвай</w:t>
      </w:r>
      <w:r>
        <w:tab/>
        <w:t>25 июня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Канада</w:t>
      </w:r>
      <w:r>
        <w:tab/>
        <w:t>23 июля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Австрия</w:t>
      </w:r>
      <w:r>
        <w:tab/>
        <w:t>27 августа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Панама</w:t>
      </w:r>
      <w:r>
        <w:tab/>
      </w:r>
      <w:r>
        <w:tab/>
        <w:t>22 сентября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Люксембург</w:t>
      </w:r>
      <w:r>
        <w:tab/>
        <w:t>28 октября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  <w:rPr>
          <w:lang w:val="en-US"/>
        </w:rPr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Того</w:t>
      </w:r>
      <w:r>
        <w:tab/>
      </w:r>
      <w:r>
        <w:tab/>
        <w:t>17 декабря 2000 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Колумбия</w:t>
      </w:r>
      <w:r>
        <w:tab/>
        <w:t>6 января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Эквадор</w:t>
      </w:r>
      <w:r>
        <w:tab/>
        <w:t>28 апреля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Гайана</w:t>
      </w:r>
      <w:r>
        <w:tab/>
        <w:t>17 июня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Перу</w:t>
      </w:r>
      <w:r>
        <w:tab/>
        <w:t>5 августа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Турция</w:t>
      </w:r>
      <w:r>
        <w:tab/>
        <w:t>31 августа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Тунис</w:t>
      </w:r>
      <w:r>
        <w:tab/>
        <w:t>22 октября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Чили</w:t>
      </w:r>
      <w:r>
        <w:tab/>
        <w:t>29 октября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Китай</w:t>
      </w:r>
      <w:r>
        <w:tab/>
        <w:t>2 ноября 2001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Нидерланды</w:t>
      </w:r>
      <w:r>
        <w:tab/>
        <w:t>19 января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Соединенное Королевство Великобритании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  <w:rPr>
          <w:lang w:val="en-US"/>
        </w:rPr>
      </w:pPr>
      <w:r>
        <w:t xml:space="preserve">  и Северной Ирландии</w:t>
      </w:r>
      <w:r>
        <w:tab/>
        <w:t>6 января 2002 года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  <w:rPr>
          <w:lang w:val="en-US"/>
        </w:rPr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  <w:rPr>
          <w:lang w:val="en-US"/>
        </w:rPr>
      </w:pPr>
    </w:p>
    <w:p w:rsidR="00000000" w:rsidRDefault="00000000">
      <w:pPr>
        <w:ind w:left="567" w:hanging="567"/>
      </w:pPr>
      <w:r>
        <w:t>7.</w:t>
      </w:r>
      <w:r>
        <w:tab/>
      </w:r>
      <w:r>
        <w:rPr>
          <w:u w:val="single"/>
        </w:rPr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ind w:left="567" w:hanging="567"/>
      </w:pPr>
    </w:p>
    <w:p w:rsidR="00000000" w:rsidRDefault="00000000">
      <w:r>
        <w:tab/>
        <w:t>Ниже приводится предварительный график рассмотрения докладов на двадцать восьмой сессии, подготовленный Генеральным секретарем и подлежащий утверждению Комитетом:</w:t>
      </w:r>
    </w:p>
    <w:p w:rsidR="00000000" w:rsidRDefault="00000000"/>
    <w:p w:rsidR="00000000" w:rsidRDefault="00000000">
      <w:pPr>
        <w:pStyle w:val="Heading2"/>
      </w:pPr>
      <w:r>
        <w:t>Вторник, 30 апреля 2002 года</w:t>
      </w:r>
    </w:p>
    <w:p w:rsidR="00000000" w:rsidRDefault="00000000">
      <w:pPr>
        <w:pStyle w:val="Heading2"/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1870"/>
          <w:tab w:val="left" w:pos="6732"/>
        </w:tabs>
      </w:pPr>
      <w:r>
        <w:t>10 час. 00 мин.</w:t>
      </w:r>
      <w:r>
        <w:tab/>
        <w:t>Швеция:  четвертый периодический доклад</w:t>
      </w:r>
      <w:r>
        <w:tab/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/55/</w:t>
      </w:r>
      <w:r>
        <w:rPr>
          <w:lang w:val="en-US"/>
        </w:rPr>
        <w:t>Add</w:t>
      </w:r>
      <w:r>
        <w:t>.3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1870"/>
          <w:tab w:val="left" w:pos="6732"/>
        </w:tabs>
      </w:pPr>
    </w:p>
    <w:p w:rsidR="00000000" w:rsidRDefault="00000000">
      <w:pPr>
        <w:pStyle w:val="Heading2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1870"/>
          <w:tab w:val="left" w:pos="6732"/>
        </w:tabs>
      </w:pPr>
      <w:r>
        <w:t>Среда, 1 мая 2002 года</w:t>
      </w:r>
    </w:p>
    <w:p w:rsidR="00000000" w:rsidRDefault="00000000">
      <w:pPr>
        <w:pStyle w:val="Heading2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1870"/>
          <w:tab w:val="left" w:pos="6732"/>
        </w:tabs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1870"/>
          <w:tab w:val="left" w:pos="6732"/>
        </w:tabs>
      </w:pPr>
      <w:r>
        <w:t>10 час. 00 мин.</w:t>
      </w:r>
      <w:r>
        <w:tab/>
        <w:t>Узбекистан:  второй периодический доклад</w:t>
      </w:r>
      <w:r>
        <w:tab/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/53/</w:t>
      </w:r>
      <w:r>
        <w:rPr>
          <w:lang w:val="en-US"/>
        </w:rPr>
        <w:t>Add</w:t>
      </w:r>
      <w:r>
        <w:t>.1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1870"/>
          <w:tab w:val="left" w:pos="6732"/>
        </w:tabs>
        <w:spacing w:line="288" w:lineRule="auto"/>
      </w:pPr>
      <w:r>
        <w:t>15 час. 00 мин.</w:t>
      </w:r>
      <w:r>
        <w:tab/>
        <w:t>Швеция:  ответы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1870"/>
          <w:tab w:val="left" w:pos="6732"/>
        </w:tabs>
        <w:spacing w:line="288" w:lineRule="auto"/>
        <w:rPr>
          <w:lang w:val="en-US"/>
        </w:rPr>
      </w:pP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1870"/>
          <w:tab w:val="left" w:pos="6732"/>
        </w:tabs>
        <w:spacing w:line="288" w:lineRule="auto"/>
        <w:rPr>
          <w:lang w:val="en-US"/>
        </w:rPr>
      </w:pP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1870"/>
          <w:tab w:val="left" w:pos="6732"/>
        </w:tabs>
        <w:spacing w:line="288" w:lineRule="auto"/>
        <w:rPr>
          <w:lang w:val="en-US"/>
        </w:rPr>
      </w:pP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1870"/>
          <w:tab w:val="left" w:pos="6732"/>
        </w:tabs>
        <w:spacing w:line="288" w:lineRule="auto"/>
        <w:rPr>
          <w:lang w:val="en-US"/>
        </w:rPr>
      </w:pP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1870"/>
          <w:tab w:val="left" w:pos="6732"/>
        </w:tabs>
        <w:spacing w:line="288" w:lineRule="auto"/>
        <w:rPr>
          <w:lang w:val="en-US"/>
        </w:rPr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70"/>
        </w:tabs>
        <w:suppressAutoHyphens/>
      </w:pPr>
      <w:r>
        <w:t>___________________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561"/>
          <w:tab w:val="left" w:pos="5670"/>
        </w:tabs>
        <w:suppressAutoHyphens/>
      </w:pPr>
      <w:r>
        <w:t>*</w:t>
      </w:r>
      <w:r>
        <w:tab/>
        <w:t>Запрошен Комитетом на ноябрь 2004 года.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1870"/>
          <w:tab w:val="left" w:pos="6732"/>
        </w:tabs>
        <w:spacing w:line="288" w:lineRule="auto"/>
      </w:pPr>
    </w:p>
    <w:p w:rsidR="00000000" w:rsidRDefault="00000000">
      <w:pPr>
        <w:pStyle w:val="Heading2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1870"/>
          <w:tab w:val="left" w:pos="6732"/>
        </w:tabs>
      </w:pPr>
      <w:r>
        <w:t>Четверг, 2 мая 2002 года</w:t>
      </w:r>
    </w:p>
    <w:p w:rsidR="00000000" w:rsidRDefault="00000000">
      <w:pPr>
        <w:pStyle w:val="Heading2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1870"/>
          <w:tab w:val="left" w:pos="6732"/>
        </w:tabs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</w:pPr>
      <w:r>
        <w:t>10 час. 00 мин.</w:t>
      </w:r>
      <w:r>
        <w:tab/>
        <w:t>Дания:  четвертый периодический доклад</w:t>
      </w:r>
      <w:r>
        <w:tab/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/55/</w:t>
      </w:r>
      <w:r>
        <w:rPr>
          <w:lang w:val="en-US"/>
        </w:rPr>
        <w:t>Add</w:t>
      </w:r>
      <w:r>
        <w:t>.2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  <w:spacing w:line="288" w:lineRule="auto"/>
      </w:pPr>
      <w:r>
        <w:t>15 час. 00 мин.</w:t>
      </w:r>
      <w:r>
        <w:tab/>
        <w:t>Узбекистан:  ответы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  <w:spacing w:line="288" w:lineRule="auto"/>
      </w:pPr>
    </w:p>
    <w:p w:rsidR="00000000" w:rsidRDefault="00000000">
      <w:pPr>
        <w:pStyle w:val="Heading2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</w:pPr>
      <w:r>
        <w:t>Пятница, 3 мая 2002 года</w:t>
      </w:r>
    </w:p>
    <w:p w:rsidR="00000000" w:rsidRDefault="00000000">
      <w:pPr>
        <w:pStyle w:val="Heading2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</w:pPr>
      <w:r>
        <w:t>10 час. 00 мин.</w:t>
      </w:r>
      <w:r>
        <w:tab/>
        <w:t>Венесуэла:  второй периодический доклад</w:t>
      </w:r>
      <w:r>
        <w:tab/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/33/</w:t>
      </w:r>
      <w:r>
        <w:rPr>
          <w:lang w:val="en-US"/>
        </w:rPr>
        <w:t>Add</w:t>
      </w:r>
      <w:r>
        <w:t>.5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  <w:spacing w:line="288" w:lineRule="auto"/>
      </w:pPr>
      <w:r>
        <w:t>15 час. 00 мин.</w:t>
      </w:r>
      <w:r>
        <w:tab/>
        <w:t>Дания:  ответы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  <w:spacing w:line="288" w:lineRule="auto"/>
      </w:pPr>
    </w:p>
    <w:p w:rsidR="00000000" w:rsidRDefault="00000000">
      <w:pPr>
        <w:pStyle w:val="Heading2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</w:pPr>
      <w:r>
        <w:t>Понедельник, 6 мая 2002 года</w:t>
      </w:r>
    </w:p>
    <w:p w:rsidR="00000000" w:rsidRDefault="00000000">
      <w:pPr>
        <w:pStyle w:val="Heading2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</w:pPr>
      <w:r>
        <w:t>10 час. 00 мин.</w:t>
      </w:r>
      <w:r>
        <w:tab/>
        <w:t>Норвегия:  четвертый периодический доклад</w:t>
      </w:r>
      <w:r>
        <w:tab/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/55/</w:t>
      </w:r>
      <w:r>
        <w:rPr>
          <w:lang w:val="en-US"/>
        </w:rPr>
        <w:t>Add</w:t>
      </w:r>
      <w:r>
        <w:t>.4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  <w:spacing w:line="288" w:lineRule="auto"/>
      </w:pPr>
      <w:r>
        <w:t>15 час. 00 мин.</w:t>
      </w:r>
      <w:r>
        <w:tab/>
        <w:t>Венесуэла:  ответы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  <w:spacing w:line="288" w:lineRule="auto"/>
      </w:pPr>
      <w:r>
        <w:rPr>
          <w:u w:val="single"/>
        </w:rPr>
        <w:t>Вторник, 7 мая 2002 года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  <w:spacing w:line="288" w:lineRule="auto"/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</w:pPr>
      <w:r>
        <w:t>10 час. 00 мин.</w:t>
      </w:r>
      <w:r>
        <w:tab/>
        <w:t>Люксембург:  третий периодический доклад</w:t>
      </w:r>
      <w:r>
        <w:tab/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/34/</w:t>
      </w:r>
      <w:r>
        <w:rPr>
          <w:lang w:val="en-US"/>
        </w:rPr>
        <w:t>Add</w:t>
      </w:r>
      <w:r>
        <w:t>.14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  <w:spacing w:line="288" w:lineRule="auto"/>
      </w:pPr>
      <w:r>
        <w:t>15 час. 00 мин.</w:t>
      </w:r>
      <w:r>
        <w:tab/>
        <w:t>Швеция:  выводы и рекомендации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  <w:spacing w:line="288" w:lineRule="auto"/>
      </w:pPr>
      <w:r>
        <w:t>15 час. 30 мин.</w:t>
      </w:r>
      <w:r>
        <w:tab/>
        <w:t>Норвегия:  ответы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  <w:spacing w:line="288" w:lineRule="auto"/>
      </w:pPr>
      <w:r>
        <w:rPr>
          <w:u w:val="single"/>
        </w:rPr>
        <w:t>Среда, 8 мая 2002 года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  <w:spacing w:line="288" w:lineRule="auto"/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</w:pPr>
      <w:r>
        <w:t>10 час. 00 мин.</w:t>
      </w:r>
      <w:r>
        <w:tab/>
        <w:t>Саудовская Аравия:  первоначальный доклад</w:t>
      </w:r>
      <w:r>
        <w:tab/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/42/</w:t>
      </w:r>
      <w:r>
        <w:rPr>
          <w:lang w:val="en-US"/>
        </w:rPr>
        <w:t>Add</w:t>
      </w:r>
      <w:r>
        <w:t>.2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  <w:spacing w:line="288" w:lineRule="auto"/>
      </w:pPr>
      <w:r>
        <w:t>15 час. 00 мин.</w:t>
      </w:r>
      <w:r>
        <w:tab/>
        <w:t>Узбекистан:  выводы и рекомендации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  <w:spacing w:line="288" w:lineRule="auto"/>
      </w:pPr>
      <w:r>
        <w:t>15 час. 30 мин.</w:t>
      </w:r>
      <w:r>
        <w:tab/>
        <w:t>Люксембург:  ответы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  <w:spacing w:line="288" w:lineRule="auto"/>
      </w:pPr>
      <w:r>
        <w:rPr>
          <w:u w:val="single"/>
        </w:rPr>
        <w:t>Пятница, 10 мая 2002 года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  <w:spacing w:line="288" w:lineRule="auto"/>
      </w:pPr>
      <w:r>
        <w:t>15 час. 00 мин.</w:t>
      </w:r>
      <w:r>
        <w:tab/>
        <w:t>Дания:  выводы и рекомендации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  <w:spacing w:line="288" w:lineRule="auto"/>
      </w:pPr>
      <w:r>
        <w:t>15. час. 30 мин.</w:t>
      </w:r>
      <w:r>
        <w:tab/>
        <w:t>Саудовская Аравия:  ответы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  <w:spacing w:line="288" w:lineRule="auto"/>
        <w:rPr>
          <w:u w:val="single"/>
        </w:rPr>
      </w:pPr>
      <w:r>
        <w:rPr>
          <w:u w:val="single"/>
        </w:rPr>
        <w:t>Понедельник, 13 мая 2002 года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  <w:spacing w:line="288" w:lineRule="auto"/>
        <w:rPr>
          <w:u w:val="single"/>
        </w:rPr>
      </w:pP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  <w:spacing w:line="288" w:lineRule="auto"/>
        <w:ind w:left="567" w:hanging="567"/>
        <w:rPr>
          <w:lang w:val="en-US"/>
        </w:rPr>
      </w:pPr>
      <w:r>
        <w:t>10 час. 00 мин.</w:t>
      </w:r>
      <w:r>
        <w:tab/>
        <w:t>Российская Федерация:  третий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  <w:spacing w:line="288" w:lineRule="auto"/>
        <w:ind w:left="567" w:hanging="567"/>
      </w:pPr>
      <w:r>
        <w:rPr>
          <w:lang w:val="en-US"/>
        </w:rPr>
        <w:tab/>
      </w:r>
      <w:r>
        <w:rPr>
          <w:lang w:val="en-US"/>
        </w:rPr>
        <w:tab/>
      </w:r>
      <w:r>
        <w:t>периодический доклад </w:t>
      </w:r>
      <w:r>
        <w:tab/>
      </w:r>
      <w:r>
        <w:tab/>
      </w:r>
      <w:r>
        <w:tab/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/34/</w:t>
      </w:r>
      <w:r>
        <w:rPr>
          <w:lang w:val="en-US"/>
        </w:rPr>
        <w:t>Add</w:t>
      </w:r>
      <w:r>
        <w:t>.15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  <w:spacing w:line="288" w:lineRule="auto"/>
      </w:pPr>
      <w:r>
        <w:t>15 час. 00 мин.</w:t>
      </w:r>
      <w:r>
        <w:tab/>
        <w:t>Венесуэла:  выводы и рекомендации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  <w:spacing w:line="288" w:lineRule="auto"/>
      </w:pPr>
      <w:r>
        <w:t>15 час. 30 мин.</w:t>
      </w:r>
      <w:r>
        <w:tab/>
        <w:t>Норвегия:  выводы и рекомендации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  <w:spacing w:line="288" w:lineRule="auto"/>
      </w:pPr>
      <w:r>
        <w:rPr>
          <w:u w:val="single"/>
        </w:rPr>
        <w:t>Вторник, 14 мая 2002 года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  <w:spacing w:line="288" w:lineRule="auto"/>
      </w:pPr>
      <w:r>
        <w:t>15 час. 00 мин.</w:t>
      </w:r>
      <w:r>
        <w:tab/>
        <w:t>Российская Федерация:  ответы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  <w:spacing w:line="288" w:lineRule="auto"/>
      </w:pPr>
      <w:r>
        <w:rPr>
          <w:u w:val="single"/>
        </w:rPr>
        <w:t>Среда, 15 мая 2002 года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  <w:spacing w:line="288" w:lineRule="auto"/>
      </w:pPr>
      <w:r>
        <w:t>15 час. 00 мин.</w:t>
      </w:r>
      <w:r>
        <w:tab/>
        <w:t>Люксембург:  выводы и рекомендации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  <w:spacing w:line="288" w:lineRule="auto"/>
      </w:pPr>
      <w:r>
        <w:t>15 час. 30 мин.</w:t>
      </w:r>
      <w:r>
        <w:tab/>
        <w:t>Саудовская Аравия:  выводы и рекомендации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  <w:spacing w:line="288" w:lineRule="auto"/>
        <w:rPr>
          <w:u w:val="single"/>
        </w:rPr>
      </w:pP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  <w:spacing w:line="288" w:lineRule="auto"/>
        <w:rPr>
          <w:u w:val="single"/>
        </w:rPr>
      </w:pPr>
      <w:r>
        <w:rPr>
          <w:u w:val="single"/>
        </w:rPr>
        <w:t>Четверг, 16 мая 2002 года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  <w:spacing w:line="288" w:lineRule="auto"/>
        <w:rPr>
          <w:u w:val="single"/>
        </w:rPr>
      </w:pP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  <w:spacing w:line="288" w:lineRule="auto"/>
      </w:pPr>
      <w:r>
        <w:t>15 час. 00 мин.</w:t>
      </w:r>
      <w:r>
        <w:tab/>
        <w:t>Российская Федерация:  выводы и рекомендации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2552"/>
          <w:tab w:val="left" w:pos="6732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</w:pPr>
      <w:r>
        <w:t>8.</w:t>
      </w:r>
      <w:r>
        <w:tab/>
      </w:r>
      <w:r>
        <w:rPr>
          <w:u w:val="single"/>
        </w:rPr>
        <w:t>Рассмотрение информации, полученной в соответствии со статьей 20 Конвенции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</w:pPr>
      <w:r>
        <w:tab/>
        <w:t xml:space="preserve">В соответствии с положениями главы </w:t>
      </w:r>
      <w:proofErr w:type="spellStart"/>
      <w:r>
        <w:rPr>
          <w:lang w:val="en-US"/>
        </w:rPr>
        <w:t>XVII</w:t>
      </w:r>
      <w:proofErr w:type="spellEnd"/>
      <w:r>
        <w:t xml:space="preserve"> своих правил процедуры Комитет рассмотрит в рамках этого пункта информацию, которая передана или, как представляется, подлежит передаче на его рассмотрение согласно статье 20 Конвенции.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</w:pPr>
      <w:r>
        <w:tab/>
        <w:t>В соответствии с положениями пункта 5 статьи 20 Конвенции и правилами 72 и 73 правил процедуры все документы и материалы Комитета, связанные с его функциями, вытекающими из статьи 20 Конвенции, носят конфиденциальный характер и все заседания, касающиеся его работы согласно этой статье, являются закрытыми.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  <w:rPr>
          <w:u w:val="single"/>
        </w:rPr>
      </w:pPr>
      <w:r>
        <w:t>9.</w:t>
      </w:r>
      <w:r>
        <w:tab/>
      </w:r>
      <w:r>
        <w:rPr>
          <w:u w:val="single"/>
        </w:rPr>
        <w:t>Рассмотрение сообщений в соответствии со статьей 22 Конвенции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</w:pPr>
      <w:r>
        <w:tab/>
        <w:t xml:space="preserve">В соответствии с положениями главы </w:t>
      </w:r>
      <w:proofErr w:type="spellStart"/>
      <w:r>
        <w:rPr>
          <w:lang w:val="en-US"/>
        </w:rPr>
        <w:t>XIX</w:t>
      </w:r>
      <w:proofErr w:type="spellEnd"/>
      <w:r>
        <w:t xml:space="preserve"> своих правил процедуры Комитет рассмотрит в рамках этого пункта сообщения, которые переданы или, как представляется, подлежат передаче на его рассмотрение согласно статье 22 Конвенции.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</w:pPr>
      <w:r>
        <w:tab/>
        <w:t>В соответствии с пунктом 6 статьи 22 Конвенции и пунктом 1 правила 101 правил процедуры заседания Комитета или его вспомогательных органов, на которых рассматриваются сообщения в соответствии со статьей 22 Конвенции, являются закрытыми.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  <w:ind w:left="561" w:hanging="561"/>
      </w:pPr>
      <w:r>
        <w:br w:type="page"/>
        <w:t>10.</w:t>
      </w:r>
      <w:r>
        <w:tab/>
      </w:r>
      <w:r>
        <w:rPr>
          <w:u w:val="single"/>
        </w:rPr>
        <w:t>Решения Генеральной Ассамблеи на ее пятьдесят шестой сессии и Комиссии по правам человека на ее пятьдесят восьмой сессии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</w:pPr>
      <w:r>
        <w:tab/>
        <w:t>В соответствии с этим пунктом повестки дня на рассмотрении Комитета будут находиться соответствующие резолюции и/или решения, принятые Генеральной Ассамблеей на ее пятьдесят шестой сессии и Комиссией по правам человека на ее пятьдесят восьмой сессии.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  <w:rPr>
          <w:u w:val="single"/>
        </w:rPr>
      </w:pPr>
      <w:r>
        <w:t>11.</w:t>
      </w:r>
      <w:r>
        <w:tab/>
      </w:r>
      <w:r>
        <w:rPr>
          <w:u w:val="single"/>
        </w:rPr>
        <w:t>Годовой доклад Комитета о его работе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  <w:rPr>
          <w:u w:val="single"/>
        </w:rPr>
      </w:pP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</w:pPr>
      <w:r>
        <w:tab/>
        <w:t>В соответствии со статьей 24 Конвенции Комитет представит годовой доклад о своей работе государствам-участникам и Генеральной Ассамблее.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</w:pPr>
      <w:r>
        <w:tab/>
        <w:t>На своей второй сессии Комитет постановил принять годовой доклад в конце своей весенней сессии с целью надлежащего препровождения доклада Генеральной Ассамблее в течение того же календарного года.  Таким образом, годовой доклад, который будет представлен Генеральной Ассамблее на ее пятьдесят седьмой сессии, будет включать в себя информацию о деятельности Комитета на его двадцать седьмой и двадцать восьмой сессиях.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</w:pP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  <w:tab w:val="left" w:pos="1870"/>
          <w:tab w:val="left" w:pos="6732"/>
        </w:tabs>
        <w:spacing w:line="288" w:lineRule="auto"/>
        <w:jc w:val="center"/>
      </w:pPr>
      <w:r>
        <w:t>-------</w:t>
      </w:r>
    </w:p>
    <w:p w:rsidR="00000000" w:rsidRDefault="00000000">
      <w:pPr>
        <w:tabs>
          <w:tab w:val="left" w:pos="0"/>
        </w:tabs>
        <w:suppressAutoHyphens/>
      </w:pP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CAT/C/68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8306"/>
        <w:tab w:val="left" w:pos="8222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CAT/C/68</w:t>
    </w:r>
  </w:p>
  <w:p w:rsidR="00000000" w:rsidRDefault="00000000">
    <w:pPr>
      <w:pStyle w:val="Header"/>
      <w:tabs>
        <w:tab w:val="clear" w:pos="8306"/>
        <w:tab w:val="left" w:pos="8222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clear" w:pos="8306"/>
        <w:tab w:val="left" w:pos="8222"/>
      </w:tabs>
      <w:rPr>
        <w:rStyle w:val="PageNumber"/>
        <w:lang w:val="en-US"/>
      </w:rPr>
    </w:pPr>
  </w:p>
  <w:p w:rsidR="00000000" w:rsidRDefault="00000000">
    <w:pPr>
      <w:pStyle w:val="Header"/>
      <w:tabs>
        <w:tab w:val="clear" w:pos="8306"/>
        <w:tab w:val="left" w:pos="6237"/>
        <w:tab w:val="left" w:pos="8222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1</TotalTime>
  <Pages>1</Pages>
  <Words>2013</Words>
  <Characters>11478</Characters>
  <Application>Microsoft Office Word</Application>
  <DocSecurity>4</DocSecurity>
  <Lines>95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40651.doc</vt:lpstr>
    </vt:vector>
  </TitlesOfParts>
  <Company> </Company>
  <LinksUpToDate>false</LinksUpToDate>
  <CharactersWithSpaces>14095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40651.doc</dc:title>
  <dc:subject>mOURAVIEV</dc:subject>
  <dc:creator>TDudnikova</dc:creator>
  <cp:keywords/>
  <dc:description/>
  <cp:lastModifiedBy>Tamara Dudnikova</cp:lastModifiedBy>
  <cp:revision>3</cp:revision>
  <cp:lastPrinted>2002-03-19T08:41:00Z</cp:lastPrinted>
  <dcterms:created xsi:type="dcterms:W3CDTF">2002-03-19T08:41:00Z</dcterms:created>
  <dcterms:modified xsi:type="dcterms:W3CDTF">2002-03-19T08:42:00Z</dcterms:modified>
</cp:coreProperties>
</file>