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15C" w:rsidRDefault="003C615C" w:rsidP="003C615C">
      <w:pPr>
        <w:spacing w:line="240" w:lineRule="auto"/>
        <w:jc w:val="left"/>
        <w:rPr>
          <w:szCs w:val="6"/>
        </w:rPr>
        <w:sectPr w:rsidR="003C615C" w:rsidSect="003C615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4A41F2" w:rsidRPr="004A41F2" w:rsidRDefault="004A41F2" w:rsidP="004A41F2">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4A41F2">
        <w:rPr>
          <w:rFonts w:hint="cs"/>
          <w:rtl/>
        </w:rPr>
        <w:t>اللجنة المعنية بالقضاء على التمييز ضد المرأة</w:t>
      </w:r>
    </w:p>
    <w:p w:rsidR="004A41F2" w:rsidRPr="004A41F2" w:rsidRDefault="004A41F2" w:rsidP="004A41F2">
      <w:pPr>
        <w:tabs>
          <w:tab w:val="left" w:pos="662"/>
          <w:tab w:val="left" w:pos="1267"/>
          <w:tab w:val="left" w:pos="1987"/>
          <w:tab w:val="left" w:pos="2650"/>
        </w:tabs>
        <w:rPr>
          <w:rFonts w:hint="cs"/>
          <w:b/>
          <w:bCs/>
          <w:rtl/>
        </w:rPr>
      </w:pPr>
      <w:r w:rsidRPr="004A41F2">
        <w:rPr>
          <w:rFonts w:hint="cs"/>
          <w:b/>
          <w:bCs/>
          <w:rtl/>
        </w:rPr>
        <w:t>الفريق العامل لما قبل الدورة</w:t>
      </w:r>
    </w:p>
    <w:p w:rsidR="004A41F2" w:rsidRPr="004A41F2" w:rsidRDefault="004A41F2" w:rsidP="004A41F2">
      <w:pPr>
        <w:tabs>
          <w:tab w:val="left" w:pos="662"/>
          <w:tab w:val="left" w:pos="1267"/>
          <w:tab w:val="left" w:pos="1987"/>
          <w:tab w:val="left" w:pos="2650"/>
        </w:tabs>
        <w:rPr>
          <w:rFonts w:hint="cs"/>
          <w:b/>
          <w:bCs/>
          <w:rtl/>
        </w:rPr>
      </w:pPr>
      <w:r w:rsidRPr="004A41F2">
        <w:rPr>
          <w:rFonts w:hint="cs"/>
          <w:b/>
          <w:bCs/>
          <w:rtl/>
        </w:rPr>
        <w:t>الدورة الخامسة والأربعون</w:t>
      </w:r>
    </w:p>
    <w:p w:rsidR="004A41F2" w:rsidRPr="004A41F2" w:rsidRDefault="004A41F2" w:rsidP="004A41F2">
      <w:pPr>
        <w:tabs>
          <w:tab w:val="left" w:pos="662"/>
          <w:tab w:val="left" w:pos="1267"/>
          <w:tab w:val="left" w:pos="1987"/>
          <w:tab w:val="left" w:pos="2650"/>
        </w:tabs>
        <w:rPr>
          <w:rFonts w:hint="cs"/>
          <w:rtl/>
        </w:rPr>
      </w:pPr>
      <w:r w:rsidRPr="004A41F2">
        <w:rPr>
          <w:rFonts w:hint="cs"/>
          <w:rtl/>
        </w:rPr>
        <w:t>كانون الثاني/يناير</w:t>
      </w:r>
      <w:r w:rsidR="00360341">
        <w:rPr>
          <w:rFonts w:hint="cs"/>
          <w:rtl/>
        </w:rPr>
        <w:t xml:space="preserve"> </w:t>
      </w:r>
      <w:bookmarkStart w:id="1" w:name="TmpSave"/>
      <w:bookmarkEnd w:id="1"/>
      <w:r w:rsidRPr="004A41F2">
        <w:rPr>
          <w:rFonts w:hint="cs"/>
          <w:rtl/>
        </w:rPr>
        <w:t>-</w:t>
      </w:r>
      <w:r w:rsidR="00360341">
        <w:rPr>
          <w:rFonts w:hint="cs"/>
          <w:rtl/>
        </w:rPr>
        <w:t xml:space="preserve"> </w:t>
      </w:r>
      <w:r w:rsidRPr="004A41F2">
        <w:rPr>
          <w:rFonts w:hint="cs"/>
          <w:rtl/>
        </w:rPr>
        <w:t>شباط/فبراير 2010</w:t>
      </w:r>
    </w:p>
    <w:p w:rsidR="004A41F2" w:rsidRDefault="004A41F2" w:rsidP="004A41F2">
      <w:pPr>
        <w:pStyle w:val="SingleTxt"/>
        <w:spacing w:after="0" w:line="120" w:lineRule="exact"/>
        <w:rPr>
          <w:rFonts w:hint="cs"/>
          <w:sz w:val="12"/>
          <w:rtl/>
        </w:rPr>
      </w:pPr>
    </w:p>
    <w:p w:rsidR="0057553A" w:rsidRPr="004A41F2" w:rsidRDefault="0057553A" w:rsidP="004A41F2">
      <w:pPr>
        <w:pStyle w:val="SingleTxt"/>
        <w:spacing w:after="0" w:line="120" w:lineRule="exact"/>
        <w:rPr>
          <w:rFonts w:hint="cs"/>
          <w:sz w:val="12"/>
          <w:rtl/>
        </w:rPr>
      </w:pPr>
    </w:p>
    <w:p w:rsidR="004A41F2" w:rsidRPr="004A41F2" w:rsidRDefault="004A41F2" w:rsidP="004A41F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4A41F2">
        <w:rPr>
          <w:rFonts w:hint="cs"/>
          <w:rtl/>
        </w:rPr>
        <w:t>ردود على قائمة القضايا والأسئلة المطروحة فيما يتعلق بالنظر في التقارير الدورية</w:t>
      </w:r>
    </w:p>
    <w:p w:rsidR="004A41F2" w:rsidRPr="004A41F2" w:rsidRDefault="004A41F2" w:rsidP="004A41F2">
      <w:pPr>
        <w:pStyle w:val="SingleTxt"/>
        <w:spacing w:after="0" w:line="120" w:lineRule="exact"/>
        <w:rPr>
          <w:rFonts w:hint="cs"/>
          <w:sz w:val="12"/>
          <w:rtl/>
        </w:rPr>
      </w:pPr>
    </w:p>
    <w:p w:rsidR="004A41F2" w:rsidRPr="004A41F2" w:rsidRDefault="004A41F2" w:rsidP="004A41F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4A41F2">
        <w:rPr>
          <w:rFonts w:hint="cs"/>
          <w:rtl/>
        </w:rPr>
        <w:t>الإمارات العربية المتحدة</w:t>
      </w:r>
    </w:p>
    <w:p w:rsidR="004A41F2" w:rsidRPr="004A41F2" w:rsidRDefault="004A41F2" w:rsidP="004A41F2">
      <w:pPr>
        <w:pStyle w:val="SingleTxt"/>
        <w:rPr>
          <w:rFonts w:hint="cs"/>
          <w:rtl/>
        </w:rPr>
      </w:pPr>
      <w:r w:rsidRPr="004A41F2">
        <w:rPr>
          <w:rFonts w:hint="cs"/>
          <w:rtl/>
        </w:rPr>
        <w:tab/>
        <w:t>نظر الفريق العامل لما قبل الدورة في التقرير الأولي للإمارات العربية المتحدة (</w:t>
      </w:r>
      <w:r w:rsidRPr="004A41F2">
        <w:t>CEDAW/C/ARE/1</w:t>
      </w:r>
      <w:r w:rsidRPr="004A41F2">
        <w:rPr>
          <w:rFonts w:hint="cs"/>
          <w:rtl/>
        </w:rPr>
        <w:t xml:space="preserve">). </w:t>
      </w:r>
    </w:p>
    <w:p w:rsidR="004A41F2" w:rsidRPr="004A41F2" w:rsidRDefault="004A41F2" w:rsidP="004A41F2">
      <w:pPr>
        <w:pStyle w:val="SingleTxt"/>
        <w:spacing w:after="0" w:line="120" w:lineRule="exact"/>
        <w:rPr>
          <w:rFonts w:hint="cs"/>
          <w:sz w:val="12"/>
          <w:rtl/>
        </w:rPr>
      </w:pPr>
    </w:p>
    <w:p w:rsidR="004A41F2" w:rsidRPr="004A41F2" w:rsidRDefault="004A41F2" w:rsidP="004A41F2">
      <w:pPr>
        <w:pStyle w:val="SingleTxt"/>
        <w:rPr>
          <w:rFonts w:hint="cs"/>
          <w:b/>
          <w:bCs/>
          <w:rtl/>
        </w:rPr>
      </w:pPr>
      <w:r w:rsidRPr="004A41F2">
        <w:rPr>
          <w:rFonts w:hint="cs"/>
          <w:b/>
          <w:bCs/>
          <w:rtl/>
        </w:rPr>
        <w:t>نظرة عامة</w:t>
      </w:r>
    </w:p>
    <w:p w:rsidR="004A41F2" w:rsidRPr="004A41F2" w:rsidRDefault="004A41F2" w:rsidP="004A41F2">
      <w:pPr>
        <w:pStyle w:val="SingleTxt"/>
        <w:rPr>
          <w:rFonts w:hint="cs"/>
          <w:rtl/>
        </w:rPr>
      </w:pPr>
      <w:r w:rsidRPr="004A41F2">
        <w:rPr>
          <w:rFonts w:hint="cs"/>
          <w:rtl/>
        </w:rPr>
        <w:t>1 -</w:t>
      </w:r>
      <w:r w:rsidRPr="004A41F2">
        <w:rPr>
          <w:rFonts w:hint="cs"/>
          <w:rtl/>
        </w:rPr>
        <w:tab/>
        <w:t>الرجاء تقديم معلومات عن عملية إعداد التقرير الأولي للإمارات العربية المتحدة، بما</w:t>
      </w:r>
      <w:r w:rsidRPr="004A41F2">
        <w:rPr>
          <w:rFonts w:hint="eastAsia"/>
          <w:rtl/>
        </w:rPr>
        <w:t> </w:t>
      </w:r>
      <w:r w:rsidRPr="004A41F2">
        <w:rPr>
          <w:rFonts w:hint="cs"/>
          <w:rtl/>
        </w:rPr>
        <w:t>في ذلك الإشارة إلى مشاركة المنظمات غير الحكومية من عدمها، لا سيما الجمعيات</w:t>
      </w:r>
      <w:r w:rsidRPr="004A41F2">
        <w:rPr>
          <w:rFonts w:hint="eastAsia"/>
          <w:rtl/>
        </w:rPr>
        <w:t> </w:t>
      </w:r>
      <w:r w:rsidRPr="004A41F2">
        <w:rPr>
          <w:rFonts w:hint="cs"/>
          <w:rtl/>
        </w:rPr>
        <w:t xml:space="preserve">النسائية. </w:t>
      </w:r>
    </w:p>
    <w:p w:rsidR="004A41F2" w:rsidRPr="004A41F2" w:rsidRDefault="004A41F2" w:rsidP="004A41F2">
      <w:pPr>
        <w:pStyle w:val="SingleTxt"/>
        <w:rPr>
          <w:rFonts w:hint="cs"/>
          <w:rtl/>
        </w:rPr>
      </w:pPr>
      <w:r w:rsidRPr="004A41F2">
        <w:rPr>
          <w:rFonts w:hint="cs"/>
          <w:rtl/>
        </w:rPr>
        <w:t>2 -</w:t>
      </w:r>
      <w:r w:rsidRPr="004A41F2">
        <w:rPr>
          <w:rFonts w:hint="cs"/>
          <w:rtl/>
        </w:rPr>
        <w:tab/>
        <w:t>الرجاء بيان ما إذا كانت هناك مبادرات حكومية قائمة لكفالة أن تصبح الاتفاقية جزءا لا يتجزء من الثقافة والتدريب القانونيين لموظفي الجهاز القضائي، بمن فيهم القضاة والمحامون والمدعون</w:t>
      </w:r>
      <w:r>
        <w:rPr>
          <w:rFonts w:hint="cs"/>
          <w:rtl/>
        </w:rPr>
        <w:t xml:space="preserve"> العامون</w:t>
      </w:r>
      <w:r w:rsidRPr="004A41F2">
        <w:rPr>
          <w:rFonts w:hint="cs"/>
          <w:rtl/>
        </w:rPr>
        <w:t>، لا سيما</w:t>
      </w:r>
      <w:r>
        <w:rPr>
          <w:rFonts w:hint="cs"/>
          <w:rtl/>
        </w:rPr>
        <w:t xml:space="preserve"> العاملين منهم في محكمة الأسرة.</w:t>
      </w:r>
    </w:p>
    <w:p w:rsidR="004A41F2" w:rsidRPr="004A41F2" w:rsidRDefault="004A41F2" w:rsidP="004A41F2">
      <w:pPr>
        <w:pStyle w:val="SingleTxt"/>
        <w:rPr>
          <w:rFonts w:hint="cs"/>
          <w:rtl/>
        </w:rPr>
      </w:pPr>
      <w:r w:rsidRPr="004A41F2">
        <w:rPr>
          <w:rFonts w:hint="cs"/>
          <w:rtl/>
        </w:rPr>
        <w:t>3 -</w:t>
      </w:r>
      <w:r w:rsidRPr="004A41F2">
        <w:rPr>
          <w:rFonts w:hint="cs"/>
          <w:rtl/>
        </w:rPr>
        <w:tab/>
        <w:t>الرجاء تقديم معلومات كافية بشأن حالة جمع البيانات في البلد عموما و</w:t>
      </w:r>
      <w:r>
        <w:rPr>
          <w:rFonts w:hint="cs"/>
          <w:rtl/>
        </w:rPr>
        <w:t xml:space="preserve">إلى أي </w:t>
      </w:r>
      <w:r w:rsidRPr="004A41F2">
        <w:rPr>
          <w:rFonts w:hint="cs"/>
          <w:rtl/>
        </w:rPr>
        <w:t xml:space="preserve">مدى </w:t>
      </w:r>
      <w:r>
        <w:rPr>
          <w:rFonts w:hint="cs"/>
          <w:rtl/>
        </w:rPr>
        <w:t>تُ</w:t>
      </w:r>
      <w:r w:rsidRPr="004A41F2">
        <w:rPr>
          <w:rFonts w:hint="cs"/>
          <w:rtl/>
        </w:rPr>
        <w:t xml:space="preserve">جمع هذه البيانات </w:t>
      </w:r>
      <w:r>
        <w:rPr>
          <w:rFonts w:hint="cs"/>
          <w:rtl/>
        </w:rPr>
        <w:t xml:space="preserve">مصنفة </w:t>
      </w:r>
      <w:r w:rsidRPr="004A41F2">
        <w:rPr>
          <w:rFonts w:hint="cs"/>
          <w:rtl/>
        </w:rPr>
        <w:t>بحسب الجنس</w:t>
      </w:r>
      <w:r>
        <w:rPr>
          <w:rFonts w:hint="cs"/>
          <w:rtl/>
        </w:rPr>
        <w:t>،</w:t>
      </w:r>
      <w:r w:rsidRPr="004A41F2">
        <w:rPr>
          <w:rFonts w:hint="cs"/>
          <w:rtl/>
        </w:rPr>
        <w:t xml:space="preserve"> بما في ذلك سكان الأرياف والأقليات والمهاجرين. </w:t>
      </w:r>
      <w:r>
        <w:rPr>
          <w:rFonts w:hint="cs"/>
          <w:rtl/>
        </w:rPr>
        <w:t>و</w:t>
      </w:r>
      <w:r w:rsidRPr="004A41F2">
        <w:rPr>
          <w:rFonts w:hint="cs"/>
          <w:rtl/>
        </w:rPr>
        <w:t xml:space="preserve">الرجاء توضيح كيفية استخدام هذه البيانات في وضع السياسات والبرامج وفي رصد التقدم نحو </w:t>
      </w:r>
      <w:r>
        <w:rPr>
          <w:rFonts w:hint="cs"/>
          <w:rtl/>
        </w:rPr>
        <w:t xml:space="preserve">تحقيق </w:t>
      </w:r>
      <w:r w:rsidRPr="004A41F2">
        <w:rPr>
          <w:rFonts w:hint="cs"/>
          <w:rtl/>
        </w:rPr>
        <w:t>المس</w:t>
      </w:r>
      <w:r>
        <w:rPr>
          <w:rFonts w:hint="cs"/>
          <w:rtl/>
        </w:rPr>
        <w:t>اواة الفعلية بين المرأة والرجل.</w:t>
      </w:r>
    </w:p>
    <w:p w:rsidR="004A41F2" w:rsidRPr="004A41F2" w:rsidRDefault="004A41F2" w:rsidP="004A41F2">
      <w:pPr>
        <w:pStyle w:val="SingleTxt"/>
        <w:rPr>
          <w:rFonts w:hint="cs"/>
          <w:rtl/>
        </w:rPr>
      </w:pPr>
      <w:r w:rsidRPr="004A41F2">
        <w:rPr>
          <w:rFonts w:hint="cs"/>
          <w:rtl/>
        </w:rPr>
        <w:t>4 -</w:t>
      </w:r>
      <w:r w:rsidRPr="004A41F2">
        <w:rPr>
          <w:rFonts w:hint="cs"/>
          <w:rtl/>
        </w:rPr>
        <w:tab/>
        <w:t xml:space="preserve">الرجاء توضيح </w:t>
      </w:r>
      <w:r>
        <w:rPr>
          <w:rFonts w:hint="cs"/>
          <w:rtl/>
        </w:rPr>
        <w:t xml:space="preserve">نطاق </w:t>
      </w:r>
      <w:r w:rsidRPr="004A41F2">
        <w:rPr>
          <w:rFonts w:hint="cs"/>
          <w:rtl/>
        </w:rPr>
        <w:t xml:space="preserve">تحفظات الدولة الطرف على الاتفاقية على أساس قواعد الشريعة الإسلامية وبيان تأثير تلكم التحفظات على الإعمال الفعلي لمبدأ المساواة بين المرأة والرجل، كما تنص على ذلك الفقرة الفرعية (أ) من المادة 2 من الاتفاقية. </w:t>
      </w:r>
      <w:r>
        <w:rPr>
          <w:rFonts w:hint="cs"/>
          <w:rtl/>
        </w:rPr>
        <w:t>و</w:t>
      </w:r>
      <w:r w:rsidRPr="004A41F2">
        <w:rPr>
          <w:rFonts w:hint="cs"/>
          <w:rtl/>
        </w:rPr>
        <w:t xml:space="preserve">الرجاء الإشارة </w:t>
      </w:r>
      <w:r>
        <w:rPr>
          <w:rFonts w:hint="cs"/>
          <w:rtl/>
        </w:rPr>
        <w:t xml:space="preserve">إلى </w:t>
      </w:r>
      <w:r w:rsidRPr="004A41F2">
        <w:rPr>
          <w:rFonts w:hint="cs"/>
          <w:rtl/>
        </w:rPr>
        <w:t xml:space="preserve">ما إذا كانت الدولة الطرف تفكر في سحب تحفظاتها على الاتفاقية </w:t>
      </w:r>
      <w:r>
        <w:rPr>
          <w:rFonts w:hint="cs"/>
          <w:rtl/>
        </w:rPr>
        <w:t>و</w:t>
      </w:r>
      <w:r w:rsidRPr="004A41F2">
        <w:rPr>
          <w:rFonts w:hint="cs"/>
          <w:rtl/>
        </w:rPr>
        <w:t xml:space="preserve">إذا كانت تعتزم اتخاذ المزيد من الخطوات في تنقيح التشريعات المحلية التي لا تتماشى مع أحكام الاتفاقية لكفالة المطابقة مع المعاهدة. </w:t>
      </w:r>
    </w:p>
    <w:p w:rsidR="004A41F2" w:rsidRPr="004A41F2" w:rsidRDefault="004A41F2" w:rsidP="004A41F2">
      <w:pPr>
        <w:pStyle w:val="SingleTxt"/>
        <w:rPr>
          <w:rFonts w:hint="cs"/>
          <w:rtl/>
        </w:rPr>
      </w:pPr>
      <w:r w:rsidRPr="004A41F2">
        <w:rPr>
          <w:rFonts w:hint="cs"/>
          <w:rtl/>
        </w:rPr>
        <w:t>5 -</w:t>
      </w:r>
      <w:r w:rsidRPr="004A41F2">
        <w:rPr>
          <w:rFonts w:hint="cs"/>
          <w:rtl/>
        </w:rPr>
        <w:tab/>
      </w:r>
      <w:r w:rsidR="00775DA3">
        <w:rPr>
          <w:rFonts w:hint="cs"/>
          <w:rtl/>
        </w:rPr>
        <w:t>و</w:t>
      </w:r>
      <w:r w:rsidRPr="004A41F2">
        <w:rPr>
          <w:rFonts w:hint="cs"/>
          <w:rtl/>
        </w:rPr>
        <w:t>الرجاء بيان أي تقدم محرز فيما يتعلق بإنشاء لجنة وطنية مستقلة لحقوق الإنسان في البلد تمشيا مع مبادئ باريس</w:t>
      </w:r>
      <w:r w:rsidR="00775DA3">
        <w:rPr>
          <w:rFonts w:hint="cs"/>
          <w:rtl/>
        </w:rPr>
        <w:t>،</w:t>
      </w:r>
      <w:r w:rsidRPr="004A41F2">
        <w:rPr>
          <w:rFonts w:hint="cs"/>
          <w:rtl/>
        </w:rPr>
        <w:t xml:space="preserve"> توكل إليها مهمة استلام الشكاوى المتعلقة بانتهاكات حقوق الإنسان بما في ذلك حقوق الإنسان للمرأة والطفل فضلا عن التميز القائم على أساس الجنس، والتحقيق في تلكم الشكاوى. </w:t>
      </w:r>
    </w:p>
    <w:p w:rsidR="004A41F2" w:rsidRPr="004A41F2" w:rsidRDefault="004A41F2" w:rsidP="004A41F2">
      <w:pPr>
        <w:pStyle w:val="SingleTxt"/>
        <w:rPr>
          <w:rFonts w:hint="cs"/>
          <w:rtl/>
        </w:rPr>
      </w:pPr>
      <w:r w:rsidRPr="004A41F2">
        <w:rPr>
          <w:rFonts w:hint="cs"/>
          <w:rtl/>
        </w:rPr>
        <w:t>6 -</w:t>
      </w:r>
      <w:r w:rsidRPr="004A41F2">
        <w:rPr>
          <w:rFonts w:hint="cs"/>
          <w:rtl/>
        </w:rPr>
        <w:tab/>
        <w:t xml:space="preserve">ويشير التقرير إلى تشجيع الدولة الطرف لإنشاء جمعيات ومؤسسات نسائية كجزء من التزامها بتمكين المرأة. </w:t>
      </w:r>
      <w:r w:rsidR="00775DA3">
        <w:rPr>
          <w:rFonts w:hint="cs"/>
          <w:rtl/>
        </w:rPr>
        <w:t>ال</w:t>
      </w:r>
      <w:r w:rsidRPr="004A41F2">
        <w:rPr>
          <w:rFonts w:hint="cs"/>
          <w:rtl/>
        </w:rPr>
        <w:t xml:space="preserve">رجاء توضيح المركز القانوني للمنظمات غير الحكومية، لا سيما جمعيات حقوق الإنسان للمرأة وأي لوائح تتعلق بأنشطتها. وما هي الخطوات الجوهرية التي يجري اتخاذها لكفالة استفادة الناشطين في مجال حقوق الإنسان للمرأة من الحقوق المنصوص عليها في الاتفاقية؟ </w:t>
      </w:r>
    </w:p>
    <w:p w:rsidR="00775DA3" w:rsidRPr="00775DA3" w:rsidRDefault="00775DA3" w:rsidP="00775DA3">
      <w:pPr>
        <w:pStyle w:val="SingleTxt"/>
        <w:spacing w:after="0" w:line="120" w:lineRule="exact"/>
        <w:rPr>
          <w:rFonts w:hint="cs"/>
          <w:b/>
          <w:bCs/>
          <w:sz w:val="12"/>
          <w:rtl/>
        </w:rPr>
      </w:pPr>
    </w:p>
    <w:p w:rsidR="004A41F2" w:rsidRPr="004A41F2" w:rsidRDefault="004A41F2" w:rsidP="004A41F2">
      <w:pPr>
        <w:pStyle w:val="SingleTxt"/>
        <w:rPr>
          <w:rFonts w:hint="cs"/>
          <w:b/>
          <w:bCs/>
          <w:rtl/>
        </w:rPr>
      </w:pPr>
      <w:r w:rsidRPr="004A41F2">
        <w:rPr>
          <w:rFonts w:hint="cs"/>
          <w:b/>
          <w:bCs/>
          <w:rtl/>
        </w:rPr>
        <w:t>الوضع القانوني للاتفاقية، والإطار التشريعي والمؤسسي، المادتان 1 و 2</w:t>
      </w:r>
    </w:p>
    <w:p w:rsidR="004A41F2" w:rsidRPr="004A41F2" w:rsidRDefault="004A41F2" w:rsidP="00775DA3">
      <w:pPr>
        <w:pStyle w:val="SingleTxt"/>
        <w:rPr>
          <w:rFonts w:hint="cs"/>
          <w:rtl/>
        </w:rPr>
      </w:pPr>
      <w:r w:rsidRPr="004A41F2">
        <w:rPr>
          <w:rFonts w:hint="cs"/>
          <w:rtl/>
        </w:rPr>
        <w:t>7 -</w:t>
      </w:r>
      <w:r w:rsidRPr="004A41F2">
        <w:rPr>
          <w:rFonts w:hint="cs"/>
          <w:rtl/>
        </w:rPr>
        <w:tab/>
        <w:t xml:space="preserve">الرجاء الإشارة إلى ما إذا كانت الاتفاقية تطبق بشكل مباشر في النظام القانوني للدولة الطرف وإذا كانت المحاكم الوطنية تستند إلى أحكامها. </w:t>
      </w:r>
      <w:r w:rsidR="00775DA3">
        <w:rPr>
          <w:rFonts w:hint="cs"/>
          <w:rtl/>
        </w:rPr>
        <w:t>و</w:t>
      </w:r>
      <w:r w:rsidRPr="004A41F2">
        <w:rPr>
          <w:rFonts w:hint="cs"/>
          <w:rtl/>
        </w:rPr>
        <w:t xml:space="preserve">الرجاء توضيح إذا كان للاتفاقية أسبقية </w:t>
      </w:r>
      <w:r w:rsidR="00775DA3">
        <w:rPr>
          <w:rFonts w:hint="cs"/>
          <w:rtl/>
        </w:rPr>
        <w:t xml:space="preserve">على </w:t>
      </w:r>
      <w:r w:rsidRPr="004A41F2">
        <w:rPr>
          <w:rFonts w:hint="cs"/>
          <w:rtl/>
        </w:rPr>
        <w:t xml:space="preserve">القوانين المحلية في النظام القانوني للإمارات العربية المتحدة في حالة التنازع بين الاتفاقية والقوانين المحلية. </w:t>
      </w:r>
    </w:p>
    <w:p w:rsidR="00775DA3" w:rsidRPr="00775DA3" w:rsidRDefault="00775DA3" w:rsidP="00775DA3">
      <w:pPr>
        <w:pStyle w:val="SingleTxt"/>
        <w:spacing w:after="0" w:line="120" w:lineRule="exact"/>
        <w:rPr>
          <w:rFonts w:hint="cs"/>
          <w:sz w:val="12"/>
          <w:rtl/>
        </w:rPr>
      </w:pPr>
    </w:p>
    <w:p w:rsidR="004A41F2" w:rsidRPr="004A41F2" w:rsidRDefault="004A41F2" w:rsidP="004A41F2">
      <w:pPr>
        <w:pStyle w:val="SingleTxt"/>
        <w:rPr>
          <w:rFonts w:hint="cs"/>
          <w:b/>
          <w:bCs/>
          <w:rtl/>
        </w:rPr>
      </w:pPr>
      <w:r w:rsidRPr="004A41F2">
        <w:rPr>
          <w:rFonts w:hint="cs"/>
          <w:b/>
          <w:bCs/>
          <w:rtl/>
        </w:rPr>
        <w:t>الآلية الوطنية للنهوض بالمرأة، المادة 3</w:t>
      </w:r>
    </w:p>
    <w:p w:rsidR="004A41F2" w:rsidRPr="004A41F2" w:rsidRDefault="004A41F2" w:rsidP="004A41F2">
      <w:pPr>
        <w:pStyle w:val="SingleTxt"/>
        <w:rPr>
          <w:rFonts w:hint="cs"/>
          <w:rtl/>
        </w:rPr>
      </w:pPr>
      <w:r w:rsidRPr="004A41F2">
        <w:rPr>
          <w:rFonts w:hint="cs"/>
          <w:rtl/>
        </w:rPr>
        <w:t>8 -</w:t>
      </w:r>
      <w:r w:rsidRPr="004A41F2">
        <w:rPr>
          <w:rFonts w:hint="cs"/>
          <w:rtl/>
        </w:rPr>
        <w:tab/>
        <w:t>الرجاء توفير معلومات عن الآلية الوطنية القائمة في الدولة الطرف</w:t>
      </w:r>
      <w:r w:rsidR="00775DA3">
        <w:rPr>
          <w:rFonts w:hint="cs"/>
          <w:rtl/>
        </w:rPr>
        <w:t>،</w:t>
      </w:r>
      <w:r w:rsidRPr="004A41F2">
        <w:rPr>
          <w:rFonts w:hint="cs"/>
          <w:rtl/>
        </w:rPr>
        <w:t xml:space="preserve"> </w:t>
      </w:r>
      <w:r w:rsidR="00775DA3">
        <w:rPr>
          <w:rFonts w:hint="cs"/>
          <w:rtl/>
        </w:rPr>
        <w:t>و</w:t>
      </w:r>
      <w:r w:rsidRPr="004A41F2">
        <w:rPr>
          <w:rFonts w:hint="cs"/>
          <w:rtl/>
        </w:rPr>
        <w:t xml:space="preserve">المكلفة بتنفيذ الاتفاقية. </w:t>
      </w:r>
      <w:r w:rsidR="00775DA3">
        <w:rPr>
          <w:rFonts w:hint="cs"/>
          <w:rtl/>
        </w:rPr>
        <w:t>و</w:t>
      </w:r>
      <w:r w:rsidRPr="004A41F2">
        <w:rPr>
          <w:rFonts w:hint="cs"/>
          <w:rtl/>
        </w:rPr>
        <w:t>الرجاء توفير معلومات عن الموارد البشري</w:t>
      </w:r>
      <w:r w:rsidR="00775DA3">
        <w:rPr>
          <w:rFonts w:hint="cs"/>
          <w:rtl/>
        </w:rPr>
        <w:t>ة والمالية المخصصة لهذه الهيئة.</w:t>
      </w:r>
    </w:p>
    <w:p w:rsidR="00775DA3" w:rsidRPr="00775DA3" w:rsidRDefault="00775DA3" w:rsidP="00775DA3">
      <w:pPr>
        <w:pStyle w:val="SingleTxt"/>
        <w:spacing w:after="0" w:line="120" w:lineRule="exact"/>
        <w:rPr>
          <w:rFonts w:hint="cs"/>
          <w:sz w:val="12"/>
          <w:rtl/>
        </w:rPr>
      </w:pPr>
    </w:p>
    <w:p w:rsidR="004A41F2" w:rsidRPr="004A41F2" w:rsidRDefault="004A41F2" w:rsidP="004A41F2">
      <w:pPr>
        <w:pStyle w:val="SingleTxt"/>
        <w:rPr>
          <w:rFonts w:hint="cs"/>
          <w:b/>
          <w:bCs/>
          <w:rtl/>
        </w:rPr>
      </w:pPr>
      <w:r w:rsidRPr="004A41F2">
        <w:rPr>
          <w:rFonts w:hint="cs"/>
          <w:b/>
          <w:bCs/>
          <w:rtl/>
        </w:rPr>
        <w:t>التدابير الخاصة المؤقتة، المادة 4</w:t>
      </w:r>
    </w:p>
    <w:p w:rsidR="004A41F2" w:rsidRPr="004A41F2" w:rsidRDefault="004A41F2" w:rsidP="00775DA3">
      <w:pPr>
        <w:pStyle w:val="SingleTxt"/>
        <w:rPr>
          <w:rFonts w:hint="cs"/>
          <w:rtl/>
        </w:rPr>
      </w:pPr>
      <w:r w:rsidRPr="004A41F2">
        <w:rPr>
          <w:rFonts w:hint="cs"/>
          <w:rtl/>
        </w:rPr>
        <w:t>9 -</w:t>
      </w:r>
      <w:r w:rsidRPr="004A41F2">
        <w:rPr>
          <w:rFonts w:hint="cs"/>
          <w:rtl/>
        </w:rPr>
        <w:tab/>
        <w:t xml:space="preserve">الرجاء بيان ما إذا كانت الحكومة قد فكرت في استخدام التدابير الخاصة المؤقتة وفقا لأحكام الفقرة 1 من المادة 4 من الاتفاقية والتوصيتين العامتين رقم 23 و 25، من قبيل وضع حصص أو حوافز للتعجيل </w:t>
      </w:r>
      <w:r w:rsidR="00775DA3">
        <w:rPr>
          <w:rFonts w:hint="cs"/>
          <w:rtl/>
        </w:rPr>
        <w:t xml:space="preserve">في تحقيق </w:t>
      </w:r>
      <w:r w:rsidRPr="004A41F2">
        <w:rPr>
          <w:rFonts w:hint="cs"/>
          <w:rtl/>
        </w:rPr>
        <w:t>المساواة</w:t>
      </w:r>
      <w:r w:rsidR="00775DA3">
        <w:rPr>
          <w:rFonts w:hint="cs"/>
          <w:rtl/>
        </w:rPr>
        <w:t xml:space="preserve"> بين الرجل والمرأة</w:t>
      </w:r>
      <w:r w:rsidRPr="004A41F2">
        <w:rPr>
          <w:rFonts w:hint="cs"/>
          <w:rtl/>
        </w:rPr>
        <w:t>، لا سيما في مجالات العمالة، والمشاركة في الحياة السياسية والحياة العامة، والجهاز القضائي</w:t>
      </w:r>
      <w:r w:rsidR="00775DA3">
        <w:rPr>
          <w:rFonts w:hint="cs"/>
          <w:rtl/>
        </w:rPr>
        <w:t>.</w:t>
      </w:r>
    </w:p>
    <w:p w:rsidR="00775DA3" w:rsidRPr="00775DA3" w:rsidRDefault="00775DA3" w:rsidP="00775DA3">
      <w:pPr>
        <w:pStyle w:val="SingleTxt"/>
        <w:spacing w:after="0" w:line="120" w:lineRule="exact"/>
        <w:rPr>
          <w:rFonts w:hint="cs"/>
          <w:sz w:val="12"/>
          <w:rtl/>
        </w:rPr>
      </w:pPr>
    </w:p>
    <w:p w:rsidR="004A41F2" w:rsidRPr="004A41F2" w:rsidRDefault="004A41F2" w:rsidP="004A41F2">
      <w:pPr>
        <w:pStyle w:val="SingleTxt"/>
        <w:rPr>
          <w:rFonts w:hint="cs"/>
          <w:b/>
          <w:bCs/>
          <w:rtl/>
        </w:rPr>
      </w:pPr>
      <w:r w:rsidRPr="004A41F2">
        <w:rPr>
          <w:rFonts w:hint="cs"/>
          <w:b/>
          <w:bCs/>
          <w:rtl/>
        </w:rPr>
        <w:t>القوالب النمطية والممارسات الثقافية التمييزية، المادة 5</w:t>
      </w:r>
    </w:p>
    <w:p w:rsidR="004A41F2" w:rsidRPr="004A41F2" w:rsidRDefault="004A41F2" w:rsidP="00775DA3">
      <w:pPr>
        <w:pStyle w:val="SingleTxt"/>
        <w:rPr>
          <w:rFonts w:hint="cs"/>
          <w:rtl/>
        </w:rPr>
      </w:pPr>
      <w:r w:rsidRPr="004A41F2">
        <w:rPr>
          <w:rFonts w:hint="cs"/>
          <w:rtl/>
        </w:rPr>
        <w:t>10 -</w:t>
      </w:r>
      <w:r w:rsidRPr="004A41F2">
        <w:rPr>
          <w:rFonts w:hint="cs"/>
          <w:rtl/>
        </w:rPr>
        <w:tab/>
        <w:t xml:space="preserve">يلاحظ التقرير أن الدولة الطرف بذلت جهودا كبيرة لتغيير أنماط السلوك والقضاء على الممارسات التمييزية من خلال </w:t>
      </w:r>
      <w:r w:rsidR="00775DA3">
        <w:rPr>
          <w:rFonts w:hint="cs"/>
          <w:rtl/>
        </w:rPr>
        <w:t xml:space="preserve">تثقيف </w:t>
      </w:r>
      <w:r w:rsidRPr="004A41F2">
        <w:rPr>
          <w:rFonts w:hint="cs"/>
          <w:rtl/>
        </w:rPr>
        <w:t xml:space="preserve">السكان. غير أن التقرير يفتقر إلى معلومات بشأن الممارسات التقليدية التي تؤثر في تمتع المرأة بحقوقها. </w:t>
      </w:r>
      <w:r w:rsidR="00775DA3">
        <w:rPr>
          <w:rFonts w:hint="cs"/>
          <w:rtl/>
        </w:rPr>
        <w:t>ف</w:t>
      </w:r>
      <w:r w:rsidRPr="004A41F2">
        <w:rPr>
          <w:rFonts w:hint="cs"/>
          <w:rtl/>
        </w:rPr>
        <w:t xml:space="preserve">الرجاء توفير معلومات عن الأنماط الاجتماعية والثقافية التي تؤثر في تمتع المرأة بحقوقها المدنية والسياسية والاقتصادية والاجتماعية والثقافية، فضلا عن الخطوات المتخذة من أجل القضاء على التحيزات والممارسات العرفية وسائر الممارسات التي قد تديم فكرة الدونية أو التفوق لأحد الجنسين، والأدوار النمطية للرجل والمرأة. </w:t>
      </w:r>
    </w:p>
    <w:p w:rsidR="00775DA3" w:rsidRPr="00775DA3" w:rsidRDefault="00775DA3" w:rsidP="00775DA3">
      <w:pPr>
        <w:pStyle w:val="SingleTxt"/>
        <w:spacing w:after="0" w:line="120" w:lineRule="exact"/>
        <w:rPr>
          <w:rFonts w:hint="cs"/>
          <w:sz w:val="12"/>
          <w:rtl/>
        </w:rPr>
      </w:pPr>
    </w:p>
    <w:p w:rsidR="004A41F2" w:rsidRPr="004A41F2" w:rsidRDefault="004A41F2" w:rsidP="004A41F2">
      <w:pPr>
        <w:pStyle w:val="SingleTxt"/>
        <w:rPr>
          <w:rFonts w:hint="cs"/>
          <w:b/>
          <w:bCs/>
          <w:rtl/>
        </w:rPr>
      </w:pPr>
      <w:r w:rsidRPr="004A41F2">
        <w:rPr>
          <w:rFonts w:hint="cs"/>
          <w:b/>
          <w:bCs/>
          <w:rtl/>
        </w:rPr>
        <w:t>العنف ضد المرأة</w:t>
      </w:r>
    </w:p>
    <w:p w:rsidR="004A41F2" w:rsidRPr="004A41F2" w:rsidRDefault="004A41F2" w:rsidP="004A41F2">
      <w:pPr>
        <w:pStyle w:val="SingleTxt"/>
        <w:rPr>
          <w:rFonts w:hint="cs"/>
          <w:rtl/>
        </w:rPr>
      </w:pPr>
      <w:r w:rsidRPr="004A41F2">
        <w:rPr>
          <w:rFonts w:hint="cs"/>
          <w:rtl/>
        </w:rPr>
        <w:t>11 -</w:t>
      </w:r>
      <w:r w:rsidRPr="004A41F2">
        <w:rPr>
          <w:rFonts w:hint="cs"/>
          <w:rtl/>
        </w:rPr>
        <w:tab/>
        <w:t xml:space="preserve">الرجاء توفير معلومات وإحصاءات عن مدى حدوث مختلف أشكال العنف ضد المرأة، لا سيما العنف المنزلي والإشارة كذلك إلى عدد القضايا المعروضة على النظام القضائي في ما يتعلق بالعنف المنزلي. </w:t>
      </w:r>
      <w:r w:rsidR="00775DA3">
        <w:rPr>
          <w:rFonts w:hint="cs"/>
          <w:rtl/>
        </w:rPr>
        <w:t>و</w:t>
      </w:r>
      <w:r w:rsidRPr="004A41F2">
        <w:rPr>
          <w:rFonts w:hint="cs"/>
          <w:rtl/>
        </w:rPr>
        <w:t xml:space="preserve">الرجاء بيان التقدم المحرز في اعتماد أي مشاريع قوانين وكذلك اتخاذ أي تدابير من أجل اعتماد الخطة الوطنية لوضع استراتيجية وطنية بشأن العنف ضد المرأة. </w:t>
      </w:r>
      <w:r w:rsidR="00775DA3">
        <w:rPr>
          <w:rFonts w:hint="cs"/>
          <w:rtl/>
        </w:rPr>
        <w:t>و</w:t>
      </w:r>
      <w:r w:rsidRPr="004A41F2">
        <w:rPr>
          <w:rFonts w:hint="cs"/>
          <w:rtl/>
        </w:rPr>
        <w:t xml:space="preserve">الرجاء تقديم بيانات مفصلة بشأن أنواع الخدمات الاجتماعية التي تقدمها الدولة الطرف لضحايا العنف المنزلي. </w:t>
      </w:r>
    </w:p>
    <w:p w:rsidR="00775DA3" w:rsidRPr="00775DA3" w:rsidRDefault="00775DA3" w:rsidP="00775DA3">
      <w:pPr>
        <w:pStyle w:val="SingleTxt"/>
        <w:spacing w:after="0" w:line="120" w:lineRule="exact"/>
        <w:rPr>
          <w:rFonts w:hint="cs"/>
          <w:sz w:val="12"/>
          <w:rtl/>
        </w:rPr>
      </w:pPr>
    </w:p>
    <w:p w:rsidR="004A41F2" w:rsidRPr="004A41F2" w:rsidRDefault="004A41F2" w:rsidP="004A41F2">
      <w:pPr>
        <w:pStyle w:val="SingleTxt"/>
        <w:rPr>
          <w:rFonts w:hint="cs"/>
          <w:b/>
          <w:bCs/>
          <w:rtl/>
        </w:rPr>
      </w:pPr>
      <w:r w:rsidRPr="004A41F2">
        <w:rPr>
          <w:rFonts w:hint="cs"/>
          <w:b/>
          <w:bCs/>
          <w:rtl/>
        </w:rPr>
        <w:t>الاتجار بالمرأة واستغلالها في البغاء، المادة 6</w:t>
      </w:r>
    </w:p>
    <w:p w:rsidR="0057553A" w:rsidRDefault="004A41F2" w:rsidP="0057553A">
      <w:pPr>
        <w:pStyle w:val="SingleTxt"/>
        <w:rPr>
          <w:rFonts w:hint="cs"/>
          <w:rtl/>
        </w:rPr>
      </w:pPr>
      <w:r w:rsidRPr="004A41F2">
        <w:rPr>
          <w:rFonts w:hint="cs"/>
          <w:rtl/>
        </w:rPr>
        <w:t>12 -</w:t>
      </w:r>
      <w:r w:rsidRPr="004A41F2">
        <w:rPr>
          <w:rFonts w:hint="cs"/>
          <w:rtl/>
        </w:rPr>
        <w:tab/>
        <w:t xml:space="preserve">يشير التقرير إلى أن الإمارات العربية المتحدة قد اتخذت تدابير لمنع الاتجار بالمرأة والفتاة ومكافحته على الأصعدة الوطنية والثنائية والمتعددة الأطراف. الرجاء تقديم معلومات إحصائية بشأن عدد القضايا التي نظرت فيها المحاكم ونتائج تلك القضايا. والرجاء أيضا توفير معلومات بشأن التشريعات المحلية، فضلا عن الآليات القائمة على الصعيد الوطني لمنع الاتجار بالمرأة والفتاة </w:t>
      </w:r>
      <w:r w:rsidR="00775DA3">
        <w:rPr>
          <w:rFonts w:hint="cs"/>
          <w:rtl/>
        </w:rPr>
        <w:t>ل</w:t>
      </w:r>
      <w:r w:rsidRPr="004A41F2">
        <w:rPr>
          <w:rFonts w:hint="cs"/>
          <w:rtl/>
        </w:rPr>
        <w:t xml:space="preserve">أغراض الاستغلال الجنسي </w:t>
      </w:r>
      <w:r w:rsidR="00775DA3">
        <w:rPr>
          <w:rFonts w:hint="cs"/>
          <w:rtl/>
        </w:rPr>
        <w:t xml:space="preserve">والمعاقبة </w:t>
      </w:r>
      <w:r w:rsidRPr="004A41F2">
        <w:rPr>
          <w:rFonts w:hint="cs"/>
          <w:rtl/>
        </w:rPr>
        <w:t xml:space="preserve">على ذلك. الرجاء بيان أي تدابير اتخذت في توفير التدريب المتخصص بشأن الاتجار بالمرأة </w:t>
      </w:r>
      <w:r w:rsidR="00775DA3">
        <w:rPr>
          <w:rFonts w:hint="cs"/>
          <w:rtl/>
        </w:rPr>
        <w:t>لفائدة</w:t>
      </w:r>
      <w:r w:rsidRPr="004A41F2">
        <w:rPr>
          <w:rFonts w:hint="cs"/>
          <w:rtl/>
        </w:rPr>
        <w:t xml:space="preserve"> أفراد الشرطة، وحرس الحدود، والمحامين والعاملين بالجهاز القضائي؛ </w:t>
      </w:r>
      <w:r w:rsidR="00775DA3">
        <w:rPr>
          <w:rFonts w:hint="cs"/>
          <w:rtl/>
        </w:rPr>
        <w:t>و</w:t>
      </w:r>
      <w:r w:rsidRPr="004A41F2">
        <w:rPr>
          <w:rFonts w:hint="cs"/>
          <w:rtl/>
        </w:rPr>
        <w:t>الرجاء تقديم معلومات بشأن مدى فعالية هذه التدابير.</w:t>
      </w:r>
    </w:p>
    <w:p w:rsidR="004A41F2" w:rsidRPr="004A41F2" w:rsidRDefault="0057553A" w:rsidP="0057553A">
      <w:pPr>
        <w:pStyle w:val="SingleTxt"/>
        <w:rPr>
          <w:rFonts w:hint="cs"/>
          <w:rtl/>
        </w:rPr>
      </w:pPr>
      <w:r>
        <w:rPr>
          <w:rFonts w:hint="cs"/>
          <w:rtl/>
        </w:rPr>
        <w:t>13 -</w:t>
      </w:r>
      <w:r>
        <w:rPr>
          <w:rFonts w:hint="cs"/>
          <w:rtl/>
        </w:rPr>
        <w:tab/>
      </w:r>
      <w:r w:rsidR="00775DA3">
        <w:rPr>
          <w:rFonts w:hint="cs"/>
          <w:rtl/>
        </w:rPr>
        <w:t>و</w:t>
      </w:r>
      <w:r w:rsidR="004A41F2" w:rsidRPr="004A41F2">
        <w:rPr>
          <w:rFonts w:hint="cs"/>
          <w:rtl/>
        </w:rPr>
        <w:t xml:space="preserve">الرجاء </w:t>
      </w:r>
      <w:r w:rsidR="00775DA3">
        <w:rPr>
          <w:rFonts w:hint="cs"/>
          <w:rtl/>
        </w:rPr>
        <w:t xml:space="preserve">أيضا </w:t>
      </w:r>
      <w:r w:rsidR="004A41F2" w:rsidRPr="004A41F2">
        <w:rPr>
          <w:rFonts w:hint="cs"/>
          <w:rtl/>
        </w:rPr>
        <w:t xml:space="preserve">تقديم إحصاءات، إن وجدت، بشأن عدد النساء والفتيات اللاتي يتعاطين البغاء وتقديم تفاصيل بشأن أي قوانين وتدابير معتمدة لمنع استغلال المرأة في البغاء والمعاقبة على ذلك، وذلك تمشيا مع أحكام المادة 6 من الاتفاقية، فضلا عن أية تدابير اتخذت لتوفير التأهيل والدعم لغرض الإدماج الاجتماعي للنساء اللاتي يرغبن في ترك البغاء. </w:t>
      </w:r>
    </w:p>
    <w:p w:rsidR="004A41F2" w:rsidRPr="004A41F2" w:rsidRDefault="004A41F2" w:rsidP="00D06487">
      <w:pPr>
        <w:pStyle w:val="SingleTxt"/>
        <w:rPr>
          <w:rFonts w:hint="cs"/>
          <w:rtl/>
        </w:rPr>
      </w:pPr>
      <w:r w:rsidRPr="004A41F2">
        <w:rPr>
          <w:rFonts w:hint="cs"/>
          <w:rtl/>
        </w:rPr>
        <w:t>14 -</w:t>
      </w:r>
      <w:r w:rsidRPr="004A41F2">
        <w:rPr>
          <w:rFonts w:hint="cs"/>
          <w:rtl/>
        </w:rPr>
        <w:tab/>
      </w:r>
      <w:r w:rsidR="00775DA3">
        <w:rPr>
          <w:rFonts w:hint="cs"/>
          <w:rtl/>
        </w:rPr>
        <w:t>و</w:t>
      </w:r>
      <w:r w:rsidRPr="004A41F2">
        <w:rPr>
          <w:rFonts w:hint="cs"/>
          <w:rtl/>
        </w:rPr>
        <w:t xml:space="preserve">الرجاء بيان الخطوات العملية المتخذة من أجل </w:t>
      </w:r>
      <w:r w:rsidR="00D06487">
        <w:rPr>
          <w:rFonts w:hint="cs"/>
          <w:rtl/>
        </w:rPr>
        <w:t xml:space="preserve">التصديق </w:t>
      </w:r>
      <w:r w:rsidRPr="004A41F2">
        <w:rPr>
          <w:rFonts w:hint="cs"/>
          <w:rtl/>
        </w:rPr>
        <w:t xml:space="preserve">على بروتوكول منع وقمع الاتجار بالأشخاص وبخاصة النساء والأطفال والمعاقبة عليه، المكمل لاتفاقية الأمم المتحدة لمكافحة الجريمة المنظمة عبر الوطنية. </w:t>
      </w:r>
    </w:p>
    <w:p w:rsidR="00D06487" w:rsidRPr="00D06487" w:rsidRDefault="00D06487" w:rsidP="00D06487">
      <w:pPr>
        <w:pStyle w:val="SingleTxt"/>
        <w:spacing w:after="0" w:line="120" w:lineRule="exact"/>
        <w:rPr>
          <w:rFonts w:hint="cs"/>
          <w:sz w:val="12"/>
          <w:rtl/>
        </w:rPr>
      </w:pPr>
    </w:p>
    <w:p w:rsidR="004A41F2" w:rsidRPr="004A41F2" w:rsidRDefault="004A41F2" w:rsidP="004A41F2">
      <w:pPr>
        <w:pStyle w:val="SingleTxt"/>
        <w:rPr>
          <w:rFonts w:hint="cs"/>
          <w:b/>
          <w:bCs/>
          <w:rtl/>
        </w:rPr>
      </w:pPr>
      <w:r w:rsidRPr="004A41F2">
        <w:rPr>
          <w:rFonts w:hint="cs"/>
          <w:b/>
          <w:bCs/>
          <w:rtl/>
        </w:rPr>
        <w:t>المشاركة في صنع القرار والتمثيل على الصعيد الدولي، المادتان 7 و 8</w:t>
      </w:r>
    </w:p>
    <w:p w:rsidR="004A41F2" w:rsidRPr="004A41F2" w:rsidRDefault="004A41F2" w:rsidP="004A41F2">
      <w:pPr>
        <w:pStyle w:val="SingleTxt"/>
        <w:rPr>
          <w:rFonts w:hint="cs"/>
          <w:rtl/>
        </w:rPr>
      </w:pPr>
      <w:r w:rsidRPr="004A41F2">
        <w:rPr>
          <w:rFonts w:hint="cs"/>
          <w:rtl/>
        </w:rPr>
        <w:t>15 -</w:t>
      </w:r>
      <w:r w:rsidRPr="004A41F2">
        <w:rPr>
          <w:rFonts w:hint="cs"/>
          <w:rtl/>
        </w:rPr>
        <w:tab/>
        <w:t xml:space="preserve">يتضمن التقرير معلومات عن الانتخابات الأولية لممثلي المجلس الوطني الاتحادي في عام 2006 فضلا عن مشاركة المرأة في الإمارات العربية المتحدة في مناصب القيادة على الصعيد الدولي. الرجاء تقديم معلومات إحصائية عن عدد النساء في مناصب صنع القرار مقارنة بالرجال على الأصعدة الوطنية والإقليمية والمحلية. والرجاء تقديم معلومات عن التدابير المعززة التي تم اتخاذها من أجل زيادة مشاركة المرأة في الحياة السياسية والحياة العامة على جميع المستويات فضلا عن مشاركتها على الصعيد الدولي. </w:t>
      </w:r>
    </w:p>
    <w:p w:rsidR="004A41F2" w:rsidRPr="004A41F2" w:rsidRDefault="004A41F2" w:rsidP="00D06487">
      <w:pPr>
        <w:pStyle w:val="SingleTxt"/>
        <w:rPr>
          <w:rFonts w:hint="cs"/>
          <w:rtl/>
        </w:rPr>
      </w:pPr>
      <w:r w:rsidRPr="004A41F2">
        <w:rPr>
          <w:rFonts w:hint="cs"/>
          <w:rtl/>
        </w:rPr>
        <w:t>16 -</w:t>
      </w:r>
      <w:r w:rsidRPr="004A41F2">
        <w:rPr>
          <w:rFonts w:hint="cs"/>
          <w:rtl/>
        </w:rPr>
        <w:tab/>
      </w:r>
      <w:r w:rsidR="00D06487">
        <w:rPr>
          <w:rFonts w:hint="cs"/>
          <w:rtl/>
        </w:rPr>
        <w:t>و</w:t>
      </w:r>
      <w:r w:rsidRPr="004A41F2">
        <w:rPr>
          <w:rFonts w:hint="cs"/>
          <w:rtl/>
        </w:rPr>
        <w:t xml:space="preserve">الرجاء الإشارة إلى الخطوات المتخذة </w:t>
      </w:r>
      <w:r w:rsidR="00D06487">
        <w:rPr>
          <w:rFonts w:hint="cs"/>
          <w:rtl/>
        </w:rPr>
        <w:t xml:space="preserve">من أجل </w:t>
      </w:r>
      <w:r w:rsidRPr="004A41F2">
        <w:rPr>
          <w:rFonts w:hint="cs"/>
          <w:rtl/>
        </w:rPr>
        <w:t xml:space="preserve">إنشاء مجلس أعلى للمرأة والطفل يعنى بالمسائل الصحية، والرجاء الإشارة إلى نسبة النساء </w:t>
      </w:r>
      <w:r w:rsidR="00D06487">
        <w:rPr>
          <w:rFonts w:hint="cs"/>
          <w:rtl/>
        </w:rPr>
        <w:t xml:space="preserve">في هذا المجلس </w:t>
      </w:r>
      <w:r w:rsidRPr="004A41F2">
        <w:rPr>
          <w:rFonts w:hint="cs"/>
          <w:rtl/>
        </w:rPr>
        <w:t xml:space="preserve">مقارنة </w:t>
      </w:r>
      <w:r w:rsidR="00D06487">
        <w:rPr>
          <w:rFonts w:hint="cs"/>
          <w:rtl/>
        </w:rPr>
        <w:t xml:space="preserve">بنسبة </w:t>
      </w:r>
      <w:r w:rsidRPr="004A41F2">
        <w:rPr>
          <w:rFonts w:hint="cs"/>
          <w:rtl/>
        </w:rPr>
        <w:t xml:space="preserve">الرجال، إذا كان </w:t>
      </w:r>
      <w:r w:rsidR="00D06487">
        <w:rPr>
          <w:rFonts w:hint="cs"/>
          <w:rtl/>
        </w:rPr>
        <w:t xml:space="preserve">هذا المجلس </w:t>
      </w:r>
      <w:r w:rsidRPr="004A41F2">
        <w:rPr>
          <w:rFonts w:hint="cs"/>
          <w:rtl/>
        </w:rPr>
        <w:t xml:space="preserve">قد </w:t>
      </w:r>
      <w:r w:rsidR="00D06487">
        <w:rPr>
          <w:rFonts w:hint="cs"/>
          <w:rtl/>
        </w:rPr>
        <w:t xml:space="preserve">أنشئ </w:t>
      </w:r>
      <w:r w:rsidRPr="004A41F2">
        <w:rPr>
          <w:rFonts w:hint="cs"/>
          <w:rtl/>
        </w:rPr>
        <w:t xml:space="preserve">بالفعل، فضلا عن </w:t>
      </w:r>
      <w:r w:rsidR="00D06487">
        <w:rPr>
          <w:rFonts w:hint="cs"/>
          <w:rtl/>
        </w:rPr>
        <w:t>نسبة النساء من غير الإماراتيات.</w:t>
      </w:r>
    </w:p>
    <w:p w:rsidR="00D06487" w:rsidRPr="00D06487" w:rsidRDefault="00D06487" w:rsidP="00D06487">
      <w:pPr>
        <w:pStyle w:val="SingleTxt"/>
        <w:spacing w:after="0" w:line="120" w:lineRule="exact"/>
        <w:rPr>
          <w:rFonts w:hint="cs"/>
          <w:sz w:val="12"/>
          <w:rtl/>
        </w:rPr>
      </w:pPr>
    </w:p>
    <w:p w:rsidR="004A41F2" w:rsidRPr="004A41F2" w:rsidRDefault="004A41F2" w:rsidP="004A41F2">
      <w:pPr>
        <w:pStyle w:val="SingleTxt"/>
        <w:rPr>
          <w:rFonts w:hint="cs"/>
          <w:b/>
          <w:bCs/>
          <w:rtl/>
        </w:rPr>
      </w:pPr>
      <w:r w:rsidRPr="004A41F2">
        <w:rPr>
          <w:rFonts w:hint="cs"/>
          <w:b/>
          <w:bCs/>
          <w:rtl/>
        </w:rPr>
        <w:t>الجنسية، المادة 9</w:t>
      </w:r>
    </w:p>
    <w:p w:rsidR="002F0573" w:rsidRDefault="004A41F2" w:rsidP="004A41F2">
      <w:pPr>
        <w:pStyle w:val="SingleTxt"/>
        <w:rPr>
          <w:rFonts w:hint="cs"/>
          <w:rtl/>
        </w:rPr>
      </w:pPr>
      <w:r w:rsidRPr="004A41F2">
        <w:rPr>
          <w:rFonts w:hint="cs"/>
          <w:rtl/>
        </w:rPr>
        <w:t>17 -</w:t>
      </w:r>
      <w:r w:rsidRPr="004A41F2">
        <w:rPr>
          <w:rFonts w:hint="cs"/>
          <w:rtl/>
        </w:rPr>
        <w:tab/>
        <w:t>الرجاء بيان التقدم المحرز في ما يتعلق بمراجعة قانون الدولة الطرف بهدف السماح للمرأة الإماراتية بنقل جنسيتها إلى طفلها. والرجاء أيضا بيان ما إذا كان القانون الحالي يسمح للمرأة الإماراتية بنقل جنسيتها إلى زوجها الأجنبي على نفس الأساس الذي ينقل به الرجل الإمارات</w:t>
      </w:r>
      <w:r w:rsidR="00D06487">
        <w:rPr>
          <w:rFonts w:hint="cs"/>
          <w:rtl/>
        </w:rPr>
        <w:t>ي</w:t>
      </w:r>
      <w:r w:rsidRPr="004A41F2">
        <w:rPr>
          <w:rFonts w:hint="cs"/>
          <w:rtl/>
        </w:rPr>
        <w:t xml:space="preserve"> </w:t>
      </w:r>
      <w:r w:rsidR="00D06487">
        <w:rPr>
          <w:rFonts w:hint="cs"/>
          <w:rtl/>
        </w:rPr>
        <w:t xml:space="preserve">جنسيته </w:t>
      </w:r>
      <w:r w:rsidRPr="004A41F2">
        <w:rPr>
          <w:rFonts w:hint="cs"/>
          <w:rtl/>
        </w:rPr>
        <w:t>لزوجته الأجنبية.</w:t>
      </w:r>
    </w:p>
    <w:p w:rsidR="00681805" w:rsidRPr="00681805" w:rsidRDefault="00681805" w:rsidP="00681805">
      <w:pPr>
        <w:pStyle w:val="SingleTxt"/>
        <w:spacing w:after="0" w:line="120" w:lineRule="exact"/>
        <w:rPr>
          <w:rFonts w:hint="cs"/>
          <w:sz w:val="12"/>
          <w:rtl/>
        </w:rPr>
      </w:pPr>
    </w:p>
    <w:p w:rsidR="00681805" w:rsidRPr="00681805" w:rsidRDefault="00681805" w:rsidP="00681805">
      <w:pPr>
        <w:pStyle w:val="SingleTxt"/>
        <w:rPr>
          <w:rFonts w:hint="cs"/>
          <w:b/>
          <w:bCs/>
          <w:rtl/>
        </w:rPr>
      </w:pPr>
      <w:r w:rsidRPr="00681805">
        <w:rPr>
          <w:rFonts w:hint="cs"/>
          <w:b/>
          <w:bCs/>
          <w:rtl/>
        </w:rPr>
        <w:t>التعليم، المادة 10</w:t>
      </w:r>
    </w:p>
    <w:p w:rsidR="00681805" w:rsidRPr="00681805" w:rsidRDefault="00681805" w:rsidP="0057553A">
      <w:pPr>
        <w:pStyle w:val="SingleTxt"/>
        <w:rPr>
          <w:rFonts w:hint="cs"/>
          <w:rtl/>
        </w:rPr>
      </w:pPr>
      <w:r>
        <w:rPr>
          <w:rFonts w:hint="cs"/>
          <w:rtl/>
        </w:rPr>
        <w:t xml:space="preserve">18 </w:t>
      </w:r>
      <w:r w:rsidRPr="00681805">
        <w:rPr>
          <w:rFonts w:hint="cs"/>
          <w:rtl/>
        </w:rPr>
        <w:t>-</w:t>
      </w:r>
      <w:r w:rsidRPr="00681805">
        <w:rPr>
          <w:rFonts w:hint="cs"/>
          <w:rtl/>
        </w:rPr>
        <w:tab/>
        <w:t>يلاحظ التقر</w:t>
      </w:r>
      <w:r w:rsidR="0057553A">
        <w:rPr>
          <w:rFonts w:hint="cs"/>
          <w:rtl/>
        </w:rPr>
        <w:t>ي</w:t>
      </w:r>
      <w:r w:rsidRPr="00681805">
        <w:rPr>
          <w:rFonts w:hint="cs"/>
          <w:rtl/>
        </w:rPr>
        <w:t xml:space="preserve">ر الاتجاه الإيجابي في الإمارات العربية المتحدة فيما يتعلق بتزايد نسبة </w:t>
      </w:r>
      <w:r>
        <w:rPr>
          <w:rFonts w:hint="cs"/>
          <w:rtl/>
        </w:rPr>
        <w:t>ال</w:t>
      </w:r>
      <w:r w:rsidRPr="00681805">
        <w:rPr>
          <w:rFonts w:hint="cs"/>
          <w:rtl/>
        </w:rPr>
        <w:t>نساء في جميع مستويات</w:t>
      </w:r>
      <w:r w:rsidR="0057553A">
        <w:rPr>
          <w:rFonts w:hint="cs"/>
          <w:rtl/>
        </w:rPr>
        <w:t xml:space="preserve"> التعليم</w:t>
      </w:r>
      <w:r w:rsidRPr="00681805">
        <w:rPr>
          <w:rFonts w:hint="cs"/>
          <w:rtl/>
        </w:rPr>
        <w:t>، الرجاء تقديم بيانات مفصلة عن التدابير التي اتخذتها وزارة التعليم فيما يتعلق بالقضايا على المواقف النمطية إزاء أدوار ومسؤوليات المرأة والرجل في الكتب المدرسية والمناهج التعليمية وتدريب المدرسين ونتائج هذه التدابير.</w:t>
      </w:r>
    </w:p>
    <w:p w:rsidR="00681805" w:rsidRPr="00681805" w:rsidRDefault="00681805" w:rsidP="00681805">
      <w:pPr>
        <w:pStyle w:val="SingleTxt"/>
        <w:rPr>
          <w:rFonts w:hint="cs"/>
          <w:rtl/>
        </w:rPr>
      </w:pPr>
      <w:r w:rsidRPr="00681805">
        <w:rPr>
          <w:rFonts w:hint="cs"/>
          <w:rtl/>
        </w:rPr>
        <w:t>19 -</w:t>
      </w:r>
      <w:r w:rsidRPr="00681805">
        <w:rPr>
          <w:rFonts w:hint="cs"/>
          <w:rtl/>
        </w:rPr>
        <w:tab/>
        <w:t xml:space="preserve">الرجاء تقديم بيانات مستكملة بشأن النسبة المئوية لخريجي المدارس الابتدائية والثانوية والجامعية للإناث. والرجاء بيان معدلات انقطاع الإناث عن الدراسة في جميع مستويات التعليم، فضلا عن الأسباب الرئيسية التي تؤدي إلى انقطاع الفتيات والمرأة عن مواصلة </w:t>
      </w:r>
      <w:r>
        <w:rPr>
          <w:rFonts w:hint="cs"/>
          <w:rtl/>
        </w:rPr>
        <w:t>الدراسة.</w:t>
      </w:r>
      <w:r w:rsidRPr="00681805">
        <w:rPr>
          <w:rFonts w:hint="cs"/>
          <w:rtl/>
        </w:rPr>
        <w:t xml:space="preserve"> والرجاء تقديم معلومات وبيانات عن مستويات تعليم المرأة والفتاة من المناطق الريفية ومن الأقليات ومن الجنسيات غير الإماراتية و</w:t>
      </w:r>
      <w:r>
        <w:rPr>
          <w:rFonts w:hint="cs"/>
          <w:rtl/>
        </w:rPr>
        <w:t xml:space="preserve">بيان </w:t>
      </w:r>
      <w:r w:rsidRPr="00681805">
        <w:rPr>
          <w:rFonts w:hint="cs"/>
          <w:rtl/>
        </w:rPr>
        <w:t>إمكانية التحاقهن بالتعليم.</w:t>
      </w:r>
    </w:p>
    <w:p w:rsidR="00681805" w:rsidRDefault="00681805" w:rsidP="00681805">
      <w:pPr>
        <w:pStyle w:val="SingleTxt"/>
        <w:spacing w:after="0" w:line="120" w:lineRule="exact"/>
        <w:rPr>
          <w:rFonts w:hint="cs"/>
          <w:b/>
          <w:bCs/>
          <w:sz w:val="12"/>
          <w:rtl/>
        </w:rPr>
      </w:pPr>
    </w:p>
    <w:p w:rsidR="00681805" w:rsidRPr="00681805" w:rsidRDefault="00681805" w:rsidP="00681805">
      <w:pPr>
        <w:pStyle w:val="SingleTxt"/>
        <w:rPr>
          <w:rFonts w:hint="cs"/>
          <w:b/>
          <w:bCs/>
          <w:rtl/>
        </w:rPr>
      </w:pPr>
      <w:r w:rsidRPr="00681805">
        <w:rPr>
          <w:rFonts w:hint="cs"/>
          <w:b/>
          <w:bCs/>
          <w:rtl/>
        </w:rPr>
        <w:t>العمالة، المادة 11</w:t>
      </w:r>
    </w:p>
    <w:p w:rsidR="00681805" w:rsidRPr="00681805" w:rsidRDefault="00681805" w:rsidP="00681805">
      <w:pPr>
        <w:pStyle w:val="SingleTxt"/>
        <w:rPr>
          <w:rFonts w:hint="cs"/>
          <w:rtl/>
        </w:rPr>
      </w:pPr>
      <w:r w:rsidRPr="00681805">
        <w:rPr>
          <w:rFonts w:hint="cs"/>
          <w:rtl/>
        </w:rPr>
        <w:t>20 -</w:t>
      </w:r>
      <w:r w:rsidRPr="00681805">
        <w:rPr>
          <w:rFonts w:hint="cs"/>
          <w:rtl/>
        </w:rPr>
        <w:tab/>
        <w:t xml:space="preserve">الرجاء تقديم معلومات </w:t>
      </w:r>
      <w:r>
        <w:rPr>
          <w:rFonts w:hint="cs"/>
          <w:rtl/>
        </w:rPr>
        <w:t xml:space="preserve">تفيد </w:t>
      </w:r>
      <w:r w:rsidRPr="00681805">
        <w:rPr>
          <w:rFonts w:hint="cs"/>
          <w:rtl/>
        </w:rPr>
        <w:t xml:space="preserve">إذا كانت الدولة الطرف قد وضعت سياسة تهدف إلى التعجيل بتحقيق مساواة المرأة </w:t>
      </w:r>
      <w:r>
        <w:rPr>
          <w:rFonts w:hint="cs"/>
          <w:rtl/>
        </w:rPr>
        <w:t xml:space="preserve">فعليا </w:t>
      </w:r>
      <w:r w:rsidRPr="00681805">
        <w:rPr>
          <w:rFonts w:hint="cs"/>
          <w:rtl/>
        </w:rPr>
        <w:t xml:space="preserve">في مجال العمالة. وإذا كان </w:t>
      </w:r>
      <w:r>
        <w:rPr>
          <w:rFonts w:hint="cs"/>
          <w:rtl/>
        </w:rPr>
        <w:t xml:space="preserve">الأمر </w:t>
      </w:r>
      <w:r w:rsidRPr="00681805">
        <w:rPr>
          <w:rFonts w:hint="cs"/>
          <w:rtl/>
        </w:rPr>
        <w:t xml:space="preserve">كذلك، الرجاء بيان الخطوات التي تم اتخاذها لتنفيذ هذه السياسة. والرجاء تقديم بيانات مفصلة بشأن مبادرات </w:t>
      </w:r>
      <w:r>
        <w:rPr>
          <w:rFonts w:hint="cs"/>
          <w:rtl/>
        </w:rPr>
        <w:t xml:space="preserve">اتخذتها </w:t>
      </w:r>
      <w:r w:rsidRPr="00681805">
        <w:rPr>
          <w:rFonts w:hint="cs"/>
          <w:rtl/>
        </w:rPr>
        <w:t xml:space="preserve">الدولة الطرف </w:t>
      </w:r>
      <w:r>
        <w:rPr>
          <w:rFonts w:hint="cs"/>
          <w:rtl/>
        </w:rPr>
        <w:t>ل</w:t>
      </w:r>
      <w:r w:rsidRPr="00681805">
        <w:rPr>
          <w:rFonts w:hint="cs"/>
          <w:rtl/>
        </w:rPr>
        <w:t>تعزيز دور المرأة في قطاع الأعمال، ونتائج هذه الجهود.</w:t>
      </w:r>
    </w:p>
    <w:p w:rsidR="00681805" w:rsidRPr="00681805" w:rsidRDefault="00681805" w:rsidP="00681805">
      <w:pPr>
        <w:pStyle w:val="SingleTxt"/>
        <w:rPr>
          <w:rFonts w:hint="cs"/>
          <w:rtl/>
        </w:rPr>
      </w:pPr>
      <w:r w:rsidRPr="00681805">
        <w:rPr>
          <w:rFonts w:hint="cs"/>
          <w:rtl/>
        </w:rPr>
        <w:t>21</w:t>
      </w:r>
      <w:r w:rsidR="0057553A">
        <w:rPr>
          <w:rFonts w:hint="cs"/>
          <w:rtl/>
        </w:rPr>
        <w:t xml:space="preserve"> </w:t>
      </w:r>
      <w:r w:rsidRPr="00681805">
        <w:rPr>
          <w:rFonts w:hint="cs"/>
          <w:rtl/>
        </w:rPr>
        <w:t>-</w:t>
      </w:r>
      <w:r w:rsidRPr="00681805">
        <w:rPr>
          <w:rFonts w:hint="cs"/>
          <w:rtl/>
        </w:rPr>
        <w:tab/>
      </w:r>
      <w:r>
        <w:rPr>
          <w:rFonts w:hint="cs"/>
          <w:rtl/>
        </w:rPr>
        <w:t>و</w:t>
      </w:r>
      <w:r w:rsidRPr="00681805">
        <w:rPr>
          <w:rFonts w:hint="cs"/>
          <w:rtl/>
        </w:rPr>
        <w:t xml:space="preserve">الرجاء تقديم معلومات وإحصاءات عن مشاركة القوى العاملة النسائية في القطاع الرسمي، بمن فيهن العاملات غير الإماراتيات. والرجاء بيان فئات الخدمات القانونية والاجتماعية وغيرها والحماية المتاحة للمرأة في القطاع الرسمي وأي تدابير اتُخذت من أجل </w:t>
      </w:r>
      <w:r>
        <w:rPr>
          <w:rFonts w:hint="cs"/>
          <w:rtl/>
        </w:rPr>
        <w:t xml:space="preserve">تحسين </w:t>
      </w:r>
      <w:r w:rsidRPr="00681805">
        <w:rPr>
          <w:rFonts w:hint="cs"/>
          <w:rtl/>
        </w:rPr>
        <w:t>حصول المرأة على هذه الخدمات.</w:t>
      </w:r>
    </w:p>
    <w:p w:rsidR="00681805" w:rsidRPr="00681805" w:rsidRDefault="00681805" w:rsidP="00681805">
      <w:pPr>
        <w:pStyle w:val="SingleTxt"/>
        <w:rPr>
          <w:rFonts w:hint="cs"/>
          <w:rtl/>
        </w:rPr>
      </w:pPr>
      <w:r w:rsidRPr="00681805">
        <w:rPr>
          <w:rFonts w:hint="cs"/>
          <w:rtl/>
        </w:rPr>
        <w:t>22 -</w:t>
      </w:r>
      <w:r w:rsidRPr="00681805">
        <w:rPr>
          <w:rFonts w:hint="cs"/>
          <w:rtl/>
        </w:rPr>
        <w:tab/>
      </w:r>
      <w:r>
        <w:rPr>
          <w:rFonts w:hint="cs"/>
          <w:rtl/>
        </w:rPr>
        <w:t>و</w:t>
      </w:r>
      <w:r w:rsidRPr="00681805">
        <w:rPr>
          <w:rFonts w:hint="cs"/>
          <w:rtl/>
        </w:rPr>
        <w:t>الرجاء بيان شروط العمل لا سيما بالنسبة للعاملات المهاجرات اللاتي يعملن بموجب عقود في الإمارات العربية المتحدة. والرجاء الإشارة إلى ما إذا كان تعديل قانون العمل الاتحادي رقم 8 (1980) سيفضي إلى إنفاذ عقود العمالة الإلزامية بهدف حماية وصيانة حقوق العاملين بموجب عقود.</w:t>
      </w:r>
    </w:p>
    <w:p w:rsidR="00681805" w:rsidRDefault="00681805" w:rsidP="00301B9E">
      <w:pPr>
        <w:pStyle w:val="SingleTxt"/>
        <w:rPr>
          <w:rFonts w:hint="cs"/>
          <w:rtl/>
        </w:rPr>
      </w:pPr>
      <w:r w:rsidRPr="00681805">
        <w:rPr>
          <w:rFonts w:hint="cs"/>
          <w:rtl/>
        </w:rPr>
        <w:t>23 -</w:t>
      </w:r>
      <w:r w:rsidRPr="00681805">
        <w:rPr>
          <w:rFonts w:hint="cs"/>
          <w:rtl/>
        </w:rPr>
        <w:tab/>
      </w:r>
      <w:r w:rsidR="00301B9E">
        <w:rPr>
          <w:rFonts w:hint="cs"/>
          <w:rtl/>
        </w:rPr>
        <w:t>و</w:t>
      </w:r>
      <w:r w:rsidRPr="00681805">
        <w:rPr>
          <w:rFonts w:hint="cs"/>
          <w:rtl/>
        </w:rPr>
        <w:t xml:space="preserve">الرجاء تقديم معلومات مفصلة عن الإطار القانوني والسياسات والبرامج القائمة فضلا عن أي تدابير </w:t>
      </w:r>
      <w:r w:rsidR="00301B9E">
        <w:rPr>
          <w:rFonts w:hint="cs"/>
          <w:rtl/>
        </w:rPr>
        <w:t>تتعلق ب</w:t>
      </w:r>
      <w:r w:rsidRPr="00681805">
        <w:rPr>
          <w:rFonts w:hint="cs"/>
          <w:rtl/>
        </w:rPr>
        <w:t xml:space="preserve">حماية حقوق المرأة المهاجرة العاملة في المنازل، كما أوصت بذلك اللجنة في توصيتها العامة رقم 26 بشأن المرأة العاملة المهاجرة (2008). </w:t>
      </w:r>
      <w:r w:rsidR="00301B9E">
        <w:rPr>
          <w:rFonts w:hint="cs"/>
          <w:rtl/>
        </w:rPr>
        <w:t>و</w:t>
      </w:r>
      <w:r w:rsidRPr="00681805">
        <w:rPr>
          <w:rFonts w:hint="cs"/>
          <w:rtl/>
        </w:rPr>
        <w:t xml:space="preserve">الرجاء </w:t>
      </w:r>
      <w:r w:rsidR="00301B9E">
        <w:rPr>
          <w:rFonts w:hint="cs"/>
          <w:rtl/>
        </w:rPr>
        <w:t>أ</w:t>
      </w:r>
      <w:r w:rsidRPr="00681805">
        <w:rPr>
          <w:rFonts w:hint="cs"/>
          <w:rtl/>
        </w:rPr>
        <w:t>يضا بيان الخطوات التي اتخذتها الدولة الطرف من أجل التصديق على المعاهدة الدولية لحماية حقوق جميع العمال المهاجرين وأفراد أُسرهم.</w:t>
      </w:r>
    </w:p>
    <w:p w:rsidR="00301B9E" w:rsidRPr="00301B9E" w:rsidRDefault="00301B9E" w:rsidP="00301B9E">
      <w:pPr>
        <w:pStyle w:val="SingleTxt"/>
        <w:spacing w:after="0" w:line="120" w:lineRule="exact"/>
        <w:rPr>
          <w:rFonts w:hint="cs"/>
          <w:sz w:val="12"/>
          <w:rtl/>
        </w:rPr>
      </w:pPr>
    </w:p>
    <w:p w:rsidR="00681805" w:rsidRPr="00681805" w:rsidRDefault="00681805" w:rsidP="00681805">
      <w:pPr>
        <w:pStyle w:val="SingleTxt"/>
        <w:rPr>
          <w:rFonts w:hint="cs"/>
          <w:b/>
          <w:bCs/>
          <w:rtl/>
        </w:rPr>
      </w:pPr>
      <w:r w:rsidRPr="00681805">
        <w:rPr>
          <w:rFonts w:hint="cs"/>
          <w:b/>
          <w:bCs/>
          <w:rtl/>
        </w:rPr>
        <w:t>الصحة، المادة 12</w:t>
      </w:r>
    </w:p>
    <w:p w:rsidR="00681805" w:rsidRPr="00681805" w:rsidRDefault="00681805" w:rsidP="00301B9E">
      <w:pPr>
        <w:pStyle w:val="SingleTxt"/>
        <w:rPr>
          <w:rFonts w:hint="cs"/>
          <w:rtl/>
        </w:rPr>
      </w:pPr>
      <w:r w:rsidRPr="00681805">
        <w:rPr>
          <w:rFonts w:hint="cs"/>
          <w:rtl/>
        </w:rPr>
        <w:t>24 -</w:t>
      </w:r>
      <w:r w:rsidRPr="00681805">
        <w:rPr>
          <w:rFonts w:hint="cs"/>
          <w:rtl/>
        </w:rPr>
        <w:tab/>
        <w:t>يلاحظ التقرير أن الدولة الطرف قد بذلت جهودا كبيرة من أجل تحسين خدمات الرعاية الصحية للأم والطفل. الرجاء تقديم معلومات وبيانات عن وصول المرأة والفتاة، بما</w:t>
      </w:r>
      <w:r w:rsidRPr="00681805">
        <w:rPr>
          <w:rFonts w:hint="eastAsia"/>
          <w:rtl/>
        </w:rPr>
        <w:t> </w:t>
      </w:r>
      <w:r w:rsidRPr="00681805">
        <w:rPr>
          <w:rFonts w:hint="cs"/>
          <w:rtl/>
        </w:rPr>
        <w:t>في ذلك المرأة والفتاة في المناطق الريفية و</w:t>
      </w:r>
      <w:r w:rsidR="00301B9E">
        <w:rPr>
          <w:rFonts w:hint="cs"/>
          <w:rtl/>
        </w:rPr>
        <w:t xml:space="preserve">كذلك </w:t>
      </w:r>
      <w:r w:rsidRPr="00681805">
        <w:rPr>
          <w:rFonts w:hint="cs"/>
          <w:rtl/>
        </w:rPr>
        <w:t xml:space="preserve">اللاتي تنتمين إلى الأقليات واللاتي هن من جنسيات غير </w:t>
      </w:r>
      <w:r w:rsidR="00301B9E">
        <w:rPr>
          <w:rFonts w:hint="cs"/>
          <w:rtl/>
        </w:rPr>
        <w:t>ال</w:t>
      </w:r>
      <w:r w:rsidRPr="00681805">
        <w:rPr>
          <w:rFonts w:hint="cs"/>
          <w:rtl/>
        </w:rPr>
        <w:t>جنسية الإمارات</w:t>
      </w:r>
      <w:r w:rsidR="00301B9E">
        <w:rPr>
          <w:rFonts w:hint="cs"/>
          <w:rtl/>
        </w:rPr>
        <w:t>ية، إلى</w:t>
      </w:r>
      <w:r w:rsidRPr="00681805">
        <w:rPr>
          <w:rFonts w:hint="cs"/>
          <w:rtl/>
        </w:rPr>
        <w:t xml:space="preserve"> خدمات الصحة العامة والصحة العقلية.</w:t>
      </w:r>
    </w:p>
    <w:p w:rsidR="00681805" w:rsidRPr="00681805" w:rsidRDefault="00681805" w:rsidP="00681805">
      <w:pPr>
        <w:pStyle w:val="SingleTxt"/>
        <w:rPr>
          <w:rFonts w:hint="cs"/>
          <w:rtl/>
        </w:rPr>
      </w:pPr>
      <w:r w:rsidRPr="00681805">
        <w:rPr>
          <w:rFonts w:hint="cs"/>
          <w:rtl/>
        </w:rPr>
        <w:t>25 -</w:t>
      </w:r>
      <w:r w:rsidRPr="00681805">
        <w:rPr>
          <w:rFonts w:hint="cs"/>
          <w:rtl/>
        </w:rPr>
        <w:tab/>
      </w:r>
      <w:r w:rsidR="00301B9E">
        <w:rPr>
          <w:rFonts w:hint="cs"/>
          <w:rtl/>
        </w:rPr>
        <w:t>و</w:t>
      </w:r>
      <w:r w:rsidRPr="00681805">
        <w:rPr>
          <w:rFonts w:hint="cs"/>
          <w:rtl/>
        </w:rPr>
        <w:t>الرجاء تقديم المزيد من المعلومات بشأن الخدمات التي توفرها الدولة الطرف للنساء المتقدمات في السن، فضلا عن الجهود الرامية إلى تعزيز وتثقيف المراهقين في المجال الصحي في المدارس، بما في ذلك الصحة الإنجابية.</w:t>
      </w:r>
    </w:p>
    <w:p w:rsidR="00681805" w:rsidRPr="00681805" w:rsidRDefault="00681805" w:rsidP="00301B9E">
      <w:pPr>
        <w:pStyle w:val="SingleTxt"/>
        <w:rPr>
          <w:rFonts w:hint="cs"/>
          <w:rtl/>
        </w:rPr>
      </w:pPr>
      <w:r w:rsidRPr="00681805">
        <w:rPr>
          <w:rFonts w:hint="cs"/>
          <w:rtl/>
        </w:rPr>
        <w:t>26 -</w:t>
      </w:r>
      <w:r w:rsidRPr="00681805">
        <w:rPr>
          <w:rFonts w:hint="cs"/>
          <w:rtl/>
        </w:rPr>
        <w:tab/>
      </w:r>
      <w:r w:rsidR="00301B9E">
        <w:rPr>
          <w:rFonts w:hint="cs"/>
          <w:rtl/>
        </w:rPr>
        <w:t>و</w:t>
      </w:r>
      <w:r w:rsidRPr="00681805">
        <w:rPr>
          <w:rFonts w:hint="cs"/>
          <w:rtl/>
        </w:rPr>
        <w:t xml:space="preserve">الرجاء تقديم معلومات </w:t>
      </w:r>
      <w:r w:rsidR="00301B9E">
        <w:rPr>
          <w:rFonts w:hint="cs"/>
          <w:rtl/>
        </w:rPr>
        <w:t xml:space="preserve">تفيد </w:t>
      </w:r>
      <w:r w:rsidRPr="00681805">
        <w:rPr>
          <w:rFonts w:hint="cs"/>
          <w:rtl/>
        </w:rPr>
        <w:t>إذا كانت البرامج الرامية إلى الوقاية من فيروس نقص المناعة البشرية/الإيدز ومكافحته تشمل منظورا جنسانيا، بما في ذلك مدى توافر الأدوية المضادة للفيروسات العكوسة لمنع انتقال الفيروس من الأم إلى الطفل.</w:t>
      </w:r>
    </w:p>
    <w:p w:rsidR="00301B9E" w:rsidRPr="00301B9E" w:rsidRDefault="00301B9E" w:rsidP="00301B9E">
      <w:pPr>
        <w:pStyle w:val="SingleTxt"/>
        <w:spacing w:after="0" w:line="120" w:lineRule="exact"/>
        <w:rPr>
          <w:rFonts w:hint="cs"/>
          <w:b/>
          <w:bCs/>
          <w:sz w:val="12"/>
          <w:rtl/>
        </w:rPr>
      </w:pPr>
    </w:p>
    <w:p w:rsidR="00681805" w:rsidRPr="00681805" w:rsidRDefault="00681805" w:rsidP="00681805">
      <w:pPr>
        <w:pStyle w:val="SingleTxt"/>
        <w:rPr>
          <w:rFonts w:hint="cs"/>
          <w:b/>
          <w:bCs/>
          <w:rtl/>
        </w:rPr>
      </w:pPr>
      <w:r w:rsidRPr="00681805">
        <w:rPr>
          <w:rFonts w:hint="cs"/>
          <w:b/>
          <w:bCs/>
          <w:rtl/>
        </w:rPr>
        <w:t>الاستحقاقات الاقتصادية والاجتماعية، المادة 13</w:t>
      </w:r>
    </w:p>
    <w:p w:rsidR="00681805" w:rsidRDefault="00681805" w:rsidP="00681805">
      <w:pPr>
        <w:pStyle w:val="SingleTxt"/>
        <w:rPr>
          <w:rFonts w:hint="cs"/>
          <w:rtl/>
        </w:rPr>
      </w:pPr>
      <w:r w:rsidRPr="00681805">
        <w:rPr>
          <w:rFonts w:hint="cs"/>
          <w:rtl/>
        </w:rPr>
        <w:t>27 -</w:t>
      </w:r>
      <w:r w:rsidRPr="00681805">
        <w:rPr>
          <w:rFonts w:hint="cs"/>
          <w:rtl/>
        </w:rPr>
        <w:tab/>
        <w:t xml:space="preserve">الرجاء تقديم معلومات عن إمكانية حصول المرأة على القروض والائتمان المالي على قدم المساواة مع الرجل. </w:t>
      </w:r>
      <w:r w:rsidR="00301B9E">
        <w:rPr>
          <w:rFonts w:hint="cs"/>
          <w:rtl/>
        </w:rPr>
        <w:t>و</w:t>
      </w:r>
      <w:r w:rsidRPr="00681805">
        <w:rPr>
          <w:rFonts w:hint="cs"/>
          <w:rtl/>
        </w:rPr>
        <w:t>الرجاء بيان أي تدابير اتُخذت لكفالة المساواة بين المرأة والرجل في المشاركة في الألعاب الرياضية، فضلا عن أي جهود تبذلها الحكومة من أجل القضاء على اللامساواة الفعلية بين المرأة والرجل بشأن هذه المسائل.</w:t>
      </w:r>
    </w:p>
    <w:p w:rsidR="00301B9E" w:rsidRPr="00301B9E" w:rsidRDefault="00301B9E" w:rsidP="00301B9E">
      <w:pPr>
        <w:pStyle w:val="SingleTxt"/>
        <w:spacing w:after="0" w:line="120" w:lineRule="exact"/>
        <w:rPr>
          <w:rFonts w:hint="cs"/>
          <w:sz w:val="12"/>
          <w:rtl/>
        </w:rPr>
      </w:pPr>
    </w:p>
    <w:p w:rsidR="00681805" w:rsidRPr="00681805" w:rsidRDefault="00681805" w:rsidP="00681805">
      <w:pPr>
        <w:pStyle w:val="SingleTxt"/>
        <w:rPr>
          <w:rFonts w:hint="cs"/>
          <w:b/>
          <w:bCs/>
          <w:rtl/>
        </w:rPr>
      </w:pPr>
      <w:r w:rsidRPr="00681805">
        <w:rPr>
          <w:rFonts w:hint="cs"/>
          <w:b/>
          <w:bCs/>
          <w:rtl/>
        </w:rPr>
        <w:t>المرأة الريفية، المادة 14</w:t>
      </w:r>
    </w:p>
    <w:p w:rsidR="00681805" w:rsidRDefault="00681805" w:rsidP="00301B9E">
      <w:pPr>
        <w:pStyle w:val="SingleTxt"/>
        <w:rPr>
          <w:rFonts w:hint="cs"/>
          <w:rtl/>
        </w:rPr>
      </w:pPr>
      <w:r w:rsidRPr="00681805">
        <w:rPr>
          <w:rFonts w:hint="cs"/>
          <w:rtl/>
        </w:rPr>
        <w:t>28 -</w:t>
      </w:r>
      <w:r w:rsidRPr="00681805">
        <w:rPr>
          <w:rFonts w:hint="cs"/>
          <w:rtl/>
        </w:rPr>
        <w:tab/>
        <w:t xml:space="preserve">الرجاء تقديم معلومات مفصلة عن أي برامج خاصة </w:t>
      </w:r>
      <w:r w:rsidR="00301B9E">
        <w:rPr>
          <w:rFonts w:hint="cs"/>
          <w:rtl/>
        </w:rPr>
        <w:t>يتم وضعها ل</w:t>
      </w:r>
      <w:r w:rsidRPr="00681805">
        <w:rPr>
          <w:rFonts w:hint="cs"/>
          <w:rtl/>
        </w:rPr>
        <w:t>تلبية احتياجات المرأة الريفية، لا سيما في مجال التعليم، والتدريب المهني، و</w:t>
      </w:r>
      <w:r w:rsidR="00301B9E">
        <w:rPr>
          <w:rFonts w:hint="cs"/>
          <w:rtl/>
        </w:rPr>
        <w:t xml:space="preserve">لتمكينها من </w:t>
      </w:r>
      <w:r w:rsidRPr="00681805">
        <w:rPr>
          <w:rFonts w:hint="cs"/>
          <w:rtl/>
        </w:rPr>
        <w:t xml:space="preserve">الوصول إلى الخدمات الصحية والعمالة. </w:t>
      </w:r>
      <w:r w:rsidR="00301B9E">
        <w:rPr>
          <w:rFonts w:hint="cs"/>
          <w:rtl/>
        </w:rPr>
        <w:t>و</w:t>
      </w:r>
      <w:r w:rsidRPr="00681805">
        <w:rPr>
          <w:rFonts w:hint="cs"/>
          <w:rtl/>
        </w:rPr>
        <w:t xml:space="preserve">الرجاء الإشارة إلى النسبة المئوية من الفتيات والنساء الريفيات مقارنة بالصبيان والرجال المسجلين في المدارس الابتدائية والثانوية والجامعية ومقارنة هذه النسب المئوية مع النسب المقابلة لها في </w:t>
      </w:r>
      <w:r w:rsidR="00301B9E">
        <w:rPr>
          <w:rFonts w:hint="cs"/>
          <w:rtl/>
        </w:rPr>
        <w:t>المناطق الحضرية</w:t>
      </w:r>
      <w:r w:rsidRPr="00681805">
        <w:rPr>
          <w:rFonts w:hint="cs"/>
          <w:rtl/>
        </w:rPr>
        <w:t>.</w:t>
      </w:r>
    </w:p>
    <w:p w:rsidR="00301B9E" w:rsidRPr="00301B9E" w:rsidRDefault="00301B9E" w:rsidP="00301B9E">
      <w:pPr>
        <w:pStyle w:val="SingleTxt"/>
        <w:spacing w:after="0" w:line="120" w:lineRule="exact"/>
        <w:rPr>
          <w:rFonts w:hint="cs"/>
          <w:sz w:val="12"/>
          <w:rtl/>
        </w:rPr>
      </w:pPr>
    </w:p>
    <w:p w:rsidR="00681805" w:rsidRPr="00681805" w:rsidRDefault="00681805" w:rsidP="00301B9E">
      <w:pPr>
        <w:pStyle w:val="SingleTxt"/>
        <w:rPr>
          <w:rFonts w:hint="cs"/>
          <w:b/>
          <w:bCs/>
          <w:rtl/>
        </w:rPr>
      </w:pPr>
      <w:r w:rsidRPr="00681805">
        <w:rPr>
          <w:rFonts w:hint="cs"/>
          <w:b/>
          <w:bCs/>
          <w:rtl/>
        </w:rPr>
        <w:t xml:space="preserve">الزواج </w:t>
      </w:r>
      <w:r w:rsidR="00301B9E">
        <w:rPr>
          <w:rFonts w:hint="cs"/>
          <w:b/>
          <w:bCs/>
          <w:rtl/>
        </w:rPr>
        <w:t xml:space="preserve">والحياة </w:t>
      </w:r>
      <w:r w:rsidRPr="00681805">
        <w:rPr>
          <w:rFonts w:hint="cs"/>
          <w:b/>
          <w:bCs/>
          <w:rtl/>
        </w:rPr>
        <w:t>الأُسرية، المادتان 15 و 16</w:t>
      </w:r>
    </w:p>
    <w:p w:rsidR="00681805" w:rsidRPr="00681805" w:rsidRDefault="00681805" w:rsidP="00301B9E">
      <w:pPr>
        <w:pStyle w:val="SingleTxt"/>
        <w:rPr>
          <w:rFonts w:hint="cs"/>
          <w:rtl/>
        </w:rPr>
      </w:pPr>
      <w:r w:rsidRPr="00681805">
        <w:rPr>
          <w:rFonts w:hint="cs"/>
          <w:rtl/>
        </w:rPr>
        <w:t>29 -</w:t>
      </w:r>
      <w:r w:rsidRPr="00681805">
        <w:rPr>
          <w:rFonts w:hint="cs"/>
          <w:rtl/>
        </w:rPr>
        <w:tab/>
        <w:t>الرجاء تقديم معلومات عن الخطوات المتخذة لكفالة المساواة بين المرأة والرجل فيما</w:t>
      </w:r>
      <w:r w:rsidRPr="00681805">
        <w:rPr>
          <w:rFonts w:hint="eastAsia"/>
          <w:rtl/>
        </w:rPr>
        <w:t> </w:t>
      </w:r>
      <w:r w:rsidRPr="00681805">
        <w:rPr>
          <w:rFonts w:hint="cs"/>
          <w:rtl/>
        </w:rPr>
        <w:t xml:space="preserve">يتعلق بالأحوال الشخصية </w:t>
      </w:r>
      <w:r w:rsidR="00301B9E">
        <w:rPr>
          <w:rFonts w:hint="cs"/>
          <w:rtl/>
        </w:rPr>
        <w:t>و</w:t>
      </w:r>
      <w:r w:rsidRPr="00681805">
        <w:rPr>
          <w:rFonts w:hint="cs"/>
          <w:rtl/>
        </w:rPr>
        <w:t>الزواج والطلاق</w:t>
      </w:r>
      <w:r w:rsidR="00301B9E">
        <w:rPr>
          <w:rFonts w:hint="cs"/>
          <w:rtl/>
        </w:rPr>
        <w:t>،</w:t>
      </w:r>
      <w:r w:rsidRPr="00681805">
        <w:rPr>
          <w:rFonts w:hint="cs"/>
          <w:rtl/>
        </w:rPr>
        <w:t xml:space="preserve"> والوصايا على الأطفال، والحضانة </w:t>
      </w:r>
      <w:r w:rsidR="00301B9E">
        <w:rPr>
          <w:rFonts w:hint="cs"/>
          <w:rtl/>
        </w:rPr>
        <w:t>و</w:t>
      </w:r>
      <w:r w:rsidRPr="00681805">
        <w:rPr>
          <w:rFonts w:hint="cs"/>
          <w:rtl/>
        </w:rPr>
        <w:t>كذلك الميراث.</w:t>
      </w:r>
    </w:p>
    <w:p w:rsidR="00681805" w:rsidRDefault="00681805" w:rsidP="00681805">
      <w:pPr>
        <w:pStyle w:val="SingleTxt"/>
        <w:rPr>
          <w:rFonts w:hint="cs"/>
          <w:rtl/>
        </w:rPr>
      </w:pPr>
      <w:r w:rsidRPr="00681805">
        <w:rPr>
          <w:rFonts w:hint="cs"/>
          <w:rtl/>
        </w:rPr>
        <w:t>30 -</w:t>
      </w:r>
      <w:r w:rsidRPr="00681805">
        <w:rPr>
          <w:rFonts w:hint="cs"/>
          <w:rtl/>
        </w:rPr>
        <w:tab/>
      </w:r>
      <w:r w:rsidR="00301B9E">
        <w:rPr>
          <w:rFonts w:hint="cs"/>
          <w:rtl/>
        </w:rPr>
        <w:t>و</w:t>
      </w:r>
      <w:r w:rsidRPr="00681805">
        <w:rPr>
          <w:rFonts w:hint="cs"/>
          <w:rtl/>
        </w:rPr>
        <w:t xml:space="preserve">الرجاء توضيح دور المحاكم فيما يتعلق بالزواج والممارسات العائلية والتقاليد، </w:t>
      </w:r>
      <w:r w:rsidR="00301B9E">
        <w:rPr>
          <w:rFonts w:hint="cs"/>
          <w:rtl/>
        </w:rPr>
        <w:t>و</w:t>
      </w:r>
      <w:r w:rsidRPr="00681805">
        <w:rPr>
          <w:rFonts w:hint="cs"/>
          <w:rtl/>
        </w:rPr>
        <w:t>بالإشارة إلى التدابير المتخذة، بما فيها التدريب، لكفالة التوعية بأحكام الاتفاقية وامتثال الجهاز القضائي والعاملين في المجال القانوني لالتزامات الإمارات العربية المتحدة بموجب الاتفاقية.</w:t>
      </w:r>
    </w:p>
    <w:p w:rsidR="00301B9E" w:rsidRPr="00301B9E" w:rsidRDefault="00301B9E" w:rsidP="00301B9E">
      <w:pPr>
        <w:pStyle w:val="SingleTxt"/>
        <w:spacing w:after="0" w:line="120" w:lineRule="exact"/>
        <w:rPr>
          <w:rFonts w:hint="cs"/>
          <w:sz w:val="12"/>
          <w:rtl/>
        </w:rPr>
      </w:pPr>
    </w:p>
    <w:p w:rsidR="00681805" w:rsidRPr="00681805" w:rsidRDefault="0057553A" w:rsidP="0057553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81805" w:rsidRPr="00681805">
        <w:rPr>
          <w:rFonts w:hint="cs"/>
          <w:rtl/>
        </w:rPr>
        <w:t>البروتوكول الاختياري وتعديل الفقرة 1 من المادة 20</w:t>
      </w:r>
    </w:p>
    <w:p w:rsidR="00D06487" w:rsidRDefault="00681805" w:rsidP="00681805">
      <w:pPr>
        <w:pStyle w:val="SingleTxt"/>
        <w:rPr>
          <w:rFonts w:hint="cs"/>
          <w:rtl/>
        </w:rPr>
      </w:pPr>
      <w:r w:rsidRPr="00681805">
        <w:rPr>
          <w:rFonts w:hint="cs"/>
          <w:rtl/>
        </w:rPr>
        <w:t>31 -</w:t>
      </w:r>
      <w:r w:rsidRPr="00681805">
        <w:rPr>
          <w:rFonts w:hint="cs"/>
          <w:rtl/>
        </w:rPr>
        <w:tab/>
        <w:t>الرجاء تقديم معلومات عن التقدم المحرز في الانضمام إلى البروتوكول الاختياري للاتفاقية. والرجاء الإشارة أيضا إلى ما أُحرز من تقدم نحو قبول التعديل على الفقرة 1 من المادة 10 من الاتفاقية فيما يتعلق بموعد اجتماع اللجنة.</w:t>
      </w:r>
    </w:p>
    <w:p w:rsidR="00681805" w:rsidRPr="00301B9E" w:rsidRDefault="00301B9E" w:rsidP="00301B9E">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681805" w:rsidRPr="00301B9E" w:rsidSect="003C615C">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3T16:04:00Z" w:initials="Start">
    <w:p w:rsidR="00993D85" w:rsidRDefault="00993D8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NO&gt;&gt;N0926587A&lt;&lt;ODS JOB NO&gt;&gt;</w:t>
      </w:r>
    </w:p>
    <w:p w:rsidR="00993D85" w:rsidRDefault="00993D85">
      <w:pPr>
        <w:pStyle w:val="CommentText"/>
      </w:pPr>
      <w:r>
        <w:t>&lt;&lt;ODS DOC SYMBOL1&gt;&gt;CEDAW/C/ARE/Q/1&lt;&lt;ODS DOC SYMBOL1&gt;&gt;</w:t>
      </w:r>
    </w:p>
    <w:p w:rsidR="00993D85" w:rsidRDefault="00993D8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577" w:rsidRDefault="00C84577">
      <w:r>
        <w:separator/>
      </w:r>
    </w:p>
  </w:endnote>
  <w:endnote w:type="continuationSeparator" w:id="0">
    <w:p w:rsidR="00C84577" w:rsidRDefault="00C8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93D85" w:rsidTr="003C615C">
      <w:tblPrEx>
        <w:tblCellMar>
          <w:top w:w="0" w:type="dxa"/>
          <w:bottom w:w="0" w:type="dxa"/>
        </w:tblCellMar>
      </w:tblPrEx>
      <w:tc>
        <w:tcPr>
          <w:tcW w:w="5033" w:type="dxa"/>
          <w:shd w:val="clear" w:color="auto" w:fill="auto"/>
        </w:tcPr>
        <w:p w:rsidR="00993D85" w:rsidRPr="003C615C" w:rsidRDefault="00993D85" w:rsidP="003C615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993D85" w:rsidRPr="003C615C" w:rsidRDefault="00993D85" w:rsidP="003C615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09-26587</w:t>
          </w:r>
          <w:r>
            <w:rPr>
              <w:b w:val="0"/>
              <w:w w:val="103"/>
            </w:rPr>
            <w:fldChar w:fldCharType="end"/>
          </w:r>
        </w:p>
      </w:tc>
    </w:tr>
  </w:tbl>
  <w:p w:rsidR="00993D85" w:rsidRPr="003C615C" w:rsidRDefault="00993D85" w:rsidP="003C61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93D85" w:rsidTr="003C615C">
      <w:tblPrEx>
        <w:tblCellMar>
          <w:top w:w="0" w:type="dxa"/>
          <w:bottom w:w="0" w:type="dxa"/>
        </w:tblCellMar>
      </w:tblPrEx>
      <w:tc>
        <w:tcPr>
          <w:tcW w:w="5033" w:type="dxa"/>
          <w:shd w:val="clear" w:color="auto" w:fill="auto"/>
        </w:tcPr>
        <w:p w:rsidR="00993D85" w:rsidRPr="003C615C" w:rsidRDefault="00993D85" w:rsidP="003C615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09-26587</w:t>
          </w:r>
          <w:r>
            <w:rPr>
              <w:b w:val="0"/>
              <w:w w:val="103"/>
            </w:rPr>
            <w:fldChar w:fldCharType="end"/>
          </w:r>
        </w:p>
      </w:tc>
      <w:tc>
        <w:tcPr>
          <w:tcW w:w="5033" w:type="dxa"/>
          <w:shd w:val="clear" w:color="auto" w:fill="auto"/>
        </w:tcPr>
        <w:p w:rsidR="00993D85" w:rsidRPr="003C615C" w:rsidRDefault="00993D85" w:rsidP="003C615C">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993D85" w:rsidRPr="003C615C" w:rsidRDefault="00993D85" w:rsidP="003C61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93D85">
      <w:tblPrEx>
        <w:tblCellMar>
          <w:top w:w="0" w:type="dxa"/>
          <w:bottom w:w="0" w:type="dxa"/>
        </w:tblCellMar>
      </w:tblPrEx>
      <w:tc>
        <w:tcPr>
          <w:tcW w:w="5033" w:type="dxa"/>
        </w:tcPr>
        <w:p w:rsidR="00993D85" w:rsidRDefault="00993D85" w:rsidP="003C615C">
          <w:pPr>
            <w:pStyle w:val="Footer"/>
            <w:spacing w:line="240" w:lineRule="atLeast"/>
            <w:rPr>
              <w:rFonts w:cs="Times New Roman"/>
              <w:b w:val="0"/>
              <w:w w:val="103"/>
              <w:sz w:val="20"/>
            </w:rPr>
          </w:pPr>
          <w:r w:rsidRPr="003C615C">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993D85" w:rsidRDefault="00993D85" w:rsidP="0057553A">
          <w:pPr>
            <w:pStyle w:val="Footer"/>
            <w:jc w:val="right"/>
            <w:rPr>
              <w:rFonts w:cs="Times New Roman"/>
              <w:b w:val="0"/>
              <w:w w:val="103"/>
              <w:sz w:val="20"/>
            </w:rPr>
          </w:pPr>
          <w:r>
            <w:rPr>
              <w:rFonts w:cs="Times New Roman"/>
              <w:b w:val="0"/>
              <w:w w:val="103"/>
              <w:sz w:val="20"/>
            </w:rPr>
            <w:t xml:space="preserve">080409    030409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09-26587 (A)</w:t>
          </w:r>
          <w:r>
            <w:rPr>
              <w:rFonts w:cs="Times New Roman"/>
              <w:b w:val="0"/>
              <w:w w:val="103"/>
              <w:sz w:val="20"/>
            </w:rPr>
            <w:fldChar w:fldCharType="end"/>
          </w:r>
        </w:p>
        <w:p w:rsidR="00993D85" w:rsidRPr="003C615C" w:rsidRDefault="00993D85" w:rsidP="003C615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*0926587*</w:t>
          </w:r>
          <w:r>
            <w:rPr>
              <w:rFonts w:ascii="Barcode 3 of 9 by request" w:hAnsi="Barcode 3 of 9 by request" w:cs="Times New Roman"/>
              <w:b w:val="0"/>
              <w:sz w:val="24"/>
            </w:rPr>
            <w:fldChar w:fldCharType="end"/>
          </w:r>
        </w:p>
      </w:tc>
    </w:tr>
  </w:tbl>
  <w:p w:rsidR="00993D85" w:rsidRPr="003C615C" w:rsidRDefault="00993D85" w:rsidP="003C615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577" w:rsidRDefault="00C84577">
      <w:r>
        <w:separator/>
      </w:r>
    </w:p>
  </w:footnote>
  <w:footnote w:type="continuationSeparator" w:id="0">
    <w:p w:rsidR="00C84577" w:rsidRDefault="00C845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993D85" w:rsidTr="003C615C">
      <w:tblPrEx>
        <w:tblCellMar>
          <w:top w:w="0" w:type="dxa"/>
          <w:bottom w:w="0" w:type="dxa"/>
        </w:tblCellMar>
      </w:tblPrEx>
      <w:trPr>
        <w:trHeight w:hRule="exact" w:val="864"/>
        <w:jc w:val="center"/>
      </w:trPr>
      <w:tc>
        <w:tcPr>
          <w:tcW w:w="4925" w:type="dxa"/>
          <w:shd w:val="clear" w:color="auto" w:fill="auto"/>
          <w:vAlign w:val="bottom"/>
        </w:tcPr>
        <w:p w:rsidR="00993D85" w:rsidRDefault="00993D85" w:rsidP="003C615C">
          <w:pPr>
            <w:pStyle w:val="Header"/>
            <w:bidi/>
            <w:jc w:val="right"/>
          </w:pPr>
        </w:p>
      </w:tc>
      <w:tc>
        <w:tcPr>
          <w:tcW w:w="4925" w:type="dxa"/>
          <w:shd w:val="clear" w:color="auto" w:fill="auto"/>
          <w:vAlign w:val="bottom"/>
        </w:tcPr>
        <w:p w:rsidR="00993D85" w:rsidRPr="003C615C" w:rsidRDefault="00993D85" w:rsidP="003C615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CEDAW/C/ARE/Q/1</w:t>
          </w:r>
          <w:r>
            <w:rPr>
              <w:w w:val="103"/>
            </w:rPr>
            <w:fldChar w:fldCharType="end"/>
          </w:r>
        </w:p>
      </w:tc>
    </w:tr>
  </w:tbl>
  <w:p w:rsidR="00993D85" w:rsidRPr="003C615C" w:rsidRDefault="00993D85" w:rsidP="003C61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993D85" w:rsidTr="003C615C">
      <w:tblPrEx>
        <w:tblCellMar>
          <w:top w:w="0" w:type="dxa"/>
          <w:bottom w:w="0" w:type="dxa"/>
        </w:tblCellMar>
      </w:tblPrEx>
      <w:trPr>
        <w:trHeight w:hRule="exact" w:val="864"/>
        <w:jc w:val="center"/>
      </w:trPr>
      <w:tc>
        <w:tcPr>
          <w:tcW w:w="4925" w:type="dxa"/>
          <w:shd w:val="clear" w:color="auto" w:fill="auto"/>
          <w:vAlign w:val="bottom"/>
        </w:tcPr>
        <w:p w:rsidR="00993D85" w:rsidRPr="003C615C" w:rsidRDefault="00993D85" w:rsidP="003C615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CEDAW/C/ARE/Q/1</w:t>
          </w:r>
          <w:r>
            <w:rPr>
              <w:w w:val="103"/>
            </w:rPr>
            <w:fldChar w:fldCharType="end"/>
          </w:r>
        </w:p>
      </w:tc>
      <w:tc>
        <w:tcPr>
          <w:tcW w:w="4925" w:type="dxa"/>
          <w:shd w:val="clear" w:color="auto" w:fill="auto"/>
          <w:vAlign w:val="bottom"/>
        </w:tcPr>
        <w:p w:rsidR="00993D85" w:rsidRDefault="00993D85" w:rsidP="003C615C">
          <w:pPr>
            <w:pStyle w:val="Header"/>
          </w:pPr>
        </w:p>
      </w:tc>
    </w:tr>
  </w:tbl>
  <w:p w:rsidR="00993D85" w:rsidRPr="003C615C" w:rsidRDefault="00993D85" w:rsidP="003C61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93D85" w:rsidTr="003C615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93D85" w:rsidRDefault="00993D85" w:rsidP="003C615C">
          <w:pPr>
            <w:pStyle w:val="Header"/>
            <w:spacing w:after="120"/>
          </w:pPr>
        </w:p>
      </w:tc>
      <w:tc>
        <w:tcPr>
          <w:tcW w:w="1786" w:type="dxa"/>
          <w:tcBorders>
            <w:bottom w:val="single" w:sz="4" w:space="0" w:color="auto"/>
          </w:tcBorders>
          <w:shd w:val="clear" w:color="auto" w:fill="auto"/>
          <w:vAlign w:val="bottom"/>
        </w:tcPr>
        <w:p w:rsidR="00993D85" w:rsidRPr="003C615C" w:rsidRDefault="00993D85" w:rsidP="003C615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93D85" w:rsidRDefault="00993D85" w:rsidP="003C615C">
          <w:pPr>
            <w:pStyle w:val="Header"/>
            <w:spacing w:after="120"/>
          </w:pPr>
        </w:p>
      </w:tc>
      <w:tc>
        <w:tcPr>
          <w:tcW w:w="6523" w:type="dxa"/>
          <w:gridSpan w:val="3"/>
          <w:tcBorders>
            <w:bottom w:val="single" w:sz="4" w:space="0" w:color="auto"/>
          </w:tcBorders>
          <w:shd w:val="clear" w:color="auto" w:fill="auto"/>
          <w:vAlign w:val="bottom"/>
        </w:tcPr>
        <w:p w:rsidR="00993D85" w:rsidRPr="003C615C" w:rsidRDefault="00993D85" w:rsidP="003C615C">
          <w:pPr>
            <w:spacing w:line="380" w:lineRule="exact"/>
            <w:jc w:val="right"/>
          </w:pPr>
          <w:r>
            <w:rPr>
              <w:sz w:val="40"/>
            </w:rPr>
            <w:t>CEDAW</w:t>
          </w:r>
          <w:r>
            <w:t>/C/ARE/Q/1</w:t>
          </w:r>
        </w:p>
      </w:tc>
    </w:tr>
    <w:tr w:rsidR="00993D85" w:rsidRPr="003C615C" w:rsidTr="003C615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93D85" w:rsidRDefault="00993D85" w:rsidP="003C615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93D85" w:rsidRPr="003C615C" w:rsidRDefault="00993D85" w:rsidP="003C615C">
          <w:pPr>
            <w:pStyle w:val="Header"/>
            <w:spacing w:before="109"/>
            <w:jc w:val="right"/>
          </w:pPr>
        </w:p>
      </w:tc>
      <w:tc>
        <w:tcPr>
          <w:tcW w:w="5227" w:type="dxa"/>
          <w:gridSpan w:val="3"/>
          <w:tcBorders>
            <w:top w:val="single" w:sz="4" w:space="0" w:color="auto"/>
            <w:bottom w:val="single" w:sz="12" w:space="0" w:color="auto"/>
          </w:tcBorders>
          <w:shd w:val="clear" w:color="auto" w:fill="auto"/>
        </w:tcPr>
        <w:p w:rsidR="00993D85" w:rsidRPr="003C615C" w:rsidRDefault="00993D85" w:rsidP="003C615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93D85" w:rsidRPr="003C615C" w:rsidRDefault="00993D85" w:rsidP="003C615C">
          <w:pPr>
            <w:pStyle w:val="Header"/>
            <w:spacing w:before="109"/>
          </w:pPr>
        </w:p>
      </w:tc>
      <w:tc>
        <w:tcPr>
          <w:tcW w:w="3100" w:type="dxa"/>
          <w:gridSpan w:val="2"/>
          <w:tcBorders>
            <w:top w:val="single" w:sz="4" w:space="0" w:color="auto"/>
            <w:bottom w:val="single" w:sz="12" w:space="0" w:color="auto"/>
          </w:tcBorders>
          <w:shd w:val="clear" w:color="auto" w:fill="auto"/>
        </w:tcPr>
        <w:p w:rsidR="00993D85" w:rsidRDefault="00993D85" w:rsidP="003C615C">
          <w:pPr>
            <w:bidi w:val="0"/>
            <w:spacing w:before="240" w:line="240" w:lineRule="exact"/>
          </w:pPr>
          <w:r>
            <w:t>Distr.: General</w:t>
          </w:r>
        </w:p>
        <w:p w:rsidR="00993D85" w:rsidRDefault="00993D85" w:rsidP="003C615C">
          <w:pPr>
            <w:bidi w:val="0"/>
            <w:spacing w:line="240" w:lineRule="exact"/>
            <w:jc w:val="left"/>
          </w:pPr>
          <w:r>
            <w:t>13 March 2009</w:t>
          </w:r>
        </w:p>
        <w:p w:rsidR="00993D85" w:rsidRDefault="00993D85" w:rsidP="003C615C">
          <w:pPr>
            <w:bidi w:val="0"/>
            <w:spacing w:line="240" w:lineRule="exact"/>
            <w:jc w:val="left"/>
          </w:pPr>
          <w:r>
            <w:t>Arabic</w:t>
          </w:r>
        </w:p>
        <w:p w:rsidR="00993D85" w:rsidRPr="003C615C" w:rsidRDefault="00993D85" w:rsidP="003C615C">
          <w:pPr>
            <w:bidi w:val="0"/>
            <w:spacing w:line="240" w:lineRule="exact"/>
            <w:jc w:val="left"/>
          </w:pPr>
          <w:r>
            <w:t>Original: English</w:t>
          </w:r>
        </w:p>
      </w:tc>
    </w:tr>
  </w:tbl>
  <w:p w:rsidR="00993D85" w:rsidRPr="003C615C" w:rsidRDefault="00993D85" w:rsidP="003C615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87*"/>
    <w:docVar w:name="CreationDt" w:val="03/04/2009 04:040 م"/>
    <w:docVar w:name="DocCategory" w:val="Doc"/>
    <w:docVar w:name="DocType" w:val="Final"/>
    <w:docVar w:name="FooterJN" w:val="09-26587"/>
    <w:docVar w:name="jobn" w:val="09-26587 (A)"/>
    <w:docVar w:name="jobnDT" w:val="09-26587 (A)   030409"/>
    <w:docVar w:name="jobnDTDT" w:val="09-26587 (A)   030409   030409"/>
    <w:docVar w:name="JobNo" w:val="0926587A"/>
    <w:docVar w:name="OandT" w:val=" "/>
    <w:docVar w:name="sss1" w:val="CEDAW/C/ARE/Q/1"/>
    <w:docVar w:name="sss2" w:val="-"/>
    <w:docVar w:name="Symbol1" w:val="CEDAW/C/ARE/Q/1"/>
    <w:docVar w:name="Symbol2" w:val="-"/>
  </w:docVars>
  <w:rsids>
    <w:rsidRoot w:val="00447E0B"/>
    <w:rsid w:val="000170D3"/>
    <w:rsid w:val="000311C9"/>
    <w:rsid w:val="00042425"/>
    <w:rsid w:val="0006648F"/>
    <w:rsid w:val="00087310"/>
    <w:rsid w:val="00090996"/>
    <w:rsid w:val="0009732C"/>
    <w:rsid w:val="000C4EED"/>
    <w:rsid w:val="000D2CEC"/>
    <w:rsid w:val="00101EE8"/>
    <w:rsid w:val="00113349"/>
    <w:rsid w:val="001519A9"/>
    <w:rsid w:val="001737F8"/>
    <w:rsid w:val="001775EA"/>
    <w:rsid w:val="0018030C"/>
    <w:rsid w:val="00187870"/>
    <w:rsid w:val="001E5A5A"/>
    <w:rsid w:val="001E5A7A"/>
    <w:rsid w:val="001F6786"/>
    <w:rsid w:val="00236A29"/>
    <w:rsid w:val="002416C5"/>
    <w:rsid w:val="0025002E"/>
    <w:rsid w:val="00266F59"/>
    <w:rsid w:val="00272B6C"/>
    <w:rsid w:val="0027623A"/>
    <w:rsid w:val="00290F2F"/>
    <w:rsid w:val="002937DA"/>
    <w:rsid w:val="002A09C6"/>
    <w:rsid w:val="002C2AF2"/>
    <w:rsid w:val="002C4E1B"/>
    <w:rsid w:val="002E1490"/>
    <w:rsid w:val="002F0573"/>
    <w:rsid w:val="00301B9E"/>
    <w:rsid w:val="00312162"/>
    <w:rsid w:val="003501D5"/>
    <w:rsid w:val="00360341"/>
    <w:rsid w:val="00364C19"/>
    <w:rsid w:val="00371AC4"/>
    <w:rsid w:val="00383CA8"/>
    <w:rsid w:val="003A65ED"/>
    <w:rsid w:val="003C615C"/>
    <w:rsid w:val="003D4612"/>
    <w:rsid w:val="003E26D7"/>
    <w:rsid w:val="003F4B8C"/>
    <w:rsid w:val="00401BDF"/>
    <w:rsid w:val="00411BBD"/>
    <w:rsid w:val="00415922"/>
    <w:rsid w:val="00423BD7"/>
    <w:rsid w:val="0042757D"/>
    <w:rsid w:val="00437C14"/>
    <w:rsid w:val="00447E0B"/>
    <w:rsid w:val="004527C9"/>
    <w:rsid w:val="00453069"/>
    <w:rsid w:val="00483F5B"/>
    <w:rsid w:val="00490874"/>
    <w:rsid w:val="00494EE2"/>
    <w:rsid w:val="00496E83"/>
    <w:rsid w:val="004A2886"/>
    <w:rsid w:val="004A41F2"/>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7553A"/>
    <w:rsid w:val="005838F5"/>
    <w:rsid w:val="00591B45"/>
    <w:rsid w:val="005A0F73"/>
    <w:rsid w:val="005A2EA3"/>
    <w:rsid w:val="005C2BF6"/>
    <w:rsid w:val="005C2ECE"/>
    <w:rsid w:val="005C7ED8"/>
    <w:rsid w:val="006007BD"/>
    <w:rsid w:val="00616E82"/>
    <w:rsid w:val="006218A3"/>
    <w:rsid w:val="006564CE"/>
    <w:rsid w:val="00663F64"/>
    <w:rsid w:val="00681805"/>
    <w:rsid w:val="00692B46"/>
    <w:rsid w:val="00696B7A"/>
    <w:rsid w:val="006A1E4E"/>
    <w:rsid w:val="006C38EE"/>
    <w:rsid w:val="00700F06"/>
    <w:rsid w:val="0071531E"/>
    <w:rsid w:val="0071645B"/>
    <w:rsid w:val="00716E9D"/>
    <w:rsid w:val="00747B9E"/>
    <w:rsid w:val="007524BE"/>
    <w:rsid w:val="007525FA"/>
    <w:rsid w:val="00770CF8"/>
    <w:rsid w:val="00774FF0"/>
    <w:rsid w:val="00775DA3"/>
    <w:rsid w:val="0079046D"/>
    <w:rsid w:val="0079753A"/>
    <w:rsid w:val="007A6DD9"/>
    <w:rsid w:val="007D60E0"/>
    <w:rsid w:val="007D6B8D"/>
    <w:rsid w:val="007E32B9"/>
    <w:rsid w:val="0081284F"/>
    <w:rsid w:val="00814843"/>
    <w:rsid w:val="008170DE"/>
    <w:rsid w:val="00830E32"/>
    <w:rsid w:val="00845A14"/>
    <w:rsid w:val="00873A11"/>
    <w:rsid w:val="00873AF9"/>
    <w:rsid w:val="0088317F"/>
    <w:rsid w:val="008876CE"/>
    <w:rsid w:val="008A3FCA"/>
    <w:rsid w:val="008D1C04"/>
    <w:rsid w:val="008F04A0"/>
    <w:rsid w:val="008F64A7"/>
    <w:rsid w:val="0090012B"/>
    <w:rsid w:val="0090351F"/>
    <w:rsid w:val="00914711"/>
    <w:rsid w:val="00964FA8"/>
    <w:rsid w:val="00970BAD"/>
    <w:rsid w:val="009768D1"/>
    <w:rsid w:val="009829B7"/>
    <w:rsid w:val="009927C0"/>
    <w:rsid w:val="00993D85"/>
    <w:rsid w:val="009961E6"/>
    <w:rsid w:val="009B6C65"/>
    <w:rsid w:val="009B752D"/>
    <w:rsid w:val="009C0017"/>
    <w:rsid w:val="009C15F4"/>
    <w:rsid w:val="009D62A3"/>
    <w:rsid w:val="009E2A1F"/>
    <w:rsid w:val="009F5698"/>
    <w:rsid w:val="00A05AE6"/>
    <w:rsid w:val="00A23210"/>
    <w:rsid w:val="00A37C4B"/>
    <w:rsid w:val="00A56F63"/>
    <w:rsid w:val="00A66F66"/>
    <w:rsid w:val="00A71AE5"/>
    <w:rsid w:val="00A77F16"/>
    <w:rsid w:val="00AA1E16"/>
    <w:rsid w:val="00AC002C"/>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4577"/>
    <w:rsid w:val="00C855F6"/>
    <w:rsid w:val="00C96573"/>
    <w:rsid w:val="00CD0BB8"/>
    <w:rsid w:val="00CD3849"/>
    <w:rsid w:val="00CF7384"/>
    <w:rsid w:val="00D06487"/>
    <w:rsid w:val="00D2343D"/>
    <w:rsid w:val="00D30EAE"/>
    <w:rsid w:val="00D318F1"/>
    <w:rsid w:val="00D40B0E"/>
    <w:rsid w:val="00D44FE0"/>
    <w:rsid w:val="00D66413"/>
    <w:rsid w:val="00DA66B7"/>
    <w:rsid w:val="00DB0865"/>
    <w:rsid w:val="00DE5433"/>
    <w:rsid w:val="00DE68A7"/>
    <w:rsid w:val="00DF5A43"/>
    <w:rsid w:val="00DF5F38"/>
    <w:rsid w:val="00E23336"/>
    <w:rsid w:val="00E31661"/>
    <w:rsid w:val="00E32B52"/>
    <w:rsid w:val="00E47EB8"/>
    <w:rsid w:val="00E704FD"/>
    <w:rsid w:val="00E750E1"/>
    <w:rsid w:val="00E9114A"/>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C615C"/>
    <w:rPr>
      <w:szCs w:val="20"/>
    </w:rPr>
  </w:style>
  <w:style w:type="paragraph" w:styleId="CommentSubject">
    <w:name w:val="annotation subject"/>
    <w:basedOn w:val="CommentText"/>
    <w:next w:val="CommentText"/>
    <w:semiHidden/>
    <w:rsid w:val="003C61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1701</Words>
  <Characters>8967</Characters>
  <Application>Microsoft Office Word</Application>
  <DocSecurity>4</DocSecurity>
  <Lines>179</Lines>
  <Paragraphs>64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Fawzy.Abdel-Tawab</cp:lastModifiedBy>
  <cp:revision>5</cp:revision>
  <cp:lastPrinted>2009-04-08T11:20:00Z</cp:lastPrinted>
  <dcterms:created xsi:type="dcterms:W3CDTF">2009-04-08T11:17:00Z</dcterms:created>
  <dcterms:modified xsi:type="dcterms:W3CDTF">2009-04-08T11:34:00Z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0926587</vt:lpwstr>
  </property>
  <property fmtid="{D5CDD505-2E9C-101B-9397-08002B2CF9AE}" pid="3" name="Symbol1">
    <vt:lpwstr>CEDAW/C/ARE/Q/1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