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7608AA72" w14:textId="77777777" w:rsidTr="005D3846">
        <w:trPr>
          <w:trHeight w:hRule="exact" w:val="851"/>
        </w:trPr>
        <w:tc>
          <w:tcPr>
            <w:tcW w:w="1280" w:type="dxa"/>
            <w:tcBorders>
              <w:bottom w:val="single" w:sz="4" w:space="0" w:color="auto"/>
            </w:tcBorders>
          </w:tcPr>
          <w:p w14:paraId="1F8F0E09"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4E1A2511"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5C0CE70C" w14:textId="6E1938D7" w:rsidR="00816936" w:rsidRPr="00D35886" w:rsidRDefault="00F878D5" w:rsidP="005D3846">
            <w:pPr>
              <w:spacing w:line="240" w:lineRule="atLeast"/>
              <w:jc w:val="right"/>
              <w:rPr>
                <w:sz w:val="20"/>
                <w:szCs w:val="21"/>
              </w:rPr>
            </w:pPr>
            <w:proofErr w:type="spellStart"/>
            <w:r>
              <w:rPr>
                <w:sz w:val="40"/>
                <w:szCs w:val="21"/>
              </w:rPr>
              <w:t>CRPD</w:t>
            </w:r>
            <w:proofErr w:type="spellEnd"/>
            <w:r w:rsidR="00D35886">
              <w:rPr>
                <w:sz w:val="20"/>
                <w:szCs w:val="21"/>
              </w:rPr>
              <w:t>/</w:t>
            </w:r>
            <w:r>
              <w:rPr>
                <w:sz w:val="20"/>
                <w:szCs w:val="21"/>
              </w:rPr>
              <w:t>C</w:t>
            </w:r>
            <w:r w:rsidR="00D35886">
              <w:rPr>
                <w:sz w:val="20"/>
                <w:szCs w:val="21"/>
              </w:rPr>
              <w:t>/</w:t>
            </w:r>
            <w:proofErr w:type="spellStart"/>
            <w:r>
              <w:rPr>
                <w:sz w:val="20"/>
                <w:szCs w:val="21"/>
              </w:rPr>
              <w:t>UKR</w:t>
            </w:r>
            <w:proofErr w:type="spellEnd"/>
            <w:r w:rsidR="00D35886">
              <w:rPr>
                <w:sz w:val="20"/>
                <w:szCs w:val="21"/>
              </w:rPr>
              <w:t>/</w:t>
            </w:r>
            <w:r>
              <w:rPr>
                <w:sz w:val="20"/>
                <w:szCs w:val="21"/>
              </w:rPr>
              <w:t>CO</w:t>
            </w:r>
            <w:r w:rsidR="00D35886">
              <w:rPr>
                <w:sz w:val="20"/>
                <w:szCs w:val="21"/>
              </w:rPr>
              <w:t>/</w:t>
            </w:r>
            <w:r>
              <w:rPr>
                <w:sz w:val="20"/>
                <w:szCs w:val="21"/>
              </w:rPr>
              <w:t>2</w:t>
            </w:r>
            <w:r w:rsidR="00D35886">
              <w:rPr>
                <w:sz w:val="20"/>
                <w:szCs w:val="21"/>
              </w:rPr>
              <w:t>-</w:t>
            </w:r>
            <w:r>
              <w:rPr>
                <w:sz w:val="20"/>
                <w:szCs w:val="21"/>
              </w:rPr>
              <w:t>3</w:t>
            </w:r>
          </w:p>
        </w:tc>
      </w:tr>
      <w:tr w:rsidR="00816936" w:rsidRPr="00F124C6" w14:paraId="190B5F86" w14:textId="77777777" w:rsidTr="005D3846">
        <w:trPr>
          <w:trHeight w:hRule="exact" w:val="2835"/>
        </w:trPr>
        <w:tc>
          <w:tcPr>
            <w:tcW w:w="1280" w:type="dxa"/>
            <w:tcBorders>
              <w:top w:val="single" w:sz="4" w:space="0" w:color="auto"/>
              <w:bottom w:val="single" w:sz="12" w:space="0" w:color="auto"/>
            </w:tcBorders>
          </w:tcPr>
          <w:p w14:paraId="457FD79E" w14:textId="77777777" w:rsidR="00816936" w:rsidRPr="00F124C6" w:rsidRDefault="00816936" w:rsidP="005D3846">
            <w:pPr>
              <w:spacing w:line="120" w:lineRule="atLeast"/>
              <w:rPr>
                <w:sz w:val="10"/>
                <w:szCs w:val="10"/>
              </w:rPr>
            </w:pPr>
          </w:p>
          <w:p w14:paraId="547F9A25"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4637529F" wp14:editId="5369811E">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495DCD"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1FA04B94" w14:textId="07FC5650" w:rsidR="00816936" w:rsidRPr="0004600B" w:rsidRDefault="00F878D5" w:rsidP="005D3846">
            <w:pPr>
              <w:spacing w:before="240" w:line="240" w:lineRule="atLeast"/>
              <w:rPr>
                <w:sz w:val="20"/>
              </w:rPr>
            </w:pPr>
            <w:r>
              <w:rPr>
                <w:sz w:val="20"/>
              </w:rPr>
              <w:t>Distr.: General</w:t>
            </w:r>
          </w:p>
          <w:p w14:paraId="638038E4" w14:textId="0CC71F82" w:rsidR="00816936" w:rsidRPr="00F124C6" w:rsidRDefault="00F878D5" w:rsidP="005D3846">
            <w:pPr>
              <w:spacing w:line="240" w:lineRule="atLeast"/>
              <w:rPr>
                <w:sz w:val="20"/>
              </w:rPr>
            </w:pPr>
            <w:r>
              <w:rPr>
                <w:rFonts w:hint="eastAsia"/>
                <w:sz w:val="20"/>
              </w:rPr>
              <w:t>2</w:t>
            </w:r>
            <w:r w:rsidR="00D35886">
              <w:rPr>
                <w:rFonts w:hint="eastAsia"/>
                <w:sz w:val="20"/>
              </w:rPr>
              <w:t xml:space="preserve"> </w:t>
            </w:r>
            <w:r>
              <w:rPr>
                <w:sz w:val="20"/>
              </w:rPr>
              <w:t>October</w:t>
            </w:r>
            <w:r w:rsidR="00B44B82">
              <w:rPr>
                <w:sz w:val="20"/>
              </w:rPr>
              <w:t xml:space="preserve"> </w:t>
            </w:r>
            <w:r>
              <w:rPr>
                <w:sz w:val="20"/>
              </w:rPr>
              <w:t>2</w:t>
            </w:r>
            <w:r w:rsidR="00B44B82">
              <w:rPr>
                <w:sz w:val="20"/>
              </w:rPr>
              <w:t>0</w:t>
            </w:r>
            <w:r>
              <w:rPr>
                <w:sz w:val="20"/>
              </w:rPr>
              <w:t>24</w:t>
            </w:r>
          </w:p>
          <w:p w14:paraId="491371A6" w14:textId="6345F814" w:rsidR="00816936" w:rsidRPr="00F124C6" w:rsidRDefault="00F878D5" w:rsidP="005D3846">
            <w:pPr>
              <w:spacing w:line="240" w:lineRule="atLeast"/>
              <w:rPr>
                <w:sz w:val="20"/>
              </w:rPr>
            </w:pPr>
            <w:r>
              <w:rPr>
                <w:sz w:val="20"/>
              </w:rPr>
              <w:t>Chinese</w:t>
            </w:r>
            <w:r w:rsidR="00816936" w:rsidRPr="00F124C6">
              <w:rPr>
                <w:sz w:val="20"/>
              </w:rPr>
              <w:t xml:space="preserve"> </w:t>
            </w:r>
          </w:p>
          <w:p w14:paraId="09FBB996" w14:textId="6F71A38D" w:rsidR="00816936" w:rsidRPr="00F124C6" w:rsidRDefault="00F878D5" w:rsidP="005D3846">
            <w:pPr>
              <w:spacing w:line="240" w:lineRule="atLeast"/>
            </w:pPr>
            <w:r>
              <w:rPr>
                <w:sz w:val="20"/>
              </w:rPr>
              <w:t>Original: English</w:t>
            </w:r>
          </w:p>
        </w:tc>
      </w:tr>
    </w:tbl>
    <w:p w14:paraId="645C5BB6"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2513A315" w14:textId="5EC2F5A3" w:rsidR="00F878D5" w:rsidRPr="00F878D5" w:rsidRDefault="00F878D5" w:rsidP="000A44F2">
      <w:pPr>
        <w:pStyle w:val="HChGC"/>
      </w:pPr>
      <w:r w:rsidRPr="00F878D5">
        <w:rPr>
          <w:lang w:val="fr-CH"/>
        </w:rPr>
        <w:tab/>
      </w:r>
      <w:r w:rsidRPr="00F878D5">
        <w:rPr>
          <w:lang w:val="fr-CH"/>
        </w:rPr>
        <w:tab/>
      </w:r>
      <w:r w:rsidRPr="00F878D5">
        <w:rPr>
          <w:lang w:val="fr-CH"/>
        </w:rPr>
        <w:t>关于乌克兰第二</w:t>
      </w:r>
      <w:r w:rsidRPr="00F878D5">
        <w:rPr>
          <w:rFonts w:hint="eastAsia"/>
          <w:lang w:val="fr-CH"/>
        </w:rPr>
        <w:t>和第</w:t>
      </w:r>
      <w:r w:rsidRPr="00F878D5">
        <w:rPr>
          <w:lang w:val="fr-CH"/>
        </w:rPr>
        <w:t>三次合并定期报告的结论性意见</w:t>
      </w:r>
      <w:r w:rsidR="006D4BF7" w:rsidRPr="00AB77A6">
        <w:rPr>
          <w:rStyle w:val="a8"/>
          <w:rFonts w:eastAsia="黑体"/>
          <w:sz w:val="28"/>
          <w:vertAlign w:val="baseline"/>
          <w:lang w:val="fr-CH"/>
        </w:rPr>
        <w:footnoteReference w:customMarkFollows="1" w:id="2"/>
        <w:t>*</w:t>
      </w:r>
    </w:p>
    <w:p w14:paraId="7D641B1E" w14:textId="77777777" w:rsidR="00F878D5" w:rsidRPr="00F878D5" w:rsidRDefault="00F878D5" w:rsidP="000A44F2">
      <w:pPr>
        <w:pStyle w:val="HChGC"/>
      </w:pPr>
      <w:r w:rsidRPr="00F878D5">
        <w:rPr>
          <w:lang w:val="fr-CH"/>
        </w:rPr>
        <w:tab/>
      </w:r>
      <w:proofErr w:type="gramStart"/>
      <w:r w:rsidRPr="00F878D5">
        <w:rPr>
          <w:lang w:val="fr-CH"/>
        </w:rPr>
        <w:t>一</w:t>
      </w:r>
      <w:proofErr w:type="gramEnd"/>
      <w:r w:rsidRPr="00F878D5">
        <w:rPr>
          <w:rFonts w:hint="eastAsia"/>
          <w:lang w:val="fr-CH"/>
        </w:rPr>
        <w:t>.</w:t>
      </w:r>
      <w:r w:rsidRPr="00F878D5">
        <w:rPr>
          <w:lang w:val="fr-CH"/>
        </w:rPr>
        <w:tab/>
      </w:r>
      <w:r w:rsidRPr="00F878D5">
        <w:rPr>
          <w:lang w:val="fr-CH"/>
        </w:rPr>
        <w:t>导言</w:t>
      </w:r>
    </w:p>
    <w:p w14:paraId="04713A79" w14:textId="23D52A64" w:rsidR="00F878D5" w:rsidRPr="00F878D5" w:rsidRDefault="00F878D5" w:rsidP="00F878D5">
      <w:pPr>
        <w:pStyle w:val="SingleTxtGC"/>
      </w:pPr>
      <w:r>
        <w:rPr>
          <w:lang w:val="fr-CH"/>
        </w:rPr>
        <w:t>1</w:t>
      </w:r>
      <w:r w:rsidRPr="00F878D5">
        <w:rPr>
          <w:lang w:val="fr-CH"/>
        </w:rPr>
        <w:t>.</w:t>
      </w:r>
      <w:r w:rsidRPr="00F878D5">
        <w:rPr>
          <w:lang w:val="fr-CH"/>
        </w:rPr>
        <w:tab/>
      </w:r>
      <w:r w:rsidRPr="00F878D5">
        <w:rPr>
          <w:lang w:val="fr-CH"/>
        </w:rPr>
        <w:t>委员会在</w:t>
      </w:r>
      <w:r>
        <w:rPr>
          <w:lang w:val="fr-CH"/>
        </w:rPr>
        <w:t>2</w:t>
      </w:r>
      <w:r w:rsidRPr="00F878D5">
        <w:rPr>
          <w:lang w:val="fr-CH"/>
        </w:rPr>
        <w:t>0</w:t>
      </w:r>
      <w:r>
        <w:rPr>
          <w:lang w:val="fr-CH"/>
        </w:rPr>
        <w:t>24</w:t>
      </w:r>
      <w:r w:rsidRPr="00F878D5">
        <w:rPr>
          <w:lang w:val="fr-CH"/>
        </w:rPr>
        <w:t>年</w:t>
      </w:r>
      <w:r>
        <w:rPr>
          <w:lang w:val="fr-CH"/>
        </w:rPr>
        <w:t>8</w:t>
      </w:r>
      <w:r w:rsidRPr="00F878D5">
        <w:rPr>
          <w:lang w:val="fr-CH"/>
        </w:rPr>
        <w:t>月</w:t>
      </w:r>
      <w:r>
        <w:rPr>
          <w:lang w:val="fr-CH"/>
        </w:rPr>
        <w:t>27</w:t>
      </w:r>
      <w:r w:rsidRPr="00F878D5">
        <w:rPr>
          <w:lang w:val="fr-CH"/>
        </w:rPr>
        <w:t>日和</w:t>
      </w:r>
      <w:r>
        <w:rPr>
          <w:lang w:val="fr-CH"/>
        </w:rPr>
        <w:t>28</w:t>
      </w:r>
      <w:r w:rsidRPr="00F878D5">
        <w:rPr>
          <w:lang w:val="fr-CH"/>
        </w:rPr>
        <w:t>日举行的第</w:t>
      </w:r>
      <w:r>
        <w:rPr>
          <w:lang w:val="fr-CH"/>
        </w:rPr>
        <w:t>742</w:t>
      </w:r>
      <w:r w:rsidRPr="00F878D5">
        <w:rPr>
          <w:lang w:val="fr-CH"/>
        </w:rPr>
        <w:t>次和第</w:t>
      </w:r>
      <w:r>
        <w:rPr>
          <w:lang w:val="fr-CH"/>
        </w:rPr>
        <w:t>743</w:t>
      </w:r>
      <w:r w:rsidRPr="00F878D5">
        <w:rPr>
          <w:lang w:val="fr-CH"/>
        </w:rPr>
        <w:t>次会议上</w:t>
      </w:r>
      <w:r w:rsidRPr="00F878D5">
        <w:rPr>
          <w:vertAlign w:val="superscript"/>
          <w:lang w:val="fr-CH"/>
        </w:rPr>
        <w:footnoteReference w:id="3"/>
      </w:r>
      <w:r w:rsidR="00843F21">
        <w:rPr>
          <w:rFonts w:hint="eastAsia"/>
          <w:lang w:val="fr-CH"/>
        </w:rPr>
        <w:t xml:space="preserve"> </w:t>
      </w:r>
      <w:r w:rsidRPr="00F878D5">
        <w:rPr>
          <w:lang w:val="fr-CH"/>
        </w:rPr>
        <w:t>审议了乌克兰的第二</w:t>
      </w:r>
      <w:r w:rsidRPr="00F878D5">
        <w:rPr>
          <w:rFonts w:hint="eastAsia"/>
          <w:lang w:val="fr-CH"/>
        </w:rPr>
        <w:t>和第</w:t>
      </w:r>
      <w:r w:rsidRPr="00F878D5">
        <w:rPr>
          <w:lang w:val="fr-CH"/>
        </w:rPr>
        <w:t>三次合并定期报告。</w:t>
      </w:r>
      <w:r w:rsidRPr="00F878D5">
        <w:rPr>
          <w:vertAlign w:val="superscript"/>
          <w:lang w:val="fr-CH"/>
        </w:rPr>
        <w:footnoteReference w:id="4"/>
      </w:r>
      <w:r w:rsidRPr="00F878D5">
        <w:rPr>
          <w:rFonts w:hint="eastAsia"/>
          <w:lang w:val="fr-CH"/>
        </w:rPr>
        <w:t xml:space="preserve"> </w:t>
      </w:r>
      <w:r w:rsidRPr="00F878D5">
        <w:rPr>
          <w:lang w:val="fr-CH"/>
        </w:rPr>
        <w:t>委员会在</w:t>
      </w:r>
      <w:r>
        <w:rPr>
          <w:lang w:val="fr-CH"/>
        </w:rPr>
        <w:t>2</w:t>
      </w:r>
      <w:r w:rsidRPr="00F878D5">
        <w:rPr>
          <w:lang w:val="fr-CH"/>
        </w:rPr>
        <w:t>0</w:t>
      </w:r>
      <w:r>
        <w:rPr>
          <w:lang w:val="fr-CH"/>
        </w:rPr>
        <w:t>24</w:t>
      </w:r>
      <w:r w:rsidRPr="00F878D5">
        <w:rPr>
          <w:lang w:val="fr-CH"/>
        </w:rPr>
        <w:t>年</w:t>
      </w:r>
      <w:r>
        <w:rPr>
          <w:lang w:val="fr-CH"/>
        </w:rPr>
        <w:t>9</w:t>
      </w:r>
      <w:r w:rsidRPr="00F878D5">
        <w:rPr>
          <w:lang w:val="fr-CH"/>
        </w:rPr>
        <w:t>月</w:t>
      </w:r>
      <w:r>
        <w:rPr>
          <w:lang w:val="fr-CH"/>
        </w:rPr>
        <w:t>4</w:t>
      </w:r>
      <w:r w:rsidRPr="00F878D5">
        <w:rPr>
          <w:lang w:val="fr-CH"/>
        </w:rPr>
        <w:t>日举行的第</w:t>
      </w:r>
      <w:r>
        <w:rPr>
          <w:lang w:val="fr-CH"/>
        </w:rPr>
        <w:t>754</w:t>
      </w:r>
      <w:r w:rsidRPr="00F878D5">
        <w:rPr>
          <w:lang w:val="fr-CH"/>
        </w:rPr>
        <w:t>次会议上通过了以下结论性意见。</w:t>
      </w:r>
    </w:p>
    <w:p w14:paraId="06DCEF14" w14:textId="43C7FAF2" w:rsidR="00F878D5" w:rsidRPr="00F878D5" w:rsidRDefault="00F878D5" w:rsidP="00F878D5">
      <w:pPr>
        <w:pStyle w:val="SingleTxtGC"/>
      </w:pPr>
      <w:r>
        <w:rPr>
          <w:lang w:val="fr-CH"/>
        </w:rPr>
        <w:t>2</w:t>
      </w:r>
      <w:r w:rsidRPr="00F878D5">
        <w:rPr>
          <w:lang w:val="fr-CH"/>
        </w:rPr>
        <w:t>.</w:t>
      </w:r>
      <w:r w:rsidRPr="00F878D5">
        <w:rPr>
          <w:lang w:val="fr-CH"/>
        </w:rPr>
        <w:tab/>
      </w:r>
      <w:r w:rsidRPr="00F878D5">
        <w:rPr>
          <w:lang w:val="fr-CH"/>
        </w:rPr>
        <w:t>委员会欢迎乌克兰根据委员会报告准则和报告</w:t>
      </w:r>
      <w:proofErr w:type="gramStart"/>
      <w:r w:rsidRPr="00F878D5">
        <w:rPr>
          <w:lang w:val="fr-CH"/>
        </w:rPr>
        <w:t>前问题</w:t>
      </w:r>
      <w:proofErr w:type="gramEnd"/>
      <w:r w:rsidRPr="00F878D5">
        <w:rPr>
          <w:lang w:val="fr-CH"/>
        </w:rPr>
        <w:t>清单</w:t>
      </w:r>
      <w:r w:rsidRPr="00F878D5">
        <w:rPr>
          <w:vertAlign w:val="superscript"/>
          <w:lang w:val="fr-CH"/>
        </w:rPr>
        <w:footnoteReference w:id="5"/>
      </w:r>
      <w:r w:rsidR="00843F21">
        <w:rPr>
          <w:rFonts w:hint="eastAsia"/>
          <w:lang w:val="fr-CH"/>
        </w:rPr>
        <w:t xml:space="preserve"> </w:t>
      </w:r>
      <w:r w:rsidRPr="00F878D5">
        <w:rPr>
          <w:lang w:val="fr-CH"/>
        </w:rPr>
        <w:t>编写的第二</w:t>
      </w:r>
      <w:r w:rsidRPr="00F878D5">
        <w:rPr>
          <w:rFonts w:hint="eastAsia"/>
          <w:lang w:val="fr-CH"/>
        </w:rPr>
        <w:t>和第</w:t>
      </w:r>
      <w:r w:rsidRPr="00F878D5">
        <w:rPr>
          <w:lang w:val="fr-CH"/>
        </w:rPr>
        <w:t>三次合并定期报告及</w:t>
      </w:r>
      <w:r w:rsidRPr="00F878D5">
        <w:rPr>
          <w:rFonts w:hint="eastAsia"/>
          <w:lang w:val="fr-CH"/>
        </w:rPr>
        <w:t>缔约国</w:t>
      </w:r>
      <w:r w:rsidRPr="00F878D5">
        <w:rPr>
          <w:lang w:val="fr-CH"/>
        </w:rPr>
        <w:t>提交的其他信息。</w:t>
      </w:r>
    </w:p>
    <w:p w14:paraId="64CC91CE" w14:textId="192347FE" w:rsidR="00F878D5" w:rsidRPr="00F878D5" w:rsidRDefault="00F878D5" w:rsidP="00F878D5">
      <w:pPr>
        <w:pStyle w:val="SingleTxtGC"/>
      </w:pPr>
      <w:r>
        <w:rPr>
          <w:lang w:val="fr-CH"/>
        </w:rPr>
        <w:t>3</w:t>
      </w:r>
      <w:r w:rsidRPr="00F878D5">
        <w:rPr>
          <w:lang w:val="fr-CH"/>
        </w:rPr>
        <w:t>.</w:t>
      </w:r>
      <w:r w:rsidRPr="00F878D5">
        <w:rPr>
          <w:lang w:val="fr-CH"/>
        </w:rPr>
        <w:tab/>
      </w:r>
      <w:r w:rsidRPr="00F878D5">
        <w:rPr>
          <w:lang w:val="fr-CH"/>
        </w:rPr>
        <w:t>委员会赞赏与缔约国</w:t>
      </w:r>
      <w:r w:rsidRPr="00F878D5">
        <w:rPr>
          <w:rFonts w:hint="eastAsia"/>
          <w:lang w:val="fr-CH"/>
        </w:rPr>
        <w:t>包括</w:t>
      </w:r>
      <w:r w:rsidRPr="00F878D5">
        <w:rPr>
          <w:lang w:val="fr-CH"/>
        </w:rPr>
        <w:t>相关政府部委</w:t>
      </w:r>
      <w:r w:rsidRPr="00F878D5">
        <w:rPr>
          <w:rFonts w:hint="eastAsia"/>
          <w:lang w:val="fr-CH"/>
        </w:rPr>
        <w:t>代表在内的</w:t>
      </w:r>
      <w:r w:rsidRPr="00F878D5">
        <w:rPr>
          <w:lang w:val="fr-CH"/>
        </w:rPr>
        <w:t>高级别代表团进行的富有成果的坦诚对话。</w:t>
      </w:r>
    </w:p>
    <w:p w14:paraId="170266E0" w14:textId="77777777" w:rsidR="00F878D5" w:rsidRPr="00F878D5" w:rsidRDefault="00F878D5" w:rsidP="000A44F2">
      <w:pPr>
        <w:pStyle w:val="HChGC"/>
      </w:pPr>
      <w:r w:rsidRPr="00F878D5">
        <w:rPr>
          <w:lang w:val="fr-CH"/>
        </w:rPr>
        <w:tab/>
      </w:r>
      <w:r w:rsidRPr="00F878D5">
        <w:rPr>
          <w:lang w:val="fr-CH"/>
        </w:rPr>
        <w:t>二</w:t>
      </w:r>
      <w:r w:rsidRPr="00F878D5">
        <w:rPr>
          <w:rFonts w:hint="eastAsia"/>
          <w:lang w:val="fr-CH"/>
        </w:rPr>
        <w:t>.</w:t>
      </w:r>
      <w:r w:rsidRPr="00F878D5">
        <w:rPr>
          <w:lang w:val="fr-CH"/>
        </w:rPr>
        <w:tab/>
      </w:r>
      <w:r w:rsidRPr="00F878D5">
        <w:rPr>
          <w:lang w:val="fr-CH"/>
        </w:rPr>
        <w:t>积极方面</w:t>
      </w:r>
    </w:p>
    <w:p w14:paraId="52316D73" w14:textId="65261D5C" w:rsidR="00F878D5" w:rsidRPr="00F878D5" w:rsidRDefault="00F878D5" w:rsidP="00F878D5">
      <w:pPr>
        <w:pStyle w:val="SingleTxtGC"/>
      </w:pPr>
      <w:r>
        <w:rPr>
          <w:lang w:val="fr-CH"/>
        </w:rPr>
        <w:t>4</w:t>
      </w:r>
      <w:r w:rsidRPr="00F878D5">
        <w:rPr>
          <w:lang w:val="fr-CH"/>
        </w:rPr>
        <w:t>.</w:t>
      </w:r>
      <w:r w:rsidRPr="00F878D5">
        <w:rPr>
          <w:lang w:val="fr-CH"/>
        </w:rPr>
        <w:tab/>
      </w:r>
      <w:r w:rsidRPr="00F878D5">
        <w:rPr>
          <w:lang w:val="fr-CH"/>
        </w:rPr>
        <w:t>委员会欢迎</w:t>
      </w:r>
      <w:r w:rsidRPr="00F878D5">
        <w:rPr>
          <w:rFonts w:hint="eastAsia"/>
          <w:lang w:val="fr-CH"/>
        </w:rPr>
        <w:t>缔约国</w:t>
      </w:r>
      <w:r w:rsidRPr="00F878D5">
        <w:rPr>
          <w:lang w:val="fr-CH"/>
        </w:rPr>
        <w:t>依照委员会</w:t>
      </w:r>
      <w:r>
        <w:rPr>
          <w:rFonts w:hint="eastAsia"/>
          <w:lang w:val="fr-CH"/>
        </w:rPr>
        <w:t>2</w:t>
      </w:r>
      <w:r w:rsidRPr="00F878D5">
        <w:rPr>
          <w:rFonts w:hint="eastAsia"/>
          <w:lang w:val="fr-CH"/>
        </w:rPr>
        <w:t>0</w:t>
      </w:r>
      <w:r>
        <w:rPr>
          <w:rFonts w:hint="eastAsia"/>
          <w:lang w:val="fr-CH"/>
        </w:rPr>
        <w:t>15</w:t>
      </w:r>
      <w:r w:rsidRPr="00F878D5">
        <w:rPr>
          <w:rFonts w:hint="eastAsia"/>
          <w:lang w:val="fr-CH"/>
        </w:rPr>
        <w:t>年</w:t>
      </w:r>
      <w:r w:rsidRPr="00F878D5">
        <w:rPr>
          <w:lang w:val="fr-CH"/>
        </w:rPr>
        <w:t>就缔约国初次报告提出的结论性意见</w:t>
      </w:r>
      <w:r w:rsidRPr="00F878D5">
        <w:rPr>
          <w:vertAlign w:val="superscript"/>
          <w:lang w:val="fr-CH"/>
        </w:rPr>
        <w:footnoteReference w:id="6"/>
      </w:r>
      <w:r w:rsidR="00843F21">
        <w:rPr>
          <w:rFonts w:hint="eastAsia"/>
          <w:lang w:val="fr-CH"/>
        </w:rPr>
        <w:t xml:space="preserve"> </w:t>
      </w:r>
      <w:r w:rsidRPr="00F878D5">
        <w:rPr>
          <w:lang w:val="fr-CH"/>
        </w:rPr>
        <w:t>建议采取相关措施，执行《</w:t>
      </w:r>
      <w:r w:rsidRPr="00F878D5">
        <w:rPr>
          <w:rFonts w:hint="eastAsia"/>
          <w:lang w:val="fr-CH"/>
        </w:rPr>
        <w:t>残疾人权利</w:t>
      </w:r>
      <w:r w:rsidRPr="00F878D5">
        <w:rPr>
          <w:lang w:val="fr-CH"/>
        </w:rPr>
        <w:t>公约》</w:t>
      </w:r>
      <w:r>
        <w:rPr>
          <w:rFonts w:hint="eastAsia"/>
          <w:lang w:val="fr-CH"/>
        </w:rPr>
        <w:t>(</w:t>
      </w:r>
      <w:r w:rsidRPr="00F878D5">
        <w:rPr>
          <w:rFonts w:hint="eastAsia"/>
          <w:lang w:val="fr-CH"/>
        </w:rPr>
        <w:t>以下简称</w:t>
      </w:r>
      <w:r>
        <w:rPr>
          <w:rFonts w:hint="eastAsia"/>
          <w:lang w:val="fr-CH"/>
        </w:rPr>
        <w:t>“</w:t>
      </w:r>
      <w:r w:rsidRPr="00F878D5">
        <w:rPr>
          <w:rFonts w:hint="eastAsia"/>
          <w:lang w:val="fr-CH"/>
        </w:rPr>
        <w:t>《公约》</w:t>
      </w:r>
      <w:r>
        <w:rPr>
          <w:rFonts w:hint="eastAsia"/>
          <w:lang w:val="fr-CH"/>
        </w:rPr>
        <w:t>”</w:t>
      </w:r>
      <w:r>
        <w:rPr>
          <w:rFonts w:hint="eastAsia"/>
          <w:lang w:val="fr-CH"/>
        </w:rPr>
        <w:t>)</w:t>
      </w:r>
      <w:r w:rsidRPr="00F878D5">
        <w:rPr>
          <w:lang w:val="fr-CH"/>
        </w:rPr>
        <w:t>。委员会赞赏地注意到：</w:t>
      </w:r>
    </w:p>
    <w:p w14:paraId="4D40B8F5" w14:textId="488EB8BD" w:rsidR="00F878D5" w:rsidRPr="00F878D5" w:rsidRDefault="000A44F2" w:rsidP="00F878D5">
      <w:pPr>
        <w:pStyle w:val="SingleTxtGC"/>
      </w:pPr>
      <w:r>
        <w:rPr>
          <w:lang w:val="fr-CH"/>
        </w:rPr>
        <w:tab/>
      </w:r>
      <w:r w:rsidR="00F878D5" w:rsidRPr="00F878D5">
        <w:rPr>
          <w:lang w:val="fr-CH"/>
        </w:rPr>
        <w:t>(</w:t>
      </w:r>
      <w:r w:rsidR="00F878D5">
        <w:rPr>
          <w:lang w:val="fr-CH"/>
        </w:rPr>
        <w:t>a</w:t>
      </w:r>
      <w:r w:rsidR="00F878D5" w:rsidRPr="00F878D5">
        <w:rPr>
          <w:lang w:val="fr-CH"/>
        </w:rPr>
        <w:t>)</w:t>
      </w:r>
      <w:r w:rsidR="00F878D5" w:rsidRPr="00F878D5">
        <w:rPr>
          <w:lang w:val="fr-CH"/>
        </w:rPr>
        <w:tab/>
      </w:r>
      <w:r w:rsidR="00F878D5">
        <w:rPr>
          <w:lang w:val="fr-CH"/>
        </w:rPr>
        <w:t>2</w:t>
      </w:r>
      <w:r w:rsidR="00F878D5" w:rsidRPr="00F878D5">
        <w:rPr>
          <w:lang w:val="fr-CH"/>
        </w:rPr>
        <w:t>0</w:t>
      </w:r>
      <w:r w:rsidR="00F878D5">
        <w:rPr>
          <w:lang w:val="fr-CH"/>
        </w:rPr>
        <w:t>21</w:t>
      </w:r>
      <w:r w:rsidR="00F878D5" w:rsidRPr="00F878D5">
        <w:rPr>
          <w:lang w:val="fr-CH"/>
        </w:rPr>
        <w:t>年</w:t>
      </w:r>
      <w:r w:rsidR="00F878D5">
        <w:rPr>
          <w:lang w:val="fr-CH"/>
        </w:rPr>
        <w:t>4</w:t>
      </w:r>
      <w:r w:rsidR="00F878D5" w:rsidRPr="00F878D5">
        <w:rPr>
          <w:lang w:val="fr-CH"/>
        </w:rPr>
        <w:t>月</w:t>
      </w:r>
      <w:r w:rsidR="00F878D5">
        <w:rPr>
          <w:lang w:val="fr-CH"/>
        </w:rPr>
        <w:t>7</w:t>
      </w:r>
      <w:r w:rsidR="00F878D5" w:rsidRPr="00F878D5">
        <w:rPr>
          <w:lang w:val="fr-CH"/>
        </w:rPr>
        <w:t>日</w:t>
      </w:r>
      <w:r w:rsidR="00F878D5" w:rsidRPr="00F878D5">
        <w:rPr>
          <w:rFonts w:hint="eastAsia"/>
          <w:lang w:val="fr-CH"/>
        </w:rPr>
        <w:t>批准</w:t>
      </w:r>
      <w:r w:rsidR="00F878D5" w:rsidRPr="00F878D5">
        <w:rPr>
          <w:lang w:val="fr-CH"/>
        </w:rPr>
        <w:t>的《至</w:t>
      </w:r>
      <w:r w:rsidR="00F878D5">
        <w:rPr>
          <w:lang w:val="fr-CH"/>
        </w:rPr>
        <w:t>2</w:t>
      </w:r>
      <w:r w:rsidR="00F878D5" w:rsidRPr="00F878D5">
        <w:rPr>
          <w:lang w:val="fr-CH"/>
        </w:rPr>
        <w:t>0</w:t>
      </w:r>
      <w:r w:rsidR="00F878D5">
        <w:rPr>
          <w:lang w:val="fr-CH"/>
        </w:rPr>
        <w:t>25</w:t>
      </w:r>
      <w:r w:rsidR="00F878D5" w:rsidRPr="00F878D5">
        <w:rPr>
          <w:lang w:val="fr-CH"/>
        </w:rPr>
        <w:t>年执行</w:t>
      </w:r>
      <w:r w:rsidR="00F878D5" w:rsidRPr="00F878D5">
        <w:rPr>
          <w:rFonts w:hint="eastAsia"/>
          <w:lang w:val="fr-CH"/>
        </w:rPr>
        <w:t>〈</w:t>
      </w:r>
      <w:r w:rsidR="00F878D5" w:rsidRPr="00F878D5">
        <w:rPr>
          <w:lang w:val="fr-CH"/>
        </w:rPr>
        <w:t>残疾人权利公约</w:t>
      </w:r>
      <w:r w:rsidR="00F878D5" w:rsidRPr="00F878D5">
        <w:rPr>
          <w:rFonts w:hint="eastAsia"/>
          <w:lang w:val="fr-CH"/>
        </w:rPr>
        <w:t>〉</w:t>
      </w:r>
      <w:r w:rsidR="00F878D5" w:rsidRPr="00F878D5">
        <w:rPr>
          <w:lang w:val="fr-CH"/>
        </w:rPr>
        <w:t>国家行动计划》；</w:t>
      </w:r>
      <w:bookmarkStart w:id="0" w:name="_Hlk178317024"/>
      <w:bookmarkEnd w:id="0"/>
    </w:p>
    <w:p w14:paraId="47046339" w14:textId="2652100A" w:rsidR="00F878D5" w:rsidRPr="00F878D5" w:rsidRDefault="000A44F2" w:rsidP="00F878D5">
      <w:pPr>
        <w:pStyle w:val="SingleTxtGC"/>
      </w:pPr>
      <w:r>
        <w:rPr>
          <w:lang w:val="fr-CH"/>
        </w:rPr>
        <w:tab/>
      </w:r>
      <w:r w:rsidR="00F878D5" w:rsidRPr="00F878D5">
        <w:rPr>
          <w:lang w:val="fr-CH"/>
        </w:rPr>
        <w:t>(</w:t>
      </w:r>
      <w:r w:rsidR="00F878D5">
        <w:rPr>
          <w:lang w:val="fr-CH"/>
        </w:rPr>
        <w:t>b</w:t>
      </w:r>
      <w:r w:rsidR="00F878D5" w:rsidRPr="00F878D5">
        <w:rPr>
          <w:lang w:val="fr-CH"/>
        </w:rPr>
        <w:t>)</w:t>
      </w:r>
      <w:r w:rsidR="00F878D5" w:rsidRPr="00F878D5">
        <w:rPr>
          <w:lang w:val="fr-CH"/>
        </w:rPr>
        <w:tab/>
      </w:r>
      <w:r w:rsidR="00F878D5">
        <w:rPr>
          <w:lang w:val="fr-CH"/>
        </w:rPr>
        <w:t>2</w:t>
      </w:r>
      <w:r w:rsidR="00F878D5" w:rsidRPr="00F878D5">
        <w:rPr>
          <w:lang w:val="fr-CH"/>
        </w:rPr>
        <w:t>0</w:t>
      </w:r>
      <w:r w:rsidR="00F878D5">
        <w:rPr>
          <w:lang w:val="fr-CH"/>
        </w:rPr>
        <w:t>21</w:t>
      </w:r>
      <w:r w:rsidR="00F878D5" w:rsidRPr="00F878D5">
        <w:rPr>
          <w:lang w:val="fr-CH"/>
        </w:rPr>
        <w:t>年</w:t>
      </w:r>
      <w:r w:rsidR="00F878D5">
        <w:rPr>
          <w:lang w:val="fr-CH"/>
        </w:rPr>
        <w:t>4</w:t>
      </w:r>
      <w:r w:rsidR="00F878D5" w:rsidRPr="00F878D5">
        <w:rPr>
          <w:lang w:val="fr-CH"/>
        </w:rPr>
        <w:t>月</w:t>
      </w:r>
      <w:r w:rsidR="00F878D5">
        <w:rPr>
          <w:lang w:val="fr-CH"/>
        </w:rPr>
        <w:t>14</w:t>
      </w:r>
      <w:r w:rsidR="00F878D5" w:rsidRPr="00F878D5">
        <w:rPr>
          <w:lang w:val="fr-CH"/>
        </w:rPr>
        <w:t>日通过的《乌克兰至</w:t>
      </w:r>
      <w:r w:rsidR="00F878D5">
        <w:rPr>
          <w:lang w:val="fr-CH"/>
        </w:rPr>
        <w:t>2</w:t>
      </w:r>
      <w:r w:rsidR="00F878D5" w:rsidRPr="00F878D5">
        <w:rPr>
          <w:lang w:val="fr-CH"/>
        </w:rPr>
        <w:t>0</w:t>
      </w:r>
      <w:r w:rsidR="00F878D5">
        <w:rPr>
          <w:lang w:val="fr-CH"/>
        </w:rPr>
        <w:t>3</w:t>
      </w:r>
      <w:r w:rsidR="00F878D5" w:rsidRPr="00F878D5">
        <w:rPr>
          <w:lang w:val="fr-CH"/>
        </w:rPr>
        <w:t>0</w:t>
      </w:r>
      <w:r w:rsidR="00F878D5" w:rsidRPr="00F878D5">
        <w:rPr>
          <w:lang w:val="fr-CH"/>
        </w:rPr>
        <w:t>年无障碍环境国家战略》；</w:t>
      </w:r>
    </w:p>
    <w:p w14:paraId="0E5F61D8" w14:textId="3DFBE008" w:rsidR="00F878D5" w:rsidRPr="00F878D5" w:rsidRDefault="000A44F2" w:rsidP="00F878D5">
      <w:pPr>
        <w:pStyle w:val="SingleTxtGC"/>
      </w:pPr>
      <w:r>
        <w:rPr>
          <w:lang w:val="fr-CH"/>
        </w:rPr>
        <w:tab/>
      </w:r>
      <w:r w:rsidR="00F878D5" w:rsidRPr="00F878D5">
        <w:rPr>
          <w:lang w:val="fr-CH"/>
        </w:rPr>
        <w:t>(</w:t>
      </w:r>
      <w:r w:rsidR="00F878D5">
        <w:rPr>
          <w:lang w:val="fr-CH"/>
        </w:rPr>
        <w:t>c</w:t>
      </w:r>
      <w:r w:rsidR="00F878D5" w:rsidRPr="00F878D5">
        <w:rPr>
          <w:lang w:val="fr-CH"/>
        </w:rPr>
        <w:t>)</w:t>
      </w:r>
      <w:r w:rsidR="00F878D5" w:rsidRPr="00F878D5">
        <w:rPr>
          <w:lang w:val="fr-CH"/>
        </w:rPr>
        <w:tab/>
      </w:r>
      <w:r w:rsidR="00F878D5">
        <w:rPr>
          <w:lang w:val="fr-CH"/>
        </w:rPr>
        <w:t>2</w:t>
      </w:r>
      <w:r w:rsidR="00F878D5" w:rsidRPr="00F878D5">
        <w:rPr>
          <w:lang w:val="fr-CH"/>
        </w:rPr>
        <w:t>0</w:t>
      </w:r>
      <w:r w:rsidR="00F878D5">
        <w:rPr>
          <w:lang w:val="fr-CH"/>
        </w:rPr>
        <w:t>22</w:t>
      </w:r>
      <w:r w:rsidR="00F878D5" w:rsidRPr="00F878D5">
        <w:rPr>
          <w:lang w:val="fr-CH"/>
        </w:rPr>
        <w:t>年</w:t>
      </w:r>
      <w:r w:rsidR="00F878D5">
        <w:rPr>
          <w:lang w:val="fr-CH"/>
        </w:rPr>
        <w:t>12</w:t>
      </w:r>
      <w:r w:rsidR="00F878D5" w:rsidRPr="00F878D5">
        <w:rPr>
          <w:lang w:val="fr-CH"/>
        </w:rPr>
        <w:t>月</w:t>
      </w:r>
      <w:r w:rsidR="00F878D5">
        <w:rPr>
          <w:lang w:val="fr-CH"/>
        </w:rPr>
        <w:t>16</w:t>
      </w:r>
      <w:r w:rsidR="00F878D5" w:rsidRPr="00F878D5">
        <w:rPr>
          <w:lang w:val="fr-CH"/>
        </w:rPr>
        <w:t>日</w:t>
      </w:r>
      <w:r w:rsidR="00F878D5" w:rsidRPr="00F878D5">
        <w:rPr>
          <w:rFonts w:hint="eastAsia"/>
          <w:lang w:val="fr-CH"/>
        </w:rPr>
        <w:t>批准</w:t>
      </w:r>
      <w:r w:rsidR="00F878D5" w:rsidRPr="00F878D5">
        <w:rPr>
          <w:lang w:val="fr-CH"/>
        </w:rPr>
        <w:t>的《至</w:t>
      </w:r>
      <w:r w:rsidR="00F878D5">
        <w:rPr>
          <w:lang w:val="fr-CH"/>
        </w:rPr>
        <w:t>2</w:t>
      </w:r>
      <w:r w:rsidR="00F878D5" w:rsidRPr="00F878D5">
        <w:rPr>
          <w:lang w:val="fr-CH"/>
        </w:rPr>
        <w:t>0</w:t>
      </w:r>
      <w:r w:rsidR="00F878D5">
        <w:rPr>
          <w:lang w:val="fr-CH"/>
        </w:rPr>
        <w:t>25</w:t>
      </w:r>
      <w:r w:rsidR="00F878D5" w:rsidRPr="00F878D5">
        <w:rPr>
          <w:lang w:val="fr-CH"/>
        </w:rPr>
        <w:t>年执行安全理事会关于妇女、和平与安全的第</w:t>
      </w:r>
      <w:r w:rsidR="00F878D5">
        <w:rPr>
          <w:lang w:val="fr-CH"/>
        </w:rPr>
        <w:t>1325</w:t>
      </w:r>
      <w:r w:rsidR="00B20150">
        <w:rPr>
          <w:rFonts w:hint="eastAsia"/>
          <w:lang w:val="fr-CH"/>
        </w:rPr>
        <w:t xml:space="preserve"> </w:t>
      </w:r>
      <w:r w:rsidR="00F878D5">
        <w:rPr>
          <w:rFonts w:hint="eastAsia"/>
          <w:lang w:val="fr-CH"/>
        </w:rPr>
        <w:t>(</w:t>
      </w:r>
      <w:r w:rsidR="00F878D5">
        <w:rPr>
          <w:lang w:val="fr-CH"/>
        </w:rPr>
        <w:t>2</w:t>
      </w:r>
      <w:r w:rsidR="00F878D5" w:rsidRPr="00F878D5">
        <w:rPr>
          <w:lang w:val="fr-CH"/>
        </w:rPr>
        <w:t>00</w:t>
      </w:r>
      <w:r w:rsidR="00F878D5" w:rsidRPr="00F878D5">
        <w:rPr>
          <w:rFonts w:hint="eastAsia"/>
          <w:lang w:val="fr-CH"/>
        </w:rPr>
        <w:t>0</w:t>
      </w:r>
      <w:r w:rsidR="00F878D5">
        <w:rPr>
          <w:rFonts w:hint="eastAsia"/>
          <w:lang w:val="fr-CH"/>
        </w:rPr>
        <w:t>)</w:t>
      </w:r>
      <w:r w:rsidR="00F878D5" w:rsidRPr="00F878D5">
        <w:rPr>
          <w:lang w:val="fr-CH"/>
        </w:rPr>
        <w:t>号决议的国家行动计划》；</w:t>
      </w:r>
    </w:p>
    <w:p w14:paraId="7C3950AA" w14:textId="2B68488A" w:rsidR="00F878D5" w:rsidRPr="00F878D5" w:rsidRDefault="000A44F2" w:rsidP="00F878D5">
      <w:pPr>
        <w:pStyle w:val="SingleTxtGC"/>
      </w:pPr>
      <w:r>
        <w:rPr>
          <w:lang w:val="fr-CH"/>
        </w:rPr>
        <w:lastRenderedPageBreak/>
        <w:tab/>
      </w:r>
      <w:r w:rsidR="00F878D5" w:rsidRPr="00F878D5">
        <w:rPr>
          <w:lang w:val="fr-CH"/>
        </w:rPr>
        <w:t>(</w:t>
      </w:r>
      <w:r w:rsidR="00F878D5">
        <w:rPr>
          <w:lang w:val="fr-CH"/>
        </w:rPr>
        <w:t>d</w:t>
      </w:r>
      <w:r w:rsidR="00F878D5" w:rsidRPr="00F878D5">
        <w:rPr>
          <w:lang w:val="fr-CH"/>
        </w:rPr>
        <w:t>)</w:t>
      </w:r>
      <w:r w:rsidR="00F878D5" w:rsidRPr="00F878D5">
        <w:rPr>
          <w:lang w:val="fr-CH"/>
        </w:rPr>
        <w:tab/>
      </w:r>
      <w:r w:rsidR="00F878D5">
        <w:rPr>
          <w:lang w:val="fr-CH"/>
        </w:rPr>
        <w:t>2</w:t>
      </w:r>
      <w:r w:rsidR="00F878D5" w:rsidRPr="00F878D5">
        <w:rPr>
          <w:lang w:val="fr-CH"/>
        </w:rPr>
        <w:t>0</w:t>
      </w:r>
      <w:r w:rsidR="00F878D5">
        <w:rPr>
          <w:lang w:val="fr-CH"/>
        </w:rPr>
        <w:t>22</w:t>
      </w:r>
      <w:r w:rsidR="00F878D5" w:rsidRPr="00F878D5">
        <w:rPr>
          <w:lang w:val="fr-CH"/>
        </w:rPr>
        <w:t>年</w:t>
      </w:r>
      <w:r w:rsidR="00F878D5">
        <w:rPr>
          <w:lang w:val="fr-CH"/>
        </w:rPr>
        <w:t>7</w:t>
      </w:r>
      <w:r w:rsidR="00F878D5" w:rsidRPr="00F878D5">
        <w:rPr>
          <w:lang w:val="fr-CH"/>
        </w:rPr>
        <w:t>月</w:t>
      </w:r>
      <w:r w:rsidR="00F878D5">
        <w:rPr>
          <w:lang w:val="fr-CH"/>
        </w:rPr>
        <w:t>18</w:t>
      </w:r>
      <w:r w:rsidR="00F878D5" w:rsidRPr="00F878D5">
        <w:rPr>
          <w:lang w:val="fr-CH"/>
        </w:rPr>
        <w:t>日批准、同年</w:t>
      </w:r>
      <w:r w:rsidR="00F878D5">
        <w:rPr>
          <w:lang w:val="fr-CH"/>
        </w:rPr>
        <w:t>11</w:t>
      </w:r>
      <w:r w:rsidR="00F878D5" w:rsidRPr="00F878D5">
        <w:rPr>
          <w:lang w:val="fr-CH"/>
        </w:rPr>
        <w:t>月</w:t>
      </w:r>
      <w:r w:rsidR="00F878D5">
        <w:rPr>
          <w:lang w:val="fr-CH"/>
        </w:rPr>
        <w:t>1</w:t>
      </w:r>
      <w:r w:rsidR="00F878D5" w:rsidRPr="00F878D5">
        <w:rPr>
          <w:lang w:val="fr-CH"/>
        </w:rPr>
        <w:t>日生效的《欧洲委员会预防和打击暴力侵害妇女行为及家庭暴力公约》</w:t>
      </w:r>
      <w:r w:rsidR="00F878D5" w:rsidRPr="00F878D5">
        <w:rPr>
          <w:rFonts w:hint="eastAsia"/>
          <w:lang w:val="fr-CH"/>
        </w:rPr>
        <w:t>；</w:t>
      </w:r>
    </w:p>
    <w:p w14:paraId="3DD8889D" w14:textId="6540718F" w:rsidR="00F878D5" w:rsidRPr="00F878D5" w:rsidRDefault="000A44F2" w:rsidP="00F878D5">
      <w:pPr>
        <w:pStyle w:val="SingleTxtGC"/>
        <w:rPr>
          <w:rFonts w:hint="eastAsia"/>
        </w:rPr>
      </w:pPr>
      <w:r>
        <w:rPr>
          <w:lang w:val="fr-CH"/>
        </w:rPr>
        <w:tab/>
      </w:r>
      <w:r w:rsidR="00F878D5" w:rsidRPr="00F878D5">
        <w:rPr>
          <w:lang w:val="fr-CH"/>
        </w:rPr>
        <w:t>(</w:t>
      </w:r>
      <w:r w:rsidR="00F878D5">
        <w:rPr>
          <w:lang w:val="fr-CH"/>
        </w:rPr>
        <w:t>e</w:t>
      </w:r>
      <w:r w:rsidR="00F878D5" w:rsidRPr="00F878D5">
        <w:rPr>
          <w:lang w:val="fr-CH"/>
        </w:rPr>
        <w:t>)</w:t>
      </w:r>
      <w:r w:rsidR="00F878D5" w:rsidRPr="00F878D5">
        <w:rPr>
          <w:lang w:val="fr-CH"/>
        </w:rPr>
        <w:tab/>
      </w:r>
      <w:r w:rsidR="00F878D5">
        <w:rPr>
          <w:lang w:val="fr-CH"/>
        </w:rPr>
        <w:t>2</w:t>
      </w:r>
      <w:r w:rsidR="00F878D5" w:rsidRPr="00F878D5">
        <w:rPr>
          <w:lang w:val="fr-CH"/>
        </w:rPr>
        <w:t>0</w:t>
      </w:r>
      <w:r w:rsidR="00F878D5">
        <w:rPr>
          <w:lang w:val="fr-CH"/>
        </w:rPr>
        <w:t>23</w:t>
      </w:r>
      <w:r w:rsidR="00F878D5" w:rsidRPr="00F878D5">
        <w:rPr>
          <w:lang w:val="fr-CH"/>
        </w:rPr>
        <w:t>年</w:t>
      </w:r>
      <w:r w:rsidR="00F878D5">
        <w:rPr>
          <w:lang w:val="fr-CH"/>
        </w:rPr>
        <w:t>6</w:t>
      </w:r>
      <w:r w:rsidR="00F878D5" w:rsidRPr="00F878D5">
        <w:rPr>
          <w:lang w:val="fr-CH"/>
        </w:rPr>
        <w:t>月</w:t>
      </w:r>
      <w:r w:rsidR="00F878D5">
        <w:rPr>
          <w:lang w:val="fr-CH"/>
        </w:rPr>
        <w:t>8</w:t>
      </w:r>
      <w:r w:rsidR="00F878D5" w:rsidRPr="00F878D5">
        <w:rPr>
          <w:lang w:val="fr-CH"/>
        </w:rPr>
        <w:t>日加入、同年</w:t>
      </w:r>
      <w:r w:rsidR="00F878D5">
        <w:rPr>
          <w:lang w:val="fr-CH"/>
        </w:rPr>
        <w:t>9</w:t>
      </w:r>
      <w:r w:rsidR="00F878D5" w:rsidRPr="00F878D5">
        <w:rPr>
          <w:lang w:val="fr-CH"/>
        </w:rPr>
        <w:t>月</w:t>
      </w:r>
      <w:r w:rsidR="00F878D5">
        <w:rPr>
          <w:lang w:val="fr-CH"/>
        </w:rPr>
        <w:t>8</w:t>
      </w:r>
      <w:r w:rsidR="00F878D5" w:rsidRPr="00F878D5">
        <w:rPr>
          <w:lang w:val="fr-CH"/>
        </w:rPr>
        <w:t>日生效的《</w:t>
      </w:r>
      <w:r w:rsidR="00F878D5" w:rsidRPr="00F878D5">
        <w:rPr>
          <w:rFonts w:hint="eastAsia"/>
          <w:lang w:val="fr-CH"/>
        </w:rPr>
        <w:t>关于为盲人、视力障碍者或其他印刷品阅读障碍者获得已出版作品提供便利的马拉喀什条约</w:t>
      </w:r>
      <w:r w:rsidR="00F878D5" w:rsidRPr="00F878D5">
        <w:rPr>
          <w:lang w:val="fr-CH"/>
        </w:rPr>
        <w:t>》</w:t>
      </w:r>
      <w:r w:rsidR="00EE29E0">
        <w:rPr>
          <w:rFonts w:hint="eastAsia"/>
          <w:lang w:val="fr-CH"/>
        </w:rPr>
        <w:t>。</w:t>
      </w:r>
    </w:p>
    <w:p w14:paraId="36FDB671" w14:textId="77777777" w:rsidR="00F878D5" w:rsidRPr="00F878D5" w:rsidRDefault="00F878D5" w:rsidP="000A44F2">
      <w:pPr>
        <w:pStyle w:val="HChGC"/>
      </w:pPr>
      <w:r w:rsidRPr="00F878D5">
        <w:rPr>
          <w:lang w:val="fr-CH"/>
        </w:rPr>
        <w:tab/>
      </w:r>
      <w:r w:rsidRPr="00F878D5">
        <w:rPr>
          <w:lang w:val="fr-CH"/>
        </w:rPr>
        <w:t>三</w:t>
      </w:r>
      <w:r w:rsidRPr="00F878D5">
        <w:rPr>
          <w:rFonts w:hint="eastAsia"/>
          <w:lang w:val="fr-CH"/>
        </w:rPr>
        <w:t>.</w:t>
      </w:r>
      <w:r w:rsidRPr="00F878D5">
        <w:rPr>
          <w:lang w:val="fr-CH"/>
        </w:rPr>
        <w:tab/>
      </w:r>
      <w:r w:rsidRPr="00F878D5">
        <w:rPr>
          <w:lang w:val="fr-CH"/>
        </w:rPr>
        <w:t>俄罗斯联邦对乌克兰的侵略问题</w:t>
      </w:r>
      <w:bookmarkStart w:id="1" w:name="_Hlk175826125"/>
    </w:p>
    <w:p w14:paraId="3E4CEADD" w14:textId="02413CE6" w:rsidR="00F878D5" w:rsidRPr="00F878D5" w:rsidRDefault="00F878D5" w:rsidP="00F878D5">
      <w:pPr>
        <w:pStyle w:val="SingleTxtGC"/>
      </w:pPr>
      <w:bookmarkStart w:id="2" w:name="_Hlk175215130"/>
      <w:r>
        <w:rPr>
          <w:lang w:val="fr-CH"/>
        </w:rPr>
        <w:t>5</w:t>
      </w:r>
      <w:r w:rsidRPr="00F878D5">
        <w:rPr>
          <w:lang w:val="fr-CH"/>
        </w:rPr>
        <w:t>.</w:t>
      </w:r>
      <w:r w:rsidRPr="00F878D5">
        <w:rPr>
          <w:lang w:val="fr-CH"/>
        </w:rPr>
        <w:tab/>
      </w:r>
      <w:r w:rsidRPr="00F878D5">
        <w:rPr>
          <w:lang w:val="fr-CH"/>
        </w:rPr>
        <w:t>委员会承认，俄罗斯联邦对乌克兰发动</w:t>
      </w:r>
      <w:r w:rsidRPr="00F878D5">
        <w:rPr>
          <w:rFonts w:hint="eastAsia"/>
          <w:lang w:val="fr-CH"/>
        </w:rPr>
        <w:t>的</w:t>
      </w:r>
      <w:r w:rsidRPr="00F878D5">
        <w:rPr>
          <w:lang w:val="fr-CH"/>
        </w:rPr>
        <w:t>全面武装袭击</w:t>
      </w:r>
      <w:r w:rsidRPr="00F878D5">
        <w:rPr>
          <w:vertAlign w:val="superscript"/>
          <w:lang w:val="fr-CH"/>
        </w:rPr>
        <w:footnoteReference w:id="7"/>
      </w:r>
      <w:r w:rsidR="00843F21">
        <w:rPr>
          <w:rFonts w:hint="eastAsia"/>
          <w:lang w:val="fr-CH"/>
        </w:rPr>
        <w:t xml:space="preserve"> </w:t>
      </w:r>
      <w:r w:rsidRPr="00F878D5">
        <w:rPr>
          <w:lang w:val="fr-CH"/>
        </w:rPr>
        <w:t>自</w:t>
      </w:r>
      <w:r>
        <w:rPr>
          <w:lang w:val="fr-CH"/>
        </w:rPr>
        <w:t>2</w:t>
      </w:r>
      <w:r w:rsidRPr="00F878D5">
        <w:rPr>
          <w:lang w:val="fr-CH"/>
        </w:rPr>
        <w:t>0</w:t>
      </w:r>
      <w:r>
        <w:rPr>
          <w:lang w:val="fr-CH"/>
        </w:rPr>
        <w:t>22</w:t>
      </w:r>
      <w:r w:rsidRPr="00F878D5">
        <w:rPr>
          <w:lang w:val="fr-CH"/>
        </w:rPr>
        <w:t>年</w:t>
      </w:r>
      <w:r w:rsidRPr="00F878D5">
        <w:rPr>
          <w:rFonts w:hint="eastAsia"/>
          <w:lang w:val="fr-CH"/>
        </w:rPr>
        <w:t>以来已</w:t>
      </w:r>
      <w:r w:rsidRPr="00F878D5">
        <w:rPr>
          <w:lang w:val="fr-CH"/>
        </w:rPr>
        <w:t>两年</w:t>
      </w:r>
      <w:r w:rsidRPr="00F878D5">
        <w:rPr>
          <w:rFonts w:hint="eastAsia"/>
          <w:lang w:val="fr-CH"/>
        </w:rPr>
        <w:t>有余</w:t>
      </w:r>
      <w:r w:rsidRPr="00F878D5">
        <w:rPr>
          <w:lang w:val="fr-CH"/>
        </w:rPr>
        <w:t>，这一</w:t>
      </w:r>
      <w:r w:rsidRPr="00F878D5">
        <w:rPr>
          <w:rFonts w:hint="eastAsia"/>
          <w:lang w:val="fr-CH"/>
        </w:rPr>
        <w:t>袭击</w:t>
      </w:r>
      <w:r w:rsidRPr="00F878D5">
        <w:rPr>
          <w:lang w:val="fr-CH"/>
        </w:rPr>
        <w:t>致使缔约国境内残疾人的状况严重恶化，被占领土内的残疾人状况</w:t>
      </w:r>
      <w:r w:rsidRPr="00F878D5">
        <w:rPr>
          <w:rFonts w:hint="eastAsia"/>
          <w:lang w:val="fr-CH"/>
        </w:rPr>
        <w:t>亦是如此。</w:t>
      </w:r>
      <w:r w:rsidRPr="00F878D5">
        <w:rPr>
          <w:lang w:val="fr-CH"/>
        </w:rPr>
        <w:t>委员会提请牢记保护生命权的相关强制性规范</w:t>
      </w:r>
      <w:r>
        <w:rPr>
          <w:lang w:val="fr-CH"/>
        </w:rPr>
        <w:t>(</w:t>
      </w:r>
      <w:r w:rsidRPr="00F878D5">
        <w:rPr>
          <w:lang w:val="fr-CH"/>
        </w:rPr>
        <w:t>强行法</w:t>
      </w:r>
      <w:r>
        <w:rPr>
          <w:lang w:val="fr-CH"/>
        </w:rPr>
        <w:t>)</w:t>
      </w:r>
      <w:r w:rsidRPr="00F878D5">
        <w:rPr>
          <w:lang w:val="fr-CH"/>
        </w:rPr>
        <w:t>，包括《公民及政治权利国际公约》相关义务</w:t>
      </w:r>
      <w:r>
        <w:rPr>
          <w:lang w:val="fr-CH"/>
        </w:rPr>
        <w:t>(</w:t>
      </w:r>
      <w:r w:rsidRPr="00F878D5">
        <w:rPr>
          <w:lang w:val="fr-CH"/>
        </w:rPr>
        <w:t>第</w:t>
      </w:r>
      <w:r w:rsidRPr="00F878D5">
        <w:rPr>
          <w:rFonts w:hint="eastAsia"/>
          <w:lang w:val="fr-CH"/>
        </w:rPr>
        <w:t>六</w:t>
      </w:r>
      <w:r w:rsidRPr="00F878D5">
        <w:rPr>
          <w:lang w:val="fr-CH"/>
        </w:rPr>
        <w:t>条</w:t>
      </w:r>
      <w:r>
        <w:rPr>
          <w:lang w:val="fr-CH"/>
        </w:rPr>
        <w:t>)</w:t>
      </w:r>
      <w:r w:rsidRPr="00F878D5">
        <w:rPr>
          <w:lang w:val="fr-CH"/>
        </w:rPr>
        <w:t>的规定，即即使在武装冲突情况下也要保护生命权；以及《残疾人权利公约》规定的义务，即确保残疾人在与其他人平等的基础上切实享有生命权</w:t>
      </w:r>
      <w:r>
        <w:rPr>
          <w:lang w:val="fr-CH"/>
        </w:rPr>
        <w:t>(</w:t>
      </w:r>
      <w:r w:rsidRPr="00F878D5">
        <w:rPr>
          <w:lang w:val="fr-CH"/>
        </w:rPr>
        <w:t>第</w:t>
      </w:r>
      <w:r w:rsidRPr="00F878D5">
        <w:rPr>
          <w:rFonts w:hint="eastAsia"/>
          <w:lang w:val="fr-CH"/>
        </w:rPr>
        <w:t>十</w:t>
      </w:r>
      <w:r w:rsidRPr="00F878D5">
        <w:rPr>
          <w:lang w:val="fr-CH"/>
        </w:rPr>
        <w:t>条</w:t>
      </w:r>
      <w:r>
        <w:rPr>
          <w:lang w:val="fr-CH"/>
        </w:rPr>
        <w:t>)</w:t>
      </w:r>
      <w:r w:rsidRPr="00F878D5">
        <w:rPr>
          <w:lang w:val="fr-CH"/>
        </w:rPr>
        <w:t>以及</w:t>
      </w:r>
      <w:r w:rsidRPr="00F878D5">
        <w:rPr>
          <w:rFonts w:hint="eastAsia"/>
          <w:lang w:val="fr-CH"/>
        </w:rPr>
        <w:t>确保</w:t>
      </w:r>
      <w:r w:rsidRPr="00F878D5">
        <w:rPr>
          <w:lang w:val="fr-CH"/>
        </w:rPr>
        <w:t>在</w:t>
      </w:r>
      <w:r w:rsidRPr="00F878D5">
        <w:rPr>
          <w:rFonts w:hint="eastAsia"/>
          <w:lang w:val="fr-CH"/>
        </w:rPr>
        <w:t>危难</w:t>
      </w:r>
      <w:r w:rsidRPr="00F878D5">
        <w:rPr>
          <w:lang w:val="fr-CH"/>
        </w:rPr>
        <w:t>情况下，包括在发生武装冲突时，残疾人获得保护和安全</w:t>
      </w:r>
      <w:r>
        <w:rPr>
          <w:lang w:val="fr-CH"/>
        </w:rPr>
        <w:t>(</w:t>
      </w:r>
      <w:r w:rsidRPr="00F878D5">
        <w:rPr>
          <w:lang w:val="fr-CH"/>
        </w:rPr>
        <w:t>第</w:t>
      </w:r>
      <w:r w:rsidRPr="00F878D5">
        <w:rPr>
          <w:rFonts w:hint="eastAsia"/>
          <w:lang w:val="fr-CH"/>
        </w:rPr>
        <w:t>十一</w:t>
      </w:r>
      <w:r w:rsidRPr="00F878D5">
        <w:rPr>
          <w:lang w:val="fr-CH"/>
        </w:rPr>
        <w:t>条</w:t>
      </w:r>
      <w:r>
        <w:rPr>
          <w:lang w:val="fr-CH"/>
        </w:rPr>
        <w:t>)</w:t>
      </w:r>
      <w:r w:rsidRPr="00F878D5">
        <w:rPr>
          <w:lang w:val="fr-CH"/>
        </w:rPr>
        <w:t>。这些条款构建的框架要求乌克兰和俄罗斯联邦有义务在任何情况下都要保护残疾人的生命，包括生活在被占领土上的残疾人、被强行转移到俄罗斯联邦的残疾人以及为寻求国际保护而逃往第三国的残疾人。</w:t>
      </w:r>
    </w:p>
    <w:bookmarkEnd w:id="1"/>
    <w:bookmarkEnd w:id="2"/>
    <w:p w14:paraId="27DAE3A6" w14:textId="77777777" w:rsidR="00F878D5" w:rsidRPr="00F878D5" w:rsidRDefault="00F878D5" w:rsidP="000A44F2">
      <w:pPr>
        <w:pStyle w:val="HChGC"/>
      </w:pPr>
      <w:r w:rsidRPr="00F878D5">
        <w:rPr>
          <w:lang w:val="fr-CH"/>
        </w:rPr>
        <w:tab/>
      </w:r>
      <w:r w:rsidRPr="00F878D5">
        <w:rPr>
          <w:lang w:val="fr-CH"/>
        </w:rPr>
        <w:t>四</w:t>
      </w:r>
      <w:r w:rsidRPr="00F878D5">
        <w:rPr>
          <w:rFonts w:hint="eastAsia"/>
          <w:lang w:val="fr-CH"/>
        </w:rPr>
        <w:t>.</w:t>
      </w:r>
      <w:r w:rsidRPr="00F878D5">
        <w:rPr>
          <w:lang w:val="fr-CH"/>
        </w:rPr>
        <w:tab/>
      </w:r>
      <w:r w:rsidRPr="00F878D5">
        <w:rPr>
          <w:lang w:val="fr-CH"/>
        </w:rPr>
        <w:t>关注</w:t>
      </w:r>
      <w:r w:rsidRPr="00F878D5">
        <w:rPr>
          <w:rFonts w:hint="eastAsia"/>
          <w:lang w:val="fr-CH"/>
        </w:rPr>
        <w:t>的主要</w:t>
      </w:r>
      <w:r w:rsidRPr="00F878D5">
        <w:rPr>
          <w:lang w:val="fr-CH"/>
        </w:rPr>
        <w:t>领域及建议</w:t>
      </w:r>
    </w:p>
    <w:p w14:paraId="135C1619" w14:textId="19221B5D" w:rsidR="00F878D5" w:rsidRPr="00F878D5" w:rsidRDefault="00F878D5" w:rsidP="000A44F2">
      <w:pPr>
        <w:pStyle w:val="H1GC"/>
      </w:pPr>
      <w:r w:rsidRPr="00F878D5">
        <w:rPr>
          <w:lang w:val="fr-CH"/>
        </w:rPr>
        <w:tab/>
      </w:r>
      <w:r>
        <w:rPr>
          <w:lang w:val="fr-CH"/>
        </w:rPr>
        <w:t>A</w:t>
      </w:r>
      <w:r w:rsidRPr="00F878D5">
        <w:rPr>
          <w:lang w:val="fr-CH"/>
        </w:rPr>
        <w:t>.</w:t>
      </w:r>
      <w:r w:rsidRPr="00F878D5">
        <w:rPr>
          <w:lang w:val="fr-CH"/>
        </w:rPr>
        <w:tab/>
      </w:r>
      <w:r w:rsidRPr="00F878D5">
        <w:rPr>
          <w:lang w:val="fr-CH"/>
        </w:rPr>
        <w:t>一般原则和义务</w:t>
      </w:r>
      <w:r>
        <w:rPr>
          <w:lang w:val="fr-CH"/>
        </w:rPr>
        <w:t>(</w:t>
      </w:r>
      <w:r w:rsidRPr="00F878D5">
        <w:rPr>
          <w:lang w:val="fr-CH"/>
        </w:rPr>
        <w:t>第一至第四条</w:t>
      </w:r>
      <w:r>
        <w:rPr>
          <w:lang w:val="fr-CH"/>
        </w:rPr>
        <w:t>)</w:t>
      </w:r>
    </w:p>
    <w:p w14:paraId="4EC878CD" w14:textId="7FEC89E4" w:rsidR="00F878D5" w:rsidRPr="00F878D5" w:rsidRDefault="00F878D5" w:rsidP="00F878D5">
      <w:pPr>
        <w:pStyle w:val="SingleTxtGC"/>
      </w:pPr>
      <w:r>
        <w:rPr>
          <w:lang w:val="fr-CH"/>
        </w:rPr>
        <w:t>6</w:t>
      </w:r>
      <w:r w:rsidRPr="00F878D5">
        <w:rPr>
          <w:lang w:val="fr-CH"/>
        </w:rPr>
        <w:t>.</w:t>
      </w:r>
      <w:r w:rsidRPr="00F878D5">
        <w:rPr>
          <w:lang w:val="fr-CH"/>
        </w:rPr>
        <w:tab/>
      </w:r>
      <w:r w:rsidRPr="00F878D5">
        <w:rPr>
          <w:lang w:val="fr-CH"/>
        </w:rPr>
        <w:t>委员会关切地注意到：</w:t>
      </w:r>
    </w:p>
    <w:p w14:paraId="7BCF2164" w14:textId="18FB2F94"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缔约国的术语仍不符合《公约》，缺乏一致性，进而导致对残疾人的歧视性待遇；</w:t>
      </w:r>
    </w:p>
    <w:p w14:paraId="54410020" w14:textId="4B115680"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lang w:val="fr-CH"/>
        </w:rPr>
        <w:t>立法中关于残疾人的分类已经过时，且违背了《公约》的范式转变；在针对残疾人的政策中普遍采用残疾医学定义模式，</w:t>
      </w:r>
      <w:r w:rsidR="00F878D5" w:rsidRPr="00F878D5">
        <w:rPr>
          <w:rFonts w:hint="eastAsia"/>
          <w:lang w:val="fr-CH"/>
        </w:rPr>
        <w:t>这些都</w:t>
      </w:r>
      <w:r w:rsidR="00F878D5" w:rsidRPr="00F878D5">
        <w:rPr>
          <w:lang w:val="fr-CH"/>
        </w:rPr>
        <w:t>表明在残疾人权利问题上，公职人员和专业人士接受的专业培训不足，了解认知有限；</w:t>
      </w:r>
    </w:p>
    <w:p w14:paraId="5CAE9CC5" w14:textId="103F6BEA" w:rsidR="00F878D5" w:rsidRPr="00F878D5" w:rsidRDefault="00787D06" w:rsidP="00F878D5">
      <w:pPr>
        <w:pStyle w:val="SingleTxtGC"/>
      </w:pPr>
      <w:r>
        <w:rPr>
          <w:lang w:val="fr-CH"/>
        </w:rPr>
        <w:tab/>
      </w:r>
      <w:r w:rsidRPr="00F878D5">
        <w:rPr>
          <w:lang w:val="fr-CH"/>
        </w:rPr>
        <w:t>(</w:t>
      </w:r>
      <w:r>
        <w:rPr>
          <w:lang w:val="fr-CH"/>
        </w:rPr>
        <w:t>c</w:t>
      </w:r>
      <w:r w:rsidRPr="00F878D5">
        <w:rPr>
          <w:lang w:val="fr-CH"/>
        </w:rPr>
        <w:t>)</w:t>
      </w:r>
      <w:r w:rsidRPr="00F878D5">
        <w:rPr>
          <w:lang w:val="fr-CH"/>
        </w:rPr>
        <w:tab/>
      </w:r>
      <w:r w:rsidR="00F878D5" w:rsidRPr="00F878D5">
        <w:rPr>
          <w:lang w:val="fr-CH"/>
        </w:rPr>
        <w:t>《至</w:t>
      </w:r>
      <w:r w:rsidR="00F878D5">
        <w:rPr>
          <w:lang w:val="fr-CH"/>
        </w:rPr>
        <w:t>2</w:t>
      </w:r>
      <w:r w:rsidR="00F878D5" w:rsidRPr="00F878D5">
        <w:rPr>
          <w:lang w:val="fr-CH"/>
        </w:rPr>
        <w:t>0</w:t>
      </w:r>
      <w:r w:rsidR="00F878D5">
        <w:rPr>
          <w:lang w:val="fr-CH"/>
        </w:rPr>
        <w:t>2</w:t>
      </w:r>
      <w:r w:rsidR="00F878D5" w:rsidRPr="00F878D5">
        <w:rPr>
          <w:lang w:val="fr-CH"/>
        </w:rPr>
        <w:t>0</w:t>
      </w:r>
      <w:r w:rsidR="00F878D5" w:rsidRPr="00F878D5">
        <w:rPr>
          <w:lang w:val="fr-CH"/>
        </w:rPr>
        <w:t>年执行</w:t>
      </w:r>
      <w:r w:rsidR="00F878D5" w:rsidRPr="00F878D5">
        <w:rPr>
          <w:rFonts w:hint="eastAsia"/>
          <w:lang w:val="fr-CH"/>
        </w:rPr>
        <w:t>〈</w:t>
      </w:r>
      <w:r w:rsidR="00F878D5" w:rsidRPr="00F878D5">
        <w:rPr>
          <w:lang w:val="fr-CH"/>
        </w:rPr>
        <w:t>残疾人权利公约</w:t>
      </w:r>
      <w:r w:rsidR="00F878D5" w:rsidRPr="00F878D5">
        <w:rPr>
          <w:rFonts w:hint="eastAsia"/>
          <w:lang w:val="fr-CH"/>
        </w:rPr>
        <w:t>〉</w:t>
      </w:r>
      <w:r w:rsidR="00F878D5" w:rsidRPr="00F878D5">
        <w:rPr>
          <w:lang w:val="fr-CH"/>
        </w:rPr>
        <w:t>国家行动计划》中的大多数规定并未得以执行，缔约国没有建立一套执行情况监测机制，导致针对相关机构不合</w:t>
      </w:r>
      <w:proofErr w:type="gramStart"/>
      <w:r w:rsidR="00F878D5" w:rsidRPr="00F878D5">
        <w:rPr>
          <w:lang w:val="fr-CH"/>
        </w:rPr>
        <w:t>规</w:t>
      </w:r>
      <w:proofErr w:type="gramEnd"/>
      <w:r w:rsidR="00F878D5" w:rsidRPr="00F878D5">
        <w:rPr>
          <w:lang w:val="fr-CH"/>
        </w:rPr>
        <w:t>行为</w:t>
      </w:r>
      <w:r w:rsidR="00F878D5" w:rsidRPr="00F878D5">
        <w:rPr>
          <w:rFonts w:hint="eastAsia"/>
          <w:lang w:val="fr-CH"/>
        </w:rPr>
        <w:t>缺乏</w:t>
      </w:r>
      <w:r w:rsidR="00F878D5" w:rsidRPr="00F878D5">
        <w:rPr>
          <w:lang w:val="fr-CH"/>
        </w:rPr>
        <w:t>建议和制裁</w:t>
      </w:r>
      <w:r w:rsidR="00F878D5" w:rsidRPr="00F878D5">
        <w:rPr>
          <w:rFonts w:hint="eastAsia"/>
          <w:lang w:val="fr-CH"/>
        </w:rPr>
        <w:t>措施</w:t>
      </w:r>
      <w:r w:rsidR="00F878D5" w:rsidRPr="00F878D5">
        <w:rPr>
          <w:lang w:val="fr-CH"/>
        </w:rPr>
        <w:t>；</w:t>
      </w:r>
    </w:p>
    <w:p w14:paraId="31C126E8" w14:textId="2A0339FD" w:rsidR="00F878D5" w:rsidRPr="00F878D5" w:rsidRDefault="00787D06" w:rsidP="00F878D5">
      <w:pPr>
        <w:pStyle w:val="SingleTxtGC"/>
      </w:pPr>
      <w:r>
        <w:rPr>
          <w:lang w:val="fr-CH"/>
        </w:rPr>
        <w:tab/>
      </w:r>
      <w:r w:rsidRPr="00F878D5">
        <w:rPr>
          <w:lang w:val="fr-CH"/>
        </w:rPr>
        <w:t>(</w:t>
      </w:r>
      <w:r>
        <w:rPr>
          <w:lang w:val="fr-CH"/>
        </w:rPr>
        <w:t>d</w:t>
      </w:r>
      <w:r w:rsidRPr="00F878D5">
        <w:rPr>
          <w:lang w:val="fr-CH"/>
        </w:rPr>
        <w:t>)</w:t>
      </w:r>
      <w:r w:rsidRPr="00F878D5">
        <w:rPr>
          <w:lang w:val="fr-CH"/>
        </w:rPr>
        <w:tab/>
      </w:r>
      <w:r w:rsidR="00F878D5" w:rsidRPr="00F878D5">
        <w:rPr>
          <w:lang w:val="fr-CH"/>
        </w:rPr>
        <w:t>缔约国没有执行委员会第二十七届会议报告第十一章中提出的建议。</w:t>
      </w:r>
      <w:r w:rsidR="00F878D5" w:rsidRPr="00F878D5">
        <w:rPr>
          <w:vertAlign w:val="superscript"/>
          <w:lang w:val="fr-CH"/>
        </w:rPr>
        <w:footnoteReference w:id="8"/>
      </w:r>
      <w:bookmarkStart w:id="3" w:name="_Hlk178322817"/>
      <w:bookmarkEnd w:id="3"/>
    </w:p>
    <w:p w14:paraId="59FE56FD" w14:textId="52921529" w:rsidR="00F878D5" w:rsidRPr="00E73675" w:rsidRDefault="00F878D5" w:rsidP="00F878D5">
      <w:pPr>
        <w:pStyle w:val="SingleTxtGC"/>
        <w:rPr>
          <w:rFonts w:ascii="Time New Roman" w:eastAsia="黑体" w:hAnsi="Time New Roman"/>
        </w:rPr>
      </w:pPr>
      <w:r w:rsidRPr="00E73675">
        <w:rPr>
          <w:rFonts w:ascii="Time New Roman" w:eastAsia="黑体" w:hAnsi="Time New Roman"/>
          <w:lang w:val="fr-CH"/>
        </w:rPr>
        <w:t>7.</w:t>
      </w:r>
      <w:r w:rsidRPr="00E73675">
        <w:rPr>
          <w:rFonts w:ascii="Time New Roman" w:eastAsia="黑体" w:hAnsi="Time New Roman"/>
          <w:lang w:val="fr-CH"/>
        </w:rPr>
        <w:tab/>
      </w:r>
      <w:r w:rsidRPr="00E73675">
        <w:rPr>
          <w:rFonts w:ascii="Time New Roman" w:eastAsia="黑体" w:hAnsi="Time New Roman"/>
          <w:lang w:val="fr-CH"/>
        </w:rPr>
        <w:t>委员会重申其在关于乌克兰初次报告的结论性意见中所载的建议</w:t>
      </w:r>
      <w:r w:rsidRPr="00E73675">
        <w:rPr>
          <w:rFonts w:ascii="Time New Roman" w:eastAsia="黑体" w:hAnsi="Time New Roman"/>
          <w:vertAlign w:val="superscript"/>
          <w:lang w:val="fr-CH"/>
        </w:rPr>
        <w:footnoteReference w:id="9"/>
      </w:r>
      <w:r w:rsidRPr="00E73675">
        <w:rPr>
          <w:rFonts w:ascii="Time New Roman" w:eastAsia="黑体" w:hAnsi="Time New Roman"/>
          <w:lang w:val="fr-CH"/>
        </w:rPr>
        <w:t>，即在所有法律、政策和决定中</w:t>
      </w:r>
      <w:r w:rsidRPr="00E73675">
        <w:rPr>
          <w:rFonts w:ascii="Time New Roman" w:eastAsia="黑体" w:hAnsi="Time New Roman" w:hint="eastAsia"/>
          <w:lang w:val="fr-CH"/>
        </w:rPr>
        <w:t>采取</w:t>
      </w:r>
      <w:r w:rsidRPr="00E73675">
        <w:rPr>
          <w:rFonts w:ascii="Time New Roman" w:eastAsia="黑体" w:hAnsi="Time New Roman"/>
          <w:lang w:val="fr-CH"/>
        </w:rPr>
        <w:t>立足人权处理残疾问题</w:t>
      </w:r>
      <w:r w:rsidRPr="00E73675">
        <w:rPr>
          <w:rFonts w:ascii="Time New Roman" w:eastAsia="黑体" w:hAnsi="Time New Roman" w:hint="eastAsia"/>
          <w:lang w:val="fr-CH"/>
        </w:rPr>
        <w:t>的方针</w:t>
      </w:r>
      <w:r w:rsidRPr="00E73675">
        <w:rPr>
          <w:rFonts w:ascii="Time New Roman" w:eastAsia="黑体" w:hAnsi="Time New Roman"/>
          <w:lang w:val="fr-CH"/>
        </w:rPr>
        <w:t>，并向缔约国</w:t>
      </w:r>
      <w:proofErr w:type="gramStart"/>
      <w:r w:rsidRPr="00E73675">
        <w:rPr>
          <w:rFonts w:ascii="Time New Roman" w:eastAsia="黑体" w:hAnsi="Time New Roman"/>
          <w:lang w:val="fr-CH"/>
        </w:rPr>
        <w:t>作出</w:t>
      </w:r>
      <w:proofErr w:type="gramEnd"/>
      <w:r w:rsidRPr="00E73675">
        <w:rPr>
          <w:rFonts w:ascii="Time New Roman" w:eastAsia="黑体" w:hAnsi="Time New Roman"/>
          <w:lang w:val="fr-CH"/>
        </w:rPr>
        <w:t>以下进一步建议：</w:t>
      </w:r>
    </w:p>
    <w:p w14:paraId="0D5C1768" w14:textId="1A602373"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lastRenderedPageBreak/>
        <w:tab/>
      </w:r>
      <w:r w:rsidRPr="00E73675">
        <w:rPr>
          <w:rFonts w:ascii="Time New Roman" w:eastAsia="黑体" w:hAnsi="Time New Roman"/>
          <w:lang w:val="fr-CH"/>
        </w:rPr>
        <w:t>(a)</w:t>
      </w:r>
      <w:r w:rsidRPr="00E73675">
        <w:rPr>
          <w:rFonts w:ascii="Time New Roman" w:eastAsia="黑体" w:hAnsi="Time New Roman"/>
          <w:lang w:val="fr-CH"/>
        </w:rPr>
        <w:tab/>
      </w:r>
      <w:r w:rsidR="00F878D5" w:rsidRPr="00E73675">
        <w:rPr>
          <w:rFonts w:ascii="Time New Roman" w:eastAsia="黑体" w:hAnsi="Time New Roman"/>
          <w:lang w:val="fr-CH"/>
        </w:rPr>
        <w:t>全面审查关于残疾人权利的国内法律框架，确保其使用的术语和内容与《公约》完全一致；</w:t>
      </w:r>
    </w:p>
    <w:p w14:paraId="20FAAF0D" w14:textId="2415B452" w:rsidR="00F878D5" w:rsidRPr="00E73675" w:rsidRDefault="00787D06" w:rsidP="00F878D5">
      <w:pPr>
        <w:pStyle w:val="SingleTxtGC"/>
        <w:rPr>
          <w:rFonts w:ascii="Time New Roman" w:eastAsia="黑体" w:hAnsi="Time New Roman"/>
          <w:lang w:val="fr-CH"/>
        </w:rPr>
      </w:pPr>
      <w:r w:rsidRPr="00E73675">
        <w:rPr>
          <w:rFonts w:ascii="Time New Roman" w:eastAsia="黑体" w:hAnsi="Time New Roman"/>
          <w:lang w:val="fr-CH"/>
        </w:rPr>
        <w:tab/>
      </w:r>
      <w:r w:rsidRPr="00E73675">
        <w:rPr>
          <w:rFonts w:ascii="Time New Roman" w:eastAsia="黑体" w:hAnsi="Time New Roman"/>
          <w:lang w:val="fr-CH"/>
        </w:rPr>
        <w:t>(b)</w:t>
      </w:r>
      <w:r w:rsidRPr="00E73675">
        <w:rPr>
          <w:rFonts w:ascii="Time New Roman" w:eastAsia="黑体" w:hAnsi="Time New Roman"/>
          <w:lang w:val="fr-CH"/>
        </w:rPr>
        <w:tab/>
      </w:r>
      <w:r w:rsidR="00F878D5" w:rsidRPr="00E73675">
        <w:rPr>
          <w:rFonts w:ascii="Time New Roman" w:eastAsia="黑体" w:hAnsi="Time New Roman"/>
          <w:lang w:val="fr-CH"/>
        </w:rPr>
        <w:t>修订立法，取消对残疾人的分类，并确保其法律框架承认和保障残疾人</w:t>
      </w:r>
      <w:r w:rsidR="00F878D5" w:rsidRPr="00E73675">
        <w:rPr>
          <w:rFonts w:ascii="Time New Roman" w:eastAsia="黑体" w:hAnsi="Time New Roman" w:hint="eastAsia"/>
          <w:lang w:val="fr-CH"/>
        </w:rPr>
        <w:t>在与其他人平等的基础上享有</w:t>
      </w:r>
      <w:r w:rsidR="00F878D5" w:rsidRPr="00E73675">
        <w:rPr>
          <w:rFonts w:ascii="Time New Roman" w:eastAsia="黑体" w:hAnsi="Time New Roman"/>
          <w:lang w:val="fr-CH"/>
        </w:rPr>
        <w:t>权利；</w:t>
      </w:r>
    </w:p>
    <w:p w14:paraId="4C1A3706" w14:textId="451560B0"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(c)</w:t>
      </w:r>
      <w:r w:rsidRPr="00E73675">
        <w:rPr>
          <w:rFonts w:ascii="Time New Roman" w:eastAsia="黑体" w:hAnsi="Time New Roman"/>
          <w:lang w:val="fr-CH"/>
        </w:rPr>
        <w:tab/>
      </w:r>
      <w:r w:rsidR="00F878D5" w:rsidRPr="00E73675">
        <w:rPr>
          <w:rFonts w:ascii="Time New Roman" w:eastAsia="黑体" w:hAnsi="Time New Roman"/>
          <w:lang w:val="fr-CH"/>
        </w:rPr>
        <w:t>在其所有政策和纲领中废除残疾的</w:t>
      </w:r>
      <w:r w:rsidR="00F878D5" w:rsidRPr="00E73675">
        <w:rPr>
          <w:rFonts w:ascii="Time New Roman" w:eastAsia="黑体" w:hAnsi="Time New Roman" w:hint="eastAsia"/>
          <w:lang w:val="fr-CH"/>
        </w:rPr>
        <w:t>医学</w:t>
      </w:r>
      <w:r w:rsidR="00F878D5" w:rsidRPr="00E73675">
        <w:rPr>
          <w:rFonts w:ascii="Time New Roman" w:eastAsia="黑体" w:hAnsi="Time New Roman"/>
          <w:lang w:val="fr-CH"/>
        </w:rPr>
        <w:t>定义模式，并相应修订其法律框架，确保体现其残疾问题方针立足于人权；</w:t>
      </w:r>
    </w:p>
    <w:p w14:paraId="24BDCEF4" w14:textId="45737721"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(d)</w:t>
      </w:r>
      <w:r w:rsidRPr="00E73675">
        <w:rPr>
          <w:rFonts w:ascii="Time New Roman" w:eastAsia="黑体" w:hAnsi="Time New Roman"/>
          <w:lang w:val="fr-CH"/>
        </w:rPr>
        <w:tab/>
      </w:r>
      <w:r w:rsidR="00F878D5" w:rsidRPr="00E73675">
        <w:rPr>
          <w:rFonts w:ascii="Time New Roman" w:eastAsia="黑体" w:hAnsi="Time New Roman"/>
          <w:lang w:val="fr-CH"/>
        </w:rPr>
        <w:t>为《至</w:t>
      </w:r>
      <w:r w:rsidR="00F878D5" w:rsidRPr="00E73675">
        <w:rPr>
          <w:rFonts w:ascii="Time New Roman" w:eastAsia="黑体" w:hAnsi="Time New Roman"/>
          <w:lang w:val="fr-CH"/>
        </w:rPr>
        <w:t>2025</w:t>
      </w:r>
      <w:r w:rsidR="00F878D5" w:rsidRPr="00E73675">
        <w:rPr>
          <w:rFonts w:ascii="Time New Roman" w:eastAsia="黑体" w:hAnsi="Time New Roman"/>
          <w:lang w:val="fr-CH"/>
        </w:rPr>
        <w:t>年执行</w:t>
      </w:r>
      <w:r w:rsidR="00F878D5" w:rsidRPr="00E73675">
        <w:rPr>
          <w:rFonts w:ascii="Time New Roman" w:eastAsia="黑体" w:hAnsi="Time New Roman" w:hint="eastAsia"/>
          <w:lang w:val="fr-CH"/>
        </w:rPr>
        <w:t>〈</w:t>
      </w:r>
      <w:r w:rsidR="00F878D5" w:rsidRPr="00E73675">
        <w:rPr>
          <w:rFonts w:ascii="Time New Roman" w:eastAsia="黑体" w:hAnsi="Time New Roman"/>
          <w:lang w:val="fr-CH"/>
        </w:rPr>
        <w:t>残疾人权利公约</w:t>
      </w:r>
      <w:r w:rsidR="00F878D5" w:rsidRPr="00E73675">
        <w:rPr>
          <w:rFonts w:ascii="Time New Roman" w:eastAsia="黑体" w:hAnsi="Time New Roman" w:hint="eastAsia"/>
          <w:lang w:val="fr-CH"/>
        </w:rPr>
        <w:t>〉</w:t>
      </w:r>
      <w:r w:rsidR="00F878D5" w:rsidRPr="00E73675">
        <w:rPr>
          <w:rFonts w:ascii="Time New Roman" w:eastAsia="黑体" w:hAnsi="Time New Roman"/>
          <w:lang w:val="fr-CH"/>
        </w:rPr>
        <w:t>国家行动计划》设计一套监测机制，并确保该机制在</w:t>
      </w:r>
      <w:r w:rsidR="00F878D5" w:rsidRPr="00E73675">
        <w:rPr>
          <w:rFonts w:ascii="Time New Roman" w:eastAsia="黑体" w:hAnsi="Time New Roman"/>
          <w:lang w:val="fr-CH"/>
        </w:rPr>
        <w:t>2025</w:t>
      </w:r>
      <w:r w:rsidR="00F878D5" w:rsidRPr="00E73675">
        <w:rPr>
          <w:rFonts w:ascii="Time New Roman" w:eastAsia="黑体" w:hAnsi="Time New Roman"/>
          <w:lang w:val="fr-CH"/>
        </w:rPr>
        <w:t>年后仍然能够延续；</w:t>
      </w:r>
    </w:p>
    <w:p w14:paraId="20B91E17" w14:textId="7E548BBE"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(e)</w:t>
      </w:r>
      <w:r w:rsidRPr="00E73675">
        <w:rPr>
          <w:rFonts w:ascii="Time New Roman" w:eastAsia="黑体" w:hAnsi="Time New Roman"/>
          <w:lang w:val="fr-CH"/>
        </w:rPr>
        <w:tab/>
      </w:r>
      <w:r w:rsidR="00F878D5" w:rsidRPr="00E73675">
        <w:rPr>
          <w:rFonts w:ascii="Time New Roman" w:eastAsia="黑体" w:hAnsi="Time New Roman"/>
          <w:lang w:val="fr-CH"/>
        </w:rPr>
        <w:t>执行此前未落实的委员会第二十七届会议报告第十一章中提出的建议。</w:t>
      </w:r>
    </w:p>
    <w:p w14:paraId="78C41BB6" w14:textId="1DF7DFD3" w:rsidR="00F878D5" w:rsidRPr="00F878D5" w:rsidRDefault="00F878D5" w:rsidP="00F878D5">
      <w:pPr>
        <w:pStyle w:val="SingleTxtGC"/>
      </w:pPr>
      <w:r>
        <w:rPr>
          <w:lang w:val="fr-CH"/>
        </w:rPr>
        <w:t>8</w:t>
      </w:r>
      <w:r w:rsidRPr="00F878D5">
        <w:rPr>
          <w:lang w:val="fr-CH"/>
        </w:rPr>
        <w:t>.</w:t>
      </w:r>
      <w:r w:rsidRPr="00F878D5">
        <w:rPr>
          <w:lang w:val="fr-CH"/>
        </w:rPr>
        <w:tab/>
      </w:r>
      <w:r w:rsidRPr="00F878D5">
        <w:rPr>
          <w:lang w:val="fr-CH"/>
        </w:rPr>
        <w:t>委员会希望能有有效程序，保证残疾人能够通过其代表组织积极参与公共决策进程；并对此有效程序的缺失表示关切。</w:t>
      </w:r>
    </w:p>
    <w:p w14:paraId="166820A3" w14:textId="213F0FF1" w:rsidR="00F878D5" w:rsidRPr="00E73675" w:rsidRDefault="00F878D5" w:rsidP="00F878D5">
      <w:pPr>
        <w:pStyle w:val="SingleTxtGC"/>
        <w:rPr>
          <w:rFonts w:ascii="Time New Roman" w:eastAsia="黑体" w:hAnsi="Time New Roman"/>
        </w:rPr>
      </w:pPr>
      <w:r w:rsidRPr="00E73675">
        <w:rPr>
          <w:rFonts w:ascii="Time New Roman" w:eastAsia="黑体" w:hAnsi="Time New Roman"/>
          <w:lang w:val="fr-CH"/>
        </w:rPr>
        <w:t>9.</w:t>
      </w:r>
      <w:r w:rsidRPr="00E73675">
        <w:rPr>
          <w:rFonts w:ascii="Time New Roman" w:eastAsia="黑体" w:hAnsi="Time New Roman"/>
          <w:lang w:val="fr-CH"/>
        </w:rPr>
        <w:tab/>
      </w:r>
      <w:r w:rsidRPr="00E73675">
        <w:rPr>
          <w:rFonts w:ascii="Time New Roman" w:eastAsia="黑体" w:hAnsi="Time New Roman"/>
          <w:lang w:val="fr-CH"/>
        </w:rPr>
        <w:t>委员会回顾关于包括残疾儿童在内的残疾人通过其代表组织参与《公约》执行和监测工作的第</w:t>
      </w:r>
      <w:r w:rsidRPr="00E73675">
        <w:rPr>
          <w:rFonts w:ascii="Time New Roman" w:eastAsia="黑体" w:hAnsi="Time New Roman"/>
          <w:lang w:val="fr-CH"/>
        </w:rPr>
        <w:t>7</w:t>
      </w:r>
      <w:r w:rsidRPr="00E73675">
        <w:rPr>
          <w:rFonts w:ascii="Time New Roman" w:eastAsia="黑体" w:hAnsi="Time New Roman"/>
          <w:lang w:val="fr-CH"/>
        </w:rPr>
        <w:t>号一般性意见</w:t>
      </w:r>
      <w:r w:rsidRPr="00E73675">
        <w:rPr>
          <w:rFonts w:ascii="Time New Roman" w:eastAsia="黑体" w:hAnsi="Time New Roman"/>
          <w:lang w:val="fr-CH"/>
        </w:rPr>
        <w:t>(2018</w:t>
      </w:r>
      <w:r w:rsidRPr="00E73675">
        <w:rPr>
          <w:rFonts w:ascii="Time New Roman" w:eastAsia="黑体" w:hAnsi="Time New Roman"/>
          <w:lang w:val="fr-CH"/>
        </w:rPr>
        <w:t>年</w:t>
      </w:r>
      <w:r w:rsidRPr="00E73675">
        <w:rPr>
          <w:rFonts w:ascii="Time New Roman" w:eastAsia="黑体" w:hAnsi="Time New Roman"/>
          <w:lang w:val="fr-CH"/>
        </w:rPr>
        <w:t>)</w:t>
      </w:r>
      <w:r w:rsidRPr="00E73675">
        <w:rPr>
          <w:rFonts w:ascii="Time New Roman" w:eastAsia="黑体" w:hAnsi="Time New Roman"/>
          <w:lang w:val="fr-CH"/>
        </w:rPr>
        <w:t>，建议缔约国打造有效流程，确保残疾人参与公众决策制定的各项机制。</w:t>
      </w:r>
    </w:p>
    <w:p w14:paraId="33B8C915" w14:textId="1580BA35" w:rsidR="00F878D5" w:rsidRPr="00F878D5" w:rsidRDefault="00F878D5" w:rsidP="001F1D70">
      <w:pPr>
        <w:pStyle w:val="H1GC"/>
      </w:pPr>
      <w:r w:rsidRPr="00F878D5">
        <w:rPr>
          <w:lang w:val="fr-CH"/>
        </w:rPr>
        <w:tab/>
      </w:r>
      <w:r>
        <w:rPr>
          <w:lang w:val="fr-CH"/>
        </w:rPr>
        <w:t>B</w:t>
      </w:r>
      <w:r w:rsidRPr="00F878D5">
        <w:rPr>
          <w:lang w:val="fr-CH"/>
        </w:rPr>
        <w:t>.</w:t>
      </w:r>
      <w:r w:rsidRPr="00F878D5">
        <w:rPr>
          <w:lang w:val="fr-CH"/>
        </w:rPr>
        <w:tab/>
      </w:r>
      <w:r w:rsidRPr="00F878D5">
        <w:rPr>
          <w:lang w:val="fr-CH"/>
        </w:rPr>
        <w:t>具体权利</w:t>
      </w:r>
      <w:r>
        <w:rPr>
          <w:lang w:val="fr-CH"/>
        </w:rPr>
        <w:t>(</w:t>
      </w:r>
      <w:r w:rsidRPr="00F878D5">
        <w:rPr>
          <w:lang w:val="fr-CH"/>
        </w:rPr>
        <w:t>第五至第三十条</w:t>
      </w:r>
      <w:r>
        <w:rPr>
          <w:lang w:val="fr-CH"/>
        </w:rPr>
        <w:t>)</w:t>
      </w:r>
    </w:p>
    <w:p w14:paraId="5307097D" w14:textId="5A893F65" w:rsidR="00F878D5" w:rsidRPr="00F878D5" w:rsidRDefault="00F878D5" w:rsidP="001F1D70">
      <w:pPr>
        <w:pStyle w:val="H23GC"/>
      </w:pPr>
      <w:r w:rsidRPr="00F878D5">
        <w:rPr>
          <w:lang w:val="fr-CH"/>
        </w:rPr>
        <w:tab/>
      </w:r>
      <w:r w:rsidRPr="00F878D5">
        <w:rPr>
          <w:lang w:val="fr-CH"/>
        </w:rPr>
        <w:tab/>
      </w:r>
      <w:r w:rsidRPr="00F878D5">
        <w:rPr>
          <w:lang w:val="fr-CH"/>
        </w:rPr>
        <w:t>平等和不歧视</w:t>
      </w:r>
      <w:r>
        <w:rPr>
          <w:lang w:val="fr-CH"/>
        </w:rPr>
        <w:t>(</w:t>
      </w:r>
      <w:r w:rsidRPr="00F878D5">
        <w:rPr>
          <w:lang w:val="fr-CH"/>
        </w:rPr>
        <w:t>第五条</w:t>
      </w:r>
      <w:r>
        <w:rPr>
          <w:lang w:val="fr-CH"/>
        </w:rPr>
        <w:t>)</w:t>
      </w:r>
    </w:p>
    <w:p w14:paraId="5003D89A" w14:textId="4CFDAFC3" w:rsidR="00F878D5" w:rsidRPr="00F878D5" w:rsidRDefault="00F878D5" w:rsidP="00F878D5">
      <w:pPr>
        <w:pStyle w:val="SingleTxtGC"/>
      </w:pPr>
      <w:r>
        <w:rPr>
          <w:lang w:val="fr-CH"/>
        </w:rPr>
        <w:t>1</w:t>
      </w:r>
      <w:r w:rsidRPr="00F878D5">
        <w:rPr>
          <w:lang w:val="fr-CH"/>
        </w:rPr>
        <w:t>0.</w:t>
      </w:r>
      <w:r w:rsidRPr="00F878D5">
        <w:rPr>
          <w:lang w:val="fr-CH"/>
        </w:rPr>
        <w:tab/>
      </w:r>
      <w:r w:rsidRPr="00F878D5">
        <w:rPr>
          <w:lang w:val="fr-CH"/>
        </w:rPr>
        <w:t>委员会就如下几点表示关切：</w:t>
      </w:r>
    </w:p>
    <w:p w14:paraId="3E995DC4" w14:textId="3FE51FBD"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rFonts w:hint="eastAsia"/>
          <w:lang w:val="fr-CH"/>
        </w:rPr>
        <w:t>缔约国</w:t>
      </w:r>
      <w:r w:rsidR="00F878D5" w:rsidRPr="00F878D5">
        <w:rPr>
          <w:lang w:val="fr-CH"/>
        </w:rPr>
        <w:t>《防止和打击歧视原则法》</w:t>
      </w:r>
      <w:r w:rsidR="00F878D5">
        <w:rPr>
          <w:lang w:val="fr-CH"/>
        </w:rPr>
        <w:t>(</w:t>
      </w:r>
      <w:r w:rsidR="00F878D5" w:rsidRPr="00F878D5">
        <w:rPr>
          <w:lang w:val="fr-CH"/>
        </w:rPr>
        <w:t>第</w:t>
      </w:r>
      <w:proofErr w:type="spellStart"/>
      <w:r w:rsidR="00F878D5">
        <w:rPr>
          <w:lang w:val="fr-CH"/>
        </w:rPr>
        <w:t>52</w:t>
      </w:r>
      <w:r w:rsidR="00F878D5" w:rsidRPr="00F878D5">
        <w:rPr>
          <w:lang w:val="fr-CH"/>
        </w:rPr>
        <w:t>0</w:t>
      </w:r>
      <w:r w:rsidR="00F878D5">
        <w:rPr>
          <w:lang w:val="fr-CH"/>
        </w:rPr>
        <w:t>7</w:t>
      </w:r>
      <w:r w:rsidR="00F878D5" w:rsidRPr="00F878D5">
        <w:rPr>
          <w:lang w:val="fr-CH"/>
        </w:rPr>
        <w:t>-</w:t>
      </w:r>
      <w:r w:rsidR="00F878D5">
        <w:rPr>
          <w:lang w:val="fr-CH"/>
        </w:rPr>
        <w:t>VI</w:t>
      </w:r>
      <w:proofErr w:type="spellEnd"/>
      <w:r w:rsidR="00F878D5" w:rsidRPr="00F878D5">
        <w:rPr>
          <w:lang w:val="fr-CH"/>
        </w:rPr>
        <w:t>号</w:t>
      </w:r>
      <w:r w:rsidR="00F878D5">
        <w:rPr>
          <w:lang w:val="fr-CH"/>
        </w:rPr>
        <w:t>)</w:t>
      </w:r>
      <w:r w:rsidR="00F878D5" w:rsidRPr="00F878D5">
        <w:rPr>
          <w:lang w:val="fr-CH"/>
        </w:rPr>
        <w:t>等立法中并未包含禁止歧视残疾人的全面义务，也没有确保对歧视行为追究刑事责任；</w:t>
      </w:r>
      <w:bookmarkStart w:id="4" w:name="_Hlk178320516"/>
      <w:bookmarkEnd w:id="4"/>
    </w:p>
    <w:p w14:paraId="1CAF0F88" w14:textId="5C8D9824"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rFonts w:hint="eastAsia"/>
          <w:lang w:val="fr-CH"/>
        </w:rPr>
        <w:t>在将</w:t>
      </w:r>
      <w:r w:rsidR="00F878D5" w:rsidRPr="00F878D5">
        <w:rPr>
          <w:lang w:val="fr-CH"/>
        </w:rPr>
        <w:t>歧视相关案件</w:t>
      </w:r>
      <w:r w:rsidR="00F878D5" w:rsidRPr="00F878D5">
        <w:rPr>
          <w:rFonts w:hint="eastAsia"/>
          <w:lang w:val="fr-CH"/>
        </w:rPr>
        <w:t>诉诸</w:t>
      </w:r>
      <w:r w:rsidR="00F878D5" w:rsidRPr="00F878D5">
        <w:rPr>
          <w:lang w:val="fr-CH"/>
        </w:rPr>
        <w:t>法院</w:t>
      </w:r>
      <w:r w:rsidR="00F878D5" w:rsidRPr="00F878D5">
        <w:rPr>
          <w:rFonts w:hint="eastAsia"/>
          <w:lang w:val="fr-CH"/>
        </w:rPr>
        <w:t>方面</w:t>
      </w:r>
      <w:r w:rsidR="00F878D5" w:rsidRPr="00F878D5">
        <w:rPr>
          <w:lang w:val="fr-CH"/>
        </w:rPr>
        <w:t>仍</w:t>
      </w:r>
      <w:r w:rsidR="00F878D5" w:rsidRPr="00F878D5">
        <w:rPr>
          <w:rFonts w:hint="eastAsia"/>
          <w:lang w:val="fr-CH"/>
        </w:rPr>
        <w:t>普遍</w:t>
      </w:r>
      <w:r w:rsidR="00F878D5" w:rsidRPr="00F878D5">
        <w:rPr>
          <w:lang w:val="fr-CH"/>
        </w:rPr>
        <w:t>存在阻碍；</w:t>
      </w:r>
    </w:p>
    <w:p w14:paraId="02F39A65" w14:textId="466C881C" w:rsidR="00F878D5" w:rsidRPr="00F878D5" w:rsidRDefault="00787D06" w:rsidP="00F878D5">
      <w:pPr>
        <w:pStyle w:val="SingleTxtGC"/>
      </w:pPr>
      <w:r>
        <w:rPr>
          <w:lang w:val="fr-CH"/>
        </w:rPr>
        <w:tab/>
      </w:r>
      <w:r w:rsidRPr="00F878D5">
        <w:rPr>
          <w:lang w:val="fr-CH"/>
        </w:rPr>
        <w:t>(</w:t>
      </w:r>
      <w:r>
        <w:rPr>
          <w:lang w:val="fr-CH"/>
        </w:rPr>
        <w:t>c</w:t>
      </w:r>
      <w:r w:rsidRPr="00F878D5">
        <w:rPr>
          <w:lang w:val="fr-CH"/>
        </w:rPr>
        <w:t>)</w:t>
      </w:r>
      <w:r w:rsidRPr="00F878D5">
        <w:rPr>
          <w:lang w:val="fr-CH"/>
        </w:rPr>
        <w:tab/>
      </w:r>
      <w:r w:rsidR="00F878D5" w:rsidRPr="00F878D5">
        <w:rPr>
          <w:rFonts w:hint="eastAsia"/>
          <w:lang w:val="fr-CH"/>
        </w:rPr>
        <w:t>缔约国否认</w:t>
      </w:r>
      <w:r w:rsidR="00F878D5" w:rsidRPr="00F878D5">
        <w:rPr>
          <w:lang w:val="fr-CH"/>
        </w:rPr>
        <w:t>不为残疾人在生活各方面提供合理便利是一种基于残疾的歧视；</w:t>
      </w:r>
    </w:p>
    <w:p w14:paraId="5676BAD4" w14:textId="7C98429E" w:rsidR="00F878D5" w:rsidRPr="00F878D5" w:rsidRDefault="00787D06" w:rsidP="00F878D5">
      <w:pPr>
        <w:pStyle w:val="SingleTxtGC"/>
      </w:pPr>
      <w:r>
        <w:rPr>
          <w:lang w:val="fr-CH"/>
        </w:rPr>
        <w:tab/>
      </w:r>
      <w:r w:rsidRPr="00F878D5">
        <w:rPr>
          <w:lang w:val="fr-CH"/>
        </w:rPr>
        <w:t>(</w:t>
      </w:r>
      <w:r>
        <w:rPr>
          <w:lang w:val="fr-CH"/>
        </w:rPr>
        <w:t>d</w:t>
      </w:r>
      <w:r w:rsidRPr="00F878D5">
        <w:rPr>
          <w:lang w:val="fr-CH"/>
        </w:rPr>
        <w:t>)</w:t>
      </w:r>
      <w:r w:rsidRPr="00F878D5">
        <w:rPr>
          <w:lang w:val="fr-CH"/>
        </w:rPr>
        <w:tab/>
      </w:r>
      <w:r w:rsidR="00F878D5" w:rsidRPr="00F878D5">
        <w:rPr>
          <w:lang w:val="fr-CH"/>
        </w:rPr>
        <w:t>缔约国的法律框架既没有保护残疾人免受多重歧视和交叉歧视，也没有提供预防、报告、调查和制裁这些案例的机制。</w:t>
      </w:r>
    </w:p>
    <w:p w14:paraId="23EA4251" w14:textId="4942A5A7" w:rsidR="00F878D5" w:rsidRPr="00A13296" w:rsidRDefault="00F878D5" w:rsidP="00F878D5">
      <w:pPr>
        <w:pStyle w:val="SingleTxtGC"/>
        <w:rPr>
          <w:rFonts w:ascii="Time New Roman" w:eastAsia="黑体" w:hAnsi="Time New Roman"/>
        </w:rPr>
      </w:pPr>
      <w:bookmarkStart w:id="5" w:name="_Hlk175925265"/>
      <w:r w:rsidRPr="00E73675">
        <w:rPr>
          <w:rFonts w:ascii="Time New Roman" w:eastAsia="黑体" w:hAnsi="Time New Roman"/>
          <w:lang w:val="fr-CH"/>
        </w:rPr>
        <w:t>11.</w:t>
      </w:r>
      <w:r w:rsidRPr="00E73675">
        <w:rPr>
          <w:rFonts w:ascii="Time New Roman" w:eastAsia="黑体" w:hAnsi="Time New Roman"/>
          <w:lang w:val="fr-CH"/>
        </w:rPr>
        <w:tab/>
      </w:r>
      <w:r w:rsidRPr="00E73675">
        <w:rPr>
          <w:rFonts w:ascii="Time New Roman" w:eastAsia="黑体" w:hAnsi="Time New Roman"/>
          <w:lang w:val="fr-CH"/>
        </w:rPr>
        <w:t>委员会回顾以往建议</w:t>
      </w:r>
      <w:r w:rsidRPr="00E73675">
        <w:rPr>
          <w:rFonts w:ascii="Time New Roman" w:eastAsia="黑体" w:hAnsi="Time New Roman"/>
          <w:vertAlign w:val="superscript"/>
          <w:lang w:val="fr-CH"/>
        </w:rPr>
        <w:footnoteReference w:id="10"/>
      </w:r>
      <w:r w:rsidRPr="00E73675">
        <w:rPr>
          <w:rFonts w:ascii="Time New Roman" w:eastAsia="黑体" w:hAnsi="Time New Roman"/>
          <w:lang w:val="fr-CH"/>
        </w:rPr>
        <w:t>，并建议缔约国：</w:t>
      </w:r>
      <w:bookmarkEnd w:id="5"/>
    </w:p>
    <w:p w14:paraId="6CFEEC19" w14:textId="25FD1646"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(a)</w:t>
      </w:r>
      <w:r w:rsidRPr="00E73675">
        <w:rPr>
          <w:rFonts w:ascii="Time New Roman" w:eastAsia="黑体" w:hAnsi="Time New Roman"/>
          <w:lang w:val="fr-CH"/>
        </w:rPr>
        <w:tab/>
      </w:r>
      <w:r w:rsidR="00F878D5" w:rsidRPr="00E73675">
        <w:rPr>
          <w:rFonts w:ascii="Time New Roman" w:eastAsia="黑体" w:hAnsi="Time New Roman"/>
          <w:lang w:val="fr-CH"/>
        </w:rPr>
        <w:t>修订其立法，包括《防止和打击歧视原则法》，增加所有主管部门均不得歧视残疾人的全面义务条款，并对不遵守这些义务的行为处以刑事处罚；</w:t>
      </w:r>
    </w:p>
    <w:p w14:paraId="0AB470A6" w14:textId="6DC8F88B"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(b)</w:t>
      </w:r>
      <w:r w:rsidRPr="00E73675">
        <w:rPr>
          <w:rFonts w:ascii="Time New Roman" w:eastAsia="黑体" w:hAnsi="Time New Roman"/>
          <w:lang w:val="fr-CH"/>
        </w:rPr>
        <w:tab/>
      </w:r>
      <w:r w:rsidR="00F878D5" w:rsidRPr="00E73675">
        <w:rPr>
          <w:rFonts w:ascii="Time New Roman" w:eastAsia="黑体" w:hAnsi="Time New Roman"/>
          <w:lang w:val="fr-CH"/>
        </w:rPr>
        <w:t>推动受歧视残疾人利用现有的法律补救措施；</w:t>
      </w:r>
    </w:p>
    <w:p w14:paraId="475243A1" w14:textId="2C155AB3"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(c)</w:t>
      </w:r>
      <w:r w:rsidRPr="00E73675">
        <w:rPr>
          <w:rFonts w:ascii="Time New Roman" w:eastAsia="黑体" w:hAnsi="Time New Roman"/>
          <w:lang w:val="fr-CH"/>
        </w:rPr>
        <w:tab/>
      </w:r>
      <w:r w:rsidR="00F878D5" w:rsidRPr="00E73675">
        <w:rPr>
          <w:rFonts w:ascii="Time New Roman" w:eastAsia="黑体" w:hAnsi="Time New Roman"/>
          <w:lang w:val="fr-CH"/>
        </w:rPr>
        <w:t>在立法中明确规定，拒绝提供合理便利是一种歧视，并确保追究相关刑事责任；</w:t>
      </w:r>
    </w:p>
    <w:p w14:paraId="39F96196" w14:textId="210916B3"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(d)</w:t>
      </w:r>
      <w:r w:rsidRPr="00E73675">
        <w:rPr>
          <w:rFonts w:ascii="Time New Roman" w:eastAsia="黑体" w:hAnsi="Time New Roman"/>
          <w:lang w:val="fr-CH"/>
        </w:rPr>
        <w:tab/>
      </w:r>
      <w:r w:rsidR="00F878D5" w:rsidRPr="00E73675">
        <w:rPr>
          <w:rFonts w:ascii="Time New Roman" w:eastAsia="黑体" w:hAnsi="Time New Roman"/>
          <w:lang w:val="fr-CH"/>
        </w:rPr>
        <w:t>建立易于获取的机制，预防多重歧视和交叉歧视，保护残疾人免遭此类歧视，并</w:t>
      </w:r>
      <w:r w:rsidR="00F878D5" w:rsidRPr="00E73675">
        <w:rPr>
          <w:rFonts w:ascii="Time New Roman" w:eastAsia="黑体" w:hAnsi="Time New Roman" w:hint="eastAsia"/>
          <w:lang w:val="fr-CH"/>
        </w:rPr>
        <w:t>引入</w:t>
      </w:r>
      <w:r w:rsidR="00F878D5" w:rsidRPr="00E73675">
        <w:rPr>
          <w:rFonts w:ascii="Time New Roman" w:eastAsia="黑体" w:hAnsi="Time New Roman"/>
          <w:lang w:val="fr-CH"/>
        </w:rPr>
        <w:t>此类案件的调查和制裁机制。</w:t>
      </w:r>
    </w:p>
    <w:p w14:paraId="2F219920" w14:textId="42C14913" w:rsidR="00F878D5" w:rsidRPr="00F878D5" w:rsidRDefault="00F878D5" w:rsidP="001F1D70">
      <w:pPr>
        <w:pStyle w:val="H23GC"/>
      </w:pPr>
      <w:r w:rsidRPr="00F878D5">
        <w:rPr>
          <w:lang w:val="fr-CH"/>
        </w:rPr>
        <w:lastRenderedPageBreak/>
        <w:tab/>
      </w:r>
      <w:r w:rsidRPr="00F878D5">
        <w:rPr>
          <w:lang w:val="fr-CH"/>
        </w:rPr>
        <w:tab/>
      </w:r>
      <w:r w:rsidRPr="00F878D5">
        <w:rPr>
          <w:lang w:val="fr-CH"/>
        </w:rPr>
        <w:t>残疾妇女</w:t>
      </w:r>
      <w:r>
        <w:rPr>
          <w:lang w:val="fr-CH"/>
        </w:rPr>
        <w:t>(</w:t>
      </w:r>
      <w:r w:rsidRPr="00F878D5">
        <w:rPr>
          <w:lang w:val="fr-CH"/>
        </w:rPr>
        <w:t>第六条</w:t>
      </w:r>
      <w:r>
        <w:rPr>
          <w:lang w:val="fr-CH"/>
        </w:rPr>
        <w:t>)</w:t>
      </w:r>
    </w:p>
    <w:p w14:paraId="36FC2E1A" w14:textId="1A391B82" w:rsidR="00F878D5" w:rsidRPr="00F878D5" w:rsidRDefault="00F878D5" w:rsidP="00F878D5">
      <w:pPr>
        <w:pStyle w:val="SingleTxtGC"/>
      </w:pPr>
      <w:r>
        <w:rPr>
          <w:lang w:val="fr-CH"/>
        </w:rPr>
        <w:t>12</w:t>
      </w:r>
      <w:r w:rsidRPr="00F878D5">
        <w:rPr>
          <w:lang w:val="fr-CH"/>
        </w:rPr>
        <w:t>.</w:t>
      </w:r>
      <w:r w:rsidRPr="00F878D5">
        <w:rPr>
          <w:lang w:val="fr-CH"/>
        </w:rPr>
        <w:tab/>
      </w:r>
      <w:r w:rsidRPr="00F878D5">
        <w:rPr>
          <w:lang w:val="fr-CH"/>
        </w:rPr>
        <w:t>委员会就如下几点表示关切：</w:t>
      </w:r>
    </w:p>
    <w:p w14:paraId="03816E3F" w14:textId="6FDD1A2D"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缔约国对受冲突影响地区的残疾妇女和儿童缺乏支持，其中包括对负责照料和教育残疾儿童的残疾和非残疾妇女缺乏支持；</w:t>
      </w:r>
    </w:p>
    <w:p w14:paraId="176F0F5A" w14:textId="32D6E0AC"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lang w:val="fr-CH"/>
        </w:rPr>
        <w:t>妇女，特别是境内流离失所或寻求国际保护的残疾妇女、负责支助残疾人的妇女和在冲突期间致残的妇女，在获得应享</w:t>
      </w:r>
      <w:r w:rsidR="00F878D5" w:rsidRPr="00F878D5">
        <w:rPr>
          <w:rFonts w:hint="eastAsia"/>
          <w:lang w:val="fr-CH"/>
        </w:rPr>
        <w:t>社会权利</w:t>
      </w:r>
      <w:r w:rsidR="00F878D5" w:rsidRPr="00F878D5">
        <w:rPr>
          <w:lang w:val="fr-CH"/>
        </w:rPr>
        <w:t>、住房、人道主义援助等应享权利方面普遍受到歧视。</w:t>
      </w:r>
    </w:p>
    <w:p w14:paraId="1AACA678" w14:textId="3FAA8CE2" w:rsidR="00F878D5" w:rsidRPr="00E73675" w:rsidRDefault="00F878D5" w:rsidP="00F878D5">
      <w:pPr>
        <w:pStyle w:val="SingleTxtGC"/>
        <w:rPr>
          <w:rFonts w:ascii="Time New Roman" w:eastAsia="黑体" w:hAnsi="Time New Roman"/>
        </w:rPr>
      </w:pPr>
      <w:r w:rsidRPr="00E73675">
        <w:rPr>
          <w:rFonts w:ascii="Time New Roman" w:eastAsia="黑体" w:hAnsi="Time New Roman"/>
          <w:lang w:val="fr-CH"/>
        </w:rPr>
        <w:t>13.</w:t>
      </w:r>
      <w:r w:rsidRPr="00E73675">
        <w:rPr>
          <w:rFonts w:ascii="Time New Roman" w:eastAsia="黑体" w:hAnsi="Time New Roman"/>
          <w:lang w:val="fr-CH"/>
        </w:rPr>
        <w:tab/>
      </w:r>
      <w:r w:rsidRPr="00E73675">
        <w:rPr>
          <w:rFonts w:ascii="Time New Roman" w:eastAsia="黑体" w:hAnsi="Time New Roman"/>
          <w:lang w:val="fr-CH"/>
        </w:rPr>
        <w:t>委员会建议缔约国：</w:t>
      </w:r>
    </w:p>
    <w:p w14:paraId="6C7B1AF7" w14:textId="138D4BE2"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(a)</w:t>
      </w:r>
      <w:r w:rsidRPr="00E73675">
        <w:rPr>
          <w:rFonts w:ascii="Time New Roman" w:eastAsia="黑体" w:hAnsi="Time New Roman"/>
          <w:lang w:val="fr-CH"/>
        </w:rPr>
        <w:tab/>
      </w:r>
      <w:r w:rsidR="00F878D5" w:rsidRPr="00E73675">
        <w:rPr>
          <w:rFonts w:ascii="Time New Roman" w:eastAsia="黑体" w:hAnsi="Time New Roman"/>
          <w:lang w:val="fr-CH"/>
        </w:rPr>
        <w:t>采取紧急措施，使残疾母亲和残疾儿童得到国家支持，保护自身权利，包括残疾儿童接受照料和教育的权利；</w:t>
      </w:r>
    </w:p>
    <w:p w14:paraId="49C6599C" w14:textId="49E265C6"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(b)</w:t>
      </w:r>
      <w:r w:rsidRPr="00E73675">
        <w:rPr>
          <w:rFonts w:ascii="Time New Roman" w:eastAsia="黑体" w:hAnsi="Time New Roman"/>
          <w:lang w:val="fr-CH"/>
        </w:rPr>
        <w:tab/>
      </w:r>
      <w:r w:rsidR="00F878D5" w:rsidRPr="00E73675">
        <w:rPr>
          <w:rFonts w:ascii="Time New Roman" w:eastAsia="黑体" w:hAnsi="Time New Roman"/>
          <w:lang w:val="fr-CH"/>
        </w:rPr>
        <w:t>确保执行消除对妇女歧视委员会关于乌克兰第九次定期报告的结论性意见</w:t>
      </w:r>
      <w:r w:rsidR="00F878D5" w:rsidRPr="00E73675">
        <w:rPr>
          <w:rFonts w:ascii="Time New Roman" w:eastAsia="黑体" w:hAnsi="Time New Roman"/>
          <w:vertAlign w:val="superscript"/>
          <w:lang w:val="fr-CH"/>
        </w:rPr>
        <w:footnoteReference w:id="11"/>
      </w:r>
      <w:r w:rsidR="00770CEB">
        <w:rPr>
          <w:rFonts w:ascii="Time New Roman" w:eastAsia="黑体" w:hAnsi="Time New Roman" w:hint="eastAsia"/>
          <w:lang w:val="fr-CH"/>
        </w:rPr>
        <w:t xml:space="preserve"> </w:t>
      </w:r>
      <w:r w:rsidR="00F878D5" w:rsidRPr="00E73675">
        <w:rPr>
          <w:rFonts w:ascii="Time New Roman" w:eastAsia="黑体" w:hAnsi="Time New Roman"/>
          <w:lang w:val="fr-CH"/>
        </w:rPr>
        <w:t>中提出的建议，综合施政、制定方案，保护残疾妇女和女童的权利，特别是那些面临交叉歧视的残疾妇女和女童的权利。</w:t>
      </w:r>
      <w:bookmarkStart w:id="6" w:name="_Hlk178331367"/>
      <w:bookmarkEnd w:id="6"/>
    </w:p>
    <w:p w14:paraId="59689474" w14:textId="54E8289D" w:rsidR="00F878D5" w:rsidRPr="00F878D5" w:rsidRDefault="00F878D5" w:rsidP="001F1D70">
      <w:pPr>
        <w:pStyle w:val="H23GC"/>
      </w:pPr>
      <w:r w:rsidRPr="00F878D5">
        <w:rPr>
          <w:lang w:val="fr-CH"/>
        </w:rPr>
        <w:tab/>
      </w:r>
      <w:r w:rsidRPr="00F878D5">
        <w:rPr>
          <w:lang w:val="fr-CH"/>
        </w:rPr>
        <w:tab/>
      </w:r>
      <w:r w:rsidRPr="00F878D5">
        <w:rPr>
          <w:lang w:val="fr-CH"/>
        </w:rPr>
        <w:t>残疾儿童</w:t>
      </w:r>
      <w:r>
        <w:rPr>
          <w:lang w:val="fr-CH"/>
        </w:rPr>
        <w:t>(</w:t>
      </w:r>
      <w:r w:rsidRPr="00F878D5">
        <w:rPr>
          <w:lang w:val="fr-CH"/>
        </w:rPr>
        <w:t>第七条</w:t>
      </w:r>
      <w:r>
        <w:rPr>
          <w:lang w:val="fr-CH"/>
        </w:rPr>
        <w:t>)</w:t>
      </w:r>
    </w:p>
    <w:p w14:paraId="1C141DBB" w14:textId="105D0AE5" w:rsidR="00F878D5" w:rsidRPr="00F878D5" w:rsidRDefault="00F878D5" w:rsidP="00F878D5">
      <w:pPr>
        <w:pStyle w:val="SingleTxtGC"/>
      </w:pPr>
      <w:r>
        <w:rPr>
          <w:lang w:val="fr-CH"/>
        </w:rPr>
        <w:t>14</w:t>
      </w:r>
      <w:r w:rsidRPr="00F878D5">
        <w:rPr>
          <w:lang w:val="fr-CH"/>
        </w:rPr>
        <w:t>.</w:t>
      </w:r>
      <w:r w:rsidRPr="00F878D5">
        <w:rPr>
          <w:lang w:val="fr-CH"/>
        </w:rPr>
        <w:tab/>
      </w:r>
      <w:r w:rsidRPr="00F878D5">
        <w:rPr>
          <w:lang w:val="fr-CH"/>
        </w:rPr>
        <w:t>委员会就如下几点表示关切：</w:t>
      </w:r>
    </w:p>
    <w:p w14:paraId="4AC53E83" w14:textId="3883CE5B"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残疾儿童的生活水准欠佳，缺乏包容性教育和交通，无法获得适足的住房、设施和屋舍，无法进行理疗和职业治疗；</w:t>
      </w:r>
    </w:p>
    <w:p w14:paraId="0BFC0E8B" w14:textId="71FD5A58"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lang w:val="fr-CH"/>
        </w:rPr>
        <w:t>残疾儿童在冲突期间面临困难，难以继续在社区生活，家人不得不将他们送到收容机构；</w:t>
      </w:r>
    </w:p>
    <w:p w14:paraId="5FC6B400" w14:textId="728BFC63" w:rsidR="00F878D5" w:rsidRPr="00F878D5" w:rsidRDefault="00787D06" w:rsidP="00F878D5">
      <w:pPr>
        <w:pStyle w:val="SingleTxtGC"/>
      </w:pPr>
      <w:r>
        <w:rPr>
          <w:lang w:val="fr-CH"/>
        </w:rPr>
        <w:tab/>
      </w:r>
      <w:r w:rsidRPr="00F878D5">
        <w:rPr>
          <w:lang w:val="fr-CH"/>
        </w:rPr>
        <w:t>(</w:t>
      </w:r>
      <w:r>
        <w:rPr>
          <w:lang w:val="fr-CH"/>
        </w:rPr>
        <w:t>c</w:t>
      </w:r>
      <w:r w:rsidRPr="00F878D5">
        <w:rPr>
          <w:lang w:val="fr-CH"/>
        </w:rPr>
        <w:t>)</w:t>
      </w:r>
      <w:r w:rsidRPr="00F878D5">
        <w:rPr>
          <w:lang w:val="fr-CH"/>
        </w:rPr>
        <w:tab/>
      </w:r>
      <w:r w:rsidR="00F878D5" w:rsidRPr="00F878D5">
        <w:rPr>
          <w:lang w:val="fr-CH"/>
        </w:rPr>
        <w:t>在涉及残疾儿童的事务中，并未考虑残疾儿童的意见。</w:t>
      </w:r>
    </w:p>
    <w:p w14:paraId="64F4451B" w14:textId="574351C3" w:rsidR="00F878D5" w:rsidRPr="00E73675" w:rsidRDefault="00F878D5" w:rsidP="00F878D5">
      <w:pPr>
        <w:pStyle w:val="SingleTxtGC"/>
        <w:rPr>
          <w:rFonts w:ascii="Time New Roman" w:eastAsia="黑体" w:hAnsi="Time New Roman"/>
        </w:rPr>
      </w:pPr>
      <w:r w:rsidRPr="00E73675">
        <w:rPr>
          <w:rFonts w:ascii="Time New Roman" w:eastAsia="黑体" w:hAnsi="Time New Roman"/>
          <w:lang w:val="fr-CH"/>
        </w:rPr>
        <w:t>15.</w:t>
      </w:r>
      <w:r w:rsidRPr="00E73675">
        <w:rPr>
          <w:rFonts w:ascii="Time New Roman" w:eastAsia="黑体" w:hAnsi="Time New Roman"/>
          <w:lang w:val="fr-CH"/>
        </w:rPr>
        <w:tab/>
      </w:r>
      <w:r w:rsidRPr="00E73675">
        <w:rPr>
          <w:rFonts w:ascii="Time New Roman" w:eastAsia="黑体" w:hAnsi="Time New Roman"/>
          <w:lang w:val="fr-CH"/>
        </w:rPr>
        <w:t>委员会回顾儿童权利委员会和残疾人权利委员会</w:t>
      </w:r>
      <w:r w:rsidRPr="00E73675">
        <w:rPr>
          <w:rFonts w:ascii="Time New Roman" w:eastAsia="黑体" w:hAnsi="Time New Roman"/>
          <w:lang w:val="fr-CH"/>
        </w:rPr>
        <w:t>2022</w:t>
      </w:r>
      <w:r w:rsidRPr="00E73675">
        <w:rPr>
          <w:rFonts w:ascii="Time New Roman" w:eastAsia="黑体" w:hAnsi="Time New Roman"/>
          <w:lang w:val="fr-CH"/>
        </w:rPr>
        <w:t>年发表的关于残疾儿童权利的联合声明以及残疾人权利委员会第二十七届会议报告第十一章中提出的建议，建议缔约国：</w:t>
      </w:r>
    </w:p>
    <w:p w14:paraId="0A0C063C" w14:textId="30BCEC91"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(a)</w:t>
      </w:r>
      <w:r w:rsidRPr="00E73675">
        <w:rPr>
          <w:rFonts w:ascii="Time New Roman" w:eastAsia="黑体" w:hAnsi="Time New Roman"/>
          <w:lang w:val="fr-CH"/>
        </w:rPr>
        <w:tab/>
      </w:r>
      <w:r w:rsidR="00F878D5" w:rsidRPr="00E73675">
        <w:rPr>
          <w:rFonts w:ascii="Time New Roman" w:eastAsia="黑体" w:hAnsi="Time New Roman" w:hint="eastAsia"/>
          <w:lang w:val="fr-CH"/>
        </w:rPr>
        <w:t>将</w:t>
      </w:r>
      <w:r w:rsidR="00F878D5" w:rsidRPr="00E73675">
        <w:rPr>
          <w:rFonts w:ascii="Time New Roman" w:eastAsia="黑体" w:hAnsi="Time New Roman"/>
          <w:lang w:val="fr-CH"/>
        </w:rPr>
        <w:t>残疾儿童的权利</w:t>
      </w:r>
      <w:r w:rsidR="00F878D5" w:rsidRPr="00E73675">
        <w:rPr>
          <w:rFonts w:ascii="Time New Roman" w:eastAsia="黑体" w:hAnsi="Time New Roman" w:hint="eastAsia"/>
          <w:lang w:val="fr-CH"/>
        </w:rPr>
        <w:t>纳入</w:t>
      </w:r>
      <w:r w:rsidR="00F878D5" w:rsidRPr="00E73675">
        <w:rPr>
          <w:rFonts w:ascii="Time New Roman" w:eastAsia="黑体" w:hAnsi="Time New Roman"/>
          <w:lang w:val="fr-CH"/>
        </w:rPr>
        <w:t>各项政策和</w:t>
      </w:r>
      <w:r w:rsidR="00F878D5" w:rsidRPr="00E73675">
        <w:rPr>
          <w:rFonts w:ascii="Time New Roman" w:eastAsia="黑体" w:hAnsi="Time New Roman" w:hint="eastAsia"/>
          <w:lang w:val="fr-CH"/>
        </w:rPr>
        <w:t>方案的主流</w:t>
      </w:r>
      <w:r w:rsidR="00F878D5" w:rsidRPr="00E73675">
        <w:rPr>
          <w:rFonts w:ascii="Time New Roman" w:eastAsia="黑体" w:hAnsi="Time New Roman"/>
          <w:lang w:val="fr-CH"/>
        </w:rPr>
        <w:t>，确保残疾儿童能获得各类所需器具设备；</w:t>
      </w:r>
    </w:p>
    <w:p w14:paraId="0A57F515" w14:textId="4BF90128"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(b)</w:t>
      </w:r>
      <w:r w:rsidRPr="00E73675">
        <w:rPr>
          <w:rFonts w:ascii="Time New Roman" w:eastAsia="黑体" w:hAnsi="Time New Roman"/>
          <w:lang w:val="fr-CH"/>
        </w:rPr>
        <w:tab/>
      </w:r>
      <w:r w:rsidR="00F878D5" w:rsidRPr="00E73675">
        <w:rPr>
          <w:rFonts w:ascii="Time New Roman" w:eastAsia="黑体" w:hAnsi="Time New Roman"/>
          <w:lang w:val="fr-CH"/>
        </w:rPr>
        <w:t>制定通过培训和资金扶持残疾儿童家庭的政策，确保家庭不会因为缺乏支持而被迫将残疾儿童送入收容机构；</w:t>
      </w:r>
    </w:p>
    <w:p w14:paraId="6B61CC77" w14:textId="5A0DB15E"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(c)</w:t>
      </w:r>
      <w:r w:rsidRPr="00E73675">
        <w:rPr>
          <w:rFonts w:ascii="Time New Roman" w:eastAsia="黑体" w:hAnsi="Time New Roman"/>
          <w:lang w:val="fr-CH"/>
        </w:rPr>
        <w:tab/>
      </w:r>
      <w:r w:rsidR="00F878D5" w:rsidRPr="00E73675">
        <w:rPr>
          <w:rFonts w:ascii="Time New Roman" w:eastAsia="黑体" w:hAnsi="Time New Roman"/>
          <w:lang w:val="fr-CH"/>
        </w:rPr>
        <w:t>建立机制，使残疾儿童能够就他们关注和关心的问题发表意见。</w:t>
      </w:r>
    </w:p>
    <w:p w14:paraId="21EDE705" w14:textId="45692B90" w:rsidR="00F878D5" w:rsidRPr="00F878D5" w:rsidRDefault="00F878D5" w:rsidP="001F1D70">
      <w:pPr>
        <w:pStyle w:val="H23GC"/>
      </w:pPr>
      <w:r w:rsidRPr="00F878D5">
        <w:rPr>
          <w:lang w:val="fr-CH"/>
        </w:rPr>
        <w:tab/>
      </w:r>
      <w:r w:rsidRPr="00F878D5">
        <w:rPr>
          <w:lang w:val="fr-CH"/>
        </w:rPr>
        <w:tab/>
      </w:r>
      <w:r w:rsidRPr="00F878D5">
        <w:rPr>
          <w:lang w:val="fr-CH"/>
        </w:rPr>
        <w:t>提高认识</w:t>
      </w:r>
      <w:r>
        <w:rPr>
          <w:lang w:val="fr-CH"/>
        </w:rPr>
        <w:t>(</w:t>
      </w:r>
      <w:r w:rsidRPr="00F878D5">
        <w:rPr>
          <w:lang w:val="fr-CH"/>
        </w:rPr>
        <w:t>第八条</w:t>
      </w:r>
      <w:r>
        <w:rPr>
          <w:lang w:val="fr-CH"/>
        </w:rPr>
        <w:t>)</w:t>
      </w:r>
    </w:p>
    <w:p w14:paraId="3EC472F9" w14:textId="45216CA3" w:rsidR="00F878D5" w:rsidRPr="00F878D5" w:rsidRDefault="00F878D5" w:rsidP="00F878D5">
      <w:pPr>
        <w:pStyle w:val="SingleTxtGC"/>
      </w:pPr>
      <w:r>
        <w:rPr>
          <w:lang w:val="fr-CH"/>
        </w:rPr>
        <w:t>16</w:t>
      </w:r>
      <w:r w:rsidRPr="00F878D5">
        <w:rPr>
          <w:lang w:val="fr-CH"/>
        </w:rPr>
        <w:t>.</w:t>
      </w:r>
      <w:r w:rsidRPr="00F878D5">
        <w:rPr>
          <w:lang w:val="fr-CH"/>
        </w:rPr>
        <w:tab/>
      </w:r>
      <w:r w:rsidRPr="00F878D5">
        <w:rPr>
          <w:lang w:val="fr-CH"/>
        </w:rPr>
        <w:t>委员会关切地注意到：</w:t>
      </w:r>
    </w:p>
    <w:p w14:paraId="117B913A" w14:textId="083918DA"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在国家层面，缔约国仍然缺乏宣传残疾人</w:t>
      </w:r>
      <w:r w:rsidR="00F878D5" w:rsidRPr="00F878D5">
        <w:rPr>
          <w:rFonts w:hint="eastAsia"/>
          <w:lang w:val="fr-CH"/>
        </w:rPr>
        <w:t>权利</w:t>
      </w:r>
      <w:r w:rsidR="00F878D5" w:rsidRPr="00F878D5">
        <w:rPr>
          <w:lang w:val="fr-CH"/>
        </w:rPr>
        <w:t>的全面政策，农村和偏远地区也缺乏宣传普及，因此，</w:t>
      </w:r>
      <w:r w:rsidR="00F878D5" w:rsidRPr="00F878D5">
        <w:rPr>
          <w:rFonts w:hint="eastAsia"/>
          <w:lang w:val="fr-CH"/>
        </w:rPr>
        <w:t>民众不太了解残疾人的各项权利，包括有权免费</w:t>
      </w:r>
      <w:r w:rsidR="00F878D5" w:rsidRPr="00F878D5">
        <w:rPr>
          <w:lang w:val="fr-CH"/>
        </w:rPr>
        <w:t>获得法律援助</w:t>
      </w:r>
      <w:r w:rsidR="00F878D5" w:rsidRPr="00F878D5">
        <w:rPr>
          <w:rFonts w:hint="eastAsia"/>
          <w:lang w:val="fr-CH"/>
        </w:rPr>
        <w:t>以及以</w:t>
      </w:r>
      <w:r w:rsidR="00F878D5" w:rsidRPr="00F878D5">
        <w:rPr>
          <w:lang w:val="fr-CH"/>
        </w:rPr>
        <w:t>无障碍格式</w:t>
      </w:r>
      <w:r w:rsidR="00F878D5" w:rsidRPr="00F878D5">
        <w:rPr>
          <w:rFonts w:hint="eastAsia"/>
          <w:lang w:val="fr-CH"/>
        </w:rPr>
        <w:t>获得</w:t>
      </w:r>
      <w:r w:rsidR="00F878D5" w:rsidRPr="00F878D5">
        <w:rPr>
          <w:lang w:val="fr-CH"/>
        </w:rPr>
        <w:t>冲突有关信息；</w:t>
      </w:r>
    </w:p>
    <w:p w14:paraId="4C7F1E95" w14:textId="78D7D801" w:rsidR="00F878D5" w:rsidRPr="00F878D5" w:rsidRDefault="00787D06" w:rsidP="00F878D5">
      <w:pPr>
        <w:pStyle w:val="SingleTxtGC"/>
      </w:pPr>
      <w:r>
        <w:rPr>
          <w:lang w:val="fr-CH"/>
        </w:rPr>
        <w:lastRenderedPageBreak/>
        <w:tab/>
      </w:r>
      <w:r w:rsidRPr="00F878D5">
        <w:rPr>
          <w:lang w:val="fr-CH"/>
        </w:rPr>
        <w:t>(</w:t>
      </w:r>
      <w:r>
        <w:rPr>
          <w:lang w:val="fr-CH"/>
        </w:rPr>
        <w:t>b</w:t>
      </w:r>
      <w:r w:rsidRPr="00F878D5">
        <w:rPr>
          <w:lang w:val="fr-CH"/>
        </w:rPr>
        <w:t>)</w:t>
      </w:r>
      <w:r w:rsidRPr="00F878D5">
        <w:rPr>
          <w:lang w:val="fr-CH"/>
        </w:rPr>
        <w:tab/>
      </w:r>
      <w:r w:rsidR="00F878D5" w:rsidRPr="00F878D5">
        <w:rPr>
          <w:lang w:val="fr-CH"/>
        </w:rPr>
        <w:t>残疾人没有通过其代表组织积极参与</w:t>
      </w:r>
      <w:r w:rsidR="00F878D5" w:rsidRPr="00F878D5">
        <w:rPr>
          <w:rFonts w:hint="eastAsia"/>
          <w:lang w:val="fr-CH"/>
        </w:rPr>
        <w:t>设计</w:t>
      </w:r>
      <w:r w:rsidR="00F878D5" w:rsidRPr="00F878D5">
        <w:rPr>
          <w:lang w:val="fr-CH"/>
        </w:rPr>
        <w:t>提高认识和普及意识</w:t>
      </w:r>
      <w:r w:rsidR="00F878D5" w:rsidRPr="00F878D5">
        <w:rPr>
          <w:rFonts w:hint="eastAsia"/>
          <w:lang w:val="fr-CH"/>
        </w:rPr>
        <w:t>的</w:t>
      </w:r>
      <w:r w:rsidR="00F878D5" w:rsidRPr="00F878D5">
        <w:rPr>
          <w:lang w:val="fr-CH"/>
        </w:rPr>
        <w:t>运动。</w:t>
      </w:r>
    </w:p>
    <w:p w14:paraId="43C52307" w14:textId="5D7904BE" w:rsidR="00F878D5" w:rsidRPr="00E73675" w:rsidRDefault="00F878D5" w:rsidP="00F878D5">
      <w:pPr>
        <w:pStyle w:val="SingleTxtGC"/>
        <w:rPr>
          <w:rFonts w:ascii="Time New Roman" w:eastAsia="黑体" w:hAnsi="Time New Roman"/>
        </w:rPr>
      </w:pPr>
      <w:r w:rsidRPr="00E73675">
        <w:rPr>
          <w:rFonts w:ascii="Time New Roman" w:eastAsia="黑体" w:hAnsi="Time New Roman"/>
          <w:lang w:val="fr-CH"/>
        </w:rPr>
        <w:t>17.</w:t>
      </w:r>
      <w:r w:rsidRPr="00E73675">
        <w:rPr>
          <w:rFonts w:ascii="Time New Roman" w:eastAsia="黑体" w:hAnsi="Time New Roman"/>
          <w:lang w:val="fr-CH"/>
        </w:rPr>
        <w:tab/>
      </w:r>
      <w:r w:rsidRPr="00E73675">
        <w:rPr>
          <w:rFonts w:ascii="Time New Roman" w:eastAsia="黑体" w:hAnsi="Time New Roman"/>
          <w:lang w:val="fr-CH"/>
        </w:rPr>
        <w:t>委员会建议缔约国：</w:t>
      </w:r>
    </w:p>
    <w:p w14:paraId="7CDDA8C5" w14:textId="3A0FDC44"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(a)</w:t>
      </w:r>
      <w:r w:rsidRPr="00E73675">
        <w:rPr>
          <w:rFonts w:ascii="Time New Roman" w:eastAsia="黑体" w:hAnsi="Time New Roman"/>
          <w:lang w:val="fr-CH"/>
        </w:rPr>
        <w:tab/>
      </w:r>
      <w:r w:rsidR="00F878D5" w:rsidRPr="00E73675">
        <w:rPr>
          <w:rFonts w:ascii="Time New Roman" w:eastAsia="黑体" w:hAnsi="Time New Roman"/>
          <w:lang w:val="fr-CH"/>
        </w:rPr>
        <w:t>确保《至</w:t>
      </w:r>
      <w:r w:rsidR="00F878D5" w:rsidRPr="00E73675">
        <w:rPr>
          <w:rFonts w:ascii="Time New Roman" w:eastAsia="黑体" w:hAnsi="Time New Roman"/>
          <w:lang w:val="fr-CH"/>
        </w:rPr>
        <w:t>2030</w:t>
      </w:r>
      <w:r w:rsidR="00F878D5" w:rsidRPr="00E73675">
        <w:rPr>
          <w:rFonts w:ascii="Time New Roman" w:eastAsia="黑体" w:hAnsi="Time New Roman"/>
          <w:lang w:val="fr-CH"/>
        </w:rPr>
        <w:t>年乌克兰无障碍环境国家战略》在内的所有政策和公共</w:t>
      </w:r>
      <w:r w:rsidR="00F878D5" w:rsidRPr="00E73675">
        <w:rPr>
          <w:rFonts w:ascii="Time New Roman" w:eastAsia="黑体" w:hAnsi="Time New Roman" w:hint="eastAsia"/>
          <w:lang w:val="fr-CH"/>
        </w:rPr>
        <w:t>方案</w:t>
      </w:r>
      <w:r w:rsidR="00F878D5" w:rsidRPr="00E73675">
        <w:rPr>
          <w:rFonts w:ascii="Time New Roman" w:eastAsia="黑体" w:hAnsi="Time New Roman"/>
          <w:lang w:val="fr-CH"/>
        </w:rPr>
        <w:t>都包含全面解决残疾人权利问题的宣传工作，受冲突影响地区亦不例外。这些政策必须包括与《公约》一致的监测机制和指标；</w:t>
      </w:r>
    </w:p>
    <w:p w14:paraId="5EA0769D" w14:textId="15F2ED5D"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(b)</w:t>
      </w:r>
      <w:r w:rsidRPr="00E73675">
        <w:rPr>
          <w:rFonts w:ascii="Time New Roman" w:eastAsia="黑体" w:hAnsi="Time New Roman"/>
          <w:lang w:val="fr-CH"/>
        </w:rPr>
        <w:tab/>
      </w:r>
      <w:r w:rsidR="00F878D5" w:rsidRPr="00E73675">
        <w:rPr>
          <w:rFonts w:ascii="Time New Roman" w:eastAsia="黑体" w:hAnsi="Time New Roman"/>
          <w:lang w:val="fr-CH"/>
        </w:rPr>
        <w:t>确保残疾人通过其代表组织积极参与</w:t>
      </w:r>
      <w:r w:rsidR="00F878D5" w:rsidRPr="00E73675">
        <w:rPr>
          <w:rFonts w:ascii="Time New Roman" w:eastAsia="黑体" w:hAnsi="Time New Roman" w:hint="eastAsia"/>
          <w:lang w:val="fr-CH"/>
        </w:rPr>
        <w:t>设计</w:t>
      </w:r>
      <w:r w:rsidR="00F878D5" w:rsidRPr="00E73675">
        <w:rPr>
          <w:rFonts w:ascii="Time New Roman" w:eastAsia="黑体" w:hAnsi="Time New Roman"/>
          <w:lang w:val="fr-CH"/>
        </w:rPr>
        <w:t>和监督</w:t>
      </w:r>
      <w:r w:rsidR="00F878D5" w:rsidRPr="00E73675">
        <w:rPr>
          <w:rFonts w:ascii="Time New Roman" w:eastAsia="黑体" w:hAnsi="Time New Roman" w:hint="eastAsia"/>
          <w:lang w:val="fr-CH"/>
        </w:rPr>
        <w:t>所有</w:t>
      </w:r>
      <w:r w:rsidR="00F878D5" w:rsidRPr="00E73675">
        <w:rPr>
          <w:rFonts w:ascii="Time New Roman" w:eastAsia="黑体" w:hAnsi="Time New Roman"/>
          <w:lang w:val="fr-CH"/>
        </w:rPr>
        <w:t>宣传运动及政策。</w:t>
      </w:r>
    </w:p>
    <w:p w14:paraId="4CF35859" w14:textId="4EA1872A" w:rsidR="00F878D5" w:rsidRPr="00F878D5" w:rsidRDefault="00F878D5" w:rsidP="001F1D70">
      <w:pPr>
        <w:pStyle w:val="H23GC"/>
      </w:pPr>
      <w:r w:rsidRPr="00F878D5">
        <w:rPr>
          <w:lang w:val="fr-CH"/>
        </w:rPr>
        <w:tab/>
      </w:r>
      <w:r w:rsidRPr="00F878D5">
        <w:rPr>
          <w:lang w:val="fr-CH"/>
        </w:rPr>
        <w:tab/>
      </w:r>
      <w:r w:rsidRPr="00F878D5">
        <w:rPr>
          <w:lang w:val="fr-CH"/>
        </w:rPr>
        <w:t>无障碍</w:t>
      </w:r>
      <w:r>
        <w:rPr>
          <w:lang w:val="fr-CH"/>
        </w:rPr>
        <w:t>(</w:t>
      </w:r>
      <w:r w:rsidRPr="00F878D5">
        <w:rPr>
          <w:lang w:val="fr-CH"/>
        </w:rPr>
        <w:t>第九条</w:t>
      </w:r>
      <w:r>
        <w:rPr>
          <w:lang w:val="fr-CH"/>
        </w:rPr>
        <w:t>)</w:t>
      </w:r>
    </w:p>
    <w:p w14:paraId="2E913D14" w14:textId="63C86E2A" w:rsidR="00F878D5" w:rsidRPr="00F878D5" w:rsidRDefault="00F878D5" w:rsidP="00F878D5">
      <w:pPr>
        <w:pStyle w:val="SingleTxtGC"/>
      </w:pPr>
      <w:r>
        <w:rPr>
          <w:lang w:val="fr-CH"/>
        </w:rPr>
        <w:t>18</w:t>
      </w:r>
      <w:r w:rsidRPr="00F878D5">
        <w:rPr>
          <w:lang w:val="fr-CH"/>
        </w:rPr>
        <w:t>.</w:t>
      </w:r>
      <w:r w:rsidRPr="00F878D5">
        <w:rPr>
          <w:lang w:val="fr-CH"/>
        </w:rPr>
        <w:tab/>
      </w:r>
      <w:r w:rsidRPr="00F878D5">
        <w:rPr>
          <w:lang w:val="fr-CH"/>
        </w:rPr>
        <w:t>委员会就如下几点表示关切：</w:t>
      </w:r>
    </w:p>
    <w:p w14:paraId="14E0ED94" w14:textId="70F3DF46"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关于残疾问题的法律和条例，特别是</w:t>
      </w:r>
      <w:r w:rsidR="00F878D5" w:rsidRPr="00F878D5">
        <w:rPr>
          <w:rFonts w:hint="eastAsia"/>
          <w:lang w:val="fr-CH"/>
        </w:rPr>
        <w:t>关于物理环境</w:t>
      </w:r>
      <w:r w:rsidR="00F878D5" w:rsidRPr="00F878D5">
        <w:rPr>
          <w:lang w:val="fr-CH"/>
        </w:rPr>
        <w:t>无障碍、无障碍信息</w:t>
      </w:r>
      <w:r w:rsidR="00F878D5" w:rsidRPr="00F878D5">
        <w:rPr>
          <w:rFonts w:hint="eastAsia"/>
          <w:lang w:val="fr-CH"/>
        </w:rPr>
        <w:t>和</w:t>
      </w:r>
      <w:r w:rsidR="00F878D5" w:rsidRPr="00F878D5">
        <w:rPr>
          <w:lang w:val="fr-CH"/>
        </w:rPr>
        <w:t>通信技术以及交通</w:t>
      </w:r>
      <w:r w:rsidR="00F878D5" w:rsidRPr="00F878D5">
        <w:rPr>
          <w:rFonts w:hint="eastAsia"/>
          <w:lang w:val="fr-CH"/>
        </w:rPr>
        <w:t>的</w:t>
      </w:r>
      <w:r w:rsidR="00F878D5" w:rsidRPr="00F878D5">
        <w:rPr>
          <w:lang w:val="fr-CH"/>
        </w:rPr>
        <w:t>法律和条例</w:t>
      </w:r>
      <w:r w:rsidR="00F878D5" w:rsidRPr="00F878D5">
        <w:rPr>
          <w:rFonts w:hint="eastAsia"/>
          <w:lang w:val="fr-CH"/>
        </w:rPr>
        <w:t>，执行和监测力度不够，包括在偏远和农村地区执行和监测力度不够</w:t>
      </w:r>
      <w:r w:rsidR="00F878D5" w:rsidRPr="00F878D5">
        <w:rPr>
          <w:lang w:val="fr-CH"/>
        </w:rPr>
        <w:t>；</w:t>
      </w:r>
    </w:p>
    <w:p w14:paraId="1406FAEB" w14:textId="2BF0F0C1"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lang w:val="fr-CH"/>
        </w:rPr>
        <w:t>在审查、执行和评估无障碍</w:t>
      </w:r>
      <w:r w:rsidR="00F878D5" w:rsidRPr="00F878D5">
        <w:rPr>
          <w:rFonts w:hint="eastAsia"/>
          <w:lang w:val="fr-CH"/>
        </w:rPr>
        <w:t>相关</w:t>
      </w:r>
      <w:r w:rsidR="00F878D5" w:rsidRPr="00F878D5">
        <w:rPr>
          <w:lang w:val="fr-CH"/>
        </w:rPr>
        <w:t>法律、法规和政策时，没有全面切实地征求残疾人的意见；</w:t>
      </w:r>
    </w:p>
    <w:p w14:paraId="6AD4CD07" w14:textId="6C8E45E9" w:rsidR="00F878D5" w:rsidRPr="00F878D5" w:rsidRDefault="00787D06" w:rsidP="00F878D5">
      <w:pPr>
        <w:pStyle w:val="SingleTxtGC"/>
      </w:pPr>
      <w:r>
        <w:rPr>
          <w:lang w:val="fr-CH"/>
        </w:rPr>
        <w:tab/>
      </w:r>
      <w:r w:rsidRPr="00F878D5">
        <w:rPr>
          <w:lang w:val="fr-CH"/>
        </w:rPr>
        <w:t>(</w:t>
      </w:r>
      <w:r>
        <w:rPr>
          <w:lang w:val="fr-CH"/>
        </w:rPr>
        <w:t>c</w:t>
      </w:r>
      <w:r w:rsidRPr="00F878D5">
        <w:rPr>
          <w:lang w:val="fr-CH"/>
        </w:rPr>
        <w:t>)</w:t>
      </w:r>
      <w:r w:rsidRPr="00F878D5">
        <w:rPr>
          <w:lang w:val="fr-CH"/>
        </w:rPr>
        <w:tab/>
      </w:r>
      <w:r w:rsidR="00F878D5" w:rsidRPr="00F878D5">
        <w:rPr>
          <w:lang w:val="fr-CH"/>
        </w:rPr>
        <w:t>《至</w:t>
      </w:r>
      <w:r w:rsidR="00F878D5">
        <w:rPr>
          <w:lang w:val="fr-CH"/>
        </w:rPr>
        <w:t>2</w:t>
      </w:r>
      <w:r w:rsidR="00F878D5" w:rsidRPr="00F878D5">
        <w:rPr>
          <w:lang w:val="fr-CH"/>
        </w:rPr>
        <w:t>0</w:t>
      </w:r>
      <w:r w:rsidR="00F878D5">
        <w:rPr>
          <w:lang w:val="fr-CH"/>
        </w:rPr>
        <w:t>3</w:t>
      </w:r>
      <w:r w:rsidR="00F878D5" w:rsidRPr="00F878D5">
        <w:rPr>
          <w:lang w:val="fr-CH"/>
        </w:rPr>
        <w:t>0</w:t>
      </w:r>
      <w:r w:rsidR="00F878D5" w:rsidRPr="00F878D5">
        <w:rPr>
          <w:lang w:val="fr-CH"/>
        </w:rPr>
        <w:t>年乌克兰无障碍环境国家战略》仍缺少目标具体、节点清晰和指标明了的全面执行规划。</w:t>
      </w:r>
    </w:p>
    <w:p w14:paraId="00CA8693" w14:textId="16DDF5C4" w:rsidR="00F878D5" w:rsidRPr="00E73675" w:rsidRDefault="00F878D5" w:rsidP="00F878D5">
      <w:pPr>
        <w:pStyle w:val="SingleTxtGC"/>
        <w:rPr>
          <w:rFonts w:ascii="Time New Roman" w:eastAsia="黑体" w:hAnsi="Time New Roman"/>
        </w:rPr>
      </w:pPr>
      <w:r w:rsidRPr="00E73675">
        <w:rPr>
          <w:rFonts w:ascii="Time New Roman" w:eastAsia="黑体" w:hAnsi="Time New Roman"/>
          <w:lang w:val="fr-CH"/>
        </w:rPr>
        <w:t>19.</w:t>
      </w:r>
      <w:r w:rsidRPr="00E73675">
        <w:rPr>
          <w:rFonts w:ascii="Time New Roman" w:eastAsia="黑体" w:hAnsi="Time New Roman"/>
          <w:lang w:val="fr-CH"/>
        </w:rPr>
        <w:tab/>
      </w:r>
      <w:r w:rsidRPr="00E73675">
        <w:rPr>
          <w:rFonts w:ascii="Time New Roman" w:eastAsia="黑体" w:hAnsi="Time New Roman"/>
          <w:lang w:val="fr-CH"/>
        </w:rPr>
        <w:t>委员会回顾关于包括残疾儿童在内的残疾人通过其代表组织参与《公约》执行和监测工作的第</w:t>
      </w:r>
      <w:r w:rsidRPr="00E73675">
        <w:rPr>
          <w:rFonts w:ascii="Time New Roman" w:eastAsia="黑体" w:hAnsi="Time New Roman"/>
          <w:lang w:val="fr-CH"/>
        </w:rPr>
        <w:t>7</w:t>
      </w:r>
      <w:r w:rsidRPr="00E73675">
        <w:rPr>
          <w:rFonts w:ascii="Time New Roman" w:eastAsia="黑体" w:hAnsi="Time New Roman"/>
          <w:lang w:val="fr-CH"/>
        </w:rPr>
        <w:t>号一般性意见</w:t>
      </w:r>
      <w:r w:rsidRPr="00E73675">
        <w:rPr>
          <w:rFonts w:ascii="Time New Roman" w:eastAsia="黑体" w:hAnsi="Time New Roman"/>
          <w:lang w:val="fr-CH"/>
        </w:rPr>
        <w:t>(2018</w:t>
      </w:r>
      <w:r w:rsidRPr="00E73675">
        <w:rPr>
          <w:rFonts w:ascii="Time New Roman" w:eastAsia="黑体" w:hAnsi="Time New Roman"/>
          <w:lang w:val="fr-CH"/>
        </w:rPr>
        <w:t>年</w:t>
      </w:r>
      <w:r w:rsidRPr="00E73675">
        <w:rPr>
          <w:rFonts w:ascii="Time New Roman" w:eastAsia="黑体" w:hAnsi="Time New Roman"/>
          <w:lang w:val="fr-CH"/>
        </w:rPr>
        <w:t>)</w:t>
      </w:r>
      <w:r w:rsidRPr="00E73675">
        <w:rPr>
          <w:rFonts w:ascii="Time New Roman" w:eastAsia="黑体" w:hAnsi="Time New Roman"/>
          <w:lang w:val="fr-CH"/>
        </w:rPr>
        <w:t>和关于无障碍的第</w:t>
      </w:r>
      <w:r w:rsidRPr="00E73675">
        <w:rPr>
          <w:rFonts w:ascii="Time New Roman" w:eastAsia="黑体" w:hAnsi="Time New Roman"/>
          <w:lang w:val="fr-CH"/>
        </w:rPr>
        <w:t>2</w:t>
      </w:r>
      <w:r w:rsidRPr="00E73675">
        <w:rPr>
          <w:rFonts w:ascii="Time New Roman" w:eastAsia="黑体" w:hAnsi="Time New Roman"/>
          <w:lang w:val="fr-CH"/>
        </w:rPr>
        <w:t>号一般性意见</w:t>
      </w:r>
      <w:r w:rsidRPr="00E73675">
        <w:rPr>
          <w:rFonts w:ascii="Time New Roman" w:eastAsia="黑体" w:hAnsi="Time New Roman"/>
          <w:lang w:val="fr-CH"/>
        </w:rPr>
        <w:t>(2014</w:t>
      </w:r>
      <w:r w:rsidRPr="00E73675">
        <w:rPr>
          <w:rFonts w:ascii="Time New Roman" w:eastAsia="黑体" w:hAnsi="Time New Roman"/>
          <w:lang w:val="fr-CH"/>
        </w:rPr>
        <w:t>年</w:t>
      </w:r>
      <w:r w:rsidRPr="00E73675">
        <w:rPr>
          <w:rFonts w:ascii="Time New Roman" w:eastAsia="黑体" w:hAnsi="Time New Roman"/>
          <w:lang w:val="fr-CH"/>
        </w:rPr>
        <w:t>)</w:t>
      </w:r>
      <w:r w:rsidRPr="00E73675">
        <w:rPr>
          <w:rFonts w:ascii="Time New Roman" w:eastAsia="黑体" w:hAnsi="Time New Roman"/>
          <w:lang w:val="fr-CH"/>
        </w:rPr>
        <w:t>，建议缔约国通过</w:t>
      </w:r>
      <w:r w:rsidRPr="00E73675">
        <w:rPr>
          <w:rFonts w:ascii="Time New Roman" w:eastAsia="黑体" w:hAnsi="Time New Roman" w:hint="eastAsia"/>
          <w:lang w:val="fr-CH"/>
        </w:rPr>
        <w:t>残疾人</w:t>
      </w:r>
      <w:r w:rsidRPr="00E73675">
        <w:rPr>
          <w:rFonts w:ascii="Time New Roman" w:eastAsia="黑体" w:hAnsi="Time New Roman"/>
          <w:lang w:val="fr-CH"/>
        </w:rPr>
        <w:t>代表组织与残疾人密切沟通并</w:t>
      </w:r>
      <w:r w:rsidRPr="00E73675">
        <w:rPr>
          <w:rFonts w:ascii="Time New Roman" w:eastAsia="黑体" w:hAnsi="Time New Roman" w:hint="eastAsia"/>
          <w:lang w:val="fr-CH"/>
        </w:rPr>
        <w:t>在残疾人</w:t>
      </w:r>
      <w:r w:rsidRPr="00E73675">
        <w:rPr>
          <w:rFonts w:ascii="Time New Roman" w:eastAsia="黑体" w:hAnsi="Time New Roman"/>
          <w:lang w:val="fr-CH"/>
        </w:rPr>
        <w:t>积极参与</w:t>
      </w:r>
      <w:r w:rsidRPr="00E73675">
        <w:rPr>
          <w:rFonts w:ascii="Time New Roman" w:eastAsia="黑体" w:hAnsi="Time New Roman" w:hint="eastAsia"/>
          <w:lang w:val="fr-CH"/>
        </w:rPr>
        <w:t>下</w:t>
      </w:r>
      <w:r w:rsidRPr="00E73675">
        <w:rPr>
          <w:rFonts w:ascii="Time New Roman" w:eastAsia="黑体" w:hAnsi="Time New Roman"/>
          <w:lang w:val="fr-CH"/>
        </w:rPr>
        <w:t>落实以下几点：</w:t>
      </w:r>
    </w:p>
    <w:p w14:paraId="749960C8" w14:textId="7F66A56B"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(a)</w:t>
      </w:r>
      <w:r w:rsidRPr="00E73675">
        <w:rPr>
          <w:rFonts w:ascii="Time New Roman" w:eastAsia="黑体" w:hAnsi="Time New Roman"/>
          <w:lang w:val="fr-CH"/>
        </w:rPr>
        <w:tab/>
      </w:r>
      <w:r w:rsidR="00F878D5" w:rsidRPr="00E73675">
        <w:rPr>
          <w:rFonts w:ascii="Time New Roman" w:eastAsia="黑体" w:hAnsi="Time New Roman"/>
          <w:lang w:val="fr-CH"/>
        </w:rPr>
        <w:t>建立缔约国无障碍政策的监测和评估机制，对未实施无障碍和包容性标准者进行切实有效的制裁；</w:t>
      </w:r>
    </w:p>
    <w:p w14:paraId="3B22DF61" w14:textId="33F56036" w:rsidR="00F878D5" w:rsidRPr="00E73675" w:rsidRDefault="00787D06" w:rsidP="00F878D5">
      <w:pPr>
        <w:pStyle w:val="SingleTxtGC"/>
        <w:rPr>
          <w:rFonts w:ascii="Time New Roman" w:eastAsia="黑体" w:hAnsi="Time New Roman"/>
        </w:rPr>
      </w:pPr>
      <w:r w:rsidRPr="00E73675">
        <w:rPr>
          <w:rFonts w:ascii="Time New Roman" w:eastAsia="黑体" w:hAnsi="Time New Roman"/>
          <w:lang w:val="fr-CH"/>
        </w:rPr>
        <w:tab/>
      </w:r>
      <w:r w:rsidRPr="00E73675">
        <w:rPr>
          <w:rFonts w:ascii="Time New Roman" w:eastAsia="黑体" w:hAnsi="Time New Roman"/>
          <w:lang w:val="fr-CH"/>
        </w:rPr>
        <w:t>(b)</w:t>
      </w:r>
      <w:r w:rsidRPr="00E73675">
        <w:rPr>
          <w:rFonts w:ascii="Time New Roman" w:eastAsia="黑体" w:hAnsi="Time New Roman"/>
          <w:lang w:val="fr-CH"/>
        </w:rPr>
        <w:tab/>
      </w:r>
      <w:r w:rsidR="00F878D5" w:rsidRPr="00E73675">
        <w:rPr>
          <w:rFonts w:ascii="Time New Roman" w:eastAsia="黑体" w:hAnsi="Time New Roman"/>
          <w:lang w:val="fr-CH"/>
        </w:rPr>
        <w:t>建立机制，确保残疾人通过公开听证、协商等方式参与审查、执行和评估无障碍相关法律、政策和法规；</w:t>
      </w:r>
    </w:p>
    <w:p w14:paraId="43E061E2" w14:textId="6C1070D8" w:rsidR="00F878D5" w:rsidRPr="00E73675" w:rsidRDefault="00787D06" w:rsidP="00F878D5">
      <w:pPr>
        <w:pStyle w:val="SingleTxtGC"/>
        <w:rPr>
          <w:rFonts w:ascii="Time New Roman" w:eastAsia="黑体" w:hAnsi="Time New Roman" w:hint="eastAsia"/>
        </w:rPr>
      </w:pPr>
      <w:r w:rsidRPr="00E73675">
        <w:rPr>
          <w:rFonts w:ascii="Time New Roman" w:eastAsia="黑体" w:hAnsi="Time New Roman"/>
          <w:lang w:val="fr-CH"/>
        </w:rPr>
        <w:tab/>
      </w:r>
      <w:r w:rsidRPr="00E73675">
        <w:rPr>
          <w:rFonts w:ascii="Time New Roman" w:eastAsia="黑体" w:hAnsi="Time New Roman"/>
          <w:lang w:val="fr-CH"/>
        </w:rPr>
        <w:t>(c)</w:t>
      </w:r>
      <w:r w:rsidRPr="00E73675">
        <w:rPr>
          <w:rFonts w:ascii="Time New Roman" w:eastAsia="黑体" w:hAnsi="Time New Roman"/>
          <w:lang w:val="fr-CH"/>
        </w:rPr>
        <w:tab/>
      </w:r>
      <w:r w:rsidR="00F878D5" w:rsidRPr="00E73675">
        <w:rPr>
          <w:rFonts w:ascii="Time New Roman" w:eastAsia="黑体" w:hAnsi="Time New Roman"/>
          <w:lang w:val="fr-CH"/>
        </w:rPr>
        <w:t>确保《至</w:t>
      </w:r>
      <w:r w:rsidR="00F878D5" w:rsidRPr="00E73675">
        <w:rPr>
          <w:rFonts w:ascii="Time New Roman" w:eastAsia="黑体" w:hAnsi="Time New Roman"/>
          <w:lang w:val="fr-CH"/>
        </w:rPr>
        <w:t>2030</w:t>
      </w:r>
      <w:r w:rsidR="00F878D5" w:rsidRPr="00E73675">
        <w:rPr>
          <w:rFonts w:ascii="Time New Roman" w:eastAsia="黑体" w:hAnsi="Time New Roman"/>
          <w:lang w:val="fr-CH"/>
        </w:rPr>
        <w:t>年无障碍环境国家战略》中</w:t>
      </w:r>
      <w:r w:rsidR="00F878D5" w:rsidRPr="00E73675">
        <w:rPr>
          <w:rFonts w:ascii="Time New Roman" w:eastAsia="黑体" w:hAnsi="Time New Roman" w:hint="eastAsia"/>
          <w:lang w:val="fr-CH"/>
        </w:rPr>
        <w:t>将</w:t>
      </w:r>
      <w:r w:rsidR="00F878D5" w:rsidRPr="00E73675">
        <w:rPr>
          <w:rFonts w:ascii="Time New Roman" w:eastAsia="黑体" w:hAnsi="Time New Roman"/>
          <w:lang w:val="fr-CH"/>
        </w:rPr>
        <w:t>残疾</w:t>
      </w:r>
      <w:r w:rsidR="00F878D5" w:rsidRPr="00E73675">
        <w:rPr>
          <w:rFonts w:ascii="Time New Roman" w:eastAsia="黑体" w:hAnsi="Time New Roman" w:hint="eastAsia"/>
          <w:lang w:val="fr-CH"/>
        </w:rPr>
        <w:t>纳入</w:t>
      </w:r>
      <w:r w:rsidR="00F878D5" w:rsidRPr="00E73675">
        <w:rPr>
          <w:rFonts w:ascii="Time New Roman" w:eastAsia="黑体" w:hAnsi="Time New Roman"/>
          <w:lang w:val="fr-CH"/>
        </w:rPr>
        <w:t>主流</w:t>
      </w:r>
      <w:r w:rsidR="00A13296">
        <w:rPr>
          <w:rFonts w:ascii="Time New Roman" w:eastAsia="黑体" w:hAnsi="Time New Roman" w:hint="eastAsia"/>
          <w:lang w:val="fr-CH"/>
        </w:rPr>
        <w:t>。</w:t>
      </w:r>
    </w:p>
    <w:p w14:paraId="1217E62F" w14:textId="0A0E420B" w:rsidR="00F878D5" w:rsidRPr="00F878D5" w:rsidRDefault="00F878D5" w:rsidP="001F1D70">
      <w:pPr>
        <w:pStyle w:val="H23GC"/>
      </w:pPr>
      <w:r w:rsidRPr="00F878D5">
        <w:rPr>
          <w:lang w:val="fr-CH"/>
        </w:rPr>
        <w:tab/>
      </w:r>
      <w:r w:rsidRPr="00F878D5">
        <w:rPr>
          <w:lang w:val="fr-CH"/>
        </w:rPr>
        <w:tab/>
      </w:r>
      <w:r w:rsidRPr="00F878D5">
        <w:rPr>
          <w:lang w:val="fr-CH"/>
        </w:rPr>
        <w:t>生命权</w:t>
      </w:r>
      <w:r>
        <w:rPr>
          <w:lang w:val="fr-CH"/>
        </w:rPr>
        <w:t>(</w:t>
      </w:r>
      <w:r w:rsidRPr="00F878D5">
        <w:rPr>
          <w:lang w:val="fr-CH"/>
        </w:rPr>
        <w:t>第十条</w:t>
      </w:r>
      <w:r>
        <w:rPr>
          <w:lang w:val="fr-CH"/>
        </w:rPr>
        <w:t>)</w:t>
      </w:r>
    </w:p>
    <w:p w14:paraId="39E64CB3" w14:textId="03C7FAD9" w:rsidR="00F878D5" w:rsidRPr="00F878D5" w:rsidRDefault="00F878D5" w:rsidP="00F878D5">
      <w:pPr>
        <w:pStyle w:val="SingleTxtGC"/>
      </w:pPr>
      <w:r>
        <w:rPr>
          <w:lang w:val="fr-CH"/>
        </w:rPr>
        <w:t>2</w:t>
      </w:r>
      <w:r w:rsidRPr="00F878D5">
        <w:rPr>
          <w:lang w:val="fr-CH"/>
        </w:rPr>
        <w:t>0.</w:t>
      </w:r>
      <w:r w:rsidRPr="00F878D5">
        <w:rPr>
          <w:lang w:val="fr-CH"/>
        </w:rPr>
        <w:tab/>
      </w:r>
      <w:r w:rsidRPr="00F878D5">
        <w:rPr>
          <w:lang w:val="fr-CH"/>
        </w:rPr>
        <w:t>有报告称，残疾人在冲突和占领期间被法外处决，委员会对此表示关切。</w:t>
      </w:r>
    </w:p>
    <w:p w14:paraId="53194EA3" w14:textId="5174157E" w:rsidR="00F878D5" w:rsidRPr="00E73675" w:rsidRDefault="00F878D5" w:rsidP="00F878D5">
      <w:pPr>
        <w:pStyle w:val="SingleTxtGC"/>
        <w:rPr>
          <w:rFonts w:ascii="Time New Roman" w:eastAsia="黑体" w:hAnsi="Time New Roman"/>
        </w:rPr>
      </w:pPr>
      <w:r w:rsidRPr="00E73675">
        <w:rPr>
          <w:rFonts w:ascii="Time New Roman" w:eastAsia="黑体" w:hAnsi="Time New Roman"/>
          <w:lang w:val="fr-CH"/>
        </w:rPr>
        <w:t>21.</w:t>
      </w:r>
      <w:r w:rsidRPr="00E73675">
        <w:rPr>
          <w:rFonts w:ascii="Time New Roman" w:eastAsia="黑体" w:hAnsi="Time New Roman"/>
          <w:lang w:val="fr-CH"/>
        </w:rPr>
        <w:tab/>
      </w:r>
      <w:r w:rsidRPr="00E73675">
        <w:rPr>
          <w:rFonts w:ascii="Time New Roman" w:eastAsia="黑体" w:hAnsi="Time New Roman"/>
          <w:lang w:val="fr-CH"/>
        </w:rPr>
        <w:t>委员会回顾，生命权是</w:t>
      </w:r>
      <w:proofErr w:type="gramStart"/>
      <w:r w:rsidRPr="00E73675">
        <w:rPr>
          <w:rFonts w:ascii="Time New Roman" w:eastAsia="黑体" w:hAnsi="Time New Roman"/>
          <w:lang w:val="fr-CH"/>
        </w:rPr>
        <w:t>不容克减的</w:t>
      </w:r>
      <w:proofErr w:type="gramEnd"/>
      <w:r w:rsidRPr="00E73675">
        <w:rPr>
          <w:rFonts w:ascii="Time New Roman" w:eastAsia="黑体" w:hAnsi="Time New Roman"/>
          <w:lang w:val="fr-CH"/>
        </w:rPr>
        <w:t>，具有强制性规范的地位，</w:t>
      </w:r>
      <w:r w:rsidRPr="00E73675">
        <w:rPr>
          <w:rFonts w:ascii="Time New Roman" w:eastAsia="黑体" w:hAnsi="Time New Roman"/>
          <w:vertAlign w:val="superscript"/>
          <w:lang w:val="fr-CH"/>
        </w:rPr>
        <w:footnoteReference w:id="12"/>
      </w:r>
      <w:r w:rsidRPr="00E73675">
        <w:rPr>
          <w:rFonts w:ascii="Time New Roman" w:eastAsia="黑体" w:hAnsi="Time New Roman" w:hint="eastAsia"/>
          <w:lang w:val="fr-CH"/>
        </w:rPr>
        <w:t xml:space="preserve"> </w:t>
      </w:r>
      <w:r w:rsidRPr="00E73675">
        <w:rPr>
          <w:rFonts w:ascii="Time New Roman" w:eastAsia="黑体" w:hAnsi="Time New Roman"/>
          <w:lang w:val="fr-CH"/>
        </w:rPr>
        <w:t>因此缔约国和占领国有义务保护所有残疾人的生命权。委员会呼吁缔约国加大力度，调查俄罗斯联邦全面入侵乌克兰期间残疾人遭受的法外处决，并确定此类罪行的刑事责任，采取措施恢复受害者的尊严，并向幸存者及幸免于难的家庭成员和社区提供全面赔偿。</w:t>
      </w:r>
    </w:p>
    <w:p w14:paraId="0CEA945E" w14:textId="3B93ADD4" w:rsidR="00F878D5" w:rsidRPr="00F878D5" w:rsidRDefault="00F878D5" w:rsidP="001F1D70">
      <w:pPr>
        <w:pStyle w:val="H23GC"/>
      </w:pPr>
      <w:bookmarkStart w:id="7" w:name="_Hlk176167083"/>
      <w:r w:rsidRPr="00F878D5">
        <w:rPr>
          <w:lang w:val="fr-CH"/>
        </w:rPr>
        <w:lastRenderedPageBreak/>
        <w:tab/>
      </w:r>
      <w:r w:rsidRPr="00F878D5">
        <w:rPr>
          <w:lang w:val="fr-CH"/>
        </w:rPr>
        <w:tab/>
      </w:r>
      <w:r w:rsidRPr="00F878D5">
        <w:rPr>
          <w:lang w:val="fr-CH"/>
        </w:rPr>
        <w:t>危难情况和人道主义紧急情况</w:t>
      </w:r>
      <w:r>
        <w:rPr>
          <w:lang w:val="fr-CH"/>
        </w:rPr>
        <w:t>(</w:t>
      </w:r>
      <w:r w:rsidRPr="00F878D5">
        <w:rPr>
          <w:lang w:val="fr-CH"/>
        </w:rPr>
        <w:t>第十一条</w:t>
      </w:r>
      <w:r>
        <w:rPr>
          <w:lang w:val="fr-CH"/>
        </w:rPr>
        <w:t>)</w:t>
      </w:r>
      <w:bookmarkEnd w:id="7"/>
    </w:p>
    <w:p w14:paraId="1E4A82C3" w14:textId="7997CA00" w:rsidR="00F878D5" w:rsidRPr="00F878D5" w:rsidRDefault="00F878D5" w:rsidP="00F878D5">
      <w:pPr>
        <w:pStyle w:val="SingleTxtGC"/>
      </w:pPr>
      <w:r>
        <w:rPr>
          <w:lang w:val="fr-CH"/>
        </w:rPr>
        <w:t>22</w:t>
      </w:r>
      <w:r w:rsidRPr="00F878D5">
        <w:rPr>
          <w:lang w:val="fr-CH"/>
        </w:rPr>
        <w:t>.</w:t>
      </w:r>
      <w:r w:rsidRPr="00F878D5">
        <w:rPr>
          <w:lang w:val="fr-CH"/>
        </w:rPr>
        <w:tab/>
      </w:r>
      <w:r w:rsidRPr="00F878D5">
        <w:rPr>
          <w:lang w:val="fr-CH"/>
        </w:rPr>
        <w:t>委员会关切地注意到，缔约国没有采取预防措施应对</w:t>
      </w:r>
      <w:r w:rsidRPr="00F878D5">
        <w:rPr>
          <w:rFonts w:hint="eastAsia"/>
          <w:lang w:val="fr-CH"/>
        </w:rPr>
        <w:t>危难情况，</w:t>
      </w:r>
      <w:r w:rsidRPr="00F878D5">
        <w:rPr>
          <w:lang w:val="fr-CH"/>
        </w:rPr>
        <w:t>包括在人道主义紧急情况期间出现的危难情况，而这些措施本可以在冲突期间更好地保护残疾人。委员会注意到，若干因素妨碍了残疾人在冲突中的安全和保障，而且致残人数有所增加。委员会感到关切的是：</w:t>
      </w:r>
    </w:p>
    <w:p w14:paraId="2B87378D" w14:textId="0C34313C"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在平民保护和疏散计划中，在协调人道主义援助资源分配的决定时，缔约国没有考虑为残疾人采取具体行动，而这些计划的修订也没有通过残疾人代表组织让残疾人参与，这给残疾人的保护和疏散工作造成了巨大困难。此外，疏散点</w:t>
      </w:r>
      <w:r w:rsidR="00F878D5" w:rsidRPr="00F878D5">
        <w:rPr>
          <w:rFonts w:hint="eastAsia"/>
          <w:lang w:val="fr-CH"/>
        </w:rPr>
        <w:t>环境缺乏无障碍性</w:t>
      </w:r>
      <w:r w:rsidR="00F878D5" w:rsidRPr="00F878D5">
        <w:rPr>
          <w:lang w:val="fr-CH"/>
        </w:rPr>
        <w:t>；</w:t>
      </w:r>
    </w:p>
    <w:p w14:paraId="7D6AE559" w14:textId="76E21632"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lang w:val="fr-CH"/>
        </w:rPr>
        <w:t>应急、疏散计划以及庇护所和应急基础设施无障碍程度不足；</w:t>
      </w:r>
    </w:p>
    <w:p w14:paraId="08ED9254" w14:textId="540F443B" w:rsidR="00F878D5" w:rsidRPr="00F878D5" w:rsidRDefault="00787D06" w:rsidP="00F878D5">
      <w:pPr>
        <w:pStyle w:val="SingleTxtGC"/>
      </w:pPr>
      <w:r>
        <w:rPr>
          <w:lang w:val="fr-CH"/>
        </w:rPr>
        <w:tab/>
      </w:r>
      <w:r w:rsidRPr="00F878D5">
        <w:rPr>
          <w:lang w:val="fr-CH"/>
        </w:rPr>
        <w:t>(</w:t>
      </w:r>
      <w:r>
        <w:rPr>
          <w:lang w:val="fr-CH"/>
        </w:rPr>
        <w:t>c</w:t>
      </w:r>
      <w:r w:rsidRPr="00F878D5">
        <w:rPr>
          <w:lang w:val="fr-CH"/>
        </w:rPr>
        <w:t>)</w:t>
      </w:r>
      <w:r w:rsidRPr="00F878D5">
        <w:rPr>
          <w:lang w:val="fr-CH"/>
        </w:rPr>
        <w:tab/>
      </w:r>
      <w:r w:rsidR="00F878D5" w:rsidRPr="00F878D5">
        <w:rPr>
          <w:lang w:val="fr-CH"/>
        </w:rPr>
        <w:t>在武装冲突期间，残疾人更容易遭受暴力，更容易失去辅助器具和装置，残疾妇女和女童面临性别暴力、虐待和边缘化，遭受贩运和强迫婚姻</w:t>
      </w:r>
      <w:r w:rsidR="00F878D5" w:rsidRPr="00F878D5">
        <w:rPr>
          <w:rFonts w:hint="eastAsia"/>
          <w:lang w:val="fr-CH"/>
        </w:rPr>
        <w:t>的</w:t>
      </w:r>
      <w:r w:rsidR="00F878D5" w:rsidRPr="00F878D5">
        <w:rPr>
          <w:lang w:val="fr-CH"/>
        </w:rPr>
        <w:t>风险也会增加；</w:t>
      </w:r>
    </w:p>
    <w:p w14:paraId="1D1351E5" w14:textId="389758B1" w:rsidR="00F878D5" w:rsidRPr="00F878D5" w:rsidRDefault="00787D06" w:rsidP="00F878D5">
      <w:pPr>
        <w:pStyle w:val="SingleTxtGC"/>
      </w:pPr>
      <w:r>
        <w:rPr>
          <w:lang w:val="fr-CH"/>
        </w:rPr>
        <w:tab/>
      </w:r>
      <w:r w:rsidRPr="00F878D5">
        <w:rPr>
          <w:lang w:val="fr-CH"/>
        </w:rPr>
        <w:t>(</w:t>
      </w:r>
      <w:r>
        <w:rPr>
          <w:lang w:val="fr-CH"/>
        </w:rPr>
        <w:t>d</w:t>
      </w:r>
      <w:r w:rsidRPr="00F878D5">
        <w:rPr>
          <w:lang w:val="fr-CH"/>
        </w:rPr>
        <w:t>)</w:t>
      </w:r>
      <w:r w:rsidRPr="00F878D5">
        <w:rPr>
          <w:lang w:val="fr-CH"/>
        </w:rPr>
        <w:tab/>
      </w:r>
      <w:r w:rsidR="00F878D5" w:rsidRPr="00F878D5">
        <w:rPr>
          <w:lang w:val="fr-CH"/>
        </w:rPr>
        <w:t>冲突相关残疾的资格验证流程十分复杂，且在不同地区，因敌对行动导致残疾者在获得</w:t>
      </w:r>
      <w:r w:rsidR="00F878D5" w:rsidRPr="00F878D5">
        <w:rPr>
          <w:rFonts w:hint="eastAsia"/>
          <w:lang w:val="fr-CH"/>
        </w:rPr>
        <w:t>应享</w:t>
      </w:r>
      <w:r w:rsidR="00F878D5" w:rsidRPr="00F878D5">
        <w:rPr>
          <w:lang w:val="fr-CH"/>
        </w:rPr>
        <w:t>社会权利和长期康复服务方面遭到不同程度的歧视；</w:t>
      </w:r>
    </w:p>
    <w:p w14:paraId="09398C92" w14:textId="7240CB24" w:rsidR="00F878D5" w:rsidRPr="00F878D5" w:rsidRDefault="00787D06" w:rsidP="00F878D5">
      <w:pPr>
        <w:pStyle w:val="SingleTxtGC"/>
      </w:pPr>
      <w:r>
        <w:rPr>
          <w:lang w:val="fr-CH"/>
        </w:rPr>
        <w:tab/>
      </w:r>
      <w:r w:rsidRPr="00F878D5">
        <w:rPr>
          <w:lang w:val="fr-CH"/>
        </w:rPr>
        <w:t>(</w:t>
      </w:r>
      <w:r>
        <w:rPr>
          <w:lang w:val="fr-CH"/>
        </w:rPr>
        <w:t>e</w:t>
      </w:r>
      <w:r w:rsidRPr="00F878D5">
        <w:rPr>
          <w:lang w:val="fr-CH"/>
        </w:rPr>
        <w:t>)</w:t>
      </w:r>
      <w:r w:rsidRPr="00F878D5">
        <w:rPr>
          <w:lang w:val="fr-CH"/>
        </w:rPr>
        <w:tab/>
      </w:r>
      <w:r w:rsidR="00F878D5" w:rsidRPr="00F878D5">
        <w:rPr>
          <w:lang w:val="fr-CH"/>
        </w:rPr>
        <w:t>被占领土上的残疾人、寻求庇护者、难民和处境类似难民、在其他国家获得国际保护的残疾人</w:t>
      </w:r>
      <w:r w:rsidR="00F878D5" w:rsidRPr="00F878D5">
        <w:rPr>
          <w:rFonts w:hint="eastAsia"/>
          <w:lang w:val="fr-CH"/>
        </w:rPr>
        <w:t>从</w:t>
      </w:r>
      <w:r w:rsidR="00F878D5" w:rsidRPr="00F878D5">
        <w:rPr>
          <w:lang w:val="fr-CH"/>
        </w:rPr>
        <w:t>乌克兰</w:t>
      </w:r>
      <w:r w:rsidR="00F878D5" w:rsidRPr="00F878D5">
        <w:rPr>
          <w:rFonts w:hint="eastAsia"/>
          <w:lang w:val="fr-CH"/>
        </w:rPr>
        <w:t>获得补助时</w:t>
      </w:r>
      <w:r w:rsidR="00F878D5" w:rsidRPr="00F878D5">
        <w:rPr>
          <w:lang w:val="fr-CH"/>
        </w:rPr>
        <w:t>往往面临困难；</w:t>
      </w:r>
    </w:p>
    <w:p w14:paraId="7FD2705D" w14:textId="3745D2AA" w:rsidR="00F878D5" w:rsidRPr="00F878D5" w:rsidRDefault="00787D06" w:rsidP="00F878D5">
      <w:pPr>
        <w:pStyle w:val="SingleTxtGC"/>
      </w:pPr>
      <w:r>
        <w:rPr>
          <w:lang w:val="fr-CH"/>
        </w:rPr>
        <w:tab/>
      </w:r>
      <w:r w:rsidRPr="00F878D5">
        <w:rPr>
          <w:lang w:val="fr-CH"/>
        </w:rPr>
        <w:t>(</w:t>
      </w:r>
      <w:r>
        <w:rPr>
          <w:lang w:val="fr-CH"/>
        </w:rPr>
        <w:t>f</w:t>
      </w:r>
      <w:r w:rsidRPr="00F878D5">
        <w:rPr>
          <w:lang w:val="fr-CH"/>
        </w:rPr>
        <w:t>)</w:t>
      </w:r>
      <w:r w:rsidRPr="00F878D5">
        <w:rPr>
          <w:lang w:val="fr-CH"/>
        </w:rPr>
        <w:tab/>
      </w:r>
      <w:r w:rsidR="00F878D5" w:rsidRPr="00F878D5">
        <w:rPr>
          <w:lang w:val="fr-CH"/>
        </w:rPr>
        <w:t>未采取充分的综合措施保护境内流离失所残疾人的权利，尤其无法保证</w:t>
      </w:r>
      <w:r w:rsidR="00F878D5" w:rsidRPr="00F878D5">
        <w:rPr>
          <w:rFonts w:hint="eastAsia"/>
          <w:lang w:val="fr-CH"/>
        </w:rPr>
        <w:t>他们</w:t>
      </w:r>
      <w:r w:rsidR="00F878D5" w:rsidRPr="00F878D5">
        <w:rPr>
          <w:lang w:val="fr-CH"/>
        </w:rPr>
        <w:t>充分获得适足住房和社会民生保障。据缔约国称，截至</w:t>
      </w:r>
      <w:r w:rsidR="00F878D5">
        <w:rPr>
          <w:lang w:val="fr-CH"/>
        </w:rPr>
        <w:t>2</w:t>
      </w:r>
      <w:r w:rsidR="00F878D5" w:rsidRPr="00F878D5">
        <w:rPr>
          <w:lang w:val="fr-CH"/>
        </w:rPr>
        <w:t>0</w:t>
      </w:r>
      <w:r w:rsidR="00F878D5">
        <w:rPr>
          <w:lang w:val="fr-CH"/>
        </w:rPr>
        <w:t>24</w:t>
      </w:r>
      <w:r w:rsidR="00F878D5" w:rsidRPr="00F878D5">
        <w:rPr>
          <w:lang w:val="fr-CH"/>
        </w:rPr>
        <w:t>年</w:t>
      </w:r>
      <w:r w:rsidR="00F878D5">
        <w:rPr>
          <w:lang w:val="fr-CH"/>
        </w:rPr>
        <w:t>1</w:t>
      </w:r>
      <w:r w:rsidR="00F878D5" w:rsidRPr="00F878D5">
        <w:rPr>
          <w:lang w:val="fr-CH"/>
        </w:rPr>
        <w:t>月</w:t>
      </w:r>
      <w:r w:rsidR="00F878D5">
        <w:rPr>
          <w:lang w:val="fr-CH"/>
        </w:rPr>
        <w:t>1</w:t>
      </w:r>
      <w:r w:rsidR="00F878D5" w:rsidRPr="00F878D5">
        <w:rPr>
          <w:lang w:val="fr-CH"/>
        </w:rPr>
        <w:t>日，境内流离失所残疾人的人数达</w:t>
      </w:r>
      <w:r w:rsidR="00F878D5">
        <w:rPr>
          <w:lang w:val="fr-CH"/>
        </w:rPr>
        <w:t>2</w:t>
      </w:r>
      <w:r w:rsidR="00F878D5" w:rsidRPr="00F878D5">
        <w:rPr>
          <w:lang w:val="fr-CH"/>
        </w:rPr>
        <w:t>0</w:t>
      </w:r>
      <w:r w:rsidR="00F878D5">
        <w:rPr>
          <w:lang w:val="fr-CH"/>
        </w:rPr>
        <w:t>5,196</w:t>
      </w:r>
      <w:r w:rsidR="00F878D5" w:rsidRPr="00F878D5">
        <w:rPr>
          <w:lang w:val="fr-CH"/>
        </w:rPr>
        <w:t>人；</w:t>
      </w:r>
    </w:p>
    <w:p w14:paraId="472D89E2" w14:textId="7BBC879B" w:rsidR="00F878D5" w:rsidRPr="00F878D5" w:rsidRDefault="00787D06" w:rsidP="00F878D5">
      <w:pPr>
        <w:pStyle w:val="SingleTxtGC"/>
      </w:pPr>
      <w:r>
        <w:rPr>
          <w:lang w:val="fr-CH"/>
        </w:rPr>
        <w:tab/>
      </w:r>
      <w:r w:rsidRPr="00F878D5">
        <w:rPr>
          <w:lang w:val="fr-CH"/>
        </w:rPr>
        <w:t>(</w:t>
      </w:r>
      <w:r>
        <w:rPr>
          <w:lang w:val="fr-CH"/>
        </w:rPr>
        <w:t>g</w:t>
      </w:r>
      <w:r w:rsidRPr="00F878D5">
        <w:rPr>
          <w:lang w:val="fr-CH"/>
        </w:rPr>
        <w:t>)</w:t>
      </w:r>
      <w:r w:rsidRPr="00F878D5">
        <w:rPr>
          <w:lang w:val="fr-CH"/>
        </w:rPr>
        <w:tab/>
      </w:r>
      <w:r w:rsidR="00F878D5" w:rsidRPr="00F878D5">
        <w:rPr>
          <w:lang w:val="fr-CH"/>
        </w:rPr>
        <w:t>一些残疾妇女和女童被迫越境，并遭受性暴力在内的暴力攻击；</w:t>
      </w:r>
    </w:p>
    <w:p w14:paraId="390F84BC" w14:textId="355CC0CA" w:rsidR="00F878D5" w:rsidRPr="00F878D5" w:rsidRDefault="00787D06" w:rsidP="00F878D5">
      <w:pPr>
        <w:pStyle w:val="SingleTxtGC"/>
      </w:pPr>
      <w:r>
        <w:rPr>
          <w:lang w:val="fr-CH"/>
        </w:rPr>
        <w:tab/>
      </w:r>
      <w:r w:rsidRPr="00F878D5">
        <w:rPr>
          <w:lang w:val="fr-CH"/>
        </w:rPr>
        <w:t>(</w:t>
      </w:r>
      <w:r>
        <w:rPr>
          <w:lang w:val="fr-CH"/>
        </w:rPr>
        <w:t>h</w:t>
      </w:r>
      <w:r w:rsidRPr="00F878D5">
        <w:rPr>
          <w:lang w:val="fr-CH"/>
        </w:rPr>
        <w:t>)</w:t>
      </w:r>
      <w:r w:rsidRPr="00F878D5">
        <w:rPr>
          <w:lang w:val="fr-CH"/>
        </w:rPr>
        <w:tab/>
      </w:r>
      <w:r w:rsidR="00F878D5" w:rsidRPr="00F878D5">
        <w:rPr>
          <w:lang w:val="fr-CH"/>
        </w:rPr>
        <w:t>残疾老年人的状况有所恶化，送往收容机构的情况越来越多，</w:t>
      </w:r>
      <w:r w:rsidR="00F878D5" w:rsidRPr="00F878D5">
        <w:rPr>
          <w:rFonts w:hint="eastAsia"/>
          <w:lang w:val="fr-CH"/>
        </w:rPr>
        <w:t>残疾老年人</w:t>
      </w:r>
      <w:r w:rsidR="00F878D5" w:rsidRPr="00F878D5">
        <w:rPr>
          <w:lang w:val="fr-CH"/>
        </w:rPr>
        <w:t>难以撤离冲突地区、保护自己逃离敌对行动；</w:t>
      </w:r>
    </w:p>
    <w:p w14:paraId="2363EDC6" w14:textId="25CBF528" w:rsidR="00F878D5" w:rsidRPr="00F878D5" w:rsidRDefault="00787D06" w:rsidP="00F878D5">
      <w:pPr>
        <w:pStyle w:val="SingleTxtGC"/>
      </w:pPr>
      <w:r>
        <w:rPr>
          <w:rFonts w:hint="eastAsia"/>
        </w:rPr>
        <w:tab/>
      </w:r>
      <w:r w:rsidRPr="00F878D5">
        <w:rPr>
          <w:rFonts w:hint="eastAsia"/>
        </w:rPr>
        <w:t>(</w:t>
      </w:r>
      <w:proofErr w:type="spellStart"/>
      <w:r>
        <w:rPr>
          <w:rFonts w:hint="eastAsia"/>
        </w:rPr>
        <w:t>i</w:t>
      </w:r>
      <w:proofErr w:type="spellEnd"/>
      <w:r w:rsidRPr="00F878D5">
        <w:rPr>
          <w:rFonts w:hint="eastAsia"/>
        </w:rPr>
        <w:t>)</w:t>
      </w:r>
      <w:r w:rsidRPr="00F878D5">
        <w:tab/>
      </w:r>
      <w:r w:rsidR="00F878D5" w:rsidRPr="00F878D5">
        <w:rPr>
          <w:lang w:val="fr-CH"/>
        </w:rPr>
        <w:t>包括残疾儿童在内的儿童正面临与家人分离的情况，并被强行从乌克兰控制的领土转移到俄罗斯联邦控制的领土。委员会还感到关切的是，被占领土上残疾儿童的相关信息不足，包括在收容机构中的残疾儿童人数、与家人分离</w:t>
      </w:r>
      <w:r w:rsidR="00F878D5" w:rsidRPr="00F878D5">
        <w:rPr>
          <w:rFonts w:hint="eastAsia"/>
          <w:lang w:val="fr-CH"/>
        </w:rPr>
        <w:t>的</w:t>
      </w:r>
      <w:r w:rsidR="00F878D5" w:rsidRPr="00F878D5">
        <w:rPr>
          <w:lang w:val="fr-CH"/>
        </w:rPr>
        <w:t>情况以及是否获得教育和经济支助等相关信息；</w:t>
      </w:r>
    </w:p>
    <w:p w14:paraId="4BA597BA" w14:textId="054B6FEE" w:rsidR="00F878D5" w:rsidRPr="00F878D5" w:rsidRDefault="00787D06" w:rsidP="00F878D5">
      <w:pPr>
        <w:pStyle w:val="SingleTxtGC"/>
      </w:pPr>
      <w:r>
        <w:rPr>
          <w:lang w:val="fr-CH"/>
        </w:rPr>
        <w:tab/>
      </w:r>
      <w:r w:rsidRPr="00F878D5">
        <w:rPr>
          <w:lang w:val="fr-CH"/>
        </w:rPr>
        <w:t>(</w:t>
      </w:r>
      <w:r>
        <w:rPr>
          <w:lang w:val="fr-CH"/>
        </w:rPr>
        <w:t>j</w:t>
      </w:r>
      <w:r w:rsidRPr="00F878D5">
        <w:rPr>
          <w:lang w:val="fr-CH"/>
        </w:rPr>
        <w:t>)</w:t>
      </w:r>
      <w:r w:rsidRPr="00F878D5">
        <w:rPr>
          <w:lang w:val="fr-CH"/>
        </w:rPr>
        <w:tab/>
      </w:r>
      <w:r w:rsidR="00F878D5" w:rsidRPr="00F878D5">
        <w:rPr>
          <w:lang w:val="fr-CH"/>
        </w:rPr>
        <w:t>缔约国未能充分确保接收残疾儿童的第三国不会将他们安置在收容机构中；</w:t>
      </w:r>
    </w:p>
    <w:p w14:paraId="2ABA8966" w14:textId="774B82BF" w:rsidR="00F878D5" w:rsidRPr="00F878D5" w:rsidRDefault="00787D06" w:rsidP="00F878D5">
      <w:pPr>
        <w:pStyle w:val="SingleTxtGC"/>
      </w:pPr>
      <w:r>
        <w:rPr>
          <w:lang w:val="fr-CH"/>
        </w:rPr>
        <w:tab/>
      </w:r>
      <w:r w:rsidRPr="00F878D5">
        <w:rPr>
          <w:lang w:val="fr-CH"/>
        </w:rPr>
        <w:t>(</w:t>
      </w:r>
      <w:r>
        <w:rPr>
          <w:lang w:val="fr-CH"/>
        </w:rPr>
        <w:t>k</w:t>
      </w:r>
      <w:r w:rsidRPr="00F878D5">
        <w:rPr>
          <w:lang w:val="fr-CH"/>
        </w:rPr>
        <w:t>)</w:t>
      </w:r>
      <w:r w:rsidRPr="00F878D5">
        <w:rPr>
          <w:lang w:val="fr-CH"/>
        </w:rPr>
        <w:tab/>
      </w:r>
      <w:r w:rsidR="00F878D5" w:rsidRPr="00F878D5">
        <w:rPr>
          <w:lang w:val="fr-CH"/>
        </w:rPr>
        <w:t>包括与国际和区域伙伴合作项目在内的人道主义项目、恢复项目、冲突后项目和发展项目并未将残疾问题纳入主流，也没有通过残疾人代表组织与残疾人密切协商并在残疾人的积极参与下制定相关项目；</w:t>
      </w:r>
    </w:p>
    <w:p w14:paraId="5135C4D4" w14:textId="2EC1BFA0" w:rsidR="00F878D5" w:rsidRPr="00F878D5" w:rsidRDefault="00787D06" w:rsidP="00F878D5">
      <w:pPr>
        <w:pStyle w:val="SingleTxtGC"/>
      </w:pPr>
      <w:r>
        <w:rPr>
          <w:lang w:val="fr-CH"/>
        </w:rPr>
        <w:tab/>
      </w:r>
      <w:r w:rsidRPr="00F878D5">
        <w:rPr>
          <w:lang w:val="fr-CH"/>
        </w:rPr>
        <w:t>(</w:t>
      </w:r>
      <w:r>
        <w:rPr>
          <w:lang w:val="fr-CH"/>
        </w:rPr>
        <w:t>l</w:t>
      </w:r>
      <w:r w:rsidRPr="00F878D5">
        <w:rPr>
          <w:lang w:val="fr-CH"/>
        </w:rPr>
        <w:t>)</w:t>
      </w:r>
      <w:r w:rsidRPr="00F878D5">
        <w:rPr>
          <w:lang w:val="fr-CH"/>
        </w:rPr>
        <w:tab/>
      </w:r>
      <w:r w:rsidR="00F878D5" w:rsidRPr="00F878D5">
        <w:rPr>
          <w:lang w:val="fr-CH"/>
        </w:rPr>
        <w:t>在应对</w:t>
      </w:r>
      <w:r w:rsidR="00F878D5" w:rsidRPr="00F878D5">
        <w:rPr>
          <w:rFonts w:hint="eastAsia"/>
          <w:lang w:val="fr-CH"/>
        </w:rPr>
        <w:t>冠状病毒病大流行</w:t>
      </w:r>
      <w:r w:rsidR="00F878D5" w:rsidRPr="00F878D5">
        <w:rPr>
          <w:rFonts w:hint="eastAsia"/>
          <w:lang w:val="fr-CH"/>
        </w:rPr>
        <w:t>(</w:t>
      </w:r>
      <w:r w:rsidR="00F878D5">
        <w:rPr>
          <w:lang w:val="fr-CH"/>
        </w:rPr>
        <w:t>COVID</w:t>
      </w:r>
      <w:r w:rsidR="00F878D5" w:rsidRPr="00F878D5">
        <w:rPr>
          <w:lang w:val="fr-CH"/>
        </w:rPr>
        <w:t>-</w:t>
      </w:r>
      <w:r w:rsidR="00F878D5">
        <w:rPr>
          <w:lang w:val="fr-CH"/>
        </w:rPr>
        <w:t>19</w:t>
      </w:r>
      <w:r w:rsidR="00F878D5" w:rsidRPr="00F878D5">
        <w:rPr>
          <w:rFonts w:hint="eastAsia"/>
          <w:lang w:val="fr-CH"/>
        </w:rPr>
        <w:t>疫情</w:t>
      </w:r>
      <w:r w:rsidR="00F878D5" w:rsidRPr="00F878D5">
        <w:rPr>
          <w:rFonts w:hint="eastAsia"/>
          <w:lang w:val="fr-CH"/>
        </w:rPr>
        <w:t>)</w:t>
      </w:r>
      <w:r w:rsidR="00F878D5" w:rsidRPr="00F878D5">
        <w:rPr>
          <w:rFonts w:hint="eastAsia"/>
          <w:lang w:val="fr-CH"/>
        </w:rPr>
        <w:t>方面</w:t>
      </w:r>
      <w:r w:rsidR="00F878D5" w:rsidRPr="00F878D5">
        <w:rPr>
          <w:lang w:val="fr-CH"/>
        </w:rPr>
        <w:t>，缔约国没有将残疾问题纳入主流。</w:t>
      </w:r>
    </w:p>
    <w:p w14:paraId="16CCCA64" w14:textId="67021427" w:rsidR="00F878D5" w:rsidRPr="001E7AF2" w:rsidRDefault="00F878D5" w:rsidP="00F878D5">
      <w:pPr>
        <w:pStyle w:val="SingleTxtGC"/>
        <w:rPr>
          <w:rFonts w:ascii="Time New Roman" w:eastAsia="黑体" w:hAnsi="Time New Roman"/>
        </w:rPr>
      </w:pPr>
      <w:r w:rsidRPr="001E7AF2">
        <w:rPr>
          <w:rFonts w:ascii="Time New Roman" w:eastAsia="黑体" w:hAnsi="Time New Roman"/>
          <w:lang w:val="fr-CH"/>
        </w:rPr>
        <w:t>23.</w:t>
      </w:r>
      <w:r w:rsidRPr="001E7AF2">
        <w:rPr>
          <w:rFonts w:ascii="Time New Roman" w:eastAsia="黑体" w:hAnsi="Time New Roman"/>
          <w:lang w:val="fr-CH"/>
        </w:rPr>
        <w:tab/>
      </w:r>
      <w:r w:rsidRPr="001E7AF2">
        <w:rPr>
          <w:rFonts w:ascii="Time New Roman" w:eastAsia="黑体" w:hAnsi="Time New Roman"/>
          <w:lang w:val="fr-CH"/>
        </w:rPr>
        <w:t>鉴于《</w:t>
      </w:r>
      <w:r w:rsidRPr="001E7AF2">
        <w:rPr>
          <w:rFonts w:ascii="Time New Roman" w:eastAsia="黑体" w:hAnsi="Time New Roman"/>
          <w:lang w:val="fr-CH"/>
        </w:rPr>
        <w:t>2015-2030</w:t>
      </w:r>
      <w:r w:rsidRPr="001E7AF2">
        <w:rPr>
          <w:rFonts w:ascii="Time New Roman" w:eastAsia="黑体" w:hAnsi="Time New Roman"/>
          <w:lang w:val="fr-CH"/>
        </w:rPr>
        <w:t>年仙台减少灾害风险框架》和</w:t>
      </w:r>
      <w:r w:rsidRPr="001E7AF2">
        <w:rPr>
          <w:rFonts w:ascii="Time New Roman" w:eastAsia="黑体" w:hAnsi="Time New Roman" w:hint="eastAsia"/>
          <w:lang w:val="fr-CH"/>
        </w:rPr>
        <w:t>《</w:t>
      </w:r>
      <w:r w:rsidRPr="001E7AF2">
        <w:rPr>
          <w:rFonts w:ascii="Time New Roman" w:eastAsia="黑体" w:hAnsi="Time New Roman"/>
        </w:rPr>
        <w:t>解除收容的准则</w:t>
      </w:r>
      <w:r w:rsidRPr="001E7AF2">
        <w:rPr>
          <w:rFonts w:ascii="Time New Roman" w:eastAsia="黑体" w:hAnsi="Time New Roman"/>
        </w:rPr>
        <w:t>(</w:t>
      </w:r>
      <w:r w:rsidRPr="001E7AF2">
        <w:rPr>
          <w:rFonts w:ascii="Time New Roman" w:eastAsia="黑体" w:hAnsi="Time New Roman"/>
        </w:rPr>
        <w:t>包括在紧急情况下</w:t>
      </w:r>
      <w:r w:rsidRPr="001E7AF2">
        <w:rPr>
          <w:rFonts w:ascii="Time New Roman" w:eastAsia="黑体" w:hAnsi="Time New Roman"/>
        </w:rPr>
        <w:t>)</w:t>
      </w:r>
      <w:r w:rsidRPr="001E7AF2">
        <w:rPr>
          <w:rFonts w:ascii="Time New Roman" w:eastAsia="黑体" w:hAnsi="Time New Roman" w:hint="eastAsia"/>
        </w:rPr>
        <w:t>》</w:t>
      </w:r>
      <w:r w:rsidRPr="001E7AF2">
        <w:rPr>
          <w:rFonts w:ascii="Time New Roman" w:eastAsia="黑体" w:hAnsi="Time New Roman"/>
          <w:lang w:val="fr-CH"/>
        </w:rPr>
        <w:t>，委员会建议缔约国通过残疾人代表组织与残疾人密切协商并让残疾人积极参与以下工作：</w:t>
      </w:r>
    </w:p>
    <w:p w14:paraId="497D1BD8" w14:textId="7BB828E8"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lastRenderedPageBreak/>
        <w:tab/>
      </w:r>
      <w:r w:rsidRPr="001E7AF2">
        <w:rPr>
          <w:rFonts w:ascii="Time New Roman" w:eastAsia="黑体" w:hAnsi="Time New Roman"/>
          <w:lang w:val="fr-CH"/>
        </w:rPr>
        <w:t>(a)</w:t>
      </w:r>
      <w:r w:rsidRPr="001E7AF2">
        <w:rPr>
          <w:rFonts w:ascii="Time New Roman" w:eastAsia="黑体" w:hAnsi="Time New Roman"/>
          <w:lang w:val="fr-CH"/>
        </w:rPr>
        <w:tab/>
      </w:r>
      <w:r w:rsidR="00F878D5" w:rsidRPr="001E7AF2">
        <w:rPr>
          <w:rFonts w:ascii="Time New Roman" w:eastAsia="黑体" w:hAnsi="Time New Roman"/>
          <w:lang w:val="fr-CH"/>
        </w:rPr>
        <w:t>改革民事保护、应急和疏散计划，为残疾人提供充分的支持和保护，并在家中、收容机构和边境建立无障碍警报系统、庇护所和疏散路线。缔约国还应：</w:t>
      </w:r>
    </w:p>
    <w:p w14:paraId="5FA20C2D" w14:textId="568FF81A" w:rsidR="00F878D5" w:rsidRPr="001E7AF2" w:rsidRDefault="00787D06" w:rsidP="003F6E3D">
      <w:pPr>
        <w:pStyle w:val="SingleTxtGC"/>
        <w:tabs>
          <w:tab w:val="clear" w:pos="1565"/>
          <w:tab w:val="left" w:pos="1350"/>
        </w:tabs>
        <w:ind w:left="1565"/>
        <w:rPr>
          <w:rFonts w:ascii="Time New Roman" w:eastAsia="黑体" w:hAnsi="Time New Roman"/>
        </w:rPr>
      </w:pPr>
      <w:r w:rsidRPr="001E7AF2">
        <w:rPr>
          <w:rFonts w:ascii="Time New Roman" w:eastAsia="黑体" w:hAnsi="Time New Roman" w:hint="eastAsia"/>
          <w:lang w:val="fr-CH"/>
        </w:rPr>
        <w:t>(i)</w:t>
      </w:r>
      <w:r w:rsidRPr="001E7AF2">
        <w:rPr>
          <w:rFonts w:ascii="Time New Roman" w:eastAsia="黑体" w:hAnsi="Time New Roman"/>
          <w:lang w:val="fr-CH"/>
        </w:rPr>
        <w:tab/>
      </w:r>
      <w:r w:rsidR="00F878D5" w:rsidRPr="001E7AF2">
        <w:rPr>
          <w:rFonts w:ascii="Time New Roman" w:eastAsia="黑体" w:hAnsi="Time New Roman"/>
          <w:lang w:val="fr-CH"/>
        </w:rPr>
        <w:t>以盲文、易读和手语</w:t>
      </w:r>
      <w:r w:rsidR="00F878D5" w:rsidRPr="001E7AF2">
        <w:rPr>
          <w:rFonts w:ascii="Time New Roman" w:eastAsia="黑体" w:hAnsi="Time New Roman" w:hint="eastAsia"/>
          <w:lang w:val="fr-CH"/>
        </w:rPr>
        <w:t>等</w:t>
      </w:r>
      <w:r w:rsidR="00F878D5" w:rsidRPr="001E7AF2">
        <w:rPr>
          <w:rFonts w:ascii="Time New Roman" w:eastAsia="黑体" w:hAnsi="Time New Roman"/>
          <w:lang w:val="fr-CH"/>
        </w:rPr>
        <w:t>无障碍形式并使用替代性交流模式和形式向残疾人提供关于减少灾害风险和紧急情况的信息；</w:t>
      </w:r>
    </w:p>
    <w:p w14:paraId="66BA0AF6" w14:textId="477DFC12" w:rsidR="00F878D5" w:rsidRPr="001E7AF2" w:rsidRDefault="00F878D5" w:rsidP="003F6E3D">
      <w:pPr>
        <w:pStyle w:val="SingleTxtGC"/>
        <w:tabs>
          <w:tab w:val="clear" w:pos="1565"/>
          <w:tab w:val="left" w:pos="1350"/>
        </w:tabs>
        <w:ind w:left="1565"/>
        <w:rPr>
          <w:rFonts w:ascii="Time New Roman" w:eastAsia="黑体" w:hAnsi="Time New Roman"/>
        </w:rPr>
      </w:pPr>
      <w:r w:rsidRPr="001E7AF2">
        <w:rPr>
          <w:rFonts w:ascii="Time New Roman" w:eastAsia="黑体" w:hAnsi="Time New Roman" w:hint="eastAsia"/>
          <w:lang w:val="fr-CH"/>
        </w:rPr>
        <w:t>(ii)</w:t>
      </w:r>
      <w:r w:rsidRPr="001E7AF2">
        <w:rPr>
          <w:rFonts w:ascii="Time New Roman" w:eastAsia="黑体" w:hAnsi="Time New Roman"/>
          <w:lang w:val="fr-CH"/>
        </w:rPr>
        <w:tab/>
      </w:r>
      <w:r w:rsidRPr="001E7AF2">
        <w:rPr>
          <w:rFonts w:ascii="Time New Roman" w:eastAsia="黑体" w:hAnsi="Time New Roman"/>
          <w:lang w:val="fr-CH"/>
        </w:rPr>
        <w:t>确保提供无障碍设施，用以提供临时护理</w:t>
      </w:r>
      <w:r w:rsidRPr="001E7AF2">
        <w:rPr>
          <w:rFonts w:ascii="Time New Roman" w:eastAsia="黑体" w:hAnsi="Time New Roman" w:hint="eastAsia"/>
          <w:lang w:val="fr-CH"/>
        </w:rPr>
        <w:t>以及</w:t>
      </w:r>
      <w:r w:rsidRPr="001E7AF2">
        <w:rPr>
          <w:rFonts w:ascii="Time New Roman" w:eastAsia="黑体" w:hAnsi="Time New Roman"/>
          <w:lang w:val="fr-CH"/>
        </w:rPr>
        <w:t>个人设备保管维护</w:t>
      </w:r>
      <w:r w:rsidRPr="001E7AF2">
        <w:rPr>
          <w:rFonts w:ascii="Time New Roman" w:eastAsia="黑体" w:hAnsi="Time New Roman" w:hint="eastAsia"/>
          <w:lang w:val="fr-CH"/>
        </w:rPr>
        <w:t>服务；</w:t>
      </w:r>
    </w:p>
    <w:p w14:paraId="0A437FCC" w14:textId="0E172EC1" w:rsidR="00F878D5" w:rsidRPr="001E7AF2" w:rsidRDefault="00F878D5" w:rsidP="003F6E3D">
      <w:pPr>
        <w:pStyle w:val="SingleTxtGC"/>
        <w:tabs>
          <w:tab w:val="clear" w:pos="1565"/>
          <w:tab w:val="left" w:pos="1350"/>
        </w:tabs>
        <w:ind w:left="1565"/>
        <w:rPr>
          <w:rFonts w:ascii="Time New Roman" w:eastAsia="黑体" w:hAnsi="Time New Roman"/>
        </w:rPr>
      </w:pPr>
      <w:r w:rsidRPr="001E7AF2">
        <w:rPr>
          <w:rFonts w:ascii="Time New Roman" w:eastAsia="黑体" w:hAnsi="Time New Roman" w:hint="eastAsia"/>
          <w:lang w:val="fr-CH"/>
        </w:rPr>
        <w:t>(iii)</w:t>
      </w:r>
      <w:r w:rsidRPr="001E7AF2">
        <w:rPr>
          <w:rFonts w:ascii="Time New Roman" w:eastAsia="黑体" w:hAnsi="Time New Roman"/>
          <w:lang w:val="fr-CH"/>
        </w:rPr>
        <w:tab/>
      </w:r>
      <w:r w:rsidRPr="001E7AF2">
        <w:rPr>
          <w:rFonts w:ascii="Time New Roman" w:eastAsia="黑体" w:hAnsi="Time New Roman"/>
          <w:lang w:val="fr-CH"/>
        </w:rPr>
        <w:t>确保残疾人通过其代表组织积极参与人道主义援助的规划和</w:t>
      </w:r>
      <w:r w:rsidRPr="001E7AF2">
        <w:rPr>
          <w:rFonts w:ascii="Time New Roman" w:eastAsia="黑体" w:hAnsi="Time New Roman" w:hint="eastAsia"/>
          <w:lang w:val="fr-CH"/>
        </w:rPr>
        <w:t>资源</w:t>
      </w:r>
      <w:r w:rsidRPr="001E7AF2">
        <w:rPr>
          <w:rFonts w:ascii="Time New Roman" w:eastAsia="黑体" w:hAnsi="Time New Roman"/>
          <w:lang w:val="fr-CH"/>
        </w:rPr>
        <w:t>分发</w:t>
      </w:r>
      <w:r w:rsidRPr="001E7AF2">
        <w:rPr>
          <w:rFonts w:ascii="Time New Roman" w:eastAsia="黑体" w:hAnsi="Time New Roman" w:hint="eastAsia"/>
          <w:lang w:val="fr-CH"/>
        </w:rPr>
        <w:t>；</w:t>
      </w:r>
    </w:p>
    <w:p w14:paraId="5A8A7552" w14:textId="53737942"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(b)</w:t>
      </w:r>
      <w:r w:rsidRPr="001E7AF2">
        <w:rPr>
          <w:rFonts w:ascii="Time New Roman" w:eastAsia="黑体" w:hAnsi="Time New Roman"/>
          <w:lang w:val="fr-CH"/>
        </w:rPr>
        <w:tab/>
      </w:r>
      <w:r w:rsidR="00F878D5" w:rsidRPr="001E7AF2">
        <w:rPr>
          <w:rFonts w:ascii="Time New Roman" w:eastAsia="黑体" w:hAnsi="Time New Roman"/>
          <w:lang w:val="fr-CH"/>
        </w:rPr>
        <w:t>确保国家准备计划为残疾人提供包容性和无障碍的警报系统和庇护所，并确保在其经常预算、发展项目和恢复项目中获得足够的资金，保证乌克兰无障碍运动和其他无障碍项目顺利实施；</w:t>
      </w:r>
    </w:p>
    <w:p w14:paraId="0CC3BE2F" w14:textId="29F3B923"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(c)</w:t>
      </w:r>
      <w:r w:rsidRPr="001E7AF2">
        <w:rPr>
          <w:rFonts w:ascii="Time New Roman" w:eastAsia="黑体" w:hAnsi="Time New Roman"/>
          <w:lang w:val="fr-CH"/>
        </w:rPr>
        <w:tab/>
      </w:r>
      <w:r w:rsidR="00F878D5" w:rsidRPr="001E7AF2">
        <w:rPr>
          <w:rFonts w:ascii="Time New Roman" w:eastAsia="黑体" w:hAnsi="Time New Roman"/>
          <w:lang w:val="fr-CH"/>
        </w:rPr>
        <w:t>根据消除对妇女歧视委员会关于乌克兰第九次定期报告的结论性意见中所载的建议，采取法律保障措施，保护残疾妇女和女童免遭骚扰被迫结婚，并确保对此类案件进行调查，惩处肇事者，向受害者提供全面赔偿；</w:t>
      </w:r>
    </w:p>
    <w:p w14:paraId="4C63BA0F" w14:textId="6ECA3C5B"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(d)</w:t>
      </w:r>
      <w:r w:rsidRPr="001E7AF2">
        <w:rPr>
          <w:rFonts w:ascii="Time New Roman" w:eastAsia="黑体" w:hAnsi="Time New Roman"/>
          <w:lang w:val="fr-CH"/>
        </w:rPr>
        <w:tab/>
      </w:r>
      <w:r w:rsidR="00F878D5" w:rsidRPr="001E7AF2">
        <w:rPr>
          <w:rFonts w:ascii="Time New Roman" w:eastAsia="黑体" w:hAnsi="Time New Roman"/>
          <w:lang w:val="fr-CH"/>
        </w:rPr>
        <w:t>建立灵活快捷机制，使残疾人能够在所有地区均可获得冲突相关残疾的资格验证，并获得社会福利和长期康复服务；</w:t>
      </w:r>
    </w:p>
    <w:p w14:paraId="28E5B900" w14:textId="7120B99D"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(e)</w:t>
      </w:r>
      <w:r w:rsidRPr="001E7AF2">
        <w:rPr>
          <w:rFonts w:ascii="Time New Roman" w:eastAsia="黑体" w:hAnsi="Time New Roman"/>
          <w:lang w:val="fr-CH"/>
        </w:rPr>
        <w:tab/>
      </w:r>
      <w:r w:rsidR="00F878D5" w:rsidRPr="001E7AF2">
        <w:rPr>
          <w:rFonts w:ascii="Time New Roman" w:eastAsia="黑体" w:hAnsi="Time New Roman"/>
          <w:lang w:val="fr-CH"/>
        </w:rPr>
        <w:t>确保被占领土上的残疾人、寻求庇护的残疾人、难民残疾人和处境类似难民的残疾人能够获得乌克兰的</w:t>
      </w:r>
      <w:r w:rsidR="00F878D5" w:rsidRPr="001E7AF2">
        <w:rPr>
          <w:rFonts w:ascii="Time New Roman" w:eastAsia="黑体" w:hAnsi="Time New Roman" w:hint="eastAsia"/>
          <w:lang w:val="fr-CH"/>
        </w:rPr>
        <w:t>补助</w:t>
      </w:r>
      <w:r w:rsidR="00F878D5" w:rsidRPr="001E7AF2">
        <w:rPr>
          <w:rFonts w:ascii="Time New Roman" w:eastAsia="黑体" w:hAnsi="Time New Roman"/>
          <w:lang w:val="fr-CH"/>
        </w:rPr>
        <w:t>；</w:t>
      </w:r>
    </w:p>
    <w:p w14:paraId="0FF70FE4" w14:textId="199D3CAA"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(f)</w:t>
      </w:r>
      <w:r w:rsidRPr="001E7AF2">
        <w:rPr>
          <w:rFonts w:ascii="Time New Roman" w:eastAsia="黑体" w:hAnsi="Time New Roman"/>
          <w:lang w:val="fr-CH"/>
        </w:rPr>
        <w:tab/>
      </w:r>
      <w:r w:rsidR="00F878D5" w:rsidRPr="001E7AF2">
        <w:rPr>
          <w:rFonts w:ascii="Time New Roman" w:eastAsia="黑体" w:hAnsi="Time New Roman"/>
          <w:lang w:val="fr-CH"/>
        </w:rPr>
        <w:t>采取基于人权的应对措施，确保因暴力和武装冲突等原因而遭遇境内流离失所的残疾人，特别是长期流离失所者获得援助、拥有无障碍且安全的</w:t>
      </w:r>
      <w:r w:rsidR="00F878D5" w:rsidRPr="001E7AF2">
        <w:rPr>
          <w:rFonts w:ascii="Time New Roman" w:eastAsia="黑体" w:hAnsi="Time New Roman" w:hint="eastAsia"/>
          <w:lang w:val="fr-CH"/>
        </w:rPr>
        <w:t>庇护所</w:t>
      </w:r>
      <w:r w:rsidR="00F878D5" w:rsidRPr="001E7AF2">
        <w:rPr>
          <w:rFonts w:ascii="Time New Roman" w:eastAsia="黑体" w:hAnsi="Time New Roman"/>
          <w:lang w:val="fr-CH"/>
        </w:rPr>
        <w:t>；</w:t>
      </w:r>
    </w:p>
    <w:p w14:paraId="14295DF8" w14:textId="6EA39031"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(g)</w:t>
      </w:r>
      <w:r w:rsidRPr="001E7AF2">
        <w:rPr>
          <w:rFonts w:ascii="Time New Roman" w:eastAsia="黑体" w:hAnsi="Time New Roman"/>
          <w:lang w:val="fr-CH"/>
        </w:rPr>
        <w:tab/>
      </w:r>
      <w:r w:rsidR="00F878D5" w:rsidRPr="001E7AF2">
        <w:rPr>
          <w:rFonts w:ascii="Time New Roman" w:eastAsia="黑体" w:hAnsi="Time New Roman"/>
          <w:lang w:val="fr-CH"/>
        </w:rPr>
        <w:t>防止未经本人同意，迫使残疾人，特别是残疾妇女和儿童跨越边境，并防止和惩治针对他们实施的性暴力等暴力行为；</w:t>
      </w:r>
    </w:p>
    <w:p w14:paraId="1206B928" w14:textId="4DC5FA4A" w:rsidR="00F878D5" w:rsidRPr="00A13296"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(h)</w:t>
      </w:r>
      <w:r w:rsidRPr="001E7AF2">
        <w:rPr>
          <w:rFonts w:ascii="Time New Roman" w:eastAsia="黑体" w:hAnsi="Time New Roman"/>
          <w:lang w:val="fr-CH"/>
        </w:rPr>
        <w:tab/>
      </w:r>
      <w:r w:rsidR="00F878D5" w:rsidRPr="001E7AF2">
        <w:rPr>
          <w:rFonts w:ascii="Time New Roman" w:eastAsia="黑体" w:hAnsi="Time New Roman"/>
          <w:lang w:val="fr-CH"/>
        </w:rPr>
        <w:t>回顾老年人享有所有人权问题独立专家关于紧急情况下老年人人权保护的报告</w:t>
      </w:r>
      <w:r w:rsidR="00F878D5" w:rsidRPr="001E7AF2">
        <w:rPr>
          <w:rFonts w:ascii="Time New Roman" w:eastAsia="黑体" w:hAnsi="Time New Roman"/>
          <w:vertAlign w:val="superscript"/>
          <w:lang w:val="fr-CH"/>
        </w:rPr>
        <w:footnoteReference w:id="13"/>
      </w:r>
      <w:r w:rsidR="00F878D5" w:rsidRPr="001E7AF2">
        <w:rPr>
          <w:rFonts w:ascii="Time New Roman" w:eastAsia="黑体" w:hAnsi="Time New Roman"/>
          <w:lang w:val="fr-CH"/>
        </w:rPr>
        <w:t>，制定专门针对残疾老年人需求的全面包容性政策，确保他们的权利得到尊重，并消除他们在紧急情况下面临的任何保护差距；</w:t>
      </w:r>
      <w:bookmarkStart w:id="8" w:name="_Hlk178583258"/>
      <w:bookmarkEnd w:id="8"/>
    </w:p>
    <w:p w14:paraId="26F9E0A4" w14:textId="2EB1C80D"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(i)</w:t>
      </w:r>
      <w:r w:rsidRPr="001E7AF2">
        <w:rPr>
          <w:rFonts w:ascii="Time New Roman" w:eastAsia="黑体" w:hAnsi="Time New Roman"/>
          <w:lang w:val="fr-CH"/>
        </w:rPr>
        <w:tab/>
      </w:r>
      <w:r w:rsidR="00F878D5" w:rsidRPr="001E7AF2">
        <w:rPr>
          <w:rFonts w:ascii="Time New Roman" w:eastAsia="黑体" w:hAnsi="Time New Roman"/>
          <w:lang w:val="fr-CH"/>
        </w:rPr>
        <w:t>确保受武装冲突影响的残疾儿童与家人一同身处社区环境中，并与国际社会合作，采取一切必要措施，推动据报被强行转移到俄罗斯联邦境内的残疾儿童返回；</w:t>
      </w:r>
    </w:p>
    <w:p w14:paraId="5B2BB464" w14:textId="64F0537B"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(j)</w:t>
      </w:r>
      <w:r w:rsidRPr="001E7AF2">
        <w:rPr>
          <w:rFonts w:ascii="Time New Roman" w:eastAsia="黑体" w:hAnsi="Time New Roman"/>
          <w:lang w:val="fr-CH"/>
        </w:rPr>
        <w:tab/>
      </w:r>
      <w:r w:rsidR="00F878D5" w:rsidRPr="001E7AF2">
        <w:rPr>
          <w:rFonts w:ascii="Time New Roman" w:eastAsia="黑体" w:hAnsi="Time New Roman"/>
          <w:lang w:val="fr-CH"/>
        </w:rPr>
        <w:t>确保从缔约国接收残疾儿童的第三国不会将他们送入收容机构，并承诺</w:t>
      </w:r>
      <w:r w:rsidR="00F878D5" w:rsidRPr="001E7AF2">
        <w:rPr>
          <w:rFonts w:ascii="Time New Roman" w:eastAsia="黑体" w:hAnsi="Time New Roman" w:hint="eastAsia"/>
          <w:lang w:val="fr-CH"/>
        </w:rPr>
        <w:t>中断</w:t>
      </w:r>
      <w:r w:rsidR="00F878D5" w:rsidRPr="001E7AF2">
        <w:rPr>
          <w:rFonts w:ascii="Time New Roman" w:eastAsia="黑体" w:hAnsi="Time New Roman"/>
          <w:lang w:val="fr-CH"/>
        </w:rPr>
        <w:t>任何</w:t>
      </w:r>
      <w:r w:rsidR="00F878D5" w:rsidRPr="001E7AF2">
        <w:rPr>
          <w:rFonts w:ascii="Time New Roman" w:eastAsia="黑体" w:hAnsi="Time New Roman" w:hint="eastAsia"/>
          <w:lang w:val="fr-CH"/>
        </w:rPr>
        <w:t>正被</w:t>
      </w:r>
      <w:r w:rsidR="00F878D5" w:rsidRPr="001E7AF2">
        <w:rPr>
          <w:rFonts w:ascii="Time New Roman" w:eastAsia="黑体" w:hAnsi="Time New Roman"/>
          <w:lang w:val="fr-CH"/>
        </w:rPr>
        <w:t>用于</w:t>
      </w:r>
      <w:r w:rsidR="00F878D5" w:rsidRPr="001E7AF2">
        <w:rPr>
          <w:rFonts w:ascii="Time New Roman" w:eastAsia="黑体" w:hAnsi="Time New Roman" w:hint="eastAsia"/>
          <w:lang w:val="fr-CH"/>
        </w:rPr>
        <w:t>延续</w:t>
      </w:r>
      <w:r w:rsidR="00F878D5" w:rsidRPr="001E7AF2">
        <w:rPr>
          <w:rFonts w:ascii="Time New Roman" w:eastAsia="黑体" w:hAnsi="Time New Roman"/>
          <w:lang w:val="fr-CH"/>
        </w:rPr>
        <w:t>残疾人</w:t>
      </w:r>
      <w:r w:rsidR="00F878D5" w:rsidRPr="001E7AF2">
        <w:rPr>
          <w:rFonts w:ascii="Time New Roman" w:eastAsia="黑体" w:hAnsi="Time New Roman" w:hint="eastAsia"/>
          <w:lang w:val="fr-CH"/>
        </w:rPr>
        <w:t>隔离</w:t>
      </w:r>
      <w:r w:rsidR="00F878D5" w:rsidRPr="001E7AF2">
        <w:rPr>
          <w:rFonts w:ascii="Time New Roman" w:eastAsia="黑体" w:hAnsi="Time New Roman"/>
          <w:lang w:val="fr-CH"/>
        </w:rPr>
        <w:t>的国际发展资金，将此类资金重新分配给符合《公约》的项目和倡议；</w:t>
      </w:r>
    </w:p>
    <w:p w14:paraId="36B43EBD" w14:textId="0216D0A1"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(k)</w:t>
      </w:r>
      <w:r w:rsidRPr="001E7AF2">
        <w:rPr>
          <w:rFonts w:ascii="Time New Roman" w:eastAsia="黑体" w:hAnsi="Time New Roman"/>
          <w:lang w:val="fr-CH"/>
        </w:rPr>
        <w:tab/>
      </w:r>
      <w:r w:rsidR="00F878D5" w:rsidRPr="001E7AF2">
        <w:rPr>
          <w:rFonts w:ascii="Time New Roman" w:eastAsia="黑体" w:hAnsi="Time New Roman" w:hint="eastAsia"/>
          <w:lang w:val="fr-CH"/>
        </w:rPr>
        <w:t>在</w:t>
      </w:r>
      <w:r w:rsidR="00F878D5" w:rsidRPr="001E7AF2">
        <w:rPr>
          <w:rFonts w:ascii="Time New Roman" w:eastAsia="黑体" w:hAnsi="Time New Roman"/>
          <w:lang w:val="fr-CH"/>
        </w:rPr>
        <w:t>今后与国际和地方伙伴开展的所有人道主义项目、重建项目、发展项目和冲突后项目</w:t>
      </w:r>
      <w:r w:rsidR="00F878D5" w:rsidRPr="001E7AF2">
        <w:rPr>
          <w:rFonts w:ascii="Time New Roman" w:eastAsia="黑体" w:hAnsi="Time New Roman" w:hint="eastAsia"/>
          <w:lang w:val="fr-CH"/>
        </w:rPr>
        <w:t>中，</w:t>
      </w:r>
      <w:r w:rsidR="00F878D5" w:rsidRPr="001E7AF2">
        <w:rPr>
          <w:rFonts w:ascii="Time New Roman" w:eastAsia="黑体" w:hAnsi="Time New Roman"/>
          <w:lang w:val="fr-CH"/>
        </w:rPr>
        <w:t>将残疾问题纳入主流，并通过残疾人代表组织与残疾人密切协商，共同制定这些项目。委员会还建议缔约国国家立法确保所有参与重建的企业遵守无障碍标准，并为此建立执行机制；</w:t>
      </w:r>
    </w:p>
    <w:p w14:paraId="3BD7AD68" w14:textId="29B3D7DC"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lastRenderedPageBreak/>
        <w:tab/>
      </w:r>
      <w:r w:rsidRPr="001E7AF2">
        <w:rPr>
          <w:rFonts w:ascii="Time New Roman" w:eastAsia="黑体" w:hAnsi="Time New Roman"/>
          <w:lang w:val="fr-CH"/>
        </w:rPr>
        <w:t>(l)</w:t>
      </w:r>
      <w:r w:rsidRPr="001E7AF2">
        <w:rPr>
          <w:rFonts w:ascii="Time New Roman" w:eastAsia="黑体" w:hAnsi="Time New Roman"/>
          <w:lang w:val="fr-CH"/>
        </w:rPr>
        <w:tab/>
      </w:r>
      <w:r w:rsidR="00F878D5" w:rsidRPr="001E7AF2">
        <w:rPr>
          <w:rFonts w:ascii="Time New Roman" w:eastAsia="黑体" w:hAnsi="Time New Roman"/>
          <w:lang w:val="fr-CH"/>
        </w:rPr>
        <w:t>通过一项总</w:t>
      </w:r>
      <w:proofErr w:type="gramStart"/>
      <w:r w:rsidR="00F878D5" w:rsidRPr="001E7AF2">
        <w:rPr>
          <w:rFonts w:ascii="Time New Roman" w:eastAsia="黑体" w:hAnsi="Time New Roman"/>
          <w:lang w:val="fr-CH"/>
        </w:rPr>
        <w:t>领性国家</w:t>
      </w:r>
      <w:proofErr w:type="gramEnd"/>
      <w:r w:rsidR="00F878D5" w:rsidRPr="001E7AF2">
        <w:rPr>
          <w:rFonts w:ascii="Time New Roman" w:eastAsia="黑体" w:hAnsi="Time New Roman"/>
          <w:lang w:val="fr-CH"/>
        </w:rPr>
        <w:t>计划，协调实施为应对</w:t>
      </w:r>
      <w:r w:rsidR="00F878D5" w:rsidRPr="001E7AF2">
        <w:rPr>
          <w:rFonts w:ascii="Time New Roman" w:eastAsia="黑体" w:hAnsi="Time New Roman" w:hint="eastAsia"/>
          <w:lang w:val="fr-CH"/>
        </w:rPr>
        <w:t>疫情</w:t>
      </w:r>
      <w:r w:rsidR="00F878D5" w:rsidRPr="001E7AF2">
        <w:rPr>
          <w:rFonts w:ascii="Time New Roman" w:eastAsia="黑体" w:hAnsi="Time New Roman"/>
          <w:lang w:val="fr-CH"/>
        </w:rPr>
        <w:t>和其他突发公共卫生事件而采用的方案，包括兼顾残疾人的</w:t>
      </w:r>
      <w:r w:rsidR="00F878D5" w:rsidRPr="001E7AF2">
        <w:rPr>
          <w:rFonts w:ascii="Time New Roman" w:eastAsia="黑体" w:hAnsi="Time New Roman"/>
          <w:lang w:val="fr-CH"/>
        </w:rPr>
        <w:t>COVID-19</w:t>
      </w:r>
      <w:r w:rsidR="00F878D5" w:rsidRPr="001E7AF2">
        <w:rPr>
          <w:rFonts w:ascii="Time New Roman" w:eastAsia="黑体" w:hAnsi="Time New Roman"/>
          <w:lang w:val="fr-CH"/>
        </w:rPr>
        <w:t>应对和恢复计划。</w:t>
      </w:r>
    </w:p>
    <w:p w14:paraId="5C2432F7" w14:textId="475B9505" w:rsidR="00F878D5" w:rsidRPr="00F878D5" w:rsidRDefault="00F878D5" w:rsidP="00E1410F">
      <w:pPr>
        <w:pStyle w:val="H23GC"/>
      </w:pPr>
      <w:r w:rsidRPr="00F878D5">
        <w:rPr>
          <w:lang w:val="fr-CH"/>
        </w:rPr>
        <w:tab/>
      </w:r>
      <w:r w:rsidRPr="00F878D5">
        <w:rPr>
          <w:lang w:val="fr-CH"/>
        </w:rPr>
        <w:tab/>
      </w:r>
      <w:r w:rsidRPr="00F878D5">
        <w:rPr>
          <w:lang w:val="fr-CH"/>
        </w:rPr>
        <w:t>在法律面前获得平等承认</w:t>
      </w:r>
      <w:r>
        <w:rPr>
          <w:lang w:val="fr-CH"/>
        </w:rPr>
        <w:t>(</w:t>
      </w:r>
      <w:r w:rsidRPr="00F878D5">
        <w:rPr>
          <w:lang w:val="fr-CH"/>
        </w:rPr>
        <w:t>第十二条</w:t>
      </w:r>
      <w:r>
        <w:rPr>
          <w:lang w:val="fr-CH"/>
        </w:rPr>
        <w:t>)</w:t>
      </w:r>
    </w:p>
    <w:p w14:paraId="73C412CE" w14:textId="50FD34FA" w:rsidR="00F878D5" w:rsidRPr="00F878D5" w:rsidRDefault="00F878D5" w:rsidP="00F878D5">
      <w:pPr>
        <w:pStyle w:val="SingleTxtGC"/>
      </w:pPr>
      <w:r>
        <w:rPr>
          <w:lang w:val="fr-CH"/>
        </w:rPr>
        <w:t>24</w:t>
      </w:r>
      <w:r w:rsidRPr="00F878D5">
        <w:rPr>
          <w:lang w:val="fr-CH"/>
        </w:rPr>
        <w:t>.</w:t>
      </w:r>
      <w:r w:rsidRPr="00F878D5">
        <w:rPr>
          <w:lang w:val="fr-CH"/>
        </w:rPr>
        <w:tab/>
      </w:r>
      <w:r w:rsidRPr="00F878D5">
        <w:rPr>
          <w:lang w:val="fr-CH"/>
        </w:rPr>
        <w:t>委员会关切地注意到，缔约国</w:t>
      </w:r>
      <w:r>
        <w:rPr>
          <w:lang w:val="fr-CH"/>
        </w:rPr>
        <w:t>2</w:t>
      </w:r>
      <w:r w:rsidRPr="00F878D5">
        <w:rPr>
          <w:lang w:val="fr-CH"/>
        </w:rPr>
        <w:t>0</w:t>
      </w:r>
      <w:r>
        <w:rPr>
          <w:lang w:val="fr-CH"/>
        </w:rPr>
        <w:t>17</w:t>
      </w:r>
      <w:r w:rsidRPr="00F878D5">
        <w:rPr>
          <w:lang w:val="fr-CH"/>
        </w:rPr>
        <w:t>年批准的残疾人法律</w:t>
      </w:r>
      <w:r w:rsidRPr="00F878D5">
        <w:rPr>
          <w:rFonts w:hint="eastAsia"/>
          <w:lang w:val="fr-CH"/>
        </w:rPr>
        <w:t>权利</w:t>
      </w:r>
      <w:r w:rsidRPr="00F878D5">
        <w:rPr>
          <w:lang w:val="fr-CH"/>
        </w:rPr>
        <w:t>能力相关改革不够充分，不符合《公约》精神。委员会感到特别关切的是：</w:t>
      </w:r>
    </w:p>
    <w:p w14:paraId="44126A50" w14:textId="3AFFE8BB"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仍然允许剥夺智力</w:t>
      </w:r>
      <w:r w:rsidR="00F878D5" w:rsidRPr="00F878D5">
        <w:rPr>
          <w:rFonts w:hint="eastAsia"/>
          <w:lang w:val="fr-CH"/>
        </w:rPr>
        <w:t>和</w:t>
      </w:r>
      <w:r w:rsidR="00F878D5" w:rsidRPr="00F878D5">
        <w:rPr>
          <w:rFonts w:hint="eastAsia"/>
          <w:lang w:val="fr-CH"/>
        </w:rPr>
        <w:t>/</w:t>
      </w:r>
      <w:r w:rsidR="00F878D5" w:rsidRPr="00F878D5">
        <w:rPr>
          <w:lang w:val="fr-CH"/>
        </w:rPr>
        <w:t>或社会心理残疾者的法律权利能力；</w:t>
      </w:r>
    </w:p>
    <w:p w14:paraId="1185541C" w14:textId="0085A138"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lang w:val="fr-CH"/>
        </w:rPr>
        <w:t>残疾人只有在与剥夺其法律权利能力有关的程序中才具有法律资格；</w:t>
      </w:r>
    </w:p>
    <w:p w14:paraId="42F86FDE" w14:textId="4996423E" w:rsidR="00F878D5" w:rsidRPr="00F878D5" w:rsidRDefault="00787D06" w:rsidP="00F878D5">
      <w:pPr>
        <w:pStyle w:val="SingleTxtGC"/>
      </w:pPr>
      <w:r>
        <w:rPr>
          <w:lang w:val="fr-CH"/>
        </w:rPr>
        <w:tab/>
      </w:r>
      <w:r w:rsidRPr="00F878D5">
        <w:rPr>
          <w:lang w:val="fr-CH"/>
        </w:rPr>
        <w:t>(</w:t>
      </w:r>
      <w:r>
        <w:rPr>
          <w:lang w:val="fr-CH"/>
        </w:rPr>
        <w:t>c</w:t>
      </w:r>
      <w:r w:rsidRPr="00F878D5">
        <w:rPr>
          <w:lang w:val="fr-CH"/>
        </w:rPr>
        <w:t>)</w:t>
      </w:r>
      <w:r w:rsidRPr="00F878D5">
        <w:rPr>
          <w:lang w:val="fr-CH"/>
        </w:rPr>
        <w:tab/>
      </w:r>
      <w:r w:rsidR="00F878D5" w:rsidRPr="00F878D5">
        <w:rPr>
          <w:lang w:val="fr-CH"/>
        </w:rPr>
        <w:t>在与剥夺和恢复法律权利能力有关的案件中任意适用和评估司法精神鉴定；</w:t>
      </w:r>
    </w:p>
    <w:p w14:paraId="4FE86C3E" w14:textId="62DD3B14" w:rsidR="00F878D5" w:rsidRPr="00F878D5" w:rsidRDefault="00787D06" w:rsidP="00F878D5">
      <w:pPr>
        <w:pStyle w:val="SingleTxtGC"/>
      </w:pPr>
      <w:r>
        <w:rPr>
          <w:lang w:val="fr-CH"/>
        </w:rPr>
        <w:tab/>
      </w:r>
      <w:r w:rsidRPr="00F878D5">
        <w:rPr>
          <w:lang w:val="fr-CH"/>
        </w:rPr>
        <w:t>(</w:t>
      </w:r>
      <w:r>
        <w:rPr>
          <w:lang w:val="fr-CH"/>
        </w:rPr>
        <w:t>d</w:t>
      </w:r>
      <w:r w:rsidRPr="00F878D5">
        <w:rPr>
          <w:lang w:val="fr-CH"/>
        </w:rPr>
        <w:t>)</w:t>
      </w:r>
      <w:r w:rsidRPr="00F878D5">
        <w:rPr>
          <w:lang w:val="fr-CH"/>
        </w:rPr>
        <w:tab/>
      </w:r>
      <w:r w:rsidR="00F878D5" w:rsidRPr="00F878D5">
        <w:rPr>
          <w:lang w:val="fr-CH"/>
        </w:rPr>
        <w:t>恢复残疾人法律</w:t>
      </w:r>
      <w:r w:rsidR="00F878D5" w:rsidRPr="00F878D5">
        <w:rPr>
          <w:rFonts w:hint="eastAsia"/>
          <w:lang w:val="fr-CH"/>
        </w:rPr>
        <w:t>权利</w:t>
      </w:r>
      <w:r w:rsidR="00F878D5" w:rsidRPr="00F878D5">
        <w:rPr>
          <w:lang w:val="fr-CH"/>
        </w:rPr>
        <w:t>能力的司法裁决仍然极为罕见，而且对于</w:t>
      </w:r>
      <w:r w:rsidR="00F878D5">
        <w:rPr>
          <w:lang w:val="fr-CH"/>
        </w:rPr>
        <w:t>2</w:t>
      </w:r>
      <w:r w:rsidR="00F878D5" w:rsidRPr="00F878D5">
        <w:rPr>
          <w:lang w:val="fr-CH"/>
        </w:rPr>
        <w:t>0</w:t>
      </w:r>
      <w:r w:rsidR="00F878D5">
        <w:rPr>
          <w:lang w:val="fr-CH"/>
        </w:rPr>
        <w:t>17</w:t>
      </w:r>
      <w:r w:rsidR="00F878D5" w:rsidRPr="00F878D5">
        <w:rPr>
          <w:lang w:val="fr-CH"/>
        </w:rPr>
        <w:t>年之前</w:t>
      </w:r>
      <w:proofErr w:type="gramStart"/>
      <w:r w:rsidR="00F878D5" w:rsidRPr="00F878D5">
        <w:rPr>
          <w:lang w:val="fr-CH"/>
        </w:rPr>
        <w:t>作出</w:t>
      </w:r>
      <w:proofErr w:type="gramEnd"/>
      <w:r w:rsidR="00F878D5" w:rsidRPr="00F878D5">
        <w:rPr>
          <w:lang w:val="fr-CH"/>
        </w:rPr>
        <w:t>的剥夺法律权利能力裁决没有任何复议程序；</w:t>
      </w:r>
    </w:p>
    <w:p w14:paraId="228D6323" w14:textId="05E894D4" w:rsidR="00F878D5" w:rsidRPr="00F878D5" w:rsidRDefault="00787D06" w:rsidP="00F878D5">
      <w:pPr>
        <w:pStyle w:val="SingleTxtGC"/>
      </w:pPr>
      <w:r>
        <w:rPr>
          <w:lang w:val="fr-CH"/>
        </w:rPr>
        <w:tab/>
      </w:r>
      <w:r w:rsidRPr="00F878D5">
        <w:rPr>
          <w:lang w:val="fr-CH"/>
        </w:rPr>
        <w:t>(</w:t>
      </w:r>
      <w:r>
        <w:rPr>
          <w:lang w:val="fr-CH"/>
        </w:rPr>
        <w:t>e</w:t>
      </w:r>
      <w:r w:rsidRPr="00F878D5">
        <w:rPr>
          <w:lang w:val="fr-CH"/>
        </w:rPr>
        <w:t>)</w:t>
      </w:r>
      <w:r w:rsidRPr="00F878D5">
        <w:rPr>
          <w:lang w:val="fr-CH"/>
        </w:rPr>
        <w:tab/>
      </w:r>
      <w:r w:rsidR="00F878D5" w:rsidRPr="00F878D5">
        <w:rPr>
          <w:lang w:val="fr-CH"/>
        </w:rPr>
        <w:t>对智力</w:t>
      </w:r>
      <w:r w:rsidR="00F878D5" w:rsidRPr="00F878D5">
        <w:rPr>
          <w:rFonts w:hint="eastAsia"/>
          <w:lang w:val="fr-CH"/>
        </w:rPr>
        <w:t>和</w:t>
      </w:r>
      <w:r w:rsidR="00F878D5" w:rsidRPr="00F878D5">
        <w:rPr>
          <w:rFonts w:hint="eastAsia"/>
          <w:lang w:val="fr-CH"/>
        </w:rPr>
        <w:t>/</w:t>
      </w:r>
      <w:r w:rsidR="00F878D5" w:rsidRPr="00F878D5">
        <w:rPr>
          <w:lang w:val="fr-CH"/>
        </w:rPr>
        <w:t>或社会心理残疾者的免费法律援助仍然因残疾而受到限制。</w:t>
      </w:r>
    </w:p>
    <w:p w14:paraId="2520FCAD" w14:textId="1135A806" w:rsidR="00F878D5" w:rsidRPr="001E7AF2" w:rsidRDefault="00F878D5" w:rsidP="00F878D5">
      <w:pPr>
        <w:pStyle w:val="SingleTxtGC"/>
        <w:rPr>
          <w:rFonts w:ascii="Time New Roman" w:eastAsia="黑体" w:hAnsi="Time New Roman"/>
        </w:rPr>
      </w:pPr>
      <w:r w:rsidRPr="001E7AF2">
        <w:rPr>
          <w:rFonts w:ascii="Time New Roman" w:eastAsia="黑体" w:hAnsi="Time New Roman"/>
          <w:lang w:val="fr-CH"/>
        </w:rPr>
        <w:t>25.</w:t>
      </w:r>
      <w:r w:rsidRPr="001E7AF2">
        <w:rPr>
          <w:rFonts w:ascii="Time New Roman" w:eastAsia="黑体" w:hAnsi="Time New Roman"/>
          <w:lang w:val="fr-CH"/>
        </w:rPr>
        <w:tab/>
      </w:r>
      <w:r w:rsidRPr="001E7AF2">
        <w:rPr>
          <w:rFonts w:ascii="Time New Roman" w:eastAsia="黑体" w:hAnsi="Time New Roman"/>
          <w:lang w:val="fr-CH"/>
        </w:rPr>
        <w:t>委员会建议缔约国：</w:t>
      </w:r>
    </w:p>
    <w:p w14:paraId="7D8A2CD8" w14:textId="1B8B120F"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(a)</w:t>
      </w:r>
      <w:r w:rsidRPr="001E7AF2">
        <w:rPr>
          <w:rFonts w:ascii="Time New Roman" w:eastAsia="黑体" w:hAnsi="Time New Roman"/>
          <w:lang w:val="fr-CH"/>
        </w:rPr>
        <w:tab/>
      </w:r>
      <w:r w:rsidR="00F878D5" w:rsidRPr="001E7AF2">
        <w:rPr>
          <w:rFonts w:ascii="Time New Roman" w:eastAsia="黑体" w:hAnsi="Time New Roman"/>
          <w:lang w:val="fr-CH"/>
        </w:rPr>
        <w:t>废除所有涉及替代决定、剥夺残疾人完全法律权利能力的法律和做法，并引入协助决策机制；</w:t>
      </w:r>
    </w:p>
    <w:p w14:paraId="38E75CEB" w14:textId="070CA3F1"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(b)</w:t>
      </w:r>
      <w:r w:rsidRPr="001E7AF2">
        <w:rPr>
          <w:rFonts w:ascii="Time New Roman" w:eastAsia="黑体" w:hAnsi="Time New Roman"/>
          <w:lang w:val="fr-CH"/>
        </w:rPr>
        <w:tab/>
      </w:r>
      <w:r w:rsidR="00F878D5" w:rsidRPr="001E7AF2">
        <w:rPr>
          <w:rFonts w:ascii="Time New Roman" w:eastAsia="黑体" w:hAnsi="Time New Roman"/>
          <w:lang w:val="fr-CH"/>
        </w:rPr>
        <w:t>承认残疾人享有充分的法律和程序地位，可就所有事项诉诸法院，而不</w:t>
      </w:r>
      <w:r w:rsidR="00F878D5" w:rsidRPr="001E7AF2">
        <w:rPr>
          <w:rFonts w:ascii="Time New Roman" w:eastAsia="黑体" w:hAnsi="Time New Roman" w:hint="eastAsia"/>
          <w:lang w:val="fr-CH"/>
        </w:rPr>
        <w:t>是</w:t>
      </w:r>
      <w:r w:rsidR="00F878D5" w:rsidRPr="001E7AF2">
        <w:rPr>
          <w:rFonts w:ascii="Time New Roman" w:eastAsia="黑体" w:hAnsi="Time New Roman"/>
          <w:lang w:val="fr-CH"/>
        </w:rPr>
        <w:t>仅</w:t>
      </w:r>
      <w:r w:rsidR="00F878D5" w:rsidRPr="001E7AF2">
        <w:rPr>
          <w:rFonts w:ascii="Time New Roman" w:eastAsia="黑体" w:hAnsi="Time New Roman" w:hint="eastAsia"/>
          <w:lang w:val="fr-CH"/>
        </w:rPr>
        <w:t>可</w:t>
      </w:r>
      <w:r w:rsidR="00F878D5" w:rsidRPr="001E7AF2">
        <w:rPr>
          <w:rFonts w:ascii="Time New Roman" w:eastAsia="黑体" w:hAnsi="Time New Roman"/>
          <w:lang w:val="fr-CH"/>
        </w:rPr>
        <w:t>就恢复其法律权利能力</w:t>
      </w:r>
      <w:r w:rsidR="00F878D5" w:rsidRPr="001E7AF2">
        <w:rPr>
          <w:rFonts w:ascii="Time New Roman" w:eastAsia="黑体" w:hAnsi="Time New Roman" w:hint="eastAsia"/>
          <w:lang w:val="fr-CH"/>
        </w:rPr>
        <w:t>一事</w:t>
      </w:r>
      <w:r w:rsidR="00F878D5" w:rsidRPr="001E7AF2">
        <w:rPr>
          <w:rFonts w:ascii="Time New Roman" w:eastAsia="黑体" w:hAnsi="Time New Roman"/>
          <w:lang w:val="fr-CH"/>
        </w:rPr>
        <w:t>诉诸法院；</w:t>
      </w:r>
    </w:p>
    <w:p w14:paraId="1EE4865B" w14:textId="4C4D2F49"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(c)</w:t>
      </w:r>
      <w:r w:rsidRPr="001E7AF2">
        <w:rPr>
          <w:rFonts w:ascii="Time New Roman" w:eastAsia="黑体" w:hAnsi="Time New Roman"/>
          <w:lang w:val="fr-CH"/>
        </w:rPr>
        <w:tab/>
      </w:r>
      <w:r w:rsidR="00F878D5" w:rsidRPr="001E7AF2">
        <w:rPr>
          <w:rFonts w:ascii="Time New Roman" w:eastAsia="黑体" w:hAnsi="Time New Roman"/>
          <w:lang w:val="fr-CH"/>
        </w:rPr>
        <w:t>在长期护理机构等各类场所向残疾人宣传普及，他们有权对剥夺其法律权利能力的决定提出上诉；</w:t>
      </w:r>
    </w:p>
    <w:p w14:paraId="40030283" w14:textId="2039AEA1"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(d)</w:t>
      </w:r>
      <w:r w:rsidRPr="001E7AF2">
        <w:rPr>
          <w:rFonts w:ascii="Time New Roman" w:eastAsia="黑体" w:hAnsi="Time New Roman"/>
          <w:lang w:val="fr-CH"/>
        </w:rPr>
        <w:tab/>
      </w:r>
      <w:r w:rsidR="00F878D5" w:rsidRPr="001E7AF2">
        <w:rPr>
          <w:rFonts w:ascii="Time New Roman" w:eastAsia="黑体" w:hAnsi="Time New Roman"/>
          <w:lang w:val="fr-CH"/>
        </w:rPr>
        <w:t>确保长</w:t>
      </w:r>
      <w:r w:rsidR="00F878D5" w:rsidRPr="001E7AF2">
        <w:rPr>
          <w:rFonts w:ascii="Time New Roman" w:eastAsia="黑体" w:hAnsi="Time New Roman" w:hint="eastAsia"/>
          <w:lang w:val="fr-CH"/>
        </w:rPr>
        <w:t>期</w:t>
      </w:r>
      <w:r w:rsidR="00F878D5" w:rsidRPr="001E7AF2">
        <w:rPr>
          <w:rFonts w:ascii="Time New Roman" w:eastAsia="黑体" w:hAnsi="Time New Roman"/>
          <w:lang w:val="fr-CH"/>
        </w:rPr>
        <w:t>护</w:t>
      </w:r>
      <w:r w:rsidR="00F878D5" w:rsidRPr="001E7AF2">
        <w:rPr>
          <w:rFonts w:ascii="Time New Roman" w:eastAsia="黑体" w:hAnsi="Time New Roman" w:hint="eastAsia"/>
          <w:lang w:val="fr-CH"/>
        </w:rPr>
        <w:t>理</w:t>
      </w:r>
      <w:r w:rsidR="00F878D5" w:rsidRPr="001E7AF2">
        <w:rPr>
          <w:rFonts w:ascii="Time New Roman" w:eastAsia="黑体" w:hAnsi="Time New Roman"/>
          <w:lang w:val="fr-CH"/>
        </w:rPr>
        <w:t>机构和法院</w:t>
      </w:r>
      <w:r w:rsidR="00F878D5" w:rsidRPr="001E7AF2">
        <w:rPr>
          <w:rFonts w:ascii="Time New Roman" w:eastAsia="黑体" w:hAnsi="Time New Roman" w:hint="eastAsia"/>
          <w:lang w:val="fr-CH"/>
        </w:rPr>
        <w:t>执行</w:t>
      </w:r>
      <w:r w:rsidR="00F878D5" w:rsidRPr="001E7AF2">
        <w:rPr>
          <w:rFonts w:ascii="Time New Roman" w:eastAsia="黑体" w:hAnsi="Time New Roman"/>
          <w:lang w:val="fr-CH"/>
        </w:rPr>
        <w:t>剥夺法律权利能力不得超过两年</w:t>
      </w:r>
      <w:r w:rsidR="00F878D5" w:rsidRPr="001E7AF2">
        <w:rPr>
          <w:rFonts w:ascii="Time New Roman" w:eastAsia="黑体" w:hAnsi="Time New Roman" w:hint="eastAsia"/>
          <w:lang w:val="fr-CH"/>
        </w:rPr>
        <w:t>的规定</w:t>
      </w:r>
      <w:r w:rsidR="00F878D5" w:rsidRPr="001E7AF2">
        <w:rPr>
          <w:rFonts w:ascii="Time New Roman" w:eastAsia="黑体" w:hAnsi="Time New Roman"/>
          <w:lang w:val="fr-CH"/>
        </w:rPr>
        <w:t>；</w:t>
      </w:r>
    </w:p>
    <w:p w14:paraId="4E8430EF" w14:textId="17B874E1"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(e)</w:t>
      </w:r>
      <w:r w:rsidRPr="001E7AF2">
        <w:rPr>
          <w:rFonts w:ascii="Time New Roman" w:eastAsia="黑体" w:hAnsi="Time New Roman"/>
          <w:lang w:val="fr-CH"/>
        </w:rPr>
        <w:tab/>
      </w:r>
      <w:r w:rsidR="00F878D5" w:rsidRPr="001E7AF2">
        <w:rPr>
          <w:rFonts w:ascii="Time New Roman" w:eastAsia="黑体" w:hAnsi="Time New Roman"/>
          <w:lang w:val="fr-CH"/>
        </w:rPr>
        <w:t>设立</w:t>
      </w:r>
      <w:r w:rsidR="00F878D5" w:rsidRPr="001E7AF2">
        <w:rPr>
          <w:rFonts w:ascii="Time New Roman" w:eastAsia="黑体" w:hAnsi="Time New Roman" w:hint="eastAsia"/>
          <w:lang w:val="fr-CH"/>
        </w:rPr>
        <w:t>一项程序，用以对</w:t>
      </w:r>
      <w:r w:rsidR="00F878D5" w:rsidRPr="001E7AF2">
        <w:rPr>
          <w:rFonts w:ascii="Time New Roman" w:eastAsia="黑体" w:hAnsi="Time New Roman"/>
          <w:lang w:val="fr-CH"/>
        </w:rPr>
        <w:t>2017</w:t>
      </w:r>
      <w:r w:rsidR="00F878D5" w:rsidRPr="001E7AF2">
        <w:rPr>
          <w:rFonts w:ascii="Time New Roman" w:eastAsia="黑体" w:hAnsi="Time New Roman"/>
          <w:lang w:val="fr-CH"/>
        </w:rPr>
        <w:t>年之前</w:t>
      </w:r>
      <w:proofErr w:type="gramStart"/>
      <w:r w:rsidR="00F878D5" w:rsidRPr="001E7AF2">
        <w:rPr>
          <w:rFonts w:ascii="Time New Roman" w:eastAsia="黑体" w:hAnsi="Time New Roman" w:hint="eastAsia"/>
          <w:lang w:val="fr-CH"/>
        </w:rPr>
        <w:t>作出</w:t>
      </w:r>
      <w:proofErr w:type="gramEnd"/>
      <w:r w:rsidR="00F878D5" w:rsidRPr="001E7AF2">
        <w:rPr>
          <w:rFonts w:ascii="Time New Roman" w:eastAsia="黑体" w:hAnsi="Time New Roman" w:hint="eastAsia"/>
          <w:lang w:val="fr-CH"/>
        </w:rPr>
        <w:t>的</w:t>
      </w:r>
      <w:r w:rsidR="00F878D5" w:rsidRPr="001E7AF2">
        <w:rPr>
          <w:rFonts w:ascii="Time New Roman" w:eastAsia="黑体" w:hAnsi="Time New Roman"/>
          <w:lang w:val="fr-CH"/>
        </w:rPr>
        <w:t>剥夺法律权利能力</w:t>
      </w:r>
      <w:r w:rsidR="00F878D5" w:rsidRPr="001E7AF2">
        <w:rPr>
          <w:rFonts w:ascii="Time New Roman" w:eastAsia="黑体" w:hAnsi="Time New Roman" w:hint="eastAsia"/>
          <w:lang w:val="fr-CH"/>
        </w:rPr>
        <w:t>的裁决进行</w:t>
      </w:r>
      <w:r w:rsidR="00F878D5" w:rsidRPr="001E7AF2">
        <w:rPr>
          <w:rFonts w:ascii="Time New Roman" w:eastAsia="黑体" w:hAnsi="Time New Roman"/>
          <w:lang w:val="fr-CH"/>
        </w:rPr>
        <w:t>复议和上诉；</w:t>
      </w:r>
    </w:p>
    <w:p w14:paraId="40561665" w14:textId="1934A862"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(f)</w:t>
      </w:r>
      <w:r w:rsidRPr="001E7AF2">
        <w:rPr>
          <w:rFonts w:ascii="Time New Roman" w:eastAsia="黑体" w:hAnsi="Time New Roman"/>
          <w:lang w:val="fr-CH"/>
        </w:rPr>
        <w:tab/>
      </w:r>
      <w:r w:rsidR="00F878D5" w:rsidRPr="001E7AF2">
        <w:rPr>
          <w:rFonts w:ascii="Time New Roman" w:eastAsia="黑体" w:hAnsi="Time New Roman"/>
          <w:lang w:val="fr-CH"/>
        </w:rPr>
        <w:t>修订法律框架，承认在涉及剥夺或恢复法律权利能力的案件以及涉及残疾人权利的任何其他法律诉讼中任命独立专家或第三方专家的权利。</w:t>
      </w:r>
    </w:p>
    <w:p w14:paraId="41A5E4CD" w14:textId="40AD481D" w:rsidR="00F878D5" w:rsidRPr="00F878D5" w:rsidRDefault="00F878D5" w:rsidP="00E1410F">
      <w:pPr>
        <w:pStyle w:val="H23GC"/>
      </w:pPr>
      <w:r w:rsidRPr="00F878D5">
        <w:rPr>
          <w:lang w:val="fr-CH"/>
        </w:rPr>
        <w:tab/>
      </w:r>
      <w:r w:rsidRPr="00F878D5">
        <w:rPr>
          <w:lang w:val="fr-CH"/>
        </w:rPr>
        <w:tab/>
      </w:r>
      <w:r w:rsidRPr="00F878D5">
        <w:rPr>
          <w:lang w:val="fr-CH"/>
        </w:rPr>
        <w:t>获得司法保护</w:t>
      </w:r>
      <w:r>
        <w:rPr>
          <w:lang w:val="fr-CH"/>
        </w:rPr>
        <w:t>(</w:t>
      </w:r>
      <w:r w:rsidRPr="00F878D5">
        <w:rPr>
          <w:lang w:val="fr-CH"/>
        </w:rPr>
        <w:t>第十三条</w:t>
      </w:r>
      <w:r>
        <w:rPr>
          <w:lang w:val="fr-CH"/>
        </w:rPr>
        <w:t>)</w:t>
      </w:r>
    </w:p>
    <w:p w14:paraId="14476A96" w14:textId="5CDF17FA" w:rsidR="00F878D5" w:rsidRPr="00F878D5" w:rsidRDefault="00F878D5" w:rsidP="00F878D5">
      <w:pPr>
        <w:pStyle w:val="SingleTxtGC"/>
      </w:pPr>
      <w:r>
        <w:rPr>
          <w:lang w:val="fr-CH"/>
        </w:rPr>
        <w:t>26</w:t>
      </w:r>
      <w:r w:rsidRPr="00F878D5">
        <w:rPr>
          <w:lang w:val="fr-CH"/>
        </w:rPr>
        <w:t>.</w:t>
      </w:r>
      <w:r w:rsidRPr="00F878D5">
        <w:rPr>
          <w:lang w:val="fr-CH"/>
        </w:rPr>
        <w:tab/>
      </w:r>
      <w:r w:rsidRPr="00F878D5">
        <w:rPr>
          <w:lang w:val="fr-CH"/>
        </w:rPr>
        <w:t>委员会关切地注意到，残疾人在</w:t>
      </w:r>
      <w:r w:rsidRPr="00F878D5">
        <w:rPr>
          <w:rFonts w:hint="eastAsia"/>
          <w:lang w:val="fr-CH"/>
        </w:rPr>
        <w:t>接触</w:t>
      </w:r>
      <w:r w:rsidRPr="00F878D5">
        <w:rPr>
          <w:lang w:val="fr-CH"/>
        </w:rPr>
        <w:t>法院</w:t>
      </w:r>
      <w:r w:rsidRPr="00F878D5">
        <w:rPr>
          <w:rFonts w:hint="eastAsia"/>
          <w:lang w:val="fr-CH"/>
        </w:rPr>
        <w:t>方面</w:t>
      </w:r>
      <w:r w:rsidRPr="00F878D5">
        <w:rPr>
          <w:lang w:val="fr-CH"/>
        </w:rPr>
        <w:t>仍然存在障碍，特别是：</w:t>
      </w:r>
    </w:p>
    <w:p w14:paraId="12D0B55E" w14:textId="333BDAB6"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法官对残疾人法律权利能力相关的国际人权标准缺乏了解；</w:t>
      </w:r>
    </w:p>
    <w:p w14:paraId="6BCA8574" w14:textId="6EF951DE"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lang w:val="fr-CH"/>
        </w:rPr>
        <w:t>残疾人对自己有权获得免费法律援助认识不足；</w:t>
      </w:r>
    </w:p>
    <w:p w14:paraId="536E96B8" w14:textId="1C4C6C30" w:rsidR="00F878D5" w:rsidRPr="00F878D5" w:rsidRDefault="00787D06" w:rsidP="00F878D5">
      <w:pPr>
        <w:pStyle w:val="SingleTxtGC"/>
      </w:pPr>
      <w:r>
        <w:rPr>
          <w:lang w:val="fr-CH"/>
        </w:rPr>
        <w:tab/>
      </w:r>
      <w:r w:rsidRPr="00F878D5">
        <w:rPr>
          <w:lang w:val="fr-CH"/>
        </w:rPr>
        <w:t>(</w:t>
      </w:r>
      <w:r>
        <w:rPr>
          <w:lang w:val="fr-CH"/>
        </w:rPr>
        <w:t>c</w:t>
      </w:r>
      <w:r w:rsidRPr="00F878D5">
        <w:rPr>
          <w:lang w:val="fr-CH"/>
        </w:rPr>
        <w:t>)</w:t>
      </w:r>
      <w:r w:rsidRPr="00F878D5">
        <w:rPr>
          <w:lang w:val="fr-CH"/>
        </w:rPr>
        <w:tab/>
      </w:r>
      <w:r w:rsidR="00F878D5" w:rsidRPr="00F878D5">
        <w:rPr>
          <w:lang w:val="fr-CH"/>
        </w:rPr>
        <w:t>缺乏程序便利，</w:t>
      </w:r>
      <w:r w:rsidR="00F878D5" w:rsidRPr="00F878D5">
        <w:rPr>
          <w:rFonts w:hint="eastAsia"/>
          <w:lang w:val="fr-CH"/>
        </w:rPr>
        <w:t>包括</w:t>
      </w:r>
      <w:r w:rsidR="00F878D5" w:rsidRPr="00F878D5">
        <w:rPr>
          <w:lang w:val="fr-CH"/>
        </w:rPr>
        <w:t>缺少</w:t>
      </w:r>
      <w:r w:rsidR="00F878D5" w:rsidRPr="00F878D5">
        <w:rPr>
          <w:rFonts w:hint="eastAsia"/>
          <w:lang w:val="fr-CH"/>
        </w:rPr>
        <w:t>保证</w:t>
      </w:r>
      <w:r w:rsidR="00F878D5" w:rsidRPr="00F878D5">
        <w:rPr>
          <w:lang w:val="fr-CH"/>
        </w:rPr>
        <w:t>智力</w:t>
      </w:r>
      <w:r w:rsidR="00F878D5" w:rsidRPr="00F878D5">
        <w:rPr>
          <w:rFonts w:hint="eastAsia"/>
          <w:lang w:val="fr-CH"/>
        </w:rPr>
        <w:t>和</w:t>
      </w:r>
      <w:r w:rsidR="00F878D5" w:rsidRPr="00F878D5">
        <w:rPr>
          <w:rFonts w:hint="eastAsia"/>
          <w:lang w:val="fr-CH"/>
        </w:rPr>
        <w:t>/</w:t>
      </w:r>
      <w:r w:rsidR="00F878D5" w:rsidRPr="00F878D5">
        <w:rPr>
          <w:lang w:val="fr-CH"/>
        </w:rPr>
        <w:t>或社会心理残疾者</w:t>
      </w:r>
      <w:r w:rsidR="00F878D5" w:rsidRPr="00F878D5">
        <w:rPr>
          <w:rFonts w:hint="eastAsia"/>
          <w:lang w:val="fr-CH"/>
        </w:rPr>
        <w:t>能够接触</w:t>
      </w:r>
      <w:r w:rsidR="00F878D5" w:rsidRPr="00F878D5">
        <w:rPr>
          <w:lang w:val="fr-CH"/>
        </w:rPr>
        <w:t>法院的措施，法院中持证手语翻译人数不足；</w:t>
      </w:r>
    </w:p>
    <w:p w14:paraId="5498FA1E" w14:textId="754D1728" w:rsidR="00F878D5" w:rsidRPr="00F878D5" w:rsidRDefault="00787D06" w:rsidP="00F878D5">
      <w:pPr>
        <w:pStyle w:val="SingleTxtGC"/>
      </w:pPr>
      <w:r>
        <w:rPr>
          <w:lang w:val="fr-CH"/>
        </w:rPr>
        <w:tab/>
      </w:r>
      <w:r w:rsidRPr="00F878D5">
        <w:rPr>
          <w:lang w:val="fr-CH"/>
        </w:rPr>
        <w:t>(</w:t>
      </w:r>
      <w:r>
        <w:rPr>
          <w:lang w:val="fr-CH"/>
        </w:rPr>
        <w:t>d</w:t>
      </w:r>
      <w:r w:rsidRPr="00F878D5">
        <w:rPr>
          <w:lang w:val="fr-CH"/>
        </w:rPr>
        <w:t>)</w:t>
      </w:r>
      <w:r w:rsidRPr="00F878D5">
        <w:rPr>
          <w:lang w:val="fr-CH"/>
        </w:rPr>
        <w:tab/>
      </w:r>
      <w:r w:rsidR="00F878D5" w:rsidRPr="00F878D5">
        <w:rPr>
          <w:lang w:val="fr-CH"/>
        </w:rPr>
        <w:t>缺乏相关措施，无法保证残疾人能够作为原告、证人、专家证人、法官或书记员充分参与。</w:t>
      </w:r>
    </w:p>
    <w:p w14:paraId="0BC0329C" w14:textId="52985158" w:rsidR="00F878D5" w:rsidRPr="001E7AF2" w:rsidRDefault="00F878D5" w:rsidP="00F878D5">
      <w:pPr>
        <w:pStyle w:val="SingleTxtGC"/>
        <w:rPr>
          <w:rFonts w:ascii="Time New Roman" w:eastAsia="黑体" w:hAnsi="Time New Roman"/>
        </w:rPr>
      </w:pPr>
      <w:r w:rsidRPr="001E7AF2">
        <w:rPr>
          <w:rFonts w:ascii="Time New Roman" w:eastAsia="黑体" w:hAnsi="Time New Roman"/>
          <w:lang w:val="fr-CH"/>
        </w:rPr>
        <w:t>27.</w:t>
      </w:r>
      <w:r w:rsidRPr="001E7AF2">
        <w:rPr>
          <w:rFonts w:ascii="Time New Roman" w:eastAsia="黑体" w:hAnsi="Time New Roman"/>
          <w:lang w:val="fr-CH"/>
        </w:rPr>
        <w:tab/>
      </w:r>
      <w:r w:rsidRPr="001E7AF2">
        <w:rPr>
          <w:rFonts w:ascii="Time New Roman" w:eastAsia="黑体" w:hAnsi="Time New Roman"/>
          <w:lang w:val="fr-CH"/>
        </w:rPr>
        <w:t>委员会回顾残疾人权利特别报告员和秘书长残疾和无障碍问题特使于</w:t>
      </w:r>
      <w:r w:rsidRPr="001E7AF2">
        <w:rPr>
          <w:rFonts w:ascii="Time New Roman" w:eastAsia="黑体" w:hAnsi="Time New Roman"/>
          <w:lang w:val="fr-CH"/>
        </w:rPr>
        <w:t>2020</w:t>
      </w:r>
      <w:r w:rsidRPr="001E7AF2">
        <w:rPr>
          <w:rFonts w:ascii="Time New Roman" w:eastAsia="黑体" w:hAnsi="Time New Roman"/>
          <w:lang w:val="fr-CH"/>
        </w:rPr>
        <w:t>年编写</w:t>
      </w:r>
      <w:r w:rsidRPr="001E7AF2">
        <w:rPr>
          <w:rFonts w:ascii="Time New Roman" w:eastAsia="黑体" w:hAnsi="Time New Roman" w:hint="eastAsia"/>
          <w:lang w:val="fr-CH"/>
        </w:rPr>
        <w:t>、</w:t>
      </w:r>
      <w:r w:rsidRPr="001E7AF2">
        <w:rPr>
          <w:rFonts w:ascii="Time New Roman" w:eastAsia="黑体" w:hAnsi="Time New Roman"/>
          <w:lang w:val="fr-CH"/>
        </w:rPr>
        <w:t>经委员会核可的《关于残疾人诉诸司法的国际原则和准则》以及可持续发展目标具体目标</w:t>
      </w:r>
      <w:r w:rsidRPr="001E7AF2">
        <w:rPr>
          <w:rFonts w:ascii="Time New Roman" w:eastAsia="黑体" w:hAnsi="Time New Roman"/>
          <w:lang w:val="fr-CH"/>
        </w:rPr>
        <w:t xml:space="preserve">16.3, </w:t>
      </w:r>
      <w:r w:rsidRPr="001E7AF2">
        <w:rPr>
          <w:rFonts w:ascii="Time New Roman" w:eastAsia="黑体" w:hAnsi="Time New Roman"/>
          <w:lang w:val="fr-CH"/>
        </w:rPr>
        <w:t>建议缔约国：</w:t>
      </w:r>
    </w:p>
    <w:p w14:paraId="676238C0" w14:textId="153564B9"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lastRenderedPageBreak/>
        <w:tab/>
      </w:r>
      <w:r w:rsidRPr="001E7AF2">
        <w:rPr>
          <w:rFonts w:ascii="Time New Roman" w:eastAsia="黑体" w:hAnsi="Time New Roman"/>
          <w:lang w:val="fr-CH"/>
        </w:rPr>
        <w:t>(a)</w:t>
      </w:r>
      <w:r w:rsidRPr="001E7AF2">
        <w:rPr>
          <w:rFonts w:ascii="Time New Roman" w:eastAsia="黑体" w:hAnsi="Time New Roman"/>
          <w:lang w:val="fr-CH"/>
        </w:rPr>
        <w:tab/>
      </w:r>
      <w:r w:rsidR="00F878D5" w:rsidRPr="001E7AF2">
        <w:rPr>
          <w:rFonts w:ascii="Time New Roman" w:eastAsia="黑体" w:hAnsi="Time New Roman"/>
          <w:lang w:val="fr-CH"/>
        </w:rPr>
        <w:t>废除阻碍残疾人诉诸司法的立法，确保残疾人在与其他人平等的基础上参与所有法律诉讼；</w:t>
      </w:r>
    </w:p>
    <w:p w14:paraId="3E2812CA" w14:textId="24CCE6A9"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(b)</w:t>
      </w:r>
      <w:r w:rsidRPr="001E7AF2">
        <w:rPr>
          <w:rFonts w:ascii="Time New Roman" w:eastAsia="黑体" w:hAnsi="Time New Roman"/>
          <w:lang w:val="fr-CH"/>
        </w:rPr>
        <w:tab/>
      </w:r>
      <w:r w:rsidR="00F878D5" w:rsidRPr="001E7AF2">
        <w:rPr>
          <w:rFonts w:ascii="Time New Roman" w:eastAsia="黑体" w:hAnsi="Time New Roman"/>
          <w:lang w:val="fr-CH"/>
        </w:rPr>
        <w:t>在所有司法程序中提供适合残疾人年龄和性别的个性化便利以及无障碍沟通模式和形式，包括为智力</w:t>
      </w:r>
      <w:r w:rsidR="00F878D5" w:rsidRPr="001E7AF2">
        <w:rPr>
          <w:rFonts w:ascii="Time New Roman" w:eastAsia="黑体" w:hAnsi="Time New Roman" w:hint="eastAsia"/>
          <w:lang w:val="fr-CH"/>
        </w:rPr>
        <w:t>和</w:t>
      </w:r>
      <w:r w:rsidR="00F878D5" w:rsidRPr="001E7AF2">
        <w:rPr>
          <w:rFonts w:ascii="Time New Roman" w:eastAsia="黑体" w:hAnsi="Time New Roman" w:hint="eastAsia"/>
          <w:lang w:val="fr-CH"/>
        </w:rPr>
        <w:t>/</w:t>
      </w:r>
      <w:r w:rsidR="00F878D5" w:rsidRPr="001E7AF2">
        <w:rPr>
          <w:rFonts w:ascii="Time New Roman" w:eastAsia="黑体" w:hAnsi="Time New Roman"/>
          <w:lang w:val="fr-CH"/>
        </w:rPr>
        <w:t>或社会心理残疾者提供此类便利；</w:t>
      </w:r>
    </w:p>
    <w:p w14:paraId="22659E96" w14:textId="291C91C2"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(c)</w:t>
      </w:r>
      <w:r w:rsidRPr="001E7AF2">
        <w:rPr>
          <w:rFonts w:ascii="Time New Roman" w:eastAsia="黑体" w:hAnsi="Time New Roman"/>
          <w:lang w:val="fr-CH"/>
        </w:rPr>
        <w:tab/>
      </w:r>
      <w:r w:rsidR="00F878D5" w:rsidRPr="001E7AF2">
        <w:rPr>
          <w:rFonts w:ascii="Time New Roman" w:eastAsia="黑体" w:hAnsi="Time New Roman"/>
          <w:lang w:val="fr-CH"/>
        </w:rPr>
        <w:t>为司法机构和法律专业人员提供强制性、持续性的能力建设方案，包括《公约》条款的相关培训；</w:t>
      </w:r>
    </w:p>
    <w:p w14:paraId="2F8193BF" w14:textId="4A9644EE"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(d)</w:t>
      </w:r>
      <w:r w:rsidRPr="001E7AF2">
        <w:rPr>
          <w:rFonts w:ascii="Time New Roman" w:eastAsia="黑体" w:hAnsi="Time New Roman"/>
          <w:lang w:val="fr-CH"/>
        </w:rPr>
        <w:tab/>
      </w:r>
      <w:r w:rsidR="00F878D5" w:rsidRPr="001E7AF2">
        <w:rPr>
          <w:rFonts w:ascii="Time New Roman" w:eastAsia="黑体" w:hAnsi="Time New Roman"/>
          <w:lang w:val="fr-CH"/>
        </w:rPr>
        <w:t>加大努力，赋能残疾人作为直接或间接参与方参与司法系统，包括确保有资质的残疾人能够不受歧视地从事法律职业，担任律师和法院工作人员。</w:t>
      </w:r>
    </w:p>
    <w:p w14:paraId="190DC328" w14:textId="68B76C2E" w:rsidR="00F878D5" w:rsidRPr="00F878D5" w:rsidRDefault="00F878D5" w:rsidP="00E1410F">
      <w:pPr>
        <w:pStyle w:val="H23GC"/>
      </w:pPr>
      <w:r w:rsidRPr="00F878D5">
        <w:rPr>
          <w:lang w:val="fr-CH"/>
        </w:rPr>
        <w:tab/>
      </w:r>
      <w:r w:rsidRPr="00F878D5">
        <w:rPr>
          <w:lang w:val="fr-CH"/>
        </w:rPr>
        <w:tab/>
      </w:r>
      <w:r w:rsidRPr="00F878D5">
        <w:rPr>
          <w:lang w:val="fr-CH"/>
        </w:rPr>
        <w:t>自由和人身安全</w:t>
      </w:r>
      <w:r>
        <w:rPr>
          <w:lang w:val="fr-CH"/>
        </w:rPr>
        <w:t>(</w:t>
      </w:r>
      <w:r w:rsidRPr="00F878D5">
        <w:rPr>
          <w:lang w:val="fr-CH"/>
        </w:rPr>
        <w:t>第十四条</w:t>
      </w:r>
      <w:r>
        <w:rPr>
          <w:lang w:val="fr-CH"/>
        </w:rPr>
        <w:t>)</w:t>
      </w:r>
    </w:p>
    <w:p w14:paraId="400494EC" w14:textId="26029D07" w:rsidR="00F878D5" w:rsidRPr="00F878D5" w:rsidRDefault="00F878D5" w:rsidP="00F878D5">
      <w:pPr>
        <w:pStyle w:val="SingleTxtGC"/>
      </w:pPr>
      <w:r>
        <w:rPr>
          <w:lang w:val="fr-CH"/>
        </w:rPr>
        <w:t>28</w:t>
      </w:r>
      <w:r w:rsidRPr="00F878D5">
        <w:rPr>
          <w:lang w:val="fr-CH"/>
        </w:rPr>
        <w:t>.</w:t>
      </w:r>
      <w:r w:rsidRPr="00F878D5">
        <w:rPr>
          <w:lang w:val="fr-CH"/>
        </w:rPr>
        <w:tab/>
      </w:r>
      <w:r w:rsidRPr="00F878D5">
        <w:rPr>
          <w:lang w:val="fr-CH"/>
        </w:rPr>
        <w:t>委员会就如下几点表示关切：</w:t>
      </w:r>
    </w:p>
    <w:p w14:paraId="0AD1EED7" w14:textId="0B8FB913"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缔约国仍然允许在未经智力</w:t>
      </w:r>
      <w:r w:rsidR="00F878D5" w:rsidRPr="00F878D5">
        <w:rPr>
          <w:rFonts w:hint="eastAsia"/>
          <w:lang w:val="fr-CH"/>
        </w:rPr>
        <w:t>和</w:t>
      </w:r>
      <w:r w:rsidR="00F878D5" w:rsidRPr="00F878D5">
        <w:rPr>
          <w:rFonts w:hint="eastAsia"/>
          <w:lang w:val="fr-CH"/>
        </w:rPr>
        <w:t>/</w:t>
      </w:r>
      <w:r w:rsidR="00F878D5" w:rsidRPr="00F878D5">
        <w:rPr>
          <w:lang w:val="fr-CH"/>
        </w:rPr>
        <w:t>或社会心理残疾者同意的情况下将其送入精神病院，尽管此前缔约国已修订了《精神病护理法》</w:t>
      </w:r>
      <w:r w:rsidR="00F878D5" w:rsidRPr="00F878D5">
        <w:rPr>
          <w:lang w:val="fr-CH"/>
        </w:rPr>
        <w:t>(</w:t>
      </w:r>
      <w:r w:rsidR="00F878D5" w:rsidRPr="00F878D5">
        <w:rPr>
          <w:lang w:val="fr-CH"/>
        </w:rPr>
        <w:t>第</w:t>
      </w:r>
      <w:proofErr w:type="spellStart"/>
      <w:r w:rsidR="00F878D5">
        <w:rPr>
          <w:lang w:val="fr-CH"/>
        </w:rPr>
        <w:t>1489</w:t>
      </w:r>
      <w:r w:rsidR="00F878D5" w:rsidRPr="00F878D5">
        <w:rPr>
          <w:lang w:val="fr-CH"/>
        </w:rPr>
        <w:t>-</w:t>
      </w:r>
      <w:r w:rsidR="00F878D5">
        <w:rPr>
          <w:lang w:val="fr-CH"/>
        </w:rPr>
        <w:t>III</w:t>
      </w:r>
      <w:proofErr w:type="spellEnd"/>
      <w:r w:rsidR="00F878D5" w:rsidRPr="00F878D5">
        <w:rPr>
          <w:lang w:val="fr-CH"/>
        </w:rPr>
        <w:t>号</w:t>
      </w:r>
      <w:r w:rsidR="00F878D5" w:rsidRPr="00F878D5">
        <w:rPr>
          <w:lang w:val="fr-CH"/>
        </w:rPr>
        <w:t>)</w:t>
      </w:r>
      <w:r w:rsidR="00F878D5" w:rsidRPr="00F878D5">
        <w:rPr>
          <w:lang w:val="fr-CH"/>
        </w:rPr>
        <w:t>，对这一问题进行了一定程度的司法控制；</w:t>
      </w:r>
    </w:p>
    <w:p w14:paraId="32C45E10" w14:textId="0F381655"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rFonts w:hint="eastAsia"/>
          <w:lang w:val="fr-CH"/>
        </w:rPr>
        <w:t>对于</w:t>
      </w:r>
      <w:r w:rsidR="00F878D5" w:rsidRPr="00F878D5">
        <w:rPr>
          <w:lang w:val="fr-CH"/>
        </w:rPr>
        <w:t>卫生部制定</w:t>
      </w:r>
      <w:r w:rsidR="00F878D5" w:rsidRPr="00F878D5">
        <w:rPr>
          <w:rFonts w:hint="eastAsia"/>
          <w:lang w:val="fr-CH"/>
        </w:rPr>
        <w:t>的关于</w:t>
      </w:r>
      <w:r w:rsidR="00F878D5" w:rsidRPr="00F878D5">
        <w:rPr>
          <w:lang w:val="fr-CH"/>
        </w:rPr>
        <w:t>批准《在生物学和医学应用中保护人权和人类尊严公约》</w:t>
      </w:r>
      <w:r w:rsidR="00F878D5">
        <w:rPr>
          <w:lang w:val="fr-CH"/>
        </w:rPr>
        <w:t>(</w:t>
      </w:r>
      <w:r w:rsidR="00F878D5" w:rsidRPr="00F878D5">
        <w:rPr>
          <w:lang w:val="fr-CH"/>
        </w:rPr>
        <w:t>《奥维耶多公约》</w:t>
      </w:r>
      <w:r w:rsidR="00F878D5">
        <w:rPr>
          <w:lang w:val="fr-CH"/>
        </w:rPr>
        <w:t>)</w:t>
      </w:r>
      <w:r w:rsidR="00F878D5" w:rsidRPr="00F878D5">
        <w:rPr>
          <w:lang w:val="fr-CH"/>
        </w:rPr>
        <w:t>的法律草案</w:t>
      </w:r>
      <w:r w:rsidR="00F878D5" w:rsidRPr="00F878D5">
        <w:rPr>
          <w:rFonts w:hint="eastAsia"/>
          <w:lang w:val="fr-CH"/>
        </w:rPr>
        <w:t>，缺少关于其</w:t>
      </w:r>
      <w:r w:rsidR="00F878D5" w:rsidRPr="00F878D5">
        <w:rPr>
          <w:lang w:val="fr-CH"/>
        </w:rPr>
        <w:t>内容和状态</w:t>
      </w:r>
      <w:r w:rsidR="00F878D5" w:rsidRPr="00F878D5">
        <w:rPr>
          <w:rFonts w:hint="eastAsia"/>
          <w:lang w:val="fr-CH"/>
        </w:rPr>
        <w:t>的</w:t>
      </w:r>
      <w:r w:rsidR="00F878D5" w:rsidRPr="00F878D5">
        <w:rPr>
          <w:lang w:val="fr-CH"/>
        </w:rPr>
        <w:t>信息。</w:t>
      </w:r>
    </w:p>
    <w:p w14:paraId="325948E1" w14:textId="01969F3E" w:rsidR="00F878D5" w:rsidRPr="001E7AF2" w:rsidRDefault="00F878D5" w:rsidP="00F878D5">
      <w:pPr>
        <w:pStyle w:val="SingleTxtGC"/>
        <w:rPr>
          <w:rFonts w:ascii="Time New Roman" w:eastAsia="黑体" w:hAnsi="Time New Roman"/>
        </w:rPr>
      </w:pPr>
      <w:r w:rsidRPr="001E7AF2">
        <w:rPr>
          <w:rFonts w:ascii="Time New Roman" w:eastAsia="黑体" w:hAnsi="Time New Roman"/>
          <w:lang w:val="fr-CH"/>
        </w:rPr>
        <w:t>29.</w:t>
      </w:r>
      <w:r w:rsidRPr="001E7AF2">
        <w:rPr>
          <w:rFonts w:ascii="Time New Roman" w:eastAsia="黑体" w:hAnsi="Time New Roman"/>
          <w:lang w:val="fr-CH"/>
        </w:rPr>
        <w:tab/>
      </w:r>
      <w:r w:rsidRPr="001E7AF2">
        <w:rPr>
          <w:rFonts w:ascii="Time New Roman" w:eastAsia="黑体" w:hAnsi="Time New Roman"/>
          <w:lang w:val="fr-CH"/>
        </w:rPr>
        <w:t>委员会回顾其《解除收容的准则</w:t>
      </w:r>
      <w:r w:rsidRPr="001E7AF2">
        <w:rPr>
          <w:rFonts w:ascii="Time New Roman" w:eastAsia="黑体" w:hAnsi="Time New Roman"/>
          <w:lang w:val="fr-CH"/>
        </w:rPr>
        <w:t>(</w:t>
      </w:r>
      <w:r w:rsidRPr="001E7AF2">
        <w:rPr>
          <w:rFonts w:ascii="Time New Roman" w:eastAsia="黑体" w:hAnsi="Time New Roman"/>
          <w:lang w:val="fr-CH"/>
        </w:rPr>
        <w:t>含紧急情况下</w:t>
      </w:r>
      <w:r w:rsidRPr="001E7AF2">
        <w:rPr>
          <w:rFonts w:ascii="Time New Roman" w:eastAsia="黑体" w:hAnsi="Time New Roman"/>
          <w:lang w:val="fr-CH"/>
        </w:rPr>
        <w:t>)</w:t>
      </w:r>
      <w:r w:rsidRPr="001E7AF2">
        <w:rPr>
          <w:rFonts w:ascii="Time New Roman" w:eastAsia="黑体" w:hAnsi="Time New Roman"/>
          <w:lang w:val="fr-CH"/>
        </w:rPr>
        <w:t>》以及关于残疾人的自由和安全权准则</w:t>
      </w:r>
      <w:r w:rsidRPr="001E7AF2">
        <w:rPr>
          <w:rFonts w:ascii="Time New Roman" w:eastAsia="黑体" w:hAnsi="Time New Roman"/>
          <w:lang w:val="fr-CH"/>
        </w:rPr>
        <w:t>(2015</w:t>
      </w:r>
      <w:r w:rsidRPr="001E7AF2">
        <w:rPr>
          <w:rFonts w:ascii="Time New Roman" w:eastAsia="黑体" w:hAnsi="Time New Roman"/>
          <w:lang w:val="fr-CH"/>
        </w:rPr>
        <w:t>年</w:t>
      </w:r>
      <w:r w:rsidRPr="001E7AF2">
        <w:rPr>
          <w:rFonts w:ascii="Time New Roman" w:eastAsia="黑体" w:hAnsi="Time New Roman"/>
          <w:lang w:val="fr-CH"/>
        </w:rPr>
        <w:t>)</w:t>
      </w:r>
      <w:r w:rsidRPr="001E7AF2">
        <w:rPr>
          <w:rFonts w:ascii="Time New Roman" w:eastAsia="黑体" w:hAnsi="Time New Roman"/>
          <w:lang w:val="fr-CH"/>
        </w:rPr>
        <w:t>，建议缔约国：</w:t>
      </w:r>
    </w:p>
    <w:p w14:paraId="264DBB01" w14:textId="647B49D6"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(a)</w:t>
      </w:r>
      <w:r w:rsidRPr="001E7AF2">
        <w:rPr>
          <w:rFonts w:ascii="Time New Roman" w:eastAsia="黑体" w:hAnsi="Time New Roman"/>
          <w:lang w:val="fr-CH"/>
        </w:rPr>
        <w:tab/>
      </w:r>
      <w:r w:rsidR="00F878D5" w:rsidRPr="001E7AF2">
        <w:rPr>
          <w:rFonts w:ascii="Time New Roman" w:eastAsia="黑体" w:hAnsi="Time New Roman"/>
          <w:lang w:val="fr-CH"/>
        </w:rPr>
        <w:t>废除所有允许强迫残疾人住院的法律和条例，承认残疾人在与其健康有关所有问题上表示同意的充分法律权利能力和程序地位，包括确保知情决定权的程序；</w:t>
      </w:r>
    </w:p>
    <w:p w14:paraId="0F0BD1FC" w14:textId="22271C21"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(b)</w:t>
      </w:r>
      <w:r w:rsidRPr="001E7AF2">
        <w:rPr>
          <w:rFonts w:ascii="Time New Roman" w:eastAsia="黑体" w:hAnsi="Time New Roman"/>
          <w:lang w:val="fr-CH"/>
        </w:rPr>
        <w:tab/>
      </w:r>
      <w:r w:rsidR="00F878D5" w:rsidRPr="001E7AF2">
        <w:rPr>
          <w:rFonts w:ascii="Time New Roman" w:eastAsia="黑体" w:hAnsi="Time New Roman"/>
          <w:lang w:val="fr-CH"/>
        </w:rPr>
        <w:t>全面复核残疾人不同意住院的案例情况，确保他们出院；</w:t>
      </w:r>
    </w:p>
    <w:p w14:paraId="53836200" w14:textId="4E776F6A"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(c)</w:t>
      </w:r>
      <w:r w:rsidRPr="001E7AF2">
        <w:rPr>
          <w:rFonts w:ascii="Time New Roman" w:eastAsia="黑体" w:hAnsi="Time New Roman"/>
          <w:lang w:val="fr-CH"/>
        </w:rPr>
        <w:tab/>
      </w:r>
      <w:r w:rsidR="00F878D5" w:rsidRPr="001E7AF2">
        <w:rPr>
          <w:rFonts w:ascii="Time New Roman" w:eastAsia="黑体" w:hAnsi="Time New Roman"/>
          <w:lang w:val="fr-CH"/>
        </w:rPr>
        <w:t>承认委员会与残疾人权利特别报告员</w:t>
      </w:r>
      <w:r w:rsidR="00F878D5" w:rsidRPr="001E7AF2">
        <w:rPr>
          <w:rFonts w:ascii="Time New Roman" w:eastAsia="黑体" w:hAnsi="Time New Roman"/>
          <w:lang w:val="fr-CH"/>
        </w:rPr>
        <w:t>2021</w:t>
      </w:r>
      <w:r w:rsidR="00F878D5" w:rsidRPr="001E7AF2">
        <w:rPr>
          <w:rFonts w:ascii="Time New Roman" w:eastAsia="黑体" w:hAnsi="Time New Roman"/>
          <w:lang w:val="fr-CH"/>
        </w:rPr>
        <w:t>年</w:t>
      </w:r>
      <w:r w:rsidR="00F878D5" w:rsidRPr="001E7AF2">
        <w:rPr>
          <w:rFonts w:ascii="Time New Roman" w:eastAsia="黑体" w:hAnsi="Time New Roman"/>
          <w:lang w:val="fr-CH"/>
        </w:rPr>
        <w:t>6</w:t>
      </w:r>
      <w:r w:rsidR="00F878D5" w:rsidRPr="001E7AF2">
        <w:rPr>
          <w:rFonts w:ascii="Time New Roman" w:eastAsia="黑体" w:hAnsi="Time New Roman"/>
          <w:lang w:val="fr-CH"/>
        </w:rPr>
        <w:t>月的联合公开信</w:t>
      </w:r>
      <w:r w:rsidR="00F878D5" w:rsidRPr="001E7AF2">
        <w:rPr>
          <w:rFonts w:ascii="Time New Roman" w:eastAsia="黑体" w:hAnsi="Time New Roman"/>
          <w:vertAlign w:val="superscript"/>
          <w:lang w:val="fr-CH"/>
        </w:rPr>
        <w:footnoteReference w:id="14"/>
      </w:r>
      <w:r w:rsidR="00F878D5" w:rsidRPr="001E7AF2">
        <w:rPr>
          <w:rFonts w:ascii="Time New Roman" w:eastAsia="黑体" w:hAnsi="Time New Roman"/>
          <w:lang w:val="fr-CH"/>
        </w:rPr>
        <w:t>，并在今后参与起草《奥维耶多公约》附加议定书或建议的任何进程中，努力按照《残疾人权利公约》的要求，放弃强制措施，建立非强制性的精神卫生框架。</w:t>
      </w:r>
    </w:p>
    <w:p w14:paraId="72536F57" w14:textId="6D1E0734" w:rsidR="00F878D5" w:rsidRPr="00F878D5" w:rsidRDefault="00F878D5" w:rsidP="00E1410F">
      <w:pPr>
        <w:pStyle w:val="H23GC"/>
      </w:pPr>
      <w:r w:rsidRPr="00F878D5">
        <w:rPr>
          <w:lang w:val="fr-CH"/>
        </w:rPr>
        <w:tab/>
      </w:r>
      <w:r w:rsidRPr="00F878D5">
        <w:rPr>
          <w:lang w:val="fr-CH"/>
        </w:rPr>
        <w:tab/>
      </w:r>
      <w:r w:rsidRPr="00F878D5">
        <w:rPr>
          <w:lang w:val="fr-CH"/>
        </w:rPr>
        <w:t>免于酷刑和残忍、不人道或有辱人格的待遇或处罚</w:t>
      </w:r>
      <w:r>
        <w:rPr>
          <w:lang w:val="fr-CH"/>
        </w:rPr>
        <w:t>(</w:t>
      </w:r>
      <w:r w:rsidRPr="00F878D5">
        <w:rPr>
          <w:lang w:val="fr-CH"/>
        </w:rPr>
        <w:t>第十五条</w:t>
      </w:r>
      <w:r>
        <w:rPr>
          <w:lang w:val="fr-CH"/>
        </w:rPr>
        <w:t>)</w:t>
      </w:r>
    </w:p>
    <w:p w14:paraId="05E3588A" w14:textId="4CC5E26F" w:rsidR="00F878D5" w:rsidRPr="00F878D5" w:rsidRDefault="00F878D5" w:rsidP="00F878D5">
      <w:pPr>
        <w:pStyle w:val="SingleTxtGC"/>
      </w:pPr>
      <w:r>
        <w:rPr>
          <w:lang w:val="fr-CH"/>
        </w:rPr>
        <w:t>3</w:t>
      </w:r>
      <w:r w:rsidRPr="00F878D5">
        <w:rPr>
          <w:lang w:val="fr-CH"/>
        </w:rPr>
        <w:t>0.</w:t>
      </w:r>
      <w:r w:rsidRPr="00F878D5">
        <w:rPr>
          <w:lang w:val="fr-CH"/>
        </w:rPr>
        <w:tab/>
      </w:r>
      <w:r w:rsidRPr="00F878D5">
        <w:rPr>
          <w:lang w:val="fr-CH"/>
        </w:rPr>
        <w:t>委员会就如下几点表示关切：</w:t>
      </w:r>
    </w:p>
    <w:p w14:paraId="7DC86A64" w14:textId="2FE6DDF2" w:rsidR="00F878D5" w:rsidRPr="00F878D5" w:rsidRDefault="00787D06" w:rsidP="00F878D5">
      <w:pPr>
        <w:pStyle w:val="SingleTxtGC"/>
      </w:pPr>
      <w:r>
        <w:rPr>
          <w:lang w:val="fr-CH"/>
        </w:rPr>
        <w:tab/>
      </w:r>
      <w:r w:rsidRPr="00F878D5">
        <w:rPr>
          <w:lang w:val="fr-CH"/>
        </w:rPr>
        <w:t>(</w:t>
      </w:r>
      <w:r>
        <w:rPr>
          <w:lang w:val="fr-CH"/>
        </w:rPr>
        <w:t>a</w:t>
      </w:r>
      <w:r w:rsidRPr="00F878D5">
        <w:rPr>
          <w:lang w:val="fr-CH"/>
        </w:rPr>
        <w:t>)</w:t>
      </w:r>
      <w:r w:rsidRPr="00F878D5">
        <w:rPr>
          <w:lang w:val="fr-CH"/>
        </w:rPr>
        <w:tab/>
      </w:r>
      <w:r w:rsidR="00F878D5" w:rsidRPr="00F878D5">
        <w:rPr>
          <w:lang w:val="fr-CH"/>
        </w:rPr>
        <w:t>在拘留场所持续存在侵犯残疾人权利的行为，缺乏预防和调查这些案件的有效机制。委员会对缺乏保障无障碍拘留设施的全面政策同样表示关切；</w:t>
      </w:r>
    </w:p>
    <w:p w14:paraId="0CA66A61" w14:textId="52CB2A87" w:rsidR="00F878D5" w:rsidRPr="00F878D5" w:rsidRDefault="00787D06" w:rsidP="00F878D5">
      <w:pPr>
        <w:pStyle w:val="SingleTxtGC"/>
      </w:pPr>
      <w:r>
        <w:rPr>
          <w:lang w:val="fr-CH"/>
        </w:rPr>
        <w:tab/>
      </w:r>
      <w:r w:rsidRPr="00F878D5">
        <w:rPr>
          <w:lang w:val="fr-CH"/>
        </w:rPr>
        <w:t>(</w:t>
      </w:r>
      <w:r>
        <w:rPr>
          <w:lang w:val="fr-CH"/>
        </w:rPr>
        <w:t>b</w:t>
      </w:r>
      <w:r w:rsidRPr="00F878D5">
        <w:rPr>
          <w:lang w:val="fr-CH"/>
        </w:rPr>
        <w:t>)</w:t>
      </w:r>
      <w:r w:rsidRPr="00F878D5">
        <w:rPr>
          <w:lang w:val="fr-CH"/>
        </w:rPr>
        <w:tab/>
      </w:r>
      <w:r w:rsidR="00F878D5" w:rsidRPr="00F878D5">
        <w:rPr>
          <w:lang w:val="fr-CH"/>
        </w:rPr>
        <w:t>在收容机构中隔离的残疾妇女和残疾儿童仍遭到权利侵犯，虐待、胁迫、侵入性妇科检查以及强迫服药等情况依旧存在。</w:t>
      </w:r>
    </w:p>
    <w:p w14:paraId="674BBC04" w14:textId="530A93B0" w:rsidR="00F878D5" w:rsidRPr="001E7AF2" w:rsidRDefault="00F878D5" w:rsidP="00F878D5">
      <w:pPr>
        <w:pStyle w:val="SingleTxtGC"/>
        <w:rPr>
          <w:rFonts w:ascii="Time New Roman" w:eastAsia="黑体" w:hAnsi="Time New Roman"/>
        </w:rPr>
      </w:pPr>
      <w:r w:rsidRPr="001E7AF2">
        <w:rPr>
          <w:rFonts w:ascii="Time New Roman" w:eastAsia="黑体" w:hAnsi="Time New Roman"/>
          <w:lang w:val="fr-CH"/>
        </w:rPr>
        <w:t>31.</w:t>
      </w:r>
      <w:r w:rsidRPr="001E7AF2">
        <w:rPr>
          <w:rFonts w:ascii="Time New Roman" w:eastAsia="黑体" w:hAnsi="Time New Roman"/>
          <w:lang w:val="fr-CH"/>
        </w:rPr>
        <w:tab/>
      </w:r>
      <w:r w:rsidRPr="001E7AF2">
        <w:rPr>
          <w:rFonts w:ascii="Time New Roman" w:eastAsia="黑体" w:hAnsi="Time New Roman"/>
          <w:lang w:val="fr-CH"/>
        </w:rPr>
        <w:t>委员会建议缔约国：</w:t>
      </w:r>
    </w:p>
    <w:p w14:paraId="5F78C8CE" w14:textId="09B0B12C"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(a)</w:t>
      </w:r>
      <w:r w:rsidRPr="001E7AF2">
        <w:rPr>
          <w:rFonts w:ascii="Time New Roman" w:eastAsia="黑体" w:hAnsi="Time New Roman"/>
          <w:lang w:val="fr-CH"/>
        </w:rPr>
        <w:tab/>
      </w:r>
      <w:r w:rsidR="00F878D5" w:rsidRPr="001E7AF2">
        <w:rPr>
          <w:rFonts w:ascii="Time New Roman" w:eastAsia="黑体" w:hAnsi="Time New Roman"/>
          <w:lang w:val="fr-CH"/>
        </w:rPr>
        <w:t>确保遵守《联合国囚犯待遇最低限度标准规则》</w:t>
      </w:r>
      <w:r w:rsidR="00F878D5" w:rsidRPr="001E7AF2">
        <w:rPr>
          <w:rFonts w:ascii="Time New Roman" w:eastAsia="黑体" w:hAnsi="Time New Roman"/>
          <w:lang w:val="fr-CH"/>
        </w:rPr>
        <w:t>(</w:t>
      </w:r>
      <w:r w:rsidR="00F878D5" w:rsidRPr="001E7AF2">
        <w:rPr>
          <w:rFonts w:ascii="Time New Roman" w:eastAsia="黑体" w:hAnsi="Time New Roman"/>
          <w:lang w:val="fr-CH"/>
        </w:rPr>
        <w:t>《纳尔逊</w:t>
      </w:r>
      <w:r w:rsidR="00CB7622" w:rsidRPr="00CB7622">
        <w:rPr>
          <w:rFonts w:ascii="Time New Roman" w:eastAsia="黑体" w:hAnsi="Time New Roman" w:hint="eastAsia"/>
          <w:lang w:val="fr-CH"/>
        </w:rPr>
        <w:t>·</w:t>
      </w:r>
      <w:r w:rsidR="00F878D5" w:rsidRPr="001E7AF2">
        <w:rPr>
          <w:rFonts w:ascii="Time New Roman" w:eastAsia="黑体" w:hAnsi="Time New Roman"/>
          <w:lang w:val="fr-CH"/>
        </w:rPr>
        <w:t>曼德拉规则》</w:t>
      </w:r>
      <w:r w:rsidR="00F878D5" w:rsidRPr="001E7AF2">
        <w:rPr>
          <w:rFonts w:ascii="Time New Roman" w:eastAsia="黑体" w:hAnsi="Time New Roman"/>
          <w:lang w:val="fr-CH"/>
        </w:rPr>
        <w:t>)</w:t>
      </w:r>
      <w:r w:rsidR="00F878D5" w:rsidRPr="001E7AF2">
        <w:rPr>
          <w:rFonts w:ascii="Time New Roman" w:eastAsia="黑体" w:hAnsi="Time New Roman"/>
          <w:lang w:val="fr-CH"/>
        </w:rPr>
        <w:t>执行拘留场所残疾人无障碍环境相关要求，并根据《禁止酷刑和其他残忍、不人道或有辱人格的待遇或处罚公约》及其《任择议定书》，调查所有关于</w:t>
      </w:r>
      <w:r w:rsidR="00F878D5" w:rsidRPr="001E7AF2">
        <w:rPr>
          <w:rFonts w:ascii="Time New Roman" w:eastAsia="黑体" w:hAnsi="Time New Roman"/>
          <w:lang w:val="fr-CH"/>
        </w:rPr>
        <w:lastRenderedPageBreak/>
        <w:t>酷刑和残忍、不人道或有辱人格的待遇或处罚的指控，确保此类侵权行为的受害者获得全面赔偿；</w:t>
      </w:r>
    </w:p>
    <w:p w14:paraId="37BC817F" w14:textId="083ABBE2" w:rsidR="00F878D5" w:rsidRPr="001E7AF2" w:rsidRDefault="00787D06" w:rsidP="00F878D5">
      <w:pPr>
        <w:pStyle w:val="SingleTxtGC"/>
        <w:rPr>
          <w:rFonts w:ascii="Time New Roman" w:eastAsia="黑体" w:hAnsi="Time New Roman"/>
        </w:rPr>
      </w:pPr>
      <w:r w:rsidRPr="001E7AF2">
        <w:rPr>
          <w:rFonts w:ascii="Time New Roman" w:eastAsia="黑体" w:hAnsi="Time New Roman"/>
          <w:lang w:val="fr-CH"/>
        </w:rPr>
        <w:tab/>
      </w:r>
      <w:r w:rsidRPr="001E7AF2">
        <w:rPr>
          <w:rFonts w:ascii="Time New Roman" w:eastAsia="黑体" w:hAnsi="Time New Roman"/>
          <w:lang w:val="fr-CH"/>
        </w:rPr>
        <w:t>(b)</w:t>
      </w:r>
      <w:r w:rsidRPr="001E7AF2">
        <w:rPr>
          <w:rFonts w:ascii="Time New Roman" w:eastAsia="黑体" w:hAnsi="Time New Roman"/>
          <w:lang w:val="fr-CH"/>
        </w:rPr>
        <w:tab/>
      </w:r>
      <w:r w:rsidR="00F878D5" w:rsidRPr="001E7AF2">
        <w:rPr>
          <w:rFonts w:ascii="Time New Roman" w:eastAsia="黑体" w:hAnsi="Time New Roman"/>
          <w:lang w:val="fr-CH"/>
        </w:rPr>
        <w:t>通过残疾人代表组织，与残疾人密切协商并在残疾人的积极参与下，建立</w:t>
      </w:r>
      <w:r w:rsidR="00F878D5" w:rsidRPr="001E7AF2">
        <w:rPr>
          <w:rFonts w:ascii="Time New Roman" w:eastAsia="黑体" w:hAnsi="Time New Roman" w:hint="eastAsia"/>
          <w:lang w:val="fr-CH"/>
        </w:rPr>
        <w:t>机制对仍收容有</w:t>
      </w:r>
      <w:r w:rsidR="00F878D5" w:rsidRPr="001E7AF2">
        <w:rPr>
          <w:rFonts w:ascii="Time New Roman" w:eastAsia="黑体" w:hAnsi="Time New Roman"/>
          <w:lang w:val="fr-CH"/>
        </w:rPr>
        <w:t>残疾人</w:t>
      </w:r>
      <w:r w:rsidR="00F878D5" w:rsidRPr="001E7AF2">
        <w:rPr>
          <w:rFonts w:ascii="Time New Roman" w:eastAsia="黑体" w:hAnsi="Time New Roman" w:hint="eastAsia"/>
          <w:lang w:val="fr-CH"/>
        </w:rPr>
        <w:t>的</w:t>
      </w:r>
      <w:r w:rsidR="00F878D5" w:rsidRPr="001E7AF2">
        <w:rPr>
          <w:rFonts w:ascii="Time New Roman" w:eastAsia="黑体" w:hAnsi="Time New Roman"/>
          <w:lang w:val="fr-CH"/>
        </w:rPr>
        <w:t>机构</w:t>
      </w:r>
      <w:r w:rsidR="00F878D5" w:rsidRPr="001E7AF2">
        <w:rPr>
          <w:rFonts w:ascii="Time New Roman" w:eastAsia="黑体" w:hAnsi="Time New Roman" w:hint="eastAsia"/>
          <w:lang w:val="fr-CH"/>
        </w:rPr>
        <w:t>进行</w:t>
      </w:r>
      <w:r w:rsidR="00F878D5" w:rsidRPr="001E7AF2">
        <w:rPr>
          <w:rFonts w:ascii="Time New Roman" w:eastAsia="黑体" w:hAnsi="Time New Roman"/>
          <w:lang w:val="fr-CH"/>
        </w:rPr>
        <w:t>定期评估，彻底停止胁迫，包括确保受胁迫影响</w:t>
      </w:r>
      <w:r w:rsidR="00F878D5" w:rsidRPr="001E7AF2">
        <w:rPr>
          <w:rFonts w:ascii="Time New Roman" w:eastAsia="黑体" w:hAnsi="Time New Roman" w:hint="eastAsia"/>
          <w:lang w:val="fr-CH"/>
        </w:rPr>
        <w:t>者</w:t>
      </w:r>
      <w:r w:rsidR="00F878D5" w:rsidRPr="001E7AF2">
        <w:rPr>
          <w:rFonts w:ascii="Time New Roman" w:eastAsia="黑体" w:hAnsi="Time New Roman"/>
          <w:lang w:val="fr-CH"/>
        </w:rPr>
        <w:t>能够提出控诉，将施害人移交司法系统并向受害人提供全面赔偿。</w:t>
      </w:r>
    </w:p>
    <w:p w14:paraId="55C0A5E0" w14:textId="7767821D" w:rsidR="00F878D5" w:rsidRPr="00F878D5" w:rsidRDefault="00F878D5" w:rsidP="00E1410F">
      <w:pPr>
        <w:pStyle w:val="H23GC"/>
      </w:pPr>
      <w:r w:rsidRPr="00F878D5">
        <w:rPr>
          <w:lang w:val="fr-CH"/>
        </w:rPr>
        <w:tab/>
      </w:r>
      <w:r w:rsidRPr="00F878D5">
        <w:rPr>
          <w:lang w:val="fr-CH"/>
        </w:rPr>
        <w:tab/>
      </w:r>
      <w:r w:rsidRPr="00F878D5">
        <w:rPr>
          <w:lang w:val="fr-CH"/>
        </w:rPr>
        <w:t>免于剥削、暴力和凌虐</w:t>
      </w:r>
      <w:r>
        <w:rPr>
          <w:lang w:val="fr-CH"/>
        </w:rPr>
        <w:t>(</w:t>
      </w:r>
      <w:r w:rsidRPr="00F878D5">
        <w:rPr>
          <w:lang w:val="fr-CH"/>
        </w:rPr>
        <w:t>第十六条</w:t>
      </w:r>
      <w:r>
        <w:rPr>
          <w:lang w:val="fr-CH"/>
        </w:rPr>
        <w:t>)</w:t>
      </w:r>
    </w:p>
    <w:p w14:paraId="5AA859D1" w14:textId="798C85C6" w:rsidR="00F878D5" w:rsidRPr="00F878D5" w:rsidRDefault="00F878D5" w:rsidP="00F878D5">
      <w:pPr>
        <w:pStyle w:val="SingleTxtGC"/>
      </w:pPr>
      <w:r>
        <w:rPr>
          <w:lang w:val="fr-CH"/>
        </w:rPr>
        <w:t>32</w:t>
      </w:r>
      <w:r w:rsidRPr="00F878D5">
        <w:rPr>
          <w:lang w:val="fr-CH"/>
        </w:rPr>
        <w:t>.</w:t>
      </w:r>
      <w:r w:rsidRPr="00F878D5">
        <w:rPr>
          <w:lang w:val="fr-CH"/>
        </w:rPr>
        <w:tab/>
      </w:r>
      <w:r w:rsidRPr="00F878D5">
        <w:rPr>
          <w:lang w:val="fr-CH"/>
        </w:rPr>
        <w:t>委员会就如下几点表示关切：</w:t>
      </w:r>
    </w:p>
    <w:p w14:paraId="263DB77A" w14:textId="5F83C7CE" w:rsidR="00F878D5" w:rsidRPr="00F878D5" w:rsidRDefault="00787D06" w:rsidP="00F878D5">
      <w:pPr>
        <w:pStyle w:val="SingleTxtGC"/>
      </w:pPr>
      <w:r>
        <w:tab/>
      </w:r>
      <w:r w:rsidRPr="00F878D5">
        <w:t>(</w:t>
      </w:r>
      <w:r>
        <w:t>a</w:t>
      </w:r>
      <w:r w:rsidRPr="00F878D5">
        <w:t>)</w:t>
      </w:r>
      <w:r w:rsidRPr="00F878D5">
        <w:tab/>
      </w:r>
      <w:r w:rsidR="00F878D5" w:rsidRPr="00F878D5">
        <w:t>性别暴力、家庭暴力、贩运残疾妇女和女童，特别是贩运智力</w:t>
      </w:r>
      <w:r w:rsidR="00F878D5" w:rsidRPr="00F878D5">
        <w:rPr>
          <w:rFonts w:hint="eastAsia"/>
        </w:rPr>
        <w:t>和</w:t>
      </w:r>
      <w:r w:rsidR="00F878D5" w:rsidRPr="00F878D5">
        <w:rPr>
          <w:rFonts w:hint="eastAsia"/>
        </w:rPr>
        <w:t>/</w:t>
      </w:r>
      <w:r w:rsidR="00F878D5" w:rsidRPr="00F878D5">
        <w:t>或社会心理残疾妇女和女童的案件数量增加，冲突期间妇女和女童</w:t>
      </w:r>
      <w:r w:rsidR="00F878D5" w:rsidRPr="00F878D5">
        <w:rPr>
          <w:rFonts w:hint="eastAsia"/>
        </w:rPr>
        <w:t>落下</w:t>
      </w:r>
      <w:r w:rsidR="00F878D5" w:rsidRPr="00F878D5">
        <w:t>残疾的数量亦有所增长；</w:t>
      </w:r>
    </w:p>
    <w:p w14:paraId="28B481BD" w14:textId="7BE7AD5B" w:rsidR="00F878D5" w:rsidRPr="00F878D5" w:rsidRDefault="00787D06" w:rsidP="00F878D5">
      <w:pPr>
        <w:pStyle w:val="SingleTxtGC"/>
      </w:pPr>
      <w:r>
        <w:tab/>
      </w:r>
      <w:r w:rsidRPr="00F878D5">
        <w:t>(</w:t>
      </w:r>
      <w:r>
        <w:t>b</w:t>
      </w:r>
      <w:r w:rsidRPr="00F878D5">
        <w:t>)</w:t>
      </w:r>
      <w:r w:rsidRPr="00F878D5">
        <w:tab/>
      </w:r>
      <w:r w:rsidR="00F878D5" w:rsidRPr="00F878D5">
        <w:t>对残疾儿童和成年人，特别是残疾妇女和女童的剥削、暴力和虐待普遍存在，性别暴力行为增加，性暴力和人口贩运风险增加；</w:t>
      </w:r>
    </w:p>
    <w:p w14:paraId="2FE1EEE7" w14:textId="490B25A8" w:rsidR="00F878D5" w:rsidRPr="00F878D5" w:rsidRDefault="00787D06" w:rsidP="00F878D5">
      <w:pPr>
        <w:pStyle w:val="SingleTxtGC"/>
      </w:pPr>
      <w:r>
        <w:tab/>
      </w:r>
      <w:r w:rsidRPr="00F878D5">
        <w:t>(</w:t>
      </w:r>
      <w:r>
        <w:t>c</w:t>
      </w:r>
      <w:r w:rsidRPr="00F878D5">
        <w:t>)</w:t>
      </w:r>
      <w:r w:rsidRPr="00F878D5">
        <w:tab/>
      </w:r>
      <w:r w:rsidR="00F878D5" w:rsidRPr="00F878D5">
        <w:t>缺乏残疾人可利用的投诉机制和无障碍庇护场所，无论是</w:t>
      </w:r>
      <w:r w:rsidR="00F878D5" w:rsidRPr="00F878D5">
        <w:rPr>
          <w:rFonts w:hint="eastAsia"/>
        </w:rPr>
        <w:t>有形设</w:t>
      </w:r>
      <w:r w:rsidR="00F878D5" w:rsidRPr="00F878D5">
        <w:t>施还是信息通信层面，庇护场所都无法保证无障碍</w:t>
      </w:r>
      <w:r w:rsidR="00F878D5" w:rsidRPr="00F878D5">
        <w:rPr>
          <w:rFonts w:hint="eastAsia"/>
        </w:rPr>
        <w:t>性</w:t>
      </w:r>
      <w:r w:rsidR="00F878D5" w:rsidRPr="00F878D5">
        <w:t>，对残疾妇女和女童而言尤为困难；</w:t>
      </w:r>
    </w:p>
    <w:p w14:paraId="0996D316" w14:textId="5C05119F" w:rsidR="00F878D5" w:rsidRPr="00F878D5" w:rsidRDefault="00787D06" w:rsidP="00F878D5">
      <w:pPr>
        <w:pStyle w:val="SingleTxtGC"/>
      </w:pPr>
      <w:r>
        <w:tab/>
      </w:r>
      <w:r w:rsidRPr="00F878D5">
        <w:t>(</w:t>
      </w:r>
      <w:r>
        <w:t>d</w:t>
      </w:r>
      <w:r w:rsidRPr="00F878D5">
        <w:t>)</w:t>
      </w:r>
      <w:r w:rsidRPr="00F878D5">
        <w:tab/>
      </w:r>
      <w:r w:rsidR="00F878D5" w:rsidRPr="00F878D5">
        <w:t>避免和制裁性别暴力的项目及</w:t>
      </w:r>
      <w:r w:rsidR="00F878D5" w:rsidRPr="00F878D5">
        <w:rPr>
          <w:rFonts w:hint="eastAsia"/>
        </w:rPr>
        <w:t>方案</w:t>
      </w:r>
      <w:r w:rsidR="00F878D5" w:rsidRPr="00F878D5">
        <w:t>中缺乏残疾人视角；</w:t>
      </w:r>
    </w:p>
    <w:p w14:paraId="7A2CAB2F" w14:textId="32774BBF" w:rsidR="00F878D5" w:rsidRPr="00F878D5" w:rsidRDefault="00787D06" w:rsidP="00F878D5">
      <w:pPr>
        <w:pStyle w:val="SingleTxtGC"/>
      </w:pPr>
      <w:r>
        <w:tab/>
      </w:r>
      <w:r w:rsidRPr="00F878D5">
        <w:t>(</w:t>
      </w:r>
      <w:r>
        <w:t>e</w:t>
      </w:r>
      <w:r w:rsidRPr="00F878D5">
        <w:t>)</w:t>
      </w:r>
      <w:r w:rsidRPr="00F878D5">
        <w:tab/>
      </w:r>
      <w:r w:rsidR="00F878D5" w:rsidRPr="00F878D5">
        <w:t>缺乏受害者投诉机制的全面数据和信息。</w:t>
      </w:r>
    </w:p>
    <w:p w14:paraId="1EB0331F" w14:textId="6EA46E8F" w:rsidR="00F878D5" w:rsidRPr="001E7AF2" w:rsidRDefault="00F878D5" w:rsidP="00F878D5">
      <w:pPr>
        <w:pStyle w:val="SingleTxtGC"/>
        <w:rPr>
          <w:rFonts w:ascii="Time New Roman" w:eastAsia="黑体" w:hAnsi="Time New Roman"/>
        </w:rPr>
      </w:pPr>
      <w:r w:rsidRPr="001E7AF2">
        <w:rPr>
          <w:rFonts w:ascii="Time New Roman" w:eastAsia="黑体" w:hAnsi="Time New Roman"/>
        </w:rPr>
        <w:t>33.</w:t>
      </w:r>
      <w:r w:rsidRPr="001E7AF2">
        <w:rPr>
          <w:rFonts w:ascii="Time New Roman" w:eastAsia="黑体" w:hAnsi="Time New Roman"/>
        </w:rPr>
        <w:tab/>
      </w:r>
      <w:r w:rsidRPr="001E7AF2">
        <w:rPr>
          <w:rFonts w:ascii="Time New Roman" w:eastAsia="黑体" w:hAnsi="Time New Roman"/>
        </w:rPr>
        <w:t>委员会回顾其先前</w:t>
      </w:r>
      <w:r w:rsidRPr="001E7AF2">
        <w:rPr>
          <w:rFonts w:ascii="Time New Roman" w:eastAsia="黑体" w:hAnsi="Time New Roman" w:hint="eastAsia"/>
        </w:rPr>
        <w:t>的建议</w:t>
      </w:r>
      <w:r w:rsidRPr="001E7AF2">
        <w:rPr>
          <w:rFonts w:ascii="Time New Roman" w:eastAsia="黑体" w:hAnsi="Time New Roman"/>
          <w:vertAlign w:val="superscript"/>
        </w:rPr>
        <w:footnoteReference w:id="15"/>
      </w:r>
      <w:r w:rsidRPr="001E7AF2">
        <w:rPr>
          <w:rFonts w:ascii="Time New Roman" w:eastAsia="黑体" w:hAnsi="Time New Roman" w:hint="eastAsia"/>
        </w:rPr>
        <w:t>、</w:t>
      </w:r>
      <w:r w:rsidRPr="001E7AF2">
        <w:rPr>
          <w:rFonts w:ascii="Time New Roman" w:eastAsia="黑体" w:hAnsi="Time New Roman"/>
        </w:rPr>
        <w:t>2021</w:t>
      </w:r>
      <w:r w:rsidRPr="001E7AF2">
        <w:rPr>
          <w:rFonts w:ascii="Time New Roman" w:eastAsia="黑体" w:hAnsi="Time New Roman"/>
        </w:rPr>
        <w:t>年</w:t>
      </w:r>
      <w:r w:rsidRPr="001E7AF2">
        <w:rPr>
          <w:rFonts w:ascii="Time New Roman" w:eastAsia="黑体" w:hAnsi="Time New Roman"/>
        </w:rPr>
        <w:t>11</w:t>
      </w:r>
      <w:r w:rsidRPr="001E7AF2">
        <w:rPr>
          <w:rFonts w:ascii="Time New Roman" w:eastAsia="黑体" w:hAnsi="Time New Roman"/>
        </w:rPr>
        <w:t>月</w:t>
      </w:r>
      <w:r w:rsidRPr="001E7AF2">
        <w:rPr>
          <w:rFonts w:ascii="Time New Roman" w:eastAsia="黑体" w:hAnsi="Time New Roman"/>
        </w:rPr>
        <w:t>25</w:t>
      </w:r>
      <w:r w:rsidRPr="001E7AF2">
        <w:rPr>
          <w:rFonts w:ascii="Time New Roman" w:eastAsia="黑体" w:hAnsi="Time New Roman"/>
        </w:rPr>
        <w:t>日关于消除针对妇女和女童的性别暴力的声明</w:t>
      </w:r>
      <w:r w:rsidRPr="001E7AF2">
        <w:rPr>
          <w:rFonts w:ascii="Time New Roman" w:eastAsia="黑体" w:hAnsi="Time New Roman"/>
          <w:vertAlign w:val="superscript"/>
        </w:rPr>
        <w:footnoteReference w:id="16"/>
      </w:r>
      <w:r w:rsidR="004B0744">
        <w:rPr>
          <w:rFonts w:ascii="Time New Roman" w:eastAsia="黑体" w:hAnsi="Time New Roman" w:hint="eastAsia"/>
        </w:rPr>
        <w:t xml:space="preserve"> </w:t>
      </w:r>
      <w:r w:rsidRPr="001E7AF2">
        <w:rPr>
          <w:rFonts w:ascii="Time New Roman" w:eastAsia="黑体" w:hAnsi="Time New Roman"/>
        </w:rPr>
        <w:t>以及可持续发展目标具体目标</w:t>
      </w:r>
      <w:r w:rsidRPr="001E7AF2">
        <w:rPr>
          <w:rFonts w:ascii="Time New Roman" w:eastAsia="黑体" w:hAnsi="Time New Roman"/>
        </w:rPr>
        <w:t>5.1</w:t>
      </w:r>
      <w:r w:rsidRPr="001E7AF2">
        <w:rPr>
          <w:rFonts w:ascii="Time New Roman" w:eastAsia="黑体" w:hAnsi="Time New Roman"/>
        </w:rPr>
        <w:t>、</w:t>
      </w:r>
      <w:r w:rsidRPr="001E7AF2">
        <w:rPr>
          <w:rFonts w:ascii="Time New Roman" w:eastAsia="黑体" w:hAnsi="Time New Roman"/>
        </w:rPr>
        <w:t>5.2</w:t>
      </w:r>
      <w:r w:rsidRPr="001E7AF2">
        <w:rPr>
          <w:rFonts w:ascii="Time New Roman" w:eastAsia="黑体" w:hAnsi="Time New Roman"/>
        </w:rPr>
        <w:t>和</w:t>
      </w:r>
      <w:r w:rsidRPr="001E7AF2">
        <w:rPr>
          <w:rFonts w:ascii="Time New Roman" w:eastAsia="黑体" w:hAnsi="Time New Roman"/>
        </w:rPr>
        <w:t>5.5,</w:t>
      </w:r>
      <w:r w:rsidR="00A93577">
        <w:rPr>
          <w:rFonts w:ascii="Time New Roman" w:eastAsia="黑体" w:hAnsi="Time New Roman" w:hint="eastAsia"/>
        </w:rPr>
        <w:t xml:space="preserve"> </w:t>
      </w:r>
      <w:r w:rsidRPr="001E7AF2">
        <w:rPr>
          <w:rFonts w:ascii="Time New Roman" w:eastAsia="黑体" w:hAnsi="Time New Roman"/>
        </w:rPr>
        <w:t>建议缔约国：</w:t>
      </w:r>
    </w:p>
    <w:p w14:paraId="68A5E847" w14:textId="06D726FD"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(a)</w:t>
      </w:r>
      <w:r w:rsidRPr="001E7AF2">
        <w:rPr>
          <w:rFonts w:ascii="Time New Roman" w:eastAsia="黑体" w:hAnsi="Time New Roman"/>
        </w:rPr>
        <w:tab/>
      </w:r>
      <w:r w:rsidR="00F878D5" w:rsidRPr="001E7AF2">
        <w:rPr>
          <w:rFonts w:ascii="Time New Roman" w:eastAsia="黑体" w:hAnsi="Time New Roman"/>
        </w:rPr>
        <w:t>调查性别暴力案件并执行性别交叉政策来处理这些案件，全面关注所有人，包括在武装冲突中致残的妇女；</w:t>
      </w:r>
    </w:p>
    <w:p w14:paraId="3FCCD897" w14:textId="25E735F7"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(b)</w:t>
      </w:r>
      <w:r w:rsidRPr="001E7AF2">
        <w:rPr>
          <w:rFonts w:ascii="Time New Roman" w:eastAsia="黑体" w:hAnsi="Time New Roman"/>
        </w:rPr>
        <w:tab/>
      </w:r>
      <w:r w:rsidR="00F878D5" w:rsidRPr="001E7AF2">
        <w:rPr>
          <w:rFonts w:ascii="Time New Roman" w:eastAsia="黑体" w:hAnsi="Time New Roman"/>
        </w:rPr>
        <w:t>调查家庭暴力、剥削、虐待和贩运情况并采取预防、惩罚和补救措施，避免此类情况增加；</w:t>
      </w:r>
    </w:p>
    <w:p w14:paraId="309DE8CE" w14:textId="02E68307"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(c)</w:t>
      </w:r>
      <w:r w:rsidRPr="001E7AF2">
        <w:rPr>
          <w:rFonts w:ascii="Time New Roman" w:eastAsia="黑体" w:hAnsi="Time New Roman"/>
        </w:rPr>
        <w:tab/>
      </w:r>
      <w:r w:rsidR="00F878D5" w:rsidRPr="001E7AF2">
        <w:rPr>
          <w:rFonts w:ascii="Time New Roman" w:eastAsia="黑体" w:hAnsi="Time New Roman"/>
        </w:rPr>
        <w:t>建立适当的机制，使残疾人，特别是面临</w:t>
      </w:r>
      <w:r w:rsidR="00F878D5" w:rsidRPr="001E7AF2">
        <w:rPr>
          <w:rFonts w:ascii="Time New Roman" w:eastAsia="黑体" w:hAnsi="Time New Roman" w:hint="eastAsia"/>
        </w:rPr>
        <w:t>各类</w:t>
      </w:r>
      <w:r w:rsidR="00F878D5" w:rsidRPr="001E7AF2">
        <w:rPr>
          <w:rFonts w:ascii="Time New Roman" w:eastAsia="黑体" w:hAnsi="Time New Roman"/>
        </w:rPr>
        <w:t>形式暴力的妇女和儿童能够立即获得保护和支助服务并能提出申诉，包括为后续和恢复性措施提供资源；</w:t>
      </w:r>
    </w:p>
    <w:p w14:paraId="34F8F968" w14:textId="4E88107F"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(d)</w:t>
      </w:r>
      <w:r w:rsidRPr="001E7AF2">
        <w:rPr>
          <w:rFonts w:ascii="Time New Roman" w:eastAsia="黑体" w:hAnsi="Time New Roman"/>
        </w:rPr>
        <w:tab/>
      </w:r>
      <w:r w:rsidR="00F878D5" w:rsidRPr="001E7AF2">
        <w:rPr>
          <w:rFonts w:ascii="Time New Roman" w:eastAsia="黑体" w:hAnsi="Time New Roman"/>
        </w:rPr>
        <w:t>确保残疾的人权模式纳入打击性别暴力的项目和</w:t>
      </w:r>
      <w:r w:rsidR="00F878D5" w:rsidRPr="001E7AF2">
        <w:rPr>
          <w:rFonts w:ascii="Time New Roman" w:eastAsia="黑体" w:hAnsi="Time New Roman" w:hint="eastAsia"/>
        </w:rPr>
        <w:t>方案</w:t>
      </w:r>
      <w:r w:rsidR="00F878D5" w:rsidRPr="001E7AF2">
        <w:rPr>
          <w:rFonts w:ascii="Time New Roman" w:eastAsia="黑体" w:hAnsi="Time New Roman"/>
        </w:rPr>
        <w:t>；</w:t>
      </w:r>
    </w:p>
    <w:p w14:paraId="4E84EB10" w14:textId="1D2C4F35"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(e)</w:t>
      </w:r>
      <w:r w:rsidRPr="001E7AF2">
        <w:rPr>
          <w:rFonts w:ascii="Time New Roman" w:eastAsia="黑体" w:hAnsi="Time New Roman"/>
        </w:rPr>
        <w:tab/>
      </w:r>
      <w:r w:rsidR="00F878D5" w:rsidRPr="001E7AF2">
        <w:rPr>
          <w:rFonts w:ascii="Time New Roman" w:eastAsia="黑体" w:hAnsi="Time New Roman"/>
        </w:rPr>
        <w:t>采取必要行动，收集暴力侵害残疾妇女和残疾儿童案件的分类数据；</w:t>
      </w:r>
    </w:p>
    <w:p w14:paraId="5C3AAE4F" w14:textId="64735C38"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(f)</w:t>
      </w:r>
      <w:r w:rsidRPr="001E7AF2">
        <w:rPr>
          <w:rFonts w:ascii="Time New Roman" w:eastAsia="黑体" w:hAnsi="Time New Roman"/>
        </w:rPr>
        <w:tab/>
      </w:r>
      <w:r w:rsidR="00F878D5" w:rsidRPr="001E7AF2">
        <w:rPr>
          <w:rFonts w:ascii="Time New Roman" w:eastAsia="黑体" w:hAnsi="Time New Roman"/>
        </w:rPr>
        <w:t>切实遵守《欧洲委员会预防和打击暴力侵害妇女行为及家庭暴力公约》</w:t>
      </w:r>
      <w:r w:rsidR="00F878D5" w:rsidRPr="001E7AF2">
        <w:rPr>
          <w:rFonts w:ascii="Time New Roman" w:eastAsia="黑体" w:hAnsi="Time New Roman"/>
        </w:rPr>
        <w:t>(</w:t>
      </w:r>
      <w:r w:rsidR="00F878D5" w:rsidRPr="001E7AF2">
        <w:rPr>
          <w:rFonts w:ascii="Time New Roman" w:eastAsia="黑体" w:hAnsi="Time New Roman"/>
        </w:rPr>
        <w:t>《伊斯坦布尔公约》</w:t>
      </w:r>
      <w:r w:rsidR="00F878D5" w:rsidRPr="001E7AF2">
        <w:rPr>
          <w:rFonts w:ascii="Time New Roman" w:eastAsia="黑体" w:hAnsi="Time New Roman"/>
        </w:rPr>
        <w:t>)</w:t>
      </w:r>
      <w:r w:rsidR="00F878D5" w:rsidRPr="001E7AF2">
        <w:rPr>
          <w:rFonts w:ascii="Time New Roman" w:eastAsia="黑体" w:hAnsi="Time New Roman"/>
        </w:rPr>
        <w:t>。</w:t>
      </w:r>
    </w:p>
    <w:p w14:paraId="523E034F" w14:textId="73CCF44B" w:rsidR="00F878D5" w:rsidRPr="00F878D5" w:rsidRDefault="00F878D5" w:rsidP="00E1410F">
      <w:pPr>
        <w:pStyle w:val="H23GC"/>
      </w:pPr>
      <w:r w:rsidRPr="00F878D5">
        <w:tab/>
      </w:r>
      <w:r w:rsidRPr="00F878D5">
        <w:tab/>
      </w:r>
      <w:r w:rsidRPr="00F878D5">
        <w:t>保护人身完整性</w:t>
      </w:r>
      <w:r>
        <w:t>(</w:t>
      </w:r>
      <w:r w:rsidRPr="00F878D5">
        <w:t>第十七条</w:t>
      </w:r>
      <w:r>
        <w:t>)</w:t>
      </w:r>
    </w:p>
    <w:p w14:paraId="3011DC25" w14:textId="0F445EE4" w:rsidR="00F878D5" w:rsidRPr="00F878D5" w:rsidRDefault="00F878D5" w:rsidP="00F878D5">
      <w:pPr>
        <w:pStyle w:val="SingleTxtGC"/>
      </w:pPr>
      <w:r>
        <w:t>34</w:t>
      </w:r>
      <w:r w:rsidRPr="00F878D5">
        <w:t>.</w:t>
      </w:r>
      <w:r w:rsidRPr="00F878D5">
        <w:tab/>
      </w:r>
      <w:r w:rsidRPr="00F878D5">
        <w:t>委员会注意到，</w:t>
      </w:r>
      <w:r>
        <w:t>2</w:t>
      </w:r>
      <w:r w:rsidRPr="00F878D5">
        <w:t>0</w:t>
      </w:r>
      <w:r>
        <w:t>17</w:t>
      </w:r>
      <w:r w:rsidRPr="00F878D5">
        <w:t>年通过的法律修正案废除了强迫绝育，包括</w:t>
      </w:r>
      <w:r w:rsidRPr="00F878D5">
        <w:rPr>
          <w:rFonts w:hint="eastAsia"/>
        </w:rPr>
        <w:t>废除</w:t>
      </w:r>
      <w:r w:rsidRPr="00F878D5">
        <w:t>对智力</w:t>
      </w:r>
      <w:r w:rsidRPr="00F878D5">
        <w:rPr>
          <w:rFonts w:hint="eastAsia"/>
        </w:rPr>
        <w:t>和</w:t>
      </w:r>
      <w:r w:rsidRPr="00F878D5">
        <w:rPr>
          <w:rFonts w:hint="eastAsia"/>
        </w:rPr>
        <w:t>/</w:t>
      </w:r>
      <w:r w:rsidRPr="00F878D5">
        <w:t>或社会心理残疾者</w:t>
      </w:r>
      <w:r w:rsidRPr="00F878D5">
        <w:rPr>
          <w:rFonts w:hint="eastAsia"/>
        </w:rPr>
        <w:t>实施</w:t>
      </w:r>
      <w:r w:rsidRPr="00F878D5">
        <w:t>强迫绝育。然而，委员会依然关切</w:t>
      </w:r>
      <w:r w:rsidRPr="00F878D5">
        <w:rPr>
          <w:rFonts w:hint="eastAsia"/>
        </w:rPr>
        <w:t>以下现象</w:t>
      </w:r>
      <w:r w:rsidRPr="00F878D5">
        <w:t>，</w:t>
      </w:r>
      <w:r w:rsidRPr="00F878D5">
        <w:rPr>
          <w:rFonts w:hint="eastAsia"/>
        </w:rPr>
        <w:t>即</w:t>
      </w:r>
      <w:r w:rsidRPr="00F878D5">
        <w:t>在</w:t>
      </w:r>
      <w:r w:rsidRPr="00F878D5">
        <w:lastRenderedPageBreak/>
        <w:t>未经同意的情况下，通过胁迫和威胁等手段</w:t>
      </w:r>
      <w:r w:rsidRPr="00F878D5">
        <w:rPr>
          <w:rFonts w:hint="eastAsia"/>
        </w:rPr>
        <w:t>，对</w:t>
      </w:r>
      <w:r w:rsidRPr="00F878D5">
        <w:t>仍旧居住在长期护理设施中的智力</w:t>
      </w:r>
      <w:r w:rsidRPr="00F878D5">
        <w:rPr>
          <w:rFonts w:hint="eastAsia"/>
        </w:rPr>
        <w:t>和</w:t>
      </w:r>
      <w:r w:rsidRPr="00F878D5">
        <w:rPr>
          <w:rFonts w:hint="eastAsia"/>
        </w:rPr>
        <w:t>/</w:t>
      </w:r>
      <w:r w:rsidRPr="00F878D5">
        <w:t>或社会心理残疾妇女</w:t>
      </w:r>
      <w:r w:rsidRPr="00F878D5">
        <w:rPr>
          <w:rFonts w:hint="eastAsia"/>
        </w:rPr>
        <w:t>使用</w:t>
      </w:r>
      <w:r w:rsidRPr="00F878D5">
        <w:t>避孕药具。</w:t>
      </w:r>
    </w:p>
    <w:p w14:paraId="3837473E" w14:textId="6E260A96" w:rsidR="00F878D5" w:rsidRPr="001E7AF2" w:rsidRDefault="00F878D5" w:rsidP="00F878D5">
      <w:pPr>
        <w:pStyle w:val="SingleTxtGC"/>
        <w:rPr>
          <w:rFonts w:ascii="Time New Roman" w:eastAsia="黑体" w:hAnsi="Time New Roman"/>
        </w:rPr>
      </w:pPr>
      <w:r w:rsidRPr="001E7AF2">
        <w:rPr>
          <w:rFonts w:ascii="Time New Roman" w:eastAsia="黑体" w:hAnsi="Time New Roman"/>
        </w:rPr>
        <w:t>35.</w:t>
      </w:r>
      <w:r w:rsidRPr="001E7AF2">
        <w:rPr>
          <w:rFonts w:ascii="Time New Roman" w:eastAsia="黑体" w:hAnsi="Time New Roman"/>
        </w:rPr>
        <w:tab/>
      </w:r>
      <w:r w:rsidRPr="001E7AF2">
        <w:rPr>
          <w:rFonts w:ascii="Time New Roman" w:eastAsia="黑体" w:hAnsi="Time New Roman"/>
        </w:rPr>
        <w:t>委员会建议缔约国实施机制，立即停止强迫残疾人避孕，并对这些案件展开调查，制裁施害者，向受害者提供全面赔偿。</w:t>
      </w:r>
    </w:p>
    <w:p w14:paraId="3BB4DA29" w14:textId="52A83A5B" w:rsidR="00F878D5" w:rsidRPr="00F878D5" w:rsidRDefault="00F878D5" w:rsidP="00E1410F">
      <w:pPr>
        <w:pStyle w:val="H23GC"/>
      </w:pPr>
      <w:r w:rsidRPr="00F878D5">
        <w:tab/>
      </w:r>
      <w:r w:rsidRPr="00F878D5">
        <w:tab/>
      </w:r>
      <w:r w:rsidRPr="00F878D5">
        <w:t>迁徙自由和国籍</w:t>
      </w:r>
      <w:r>
        <w:t>(</w:t>
      </w:r>
      <w:r w:rsidRPr="00F878D5">
        <w:t>第十八条</w:t>
      </w:r>
      <w:r>
        <w:t>)</w:t>
      </w:r>
    </w:p>
    <w:p w14:paraId="2422190F" w14:textId="16A63735" w:rsidR="00F878D5" w:rsidRPr="00F878D5" w:rsidRDefault="00F878D5" w:rsidP="00F878D5">
      <w:pPr>
        <w:pStyle w:val="SingleTxtGC"/>
      </w:pPr>
      <w:r>
        <w:t>36</w:t>
      </w:r>
      <w:r w:rsidRPr="00F878D5">
        <w:t>.</w:t>
      </w:r>
      <w:r w:rsidRPr="00F878D5">
        <w:tab/>
      </w:r>
      <w:r w:rsidRPr="00F878D5">
        <w:t>委员会就如下几点表示关切：</w:t>
      </w:r>
    </w:p>
    <w:p w14:paraId="4B2816D6" w14:textId="370F5E78" w:rsidR="00F878D5" w:rsidRPr="00F878D5" w:rsidRDefault="00787D06" w:rsidP="00F878D5">
      <w:pPr>
        <w:pStyle w:val="SingleTxtGC"/>
      </w:pPr>
      <w:r>
        <w:tab/>
      </w:r>
      <w:r w:rsidRPr="00F878D5">
        <w:t>(</w:t>
      </w:r>
      <w:r>
        <w:t>a</w:t>
      </w:r>
      <w:r w:rsidRPr="00F878D5">
        <w:t>)</w:t>
      </w:r>
      <w:r w:rsidRPr="00F878D5">
        <w:tab/>
      </w:r>
      <w:r w:rsidR="00F878D5" w:rsidRPr="00F878D5">
        <w:t>缺乏境内流离失所残疾人全面、可靠的分类数据，缺乏残疾人获得社会福利待遇及其他应享权利的情况信息；</w:t>
      </w:r>
    </w:p>
    <w:p w14:paraId="5C00E708" w14:textId="0C90829E" w:rsidR="00F878D5" w:rsidRPr="00F878D5" w:rsidRDefault="00787D06" w:rsidP="00F878D5">
      <w:pPr>
        <w:pStyle w:val="SingleTxtGC"/>
      </w:pPr>
      <w:r>
        <w:tab/>
      </w:r>
      <w:r w:rsidRPr="00F878D5">
        <w:t>(</w:t>
      </w:r>
      <w:r>
        <w:t>b</w:t>
      </w:r>
      <w:r w:rsidRPr="00F878D5">
        <w:t>)</w:t>
      </w:r>
      <w:r w:rsidRPr="00F878D5">
        <w:tab/>
      </w:r>
      <w:r w:rsidR="00F878D5" w:rsidRPr="00F878D5">
        <w:t>就过境点的数量是否增加，包括残疾人无障碍过境点的数量是否增加这一问题缺少信息；</w:t>
      </w:r>
    </w:p>
    <w:p w14:paraId="29AC0F33" w14:textId="60ABF02C" w:rsidR="00F878D5" w:rsidRPr="00F878D5" w:rsidRDefault="00787D06" w:rsidP="00F878D5">
      <w:pPr>
        <w:pStyle w:val="SingleTxtGC"/>
      </w:pPr>
      <w:r>
        <w:tab/>
      </w:r>
      <w:r w:rsidRPr="00F878D5">
        <w:t>(</w:t>
      </w:r>
      <w:r>
        <w:t>c</w:t>
      </w:r>
      <w:r w:rsidRPr="00F878D5">
        <w:t>)</w:t>
      </w:r>
      <w:r w:rsidRPr="00F878D5">
        <w:tab/>
      </w:r>
      <w:r w:rsidR="00F878D5" w:rsidRPr="00F878D5">
        <w:t>始终难以向留在被占领土上的残疾人提供援助。</w:t>
      </w:r>
    </w:p>
    <w:p w14:paraId="48CFE394" w14:textId="0694881E" w:rsidR="00F878D5" w:rsidRPr="001E7AF2" w:rsidRDefault="00F878D5" w:rsidP="00F878D5">
      <w:pPr>
        <w:pStyle w:val="SingleTxtGC"/>
        <w:rPr>
          <w:rFonts w:ascii="Time New Roman" w:eastAsia="黑体" w:hAnsi="Time New Roman"/>
        </w:rPr>
      </w:pPr>
      <w:r w:rsidRPr="001E7AF2">
        <w:rPr>
          <w:rFonts w:ascii="Time New Roman" w:eastAsia="黑体" w:hAnsi="Time New Roman"/>
        </w:rPr>
        <w:t>37.</w:t>
      </w:r>
      <w:r w:rsidRPr="001E7AF2">
        <w:rPr>
          <w:rFonts w:ascii="Time New Roman" w:eastAsia="黑体" w:hAnsi="Time New Roman"/>
        </w:rPr>
        <w:tab/>
      </w:r>
      <w:r w:rsidRPr="001E7AF2">
        <w:rPr>
          <w:rFonts w:ascii="Time New Roman" w:eastAsia="黑体" w:hAnsi="Time New Roman"/>
        </w:rPr>
        <w:t>委员会建议缔约国：</w:t>
      </w:r>
    </w:p>
    <w:p w14:paraId="6A5A8C9D" w14:textId="550D4101"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(a)</w:t>
      </w:r>
      <w:r w:rsidRPr="001E7AF2">
        <w:rPr>
          <w:rFonts w:ascii="Time New Roman" w:eastAsia="黑体" w:hAnsi="Time New Roman"/>
        </w:rPr>
        <w:tab/>
      </w:r>
      <w:r w:rsidR="00F878D5" w:rsidRPr="001E7AF2">
        <w:rPr>
          <w:rFonts w:ascii="Time New Roman" w:eastAsia="黑体" w:hAnsi="Time New Roman"/>
        </w:rPr>
        <w:t>收集有关境内流离失所残疾人的信息和统计数据，按年龄、生理性别、社会性别、族裔和其他社会人口相关特征分类，收集统计信息还应包括他们的现住地、生活条件以及向他们提供的支持；</w:t>
      </w:r>
    </w:p>
    <w:p w14:paraId="2ED159CC" w14:textId="1E629E99"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(b)</w:t>
      </w:r>
      <w:r w:rsidRPr="001E7AF2">
        <w:rPr>
          <w:rFonts w:ascii="Time New Roman" w:eastAsia="黑体" w:hAnsi="Time New Roman"/>
        </w:rPr>
        <w:tab/>
      </w:r>
      <w:r w:rsidR="00F878D5" w:rsidRPr="001E7AF2">
        <w:rPr>
          <w:rFonts w:ascii="Time New Roman" w:eastAsia="黑体" w:hAnsi="Time New Roman"/>
        </w:rPr>
        <w:t>采取措施，提供关于残疾人过境点的信息以及这些过境点是否无障碍，并尽可能确保增加残疾人无障碍人行通道；</w:t>
      </w:r>
    </w:p>
    <w:p w14:paraId="306EBD21" w14:textId="27401BEF"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(c)</w:t>
      </w:r>
      <w:r w:rsidRPr="001E7AF2">
        <w:rPr>
          <w:rFonts w:ascii="Time New Roman" w:eastAsia="黑体" w:hAnsi="Time New Roman"/>
        </w:rPr>
        <w:tab/>
      </w:r>
      <w:r w:rsidR="00F878D5" w:rsidRPr="001E7AF2">
        <w:rPr>
          <w:rFonts w:ascii="Time New Roman" w:eastAsia="黑体" w:hAnsi="Time New Roman"/>
        </w:rPr>
        <w:t>继续</w:t>
      </w:r>
      <w:r w:rsidR="00F878D5" w:rsidRPr="001E7AF2">
        <w:rPr>
          <w:rFonts w:ascii="Time New Roman" w:eastAsia="黑体" w:hAnsi="Time New Roman" w:hint="eastAsia"/>
        </w:rPr>
        <w:t>采取更多行动，</w:t>
      </w:r>
      <w:r w:rsidR="00F878D5" w:rsidRPr="001E7AF2">
        <w:rPr>
          <w:rFonts w:ascii="Time New Roman" w:eastAsia="黑体" w:hAnsi="Time New Roman"/>
        </w:rPr>
        <w:t>向被占领土上的残疾人提供人道主义援助。</w:t>
      </w:r>
    </w:p>
    <w:p w14:paraId="235A628C" w14:textId="4245F1E8" w:rsidR="00F878D5" w:rsidRPr="00F878D5" w:rsidRDefault="00F878D5" w:rsidP="00E1410F">
      <w:pPr>
        <w:pStyle w:val="H23GC"/>
      </w:pPr>
      <w:bookmarkStart w:id="9" w:name="_Hlk176167098"/>
      <w:r w:rsidRPr="00F878D5">
        <w:tab/>
      </w:r>
      <w:r w:rsidRPr="00F878D5">
        <w:tab/>
      </w:r>
      <w:r w:rsidRPr="00F878D5">
        <w:t>独立生活和融入社区</w:t>
      </w:r>
      <w:r>
        <w:t>(</w:t>
      </w:r>
      <w:r w:rsidRPr="00F878D5">
        <w:t>第十九条</w:t>
      </w:r>
      <w:r>
        <w:t>)</w:t>
      </w:r>
      <w:bookmarkEnd w:id="9"/>
    </w:p>
    <w:p w14:paraId="5D835A3E" w14:textId="42E55F51" w:rsidR="00F878D5" w:rsidRPr="00F878D5" w:rsidRDefault="00F878D5" w:rsidP="00F878D5">
      <w:pPr>
        <w:pStyle w:val="SingleTxtGC"/>
      </w:pPr>
      <w:r>
        <w:t>38</w:t>
      </w:r>
      <w:r w:rsidRPr="00F878D5">
        <w:t>.</w:t>
      </w:r>
      <w:r w:rsidRPr="00F878D5">
        <w:tab/>
      </w:r>
      <w:r w:rsidRPr="00F878D5">
        <w:t>委员会注意到，缔约国正在制定</w:t>
      </w:r>
      <w:r w:rsidRPr="00F878D5">
        <w:rPr>
          <w:rFonts w:hint="eastAsia"/>
        </w:rPr>
        <w:t>《</w:t>
      </w:r>
      <w:r>
        <w:t>2</w:t>
      </w:r>
      <w:r w:rsidRPr="00F878D5">
        <w:t>0</w:t>
      </w:r>
      <w:r>
        <w:t>17</w:t>
      </w:r>
      <w:r w:rsidRPr="00F878D5">
        <w:t>至</w:t>
      </w:r>
      <w:r>
        <w:t>2</w:t>
      </w:r>
      <w:r w:rsidRPr="00F878D5">
        <w:t>0</w:t>
      </w:r>
      <w:r>
        <w:t>26</w:t>
      </w:r>
      <w:r w:rsidRPr="00F878D5">
        <w:t>年儿童机构照料和教育改革国家战略</w:t>
      </w:r>
      <w:r w:rsidRPr="00F878D5">
        <w:rPr>
          <w:rFonts w:hint="eastAsia"/>
        </w:rPr>
        <w:t>》</w:t>
      </w:r>
      <w:r w:rsidRPr="00F878D5">
        <w:t>第一阶段的实施行动计划，</w:t>
      </w:r>
      <w:r w:rsidRPr="00F878D5">
        <w:rPr>
          <w:rFonts w:hint="eastAsia"/>
        </w:rPr>
        <w:t>以及《精神</w:t>
      </w:r>
      <w:r w:rsidRPr="00F878D5">
        <w:t>神经</w:t>
      </w:r>
      <w:r w:rsidRPr="00F878D5">
        <w:rPr>
          <w:rFonts w:hint="eastAsia"/>
        </w:rPr>
        <w:t>疾病机构</w:t>
      </w:r>
      <w:r w:rsidRPr="00F878D5">
        <w:t>和其他寄宿机构改革</w:t>
      </w:r>
      <w:r w:rsidRPr="00F878D5">
        <w:rPr>
          <w:rFonts w:hint="eastAsia"/>
        </w:rPr>
        <w:t>与</w:t>
      </w:r>
      <w:r w:rsidRPr="00F878D5">
        <w:t>残疾人和老年人照料</w:t>
      </w:r>
      <w:r w:rsidRPr="00F878D5">
        <w:rPr>
          <w:rFonts w:hint="eastAsia"/>
        </w:rPr>
        <w:t>去机构化</w:t>
      </w:r>
      <w:r w:rsidRPr="00F878D5">
        <w:t>战略</w:t>
      </w:r>
      <w:r w:rsidRPr="00F878D5">
        <w:rPr>
          <w:rFonts w:hint="eastAsia"/>
        </w:rPr>
        <w:t>》</w:t>
      </w:r>
      <w:r w:rsidRPr="00F878D5">
        <w:t>，两份文件均将在</w:t>
      </w:r>
      <w:r>
        <w:t>2</w:t>
      </w:r>
      <w:r w:rsidRPr="00F878D5">
        <w:t>0</w:t>
      </w:r>
      <w:r>
        <w:t>24</w:t>
      </w:r>
      <w:r w:rsidRPr="00F878D5">
        <w:t>年第四季度通过。然而，委员会关切地注意到：</w:t>
      </w:r>
    </w:p>
    <w:p w14:paraId="1329DE02" w14:textId="52D3F6CD" w:rsidR="00F878D5" w:rsidRPr="00F878D5" w:rsidRDefault="00787D06" w:rsidP="00F878D5">
      <w:pPr>
        <w:pStyle w:val="SingleTxtGC"/>
      </w:pPr>
      <w:r>
        <w:tab/>
      </w:r>
      <w:r w:rsidRPr="00F878D5">
        <w:t>(</w:t>
      </w:r>
      <w:r>
        <w:t>a</w:t>
      </w:r>
      <w:r w:rsidRPr="00F878D5">
        <w:t>)</w:t>
      </w:r>
      <w:r w:rsidRPr="00F878D5">
        <w:tab/>
      </w:r>
      <w:r w:rsidR="00F878D5" w:rsidRPr="00F878D5">
        <w:t>缔约国没有执行《</w:t>
      </w:r>
      <w:r w:rsidR="00F878D5">
        <w:t>2</w:t>
      </w:r>
      <w:r w:rsidR="00F878D5" w:rsidRPr="00F878D5">
        <w:t>0</w:t>
      </w:r>
      <w:r w:rsidR="00F878D5">
        <w:t>17</w:t>
      </w:r>
      <w:r w:rsidR="00F878D5" w:rsidRPr="00F878D5">
        <w:t>至</w:t>
      </w:r>
      <w:r w:rsidR="00F878D5">
        <w:t>2</w:t>
      </w:r>
      <w:r w:rsidR="00F878D5" w:rsidRPr="00F878D5">
        <w:t>0</w:t>
      </w:r>
      <w:r w:rsidR="00F878D5">
        <w:t>26</w:t>
      </w:r>
      <w:r w:rsidR="00F878D5" w:rsidRPr="00F878D5">
        <w:t>年儿童机构照料和教育改革国家战略》及相关第一阶段实施行动计划；</w:t>
      </w:r>
    </w:p>
    <w:p w14:paraId="4836B244" w14:textId="638E2328" w:rsidR="00F878D5" w:rsidRPr="00F878D5" w:rsidRDefault="00787D06" w:rsidP="00F878D5">
      <w:pPr>
        <w:pStyle w:val="SingleTxtGC"/>
      </w:pPr>
      <w:r>
        <w:tab/>
      </w:r>
      <w:r w:rsidRPr="00F878D5">
        <w:t>(</w:t>
      </w:r>
      <w:r>
        <w:t>b</w:t>
      </w:r>
      <w:r w:rsidRPr="00F878D5">
        <w:t>)</w:t>
      </w:r>
      <w:r w:rsidRPr="00F878D5">
        <w:tab/>
      </w:r>
      <w:r w:rsidR="00F878D5" w:rsidRPr="00F878D5">
        <w:t>缔约国继续为残疾儿童开办</w:t>
      </w:r>
      <w:r w:rsidR="00F878D5">
        <w:rPr>
          <w:rFonts w:hint="eastAsia"/>
        </w:rPr>
        <w:t>“</w:t>
      </w:r>
      <w:r w:rsidR="00F878D5" w:rsidRPr="00F878D5">
        <w:t>家庭式孤儿院</w:t>
      </w:r>
      <w:r w:rsidR="00F878D5">
        <w:rPr>
          <w:rFonts w:hint="eastAsia"/>
        </w:rPr>
        <w:t>”</w:t>
      </w:r>
      <w:r w:rsidR="00F878D5" w:rsidRPr="00F878D5">
        <w:t>小型团体，这些团体仍然是机构，有违《公约》规定；</w:t>
      </w:r>
    </w:p>
    <w:p w14:paraId="7561B5BD" w14:textId="68AD79DF" w:rsidR="00F878D5" w:rsidRPr="00F878D5" w:rsidRDefault="00787D06" w:rsidP="00F878D5">
      <w:pPr>
        <w:pStyle w:val="SingleTxtGC"/>
      </w:pPr>
      <w:r>
        <w:tab/>
      </w:r>
      <w:r w:rsidRPr="00F878D5">
        <w:t>(</w:t>
      </w:r>
      <w:r>
        <w:t>c</w:t>
      </w:r>
      <w:r w:rsidRPr="00F878D5">
        <w:t>)</w:t>
      </w:r>
      <w:r w:rsidRPr="00F878D5">
        <w:tab/>
      </w:r>
      <w:r w:rsidR="00F878D5" w:rsidRPr="00F878D5">
        <w:t>缔约国没有</w:t>
      </w:r>
      <w:r w:rsidR="00F878D5" w:rsidRPr="00F878D5">
        <w:rPr>
          <w:rFonts w:hint="eastAsia"/>
        </w:rPr>
        <w:t>制止</w:t>
      </w:r>
      <w:r w:rsidR="00F878D5" w:rsidRPr="00F878D5">
        <w:t>收容机构继续接收残疾人；</w:t>
      </w:r>
    </w:p>
    <w:p w14:paraId="40860819" w14:textId="693B66EE" w:rsidR="00F878D5" w:rsidRPr="00F878D5" w:rsidRDefault="00787D06" w:rsidP="00F878D5">
      <w:pPr>
        <w:pStyle w:val="SingleTxtGC"/>
      </w:pPr>
      <w:r>
        <w:tab/>
      </w:r>
      <w:r w:rsidRPr="00F878D5">
        <w:t>(</w:t>
      </w:r>
      <w:r>
        <w:t>d</w:t>
      </w:r>
      <w:r w:rsidRPr="00F878D5">
        <w:t>)</w:t>
      </w:r>
      <w:r w:rsidRPr="00F878D5">
        <w:tab/>
      </w:r>
      <w:r w:rsidR="00F878D5" w:rsidRPr="00F878D5">
        <w:t>缔约国继续划拨私营部门资金</w:t>
      </w:r>
      <w:r w:rsidR="00F878D5" w:rsidRPr="00F878D5">
        <w:rPr>
          <w:rFonts w:hint="eastAsia"/>
        </w:rPr>
        <w:t>、</w:t>
      </w:r>
      <w:r w:rsidR="00F878D5" w:rsidRPr="00F878D5">
        <w:t>国际恢复与合作资金建造新的精神病院。</w:t>
      </w:r>
      <w:r w:rsidR="00F878D5" w:rsidRPr="00F878D5">
        <w:rPr>
          <w:rFonts w:hint="eastAsia"/>
        </w:rPr>
        <w:t>如</w:t>
      </w:r>
      <w:r w:rsidR="00F878D5" w:rsidRPr="00F878D5">
        <w:t>过去三个月内，在外喀尔巴</w:t>
      </w:r>
      <w:proofErr w:type="gramStart"/>
      <w:r w:rsidR="00F878D5" w:rsidRPr="00F878D5">
        <w:t>阡</w:t>
      </w:r>
      <w:proofErr w:type="gramEnd"/>
      <w:r w:rsidR="00F878D5" w:rsidRPr="00F878D5">
        <w:t>省重建了穆卡切沃</w:t>
      </w:r>
      <w:r w:rsidR="00F878D5">
        <w:t>(Mukachevo)</w:t>
      </w:r>
      <w:r w:rsidR="00F878D5" w:rsidRPr="00F878D5">
        <w:t>女童院</w:t>
      </w:r>
      <w:r w:rsidR="00F878D5" w:rsidRPr="00F878D5">
        <w:rPr>
          <w:rFonts w:hint="eastAsia"/>
        </w:rPr>
        <w:t>，其中</w:t>
      </w:r>
      <w:r w:rsidR="00F878D5" w:rsidRPr="00F878D5">
        <w:t>还挂有一块联合国开发计划署的牌匾，表明新重建的建筑物中，某些设备是用联合国开发计划署资金购买的；</w:t>
      </w:r>
      <w:bookmarkStart w:id="10" w:name="_Hlk177563226"/>
      <w:bookmarkEnd w:id="10"/>
    </w:p>
    <w:p w14:paraId="70F18B69" w14:textId="56DC39EC" w:rsidR="00F878D5" w:rsidRPr="00F878D5" w:rsidRDefault="00787D06" w:rsidP="00F878D5">
      <w:pPr>
        <w:pStyle w:val="SingleTxtGC"/>
      </w:pPr>
      <w:r>
        <w:tab/>
      </w:r>
      <w:r w:rsidRPr="00F878D5">
        <w:t>(</w:t>
      </w:r>
      <w:r>
        <w:t>e</w:t>
      </w:r>
      <w:r w:rsidRPr="00F878D5">
        <w:t>)</w:t>
      </w:r>
      <w:r w:rsidRPr="00F878D5">
        <w:tab/>
      </w:r>
      <w:r w:rsidR="00F878D5" w:rsidRPr="00F878D5">
        <w:t>缔约国未能确保被迫逃往第三国的残疾人不被送入收容机构；</w:t>
      </w:r>
    </w:p>
    <w:p w14:paraId="7D7E1D4C" w14:textId="4A42D585" w:rsidR="00F878D5" w:rsidRPr="00F878D5" w:rsidRDefault="00787D06" w:rsidP="00F878D5">
      <w:pPr>
        <w:pStyle w:val="SingleTxtGC"/>
      </w:pPr>
      <w:r>
        <w:tab/>
      </w:r>
      <w:r w:rsidRPr="00F878D5">
        <w:t>(</w:t>
      </w:r>
      <w:r>
        <w:t>f</w:t>
      </w:r>
      <w:r w:rsidRPr="00F878D5">
        <w:t>)</w:t>
      </w:r>
      <w:r w:rsidRPr="00F878D5">
        <w:tab/>
      </w:r>
      <w:r w:rsidR="00F878D5" w:rsidRPr="00F878D5">
        <w:t>缔约国没有向境内流离失所的残疾人提供无障碍住房。</w:t>
      </w:r>
    </w:p>
    <w:p w14:paraId="6A36EB03" w14:textId="46926F22" w:rsidR="00F878D5" w:rsidRPr="001E7AF2" w:rsidRDefault="00F878D5" w:rsidP="00F878D5">
      <w:pPr>
        <w:pStyle w:val="SingleTxtGC"/>
        <w:rPr>
          <w:rFonts w:ascii="Time New Roman" w:eastAsia="黑体" w:hAnsi="Time New Roman"/>
        </w:rPr>
      </w:pPr>
      <w:bookmarkStart w:id="11" w:name="_Hlk175581515"/>
      <w:r w:rsidRPr="001E7AF2">
        <w:rPr>
          <w:rFonts w:ascii="Time New Roman" w:eastAsia="黑体" w:hAnsi="Time New Roman"/>
        </w:rPr>
        <w:t>39.</w:t>
      </w:r>
      <w:r w:rsidRPr="001E7AF2">
        <w:rPr>
          <w:rFonts w:ascii="Time New Roman" w:eastAsia="黑体" w:hAnsi="Time New Roman"/>
        </w:rPr>
        <w:tab/>
      </w:r>
      <w:r w:rsidRPr="001E7AF2">
        <w:rPr>
          <w:rFonts w:ascii="Time New Roman" w:eastAsia="黑体" w:hAnsi="Time New Roman"/>
        </w:rPr>
        <w:t>委员会回顾其关于独立生活和融入社区的第</w:t>
      </w:r>
      <w:r w:rsidRPr="001E7AF2">
        <w:rPr>
          <w:rFonts w:ascii="Time New Roman" w:eastAsia="黑体" w:hAnsi="Time New Roman"/>
        </w:rPr>
        <w:t>5</w:t>
      </w:r>
      <w:r w:rsidRPr="001E7AF2">
        <w:rPr>
          <w:rFonts w:ascii="Time New Roman" w:eastAsia="黑体" w:hAnsi="Time New Roman"/>
        </w:rPr>
        <w:t>号一般性意见</w:t>
      </w:r>
      <w:r w:rsidRPr="001E7AF2">
        <w:rPr>
          <w:rFonts w:ascii="Time New Roman" w:eastAsia="黑体" w:hAnsi="Time New Roman"/>
        </w:rPr>
        <w:t>(2017</w:t>
      </w:r>
      <w:r w:rsidRPr="001E7AF2">
        <w:rPr>
          <w:rFonts w:ascii="Time New Roman" w:eastAsia="黑体" w:hAnsi="Time New Roman"/>
        </w:rPr>
        <w:t>年</w:t>
      </w:r>
      <w:r w:rsidRPr="001E7AF2">
        <w:rPr>
          <w:rFonts w:ascii="Time New Roman" w:eastAsia="黑体" w:hAnsi="Time New Roman"/>
        </w:rPr>
        <w:t>)</w:t>
      </w:r>
      <w:r w:rsidRPr="001E7AF2">
        <w:rPr>
          <w:rFonts w:ascii="Time New Roman" w:eastAsia="黑体" w:hAnsi="Time New Roman"/>
        </w:rPr>
        <w:t>以及</w:t>
      </w:r>
      <w:r w:rsidRPr="001E7AF2">
        <w:rPr>
          <w:rFonts w:ascii="Time New Roman" w:eastAsia="黑体" w:hAnsi="Time New Roman" w:hint="eastAsia"/>
        </w:rPr>
        <w:t>《</w:t>
      </w:r>
      <w:r w:rsidRPr="001E7AF2">
        <w:rPr>
          <w:rFonts w:ascii="Time New Roman" w:eastAsia="黑体" w:hAnsi="Time New Roman"/>
        </w:rPr>
        <w:t>解除收容的准则</w:t>
      </w:r>
      <w:r w:rsidRPr="001E7AF2">
        <w:rPr>
          <w:rFonts w:ascii="Time New Roman" w:eastAsia="黑体" w:hAnsi="Time New Roman"/>
        </w:rPr>
        <w:t>(</w:t>
      </w:r>
      <w:r w:rsidRPr="001E7AF2">
        <w:rPr>
          <w:rFonts w:ascii="Time New Roman" w:eastAsia="黑体" w:hAnsi="Time New Roman"/>
        </w:rPr>
        <w:t>含紧急情况下</w:t>
      </w:r>
      <w:r w:rsidRPr="001E7AF2">
        <w:rPr>
          <w:rFonts w:ascii="Time New Roman" w:eastAsia="黑体" w:hAnsi="Time New Roman"/>
        </w:rPr>
        <w:t>)</w:t>
      </w:r>
      <w:r w:rsidRPr="001E7AF2">
        <w:rPr>
          <w:rFonts w:ascii="Time New Roman" w:eastAsia="黑体" w:hAnsi="Time New Roman" w:hint="eastAsia"/>
        </w:rPr>
        <w:t>》</w:t>
      </w:r>
      <w:r w:rsidRPr="001E7AF2">
        <w:rPr>
          <w:rFonts w:ascii="Time New Roman" w:eastAsia="黑体" w:hAnsi="Time New Roman"/>
        </w:rPr>
        <w:t>，建议缔约国：</w:t>
      </w:r>
    </w:p>
    <w:p w14:paraId="57E2BC69" w14:textId="1367D8C9" w:rsidR="00F878D5" w:rsidRPr="001E7AF2" w:rsidRDefault="00787D06" w:rsidP="00F878D5">
      <w:pPr>
        <w:pStyle w:val="SingleTxtGC"/>
        <w:rPr>
          <w:rFonts w:ascii="Time New Roman" w:eastAsia="黑体" w:hAnsi="Time New Roman"/>
        </w:rPr>
      </w:pPr>
      <w:r w:rsidRPr="001E7AF2">
        <w:rPr>
          <w:rFonts w:ascii="Time New Roman" w:eastAsia="黑体" w:hAnsi="Time New Roman"/>
        </w:rPr>
        <w:lastRenderedPageBreak/>
        <w:tab/>
      </w:r>
      <w:r w:rsidRPr="001E7AF2">
        <w:rPr>
          <w:rFonts w:ascii="Time New Roman" w:eastAsia="黑体" w:hAnsi="Time New Roman"/>
        </w:rPr>
        <w:t>(a)</w:t>
      </w:r>
      <w:r w:rsidRPr="001E7AF2">
        <w:rPr>
          <w:rFonts w:ascii="Time New Roman" w:eastAsia="黑体" w:hAnsi="Time New Roman"/>
        </w:rPr>
        <w:tab/>
      </w:r>
      <w:r w:rsidR="00F878D5" w:rsidRPr="001E7AF2">
        <w:rPr>
          <w:rFonts w:ascii="Time New Roman" w:eastAsia="黑体" w:hAnsi="Time New Roman"/>
        </w:rPr>
        <w:t>确保执行残疾儿童和成年人</w:t>
      </w:r>
      <w:proofErr w:type="gramStart"/>
      <w:r w:rsidR="00F878D5" w:rsidRPr="001E7AF2">
        <w:rPr>
          <w:rFonts w:ascii="Time New Roman" w:eastAsia="黑体" w:hAnsi="Time New Roman"/>
        </w:rPr>
        <w:t>去机构化国家</w:t>
      </w:r>
      <w:proofErr w:type="gramEnd"/>
      <w:r w:rsidR="00F878D5" w:rsidRPr="001E7AF2">
        <w:rPr>
          <w:rFonts w:ascii="Time New Roman" w:eastAsia="黑体" w:hAnsi="Time New Roman"/>
        </w:rPr>
        <w:t>计划和政策，通过残疾人代表组织，事先与残疾人协商，并让他们积极参与相关工作；</w:t>
      </w:r>
    </w:p>
    <w:p w14:paraId="3062FEAF" w14:textId="47D5CFB1"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(b)</w:t>
      </w:r>
      <w:r w:rsidRPr="001E7AF2">
        <w:rPr>
          <w:rFonts w:ascii="Time New Roman" w:eastAsia="黑体" w:hAnsi="Time New Roman"/>
        </w:rPr>
        <w:tab/>
      </w:r>
      <w:r w:rsidR="00F878D5" w:rsidRPr="001E7AF2">
        <w:rPr>
          <w:rFonts w:ascii="Time New Roman" w:eastAsia="黑体" w:hAnsi="Time New Roman" w:hint="eastAsia"/>
        </w:rPr>
        <w:t>勒令所</w:t>
      </w:r>
      <w:r w:rsidR="00F878D5" w:rsidRPr="001E7AF2">
        <w:rPr>
          <w:rFonts w:ascii="Time New Roman" w:eastAsia="黑体" w:hAnsi="Time New Roman"/>
        </w:rPr>
        <w:t>有机构</w:t>
      </w:r>
      <w:r w:rsidR="00F878D5" w:rsidRPr="001E7AF2">
        <w:rPr>
          <w:rFonts w:ascii="Time New Roman" w:eastAsia="黑体" w:hAnsi="Time New Roman" w:hint="eastAsia"/>
        </w:rPr>
        <w:t>停止</w:t>
      </w:r>
      <w:r w:rsidR="00F878D5" w:rsidRPr="001E7AF2">
        <w:rPr>
          <w:rFonts w:ascii="Time New Roman" w:eastAsia="黑体" w:hAnsi="Time New Roman"/>
        </w:rPr>
        <w:t>接收残疾儿童在内的残疾人，同时执行</w:t>
      </w:r>
      <w:proofErr w:type="gramStart"/>
      <w:r w:rsidR="00F878D5" w:rsidRPr="001E7AF2">
        <w:rPr>
          <w:rFonts w:ascii="Time New Roman" w:eastAsia="黑体" w:hAnsi="Time New Roman" w:hint="eastAsia"/>
        </w:rPr>
        <w:t>去机构</w:t>
      </w:r>
      <w:proofErr w:type="gramEnd"/>
      <w:r w:rsidR="00F878D5" w:rsidRPr="001E7AF2">
        <w:rPr>
          <w:rFonts w:ascii="Time New Roman" w:eastAsia="黑体" w:hAnsi="Time New Roman" w:hint="eastAsia"/>
        </w:rPr>
        <w:t>化方案</w:t>
      </w:r>
      <w:r w:rsidR="00F878D5" w:rsidRPr="001E7AF2">
        <w:rPr>
          <w:rFonts w:ascii="Time New Roman" w:eastAsia="黑体" w:hAnsi="Time New Roman"/>
        </w:rPr>
        <w:t>；</w:t>
      </w:r>
    </w:p>
    <w:p w14:paraId="60D140AF" w14:textId="6007A0D3"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(c)</w:t>
      </w:r>
      <w:r w:rsidRPr="001E7AF2">
        <w:rPr>
          <w:rFonts w:ascii="Time New Roman" w:eastAsia="黑体" w:hAnsi="Time New Roman"/>
        </w:rPr>
        <w:tab/>
      </w:r>
      <w:r w:rsidR="00F878D5" w:rsidRPr="001E7AF2">
        <w:rPr>
          <w:rFonts w:ascii="Time New Roman" w:eastAsia="黑体" w:hAnsi="Time New Roman"/>
        </w:rPr>
        <w:t>避免将在大型中心隔离者转移到集体之家，因为集体之家仍然是收容机构；</w:t>
      </w:r>
    </w:p>
    <w:p w14:paraId="56AB73DB" w14:textId="352854B4"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(d)</w:t>
      </w:r>
      <w:r w:rsidRPr="001E7AF2">
        <w:rPr>
          <w:rFonts w:ascii="Time New Roman" w:eastAsia="黑体" w:hAnsi="Time New Roman"/>
        </w:rPr>
        <w:tab/>
      </w:r>
      <w:r w:rsidR="00F878D5" w:rsidRPr="001E7AF2">
        <w:rPr>
          <w:rFonts w:ascii="Time New Roman" w:eastAsia="黑体" w:hAnsi="Time New Roman"/>
        </w:rPr>
        <w:t>终止一切以残疾为由的机构收容，确保私营部门资金和国际恢复与合作资金不</w:t>
      </w:r>
      <w:r w:rsidR="00F878D5" w:rsidRPr="001E7AF2">
        <w:rPr>
          <w:rFonts w:ascii="Time New Roman" w:eastAsia="黑体" w:hAnsi="Time New Roman" w:hint="eastAsia"/>
        </w:rPr>
        <w:t>会</w:t>
      </w:r>
      <w:r w:rsidR="00F878D5" w:rsidRPr="001E7AF2">
        <w:rPr>
          <w:rFonts w:ascii="Time New Roman" w:eastAsia="黑体" w:hAnsi="Time New Roman"/>
        </w:rPr>
        <w:t>用于重建或翻新收容机构；</w:t>
      </w:r>
    </w:p>
    <w:p w14:paraId="0A88832F" w14:textId="2AC47B35"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(e)</w:t>
      </w:r>
      <w:r w:rsidRPr="001E7AF2">
        <w:rPr>
          <w:rFonts w:ascii="Time New Roman" w:eastAsia="黑体" w:hAnsi="Time New Roman"/>
        </w:rPr>
        <w:tab/>
      </w:r>
      <w:r w:rsidR="00F878D5" w:rsidRPr="001E7AF2">
        <w:rPr>
          <w:rFonts w:ascii="Time New Roman" w:eastAsia="黑体" w:hAnsi="Time New Roman"/>
        </w:rPr>
        <w:t>通过一项全面战略和行动计划，从机构收容过渡到为社区生活提供个性化支助，包括个人援助、社区支助和社区网络。缔约国应将残疾儿童寄宿学校充分纳入其</w:t>
      </w:r>
      <w:proofErr w:type="gramStart"/>
      <w:r w:rsidR="00F878D5" w:rsidRPr="001E7AF2">
        <w:rPr>
          <w:rFonts w:ascii="Time New Roman" w:eastAsia="黑体" w:hAnsi="Time New Roman" w:hint="eastAsia"/>
        </w:rPr>
        <w:t>去机构</w:t>
      </w:r>
      <w:proofErr w:type="gramEnd"/>
      <w:r w:rsidR="00F878D5" w:rsidRPr="001E7AF2">
        <w:rPr>
          <w:rFonts w:ascii="Time New Roman" w:eastAsia="黑体" w:hAnsi="Time New Roman" w:hint="eastAsia"/>
        </w:rPr>
        <w:t>化</w:t>
      </w:r>
      <w:r w:rsidR="00F878D5" w:rsidRPr="001E7AF2">
        <w:rPr>
          <w:rFonts w:ascii="Time New Roman" w:eastAsia="黑体" w:hAnsi="Time New Roman"/>
        </w:rPr>
        <w:t>改革工作；</w:t>
      </w:r>
    </w:p>
    <w:p w14:paraId="321D67C2" w14:textId="11D721EE"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(f)</w:t>
      </w:r>
      <w:r w:rsidRPr="001E7AF2">
        <w:rPr>
          <w:rFonts w:ascii="Time New Roman" w:eastAsia="黑体" w:hAnsi="Time New Roman"/>
        </w:rPr>
        <w:tab/>
      </w:r>
      <w:r w:rsidR="00F878D5" w:rsidRPr="001E7AF2">
        <w:rPr>
          <w:rFonts w:ascii="Time New Roman" w:eastAsia="黑体" w:hAnsi="Time New Roman"/>
        </w:rPr>
        <w:t>暂停一切将被迫逃离乌克兰的残疾人永久送入收容机构的国家间协定；</w:t>
      </w:r>
    </w:p>
    <w:p w14:paraId="2D225478" w14:textId="4F404DFC" w:rsidR="00F878D5" w:rsidRPr="001E7AF2" w:rsidRDefault="00787D06" w:rsidP="00F878D5">
      <w:pPr>
        <w:pStyle w:val="SingleTxtGC"/>
        <w:rPr>
          <w:rFonts w:ascii="Time New Roman" w:eastAsia="黑体" w:hAnsi="Time New Roman"/>
        </w:rPr>
      </w:pPr>
      <w:r w:rsidRPr="001E7AF2">
        <w:rPr>
          <w:rFonts w:ascii="Time New Roman" w:eastAsia="黑体" w:hAnsi="Time New Roman"/>
        </w:rPr>
        <w:tab/>
      </w:r>
      <w:r w:rsidRPr="001E7AF2">
        <w:rPr>
          <w:rFonts w:ascii="Time New Roman" w:eastAsia="黑体" w:hAnsi="Time New Roman"/>
        </w:rPr>
        <w:t>(g)</w:t>
      </w:r>
      <w:r w:rsidRPr="001E7AF2">
        <w:rPr>
          <w:rFonts w:ascii="Time New Roman" w:eastAsia="黑体" w:hAnsi="Time New Roman"/>
        </w:rPr>
        <w:tab/>
      </w:r>
      <w:r w:rsidR="00F878D5" w:rsidRPr="001E7AF2">
        <w:rPr>
          <w:rFonts w:ascii="Time New Roman" w:eastAsia="黑体" w:hAnsi="Time New Roman"/>
        </w:rPr>
        <w:t>制定国家政策，确保境内流离失所的残疾人在社区环境中获得无障碍住房。</w:t>
      </w:r>
    </w:p>
    <w:bookmarkEnd w:id="11"/>
    <w:p w14:paraId="190F5504" w14:textId="16D0D3CA" w:rsidR="00F878D5" w:rsidRPr="00F878D5" w:rsidRDefault="00F878D5" w:rsidP="00E1410F">
      <w:pPr>
        <w:pStyle w:val="H23GC"/>
      </w:pPr>
      <w:r w:rsidRPr="00F878D5">
        <w:tab/>
      </w:r>
      <w:r w:rsidRPr="00F878D5">
        <w:tab/>
      </w:r>
      <w:r w:rsidRPr="00F878D5">
        <w:t>个人行动能力</w:t>
      </w:r>
      <w:r>
        <w:t>(</w:t>
      </w:r>
      <w:r w:rsidRPr="00F878D5">
        <w:t>第二十条</w:t>
      </w:r>
      <w:r>
        <w:t>)</w:t>
      </w:r>
    </w:p>
    <w:p w14:paraId="7C3D309F" w14:textId="2523DF87" w:rsidR="00F878D5" w:rsidRPr="00F878D5" w:rsidRDefault="00F878D5" w:rsidP="00F878D5">
      <w:pPr>
        <w:pStyle w:val="SingleTxtGC"/>
      </w:pPr>
      <w:r>
        <w:t>4</w:t>
      </w:r>
      <w:r w:rsidRPr="00F878D5">
        <w:t>0.</w:t>
      </w:r>
      <w:r w:rsidRPr="00F878D5">
        <w:tab/>
      </w:r>
      <w:r w:rsidRPr="00F878D5">
        <w:t>委员会感到关切的是，缔约国没有一项全面战略和计划，为城乡地区和受冲突影响地区有认知、沟通、听力、行动和视力障碍的人及时提供辅助技术援助。</w:t>
      </w:r>
    </w:p>
    <w:p w14:paraId="527F507A" w14:textId="63517DC8" w:rsidR="00F878D5" w:rsidRPr="001E7AF2" w:rsidRDefault="00F878D5" w:rsidP="00F878D5">
      <w:pPr>
        <w:pStyle w:val="SingleTxtGC"/>
        <w:rPr>
          <w:rFonts w:ascii="Time New Roman" w:eastAsia="黑体" w:hAnsi="Time New Roman"/>
        </w:rPr>
      </w:pPr>
      <w:r w:rsidRPr="001E7AF2">
        <w:rPr>
          <w:rFonts w:ascii="Time New Roman" w:eastAsia="黑体" w:hAnsi="Time New Roman"/>
        </w:rPr>
        <w:t>41.</w:t>
      </w:r>
      <w:r w:rsidRPr="001E7AF2">
        <w:rPr>
          <w:rFonts w:ascii="Time New Roman" w:eastAsia="黑体" w:hAnsi="Time New Roman"/>
        </w:rPr>
        <w:tab/>
      </w:r>
      <w:r w:rsidRPr="001E7AF2">
        <w:rPr>
          <w:rFonts w:ascii="Time New Roman" w:eastAsia="黑体" w:hAnsi="Time New Roman"/>
        </w:rPr>
        <w:t>委员会建议缔约国通过一项全面战略和计划，确保所有残疾人，特别是生活在受冲突影响地区的残疾人，及时获得高质量的助行器具和装置、辅助技术和一切形式的生活辅助，并</w:t>
      </w:r>
      <w:proofErr w:type="gramStart"/>
      <w:r w:rsidRPr="001E7AF2">
        <w:rPr>
          <w:rFonts w:ascii="Time New Roman" w:eastAsia="黑体" w:hAnsi="Time New Roman"/>
        </w:rPr>
        <w:t>以负担</w:t>
      </w:r>
      <w:proofErr w:type="gramEnd"/>
      <w:r w:rsidRPr="001E7AF2">
        <w:rPr>
          <w:rFonts w:ascii="Time New Roman" w:eastAsia="黑体" w:hAnsi="Time New Roman"/>
        </w:rPr>
        <w:t>得起的费用提供这些服务。</w:t>
      </w:r>
    </w:p>
    <w:p w14:paraId="793F36F4" w14:textId="5CDAF227" w:rsidR="00F878D5" w:rsidRPr="00F878D5" w:rsidRDefault="00F878D5" w:rsidP="00E1410F">
      <w:pPr>
        <w:pStyle w:val="H23GC"/>
      </w:pPr>
      <w:r w:rsidRPr="00F878D5">
        <w:tab/>
      </w:r>
      <w:r w:rsidRPr="00F878D5">
        <w:tab/>
      </w:r>
      <w:r w:rsidRPr="00F878D5">
        <w:t>表达意见的自由和获得信息的机会</w:t>
      </w:r>
      <w:r>
        <w:t>(</w:t>
      </w:r>
      <w:r w:rsidRPr="00F878D5">
        <w:t>第二十一条</w:t>
      </w:r>
      <w:r>
        <w:t>)</w:t>
      </w:r>
    </w:p>
    <w:p w14:paraId="092C184B" w14:textId="409C1514" w:rsidR="00F878D5" w:rsidRPr="00F878D5" w:rsidRDefault="00F878D5" w:rsidP="00F878D5">
      <w:pPr>
        <w:pStyle w:val="SingleTxtGC"/>
      </w:pPr>
      <w:r>
        <w:t>42</w:t>
      </w:r>
      <w:r w:rsidRPr="00F878D5">
        <w:t>.</w:t>
      </w:r>
      <w:r w:rsidRPr="00F878D5">
        <w:tab/>
      </w:r>
      <w:r w:rsidRPr="00F878D5">
        <w:t>委员会关切地注意到：</w:t>
      </w:r>
    </w:p>
    <w:p w14:paraId="7BACAD37" w14:textId="0B3D0D36" w:rsidR="00F878D5" w:rsidRPr="00F878D5" w:rsidRDefault="00787D06" w:rsidP="00F878D5">
      <w:pPr>
        <w:pStyle w:val="SingleTxtGC"/>
      </w:pPr>
      <w:r>
        <w:tab/>
      </w:r>
      <w:r w:rsidRPr="00F878D5">
        <w:t>(</w:t>
      </w:r>
      <w:r>
        <w:t>a</w:t>
      </w:r>
      <w:r w:rsidRPr="00F878D5">
        <w:t>)</w:t>
      </w:r>
      <w:r w:rsidRPr="00F878D5">
        <w:tab/>
      </w:r>
      <w:r w:rsidR="00F878D5" w:rsidRPr="00F878D5">
        <w:t>乌克兰手语尚未得到缔约国的正式承认；</w:t>
      </w:r>
    </w:p>
    <w:p w14:paraId="2A7E0B1F" w14:textId="1A8B0663" w:rsidR="00F878D5" w:rsidRPr="00F878D5" w:rsidRDefault="00787D06" w:rsidP="00F878D5">
      <w:pPr>
        <w:pStyle w:val="SingleTxtGC"/>
      </w:pPr>
      <w:r>
        <w:tab/>
      </w:r>
      <w:r w:rsidRPr="00F878D5">
        <w:t>(</w:t>
      </w:r>
      <w:r>
        <w:t>b</w:t>
      </w:r>
      <w:r w:rsidRPr="00F878D5">
        <w:t>)</w:t>
      </w:r>
      <w:r w:rsidRPr="00F878D5">
        <w:tab/>
      </w:r>
      <w:r w:rsidR="00F878D5" w:rsidRPr="00F878D5">
        <w:t>缺乏措施确保所有公共信息，如卫生、紧急情况、安全和保护等公共信息都能以无障碍的方式和格式提供，特别是</w:t>
      </w:r>
      <w:r w:rsidR="00F878D5" w:rsidRPr="00F878D5">
        <w:rPr>
          <w:rFonts w:hint="eastAsia"/>
        </w:rPr>
        <w:t>提供给</w:t>
      </w:r>
      <w:r w:rsidR="00F878D5" w:rsidRPr="00F878D5">
        <w:t>盲人、盲聋人、智力</w:t>
      </w:r>
      <w:r w:rsidR="00F878D5" w:rsidRPr="00F878D5">
        <w:rPr>
          <w:rFonts w:hint="eastAsia"/>
        </w:rPr>
        <w:t>和</w:t>
      </w:r>
      <w:r w:rsidR="00F878D5" w:rsidRPr="00F878D5">
        <w:rPr>
          <w:rFonts w:hint="eastAsia"/>
        </w:rPr>
        <w:t>/</w:t>
      </w:r>
      <w:r w:rsidR="00F878D5" w:rsidRPr="00F878D5">
        <w:t>或社会心理残疾者；</w:t>
      </w:r>
    </w:p>
    <w:p w14:paraId="407D6CB8" w14:textId="7BFA06F6" w:rsidR="00F878D5" w:rsidRPr="00F878D5" w:rsidRDefault="00787D06" w:rsidP="00F878D5">
      <w:pPr>
        <w:pStyle w:val="SingleTxtGC"/>
      </w:pPr>
      <w:r>
        <w:tab/>
      </w:r>
      <w:r w:rsidRPr="00F878D5">
        <w:t>(</w:t>
      </w:r>
      <w:r>
        <w:t>c</w:t>
      </w:r>
      <w:r w:rsidRPr="00F878D5">
        <w:t>)</w:t>
      </w:r>
      <w:r w:rsidRPr="00F878D5">
        <w:tab/>
      </w:r>
      <w:r w:rsidR="00F878D5" w:rsidRPr="00F878D5">
        <w:t>为司法系统、</w:t>
      </w:r>
      <w:r w:rsidR="00F878D5" w:rsidRPr="00F878D5">
        <w:rPr>
          <w:rFonts w:hint="eastAsia"/>
        </w:rPr>
        <w:t>卫生</w:t>
      </w:r>
      <w:r w:rsidR="00F878D5" w:rsidRPr="00F878D5">
        <w:t>保健</w:t>
      </w:r>
      <w:r w:rsidR="00F878D5" w:rsidRPr="00F878D5">
        <w:rPr>
          <w:rFonts w:hint="eastAsia"/>
        </w:rPr>
        <w:t>系统</w:t>
      </w:r>
      <w:r w:rsidR="00F878D5" w:rsidRPr="00F878D5">
        <w:t>和电视广播等公共服务</w:t>
      </w:r>
      <w:r w:rsidR="00F878D5" w:rsidRPr="00F878D5">
        <w:rPr>
          <w:rFonts w:hint="eastAsia"/>
        </w:rPr>
        <w:t>的</w:t>
      </w:r>
      <w:r w:rsidR="00F878D5" w:rsidRPr="00F878D5">
        <w:t>用户提供的手语翻译人数不足。</w:t>
      </w:r>
    </w:p>
    <w:p w14:paraId="26C09B1F" w14:textId="6B32EE2F" w:rsidR="00F878D5" w:rsidRPr="002B6E3F" w:rsidRDefault="00F878D5" w:rsidP="00F878D5">
      <w:pPr>
        <w:pStyle w:val="SingleTxtGC"/>
        <w:rPr>
          <w:rFonts w:ascii="Time New Roman" w:eastAsia="黑体" w:hAnsi="Time New Roman"/>
        </w:rPr>
      </w:pPr>
      <w:r w:rsidRPr="002B6E3F">
        <w:rPr>
          <w:rFonts w:ascii="Time New Roman" w:eastAsia="黑体" w:hAnsi="Time New Roman"/>
        </w:rPr>
        <w:t>43.</w:t>
      </w:r>
      <w:r w:rsidRPr="002B6E3F">
        <w:rPr>
          <w:rFonts w:ascii="Time New Roman" w:eastAsia="黑体" w:hAnsi="Time New Roman"/>
        </w:rPr>
        <w:tab/>
      </w:r>
      <w:r w:rsidRPr="002B6E3F">
        <w:rPr>
          <w:rFonts w:ascii="Time New Roman" w:eastAsia="黑体" w:hAnsi="Time New Roman"/>
        </w:rPr>
        <w:t>委员会建议缔约国通过残疾人代表组织与残疾人密切协商，并在他们的积极参与下：</w:t>
      </w:r>
    </w:p>
    <w:p w14:paraId="460BCAA7" w14:textId="2479E1FC"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(a)</w:t>
      </w:r>
      <w:r w:rsidRPr="002B6E3F">
        <w:rPr>
          <w:rFonts w:ascii="Time New Roman" w:eastAsia="黑体" w:hAnsi="Time New Roman"/>
        </w:rPr>
        <w:tab/>
      </w:r>
      <w:r w:rsidR="00F878D5" w:rsidRPr="002B6E3F">
        <w:rPr>
          <w:rFonts w:ascii="Time New Roman" w:eastAsia="黑体" w:hAnsi="Time New Roman"/>
        </w:rPr>
        <w:t>承认乌克兰手语为官方语言，实施能力建设方案，包括培训手语翻译，确保提供足够数量的手语翻译，并通过互联网和大众传媒等渠道向</w:t>
      </w:r>
      <w:r w:rsidR="00F878D5" w:rsidRPr="002B6E3F">
        <w:rPr>
          <w:rFonts w:ascii="Time New Roman" w:eastAsia="黑体" w:hAnsi="Time New Roman" w:hint="eastAsia"/>
        </w:rPr>
        <w:t>公共</w:t>
      </w:r>
      <w:r w:rsidR="00F878D5" w:rsidRPr="002B6E3F">
        <w:rPr>
          <w:rFonts w:ascii="Time New Roman" w:eastAsia="黑体" w:hAnsi="Time New Roman"/>
        </w:rPr>
        <w:t>服务</w:t>
      </w:r>
      <w:r w:rsidR="00F878D5" w:rsidRPr="002B6E3F">
        <w:rPr>
          <w:rFonts w:ascii="Time New Roman" w:eastAsia="黑体" w:hAnsi="Time New Roman" w:hint="eastAsia"/>
        </w:rPr>
        <w:t>单位</w:t>
      </w:r>
      <w:r w:rsidR="00F878D5" w:rsidRPr="002B6E3F">
        <w:rPr>
          <w:rFonts w:ascii="Time New Roman" w:eastAsia="黑体" w:hAnsi="Time New Roman"/>
        </w:rPr>
        <w:t>推广手语的使用；</w:t>
      </w:r>
    </w:p>
    <w:p w14:paraId="4D6A5311" w14:textId="097AE201"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(b)</w:t>
      </w:r>
      <w:r w:rsidRPr="002B6E3F">
        <w:rPr>
          <w:rFonts w:ascii="Time New Roman" w:eastAsia="黑体" w:hAnsi="Time New Roman"/>
        </w:rPr>
        <w:tab/>
      </w:r>
      <w:r w:rsidR="00F878D5" w:rsidRPr="002B6E3F">
        <w:rPr>
          <w:rFonts w:ascii="Time New Roman" w:eastAsia="黑体" w:hAnsi="Time New Roman"/>
        </w:rPr>
        <w:t>在各项公共服务中，为残疾人提供更多无障碍</w:t>
      </w:r>
      <w:r w:rsidR="00F878D5" w:rsidRPr="002B6E3F">
        <w:rPr>
          <w:rFonts w:ascii="Time New Roman" w:eastAsia="黑体" w:hAnsi="Time New Roman" w:hint="eastAsia"/>
        </w:rPr>
        <w:t>的</w:t>
      </w:r>
      <w:r w:rsidR="00F878D5" w:rsidRPr="002B6E3F">
        <w:rPr>
          <w:rFonts w:ascii="Time New Roman" w:eastAsia="黑体" w:hAnsi="Time New Roman"/>
        </w:rPr>
        <w:t>信息</w:t>
      </w:r>
      <w:r w:rsidR="00F878D5" w:rsidRPr="002B6E3F">
        <w:rPr>
          <w:rFonts w:ascii="Time New Roman" w:eastAsia="黑体" w:hAnsi="Time New Roman" w:hint="eastAsia"/>
        </w:rPr>
        <w:t>和</w:t>
      </w:r>
      <w:r w:rsidR="00F878D5" w:rsidRPr="002B6E3F">
        <w:rPr>
          <w:rFonts w:ascii="Time New Roman" w:eastAsia="黑体" w:hAnsi="Time New Roman"/>
        </w:rPr>
        <w:t>通信形式</w:t>
      </w:r>
      <w:r w:rsidR="00F878D5" w:rsidRPr="002B6E3F">
        <w:rPr>
          <w:rFonts w:ascii="Time New Roman" w:eastAsia="黑体" w:hAnsi="Time New Roman" w:hint="eastAsia"/>
        </w:rPr>
        <w:t>及</w:t>
      </w:r>
      <w:r w:rsidR="00F878D5" w:rsidRPr="002B6E3F">
        <w:rPr>
          <w:rFonts w:ascii="Time New Roman" w:eastAsia="黑体" w:hAnsi="Time New Roman"/>
        </w:rPr>
        <w:t>技术，</w:t>
      </w:r>
      <w:r w:rsidR="00F878D5" w:rsidRPr="002B6E3F">
        <w:rPr>
          <w:rFonts w:ascii="Time New Roman" w:eastAsia="黑体" w:hAnsi="Time New Roman" w:hint="eastAsia"/>
        </w:rPr>
        <w:t>如</w:t>
      </w:r>
      <w:r w:rsidR="00F878D5" w:rsidRPr="002B6E3F">
        <w:rPr>
          <w:rFonts w:ascii="Time New Roman" w:eastAsia="黑体" w:hAnsi="Time New Roman"/>
        </w:rPr>
        <w:t>互联网无障碍</w:t>
      </w:r>
      <w:r w:rsidR="00F878D5" w:rsidRPr="002B6E3F">
        <w:rPr>
          <w:rFonts w:ascii="Time New Roman" w:eastAsia="黑体" w:hAnsi="Time New Roman" w:hint="eastAsia"/>
        </w:rPr>
        <w:t>、</w:t>
      </w:r>
      <w:r w:rsidR="00F878D5" w:rsidRPr="002B6E3F">
        <w:rPr>
          <w:rFonts w:ascii="Time New Roman" w:eastAsia="黑体" w:hAnsi="Time New Roman"/>
        </w:rPr>
        <w:t>手语、字幕、盲文、易读、浅白语言以及触觉、辅助</w:t>
      </w:r>
      <w:r w:rsidR="00F878D5" w:rsidRPr="002B6E3F">
        <w:rPr>
          <w:rFonts w:ascii="Time New Roman" w:eastAsia="黑体" w:hAnsi="Time New Roman" w:hint="eastAsia"/>
        </w:rPr>
        <w:t>通信</w:t>
      </w:r>
      <w:r w:rsidR="00F878D5" w:rsidRPr="002B6E3F">
        <w:rPr>
          <w:rFonts w:ascii="Time New Roman" w:eastAsia="黑体" w:hAnsi="Time New Roman"/>
        </w:rPr>
        <w:t>和替代性通信手段</w:t>
      </w:r>
      <w:r w:rsidR="00F878D5" w:rsidRPr="002B6E3F">
        <w:rPr>
          <w:rFonts w:ascii="Time New Roman" w:eastAsia="黑体" w:hAnsi="Time New Roman" w:hint="eastAsia"/>
        </w:rPr>
        <w:t>等</w:t>
      </w:r>
      <w:r w:rsidR="00F878D5" w:rsidRPr="002B6E3F">
        <w:rPr>
          <w:rFonts w:ascii="Time New Roman" w:eastAsia="黑体" w:hAnsi="Time New Roman"/>
        </w:rPr>
        <w:t>，特别关注冲突地区残疾人获得信息和通信的机会。</w:t>
      </w:r>
    </w:p>
    <w:p w14:paraId="03018A52" w14:textId="1605EF30" w:rsidR="00F878D5" w:rsidRPr="00F878D5" w:rsidRDefault="00F878D5" w:rsidP="00E1410F">
      <w:pPr>
        <w:pStyle w:val="H23GC"/>
      </w:pPr>
      <w:r w:rsidRPr="00F878D5">
        <w:lastRenderedPageBreak/>
        <w:tab/>
      </w:r>
      <w:r w:rsidRPr="00F878D5">
        <w:tab/>
      </w:r>
      <w:r w:rsidRPr="00F878D5">
        <w:t>尊重隐私</w:t>
      </w:r>
      <w:r>
        <w:t>(</w:t>
      </w:r>
      <w:r w:rsidRPr="00F878D5">
        <w:t>第二十二条</w:t>
      </w:r>
      <w:r>
        <w:t>)</w:t>
      </w:r>
    </w:p>
    <w:p w14:paraId="6D2428C7" w14:textId="4564DAF5" w:rsidR="00F878D5" w:rsidRPr="00F878D5" w:rsidRDefault="00F878D5" w:rsidP="00F878D5">
      <w:pPr>
        <w:pStyle w:val="SingleTxtGC"/>
      </w:pPr>
      <w:r>
        <w:t>44</w:t>
      </w:r>
      <w:r w:rsidRPr="00F878D5">
        <w:t>.</w:t>
      </w:r>
      <w:r w:rsidRPr="00F878D5">
        <w:tab/>
      </w:r>
      <w:r w:rsidRPr="00F878D5">
        <w:t>委员会就如下几点表示关切：</w:t>
      </w:r>
    </w:p>
    <w:p w14:paraId="1F3D54F5" w14:textId="168A887F" w:rsidR="00F878D5" w:rsidRPr="00F878D5" w:rsidRDefault="00787D06" w:rsidP="00F878D5">
      <w:pPr>
        <w:pStyle w:val="SingleTxtGC"/>
      </w:pPr>
      <w:r>
        <w:tab/>
      </w:r>
      <w:r w:rsidRPr="00F878D5">
        <w:t>(</w:t>
      </w:r>
      <w:r>
        <w:t>a</w:t>
      </w:r>
      <w:r w:rsidRPr="00F878D5">
        <w:t>)</w:t>
      </w:r>
      <w:r w:rsidRPr="00F878D5">
        <w:tab/>
      </w:r>
      <w:r w:rsidR="00F878D5" w:rsidRPr="00F878D5">
        <w:t>在戒严令下处理法院定罪、</w:t>
      </w:r>
      <w:r w:rsidR="00F878D5" w:rsidRPr="00F878D5">
        <w:rPr>
          <w:rFonts w:hint="eastAsia"/>
        </w:rPr>
        <w:t>打击谍报</w:t>
      </w:r>
      <w:r w:rsidR="00F878D5" w:rsidRPr="00F878D5">
        <w:t>活动和</w:t>
      </w:r>
      <w:r w:rsidR="00F878D5" w:rsidRPr="00F878D5">
        <w:rPr>
          <w:rFonts w:hint="eastAsia"/>
        </w:rPr>
        <w:t>反</w:t>
      </w:r>
      <w:proofErr w:type="gramStart"/>
      <w:r w:rsidR="00F878D5" w:rsidRPr="00F878D5">
        <w:rPr>
          <w:rFonts w:hint="eastAsia"/>
        </w:rPr>
        <w:t>恐方</w:t>
      </w:r>
      <w:r w:rsidR="00F878D5" w:rsidRPr="00F878D5">
        <w:t>面</w:t>
      </w:r>
      <w:proofErr w:type="gramEnd"/>
      <w:r w:rsidR="00F878D5" w:rsidRPr="00F878D5">
        <w:t>的敏感和高风险数据；</w:t>
      </w:r>
    </w:p>
    <w:p w14:paraId="0EF0EC63" w14:textId="4D4F5BC5" w:rsidR="00F878D5" w:rsidRPr="00F878D5" w:rsidRDefault="00787D06" w:rsidP="00F878D5">
      <w:pPr>
        <w:pStyle w:val="SingleTxtGC"/>
      </w:pPr>
      <w:r>
        <w:tab/>
      </w:r>
      <w:r w:rsidRPr="00F878D5">
        <w:t>(</w:t>
      </w:r>
      <w:r>
        <w:t>b</w:t>
      </w:r>
      <w:r w:rsidRPr="00F878D5">
        <w:t>)</w:t>
      </w:r>
      <w:r w:rsidRPr="00F878D5">
        <w:tab/>
      </w:r>
      <w:r w:rsidR="00F878D5" w:rsidRPr="00F878D5">
        <w:t>缺乏</w:t>
      </w:r>
      <w:r w:rsidR="00F878D5" w:rsidRPr="00F878D5">
        <w:rPr>
          <w:rFonts w:hint="eastAsia"/>
        </w:rPr>
        <w:t>全面的规定保护</w:t>
      </w:r>
      <w:r w:rsidR="00F878D5" w:rsidRPr="00F878D5">
        <w:t>残疾人</w:t>
      </w:r>
      <w:r w:rsidR="00F878D5" w:rsidRPr="00F878D5">
        <w:rPr>
          <w:rFonts w:hint="eastAsia"/>
        </w:rPr>
        <w:t>的</w:t>
      </w:r>
      <w:r w:rsidR="00F878D5" w:rsidRPr="00F878D5">
        <w:t>个人数据和记录，包括</w:t>
      </w:r>
      <w:r w:rsidR="00F878D5" w:rsidRPr="00F878D5">
        <w:rPr>
          <w:rFonts w:hint="eastAsia"/>
        </w:rPr>
        <w:t>在保健相关场景下保护这些</w:t>
      </w:r>
      <w:r w:rsidR="00F878D5" w:rsidRPr="00F878D5">
        <w:t>数据和记录。</w:t>
      </w:r>
    </w:p>
    <w:p w14:paraId="4BA939FA" w14:textId="72F1CD30" w:rsidR="00F878D5" w:rsidRPr="002B6E3F" w:rsidRDefault="00F878D5" w:rsidP="00F878D5">
      <w:pPr>
        <w:pStyle w:val="SingleTxtGC"/>
        <w:rPr>
          <w:rFonts w:ascii="Time New Roman" w:eastAsia="黑体" w:hAnsi="Time New Roman"/>
        </w:rPr>
      </w:pPr>
      <w:r w:rsidRPr="002B6E3F">
        <w:rPr>
          <w:rFonts w:ascii="Time New Roman" w:eastAsia="黑体" w:hAnsi="Time New Roman"/>
        </w:rPr>
        <w:t>45.</w:t>
      </w:r>
      <w:r w:rsidRPr="002B6E3F">
        <w:rPr>
          <w:rFonts w:ascii="Time New Roman" w:eastAsia="黑体" w:hAnsi="Time New Roman"/>
        </w:rPr>
        <w:tab/>
      </w:r>
      <w:r w:rsidRPr="002B6E3F">
        <w:rPr>
          <w:rFonts w:ascii="Time New Roman" w:eastAsia="黑体" w:hAnsi="Time New Roman"/>
        </w:rPr>
        <w:t>委员会建议缔约国通过立法和</w:t>
      </w:r>
      <w:r w:rsidRPr="002B6E3F">
        <w:rPr>
          <w:rFonts w:ascii="Time New Roman" w:eastAsia="黑体" w:hAnsi="Time New Roman" w:hint="eastAsia"/>
        </w:rPr>
        <w:t>规程</w:t>
      </w:r>
      <w:r w:rsidRPr="002B6E3F">
        <w:rPr>
          <w:rFonts w:ascii="Time New Roman" w:eastAsia="黑体" w:hAnsi="Time New Roman"/>
        </w:rPr>
        <w:t>，在与其他人平等的基础上保护残疾人的个人数据隐私以及残疾人健康和康复的相关信息，禁止随意非法干涉其隐私和家庭。</w:t>
      </w:r>
    </w:p>
    <w:p w14:paraId="36220583" w14:textId="701546B2" w:rsidR="00F878D5" w:rsidRPr="00F878D5" w:rsidRDefault="00F878D5" w:rsidP="00E1410F">
      <w:pPr>
        <w:pStyle w:val="H23GC"/>
      </w:pPr>
      <w:r w:rsidRPr="00F878D5">
        <w:tab/>
      </w:r>
      <w:r w:rsidRPr="00F878D5">
        <w:tab/>
      </w:r>
      <w:r w:rsidRPr="00F878D5">
        <w:t>尊重家居和家庭</w:t>
      </w:r>
      <w:r>
        <w:t>(</w:t>
      </w:r>
      <w:r w:rsidRPr="00F878D5">
        <w:t>第二十三条</w:t>
      </w:r>
      <w:r>
        <w:t>)</w:t>
      </w:r>
    </w:p>
    <w:p w14:paraId="523A3653" w14:textId="242128BC" w:rsidR="00F878D5" w:rsidRPr="00F878D5" w:rsidRDefault="00F878D5" w:rsidP="00F878D5">
      <w:pPr>
        <w:pStyle w:val="SingleTxtGC"/>
      </w:pPr>
      <w:r>
        <w:t>46</w:t>
      </w:r>
      <w:r w:rsidRPr="00F878D5">
        <w:t>.</w:t>
      </w:r>
      <w:r w:rsidRPr="00F878D5">
        <w:tab/>
      </w:r>
      <w:r w:rsidRPr="00F878D5">
        <w:t>委员会关切地注意到：</w:t>
      </w:r>
    </w:p>
    <w:p w14:paraId="1E42EFC9" w14:textId="294826A1" w:rsidR="00F878D5" w:rsidRPr="00F878D5" w:rsidRDefault="00787D06" w:rsidP="00F878D5">
      <w:pPr>
        <w:pStyle w:val="SingleTxtGC"/>
      </w:pPr>
      <w:r>
        <w:tab/>
      </w:r>
      <w:r w:rsidRPr="00F878D5">
        <w:t>(</w:t>
      </w:r>
      <w:r>
        <w:t>a</w:t>
      </w:r>
      <w:r w:rsidRPr="00F878D5">
        <w:t>)</w:t>
      </w:r>
      <w:r w:rsidRPr="00F878D5">
        <w:tab/>
      </w:r>
      <w:r w:rsidR="00F878D5" w:rsidRPr="00F878D5">
        <w:t>缔约国的法律框架</w:t>
      </w:r>
      <w:r w:rsidR="00F878D5">
        <w:t>(</w:t>
      </w:r>
      <w:r w:rsidR="00F878D5" w:rsidRPr="00F878D5">
        <w:t>《家庭法》第</w:t>
      </w:r>
      <w:r w:rsidR="00F878D5">
        <w:t>24</w:t>
      </w:r>
      <w:r w:rsidR="00F878D5" w:rsidRPr="00F878D5">
        <w:t>条和第</w:t>
      </w:r>
      <w:r w:rsidR="00F878D5">
        <w:t>39</w:t>
      </w:r>
      <w:r w:rsidR="00F878D5" w:rsidRPr="00F878D5">
        <w:t>条</w:t>
      </w:r>
      <w:r w:rsidR="00F878D5">
        <w:t>)</w:t>
      </w:r>
      <w:r w:rsidR="00F878D5" w:rsidRPr="00F878D5">
        <w:t>规定，与被剥夺法律权利能力者缔结的婚姻关系无效，婚姻登记无效；</w:t>
      </w:r>
    </w:p>
    <w:p w14:paraId="08F5BF80" w14:textId="617B20C7" w:rsidR="00F878D5" w:rsidRPr="00F878D5" w:rsidRDefault="00787D06" w:rsidP="00F878D5">
      <w:pPr>
        <w:pStyle w:val="SingleTxtGC"/>
      </w:pPr>
      <w:r>
        <w:tab/>
      </w:r>
      <w:r w:rsidRPr="00F878D5">
        <w:t>(</w:t>
      </w:r>
      <w:r>
        <w:t>b</w:t>
      </w:r>
      <w:r w:rsidRPr="00F878D5">
        <w:t>)</w:t>
      </w:r>
      <w:r w:rsidRPr="00F878D5">
        <w:tab/>
      </w:r>
      <w:r w:rsidR="00F878D5" w:rsidRPr="00F878D5">
        <w:t>缔约国没有保障残疾人自由、负责任地决定生育数量和生育间隔的权利，也未能保障其获得生殖</w:t>
      </w:r>
      <w:r w:rsidR="00F878D5" w:rsidRPr="00F878D5">
        <w:rPr>
          <w:rFonts w:hint="eastAsia"/>
        </w:rPr>
        <w:t>和</w:t>
      </w:r>
      <w:r w:rsidR="00F878D5" w:rsidRPr="00F878D5">
        <w:t>计划生育</w:t>
      </w:r>
      <w:r w:rsidR="00F878D5" w:rsidRPr="00F878D5">
        <w:rPr>
          <w:rFonts w:hint="eastAsia"/>
        </w:rPr>
        <w:t>方面的适龄</w:t>
      </w:r>
      <w:r w:rsidR="00F878D5" w:rsidRPr="00F878D5">
        <w:t>信息</w:t>
      </w:r>
      <w:r w:rsidR="00F878D5" w:rsidRPr="00F878D5">
        <w:rPr>
          <w:rFonts w:hint="eastAsia"/>
        </w:rPr>
        <w:t>及</w:t>
      </w:r>
      <w:r w:rsidR="00F878D5" w:rsidRPr="00F878D5">
        <w:t>教育的权利；</w:t>
      </w:r>
    </w:p>
    <w:p w14:paraId="56C03DEE" w14:textId="4D62E91D" w:rsidR="00F878D5" w:rsidRPr="00F878D5" w:rsidRDefault="00787D06" w:rsidP="00F878D5">
      <w:pPr>
        <w:pStyle w:val="SingleTxtGC"/>
      </w:pPr>
      <w:r>
        <w:tab/>
      </w:r>
      <w:r w:rsidRPr="00F878D5">
        <w:t>(</w:t>
      </w:r>
      <w:r>
        <w:t>c</w:t>
      </w:r>
      <w:r w:rsidRPr="00F878D5">
        <w:t>)</w:t>
      </w:r>
      <w:r w:rsidRPr="00F878D5">
        <w:tab/>
      </w:r>
      <w:r w:rsidR="00F878D5" w:rsidRPr="00F878D5">
        <w:t>在冲突期间，残疾儿童和老年人被迫流离失所，与父母、家人、朋友分离，但类似情况并未正式记录在案。这种做法无异于将孤儿、残疾成年人和残疾老年人从一个收容机构转移到另一个机构。</w:t>
      </w:r>
    </w:p>
    <w:p w14:paraId="2814C8A7" w14:textId="79E493D8" w:rsidR="00F878D5" w:rsidRPr="002B6E3F" w:rsidRDefault="00F878D5" w:rsidP="00F878D5">
      <w:pPr>
        <w:pStyle w:val="SingleTxtGC"/>
        <w:rPr>
          <w:rFonts w:ascii="Time New Roman" w:eastAsia="黑体" w:hAnsi="Time New Roman"/>
        </w:rPr>
      </w:pPr>
      <w:r w:rsidRPr="002B6E3F">
        <w:rPr>
          <w:rFonts w:ascii="Time New Roman" w:eastAsia="黑体" w:hAnsi="Time New Roman"/>
        </w:rPr>
        <w:t>47.</w:t>
      </w:r>
      <w:r w:rsidRPr="002B6E3F">
        <w:rPr>
          <w:rFonts w:ascii="Time New Roman" w:eastAsia="黑体" w:hAnsi="Time New Roman"/>
        </w:rPr>
        <w:tab/>
      </w:r>
      <w:r w:rsidRPr="002B6E3F">
        <w:rPr>
          <w:rFonts w:ascii="Time New Roman" w:eastAsia="黑体" w:hAnsi="Time New Roman"/>
        </w:rPr>
        <w:t>委员会建议缔约国：</w:t>
      </w:r>
    </w:p>
    <w:p w14:paraId="40626571" w14:textId="45DFF8AC"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(a)</w:t>
      </w:r>
      <w:r w:rsidRPr="002B6E3F">
        <w:rPr>
          <w:rFonts w:ascii="Time New Roman" w:eastAsia="黑体" w:hAnsi="Time New Roman"/>
        </w:rPr>
        <w:tab/>
      </w:r>
      <w:r w:rsidR="00F878D5" w:rsidRPr="002B6E3F">
        <w:rPr>
          <w:rFonts w:ascii="Time New Roman" w:eastAsia="黑体" w:hAnsi="Time New Roman"/>
        </w:rPr>
        <w:t>废除《家庭法》第</w:t>
      </w:r>
      <w:r w:rsidR="00F878D5" w:rsidRPr="002B6E3F">
        <w:rPr>
          <w:rFonts w:ascii="Time New Roman" w:eastAsia="黑体" w:hAnsi="Time New Roman"/>
        </w:rPr>
        <w:t>24</w:t>
      </w:r>
      <w:r w:rsidR="00F878D5" w:rsidRPr="002B6E3F">
        <w:rPr>
          <w:rFonts w:ascii="Time New Roman" w:eastAsia="黑体" w:hAnsi="Time New Roman"/>
        </w:rPr>
        <w:t>条、第</w:t>
      </w:r>
      <w:r w:rsidR="00F878D5" w:rsidRPr="002B6E3F">
        <w:rPr>
          <w:rFonts w:ascii="Time New Roman" w:eastAsia="黑体" w:hAnsi="Time New Roman"/>
        </w:rPr>
        <w:t>39</w:t>
      </w:r>
      <w:r w:rsidR="00F878D5" w:rsidRPr="002B6E3F">
        <w:rPr>
          <w:rFonts w:ascii="Time New Roman" w:eastAsia="黑体" w:hAnsi="Time New Roman"/>
        </w:rPr>
        <w:t>条以及所有其他涉及婚姻、家庭、父母身份和其他关系方面歧视残疾人的条例，充分承认所有残疾人在与其他人平等的基础上缔结婚姻、收养或生育子女、组建家庭并获得相关信息的法律权利能力；</w:t>
      </w:r>
    </w:p>
    <w:p w14:paraId="19DA716D" w14:textId="4682EAB8"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(b)</w:t>
      </w:r>
      <w:r w:rsidRPr="002B6E3F">
        <w:rPr>
          <w:rFonts w:ascii="Time New Roman" w:eastAsia="黑体" w:hAnsi="Time New Roman"/>
        </w:rPr>
        <w:tab/>
      </w:r>
      <w:r w:rsidR="00F878D5" w:rsidRPr="002B6E3F">
        <w:rPr>
          <w:rFonts w:ascii="Time New Roman" w:eastAsia="黑体" w:hAnsi="Time New Roman"/>
        </w:rPr>
        <w:t>确保尊重残疾人的性健康和生殖健康权，并确保这一权利落实到位的所有必要条件，性健康和生殖健康权包括保留生育力的权利，尤其是残疾妇女和女童</w:t>
      </w:r>
      <w:r w:rsidR="00F878D5" w:rsidRPr="002B6E3F">
        <w:rPr>
          <w:rFonts w:ascii="Time New Roman" w:eastAsia="黑体" w:hAnsi="Time New Roman" w:hint="eastAsia"/>
        </w:rPr>
        <w:t>这方面</w:t>
      </w:r>
      <w:r w:rsidR="00F878D5" w:rsidRPr="002B6E3F">
        <w:rPr>
          <w:rFonts w:ascii="Time New Roman" w:eastAsia="黑体" w:hAnsi="Time New Roman"/>
        </w:rPr>
        <w:t>的权利；</w:t>
      </w:r>
    </w:p>
    <w:p w14:paraId="6C3E201D" w14:textId="768CA6A4"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(c)</w:t>
      </w:r>
      <w:r w:rsidRPr="002B6E3F">
        <w:rPr>
          <w:rFonts w:ascii="Time New Roman" w:eastAsia="黑体" w:hAnsi="Time New Roman"/>
        </w:rPr>
        <w:tab/>
      </w:r>
      <w:r w:rsidR="00F878D5" w:rsidRPr="002B6E3F">
        <w:rPr>
          <w:rFonts w:ascii="Time New Roman" w:eastAsia="黑体" w:hAnsi="Time New Roman"/>
        </w:rPr>
        <w:t>向残疾儿童的父母提供必要信息和支持，包括提供财政和人力支助，确保以最适当</w:t>
      </w:r>
      <w:r w:rsidR="00F878D5" w:rsidRPr="002B6E3F">
        <w:rPr>
          <w:rFonts w:ascii="Time New Roman" w:eastAsia="黑体" w:hAnsi="Time New Roman" w:hint="eastAsia"/>
        </w:rPr>
        <w:t>、</w:t>
      </w:r>
      <w:r w:rsidR="00F878D5" w:rsidRPr="002B6E3F">
        <w:rPr>
          <w:rFonts w:ascii="Time New Roman" w:eastAsia="黑体" w:hAnsi="Time New Roman"/>
        </w:rPr>
        <w:t>最有利的方式抚养其子女；</w:t>
      </w:r>
    </w:p>
    <w:p w14:paraId="2662D73F" w14:textId="269B2674"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(d)</w:t>
      </w:r>
      <w:r w:rsidRPr="002B6E3F">
        <w:rPr>
          <w:rFonts w:ascii="Time New Roman" w:eastAsia="黑体" w:hAnsi="Time New Roman"/>
        </w:rPr>
        <w:tab/>
      </w:r>
      <w:r w:rsidR="00F878D5" w:rsidRPr="002B6E3F">
        <w:rPr>
          <w:rFonts w:ascii="Time New Roman" w:eastAsia="黑体" w:hAnsi="Time New Roman"/>
        </w:rPr>
        <w:t>采取措施，</w:t>
      </w:r>
      <w:r w:rsidR="00F878D5" w:rsidRPr="002B6E3F">
        <w:rPr>
          <w:rFonts w:ascii="Time New Roman" w:eastAsia="黑体" w:hAnsi="Time New Roman" w:hint="eastAsia"/>
        </w:rPr>
        <w:t>杜绝</w:t>
      </w:r>
      <w:r w:rsidR="00F878D5" w:rsidRPr="002B6E3F">
        <w:rPr>
          <w:rFonts w:ascii="Time New Roman" w:eastAsia="黑体" w:hAnsi="Time New Roman"/>
        </w:rPr>
        <w:t>违背残疾儿童和老年人的意愿迫使其与父母、家人、朋友分离</w:t>
      </w:r>
      <w:r w:rsidR="00F878D5" w:rsidRPr="002B6E3F">
        <w:rPr>
          <w:rFonts w:ascii="Time New Roman" w:eastAsia="黑体" w:hAnsi="Time New Roman" w:hint="eastAsia"/>
        </w:rPr>
        <w:t>的现象</w:t>
      </w:r>
      <w:r w:rsidR="00F878D5" w:rsidRPr="002B6E3F">
        <w:rPr>
          <w:rFonts w:ascii="Time New Roman" w:eastAsia="黑体" w:hAnsi="Time New Roman"/>
        </w:rPr>
        <w:t>，并在直系亲属无法照顾他们的情况下，</w:t>
      </w:r>
      <w:r w:rsidR="00F878D5" w:rsidRPr="002B6E3F">
        <w:rPr>
          <w:rFonts w:ascii="Time New Roman" w:eastAsia="黑体" w:hAnsi="Time New Roman" w:hint="eastAsia"/>
        </w:rPr>
        <w:t>确保</w:t>
      </w:r>
      <w:r w:rsidR="00F878D5" w:rsidRPr="002B6E3F">
        <w:rPr>
          <w:rFonts w:ascii="Time New Roman" w:eastAsia="黑体" w:hAnsi="Time New Roman"/>
        </w:rPr>
        <w:t>他们可以获得替代照料。</w:t>
      </w:r>
    </w:p>
    <w:p w14:paraId="38E85624" w14:textId="7AE45E4E" w:rsidR="00F878D5" w:rsidRPr="00F878D5" w:rsidRDefault="00F878D5" w:rsidP="00E1410F">
      <w:pPr>
        <w:pStyle w:val="H23GC"/>
      </w:pPr>
      <w:r w:rsidRPr="00F878D5">
        <w:tab/>
      </w:r>
      <w:r w:rsidRPr="00F878D5">
        <w:tab/>
      </w:r>
      <w:r w:rsidRPr="00F878D5">
        <w:t>教育</w:t>
      </w:r>
      <w:r>
        <w:t>(</w:t>
      </w:r>
      <w:r w:rsidRPr="00F878D5">
        <w:t>第二十四条</w:t>
      </w:r>
      <w:r>
        <w:t>)</w:t>
      </w:r>
    </w:p>
    <w:p w14:paraId="443D7D24" w14:textId="65A33181" w:rsidR="00F878D5" w:rsidRPr="00F878D5" w:rsidRDefault="00F878D5" w:rsidP="00F878D5">
      <w:pPr>
        <w:pStyle w:val="SingleTxtGC"/>
      </w:pPr>
      <w:r>
        <w:t>48</w:t>
      </w:r>
      <w:r w:rsidRPr="00F878D5">
        <w:t>.</w:t>
      </w:r>
      <w:r w:rsidRPr="00F878D5">
        <w:tab/>
      </w:r>
      <w:r w:rsidRPr="00F878D5">
        <w:t>委员会关切地注意到：</w:t>
      </w:r>
    </w:p>
    <w:p w14:paraId="05F6B4A9" w14:textId="05F12856" w:rsidR="00F878D5" w:rsidRPr="00F878D5" w:rsidRDefault="00787D06" w:rsidP="00F878D5">
      <w:pPr>
        <w:pStyle w:val="SingleTxtGC"/>
      </w:pPr>
      <w:r>
        <w:tab/>
      </w:r>
      <w:r w:rsidRPr="00F878D5">
        <w:t>(</w:t>
      </w:r>
      <w:r>
        <w:t>a</w:t>
      </w:r>
      <w:r w:rsidRPr="00F878D5">
        <w:t>)</w:t>
      </w:r>
      <w:r w:rsidRPr="00F878D5">
        <w:tab/>
      </w:r>
      <w:r w:rsidR="00F878D5" w:rsidRPr="00F878D5">
        <w:t>缔约国没有废除隔离学校这种教育模式；</w:t>
      </w:r>
    </w:p>
    <w:p w14:paraId="647D5E0E" w14:textId="72537B31" w:rsidR="00F878D5" w:rsidRPr="00F878D5" w:rsidRDefault="00787D06" w:rsidP="00F878D5">
      <w:pPr>
        <w:pStyle w:val="SingleTxtGC"/>
      </w:pPr>
      <w:r>
        <w:tab/>
      </w:r>
      <w:r w:rsidRPr="00F878D5">
        <w:t>(</w:t>
      </w:r>
      <w:r>
        <w:t>b</w:t>
      </w:r>
      <w:r w:rsidRPr="00F878D5">
        <w:t>)</w:t>
      </w:r>
      <w:r w:rsidRPr="00F878D5">
        <w:tab/>
      </w:r>
      <w:r w:rsidR="00F878D5" w:rsidRPr="00F878D5">
        <w:t>《至</w:t>
      </w:r>
      <w:r w:rsidR="00F878D5">
        <w:t>2</w:t>
      </w:r>
      <w:r w:rsidR="00F878D5" w:rsidRPr="00F878D5">
        <w:t>0</w:t>
      </w:r>
      <w:r w:rsidR="00F878D5">
        <w:t>29</w:t>
      </w:r>
      <w:r w:rsidR="00F878D5" w:rsidRPr="00F878D5">
        <w:t>年全纳教育国家战略》和相应的</w:t>
      </w:r>
      <w:r w:rsidR="00F878D5">
        <w:t>2</w:t>
      </w:r>
      <w:r w:rsidR="00F878D5" w:rsidRPr="00F878D5">
        <w:t>0</w:t>
      </w:r>
      <w:r w:rsidR="00F878D5">
        <w:t>24</w:t>
      </w:r>
      <w:r w:rsidR="00F878D5" w:rsidRPr="00F878D5">
        <w:t>-</w:t>
      </w:r>
      <w:r w:rsidR="00F878D5">
        <w:t>2</w:t>
      </w:r>
      <w:r w:rsidR="00F878D5" w:rsidRPr="00F878D5">
        <w:t>0</w:t>
      </w:r>
      <w:r w:rsidR="00F878D5">
        <w:t>26</w:t>
      </w:r>
      <w:r w:rsidR="00F878D5" w:rsidRPr="00F878D5">
        <w:t>年行动计划并未提出全纳教育综合战略来保障残疾人，特别是残疾儿童和境内流离失所残疾人的受教育权；</w:t>
      </w:r>
    </w:p>
    <w:p w14:paraId="388E34CD" w14:textId="300D9CD2" w:rsidR="00F878D5" w:rsidRPr="00F878D5" w:rsidRDefault="00787D06" w:rsidP="00F878D5">
      <w:pPr>
        <w:pStyle w:val="SingleTxtGC"/>
      </w:pPr>
      <w:r>
        <w:lastRenderedPageBreak/>
        <w:tab/>
      </w:r>
      <w:r w:rsidRPr="00F878D5">
        <w:t>(</w:t>
      </w:r>
      <w:r>
        <w:t>c</w:t>
      </w:r>
      <w:r w:rsidRPr="00F878D5">
        <w:t>)</w:t>
      </w:r>
      <w:r w:rsidRPr="00F878D5">
        <w:tab/>
      </w:r>
      <w:r w:rsidR="00F878D5" w:rsidRPr="00F878D5">
        <w:t>在托养机构，残疾儿童常常无法接受教育；</w:t>
      </w:r>
    </w:p>
    <w:p w14:paraId="428C5DA9" w14:textId="3D985E6C" w:rsidR="00F878D5" w:rsidRPr="00F878D5" w:rsidRDefault="00787D06" w:rsidP="00F878D5">
      <w:pPr>
        <w:pStyle w:val="SingleTxtGC"/>
      </w:pPr>
      <w:r>
        <w:tab/>
      </w:r>
      <w:r w:rsidRPr="00F878D5">
        <w:t>(</w:t>
      </w:r>
      <w:r>
        <w:t>d</w:t>
      </w:r>
      <w:r w:rsidRPr="00F878D5">
        <w:t>)</w:t>
      </w:r>
      <w:r w:rsidRPr="00F878D5">
        <w:tab/>
      </w:r>
      <w:r w:rsidR="00F878D5" w:rsidRPr="00F878D5">
        <w:rPr>
          <w:rFonts w:hint="eastAsia"/>
        </w:rPr>
        <w:t>对残疾儿童而言，在线学习并不具备无障碍性和包容性，原因是</w:t>
      </w:r>
      <w:r w:rsidR="00F878D5" w:rsidRPr="00F878D5">
        <w:t>机会有限</w:t>
      </w:r>
      <w:r w:rsidR="00F878D5" w:rsidRPr="00F878D5">
        <w:rPr>
          <w:rFonts w:hint="eastAsia"/>
        </w:rPr>
        <w:t>，</w:t>
      </w:r>
      <w:r w:rsidR="00F878D5" w:rsidRPr="00F878D5">
        <w:t>资源匮乏</w:t>
      </w:r>
      <w:r w:rsidR="00F878D5" w:rsidRPr="00F878D5">
        <w:rPr>
          <w:rFonts w:hint="eastAsia"/>
        </w:rPr>
        <w:t>，</w:t>
      </w:r>
      <w:r w:rsidR="00F878D5" w:rsidRPr="00F878D5">
        <w:t>教师培训不足</w:t>
      </w:r>
      <w:r w:rsidR="00F878D5" w:rsidRPr="00F878D5">
        <w:rPr>
          <w:rFonts w:hint="eastAsia"/>
        </w:rPr>
        <w:t>，以及</w:t>
      </w:r>
      <w:r w:rsidR="00F878D5" w:rsidRPr="00F878D5">
        <w:t>社会</w:t>
      </w:r>
      <w:r w:rsidR="00F878D5" w:rsidRPr="00F878D5">
        <w:rPr>
          <w:rFonts w:hint="eastAsia"/>
        </w:rPr>
        <w:t>存在</w:t>
      </w:r>
      <w:r w:rsidR="00F878D5" w:rsidRPr="00F878D5">
        <w:t>偏见，</w:t>
      </w:r>
      <w:r w:rsidR="00F878D5" w:rsidRPr="00F878D5">
        <w:rPr>
          <w:rFonts w:hint="eastAsia"/>
        </w:rPr>
        <w:t>仍在导致</w:t>
      </w:r>
      <w:r w:rsidR="00F878D5" w:rsidRPr="00F878D5">
        <w:t>残疾儿童</w:t>
      </w:r>
      <w:r w:rsidR="00F878D5" w:rsidRPr="00F878D5">
        <w:rPr>
          <w:rFonts w:hint="eastAsia"/>
        </w:rPr>
        <w:t>被排斥在</w:t>
      </w:r>
      <w:r w:rsidR="00F878D5" w:rsidRPr="00F878D5">
        <w:t>教育环境</w:t>
      </w:r>
      <w:r w:rsidR="00F878D5" w:rsidRPr="00F878D5">
        <w:rPr>
          <w:rFonts w:hint="eastAsia"/>
        </w:rPr>
        <w:t>之外</w:t>
      </w:r>
      <w:r w:rsidR="00F878D5" w:rsidRPr="00F878D5">
        <w:t>；</w:t>
      </w:r>
    </w:p>
    <w:p w14:paraId="1DF1F749" w14:textId="43167E22" w:rsidR="00F878D5" w:rsidRPr="00F878D5" w:rsidRDefault="00787D06" w:rsidP="00F878D5">
      <w:pPr>
        <w:pStyle w:val="SingleTxtGC"/>
      </w:pPr>
      <w:r>
        <w:tab/>
      </w:r>
      <w:r w:rsidRPr="00F878D5">
        <w:t>(</w:t>
      </w:r>
      <w:r>
        <w:t>e</w:t>
      </w:r>
      <w:r w:rsidRPr="00F878D5">
        <w:t>)</w:t>
      </w:r>
      <w:r w:rsidRPr="00F878D5">
        <w:tab/>
      </w:r>
      <w:r w:rsidR="00F878D5" w:rsidRPr="00F878D5">
        <w:t>在各类教育环境中</w:t>
      </w:r>
      <w:r w:rsidR="00F878D5" w:rsidRPr="00F878D5">
        <w:rPr>
          <w:rFonts w:hint="eastAsia"/>
        </w:rPr>
        <w:t>，缺乏</w:t>
      </w:r>
      <w:r w:rsidR="00F878D5" w:rsidRPr="00F878D5">
        <w:t>应要求提供合理便利和个性化支持的保障措施；</w:t>
      </w:r>
    </w:p>
    <w:p w14:paraId="66A86BA8" w14:textId="29475DBA" w:rsidR="00F878D5" w:rsidRPr="00F878D5" w:rsidRDefault="00787D06" w:rsidP="00F878D5">
      <w:pPr>
        <w:pStyle w:val="SingleTxtGC"/>
      </w:pPr>
      <w:bookmarkStart w:id="12" w:name="_Hlk176137213"/>
      <w:r>
        <w:tab/>
      </w:r>
      <w:r w:rsidRPr="00F878D5">
        <w:t>(</w:t>
      </w:r>
      <w:r>
        <w:t>f</w:t>
      </w:r>
      <w:r w:rsidRPr="00F878D5">
        <w:t>)</w:t>
      </w:r>
      <w:r w:rsidRPr="00F878D5">
        <w:tab/>
      </w:r>
      <w:r w:rsidR="00F878D5" w:rsidRPr="00F878D5">
        <w:t>未全面执行《教育法》</w:t>
      </w:r>
      <w:r w:rsidR="00F878D5">
        <w:t>(</w:t>
      </w:r>
      <w:r w:rsidR="00F878D5" w:rsidRPr="00F878D5">
        <w:t>第</w:t>
      </w:r>
      <w:r w:rsidR="00F878D5">
        <w:t>2145</w:t>
      </w:r>
      <w:r w:rsidR="00F878D5" w:rsidRPr="00F878D5">
        <w:t>-</w:t>
      </w:r>
      <w:r w:rsidR="00F878D5">
        <w:t>VIII</w:t>
      </w:r>
      <w:r w:rsidR="00F878D5" w:rsidRPr="00F878D5">
        <w:t>号</w:t>
      </w:r>
      <w:r w:rsidR="00F878D5">
        <w:t>)</w:t>
      </w:r>
      <w:r w:rsidR="00F878D5" w:rsidRPr="00F878D5">
        <w:t>第</w:t>
      </w:r>
      <w:r w:rsidR="00F878D5">
        <w:t>7</w:t>
      </w:r>
      <w:r w:rsidR="00F878D5" w:rsidRPr="00F878D5">
        <w:t>条，该条规定，聋人有权通过手语接受教育</w:t>
      </w:r>
      <w:r w:rsidR="00F878D5" w:rsidRPr="00F878D5">
        <w:rPr>
          <w:rFonts w:hint="eastAsia"/>
        </w:rPr>
        <w:t>、有权学</w:t>
      </w:r>
      <w:r w:rsidR="00F878D5" w:rsidRPr="00F878D5">
        <w:t>习乌克兰手语，这一权利受益人的官方数据同样缺失；</w:t>
      </w:r>
      <w:bookmarkStart w:id="13" w:name="_Hlk176121117"/>
      <w:bookmarkEnd w:id="12"/>
    </w:p>
    <w:bookmarkEnd w:id="13"/>
    <w:p w14:paraId="6636F873" w14:textId="0403766A" w:rsidR="00F878D5" w:rsidRPr="00F878D5" w:rsidRDefault="00787D06" w:rsidP="00F878D5">
      <w:pPr>
        <w:pStyle w:val="SingleTxtGC"/>
      </w:pPr>
      <w:r>
        <w:tab/>
      </w:r>
      <w:r w:rsidRPr="00F878D5">
        <w:t>(</w:t>
      </w:r>
      <w:r>
        <w:t>g</w:t>
      </w:r>
      <w:r w:rsidRPr="00F878D5">
        <w:t>)</w:t>
      </w:r>
      <w:r w:rsidRPr="00F878D5">
        <w:tab/>
      </w:r>
      <w:r w:rsidR="00F878D5" w:rsidRPr="00F878D5">
        <w:t>残疾和非残疾学生缺乏社会互动、课程和</w:t>
      </w:r>
      <w:r w:rsidR="00F878D5" w:rsidRPr="00F878D5">
        <w:rPr>
          <w:rFonts w:hint="eastAsia"/>
        </w:rPr>
        <w:t>项目</w:t>
      </w:r>
      <w:r w:rsidR="00F878D5" w:rsidRPr="00F878D5">
        <w:t>，难以获得人类多样性、容忍行为、培养交流技巧的直接经验。</w:t>
      </w:r>
    </w:p>
    <w:p w14:paraId="65E64D9C" w14:textId="6F336E4C" w:rsidR="00F878D5" w:rsidRPr="002B6E3F" w:rsidRDefault="00F878D5" w:rsidP="00F878D5">
      <w:pPr>
        <w:pStyle w:val="SingleTxtGC"/>
        <w:rPr>
          <w:rFonts w:ascii="Time New Roman" w:eastAsia="黑体" w:hAnsi="Time New Roman"/>
        </w:rPr>
      </w:pPr>
      <w:r w:rsidRPr="002B6E3F">
        <w:rPr>
          <w:rFonts w:ascii="Time New Roman" w:eastAsia="黑体" w:hAnsi="Time New Roman"/>
        </w:rPr>
        <w:t>49.</w:t>
      </w:r>
      <w:r w:rsidRPr="002B6E3F">
        <w:rPr>
          <w:rFonts w:ascii="Time New Roman" w:eastAsia="黑体" w:hAnsi="Time New Roman"/>
        </w:rPr>
        <w:tab/>
      </w:r>
      <w:r w:rsidRPr="002B6E3F">
        <w:rPr>
          <w:rFonts w:ascii="Time New Roman" w:eastAsia="黑体" w:hAnsi="Time New Roman"/>
        </w:rPr>
        <w:t>委员会回顾其关于</w:t>
      </w:r>
      <w:r w:rsidRPr="002B6E3F">
        <w:rPr>
          <w:rFonts w:ascii="Time New Roman" w:eastAsia="黑体" w:hAnsi="Time New Roman" w:hint="eastAsia"/>
        </w:rPr>
        <w:t>包容性</w:t>
      </w:r>
      <w:r w:rsidRPr="002B6E3F">
        <w:rPr>
          <w:rFonts w:ascii="Time New Roman" w:eastAsia="黑体" w:hAnsi="Time New Roman"/>
        </w:rPr>
        <w:t>教育权的第</w:t>
      </w:r>
      <w:r w:rsidRPr="002B6E3F">
        <w:rPr>
          <w:rFonts w:ascii="Time New Roman" w:eastAsia="黑体" w:hAnsi="Time New Roman"/>
        </w:rPr>
        <w:t>4</w:t>
      </w:r>
      <w:r w:rsidRPr="002B6E3F">
        <w:rPr>
          <w:rFonts w:ascii="Time New Roman" w:eastAsia="黑体" w:hAnsi="Time New Roman"/>
        </w:rPr>
        <w:t>号一般性意见</w:t>
      </w:r>
      <w:r w:rsidRPr="002B6E3F">
        <w:rPr>
          <w:rFonts w:ascii="Time New Roman" w:eastAsia="黑体" w:hAnsi="Time New Roman"/>
        </w:rPr>
        <w:t>(2016</w:t>
      </w:r>
      <w:r w:rsidRPr="002B6E3F">
        <w:rPr>
          <w:rFonts w:ascii="Time New Roman" w:eastAsia="黑体" w:hAnsi="Time New Roman"/>
        </w:rPr>
        <w:t>年</w:t>
      </w:r>
      <w:r w:rsidRPr="002B6E3F">
        <w:rPr>
          <w:rFonts w:ascii="Time New Roman" w:eastAsia="黑体" w:hAnsi="Time New Roman"/>
        </w:rPr>
        <w:t>)</w:t>
      </w:r>
      <w:r w:rsidRPr="002B6E3F">
        <w:rPr>
          <w:rFonts w:ascii="Time New Roman" w:eastAsia="黑体" w:hAnsi="Time New Roman"/>
        </w:rPr>
        <w:t>和可持续发展目标具体目标</w:t>
      </w:r>
      <w:r w:rsidRPr="002B6E3F">
        <w:rPr>
          <w:rFonts w:ascii="Time New Roman" w:eastAsia="黑体" w:hAnsi="Time New Roman"/>
        </w:rPr>
        <w:t>4.5</w:t>
      </w:r>
      <w:r w:rsidRPr="002B6E3F">
        <w:rPr>
          <w:rFonts w:ascii="Time New Roman" w:eastAsia="黑体" w:hAnsi="Time New Roman"/>
        </w:rPr>
        <w:t>和</w:t>
      </w:r>
      <w:proofErr w:type="spellStart"/>
      <w:r w:rsidRPr="002B6E3F">
        <w:rPr>
          <w:rFonts w:ascii="Time New Roman" w:eastAsia="黑体" w:hAnsi="Time New Roman"/>
        </w:rPr>
        <w:t>4.a</w:t>
      </w:r>
      <w:proofErr w:type="spellEnd"/>
      <w:r w:rsidRPr="002B6E3F">
        <w:rPr>
          <w:rFonts w:ascii="Time New Roman" w:eastAsia="黑体" w:hAnsi="Time New Roman"/>
        </w:rPr>
        <w:t xml:space="preserve">, </w:t>
      </w:r>
      <w:r w:rsidRPr="002B6E3F">
        <w:rPr>
          <w:rFonts w:ascii="Time New Roman" w:eastAsia="黑体" w:hAnsi="Time New Roman"/>
        </w:rPr>
        <w:t>建议缔约国与残疾人组织、残疾学生及其家庭密切协商并在其积极参与下：</w:t>
      </w:r>
    </w:p>
    <w:p w14:paraId="4F3C40D9" w14:textId="0BEE3A57"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(a)</w:t>
      </w:r>
      <w:r w:rsidRPr="002B6E3F">
        <w:rPr>
          <w:rFonts w:ascii="Time New Roman" w:eastAsia="黑体" w:hAnsi="Time New Roman"/>
        </w:rPr>
        <w:tab/>
      </w:r>
      <w:r w:rsidR="00F878D5" w:rsidRPr="002B6E3F">
        <w:rPr>
          <w:rFonts w:ascii="Time New Roman" w:eastAsia="黑体" w:hAnsi="Time New Roman"/>
        </w:rPr>
        <w:t>确保残疾儿童在其生活的社区中不被排斥在免费义务中小学教育之外；</w:t>
      </w:r>
    </w:p>
    <w:p w14:paraId="5590A33E" w14:textId="6EBA6949"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(b)</w:t>
      </w:r>
      <w:r w:rsidRPr="002B6E3F">
        <w:rPr>
          <w:rFonts w:ascii="Time New Roman" w:eastAsia="黑体" w:hAnsi="Time New Roman"/>
        </w:rPr>
        <w:tab/>
      </w:r>
      <w:r w:rsidR="00F878D5" w:rsidRPr="002B6E3F">
        <w:rPr>
          <w:rFonts w:ascii="Time New Roman" w:eastAsia="黑体" w:hAnsi="Time New Roman"/>
        </w:rPr>
        <w:t>保障教育方面的合理便利，并为有需要的人提供高水平个性化支持，制定行动计划，消除在线教育平台中的信息和</w:t>
      </w:r>
      <w:r w:rsidR="00F878D5" w:rsidRPr="002B6E3F">
        <w:rPr>
          <w:rFonts w:ascii="Time New Roman" w:eastAsia="黑体" w:hAnsi="Time New Roman" w:hint="eastAsia"/>
        </w:rPr>
        <w:t>通信</w:t>
      </w:r>
      <w:r w:rsidR="00F878D5" w:rsidRPr="002B6E3F">
        <w:rPr>
          <w:rFonts w:ascii="Time New Roman" w:eastAsia="黑体" w:hAnsi="Time New Roman"/>
        </w:rPr>
        <w:t>障碍；</w:t>
      </w:r>
    </w:p>
    <w:p w14:paraId="28D35645" w14:textId="43B3425E"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(c)</w:t>
      </w:r>
      <w:r w:rsidRPr="002B6E3F">
        <w:rPr>
          <w:rFonts w:ascii="Time New Roman" w:eastAsia="黑体" w:hAnsi="Time New Roman"/>
        </w:rPr>
        <w:tab/>
      </w:r>
      <w:r w:rsidR="00F878D5" w:rsidRPr="002B6E3F">
        <w:rPr>
          <w:rFonts w:ascii="Time New Roman" w:eastAsia="黑体" w:hAnsi="Time New Roman"/>
        </w:rPr>
        <w:t>执行《教育法》第</w:t>
      </w:r>
      <w:r w:rsidR="00F878D5" w:rsidRPr="002B6E3F">
        <w:rPr>
          <w:rFonts w:ascii="Time New Roman" w:eastAsia="黑体" w:hAnsi="Time New Roman" w:hint="eastAsia"/>
        </w:rPr>
        <w:t>7</w:t>
      </w:r>
      <w:r w:rsidR="00F878D5" w:rsidRPr="002B6E3F">
        <w:rPr>
          <w:rFonts w:ascii="Time New Roman" w:eastAsia="黑体" w:hAnsi="Time New Roman"/>
        </w:rPr>
        <w:t>条，在各阶段教学体系中推动盲文、替代文字学习、辅助和替代性交流方式、手段</w:t>
      </w:r>
      <w:r w:rsidR="00F878D5" w:rsidRPr="002B6E3F">
        <w:rPr>
          <w:rFonts w:ascii="Time New Roman" w:eastAsia="黑体" w:hAnsi="Time New Roman" w:hint="eastAsia"/>
        </w:rPr>
        <w:t>和</w:t>
      </w:r>
      <w:r w:rsidR="00F878D5" w:rsidRPr="002B6E3F">
        <w:rPr>
          <w:rFonts w:ascii="Time New Roman" w:eastAsia="黑体" w:hAnsi="Time New Roman"/>
        </w:rPr>
        <w:t>模式学习、定向</w:t>
      </w:r>
      <w:r w:rsidR="00F878D5" w:rsidRPr="002B6E3F">
        <w:rPr>
          <w:rFonts w:ascii="Time New Roman" w:eastAsia="黑体" w:hAnsi="Time New Roman" w:hint="eastAsia"/>
        </w:rPr>
        <w:t>技能</w:t>
      </w:r>
      <w:r w:rsidR="00F878D5" w:rsidRPr="002B6E3F">
        <w:rPr>
          <w:rFonts w:ascii="Time New Roman" w:eastAsia="黑体" w:hAnsi="Time New Roman"/>
        </w:rPr>
        <w:t>和行动技能学习，并为残疾人之间相互支持和指导提供便利；</w:t>
      </w:r>
    </w:p>
    <w:p w14:paraId="4EA15940" w14:textId="724B7A7C"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(d)</w:t>
      </w:r>
      <w:r w:rsidRPr="002B6E3F">
        <w:rPr>
          <w:rFonts w:ascii="Time New Roman" w:eastAsia="黑体" w:hAnsi="Time New Roman"/>
        </w:rPr>
        <w:tab/>
      </w:r>
      <w:r w:rsidR="00F878D5" w:rsidRPr="002B6E3F">
        <w:rPr>
          <w:rFonts w:ascii="Time New Roman" w:eastAsia="黑体" w:hAnsi="Time New Roman"/>
        </w:rPr>
        <w:t>采取适当措施，聘用有手语和</w:t>
      </w:r>
      <w:r w:rsidR="00F878D5" w:rsidRPr="002B6E3F">
        <w:rPr>
          <w:rFonts w:ascii="Time New Roman" w:eastAsia="黑体" w:hAnsi="Time New Roman"/>
        </w:rPr>
        <w:t>/</w:t>
      </w:r>
      <w:r w:rsidR="00F878D5" w:rsidRPr="002B6E3F">
        <w:rPr>
          <w:rFonts w:ascii="Time New Roman" w:eastAsia="黑体" w:hAnsi="Time New Roman"/>
        </w:rPr>
        <w:t>或盲文资质的教师</w:t>
      </w:r>
      <w:r w:rsidR="00F878D5" w:rsidRPr="002B6E3F">
        <w:rPr>
          <w:rFonts w:ascii="Time New Roman" w:eastAsia="黑体" w:hAnsi="Time New Roman"/>
        </w:rPr>
        <w:t>(</w:t>
      </w:r>
      <w:r w:rsidR="00F878D5" w:rsidRPr="002B6E3F">
        <w:rPr>
          <w:rFonts w:ascii="Time New Roman" w:eastAsia="黑体" w:hAnsi="Time New Roman"/>
        </w:rPr>
        <w:t>含残疾教师</w:t>
      </w:r>
      <w:r w:rsidR="00F878D5" w:rsidRPr="002B6E3F">
        <w:rPr>
          <w:rFonts w:ascii="Time New Roman" w:eastAsia="黑体" w:hAnsi="Time New Roman"/>
        </w:rPr>
        <w:t>)</w:t>
      </w:r>
      <w:r w:rsidR="00F878D5" w:rsidRPr="002B6E3F">
        <w:rPr>
          <w:rFonts w:ascii="Time New Roman" w:eastAsia="黑体" w:hAnsi="Time New Roman"/>
        </w:rPr>
        <w:t>，并培训各教育阶段的教职工，包括线上教育平台的工作人员；</w:t>
      </w:r>
    </w:p>
    <w:p w14:paraId="1EE9D155" w14:textId="13CF7AAE"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(e)</w:t>
      </w:r>
      <w:r w:rsidRPr="002B6E3F">
        <w:rPr>
          <w:rFonts w:ascii="Time New Roman" w:eastAsia="黑体" w:hAnsi="Time New Roman"/>
        </w:rPr>
        <w:tab/>
      </w:r>
      <w:r w:rsidR="00F878D5" w:rsidRPr="002B6E3F">
        <w:rPr>
          <w:rFonts w:ascii="Time New Roman" w:eastAsia="黑体" w:hAnsi="Time New Roman"/>
        </w:rPr>
        <w:t>为乌克兰手语学习和失聪群体语言特性宣传工作提供便利措施；</w:t>
      </w:r>
    </w:p>
    <w:p w14:paraId="0B105EA2" w14:textId="08E85F20"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(f)</w:t>
      </w:r>
      <w:r w:rsidRPr="002B6E3F">
        <w:rPr>
          <w:rFonts w:ascii="Time New Roman" w:eastAsia="黑体" w:hAnsi="Time New Roman"/>
        </w:rPr>
        <w:tab/>
      </w:r>
      <w:r w:rsidR="00F878D5" w:rsidRPr="002B6E3F">
        <w:rPr>
          <w:rFonts w:ascii="Time New Roman" w:eastAsia="黑体" w:hAnsi="Time New Roman"/>
        </w:rPr>
        <w:t>确保残疾和非残疾学生进行社会互动，为他们制定课程和</w:t>
      </w:r>
      <w:r w:rsidR="00F878D5" w:rsidRPr="002B6E3F">
        <w:rPr>
          <w:rFonts w:ascii="Time New Roman" w:eastAsia="黑体" w:hAnsi="Time New Roman" w:hint="eastAsia"/>
        </w:rPr>
        <w:t>项目</w:t>
      </w:r>
      <w:r w:rsidR="00F878D5" w:rsidRPr="002B6E3F">
        <w:rPr>
          <w:rFonts w:ascii="Time New Roman" w:eastAsia="黑体" w:hAnsi="Time New Roman"/>
        </w:rPr>
        <w:t>，以获得人类多样性、容忍行为、培养交流技巧的直接经验。避免建立残疾儿童特殊学校或任何其他形式</w:t>
      </w:r>
      <w:r w:rsidR="00F878D5" w:rsidRPr="002B6E3F">
        <w:rPr>
          <w:rFonts w:ascii="Time New Roman" w:eastAsia="黑体" w:hAnsi="Time New Roman" w:hint="eastAsia"/>
        </w:rPr>
        <w:t>的延续</w:t>
      </w:r>
      <w:r w:rsidR="00F878D5" w:rsidRPr="002B6E3F">
        <w:rPr>
          <w:rFonts w:ascii="Time New Roman" w:eastAsia="黑体" w:hAnsi="Time New Roman"/>
        </w:rPr>
        <w:t>残疾儿童隔离的机构，并综合施策，落实一项考虑所有残疾父母和学生想法</w:t>
      </w:r>
      <w:r w:rsidR="00F878D5" w:rsidRPr="002B6E3F">
        <w:rPr>
          <w:rFonts w:ascii="Time New Roman" w:eastAsia="黑体" w:hAnsi="Time New Roman" w:hint="eastAsia"/>
        </w:rPr>
        <w:t>、</w:t>
      </w:r>
      <w:r w:rsidR="00F878D5" w:rsidRPr="002B6E3F">
        <w:rPr>
          <w:rFonts w:ascii="Time New Roman" w:eastAsia="黑体" w:hAnsi="Time New Roman"/>
        </w:rPr>
        <w:t>意见的全纳教育战略；</w:t>
      </w:r>
    </w:p>
    <w:p w14:paraId="0E0B1B89" w14:textId="3D39FDD3"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(g)</w:t>
      </w:r>
      <w:r w:rsidRPr="002B6E3F">
        <w:rPr>
          <w:rFonts w:ascii="Time New Roman" w:eastAsia="黑体" w:hAnsi="Time New Roman"/>
        </w:rPr>
        <w:tab/>
      </w:r>
      <w:r w:rsidR="00F878D5" w:rsidRPr="002B6E3F">
        <w:rPr>
          <w:rFonts w:ascii="Time New Roman" w:eastAsia="黑体" w:hAnsi="Time New Roman"/>
        </w:rPr>
        <w:t>采取方法并分配必要资源，准确跟踪和报告残疾儿童入园入学情况。</w:t>
      </w:r>
    </w:p>
    <w:p w14:paraId="5B2C1077" w14:textId="73B47B5A" w:rsidR="00F878D5" w:rsidRPr="00F878D5" w:rsidRDefault="00F878D5" w:rsidP="00E1410F">
      <w:pPr>
        <w:pStyle w:val="H23GC"/>
      </w:pPr>
      <w:r w:rsidRPr="00F878D5">
        <w:tab/>
      </w:r>
      <w:r w:rsidRPr="00F878D5">
        <w:tab/>
      </w:r>
      <w:r w:rsidRPr="00F878D5">
        <w:t>健康</w:t>
      </w:r>
      <w:r>
        <w:t>(</w:t>
      </w:r>
      <w:r w:rsidRPr="00F878D5">
        <w:t>第二十五条</w:t>
      </w:r>
      <w:r>
        <w:t>)</w:t>
      </w:r>
    </w:p>
    <w:p w14:paraId="448079D3" w14:textId="3DD7027C" w:rsidR="00F878D5" w:rsidRPr="00F878D5" w:rsidRDefault="00F878D5" w:rsidP="00F878D5">
      <w:pPr>
        <w:pStyle w:val="SingleTxtGC"/>
      </w:pPr>
      <w:r>
        <w:t>5</w:t>
      </w:r>
      <w:r w:rsidRPr="00F878D5">
        <w:t>0.</w:t>
      </w:r>
      <w:r w:rsidRPr="00F878D5">
        <w:tab/>
      </w:r>
      <w:r w:rsidRPr="00F878D5">
        <w:t>委员会就如下几点表示关切：</w:t>
      </w:r>
    </w:p>
    <w:p w14:paraId="0FCE7044" w14:textId="2D80383E" w:rsidR="00F878D5" w:rsidRPr="00F878D5" w:rsidRDefault="00787D06" w:rsidP="00F878D5">
      <w:pPr>
        <w:pStyle w:val="SingleTxtGC"/>
      </w:pPr>
      <w:r>
        <w:tab/>
      </w:r>
      <w:r w:rsidRPr="00F878D5">
        <w:t>(</w:t>
      </w:r>
      <w:r>
        <w:t>a</w:t>
      </w:r>
      <w:r w:rsidRPr="00F878D5">
        <w:t>)</w:t>
      </w:r>
      <w:r w:rsidRPr="00F878D5">
        <w:tab/>
      </w:r>
      <w:r w:rsidR="00F878D5" w:rsidRPr="00F878D5">
        <w:t>措施不够到位，难以为残疾人，包括冲突地区残疾人</w:t>
      </w:r>
      <w:r w:rsidR="00F878D5" w:rsidRPr="00F878D5">
        <w:rPr>
          <w:rFonts w:hint="eastAsia"/>
        </w:rPr>
        <w:t>，境内</w:t>
      </w:r>
      <w:r w:rsidR="00F878D5" w:rsidRPr="00F878D5">
        <w:t>流离失所</w:t>
      </w:r>
      <w:r w:rsidR="00F878D5" w:rsidRPr="00F878D5">
        <w:rPr>
          <w:rFonts w:hint="eastAsia"/>
        </w:rPr>
        <w:t>的</w:t>
      </w:r>
      <w:r w:rsidR="00F878D5" w:rsidRPr="00F878D5">
        <w:t>、</w:t>
      </w:r>
      <w:r w:rsidR="00F878D5" w:rsidRPr="00F878D5">
        <w:rPr>
          <w:rFonts w:hint="eastAsia"/>
        </w:rPr>
        <w:t>身为</w:t>
      </w:r>
      <w:r w:rsidR="00F878D5" w:rsidRPr="00F878D5">
        <w:t>难民</w:t>
      </w:r>
      <w:r w:rsidR="00F878D5" w:rsidRPr="00F878D5">
        <w:rPr>
          <w:rFonts w:hint="eastAsia"/>
        </w:rPr>
        <w:t>的</w:t>
      </w:r>
      <w:r w:rsidR="00F878D5" w:rsidRPr="00F878D5">
        <w:t>和寻求庇护的</w:t>
      </w:r>
      <w:r w:rsidR="00F878D5" w:rsidRPr="00F878D5">
        <w:rPr>
          <w:rFonts w:hint="eastAsia"/>
        </w:rPr>
        <w:t>残疾</w:t>
      </w:r>
      <w:r w:rsidR="00F878D5" w:rsidRPr="00F878D5">
        <w:t>儿童和成年人</w:t>
      </w:r>
      <w:r w:rsidR="00F878D5" w:rsidRPr="00F878D5">
        <w:rPr>
          <w:rFonts w:hint="eastAsia"/>
        </w:rPr>
        <w:t>，</w:t>
      </w:r>
      <w:r w:rsidR="00F878D5" w:rsidRPr="00F878D5">
        <w:t>处境类似难民的残疾人以及农村和偏远地区残疾人提供适足、可负担和</w:t>
      </w:r>
      <w:proofErr w:type="gramStart"/>
      <w:r w:rsidR="00F878D5" w:rsidRPr="00F878D5">
        <w:t>可</w:t>
      </w:r>
      <w:proofErr w:type="gramEnd"/>
      <w:r w:rsidR="00F878D5" w:rsidRPr="00F878D5">
        <w:t>获得的卫生保健；</w:t>
      </w:r>
    </w:p>
    <w:p w14:paraId="7DB5A7A8" w14:textId="30541086" w:rsidR="00F878D5" w:rsidRPr="00F878D5" w:rsidRDefault="00787D06" w:rsidP="00F878D5">
      <w:pPr>
        <w:pStyle w:val="SingleTxtGC"/>
      </w:pPr>
      <w:r>
        <w:tab/>
      </w:r>
      <w:r w:rsidRPr="00F878D5">
        <w:t>(</w:t>
      </w:r>
      <w:r>
        <w:t>b</w:t>
      </w:r>
      <w:r w:rsidRPr="00F878D5">
        <w:t>)</w:t>
      </w:r>
      <w:r w:rsidRPr="00F878D5">
        <w:tab/>
      </w:r>
      <w:r w:rsidR="00F878D5" w:rsidRPr="00F878D5">
        <w:t>缺乏针对残疾人，特别是残疾妇女和女童、仍在长期护理设施中的智力</w:t>
      </w:r>
      <w:r w:rsidR="00F878D5" w:rsidRPr="00F878D5">
        <w:rPr>
          <w:rFonts w:hint="eastAsia"/>
        </w:rPr>
        <w:t>和</w:t>
      </w:r>
      <w:r w:rsidR="00F878D5" w:rsidRPr="00F878D5">
        <w:rPr>
          <w:rFonts w:hint="eastAsia"/>
        </w:rPr>
        <w:t>/</w:t>
      </w:r>
      <w:r w:rsidR="00F878D5" w:rsidRPr="00F878D5">
        <w:t>或社会心理残疾者所制定的性健康和生殖健康保健</w:t>
      </w:r>
      <w:r w:rsidR="00F878D5" w:rsidRPr="00F878D5">
        <w:rPr>
          <w:rFonts w:hint="eastAsia"/>
        </w:rPr>
        <w:t>服务</w:t>
      </w:r>
      <w:r w:rsidR="00F878D5" w:rsidRPr="00F878D5">
        <w:t>和方案；</w:t>
      </w:r>
    </w:p>
    <w:p w14:paraId="3CEDD8C2" w14:textId="0750C8BB" w:rsidR="00F878D5" w:rsidRPr="00F878D5" w:rsidRDefault="00787D06" w:rsidP="00F878D5">
      <w:pPr>
        <w:pStyle w:val="SingleTxtGC"/>
      </w:pPr>
      <w:r>
        <w:lastRenderedPageBreak/>
        <w:tab/>
      </w:r>
      <w:r w:rsidRPr="00F878D5">
        <w:t>(</w:t>
      </w:r>
      <w:r>
        <w:t>c</w:t>
      </w:r>
      <w:r w:rsidRPr="00F878D5">
        <w:t>)</w:t>
      </w:r>
      <w:r w:rsidRPr="00F878D5">
        <w:tab/>
      </w:r>
      <w:r w:rsidR="00F878D5" w:rsidRPr="00F878D5">
        <w:t>缺乏明确的条例和资源，无法为撤离居民提供高质量</w:t>
      </w:r>
      <w:r w:rsidR="00F878D5" w:rsidRPr="00F878D5">
        <w:rPr>
          <w:rFonts w:hint="eastAsia"/>
        </w:rPr>
        <w:t>的</w:t>
      </w:r>
      <w:r w:rsidR="00F878D5" w:rsidRPr="00F878D5">
        <w:t>医疗保健和服务，导致收容撤离者的新场所人满为患，而且缔约国未能保证这些新场所配备足够的工作人员；</w:t>
      </w:r>
    </w:p>
    <w:p w14:paraId="0BA166B8" w14:textId="76C48995" w:rsidR="00F878D5" w:rsidRPr="00F878D5" w:rsidRDefault="00787D06" w:rsidP="00F878D5">
      <w:pPr>
        <w:pStyle w:val="SingleTxtGC"/>
      </w:pPr>
      <w:r>
        <w:tab/>
      </w:r>
      <w:r w:rsidRPr="00F878D5">
        <w:t>(</w:t>
      </w:r>
      <w:r>
        <w:t>d</w:t>
      </w:r>
      <w:r w:rsidRPr="00F878D5">
        <w:t>)</w:t>
      </w:r>
      <w:r w:rsidRPr="00F878D5">
        <w:tab/>
      </w:r>
      <w:r w:rsidR="00F878D5" w:rsidRPr="00F878D5">
        <w:t>没有采取措施为乌克兰东部</w:t>
      </w:r>
      <w:r w:rsidR="00F878D5" w:rsidRPr="00F878D5">
        <w:rPr>
          <w:rFonts w:hint="eastAsia"/>
        </w:rPr>
        <w:t>受</w:t>
      </w:r>
      <w:r w:rsidR="00F878D5" w:rsidRPr="00F878D5">
        <w:t>冲突影响的人以及境内流离失所</w:t>
      </w:r>
      <w:r w:rsidR="00F878D5" w:rsidRPr="00F878D5">
        <w:rPr>
          <w:rFonts w:hint="eastAsia"/>
        </w:rPr>
        <w:t>的</w:t>
      </w:r>
      <w:r w:rsidR="00F878D5" w:rsidRPr="00F878D5">
        <w:t>、</w:t>
      </w:r>
      <w:r w:rsidR="00F878D5" w:rsidRPr="00F878D5">
        <w:rPr>
          <w:rFonts w:hint="eastAsia"/>
        </w:rPr>
        <w:t>身为</w:t>
      </w:r>
      <w:r w:rsidR="00F878D5" w:rsidRPr="00F878D5">
        <w:t>难民</w:t>
      </w:r>
      <w:r w:rsidR="00F878D5" w:rsidRPr="00F878D5">
        <w:rPr>
          <w:rFonts w:hint="eastAsia"/>
        </w:rPr>
        <w:t>的</w:t>
      </w:r>
      <w:r w:rsidR="00F878D5" w:rsidRPr="00F878D5">
        <w:t>和寻求庇护的残疾儿童和成年人提供适足、可负担、可获得的卫生保健；</w:t>
      </w:r>
    </w:p>
    <w:p w14:paraId="49EE44F5" w14:textId="2A5DC8CB" w:rsidR="00F878D5" w:rsidRPr="00F878D5" w:rsidRDefault="00787D06" w:rsidP="00F878D5">
      <w:pPr>
        <w:pStyle w:val="SingleTxtGC"/>
      </w:pPr>
      <w:r>
        <w:tab/>
      </w:r>
      <w:r w:rsidRPr="00F878D5">
        <w:t>(</w:t>
      </w:r>
      <w:r>
        <w:t>e</w:t>
      </w:r>
      <w:r w:rsidRPr="00F878D5">
        <w:t>)</w:t>
      </w:r>
      <w:r w:rsidRPr="00F878D5">
        <w:tab/>
      </w:r>
      <w:r w:rsidR="00F878D5" w:rsidRPr="00F878D5">
        <w:t>顿涅茨克州农村地区医疗服务缺失、质量不高；</w:t>
      </w:r>
    </w:p>
    <w:p w14:paraId="54D859F9" w14:textId="7B27A458" w:rsidR="00F878D5" w:rsidRPr="00F878D5" w:rsidRDefault="00787D06" w:rsidP="00F878D5">
      <w:pPr>
        <w:pStyle w:val="SingleTxtGC"/>
      </w:pPr>
      <w:r>
        <w:tab/>
      </w:r>
      <w:r w:rsidRPr="00F878D5">
        <w:t>(</w:t>
      </w:r>
      <w:r>
        <w:t>f</w:t>
      </w:r>
      <w:r w:rsidRPr="00F878D5">
        <w:t>)</w:t>
      </w:r>
      <w:r w:rsidRPr="00F878D5">
        <w:tab/>
      </w:r>
      <w:r w:rsidR="00F878D5">
        <w:t>2</w:t>
      </w:r>
      <w:r w:rsidR="00F878D5" w:rsidRPr="00F878D5">
        <w:t>0</w:t>
      </w:r>
      <w:r w:rsidR="00F878D5">
        <w:t>17</w:t>
      </w:r>
      <w:r w:rsidR="00F878D5" w:rsidRPr="00F878D5">
        <w:t>年</w:t>
      </w:r>
      <w:r w:rsidR="00F878D5">
        <w:t>12</w:t>
      </w:r>
      <w:r w:rsidR="00F878D5" w:rsidRPr="00F878D5">
        <w:t>月</w:t>
      </w:r>
      <w:r w:rsidR="00F878D5">
        <w:t>27</w:t>
      </w:r>
      <w:r w:rsidR="00F878D5" w:rsidRPr="00F878D5">
        <w:t>日第</w:t>
      </w:r>
      <w:r w:rsidR="00F878D5">
        <w:t>1</w:t>
      </w:r>
      <w:r w:rsidR="00F878D5" w:rsidRPr="00F878D5">
        <w:t>0</w:t>
      </w:r>
      <w:r w:rsidR="00F878D5">
        <w:t>18</w:t>
      </w:r>
      <w:r w:rsidR="00F878D5" w:rsidRPr="00F878D5">
        <w:t>-</w:t>
      </w:r>
      <w:r w:rsidR="00F878D5">
        <w:t>r</w:t>
      </w:r>
      <w:r w:rsidR="00F878D5" w:rsidRPr="00F878D5">
        <w:t>号内阁令中，内阁批准了</w:t>
      </w:r>
      <w:r w:rsidR="00F878D5" w:rsidRPr="00F878D5">
        <w:rPr>
          <w:rFonts w:hint="eastAsia"/>
        </w:rPr>
        <w:t>至</w:t>
      </w:r>
      <w:r w:rsidR="00F878D5">
        <w:t>2</w:t>
      </w:r>
      <w:r w:rsidR="00F878D5" w:rsidRPr="00F878D5">
        <w:t>0</w:t>
      </w:r>
      <w:r w:rsidR="00F878D5">
        <w:t>3</w:t>
      </w:r>
      <w:r w:rsidR="00F878D5" w:rsidRPr="00F878D5">
        <w:t>0</w:t>
      </w:r>
      <w:r w:rsidR="00F878D5" w:rsidRPr="00F878D5">
        <w:t>年</w:t>
      </w:r>
      <w:r w:rsidR="00F878D5" w:rsidRPr="00F878D5">
        <w:rPr>
          <w:rFonts w:hint="eastAsia"/>
        </w:rPr>
        <w:t>的</w:t>
      </w:r>
      <w:r w:rsidR="00F878D5" w:rsidRPr="00F878D5">
        <w:t>乌克兰精神卫生保健发展构想，该构想与《公约》不一致。</w:t>
      </w:r>
    </w:p>
    <w:p w14:paraId="0B007FAD" w14:textId="62DA601B" w:rsidR="00F878D5" w:rsidRPr="002B6E3F" w:rsidRDefault="00F878D5" w:rsidP="00F878D5">
      <w:pPr>
        <w:pStyle w:val="SingleTxtGC"/>
        <w:rPr>
          <w:rFonts w:ascii="Time New Roman" w:eastAsia="黑体" w:hAnsi="Time New Roman"/>
        </w:rPr>
      </w:pPr>
      <w:r w:rsidRPr="002B6E3F">
        <w:rPr>
          <w:rFonts w:ascii="Time New Roman" w:eastAsia="黑体" w:hAnsi="Time New Roman"/>
        </w:rPr>
        <w:t>51.</w:t>
      </w:r>
      <w:r w:rsidRPr="002B6E3F">
        <w:rPr>
          <w:rFonts w:ascii="Time New Roman" w:eastAsia="黑体" w:hAnsi="Time New Roman"/>
        </w:rPr>
        <w:tab/>
      </w:r>
      <w:r w:rsidRPr="002B6E3F">
        <w:rPr>
          <w:rFonts w:ascii="Time New Roman" w:eastAsia="黑体" w:hAnsi="Time New Roman"/>
        </w:rPr>
        <w:t>委员会回顾《</w:t>
      </w:r>
      <w:r w:rsidRPr="002B6E3F">
        <w:rPr>
          <w:rFonts w:ascii="Time New Roman" w:eastAsia="黑体" w:hAnsi="Time New Roman"/>
        </w:rPr>
        <w:t>2015-2030</w:t>
      </w:r>
      <w:r w:rsidRPr="002B6E3F">
        <w:rPr>
          <w:rFonts w:ascii="Time New Roman" w:eastAsia="黑体" w:hAnsi="Time New Roman"/>
        </w:rPr>
        <w:t>年仙台减少灾害风险框架》、《将残疾人纳入人道主义行动准则》、老年人享有所有人权问题独立专家关于紧急情况下老年人人权保护的报告、可持续发展目标具体目标</w:t>
      </w:r>
      <w:r w:rsidRPr="002B6E3F">
        <w:rPr>
          <w:rFonts w:ascii="Time New Roman" w:eastAsia="黑体" w:hAnsi="Time New Roman"/>
        </w:rPr>
        <w:t>3.7</w:t>
      </w:r>
      <w:r w:rsidRPr="002B6E3F">
        <w:rPr>
          <w:rFonts w:ascii="Time New Roman" w:eastAsia="黑体" w:hAnsi="Time New Roman"/>
        </w:rPr>
        <w:t>和</w:t>
      </w:r>
      <w:r w:rsidRPr="002B6E3F">
        <w:rPr>
          <w:rFonts w:ascii="Time New Roman" w:eastAsia="黑体" w:hAnsi="Time New Roman"/>
        </w:rPr>
        <w:t>3.8</w:t>
      </w:r>
      <w:r w:rsidRPr="002B6E3F">
        <w:rPr>
          <w:rFonts w:ascii="Time New Roman" w:eastAsia="黑体" w:hAnsi="Time New Roman"/>
        </w:rPr>
        <w:t>以及《解除收容的准则</w:t>
      </w:r>
      <w:r w:rsidRPr="002B6E3F">
        <w:rPr>
          <w:rFonts w:ascii="Time New Roman" w:eastAsia="黑体" w:hAnsi="Time New Roman"/>
        </w:rPr>
        <w:t>(</w:t>
      </w:r>
      <w:r w:rsidRPr="002B6E3F">
        <w:rPr>
          <w:rFonts w:ascii="Time New Roman" w:eastAsia="黑体" w:hAnsi="Time New Roman"/>
        </w:rPr>
        <w:t>含紧急情况下</w:t>
      </w:r>
      <w:r w:rsidRPr="002B6E3F">
        <w:rPr>
          <w:rFonts w:ascii="Time New Roman" w:eastAsia="黑体" w:hAnsi="Time New Roman"/>
        </w:rPr>
        <w:t>)</w:t>
      </w:r>
      <w:r w:rsidRPr="002B6E3F">
        <w:rPr>
          <w:rFonts w:ascii="Time New Roman" w:eastAsia="黑体" w:hAnsi="Time New Roman"/>
        </w:rPr>
        <w:t>》，建议缔约国通过残疾人代表组织与残疾人密切磋商，并在残疾人的积极参与下：</w:t>
      </w:r>
    </w:p>
    <w:p w14:paraId="2D2EB7A3" w14:textId="13E32949"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(a)</w:t>
      </w:r>
      <w:r w:rsidRPr="002B6E3F">
        <w:rPr>
          <w:rFonts w:ascii="Time New Roman" w:eastAsia="黑体" w:hAnsi="Time New Roman"/>
        </w:rPr>
        <w:tab/>
      </w:r>
      <w:r w:rsidR="00F878D5" w:rsidRPr="002B6E3F">
        <w:rPr>
          <w:rFonts w:ascii="Time New Roman" w:eastAsia="黑体" w:hAnsi="Time New Roman"/>
        </w:rPr>
        <w:t>采取措施为乌克兰</w:t>
      </w:r>
      <w:r w:rsidR="00F878D5" w:rsidRPr="002B6E3F">
        <w:rPr>
          <w:rFonts w:ascii="Time New Roman" w:eastAsia="黑体" w:hAnsi="Time New Roman" w:hint="eastAsia"/>
        </w:rPr>
        <w:t>受</w:t>
      </w:r>
      <w:r w:rsidR="00F878D5" w:rsidRPr="002B6E3F">
        <w:rPr>
          <w:rFonts w:ascii="Time New Roman" w:eastAsia="黑体" w:hAnsi="Time New Roman"/>
        </w:rPr>
        <w:t>冲突影响的残疾人、顿涅茨克州农村地区的残疾人以及境内流离失所</w:t>
      </w:r>
      <w:r w:rsidR="00F878D5" w:rsidRPr="002B6E3F">
        <w:rPr>
          <w:rFonts w:ascii="Time New Roman" w:eastAsia="黑体" w:hAnsi="Time New Roman" w:hint="eastAsia"/>
        </w:rPr>
        <w:t>的</w:t>
      </w:r>
      <w:r w:rsidR="00F878D5" w:rsidRPr="002B6E3F">
        <w:rPr>
          <w:rFonts w:ascii="Time New Roman" w:eastAsia="黑体" w:hAnsi="Time New Roman"/>
        </w:rPr>
        <w:t>、</w:t>
      </w:r>
      <w:r w:rsidR="00F878D5" w:rsidRPr="002B6E3F">
        <w:rPr>
          <w:rFonts w:ascii="Time New Roman" w:eastAsia="黑体" w:hAnsi="Time New Roman" w:hint="eastAsia"/>
        </w:rPr>
        <w:t>身为</w:t>
      </w:r>
      <w:r w:rsidR="00F878D5" w:rsidRPr="002B6E3F">
        <w:rPr>
          <w:rFonts w:ascii="Time New Roman" w:eastAsia="黑体" w:hAnsi="Time New Roman"/>
        </w:rPr>
        <w:t>难民</w:t>
      </w:r>
      <w:r w:rsidR="00F878D5" w:rsidRPr="002B6E3F">
        <w:rPr>
          <w:rFonts w:ascii="Time New Roman" w:eastAsia="黑体" w:hAnsi="Time New Roman" w:hint="eastAsia"/>
        </w:rPr>
        <w:t>的</w:t>
      </w:r>
      <w:r w:rsidR="00F878D5" w:rsidRPr="002B6E3F">
        <w:rPr>
          <w:rFonts w:ascii="Time New Roman" w:eastAsia="黑体" w:hAnsi="Time New Roman"/>
        </w:rPr>
        <w:t>和寻求庇护的儿童和成年人提供适足、可负担、可获得的卫生保健；</w:t>
      </w:r>
    </w:p>
    <w:p w14:paraId="7447ACFF" w14:textId="3CF355B3"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(b)</w:t>
      </w:r>
      <w:r w:rsidRPr="002B6E3F">
        <w:rPr>
          <w:rFonts w:ascii="Time New Roman" w:eastAsia="黑体" w:hAnsi="Time New Roman"/>
        </w:rPr>
        <w:tab/>
      </w:r>
      <w:r w:rsidR="00F878D5" w:rsidRPr="002B6E3F">
        <w:rPr>
          <w:rFonts w:ascii="Time New Roman" w:eastAsia="黑体" w:hAnsi="Time New Roman"/>
        </w:rPr>
        <w:t>采取一切适当措施，确保残疾人能够获得卫生保健服务</w:t>
      </w:r>
      <w:r w:rsidR="00F878D5" w:rsidRPr="002B6E3F">
        <w:rPr>
          <w:rFonts w:ascii="Time New Roman" w:eastAsia="黑体" w:hAnsi="Time New Roman"/>
        </w:rPr>
        <w:t>(</w:t>
      </w:r>
      <w:r w:rsidR="00F878D5" w:rsidRPr="002B6E3F">
        <w:rPr>
          <w:rFonts w:ascii="Time New Roman" w:eastAsia="黑体" w:hAnsi="Time New Roman"/>
        </w:rPr>
        <w:t>包括医疗设备和与健康有关的信息</w:t>
      </w:r>
      <w:r w:rsidR="00F878D5" w:rsidRPr="002B6E3F">
        <w:rPr>
          <w:rFonts w:ascii="Time New Roman" w:eastAsia="黑体" w:hAnsi="Time New Roman"/>
        </w:rPr>
        <w:t>)</w:t>
      </w:r>
      <w:r w:rsidR="00F878D5" w:rsidRPr="002B6E3F">
        <w:rPr>
          <w:rFonts w:ascii="Time New Roman" w:eastAsia="黑体" w:hAnsi="Time New Roman"/>
        </w:rPr>
        <w:t>，确保服务充分响应性别差异；</w:t>
      </w:r>
    </w:p>
    <w:p w14:paraId="7CC4A918" w14:textId="5E30D7E6"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(c)</w:t>
      </w:r>
      <w:r w:rsidRPr="002B6E3F">
        <w:rPr>
          <w:rFonts w:ascii="Time New Roman" w:eastAsia="黑体" w:hAnsi="Time New Roman"/>
        </w:rPr>
        <w:tab/>
      </w:r>
      <w:r w:rsidR="00F878D5" w:rsidRPr="002B6E3F">
        <w:rPr>
          <w:rFonts w:ascii="Time New Roman" w:eastAsia="黑体" w:hAnsi="Time New Roman"/>
        </w:rPr>
        <w:t>开展有效培训教育工作，让医疗专业人员、卫生保健服务提供者和医务人员学习残疾人权利</w:t>
      </w:r>
      <w:r w:rsidR="00F878D5" w:rsidRPr="002B6E3F">
        <w:rPr>
          <w:rFonts w:ascii="Time New Roman" w:eastAsia="黑体" w:hAnsi="Time New Roman" w:hint="eastAsia"/>
        </w:rPr>
        <w:t>和用</w:t>
      </w:r>
      <w:r w:rsidR="00F878D5" w:rsidRPr="002B6E3F">
        <w:rPr>
          <w:rFonts w:ascii="Time New Roman" w:eastAsia="黑体" w:hAnsi="Time New Roman"/>
        </w:rPr>
        <w:t>无障碍</w:t>
      </w:r>
      <w:r w:rsidR="00F878D5" w:rsidRPr="002B6E3F">
        <w:rPr>
          <w:rFonts w:ascii="Time New Roman" w:eastAsia="黑体" w:hAnsi="Time New Roman" w:hint="eastAsia"/>
        </w:rPr>
        <w:t>形式同</w:t>
      </w:r>
      <w:r w:rsidR="00F878D5" w:rsidRPr="002B6E3F">
        <w:rPr>
          <w:rFonts w:ascii="Time New Roman" w:eastAsia="黑体" w:hAnsi="Time New Roman"/>
        </w:rPr>
        <w:t>卫生保健服务用户交流；</w:t>
      </w:r>
    </w:p>
    <w:p w14:paraId="1F9804AB" w14:textId="0FEC5540"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(d)</w:t>
      </w:r>
      <w:r w:rsidRPr="002B6E3F">
        <w:rPr>
          <w:rFonts w:ascii="Time New Roman" w:eastAsia="黑体" w:hAnsi="Time New Roman"/>
        </w:rPr>
        <w:tab/>
      </w:r>
      <w:r w:rsidR="00F878D5" w:rsidRPr="002B6E3F">
        <w:rPr>
          <w:rFonts w:ascii="Time New Roman" w:eastAsia="黑体" w:hAnsi="Time New Roman"/>
        </w:rPr>
        <w:t>修订第</w:t>
      </w:r>
      <w:r w:rsidR="00F878D5" w:rsidRPr="002B6E3F">
        <w:rPr>
          <w:rFonts w:ascii="Time New Roman" w:eastAsia="黑体" w:hAnsi="Time New Roman"/>
        </w:rPr>
        <w:t>1018-r</w:t>
      </w:r>
      <w:r w:rsidR="00F878D5" w:rsidRPr="002B6E3F">
        <w:rPr>
          <w:rFonts w:ascii="Time New Roman" w:eastAsia="黑体" w:hAnsi="Time New Roman"/>
        </w:rPr>
        <w:t>号</w:t>
      </w:r>
      <w:r w:rsidR="00F878D5" w:rsidRPr="002B6E3F">
        <w:rPr>
          <w:rFonts w:ascii="Time New Roman" w:eastAsia="黑体" w:hAnsi="Time New Roman" w:hint="eastAsia"/>
        </w:rPr>
        <w:t>内阁</w:t>
      </w:r>
      <w:r w:rsidR="00F878D5" w:rsidRPr="002B6E3F">
        <w:rPr>
          <w:rFonts w:ascii="Time New Roman" w:eastAsia="黑体" w:hAnsi="Time New Roman"/>
        </w:rPr>
        <w:t>令，确保精神卫生保健构想与《公约》精神一致。</w:t>
      </w:r>
    </w:p>
    <w:p w14:paraId="25F7CCD8" w14:textId="346650C4" w:rsidR="00F878D5" w:rsidRPr="00F878D5" w:rsidRDefault="00F878D5" w:rsidP="00E1410F">
      <w:pPr>
        <w:pStyle w:val="H23GC"/>
      </w:pPr>
      <w:r w:rsidRPr="00F878D5">
        <w:tab/>
      </w:r>
      <w:r w:rsidRPr="00F878D5">
        <w:tab/>
      </w:r>
      <w:r w:rsidRPr="00F878D5">
        <w:rPr>
          <w:rFonts w:hint="eastAsia"/>
        </w:rPr>
        <w:t>适应训练和康复</w:t>
      </w:r>
      <w:r>
        <w:t>(</w:t>
      </w:r>
      <w:r w:rsidRPr="00F878D5">
        <w:t>第二十六条</w:t>
      </w:r>
      <w:r>
        <w:t>)</w:t>
      </w:r>
    </w:p>
    <w:p w14:paraId="2E7A4134" w14:textId="69B5F140" w:rsidR="00F878D5" w:rsidRPr="00F878D5" w:rsidRDefault="00F878D5" w:rsidP="00F878D5">
      <w:pPr>
        <w:pStyle w:val="SingleTxtGC"/>
        <w:rPr>
          <w:lang w:val="de-DE"/>
        </w:rPr>
      </w:pPr>
      <w:r>
        <w:t>52</w:t>
      </w:r>
      <w:r w:rsidRPr="00F878D5">
        <w:t>.</w:t>
      </w:r>
      <w:r w:rsidRPr="00F878D5">
        <w:tab/>
      </w:r>
      <w:r w:rsidRPr="00F878D5">
        <w:t>委员会注意到，缔约国建立了多学科康复小组并批准了在住院医疗场所专设科室提供辅助器具的程序。委员会关切地注意到：</w:t>
      </w:r>
    </w:p>
    <w:p w14:paraId="23242D5A" w14:textId="08873AA7" w:rsidR="00F878D5" w:rsidRPr="00F878D5" w:rsidRDefault="00787D06" w:rsidP="00F878D5">
      <w:pPr>
        <w:pStyle w:val="SingleTxtGC"/>
      </w:pPr>
      <w:r>
        <w:tab/>
      </w:r>
      <w:r w:rsidRPr="00F878D5">
        <w:t>(</w:t>
      </w:r>
      <w:r>
        <w:t>a</w:t>
      </w:r>
      <w:r w:rsidRPr="00F878D5">
        <w:t>)</w:t>
      </w:r>
      <w:r w:rsidRPr="00F878D5">
        <w:tab/>
      </w:r>
      <w:r w:rsidR="00F878D5" w:rsidRPr="00F878D5">
        <w:t>缺乏全面正常运作的国家</w:t>
      </w:r>
      <w:r w:rsidR="00F878D5" w:rsidRPr="00F878D5">
        <w:rPr>
          <w:rFonts w:hint="eastAsia"/>
        </w:rPr>
        <w:t>康健</w:t>
      </w:r>
      <w:r w:rsidR="00F878D5" w:rsidRPr="00F878D5">
        <w:t>和康复设施；</w:t>
      </w:r>
    </w:p>
    <w:p w14:paraId="3DEC97C8" w14:textId="73021D74" w:rsidR="00F878D5" w:rsidRPr="00F878D5" w:rsidRDefault="00787D06" w:rsidP="00F878D5">
      <w:pPr>
        <w:pStyle w:val="SingleTxtGC"/>
      </w:pPr>
      <w:r>
        <w:tab/>
      </w:r>
      <w:r w:rsidRPr="00F878D5">
        <w:t>(</w:t>
      </w:r>
      <w:r>
        <w:t>b</w:t>
      </w:r>
      <w:r w:rsidRPr="00F878D5">
        <w:t>)</w:t>
      </w:r>
      <w:r w:rsidRPr="00F878D5">
        <w:tab/>
      </w:r>
      <w:r w:rsidR="00F878D5" w:rsidRPr="00F878D5">
        <w:t>多学科康复小组对辅助器具需求的评估工作并未让残疾人参与其中；</w:t>
      </w:r>
    </w:p>
    <w:p w14:paraId="3887B570" w14:textId="2DDE77D2" w:rsidR="00F878D5" w:rsidRPr="00F878D5" w:rsidRDefault="00787D06" w:rsidP="00F878D5">
      <w:pPr>
        <w:pStyle w:val="SingleTxtGC"/>
      </w:pPr>
      <w:r>
        <w:tab/>
      </w:r>
      <w:r w:rsidRPr="00F878D5">
        <w:t>(</w:t>
      </w:r>
      <w:r>
        <w:t>c</w:t>
      </w:r>
      <w:r w:rsidRPr="00F878D5">
        <w:t>)</w:t>
      </w:r>
      <w:r w:rsidRPr="00F878D5">
        <w:tab/>
      </w:r>
      <w:r w:rsidR="00F878D5" w:rsidRPr="00F878D5">
        <w:t>缺乏协调一致的残疾人卫生保健和社会康复普遍制度，预算拨款不足，这就导致配备受过专业培训的工作人员的卫生保健和社会康复中心数量不足，服务难以获得，农村和偏远地区尤为如此。</w:t>
      </w:r>
    </w:p>
    <w:p w14:paraId="4948651A" w14:textId="317A8F41" w:rsidR="00F878D5" w:rsidRPr="002B6E3F" w:rsidRDefault="00F878D5" w:rsidP="00F878D5">
      <w:pPr>
        <w:pStyle w:val="SingleTxtGC"/>
        <w:rPr>
          <w:rFonts w:ascii="Time New Roman" w:eastAsia="黑体" w:hAnsi="Time New Roman"/>
        </w:rPr>
      </w:pPr>
      <w:r w:rsidRPr="002B6E3F">
        <w:rPr>
          <w:rFonts w:ascii="Time New Roman" w:eastAsia="黑体" w:hAnsi="Time New Roman"/>
        </w:rPr>
        <w:t>53.</w:t>
      </w:r>
      <w:r w:rsidRPr="002B6E3F">
        <w:rPr>
          <w:rFonts w:ascii="Time New Roman" w:eastAsia="黑体" w:hAnsi="Time New Roman"/>
        </w:rPr>
        <w:tab/>
      </w:r>
      <w:r w:rsidRPr="002B6E3F">
        <w:rPr>
          <w:rFonts w:ascii="Time New Roman" w:eastAsia="黑体" w:hAnsi="Time New Roman"/>
        </w:rPr>
        <w:t>委员会回顾《公约》第二十六条与可持续发展目标具体目标</w:t>
      </w:r>
      <w:r w:rsidRPr="002B6E3F">
        <w:rPr>
          <w:rFonts w:ascii="Time New Roman" w:eastAsia="黑体" w:hAnsi="Time New Roman"/>
        </w:rPr>
        <w:t>3.7</w:t>
      </w:r>
      <w:r w:rsidRPr="002B6E3F">
        <w:rPr>
          <w:rFonts w:ascii="Time New Roman" w:eastAsia="黑体" w:hAnsi="Time New Roman"/>
        </w:rPr>
        <w:t>和</w:t>
      </w:r>
      <w:r w:rsidRPr="002B6E3F">
        <w:rPr>
          <w:rFonts w:ascii="Time New Roman" w:eastAsia="黑体" w:hAnsi="Time New Roman"/>
        </w:rPr>
        <w:t>3.8</w:t>
      </w:r>
      <w:r w:rsidRPr="002B6E3F">
        <w:rPr>
          <w:rFonts w:ascii="Time New Roman" w:eastAsia="黑体" w:hAnsi="Time New Roman"/>
        </w:rPr>
        <w:t>之间的联系，建议缔约国：</w:t>
      </w:r>
    </w:p>
    <w:p w14:paraId="795B60FF" w14:textId="7757F0CC"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(a)</w:t>
      </w:r>
      <w:r w:rsidRPr="002B6E3F">
        <w:rPr>
          <w:rFonts w:ascii="Time New Roman" w:eastAsia="黑体" w:hAnsi="Time New Roman"/>
        </w:rPr>
        <w:tab/>
      </w:r>
      <w:r w:rsidR="00F878D5" w:rsidRPr="002B6E3F">
        <w:rPr>
          <w:rFonts w:ascii="Time New Roman" w:eastAsia="黑体" w:hAnsi="Time New Roman"/>
        </w:rPr>
        <w:t>采取综合措施，确保残疾人及其代表组织参与残疾人康健康复个人需求多学科评估；</w:t>
      </w:r>
    </w:p>
    <w:p w14:paraId="41A50C93" w14:textId="7CBA7236"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(b)</w:t>
      </w:r>
      <w:r w:rsidRPr="002B6E3F">
        <w:rPr>
          <w:rFonts w:ascii="Time New Roman" w:eastAsia="黑体" w:hAnsi="Time New Roman"/>
        </w:rPr>
        <w:tab/>
      </w:r>
      <w:r w:rsidR="00F878D5" w:rsidRPr="002B6E3F">
        <w:rPr>
          <w:rFonts w:ascii="Time New Roman" w:eastAsia="黑体" w:hAnsi="Time New Roman"/>
        </w:rPr>
        <w:t>为残疾人建立一个协调一致的普遍保健和社会康复系统，确保城市和农村地区的康复中心都拥有充足的预算资源和训练有素的人员向所有残疾人提供服务；</w:t>
      </w:r>
    </w:p>
    <w:p w14:paraId="73E039A4" w14:textId="2E3EEBBE" w:rsidR="00F878D5" w:rsidRPr="002B6E3F" w:rsidRDefault="00787D06" w:rsidP="00F878D5">
      <w:pPr>
        <w:pStyle w:val="SingleTxtGC"/>
        <w:rPr>
          <w:rFonts w:ascii="Time New Roman" w:eastAsia="黑体" w:hAnsi="Time New Roman"/>
        </w:rPr>
      </w:pPr>
      <w:r w:rsidRPr="002B6E3F">
        <w:rPr>
          <w:rFonts w:ascii="Time New Roman" w:eastAsia="黑体" w:hAnsi="Time New Roman"/>
        </w:rPr>
        <w:lastRenderedPageBreak/>
        <w:tab/>
      </w:r>
      <w:r w:rsidRPr="002B6E3F">
        <w:rPr>
          <w:rFonts w:ascii="Time New Roman" w:eastAsia="黑体" w:hAnsi="Time New Roman"/>
        </w:rPr>
        <w:t>(c)</w:t>
      </w:r>
      <w:r w:rsidRPr="002B6E3F">
        <w:rPr>
          <w:rFonts w:ascii="Time New Roman" w:eastAsia="黑体" w:hAnsi="Time New Roman"/>
        </w:rPr>
        <w:tab/>
      </w:r>
      <w:r w:rsidR="00F878D5" w:rsidRPr="002B6E3F">
        <w:rPr>
          <w:rFonts w:ascii="Time New Roman" w:eastAsia="黑体" w:hAnsi="Time New Roman"/>
        </w:rPr>
        <w:t>在应对、恢复和冲突</w:t>
      </w:r>
      <w:proofErr w:type="gramStart"/>
      <w:r w:rsidR="00F878D5" w:rsidRPr="002B6E3F">
        <w:rPr>
          <w:rFonts w:ascii="Time New Roman" w:eastAsia="黑体" w:hAnsi="Time New Roman"/>
        </w:rPr>
        <w:t>后政策</w:t>
      </w:r>
      <w:proofErr w:type="gramEnd"/>
      <w:r w:rsidR="00F878D5" w:rsidRPr="002B6E3F">
        <w:rPr>
          <w:rFonts w:ascii="Time New Roman" w:eastAsia="黑体" w:hAnsi="Time New Roman"/>
        </w:rPr>
        <w:t>及项目中，确保提供、了解、使用为残疾人设计的康健康复辅助器具和技术。</w:t>
      </w:r>
    </w:p>
    <w:p w14:paraId="7C104B66" w14:textId="16EA6E97" w:rsidR="00F878D5" w:rsidRPr="00F878D5" w:rsidRDefault="00F878D5" w:rsidP="00E1410F">
      <w:pPr>
        <w:pStyle w:val="H23GC"/>
      </w:pPr>
      <w:r w:rsidRPr="00F878D5">
        <w:tab/>
      </w:r>
      <w:r w:rsidRPr="00F878D5">
        <w:tab/>
      </w:r>
      <w:r w:rsidRPr="00F878D5">
        <w:t>工作和就业</w:t>
      </w:r>
      <w:r>
        <w:t>(</w:t>
      </w:r>
      <w:r w:rsidRPr="00F878D5">
        <w:t>第二十七条</w:t>
      </w:r>
      <w:r>
        <w:t>)</w:t>
      </w:r>
    </w:p>
    <w:p w14:paraId="18298DF4" w14:textId="035ADC6A" w:rsidR="00F878D5" w:rsidRPr="00F878D5" w:rsidRDefault="00F878D5" w:rsidP="00F878D5">
      <w:pPr>
        <w:pStyle w:val="SingleTxtGC"/>
      </w:pPr>
      <w:r>
        <w:t>54</w:t>
      </w:r>
      <w:r w:rsidRPr="00F878D5">
        <w:t>.</w:t>
      </w:r>
      <w:r w:rsidRPr="00F878D5">
        <w:tab/>
      </w:r>
      <w:r w:rsidRPr="00F878D5">
        <w:t>委员会就如下几点表示关切：</w:t>
      </w:r>
    </w:p>
    <w:p w14:paraId="0D3793E6" w14:textId="7EEFFFB7" w:rsidR="00F878D5" w:rsidRPr="00F878D5" w:rsidRDefault="00787D06" w:rsidP="00F878D5">
      <w:pPr>
        <w:pStyle w:val="SingleTxtGC"/>
      </w:pPr>
      <w:r>
        <w:tab/>
      </w:r>
      <w:r w:rsidRPr="00F878D5">
        <w:t>(</w:t>
      </w:r>
      <w:r>
        <w:t>a</w:t>
      </w:r>
      <w:r w:rsidRPr="00F878D5">
        <w:t>)</w:t>
      </w:r>
      <w:r w:rsidRPr="00F878D5">
        <w:tab/>
      </w:r>
      <w:r w:rsidR="00F878D5" w:rsidRPr="00F878D5">
        <w:t>残疾人就业率低，其中包括境内流离失所的残疾人</w:t>
      </w:r>
      <w:r w:rsidR="00F878D5">
        <w:t>(</w:t>
      </w:r>
      <w:r w:rsidR="00F878D5" w:rsidRPr="00F878D5">
        <w:t>乌克兰议会人权专员对残疾人工作权的监测结果</w:t>
      </w:r>
      <w:r w:rsidR="00F878D5">
        <w:t>(2</w:t>
      </w:r>
      <w:r w:rsidR="00F878D5" w:rsidRPr="00F878D5">
        <w:t>0</w:t>
      </w:r>
      <w:r w:rsidR="00F878D5">
        <w:t>19</w:t>
      </w:r>
      <w:r w:rsidR="00F878D5" w:rsidRPr="00F878D5">
        <w:t>年</w:t>
      </w:r>
      <w:r w:rsidR="00F878D5">
        <w:t>)</w:t>
      </w:r>
      <w:r w:rsidR="00F878D5" w:rsidRPr="00F878D5">
        <w:t>证实了这一点</w:t>
      </w:r>
      <w:r w:rsidR="00F878D5">
        <w:t>)</w:t>
      </w:r>
      <w:r w:rsidR="00F878D5" w:rsidRPr="00F878D5">
        <w:t>，残疾人就业仍然存在重大障碍；</w:t>
      </w:r>
    </w:p>
    <w:p w14:paraId="28319242" w14:textId="214CF89E" w:rsidR="00F878D5" w:rsidRPr="00F878D5" w:rsidRDefault="00787D06" w:rsidP="00F878D5">
      <w:pPr>
        <w:pStyle w:val="SingleTxtGC"/>
      </w:pPr>
      <w:r>
        <w:tab/>
      </w:r>
      <w:r w:rsidRPr="00F878D5">
        <w:t>(</w:t>
      </w:r>
      <w:r>
        <w:t>b</w:t>
      </w:r>
      <w:r w:rsidRPr="00F878D5">
        <w:t>)</w:t>
      </w:r>
      <w:r w:rsidRPr="00F878D5">
        <w:tab/>
      </w:r>
      <w:r w:rsidR="00F878D5" w:rsidRPr="00F878D5">
        <w:t>在获得信贷、借款和保险方面存在歧视性做法，对残疾人的就业期限缺乏适当监测，缺乏全面立法来促进残疾人无障碍工作场所</w:t>
      </w:r>
      <w:r w:rsidR="00F878D5" w:rsidRPr="00F878D5">
        <w:rPr>
          <w:rFonts w:hint="eastAsia"/>
        </w:rPr>
        <w:t>和</w:t>
      </w:r>
      <w:r w:rsidR="00F878D5" w:rsidRPr="00F878D5">
        <w:t>保护他们免遭各类形式的歧视；</w:t>
      </w:r>
    </w:p>
    <w:p w14:paraId="10C4AE31" w14:textId="6344B460" w:rsidR="00F878D5" w:rsidRPr="00F878D5" w:rsidRDefault="00787D06" w:rsidP="00F878D5">
      <w:pPr>
        <w:pStyle w:val="SingleTxtGC"/>
      </w:pPr>
      <w:r>
        <w:tab/>
      </w:r>
      <w:r w:rsidRPr="00F878D5">
        <w:t>(</w:t>
      </w:r>
      <w:r>
        <w:t>c</w:t>
      </w:r>
      <w:r w:rsidRPr="00F878D5">
        <w:t>)</w:t>
      </w:r>
      <w:r w:rsidRPr="00F878D5">
        <w:tab/>
      </w:r>
      <w:r w:rsidR="00F878D5" w:rsidRPr="00F878D5">
        <w:t>《劳动法》中促进就业能力和工作场所包容性的措施和政策不足，《就业法》</w:t>
      </w:r>
      <w:r w:rsidR="00F878D5">
        <w:t>(2</w:t>
      </w:r>
      <w:r w:rsidR="00F878D5" w:rsidRPr="00F878D5">
        <w:t>0</w:t>
      </w:r>
      <w:r w:rsidR="00F878D5">
        <w:t>12</w:t>
      </w:r>
      <w:r w:rsidR="00F878D5" w:rsidRPr="00F878D5">
        <w:t>年</w:t>
      </w:r>
      <w:r w:rsidR="00F878D5">
        <w:t>7</w:t>
      </w:r>
      <w:r w:rsidR="00F878D5" w:rsidRPr="00F878D5">
        <w:t>月</w:t>
      </w:r>
      <w:r w:rsidR="00F878D5">
        <w:t>5</w:t>
      </w:r>
      <w:r w:rsidR="00F878D5" w:rsidRPr="00F878D5">
        <w:t>日第</w:t>
      </w:r>
      <w:r w:rsidR="00F878D5">
        <w:t>5</w:t>
      </w:r>
      <w:r w:rsidR="00F878D5" w:rsidRPr="00F878D5">
        <w:t>0</w:t>
      </w:r>
      <w:r w:rsidR="00F878D5">
        <w:t>67</w:t>
      </w:r>
      <w:r w:rsidR="00F878D5" w:rsidRPr="00F878D5">
        <w:t>-</w:t>
      </w:r>
      <w:r w:rsidR="00F878D5">
        <w:t>VI</w:t>
      </w:r>
      <w:r w:rsidR="00F878D5" w:rsidRPr="00F878D5">
        <w:t>号</w:t>
      </w:r>
      <w:r w:rsidR="00F878D5">
        <w:t>)</w:t>
      </w:r>
      <w:r w:rsidR="00F878D5" w:rsidRPr="00F878D5">
        <w:t>关于促进失业的境内流离失所者，包括境内流离失所残疾人就业的第</w:t>
      </w:r>
      <w:r w:rsidR="00F878D5">
        <w:t>24</w:t>
      </w:r>
      <w:r w:rsidR="00F878D5" w:rsidRPr="00F878D5">
        <w:t>条未得到执行；</w:t>
      </w:r>
    </w:p>
    <w:p w14:paraId="645B5AD3" w14:textId="71990132" w:rsidR="00F878D5" w:rsidRPr="00F878D5" w:rsidRDefault="00787D06" w:rsidP="00F878D5">
      <w:pPr>
        <w:pStyle w:val="SingleTxtGC"/>
      </w:pPr>
      <w:r>
        <w:tab/>
      </w:r>
      <w:r w:rsidRPr="00F878D5">
        <w:t>(</w:t>
      </w:r>
      <w:r>
        <w:t>d</w:t>
      </w:r>
      <w:r w:rsidRPr="00F878D5">
        <w:t>)</w:t>
      </w:r>
      <w:r w:rsidRPr="00F878D5">
        <w:tab/>
      </w:r>
      <w:r w:rsidR="00F878D5" w:rsidRPr="00F878D5">
        <w:t>关于确保残疾人工作权利的法律草案</w:t>
      </w:r>
      <w:r w:rsidR="00F878D5">
        <w:t>(</w:t>
      </w:r>
      <w:r w:rsidR="00F878D5" w:rsidRPr="00F878D5">
        <w:t>第</w:t>
      </w:r>
      <w:r w:rsidR="00F878D5">
        <w:t>5344</w:t>
      </w:r>
      <w:r w:rsidR="00F878D5" w:rsidRPr="00F878D5">
        <w:t>-</w:t>
      </w:r>
      <w:r w:rsidR="00F878D5">
        <w:t>d</w:t>
      </w:r>
      <w:r w:rsidR="00F878D5" w:rsidRPr="00F878D5">
        <w:t>号</w:t>
      </w:r>
      <w:r w:rsidR="00F878D5">
        <w:t>)</w:t>
      </w:r>
      <w:r w:rsidR="00F878D5" w:rsidRPr="00F878D5">
        <w:t>与《公约》不一致；</w:t>
      </w:r>
      <w:bookmarkStart w:id="14" w:name="_Hlk178588884"/>
      <w:bookmarkEnd w:id="14"/>
    </w:p>
    <w:p w14:paraId="1FB8465E" w14:textId="3FBC5B88" w:rsidR="00F878D5" w:rsidRPr="00F878D5" w:rsidRDefault="00787D06" w:rsidP="00F878D5">
      <w:pPr>
        <w:pStyle w:val="SingleTxtGC"/>
      </w:pPr>
      <w:r>
        <w:tab/>
      </w:r>
      <w:r w:rsidRPr="00F878D5">
        <w:t>(</w:t>
      </w:r>
      <w:r>
        <w:t>e</w:t>
      </w:r>
      <w:r w:rsidRPr="00F878D5">
        <w:t>)</w:t>
      </w:r>
      <w:r w:rsidRPr="00F878D5">
        <w:tab/>
      </w:r>
      <w:r w:rsidR="00F878D5" w:rsidRPr="00F878D5">
        <w:t>在制定将残疾人纳入开放劳动力市场的计划和</w:t>
      </w:r>
      <w:r w:rsidR="00F878D5" w:rsidRPr="00F878D5">
        <w:rPr>
          <w:rFonts w:hint="eastAsia"/>
        </w:rPr>
        <w:t>方案</w:t>
      </w:r>
      <w:r w:rsidR="00F878D5" w:rsidRPr="00F878D5">
        <w:t>时，缺乏与残疾人的协商，也没有残疾人的积极参与。</w:t>
      </w:r>
    </w:p>
    <w:p w14:paraId="7B704555" w14:textId="417F0068" w:rsidR="00F878D5" w:rsidRPr="002B6E3F" w:rsidRDefault="00F878D5" w:rsidP="00F878D5">
      <w:pPr>
        <w:pStyle w:val="SingleTxtGC"/>
        <w:rPr>
          <w:rFonts w:ascii="Time New Roman" w:eastAsia="黑体" w:hAnsi="Time New Roman"/>
        </w:rPr>
      </w:pPr>
      <w:r w:rsidRPr="002B6E3F">
        <w:rPr>
          <w:rFonts w:ascii="Time New Roman" w:eastAsia="黑体" w:hAnsi="Time New Roman"/>
        </w:rPr>
        <w:t>55.</w:t>
      </w:r>
      <w:r w:rsidRPr="002B6E3F">
        <w:rPr>
          <w:rFonts w:ascii="Time New Roman" w:eastAsia="黑体" w:hAnsi="Time New Roman"/>
        </w:rPr>
        <w:tab/>
      </w:r>
      <w:r w:rsidRPr="002B6E3F">
        <w:rPr>
          <w:rFonts w:ascii="Time New Roman" w:eastAsia="黑体" w:hAnsi="Time New Roman"/>
        </w:rPr>
        <w:t>委员会回顾第</w:t>
      </w:r>
      <w:r w:rsidRPr="002B6E3F">
        <w:rPr>
          <w:rFonts w:ascii="Time New Roman" w:eastAsia="黑体" w:hAnsi="Time New Roman"/>
        </w:rPr>
        <w:t>8</w:t>
      </w:r>
      <w:r w:rsidRPr="002B6E3F">
        <w:rPr>
          <w:rFonts w:ascii="Time New Roman" w:eastAsia="黑体" w:hAnsi="Time New Roman"/>
        </w:rPr>
        <w:t>号一般性意见</w:t>
      </w:r>
      <w:r w:rsidRPr="002B6E3F">
        <w:rPr>
          <w:rFonts w:ascii="Time New Roman" w:eastAsia="黑体" w:hAnsi="Time New Roman"/>
        </w:rPr>
        <w:t>(2022</w:t>
      </w:r>
      <w:r w:rsidRPr="002B6E3F">
        <w:rPr>
          <w:rFonts w:ascii="Time New Roman" w:eastAsia="黑体" w:hAnsi="Time New Roman"/>
        </w:rPr>
        <w:t>年</w:t>
      </w:r>
      <w:r w:rsidRPr="002B6E3F">
        <w:rPr>
          <w:rFonts w:ascii="Time New Roman" w:eastAsia="黑体" w:hAnsi="Time New Roman"/>
        </w:rPr>
        <w:t>)</w:t>
      </w:r>
      <w:r w:rsidRPr="002B6E3F">
        <w:rPr>
          <w:rFonts w:ascii="Time New Roman" w:eastAsia="黑体" w:hAnsi="Time New Roman"/>
        </w:rPr>
        <w:t>和可持续发展目标具体目标</w:t>
      </w:r>
      <w:r w:rsidRPr="002B6E3F">
        <w:rPr>
          <w:rFonts w:ascii="Time New Roman" w:eastAsia="黑体" w:hAnsi="Time New Roman"/>
        </w:rPr>
        <w:t>8.5,</w:t>
      </w:r>
      <w:r w:rsidR="00360F11">
        <w:rPr>
          <w:rFonts w:ascii="Time New Roman" w:eastAsia="黑体" w:hAnsi="Time New Roman" w:hint="eastAsia"/>
        </w:rPr>
        <w:t xml:space="preserve"> </w:t>
      </w:r>
      <w:r w:rsidRPr="002B6E3F">
        <w:rPr>
          <w:rFonts w:ascii="Time New Roman" w:eastAsia="黑体" w:hAnsi="Time New Roman"/>
        </w:rPr>
        <w:t>建议缔约国通过残疾人代表组织同残疾</w:t>
      </w:r>
      <w:r w:rsidRPr="002B6E3F">
        <w:rPr>
          <w:rFonts w:ascii="Time New Roman" w:eastAsia="黑体" w:hAnsi="Time New Roman" w:hint="eastAsia"/>
        </w:rPr>
        <w:t>人</w:t>
      </w:r>
      <w:r w:rsidRPr="002B6E3F">
        <w:rPr>
          <w:rFonts w:ascii="Time New Roman" w:eastAsia="黑体" w:hAnsi="Time New Roman"/>
        </w:rPr>
        <w:t>密切协商并在其积极参与下：</w:t>
      </w:r>
    </w:p>
    <w:p w14:paraId="1D20CF22" w14:textId="6D022BB7"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(a)</w:t>
      </w:r>
      <w:r w:rsidRPr="002B6E3F">
        <w:rPr>
          <w:rFonts w:ascii="Time New Roman" w:eastAsia="黑体" w:hAnsi="Time New Roman"/>
        </w:rPr>
        <w:tab/>
      </w:r>
      <w:r w:rsidR="00F878D5" w:rsidRPr="002B6E3F">
        <w:rPr>
          <w:rFonts w:ascii="Time New Roman" w:eastAsia="黑体" w:hAnsi="Time New Roman"/>
        </w:rPr>
        <w:t>制定一项全面战略，提高境内流离失所残疾人在内的残疾人就业率，建立一项监督机制，监测战略</w:t>
      </w:r>
      <w:r w:rsidR="00F878D5" w:rsidRPr="002B6E3F">
        <w:rPr>
          <w:rFonts w:ascii="Time New Roman" w:eastAsia="黑体" w:hAnsi="Time New Roman" w:hint="eastAsia"/>
        </w:rPr>
        <w:t>的效力</w:t>
      </w:r>
      <w:r w:rsidR="00F878D5" w:rsidRPr="002B6E3F">
        <w:rPr>
          <w:rFonts w:ascii="Time New Roman" w:eastAsia="黑体" w:hAnsi="Time New Roman"/>
        </w:rPr>
        <w:t>；</w:t>
      </w:r>
    </w:p>
    <w:p w14:paraId="0EB70B92" w14:textId="2D0AC056"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(b)</w:t>
      </w:r>
      <w:r w:rsidRPr="002B6E3F">
        <w:rPr>
          <w:rFonts w:ascii="Time New Roman" w:eastAsia="黑体" w:hAnsi="Time New Roman"/>
        </w:rPr>
        <w:tab/>
      </w:r>
      <w:r w:rsidR="00F878D5" w:rsidRPr="002B6E3F">
        <w:rPr>
          <w:rFonts w:ascii="Time New Roman" w:eastAsia="黑体" w:hAnsi="Time New Roman"/>
        </w:rPr>
        <w:t>在</w:t>
      </w:r>
      <w:r w:rsidR="00F878D5" w:rsidRPr="002B6E3F">
        <w:rPr>
          <w:rFonts w:ascii="Time New Roman" w:eastAsia="黑体" w:hAnsi="Time New Roman" w:hint="eastAsia"/>
        </w:rPr>
        <w:t>一切</w:t>
      </w:r>
      <w:r w:rsidR="00F878D5" w:rsidRPr="002B6E3F">
        <w:rPr>
          <w:rFonts w:ascii="Time New Roman" w:eastAsia="黑体" w:hAnsi="Time New Roman"/>
        </w:rPr>
        <w:t>就业</w:t>
      </w:r>
      <w:r w:rsidR="00F878D5" w:rsidRPr="002B6E3F">
        <w:rPr>
          <w:rFonts w:ascii="Time New Roman" w:eastAsia="黑体" w:hAnsi="Time New Roman" w:hint="eastAsia"/>
        </w:rPr>
        <w:t>形式</w:t>
      </w:r>
      <w:r w:rsidR="00F878D5" w:rsidRPr="002B6E3F">
        <w:rPr>
          <w:rFonts w:ascii="Time New Roman" w:eastAsia="黑体" w:hAnsi="Time New Roman"/>
        </w:rPr>
        <w:t>的</w:t>
      </w:r>
      <w:r w:rsidR="00F878D5" w:rsidRPr="002B6E3F">
        <w:rPr>
          <w:rFonts w:ascii="Time New Roman" w:eastAsia="黑体" w:hAnsi="Time New Roman" w:hint="eastAsia"/>
        </w:rPr>
        <w:t>所有</w:t>
      </w:r>
      <w:r w:rsidR="00F878D5" w:rsidRPr="002B6E3F">
        <w:rPr>
          <w:rFonts w:ascii="Time New Roman" w:eastAsia="黑体" w:hAnsi="Time New Roman"/>
        </w:rPr>
        <w:t>事项上，包括在征招、聘用和就业条件、继续就业、职业提升、安全和健康的工作条件以及促进无障碍工作环境相关条款方面，禁止</w:t>
      </w:r>
      <w:r w:rsidR="00F878D5" w:rsidRPr="002B6E3F">
        <w:rPr>
          <w:rFonts w:ascii="Time New Roman" w:eastAsia="黑体" w:hAnsi="Time New Roman" w:hint="eastAsia"/>
        </w:rPr>
        <w:t>基于障碍的</w:t>
      </w:r>
      <w:r w:rsidR="00F878D5" w:rsidRPr="002B6E3F">
        <w:rPr>
          <w:rFonts w:ascii="Time New Roman" w:eastAsia="黑体" w:hAnsi="Time New Roman"/>
        </w:rPr>
        <w:t>歧视；</w:t>
      </w:r>
    </w:p>
    <w:p w14:paraId="1F4386B4" w14:textId="1974E754"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(c)</w:t>
      </w:r>
      <w:r w:rsidRPr="002B6E3F">
        <w:rPr>
          <w:rFonts w:ascii="Time New Roman" w:eastAsia="黑体" w:hAnsi="Time New Roman"/>
        </w:rPr>
        <w:tab/>
      </w:r>
      <w:r w:rsidR="00F878D5" w:rsidRPr="002B6E3F">
        <w:rPr>
          <w:rFonts w:ascii="Time New Roman" w:eastAsia="黑体" w:hAnsi="Time New Roman"/>
        </w:rPr>
        <w:t>修订《劳动法》，纳入促进残疾人就业能力和工作场所包容性的条款，并确保执行《就业法》第</w:t>
      </w:r>
      <w:r w:rsidR="00F878D5" w:rsidRPr="002B6E3F">
        <w:rPr>
          <w:rFonts w:ascii="Time New Roman" w:eastAsia="黑体" w:hAnsi="Time New Roman"/>
        </w:rPr>
        <w:t>24</w:t>
      </w:r>
      <w:r w:rsidR="00F878D5" w:rsidRPr="002B6E3F">
        <w:rPr>
          <w:rFonts w:ascii="Time New Roman" w:eastAsia="黑体" w:hAnsi="Time New Roman"/>
        </w:rPr>
        <w:t>条，保障包括残疾人在内的境内流离失所者的工作权；</w:t>
      </w:r>
    </w:p>
    <w:p w14:paraId="7C9376BC" w14:textId="0374E20B"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(d)</w:t>
      </w:r>
      <w:r w:rsidRPr="002B6E3F">
        <w:rPr>
          <w:rFonts w:ascii="Time New Roman" w:eastAsia="黑体" w:hAnsi="Time New Roman"/>
        </w:rPr>
        <w:tab/>
      </w:r>
      <w:r w:rsidR="00F878D5" w:rsidRPr="002B6E3F">
        <w:rPr>
          <w:rFonts w:ascii="Time New Roman" w:eastAsia="黑体" w:hAnsi="Time New Roman"/>
        </w:rPr>
        <w:t>在《劳动法》中纳入促进包容性工作场所的规定，避免残疾人在工作场所受到各类形式的歧视，并在工作中提供协助，特别是为支助</w:t>
      </w:r>
      <w:r w:rsidR="00F878D5" w:rsidRPr="002B6E3F">
        <w:rPr>
          <w:rFonts w:ascii="Time New Roman" w:eastAsia="黑体" w:hAnsi="Time New Roman" w:hint="eastAsia"/>
        </w:rPr>
        <w:t>需求更高</w:t>
      </w:r>
      <w:r w:rsidR="00F878D5" w:rsidRPr="002B6E3F">
        <w:rPr>
          <w:rFonts w:ascii="Time New Roman" w:eastAsia="黑体" w:hAnsi="Time New Roman"/>
        </w:rPr>
        <w:t>的人、智力</w:t>
      </w:r>
      <w:r w:rsidR="00F878D5" w:rsidRPr="002B6E3F">
        <w:rPr>
          <w:rFonts w:ascii="Time New Roman" w:eastAsia="黑体" w:hAnsi="Time New Roman" w:hint="eastAsia"/>
        </w:rPr>
        <w:t>和</w:t>
      </w:r>
      <w:r w:rsidR="00F878D5" w:rsidRPr="002B6E3F">
        <w:rPr>
          <w:rFonts w:ascii="Time New Roman" w:eastAsia="黑体" w:hAnsi="Time New Roman" w:hint="eastAsia"/>
        </w:rPr>
        <w:t>/</w:t>
      </w:r>
      <w:r w:rsidR="00F878D5" w:rsidRPr="002B6E3F">
        <w:rPr>
          <w:rFonts w:ascii="Time New Roman" w:eastAsia="黑体" w:hAnsi="Time New Roman"/>
        </w:rPr>
        <w:t>或社会心理残疾者和残疾妇女提供协助；</w:t>
      </w:r>
    </w:p>
    <w:p w14:paraId="403F1836" w14:textId="7E987359"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(e)</w:t>
      </w:r>
      <w:r w:rsidRPr="002B6E3F">
        <w:rPr>
          <w:rFonts w:ascii="Time New Roman" w:eastAsia="黑体" w:hAnsi="Time New Roman"/>
        </w:rPr>
        <w:tab/>
      </w:r>
      <w:r w:rsidR="00F878D5" w:rsidRPr="002B6E3F">
        <w:rPr>
          <w:rFonts w:ascii="Time New Roman" w:eastAsia="黑体" w:hAnsi="Time New Roman"/>
        </w:rPr>
        <w:t>确保残疾人通过其代表组织提出的意见和看法被纳入关于确保残疾人工作权利的法律草案和任何其他相关立法的讨论，保障残疾人的工作和就业权利，并确保这些法律与《公约》</w:t>
      </w:r>
      <w:r w:rsidR="00F878D5" w:rsidRPr="002B6E3F">
        <w:rPr>
          <w:rFonts w:ascii="Time New Roman" w:eastAsia="黑体" w:hAnsi="Time New Roman" w:hint="eastAsia"/>
        </w:rPr>
        <w:t>充分</w:t>
      </w:r>
      <w:r w:rsidR="00F878D5" w:rsidRPr="002B6E3F">
        <w:rPr>
          <w:rFonts w:ascii="Time New Roman" w:eastAsia="黑体" w:hAnsi="Time New Roman"/>
        </w:rPr>
        <w:t>兼容。</w:t>
      </w:r>
    </w:p>
    <w:p w14:paraId="4F90AAA8" w14:textId="21F619E0" w:rsidR="00F878D5" w:rsidRPr="00F878D5" w:rsidRDefault="00F878D5" w:rsidP="00E1410F">
      <w:pPr>
        <w:pStyle w:val="H23GC"/>
      </w:pPr>
      <w:r w:rsidRPr="00F878D5">
        <w:tab/>
      </w:r>
      <w:r w:rsidRPr="00F878D5">
        <w:tab/>
      </w:r>
      <w:r w:rsidRPr="00F878D5">
        <w:t>适足的生活水平和社会保护</w:t>
      </w:r>
      <w:r>
        <w:t>(</w:t>
      </w:r>
      <w:r w:rsidRPr="00F878D5">
        <w:t>第二十八条</w:t>
      </w:r>
      <w:r>
        <w:t>)</w:t>
      </w:r>
    </w:p>
    <w:p w14:paraId="7BEFBD1A" w14:textId="56FD9860" w:rsidR="00F878D5" w:rsidRPr="00F878D5" w:rsidRDefault="00F878D5" w:rsidP="00F878D5">
      <w:pPr>
        <w:pStyle w:val="SingleTxtGC"/>
      </w:pPr>
      <w:r>
        <w:t>56</w:t>
      </w:r>
      <w:r w:rsidRPr="00F878D5">
        <w:t>.</w:t>
      </w:r>
      <w:r w:rsidRPr="00F878D5">
        <w:tab/>
      </w:r>
      <w:r w:rsidRPr="00F878D5">
        <w:t>委员会关切地注意到：</w:t>
      </w:r>
    </w:p>
    <w:p w14:paraId="373698FD" w14:textId="718012C4" w:rsidR="00F878D5" w:rsidRPr="00F878D5" w:rsidRDefault="00787D06" w:rsidP="00F878D5">
      <w:pPr>
        <w:pStyle w:val="SingleTxtGC"/>
      </w:pPr>
      <w:r>
        <w:tab/>
      </w:r>
      <w:r w:rsidRPr="00F878D5">
        <w:t>(</w:t>
      </w:r>
      <w:r>
        <w:t>a</w:t>
      </w:r>
      <w:r w:rsidRPr="00F878D5">
        <w:t>)</w:t>
      </w:r>
      <w:r w:rsidRPr="00F878D5">
        <w:tab/>
      </w:r>
      <w:r w:rsidR="00F878D5" w:rsidRPr="00F878D5">
        <w:t>大多数残疾人生活在贫困线以下；</w:t>
      </w:r>
    </w:p>
    <w:p w14:paraId="4497F634" w14:textId="6F7EF09D" w:rsidR="00F878D5" w:rsidRPr="00F878D5" w:rsidRDefault="00787D06" w:rsidP="00F878D5">
      <w:pPr>
        <w:pStyle w:val="SingleTxtGC"/>
      </w:pPr>
      <w:r>
        <w:tab/>
      </w:r>
      <w:r w:rsidRPr="00F878D5">
        <w:t>(</w:t>
      </w:r>
      <w:r>
        <w:t>b</w:t>
      </w:r>
      <w:r w:rsidRPr="00F878D5">
        <w:t>)</w:t>
      </w:r>
      <w:r w:rsidRPr="00F878D5">
        <w:tab/>
      </w:r>
      <w:r w:rsidR="00F878D5" w:rsidRPr="00F878D5">
        <w:t>残疾人难以获得其应享社会权利，他们必须办理繁琐的在线手续流程或登记为流离失所者后方可获得其养恤金，养恤金领取者在领取养恤金时，缔约</w:t>
      </w:r>
      <w:r w:rsidR="00F878D5" w:rsidRPr="00F878D5">
        <w:lastRenderedPageBreak/>
        <w:t>国不允许他们可像其他公民一样指定他人代领，养</w:t>
      </w:r>
      <w:proofErr w:type="gramStart"/>
      <w:r w:rsidR="00F878D5" w:rsidRPr="00F878D5">
        <w:t>恤基金</w:t>
      </w:r>
      <w:proofErr w:type="gramEnd"/>
      <w:r w:rsidR="00F878D5" w:rsidRPr="00F878D5">
        <w:t>和社会保障机构不在被占领土上运营；</w:t>
      </w:r>
    </w:p>
    <w:p w14:paraId="14CD0FFF" w14:textId="3DF33B90" w:rsidR="00F878D5" w:rsidRPr="00F878D5" w:rsidRDefault="00787D06" w:rsidP="00F878D5">
      <w:pPr>
        <w:pStyle w:val="SingleTxtGC"/>
      </w:pPr>
      <w:r>
        <w:tab/>
      </w:r>
      <w:r w:rsidRPr="00F878D5">
        <w:t>(</w:t>
      </w:r>
      <w:r>
        <w:t>c</w:t>
      </w:r>
      <w:r w:rsidRPr="00F878D5">
        <w:t>)</w:t>
      </w:r>
      <w:r w:rsidRPr="00F878D5">
        <w:tab/>
      </w:r>
      <w:r w:rsidR="00F878D5" w:rsidRPr="00F878D5">
        <w:t>生活在受冲突影响地区的残疾人，包括残疾老年人、残疾妇女和残疾儿童，无法获得基本物资，粮食不安全程度加剧；</w:t>
      </w:r>
    </w:p>
    <w:p w14:paraId="19EB5AB8" w14:textId="1C4E9C53" w:rsidR="00F878D5" w:rsidRPr="00F878D5" w:rsidRDefault="00787D06" w:rsidP="00F878D5">
      <w:pPr>
        <w:pStyle w:val="SingleTxtGC"/>
      </w:pPr>
      <w:r>
        <w:tab/>
      </w:r>
      <w:r w:rsidRPr="00F878D5">
        <w:t>(</w:t>
      </w:r>
      <w:r>
        <w:t>d</w:t>
      </w:r>
      <w:r w:rsidRPr="00F878D5">
        <w:t>)</w:t>
      </w:r>
      <w:r w:rsidRPr="00F878D5">
        <w:tab/>
      </w:r>
      <w:r w:rsidR="00F878D5" w:rsidRPr="00F878D5">
        <w:t>未能保障生活在受冲突影响地区的残疾人，特别是残疾老年人、残疾妇女和残疾儿童以及受多重歧视和</w:t>
      </w:r>
      <w:r w:rsidR="00F878D5" w:rsidRPr="00F878D5">
        <w:t>/</w:t>
      </w:r>
      <w:r w:rsidR="00F878D5" w:rsidRPr="00F878D5">
        <w:t>或交叉歧视的残疾人完全获得社会福利补充现金援助方案。</w:t>
      </w:r>
    </w:p>
    <w:p w14:paraId="7503F758" w14:textId="7AB4FAFB" w:rsidR="00F878D5" w:rsidRPr="002B6E3F" w:rsidRDefault="00F878D5" w:rsidP="00F878D5">
      <w:pPr>
        <w:pStyle w:val="SingleTxtGC"/>
        <w:rPr>
          <w:rFonts w:ascii="Time New Roman" w:eastAsia="黑体" w:hAnsi="Time New Roman"/>
        </w:rPr>
      </w:pPr>
      <w:r w:rsidRPr="002B6E3F">
        <w:rPr>
          <w:rFonts w:ascii="Time New Roman" w:eastAsia="黑体" w:hAnsi="Time New Roman"/>
        </w:rPr>
        <w:t>57.</w:t>
      </w:r>
      <w:r w:rsidRPr="002B6E3F">
        <w:rPr>
          <w:rFonts w:ascii="Time New Roman" w:eastAsia="黑体" w:hAnsi="Time New Roman"/>
        </w:rPr>
        <w:tab/>
      </w:r>
      <w:r w:rsidRPr="002B6E3F">
        <w:rPr>
          <w:rFonts w:ascii="Time New Roman" w:eastAsia="黑体" w:hAnsi="Time New Roman"/>
        </w:rPr>
        <w:t>委员会回顾《公约》第</w:t>
      </w:r>
      <w:r w:rsidRPr="002B6E3F">
        <w:rPr>
          <w:rFonts w:ascii="Time New Roman" w:eastAsia="黑体" w:hAnsi="Time New Roman"/>
        </w:rPr>
        <w:t>28</w:t>
      </w:r>
      <w:r w:rsidRPr="002B6E3F">
        <w:rPr>
          <w:rFonts w:ascii="Time New Roman" w:eastAsia="黑体" w:hAnsi="Time New Roman"/>
        </w:rPr>
        <w:t>条与可持续发展目标具体目标</w:t>
      </w:r>
      <w:r w:rsidRPr="002B6E3F">
        <w:rPr>
          <w:rFonts w:ascii="Time New Roman" w:eastAsia="黑体" w:hAnsi="Time New Roman"/>
        </w:rPr>
        <w:t>10.2</w:t>
      </w:r>
      <w:r w:rsidRPr="002B6E3F">
        <w:rPr>
          <w:rFonts w:ascii="Time New Roman" w:eastAsia="黑体" w:hAnsi="Time New Roman"/>
        </w:rPr>
        <w:t>之间的联系，二者均寻求赋予所有人以权能并促进其经济融入，而不论其残疾状况，同时回顾《关于极端贫困与人权的指导原则》，即各国必须确保人民，特别是弱势群体不陷入贫困境况，建议缔约国：</w:t>
      </w:r>
    </w:p>
    <w:p w14:paraId="3434D525" w14:textId="0914B59F"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(a)</w:t>
      </w:r>
      <w:r w:rsidRPr="002B6E3F">
        <w:rPr>
          <w:rFonts w:ascii="Time New Roman" w:eastAsia="黑体" w:hAnsi="Time New Roman"/>
        </w:rPr>
        <w:tab/>
      </w:r>
      <w:r w:rsidR="00F878D5" w:rsidRPr="002B6E3F">
        <w:rPr>
          <w:rFonts w:ascii="Time New Roman" w:eastAsia="黑体" w:hAnsi="Time New Roman"/>
        </w:rPr>
        <w:t>制定战略，消除残疾人贫困或极端贫困现象并防止此类情况出现，确保残疾人组织参与制定旨在减轻残疾人极端贫困和匮乏的政策</w:t>
      </w:r>
      <w:r w:rsidR="00F878D5" w:rsidRPr="002B6E3F">
        <w:rPr>
          <w:rFonts w:ascii="Time New Roman" w:eastAsia="黑体" w:hAnsi="Time New Roman" w:hint="eastAsia"/>
        </w:rPr>
        <w:t>纲领</w:t>
      </w:r>
      <w:r w:rsidR="00F878D5" w:rsidRPr="002B6E3F">
        <w:rPr>
          <w:rFonts w:ascii="Time New Roman" w:eastAsia="黑体" w:hAnsi="Time New Roman"/>
        </w:rPr>
        <w:t>；</w:t>
      </w:r>
    </w:p>
    <w:p w14:paraId="69E1AEC0" w14:textId="5290AB90"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(b)</w:t>
      </w:r>
      <w:r w:rsidRPr="002B6E3F">
        <w:rPr>
          <w:rFonts w:ascii="Time New Roman" w:eastAsia="黑体" w:hAnsi="Time New Roman"/>
        </w:rPr>
        <w:tab/>
      </w:r>
      <w:r w:rsidR="00F878D5" w:rsidRPr="002B6E3F">
        <w:rPr>
          <w:rFonts w:ascii="Time New Roman" w:eastAsia="黑体" w:hAnsi="Time New Roman"/>
        </w:rPr>
        <w:t>建立无障碍交通、个人助理和代表等机制，确保残疾人，包括被占领土上的残疾人能够获得养恤金；</w:t>
      </w:r>
    </w:p>
    <w:p w14:paraId="11F9F271" w14:textId="1F73DB39" w:rsidR="00F878D5" w:rsidRPr="002B6E3F" w:rsidRDefault="00787D06" w:rsidP="00F878D5">
      <w:pPr>
        <w:pStyle w:val="SingleTxtGC"/>
        <w:rPr>
          <w:rFonts w:ascii="Time New Roman" w:eastAsia="黑体" w:hAnsi="Time New Roman" w:hint="eastAsia"/>
        </w:rPr>
      </w:pPr>
      <w:r w:rsidRPr="002B6E3F">
        <w:rPr>
          <w:rFonts w:ascii="Time New Roman" w:eastAsia="黑体" w:hAnsi="Time New Roman"/>
        </w:rPr>
        <w:tab/>
      </w:r>
      <w:r w:rsidRPr="002B6E3F">
        <w:rPr>
          <w:rFonts w:ascii="Time New Roman" w:eastAsia="黑体" w:hAnsi="Time New Roman"/>
        </w:rPr>
        <w:t>(c)</w:t>
      </w:r>
      <w:r w:rsidRPr="002B6E3F">
        <w:rPr>
          <w:rFonts w:ascii="Time New Roman" w:eastAsia="黑体" w:hAnsi="Time New Roman"/>
        </w:rPr>
        <w:tab/>
      </w:r>
      <w:r w:rsidR="00F878D5" w:rsidRPr="002B6E3F">
        <w:rPr>
          <w:rFonts w:ascii="Time New Roman" w:eastAsia="黑体" w:hAnsi="Time New Roman"/>
        </w:rPr>
        <w:t>确保残疾人能为自己及其家人获得适足的生活水平，包括适足的食物、衣物、住房，有机会不断改善生活条件，并采取措施，保障和促进这项权利得以落实，</w:t>
      </w:r>
      <w:r w:rsidR="00F878D5" w:rsidRPr="002B6E3F">
        <w:rPr>
          <w:rFonts w:ascii="Time New Roman" w:eastAsia="黑体" w:hAnsi="Time New Roman" w:hint="eastAsia"/>
        </w:rPr>
        <w:t>让人</w:t>
      </w:r>
      <w:r w:rsidR="00F878D5" w:rsidRPr="002B6E3F">
        <w:rPr>
          <w:rFonts w:ascii="Time New Roman" w:eastAsia="黑体" w:hAnsi="Time New Roman"/>
        </w:rPr>
        <w:t>不会因残疾而受到歧视</w:t>
      </w:r>
      <w:r w:rsidR="00CF2CF3">
        <w:rPr>
          <w:rFonts w:ascii="Time New Roman" w:eastAsia="黑体" w:hAnsi="Time New Roman" w:hint="eastAsia"/>
        </w:rPr>
        <w:t>；</w:t>
      </w:r>
    </w:p>
    <w:p w14:paraId="3CD681BD" w14:textId="3B0C7A12" w:rsidR="00F878D5" w:rsidRPr="002B6E3F" w:rsidRDefault="00787D06" w:rsidP="00F878D5">
      <w:pPr>
        <w:pStyle w:val="SingleTxtGC"/>
        <w:rPr>
          <w:rFonts w:ascii="Time New Roman" w:eastAsia="黑体" w:hAnsi="Time New Roman" w:hint="eastAsia"/>
        </w:rPr>
      </w:pPr>
      <w:r w:rsidRPr="002B6E3F">
        <w:rPr>
          <w:rFonts w:ascii="Time New Roman" w:eastAsia="黑体" w:hAnsi="Time New Roman"/>
        </w:rPr>
        <w:tab/>
      </w:r>
      <w:r w:rsidRPr="002B6E3F">
        <w:rPr>
          <w:rFonts w:ascii="Time New Roman" w:eastAsia="黑体" w:hAnsi="Time New Roman"/>
        </w:rPr>
        <w:t>(d)</w:t>
      </w:r>
      <w:r w:rsidRPr="002B6E3F">
        <w:rPr>
          <w:rFonts w:ascii="Time New Roman" w:eastAsia="黑体" w:hAnsi="Time New Roman"/>
        </w:rPr>
        <w:tab/>
      </w:r>
      <w:r w:rsidR="00F878D5" w:rsidRPr="002B6E3F">
        <w:rPr>
          <w:rFonts w:ascii="Time New Roman" w:eastAsia="黑体" w:hAnsi="Time New Roman"/>
        </w:rPr>
        <w:t>采取具体措施，保障生活在受冲突影响地区的残疾人，特别是残疾老年人、残疾妇女和残疾儿童以及受多重歧视和</w:t>
      </w:r>
      <w:r w:rsidR="00F878D5" w:rsidRPr="002B6E3F">
        <w:rPr>
          <w:rFonts w:ascii="Time New Roman" w:eastAsia="黑体" w:hAnsi="Time New Roman"/>
        </w:rPr>
        <w:t>/</w:t>
      </w:r>
      <w:r w:rsidR="00F878D5" w:rsidRPr="002B6E3F">
        <w:rPr>
          <w:rFonts w:ascii="Time New Roman" w:eastAsia="黑体" w:hAnsi="Time New Roman"/>
        </w:rPr>
        <w:t>或交叉歧视的残疾人，获得社会福利补充现金援助方案</w:t>
      </w:r>
      <w:r w:rsidR="00CF2CF3">
        <w:rPr>
          <w:rFonts w:ascii="Time New Roman" w:eastAsia="黑体" w:hAnsi="Time New Roman" w:hint="eastAsia"/>
        </w:rPr>
        <w:t>；</w:t>
      </w:r>
    </w:p>
    <w:p w14:paraId="0C3BFB57" w14:textId="78FDB1F7"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(e)</w:t>
      </w:r>
      <w:r w:rsidRPr="002B6E3F">
        <w:rPr>
          <w:rFonts w:ascii="Time New Roman" w:eastAsia="黑体" w:hAnsi="Time New Roman"/>
        </w:rPr>
        <w:tab/>
      </w:r>
      <w:r w:rsidR="00F878D5" w:rsidRPr="002B6E3F">
        <w:rPr>
          <w:rFonts w:ascii="Time New Roman" w:eastAsia="黑体" w:hAnsi="Time New Roman"/>
        </w:rPr>
        <w:t>制定有效手续流程，确保向残疾人支付养恤金的方式灵活、快捷、高效、方便。</w:t>
      </w:r>
    </w:p>
    <w:p w14:paraId="7425FD9D" w14:textId="5F158013" w:rsidR="00F878D5" w:rsidRPr="00F878D5" w:rsidRDefault="00F878D5" w:rsidP="00E1410F">
      <w:pPr>
        <w:pStyle w:val="H23GC"/>
      </w:pPr>
      <w:r w:rsidRPr="00F878D5">
        <w:tab/>
      </w:r>
      <w:r w:rsidRPr="00F878D5">
        <w:tab/>
      </w:r>
      <w:r w:rsidRPr="00F878D5">
        <w:t>参与政治和公共生活</w:t>
      </w:r>
      <w:r>
        <w:t>(</w:t>
      </w:r>
      <w:r w:rsidRPr="00F878D5">
        <w:t>第二十九条</w:t>
      </w:r>
      <w:r>
        <w:t>)</w:t>
      </w:r>
    </w:p>
    <w:p w14:paraId="707F5509" w14:textId="7BC46BB5" w:rsidR="00F878D5" w:rsidRPr="00F878D5" w:rsidRDefault="00F878D5" w:rsidP="00F878D5">
      <w:pPr>
        <w:pStyle w:val="SingleTxtGC"/>
      </w:pPr>
      <w:r>
        <w:t>58</w:t>
      </w:r>
      <w:r w:rsidRPr="00F878D5">
        <w:t>.</w:t>
      </w:r>
      <w:r w:rsidRPr="00F878D5">
        <w:tab/>
      </w:r>
      <w:r w:rsidRPr="00F878D5">
        <w:t>委员会关切地注意到：</w:t>
      </w:r>
    </w:p>
    <w:p w14:paraId="5FEE34C7" w14:textId="2C548809" w:rsidR="00F878D5" w:rsidRPr="00F878D5" w:rsidRDefault="00787D06" w:rsidP="00F878D5">
      <w:pPr>
        <w:pStyle w:val="SingleTxtGC"/>
      </w:pPr>
      <w:r>
        <w:tab/>
      </w:r>
      <w:r w:rsidRPr="00F878D5">
        <w:t>(</w:t>
      </w:r>
      <w:r>
        <w:t>a</w:t>
      </w:r>
      <w:r w:rsidRPr="00F878D5">
        <w:t>)</w:t>
      </w:r>
      <w:r w:rsidRPr="00F878D5">
        <w:tab/>
      </w:r>
      <w:r w:rsidR="00F878D5" w:rsidRPr="00F878D5">
        <w:t>缔约国《宪法》第</w:t>
      </w:r>
      <w:r w:rsidR="00F878D5">
        <w:t>36</w:t>
      </w:r>
      <w:r w:rsidR="00F878D5" w:rsidRPr="00F878D5">
        <w:t>条载有投票权的例外条件，《选举法》第</w:t>
      </w:r>
      <w:r w:rsidR="00F878D5">
        <w:t>7</w:t>
      </w:r>
      <w:r w:rsidR="00F878D5" w:rsidRPr="00F878D5">
        <w:t>条第</w:t>
      </w:r>
      <w:r w:rsidR="00F878D5">
        <w:t>2</w:t>
      </w:r>
      <w:r w:rsidR="00F878D5" w:rsidRPr="00F878D5">
        <w:t>款禁止被法院宣布无行为能力的公民投票；</w:t>
      </w:r>
    </w:p>
    <w:p w14:paraId="506B8F88" w14:textId="576700E9" w:rsidR="00F878D5" w:rsidRPr="00F878D5" w:rsidRDefault="00787D06" w:rsidP="00F878D5">
      <w:pPr>
        <w:pStyle w:val="SingleTxtGC"/>
        <w:rPr>
          <w:rFonts w:hint="eastAsia"/>
        </w:rPr>
      </w:pPr>
      <w:r>
        <w:tab/>
      </w:r>
      <w:r w:rsidRPr="00F878D5">
        <w:t>(</w:t>
      </w:r>
      <w:r>
        <w:t>b</w:t>
      </w:r>
      <w:r w:rsidRPr="00F878D5">
        <w:t>)</w:t>
      </w:r>
      <w:r w:rsidRPr="00F878D5">
        <w:tab/>
      </w:r>
      <w:r w:rsidR="00F878D5" w:rsidRPr="00F878D5">
        <w:t>缺少全面政策，无法确保投票程序、设施和材料适当、无障碍、易懂易用</w:t>
      </w:r>
      <w:r w:rsidR="00CF2CF3">
        <w:rPr>
          <w:rFonts w:hint="eastAsia"/>
        </w:rPr>
        <w:t>。</w:t>
      </w:r>
    </w:p>
    <w:p w14:paraId="496E3B0F" w14:textId="667DFB9A" w:rsidR="00F878D5" w:rsidRPr="002B6E3F" w:rsidRDefault="00F878D5" w:rsidP="00F878D5">
      <w:pPr>
        <w:pStyle w:val="SingleTxtGC"/>
        <w:rPr>
          <w:rFonts w:ascii="Time New Roman" w:eastAsia="黑体" w:hAnsi="Time New Roman"/>
        </w:rPr>
      </w:pPr>
      <w:bookmarkStart w:id="15" w:name="_Hlk174880839"/>
      <w:r w:rsidRPr="002B6E3F">
        <w:rPr>
          <w:rFonts w:ascii="Time New Roman" w:eastAsia="黑体" w:hAnsi="Time New Roman"/>
        </w:rPr>
        <w:t>59.</w:t>
      </w:r>
      <w:r w:rsidRPr="002B6E3F">
        <w:rPr>
          <w:rFonts w:ascii="Time New Roman" w:eastAsia="黑体" w:hAnsi="Time New Roman"/>
        </w:rPr>
        <w:tab/>
      </w:r>
      <w:r w:rsidRPr="002B6E3F">
        <w:rPr>
          <w:rFonts w:ascii="Time New Roman" w:eastAsia="黑体" w:hAnsi="Time New Roman"/>
        </w:rPr>
        <w:t>委员会建议缔约国同残疾人及其代表组织密切协商，并在他们的积极参与下：</w:t>
      </w:r>
    </w:p>
    <w:p w14:paraId="24DC8272" w14:textId="653C5DB1"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(a)</w:t>
      </w:r>
      <w:r w:rsidRPr="002B6E3F">
        <w:rPr>
          <w:rFonts w:ascii="Time New Roman" w:eastAsia="黑体" w:hAnsi="Time New Roman"/>
        </w:rPr>
        <w:tab/>
      </w:r>
      <w:r w:rsidR="00F878D5" w:rsidRPr="002B6E3F">
        <w:rPr>
          <w:rFonts w:ascii="Time New Roman" w:eastAsia="黑体" w:hAnsi="Time New Roman"/>
        </w:rPr>
        <w:t>修订《宪法》第</w:t>
      </w:r>
      <w:r w:rsidR="00F878D5" w:rsidRPr="002B6E3F">
        <w:rPr>
          <w:rFonts w:ascii="Time New Roman" w:eastAsia="黑体" w:hAnsi="Time New Roman"/>
        </w:rPr>
        <w:t>36</w:t>
      </w:r>
      <w:r w:rsidR="00F878D5" w:rsidRPr="002B6E3F">
        <w:rPr>
          <w:rFonts w:ascii="Time New Roman" w:eastAsia="黑体" w:hAnsi="Time New Roman"/>
        </w:rPr>
        <w:t>条，废除《选举法》第</w:t>
      </w:r>
      <w:r w:rsidR="00F878D5" w:rsidRPr="002B6E3F">
        <w:rPr>
          <w:rFonts w:ascii="Time New Roman" w:eastAsia="黑体" w:hAnsi="Time New Roman"/>
        </w:rPr>
        <w:t>7</w:t>
      </w:r>
      <w:r w:rsidR="00F878D5" w:rsidRPr="002B6E3F">
        <w:rPr>
          <w:rFonts w:ascii="Time New Roman" w:eastAsia="黑体" w:hAnsi="Time New Roman"/>
        </w:rPr>
        <w:t>条第</w:t>
      </w:r>
      <w:r w:rsidR="00F878D5" w:rsidRPr="002B6E3F">
        <w:rPr>
          <w:rFonts w:ascii="Time New Roman" w:eastAsia="黑体" w:hAnsi="Time New Roman"/>
        </w:rPr>
        <w:t>2</w:t>
      </w:r>
      <w:r w:rsidR="00F878D5" w:rsidRPr="002B6E3F">
        <w:rPr>
          <w:rFonts w:ascii="Time New Roman" w:eastAsia="黑体" w:hAnsi="Time New Roman"/>
        </w:rPr>
        <w:t>款，并采取措施保障所有残疾人能够在与其他人平等的基础上行使其政治权利；</w:t>
      </w:r>
    </w:p>
    <w:p w14:paraId="3A851AA5" w14:textId="56597EBD"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(b)</w:t>
      </w:r>
      <w:r w:rsidRPr="002B6E3F">
        <w:rPr>
          <w:rFonts w:ascii="Time New Roman" w:eastAsia="黑体" w:hAnsi="Time New Roman"/>
        </w:rPr>
        <w:tab/>
      </w:r>
      <w:r w:rsidR="00F878D5" w:rsidRPr="002B6E3F">
        <w:rPr>
          <w:rFonts w:ascii="Time New Roman" w:eastAsia="黑体" w:hAnsi="Time New Roman" w:hint="eastAsia"/>
        </w:rPr>
        <w:t>综合施策</w:t>
      </w:r>
      <w:r w:rsidR="00F878D5" w:rsidRPr="002B6E3F">
        <w:rPr>
          <w:rFonts w:ascii="Time New Roman" w:eastAsia="黑体" w:hAnsi="Time New Roman"/>
        </w:rPr>
        <w:t>，确保残疾人在与其他人平等的基础上，直接或通过其自由选择的代表有效充分地参与政治和公共生活，并确保投票程序、设施和材料适当、无障碍、易懂易用。</w:t>
      </w:r>
    </w:p>
    <w:bookmarkEnd w:id="15"/>
    <w:p w14:paraId="1F5BED82" w14:textId="4F4DCACB" w:rsidR="00F878D5" w:rsidRPr="00F878D5" w:rsidRDefault="00F878D5" w:rsidP="00E1410F">
      <w:pPr>
        <w:pStyle w:val="H23GC"/>
      </w:pPr>
      <w:r w:rsidRPr="00F878D5">
        <w:lastRenderedPageBreak/>
        <w:tab/>
      </w:r>
      <w:r w:rsidRPr="00F878D5">
        <w:tab/>
      </w:r>
      <w:r w:rsidRPr="00F878D5">
        <w:t>参与文化生活、娱乐、休闲和体育活动</w:t>
      </w:r>
      <w:r>
        <w:t>(</w:t>
      </w:r>
      <w:r w:rsidRPr="00F878D5">
        <w:t>第三十条</w:t>
      </w:r>
      <w:r>
        <w:t>)</w:t>
      </w:r>
    </w:p>
    <w:p w14:paraId="24B3453B" w14:textId="09D41157" w:rsidR="00F878D5" w:rsidRPr="00F878D5" w:rsidRDefault="00F878D5" w:rsidP="00F878D5">
      <w:pPr>
        <w:pStyle w:val="SingleTxtGC"/>
      </w:pPr>
      <w:r>
        <w:t>6</w:t>
      </w:r>
      <w:r w:rsidRPr="00F878D5">
        <w:t>0.</w:t>
      </w:r>
      <w:r w:rsidRPr="00F878D5">
        <w:tab/>
      </w:r>
      <w:r w:rsidRPr="00F878D5">
        <w:t>委员会关切地注意到：</w:t>
      </w:r>
    </w:p>
    <w:p w14:paraId="0C73BA55" w14:textId="3D5F5B7F" w:rsidR="00F878D5" w:rsidRPr="00F878D5" w:rsidRDefault="00787D06" w:rsidP="00F878D5">
      <w:pPr>
        <w:pStyle w:val="SingleTxtGC"/>
        <w:rPr>
          <w:rFonts w:hint="eastAsia"/>
        </w:rPr>
      </w:pPr>
      <w:r>
        <w:tab/>
      </w:r>
      <w:r w:rsidRPr="00F878D5">
        <w:t>(</w:t>
      </w:r>
      <w:r>
        <w:t>a</w:t>
      </w:r>
      <w:r w:rsidRPr="00F878D5">
        <w:t>)</w:t>
      </w:r>
      <w:r w:rsidRPr="00F878D5">
        <w:tab/>
      </w:r>
      <w:r w:rsidR="00F878D5" w:rsidRPr="00F878D5">
        <w:t>缔约国缺少包含具体目标和时间节点的《关于为盲人、视力障碍者或其他印刷品阅读障碍者获得已出版作品提供便利的马拉喀什条约》国家执行计划</w:t>
      </w:r>
      <w:r w:rsidR="00CF2CF3">
        <w:rPr>
          <w:rFonts w:hint="eastAsia"/>
        </w:rPr>
        <w:t>；</w:t>
      </w:r>
    </w:p>
    <w:p w14:paraId="4EC016CF" w14:textId="5752340B" w:rsidR="00F878D5" w:rsidRPr="00F878D5" w:rsidRDefault="00787D06" w:rsidP="00F878D5">
      <w:pPr>
        <w:pStyle w:val="SingleTxtGC"/>
      </w:pPr>
      <w:r>
        <w:tab/>
      </w:r>
      <w:r w:rsidRPr="00F878D5">
        <w:t>(</w:t>
      </w:r>
      <w:r>
        <w:t>b</w:t>
      </w:r>
      <w:r w:rsidRPr="00F878D5">
        <w:t>)</w:t>
      </w:r>
      <w:r w:rsidRPr="00F878D5">
        <w:tab/>
      </w:r>
      <w:r w:rsidR="00F878D5" w:rsidRPr="00F878D5">
        <w:t>缺少全面措施，无法确保残疾人能以无障碍形式享受文化材料、电视节目、电影、戏剧及其他文化活动，也无法保证残疾人</w:t>
      </w:r>
      <w:r w:rsidR="00F878D5" w:rsidRPr="00F878D5">
        <w:rPr>
          <w:rFonts w:hint="eastAsia"/>
        </w:rPr>
        <w:t>无障碍</w:t>
      </w:r>
      <w:r w:rsidR="00F878D5" w:rsidRPr="00F878D5">
        <w:t>进出剧院、博物馆、电影院和图书馆等文化表演、文化服务场所，获取旅游服务、体育服务；</w:t>
      </w:r>
    </w:p>
    <w:p w14:paraId="3A37EB6D" w14:textId="2A1E10CF" w:rsidR="00F878D5" w:rsidRPr="00F878D5" w:rsidRDefault="00787D06" w:rsidP="00F878D5">
      <w:pPr>
        <w:pStyle w:val="SingleTxtGC"/>
        <w:rPr>
          <w:rFonts w:hint="eastAsia"/>
        </w:rPr>
      </w:pPr>
      <w:r>
        <w:tab/>
      </w:r>
      <w:r w:rsidRPr="00F878D5">
        <w:t>(</w:t>
      </w:r>
      <w:r>
        <w:t>c</w:t>
      </w:r>
      <w:r w:rsidRPr="00F878D5">
        <w:t>)</w:t>
      </w:r>
      <w:r w:rsidRPr="00F878D5">
        <w:tab/>
      </w:r>
      <w:r w:rsidR="00F878D5" w:rsidRPr="00F878D5">
        <w:t>缺乏措施来保障残疾儿童享有与其他儿童一样的平等机会参加游戏、娱乐休闲以及体育活动，包括在学校系统内参加这类活动</w:t>
      </w:r>
      <w:r w:rsidR="00CF2CF3">
        <w:rPr>
          <w:rFonts w:hint="eastAsia"/>
        </w:rPr>
        <w:t>。</w:t>
      </w:r>
    </w:p>
    <w:p w14:paraId="0E4F817A" w14:textId="3CE7B4E7" w:rsidR="00F878D5" w:rsidRPr="002B6E3F" w:rsidRDefault="00F878D5" w:rsidP="00F878D5">
      <w:pPr>
        <w:pStyle w:val="SingleTxtGC"/>
        <w:rPr>
          <w:rFonts w:ascii="Time New Roman" w:eastAsia="黑体" w:hAnsi="Time New Roman"/>
        </w:rPr>
      </w:pPr>
      <w:r w:rsidRPr="002B6E3F">
        <w:rPr>
          <w:rFonts w:ascii="Time New Roman" w:eastAsia="黑体" w:hAnsi="Time New Roman"/>
        </w:rPr>
        <w:t>61.</w:t>
      </w:r>
      <w:r w:rsidRPr="002B6E3F">
        <w:rPr>
          <w:rFonts w:ascii="Time New Roman" w:eastAsia="黑体" w:hAnsi="Time New Roman"/>
        </w:rPr>
        <w:tab/>
      </w:r>
      <w:r w:rsidRPr="002B6E3F">
        <w:rPr>
          <w:rFonts w:ascii="Time New Roman" w:eastAsia="黑体" w:hAnsi="Time New Roman"/>
        </w:rPr>
        <w:t>委员会建议缔约国通过残疾人代表组织与残疾人密切协商，并在他们的积极参与下：</w:t>
      </w:r>
    </w:p>
    <w:p w14:paraId="1B26E6BC" w14:textId="53C95D3D"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(a)</w:t>
      </w:r>
      <w:r w:rsidRPr="002B6E3F">
        <w:rPr>
          <w:rFonts w:ascii="Time New Roman" w:eastAsia="黑体" w:hAnsi="Time New Roman"/>
        </w:rPr>
        <w:tab/>
      </w:r>
      <w:r w:rsidR="00F878D5" w:rsidRPr="002B6E3F">
        <w:rPr>
          <w:rFonts w:ascii="Time New Roman" w:eastAsia="黑体" w:hAnsi="Time New Roman"/>
        </w:rPr>
        <w:t>即刻执行《关于为盲人、视力障碍者或其他印刷品阅读障碍者获得已出版作品提供便利的马拉喀什条约》</w:t>
      </w:r>
      <w:r w:rsidR="00F878D5" w:rsidRPr="002B6E3F">
        <w:rPr>
          <w:rFonts w:ascii="Time New Roman" w:eastAsia="黑体" w:hAnsi="Time New Roman" w:hint="eastAsia"/>
        </w:rPr>
        <w:t>；</w:t>
      </w:r>
    </w:p>
    <w:p w14:paraId="3E6E83BA" w14:textId="53602053"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(b)</w:t>
      </w:r>
      <w:r w:rsidRPr="002B6E3F">
        <w:rPr>
          <w:rFonts w:ascii="Time New Roman" w:eastAsia="黑体" w:hAnsi="Time New Roman"/>
        </w:rPr>
        <w:tab/>
      </w:r>
      <w:r w:rsidR="00F878D5" w:rsidRPr="002B6E3F">
        <w:rPr>
          <w:rFonts w:ascii="Time New Roman" w:eastAsia="黑体" w:hAnsi="Time New Roman"/>
        </w:rPr>
        <w:t>扩大关于残疾人权利的立法范围，使残疾儿童能够参与文化生活、娱乐、休闲和体育活动；</w:t>
      </w:r>
    </w:p>
    <w:p w14:paraId="30C050B6" w14:textId="1B230C2C" w:rsidR="00F878D5" w:rsidRPr="002B6E3F" w:rsidRDefault="00787D06" w:rsidP="00F878D5">
      <w:pPr>
        <w:pStyle w:val="SingleTxtGC"/>
        <w:rPr>
          <w:rFonts w:ascii="Time New Roman" w:eastAsia="黑体" w:hAnsi="Time New Roman"/>
        </w:rPr>
      </w:pPr>
      <w:r w:rsidRPr="002B6E3F">
        <w:rPr>
          <w:rFonts w:ascii="Time New Roman" w:eastAsia="黑体" w:hAnsi="Time New Roman"/>
        </w:rPr>
        <w:tab/>
      </w:r>
      <w:r w:rsidRPr="002B6E3F">
        <w:rPr>
          <w:rFonts w:ascii="Time New Roman" w:eastAsia="黑体" w:hAnsi="Time New Roman"/>
        </w:rPr>
        <w:t>(c)</w:t>
      </w:r>
      <w:r w:rsidRPr="002B6E3F">
        <w:rPr>
          <w:rFonts w:ascii="Time New Roman" w:eastAsia="黑体" w:hAnsi="Time New Roman"/>
        </w:rPr>
        <w:tab/>
      </w:r>
      <w:r w:rsidR="00F878D5" w:rsidRPr="002B6E3F">
        <w:rPr>
          <w:rFonts w:ascii="Time New Roman" w:eastAsia="黑体" w:hAnsi="Time New Roman"/>
        </w:rPr>
        <w:t>确保残疾人能够以无障碍形式获得文化材料、电视节目、博物馆、图书馆、电影、戏剧等文化活动机会，并作为剧作家、制作人、演员、图书管理员</w:t>
      </w:r>
      <w:r w:rsidR="00F878D5" w:rsidRPr="002B6E3F">
        <w:rPr>
          <w:rFonts w:ascii="Time New Roman" w:eastAsia="黑体" w:hAnsi="Time New Roman" w:hint="eastAsia"/>
        </w:rPr>
        <w:t>或以</w:t>
      </w:r>
      <w:r w:rsidR="00F878D5" w:rsidRPr="002B6E3F">
        <w:rPr>
          <w:rFonts w:ascii="Time New Roman" w:eastAsia="黑体" w:hAnsi="Time New Roman"/>
        </w:rPr>
        <w:t>其他相关</w:t>
      </w:r>
      <w:r w:rsidR="00F878D5" w:rsidRPr="002B6E3F">
        <w:rPr>
          <w:rFonts w:ascii="Time New Roman" w:eastAsia="黑体" w:hAnsi="Time New Roman" w:hint="eastAsia"/>
        </w:rPr>
        <w:t>身份</w:t>
      </w:r>
      <w:r w:rsidR="00F878D5" w:rsidRPr="002B6E3F">
        <w:rPr>
          <w:rFonts w:ascii="Time New Roman" w:eastAsia="黑体" w:hAnsi="Time New Roman"/>
        </w:rPr>
        <w:t>参与文化生活；</w:t>
      </w:r>
    </w:p>
    <w:p w14:paraId="5CE51D4C" w14:textId="30DD3D0E" w:rsidR="00F878D5" w:rsidRPr="002B6E3F" w:rsidRDefault="00787D06" w:rsidP="00F878D5">
      <w:pPr>
        <w:pStyle w:val="SingleTxtGC"/>
        <w:rPr>
          <w:rFonts w:ascii="Time New Roman" w:eastAsia="黑体" w:hAnsi="Time New Roman" w:hint="eastAsia"/>
        </w:rPr>
      </w:pPr>
      <w:r w:rsidRPr="002B6E3F">
        <w:rPr>
          <w:rFonts w:ascii="Time New Roman" w:eastAsia="黑体" w:hAnsi="Time New Roman"/>
        </w:rPr>
        <w:tab/>
      </w:r>
      <w:r w:rsidRPr="002B6E3F">
        <w:rPr>
          <w:rFonts w:ascii="Time New Roman" w:eastAsia="黑体" w:hAnsi="Time New Roman"/>
        </w:rPr>
        <w:t>(d)</w:t>
      </w:r>
      <w:r w:rsidRPr="002B6E3F">
        <w:rPr>
          <w:rFonts w:ascii="Time New Roman" w:eastAsia="黑体" w:hAnsi="Time New Roman"/>
        </w:rPr>
        <w:tab/>
      </w:r>
      <w:r w:rsidR="00F878D5" w:rsidRPr="002B6E3F">
        <w:rPr>
          <w:rFonts w:ascii="Time New Roman" w:eastAsia="黑体" w:hAnsi="Time New Roman"/>
        </w:rPr>
        <w:t>禁止歧视残疾儿童，保障残疾儿童享有与其他儿童一样的平等机会参加游戏、娱乐休闲以及体育活动，包括在学校系统内参加这类活动</w:t>
      </w:r>
      <w:r w:rsidR="002B6E3F">
        <w:rPr>
          <w:rFonts w:ascii="Time New Roman" w:eastAsia="黑体" w:hAnsi="Time New Roman" w:hint="eastAsia"/>
        </w:rPr>
        <w:t>。</w:t>
      </w:r>
    </w:p>
    <w:p w14:paraId="5CA1DBE0" w14:textId="44EA14A4" w:rsidR="00F878D5" w:rsidRPr="00F878D5" w:rsidRDefault="00F878D5" w:rsidP="00E1410F">
      <w:pPr>
        <w:pStyle w:val="H1GC"/>
      </w:pPr>
      <w:r w:rsidRPr="00F878D5">
        <w:tab/>
      </w:r>
      <w:r>
        <w:t>C</w:t>
      </w:r>
      <w:r w:rsidRPr="00F878D5">
        <w:t>.</w:t>
      </w:r>
      <w:r w:rsidRPr="00F878D5">
        <w:tab/>
      </w:r>
      <w:r w:rsidRPr="00F878D5">
        <w:t>具体义务</w:t>
      </w:r>
      <w:r>
        <w:t>(</w:t>
      </w:r>
      <w:r w:rsidRPr="00F878D5">
        <w:t>第三十一至第三十三条</w:t>
      </w:r>
      <w:r>
        <w:t>)</w:t>
      </w:r>
    </w:p>
    <w:p w14:paraId="487D1676" w14:textId="0FD22498" w:rsidR="00F878D5" w:rsidRPr="00F878D5" w:rsidRDefault="00F878D5" w:rsidP="00E1410F">
      <w:pPr>
        <w:pStyle w:val="H23GC"/>
      </w:pPr>
      <w:r w:rsidRPr="00F878D5">
        <w:tab/>
      </w:r>
      <w:r w:rsidRPr="00F878D5">
        <w:tab/>
      </w:r>
      <w:r w:rsidRPr="00F878D5">
        <w:t>统计和数据收集</w:t>
      </w:r>
      <w:r>
        <w:t>(</w:t>
      </w:r>
      <w:r w:rsidRPr="00F878D5">
        <w:t>第三十一条</w:t>
      </w:r>
      <w:r>
        <w:t>)</w:t>
      </w:r>
    </w:p>
    <w:p w14:paraId="01D390E7" w14:textId="36D0DCE8" w:rsidR="00F878D5" w:rsidRPr="00F878D5" w:rsidRDefault="00F878D5" w:rsidP="00F878D5">
      <w:pPr>
        <w:pStyle w:val="SingleTxtGC"/>
      </w:pPr>
      <w:r>
        <w:t>62</w:t>
      </w:r>
      <w:r w:rsidRPr="00F878D5">
        <w:t>.</w:t>
      </w:r>
      <w:r w:rsidRPr="00F878D5">
        <w:tab/>
      </w:r>
      <w:r w:rsidRPr="00F878D5">
        <w:t>委员会就如下几点表示关切：</w:t>
      </w:r>
    </w:p>
    <w:p w14:paraId="2C6A8DD7" w14:textId="390F7861" w:rsidR="00F878D5" w:rsidRPr="00F878D5" w:rsidRDefault="00787D06" w:rsidP="00F878D5">
      <w:pPr>
        <w:pStyle w:val="SingleTxtGC"/>
      </w:pPr>
      <w:r>
        <w:tab/>
      </w:r>
      <w:r w:rsidRPr="00F878D5">
        <w:t>(</w:t>
      </w:r>
      <w:r>
        <w:t>a</w:t>
      </w:r>
      <w:r w:rsidRPr="00F878D5">
        <w:t>)</w:t>
      </w:r>
      <w:r w:rsidRPr="00F878D5">
        <w:tab/>
      </w:r>
      <w:r w:rsidR="00F878D5" w:rsidRPr="00F878D5">
        <w:t>缺乏一个全面的系统来收集关于缔约国残疾人人权的全国分类数据和统一指标，无法识别行使这些权利存在的障碍，残疾人也没有参与设计残疾数据收集系统；</w:t>
      </w:r>
    </w:p>
    <w:p w14:paraId="0ED0331F" w14:textId="3C1C0087" w:rsidR="00F878D5" w:rsidRPr="00F878D5" w:rsidRDefault="00787D06" w:rsidP="00F878D5">
      <w:pPr>
        <w:pStyle w:val="SingleTxtGC"/>
      </w:pPr>
      <w:r>
        <w:tab/>
      </w:r>
      <w:r w:rsidRPr="00F878D5">
        <w:t>(</w:t>
      </w:r>
      <w:r>
        <w:t>b</w:t>
      </w:r>
      <w:r w:rsidRPr="00F878D5">
        <w:t>)</w:t>
      </w:r>
      <w:r w:rsidRPr="00F878D5">
        <w:tab/>
      </w:r>
      <w:r w:rsidR="00F878D5" w:rsidRPr="00F878D5">
        <w:t>缺乏与武装冲突有关的信息，包括</w:t>
      </w:r>
      <w:r w:rsidR="00F878D5" w:rsidRPr="00F878D5">
        <w:rPr>
          <w:rFonts w:hint="eastAsia"/>
        </w:rPr>
        <w:t>以下人员的信息：</w:t>
      </w:r>
      <w:r w:rsidR="00F878D5" w:rsidRPr="00F878D5">
        <w:t>冲突致残者、在冲突中死亡的残疾人、境内流离失所残疾人、难民</w:t>
      </w:r>
      <w:r w:rsidR="00F878D5" w:rsidRPr="00F878D5">
        <w:rPr>
          <w:rFonts w:hint="eastAsia"/>
        </w:rPr>
        <w:t>残疾人</w:t>
      </w:r>
      <w:r w:rsidR="00F878D5" w:rsidRPr="00F878D5">
        <w:t>和寻求庇护</w:t>
      </w:r>
      <w:r w:rsidR="00F878D5" w:rsidRPr="00F878D5">
        <w:rPr>
          <w:rFonts w:hint="eastAsia"/>
        </w:rPr>
        <w:t>的残疾人，包括</w:t>
      </w:r>
      <w:r w:rsidR="00F878D5" w:rsidRPr="00F878D5">
        <w:t>在正规营地或安置地区</w:t>
      </w:r>
      <w:r w:rsidR="00F878D5" w:rsidRPr="00F878D5">
        <w:rPr>
          <w:rFonts w:hint="eastAsia"/>
        </w:rPr>
        <w:t>之外生活</w:t>
      </w:r>
      <w:r w:rsidR="00F878D5" w:rsidRPr="00F878D5">
        <w:t>的残疾人以及处境类似难民的残疾人；</w:t>
      </w:r>
    </w:p>
    <w:p w14:paraId="6445F7B6" w14:textId="265E417A" w:rsidR="00F878D5" w:rsidRPr="00F878D5" w:rsidRDefault="00787D06" w:rsidP="00F878D5">
      <w:pPr>
        <w:pStyle w:val="SingleTxtGC"/>
      </w:pPr>
      <w:r>
        <w:tab/>
      </w:r>
      <w:r w:rsidRPr="00F878D5">
        <w:t>(</w:t>
      </w:r>
      <w:r>
        <w:t>c</w:t>
      </w:r>
      <w:r w:rsidRPr="00F878D5">
        <w:t>)</w:t>
      </w:r>
      <w:r w:rsidRPr="00F878D5">
        <w:tab/>
      </w:r>
      <w:r w:rsidR="00F878D5" w:rsidRPr="00F878D5">
        <w:rPr>
          <w:rFonts w:hint="eastAsia"/>
        </w:rPr>
        <w:t>迟迟未实行</w:t>
      </w:r>
      <w:r w:rsidR="00F878D5" w:rsidRPr="00F878D5">
        <w:t>华盛顿小组简易残疾问题集。</w:t>
      </w:r>
    </w:p>
    <w:p w14:paraId="6B3CFDF2" w14:textId="6A6BF943" w:rsidR="00F878D5" w:rsidRPr="003873C0" w:rsidRDefault="00F878D5" w:rsidP="00F878D5">
      <w:pPr>
        <w:pStyle w:val="SingleTxtGC"/>
        <w:rPr>
          <w:rFonts w:ascii="Time New Roman" w:eastAsia="黑体" w:hAnsi="Time New Roman"/>
        </w:rPr>
      </w:pPr>
      <w:r w:rsidRPr="003873C0">
        <w:rPr>
          <w:rFonts w:ascii="Time New Roman" w:eastAsia="黑体" w:hAnsi="Time New Roman"/>
        </w:rPr>
        <w:t>63.</w:t>
      </w:r>
      <w:r w:rsidRPr="003873C0">
        <w:rPr>
          <w:rFonts w:ascii="Time New Roman" w:eastAsia="黑体" w:hAnsi="Time New Roman"/>
        </w:rPr>
        <w:tab/>
      </w:r>
      <w:r w:rsidRPr="003873C0">
        <w:rPr>
          <w:rFonts w:ascii="Time New Roman" w:eastAsia="黑体" w:hAnsi="Time New Roman"/>
        </w:rPr>
        <w:t>委员会建议缔约国：</w:t>
      </w:r>
    </w:p>
    <w:p w14:paraId="1DE71E48" w14:textId="5415630B" w:rsidR="00F878D5" w:rsidRPr="003873C0" w:rsidRDefault="00787D06" w:rsidP="00F878D5">
      <w:pPr>
        <w:pStyle w:val="SingleTxtGC"/>
        <w:rPr>
          <w:rFonts w:ascii="Time New Roman" w:eastAsia="黑体" w:hAnsi="Time New Roman"/>
        </w:rPr>
      </w:pPr>
      <w:r w:rsidRPr="003873C0">
        <w:rPr>
          <w:rFonts w:ascii="Time New Roman" w:eastAsia="黑体" w:hAnsi="Time New Roman"/>
        </w:rPr>
        <w:tab/>
      </w:r>
      <w:r w:rsidRPr="003873C0">
        <w:rPr>
          <w:rFonts w:ascii="Time New Roman" w:eastAsia="黑体" w:hAnsi="Time New Roman"/>
        </w:rPr>
        <w:t>(a)</w:t>
      </w:r>
      <w:r w:rsidRPr="003873C0">
        <w:rPr>
          <w:rFonts w:ascii="Time New Roman" w:eastAsia="黑体" w:hAnsi="Time New Roman"/>
        </w:rPr>
        <w:tab/>
      </w:r>
      <w:r w:rsidR="00F878D5" w:rsidRPr="003873C0">
        <w:rPr>
          <w:rFonts w:ascii="Time New Roman" w:eastAsia="黑体" w:hAnsi="Time New Roman"/>
        </w:rPr>
        <w:t>促进包容性，改进残疾数据收集系统，按年龄、生理性别、社会性别、族裔、所在地</w:t>
      </w:r>
      <w:r w:rsidR="00F878D5" w:rsidRPr="003873C0">
        <w:rPr>
          <w:rFonts w:ascii="Time New Roman" w:eastAsia="黑体" w:hAnsi="Time New Roman"/>
        </w:rPr>
        <w:t>(</w:t>
      </w:r>
      <w:r w:rsidR="00F878D5" w:rsidRPr="003873C0">
        <w:rPr>
          <w:rFonts w:ascii="Time New Roman" w:eastAsia="黑体" w:hAnsi="Time New Roman"/>
        </w:rPr>
        <w:t>城市或农村具体位置</w:t>
      </w:r>
      <w:r w:rsidR="00F878D5" w:rsidRPr="003873C0">
        <w:rPr>
          <w:rFonts w:ascii="Time New Roman" w:eastAsia="黑体" w:hAnsi="Time New Roman"/>
        </w:rPr>
        <w:t>)</w:t>
      </w:r>
      <w:r w:rsidR="00F878D5" w:rsidRPr="003873C0">
        <w:rPr>
          <w:rFonts w:ascii="Time New Roman" w:eastAsia="黑体" w:hAnsi="Time New Roman"/>
        </w:rPr>
        <w:t>以及移民、难民或寻求庇护者身份分列数据，包括使用华盛顿小组简易残疾问题</w:t>
      </w:r>
      <w:proofErr w:type="gramStart"/>
      <w:r w:rsidR="00F878D5" w:rsidRPr="003873C0">
        <w:rPr>
          <w:rFonts w:ascii="Time New Roman" w:eastAsia="黑体" w:hAnsi="Time New Roman"/>
        </w:rPr>
        <w:t>集实现</w:t>
      </w:r>
      <w:proofErr w:type="gramEnd"/>
      <w:r w:rsidR="00F878D5" w:rsidRPr="003873C0">
        <w:rPr>
          <w:rFonts w:ascii="Time New Roman" w:eastAsia="黑体" w:hAnsi="Time New Roman"/>
        </w:rPr>
        <w:t>上述目标；</w:t>
      </w:r>
    </w:p>
    <w:p w14:paraId="46818340" w14:textId="3897CF5E" w:rsidR="00F878D5" w:rsidRPr="003873C0" w:rsidRDefault="00787D06" w:rsidP="00F878D5">
      <w:pPr>
        <w:pStyle w:val="SingleTxtGC"/>
        <w:rPr>
          <w:rFonts w:ascii="Time New Roman" w:eastAsia="黑体" w:hAnsi="Time New Roman"/>
        </w:rPr>
      </w:pPr>
      <w:r w:rsidRPr="003873C0">
        <w:rPr>
          <w:rFonts w:ascii="Time New Roman" w:eastAsia="黑体" w:hAnsi="Time New Roman"/>
        </w:rPr>
        <w:lastRenderedPageBreak/>
        <w:tab/>
      </w:r>
      <w:r w:rsidRPr="003873C0">
        <w:rPr>
          <w:rFonts w:ascii="Time New Roman" w:eastAsia="黑体" w:hAnsi="Time New Roman"/>
        </w:rPr>
        <w:t>(b)</w:t>
      </w:r>
      <w:r w:rsidRPr="003873C0">
        <w:rPr>
          <w:rFonts w:ascii="Time New Roman" w:eastAsia="黑体" w:hAnsi="Time New Roman"/>
        </w:rPr>
        <w:tab/>
      </w:r>
      <w:r w:rsidR="00F878D5" w:rsidRPr="003873C0">
        <w:rPr>
          <w:rFonts w:ascii="Time New Roman" w:eastAsia="黑体" w:hAnsi="Time New Roman"/>
        </w:rPr>
        <w:t>执行经济合作与发展组织发展援助委员会关于残疾人融入和赋权的残疾政策标志；</w:t>
      </w:r>
    </w:p>
    <w:p w14:paraId="719518F2" w14:textId="22D813F1" w:rsidR="00F878D5" w:rsidRPr="003873C0" w:rsidRDefault="00787D06" w:rsidP="00F878D5">
      <w:pPr>
        <w:pStyle w:val="SingleTxtGC"/>
        <w:rPr>
          <w:rFonts w:ascii="Time New Roman" w:eastAsia="黑体" w:hAnsi="Time New Roman"/>
        </w:rPr>
      </w:pPr>
      <w:r w:rsidRPr="003873C0">
        <w:rPr>
          <w:rFonts w:ascii="Time New Roman" w:eastAsia="黑体" w:hAnsi="Time New Roman"/>
        </w:rPr>
        <w:tab/>
      </w:r>
      <w:r w:rsidRPr="003873C0">
        <w:rPr>
          <w:rFonts w:ascii="Time New Roman" w:eastAsia="黑体" w:hAnsi="Time New Roman"/>
        </w:rPr>
        <w:t>(c)</w:t>
      </w:r>
      <w:r w:rsidRPr="003873C0">
        <w:rPr>
          <w:rFonts w:ascii="Time New Roman" w:eastAsia="黑体" w:hAnsi="Time New Roman"/>
        </w:rPr>
        <w:tab/>
      </w:r>
      <w:r w:rsidR="00F878D5" w:rsidRPr="003873C0">
        <w:rPr>
          <w:rFonts w:ascii="Time New Roman" w:eastAsia="黑体" w:hAnsi="Time New Roman"/>
        </w:rPr>
        <w:t>编制有关受冲突影响地区残疾人的统计数据，按年龄、生理性别、社会性别、族裔、所在地</w:t>
      </w:r>
      <w:r w:rsidR="00F878D5" w:rsidRPr="003873C0">
        <w:rPr>
          <w:rFonts w:ascii="Time New Roman" w:eastAsia="黑体" w:hAnsi="Time New Roman"/>
        </w:rPr>
        <w:t>(</w:t>
      </w:r>
      <w:r w:rsidR="00F878D5" w:rsidRPr="003873C0">
        <w:rPr>
          <w:rFonts w:ascii="Time New Roman" w:eastAsia="黑体" w:hAnsi="Time New Roman"/>
        </w:rPr>
        <w:t>城市或农村具体位置</w:t>
      </w:r>
      <w:r w:rsidR="00F878D5" w:rsidRPr="003873C0">
        <w:rPr>
          <w:rFonts w:ascii="Time New Roman" w:eastAsia="黑体" w:hAnsi="Time New Roman"/>
        </w:rPr>
        <w:t>)</w:t>
      </w:r>
      <w:r w:rsidR="00F878D5" w:rsidRPr="003873C0">
        <w:rPr>
          <w:rFonts w:ascii="Time New Roman" w:eastAsia="黑体" w:hAnsi="Time New Roman"/>
        </w:rPr>
        <w:t>以及移民、难民或寻求庇护者身份将数据分门别类。</w:t>
      </w:r>
    </w:p>
    <w:p w14:paraId="7FEAEEED" w14:textId="2FDD4D9C" w:rsidR="00F878D5" w:rsidRPr="00F878D5" w:rsidRDefault="00F878D5" w:rsidP="00E1410F">
      <w:pPr>
        <w:pStyle w:val="H23GC"/>
      </w:pPr>
      <w:r w:rsidRPr="00F878D5">
        <w:tab/>
      </w:r>
      <w:r w:rsidRPr="00F878D5">
        <w:tab/>
      </w:r>
      <w:r w:rsidRPr="00F878D5">
        <w:t>国际合作</w:t>
      </w:r>
      <w:r>
        <w:t>(</w:t>
      </w:r>
      <w:r w:rsidRPr="00F878D5">
        <w:t>第三十二条</w:t>
      </w:r>
      <w:r>
        <w:t>)</w:t>
      </w:r>
    </w:p>
    <w:p w14:paraId="72DCF367" w14:textId="69B1D383" w:rsidR="00F878D5" w:rsidRPr="00F878D5" w:rsidRDefault="00F878D5" w:rsidP="00F878D5">
      <w:pPr>
        <w:pStyle w:val="SingleTxtGC"/>
      </w:pPr>
      <w:r>
        <w:t>64</w:t>
      </w:r>
      <w:r w:rsidRPr="00F878D5">
        <w:t>.</w:t>
      </w:r>
      <w:r w:rsidRPr="00F878D5">
        <w:tab/>
      </w:r>
      <w:r w:rsidRPr="00F878D5">
        <w:t>委员会就如下几点表示关切：</w:t>
      </w:r>
    </w:p>
    <w:p w14:paraId="2172B99F" w14:textId="29B99F0B" w:rsidR="00F878D5" w:rsidRPr="00F878D5" w:rsidRDefault="00787D06" w:rsidP="00F878D5">
      <w:pPr>
        <w:pStyle w:val="SingleTxtGC"/>
      </w:pPr>
      <w:r>
        <w:tab/>
      </w:r>
      <w:r w:rsidRPr="00F878D5">
        <w:t>(</w:t>
      </w:r>
      <w:r>
        <w:t>a</w:t>
      </w:r>
      <w:r w:rsidRPr="00F878D5">
        <w:t>)</w:t>
      </w:r>
      <w:r w:rsidRPr="00F878D5">
        <w:tab/>
      </w:r>
      <w:r w:rsidR="00F878D5" w:rsidRPr="00F878D5">
        <w:t>包括与国际、区域和地方组织合作开展的项目在内的发展、冲突后和恢复项目未将残疾问题纳入主流，也没有与残疾人及其代表组织</w:t>
      </w:r>
      <w:r w:rsidR="00F878D5" w:rsidRPr="00F878D5">
        <w:rPr>
          <w:rFonts w:hint="eastAsia"/>
        </w:rPr>
        <w:t>进行</w:t>
      </w:r>
      <w:r w:rsidR="00F878D5" w:rsidRPr="00F878D5">
        <w:t>协商；</w:t>
      </w:r>
    </w:p>
    <w:p w14:paraId="4947BE56" w14:textId="664D15C4" w:rsidR="00F878D5" w:rsidRPr="00F878D5" w:rsidRDefault="00787D06" w:rsidP="00F878D5">
      <w:pPr>
        <w:pStyle w:val="SingleTxtGC"/>
      </w:pPr>
      <w:r>
        <w:tab/>
      </w:r>
      <w:r w:rsidRPr="00F878D5">
        <w:t>(</w:t>
      </w:r>
      <w:r>
        <w:t>b</w:t>
      </w:r>
      <w:r w:rsidRPr="00F878D5">
        <w:t>)</w:t>
      </w:r>
      <w:r w:rsidRPr="00F878D5">
        <w:tab/>
      </w:r>
      <w:r w:rsidR="00F878D5" w:rsidRPr="00F878D5">
        <w:t>在监督可持续发展目标实施和监测方面，缺乏与残疾人通过其代表组织进行密切协商，亦未让其积极参与；</w:t>
      </w:r>
    </w:p>
    <w:p w14:paraId="605DBE36" w14:textId="6FD94A41" w:rsidR="00F878D5" w:rsidRPr="00F878D5" w:rsidRDefault="00787D06" w:rsidP="00F878D5">
      <w:pPr>
        <w:pStyle w:val="SingleTxtGC"/>
      </w:pPr>
      <w:r>
        <w:tab/>
      </w:r>
      <w:r w:rsidRPr="00F878D5">
        <w:t>(</w:t>
      </w:r>
      <w:r>
        <w:t>c</w:t>
      </w:r>
      <w:r w:rsidRPr="00F878D5">
        <w:t>)</w:t>
      </w:r>
      <w:r w:rsidRPr="00F878D5">
        <w:tab/>
      </w:r>
      <w:r w:rsidR="00F878D5" w:rsidRPr="00F878D5">
        <w:t>在冲突背景下，实现残疾人权利的社会支出减少，恢复和冲突后项目优先考虑经济恢复而未能解决因此加剧的不平等问题。</w:t>
      </w:r>
    </w:p>
    <w:p w14:paraId="0756F6B6" w14:textId="7DEA4117" w:rsidR="00F878D5" w:rsidRPr="003873C0" w:rsidRDefault="00F878D5" w:rsidP="00F878D5">
      <w:pPr>
        <w:pStyle w:val="SingleTxtGC"/>
        <w:rPr>
          <w:rFonts w:ascii="Time New Roman" w:eastAsia="黑体" w:hAnsi="Time New Roman"/>
        </w:rPr>
      </w:pPr>
      <w:r w:rsidRPr="003873C0">
        <w:rPr>
          <w:rFonts w:ascii="Time New Roman" w:eastAsia="黑体" w:hAnsi="Time New Roman"/>
        </w:rPr>
        <w:t>65.</w:t>
      </w:r>
      <w:r w:rsidRPr="003873C0">
        <w:rPr>
          <w:rFonts w:ascii="Time New Roman" w:eastAsia="黑体" w:hAnsi="Time New Roman"/>
        </w:rPr>
        <w:tab/>
      </w:r>
      <w:r w:rsidRPr="003873C0">
        <w:rPr>
          <w:rFonts w:ascii="Time New Roman" w:eastAsia="黑体" w:hAnsi="Time New Roman"/>
        </w:rPr>
        <w:t>委员会回顾极端贫困与人权问题特别报告员提出的建议，呼吁各国政府从</w:t>
      </w:r>
      <w:r w:rsidRPr="003873C0">
        <w:rPr>
          <w:rFonts w:ascii="Time New Roman" w:eastAsia="黑体" w:hAnsi="Time New Roman" w:hint="eastAsia"/>
        </w:rPr>
        <w:t>以追求</w:t>
      </w:r>
      <w:r w:rsidRPr="003873C0">
        <w:rPr>
          <w:rFonts w:ascii="Time New Roman" w:eastAsia="黑体" w:hAnsi="Time New Roman"/>
        </w:rPr>
        <w:t>利润最大化</w:t>
      </w:r>
      <w:r w:rsidRPr="003873C0">
        <w:rPr>
          <w:rFonts w:ascii="Time New Roman" w:eastAsia="黑体" w:hAnsi="Time New Roman" w:hint="eastAsia"/>
        </w:rPr>
        <w:t>为驱动</w:t>
      </w:r>
      <w:r w:rsidRPr="003873C0">
        <w:rPr>
          <w:rFonts w:ascii="Time New Roman" w:eastAsia="黑体" w:hAnsi="Time New Roman"/>
        </w:rPr>
        <w:t>的经济向人权经济转型</w:t>
      </w:r>
      <w:r w:rsidRPr="003873C0">
        <w:rPr>
          <w:rFonts w:ascii="Time New Roman" w:eastAsia="黑体" w:hAnsi="Time New Roman"/>
          <w:vertAlign w:val="superscript"/>
        </w:rPr>
        <w:footnoteReference w:id="17"/>
      </w:r>
      <w:r w:rsidRPr="003873C0">
        <w:rPr>
          <w:rFonts w:ascii="Time New Roman" w:eastAsia="黑体" w:hAnsi="Time New Roman"/>
        </w:rPr>
        <w:t>，即从注重提高生产和消费水平转向聚焦生产对社会更有</w:t>
      </w:r>
      <w:r w:rsidRPr="003873C0">
        <w:rPr>
          <w:rFonts w:ascii="Time New Roman" w:eastAsia="黑体" w:hAnsi="Time New Roman" w:hint="eastAsia"/>
        </w:rPr>
        <w:t>益</w:t>
      </w:r>
      <w:r w:rsidRPr="003873C0">
        <w:rPr>
          <w:rFonts w:ascii="Time New Roman" w:eastAsia="黑体" w:hAnsi="Time New Roman"/>
        </w:rPr>
        <w:t>、生态可持续性更强的商品和服务，这也是</w:t>
      </w:r>
      <w:r w:rsidRPr="003873C0">
        <w:rPr>
          <w:rFonts w:ascii="Time New Roman" w:eastAsia="黑体" w:hAnsi="Time New Roman" w:hint="eastAsia"/>
        </w:rPr>
        <w:t>“</w:t>
      </w:r>
      <w:r w:rsidRPr="003873C0">
        <w:rPr>
          <w:rFonts w:ascii="Time New Roman" w:eastAsia="黑体" w:hAnsi="Time New Roman"/>
        </w:rPr>
        <w:t>重建得更好，不让任何人掉队</w:t>
      </w:r>
      <w:r w:rsidRPr="003873C0">
        <w:rPr>
          <w:rFonts w:ascii="Time New Roman" w:eastAsia="黑体" w:hAnsi="Time New Roman" w:hint="eastAsia"/>
        </w:rPr>
        <w:t>”</w:t>
      </w:r>
      <w:r w:rsidRPr="003873C0">
        <w:rPr>
          <w:rFonts w:ascii="Time New Roman" w:eastAsia="黑体" w:hAnsi="Time New Roman"/>
        </w:rPr>
        <w:t>的一层要义。委员会建议缔约国：</w:t>
      </w:r>
      <w:bookmarkStart w:id="16" w:name="_Hlk177564032"/>
      <w:bookmarkEnd w:id="16"/>
    </w:p>
    <w:p w14:paraId="2E435678" w14:textId="6DF5E209" w:rsidR="00F878D5" w:rsidRPr="003873C0" w:rsidRDefault="00787D06" w:rsidP="00F878D5">
      <w:pPr>
        <w:pStyle w:val="SingleTxtGC"/>
        <w:rPr>
          <w:rFonts w:ascii="Time New Roman" w:eastAsia="黑体" w:hAnsi="Time New Roman"/>
        </w:rPr>
      </w:pPr>
      <w:r w:rsidRPr="003873C0">
        <w:rPr>
          <w:rFonts w:ascii="Time New Roman" w:eastAsia="黑体" w:hAnsi="Time New Roman"/>
        </w:rPr>
        <w:tab/>
      </w:r>
      <w:r w:rsidRPr="003873C0">
        <w:rPr>
          <w:rFonts w:ascii="Time New Roman" w:eastAsia="黑体" w:hAnsi="Time New Roman"/>
        </w:rPr>
        <w:t>(a)</w:t>
      </w:r>
      <w:r w:rsidRPr="003873C0">
        <w:rPr>
          <w:rFonts w:ascii="Time New Roman" w:eastAsia="黑体" w:hAnsi="Time New Roman"/>
        </w:rPr>
        <w:tab/>
      </w:r>
      <w:r w:rsidR="00F878D5" w:rsidRPr="003873C0">
        <w:rPr>
          <w:rFonts w:ascii="Time New Roman" w:eastAsia="黑体" w:hAnsi="Time New Roman"/>
        </w:rPr>
        <w:t>通过一项兼顾残疾人发展的统一政策，将残疾人权利纳入其国际合作政策和</w:t>
      </w:r>
      <w:r w:rsidR="00F878D5" w:rsidRPr="003873C0">
        <w:rPr>
          <w:rFonts w:ascii="Time New Roman" w:eastAsia="黑体" w:hAnsi="Time New Roman" w:hint="eastAsia"/>
        </w:rPr>
        <w:t>方案</w:t>
      </w:r>
      <w:r w:rsidR="00F878D5" w:rsidRPr="003873C0">
        <w:rPr>
          <w:rFonts w:ascii="Time New Roman" w:eastAsia="黑体" w:hAnsi="Time New Roman"/>
        </w:rPr>
        <w:t>的主流，特别是与恢复和冲突后有关的政策和</w:t>
      </w:r>
      <w:r w:rsidR="00F878D5" w:rsidRPr="003873C0">
        <w:rPr>
          <w:rFonts w:ascii="Time New Roman" w:eastAsia="黑体" w:hAnsi="Time New Roman" w:hint="eastAsia"/>
        </w:rPr>
        <w:t>方案</w:t>
      </w:r>
      <w:r w:rsidR="00F878D5" w:rsidRPr="003873C0">
        <w:rPr>
          <w:rFonts w:ascii="Time New Roman" w:eastAsia="黑体" w:hAnsi="Time New Roman"/>
        </w:rPr>
        <w:t>；</w:t>
      </w:r>
    </w:p>
    <w:p w14:paraId="685915D4" w14:textId="50A30D28" w:rsidR="00F878D5" w:rsidRPr="003873C0" w:rsidRDefault="00787D06" w:rsidP="00F878D5">
      <w:pPr>
        <w:pStyle w:val="SingleTxtGC"/>
        <w:rPr>
          <w:rFonts w:ascii="Time New Roman" w:eastAsia="黑体" w:hAnsi="Time New Roman"/>
        </w:rPr>
      </w:pPr>
      <w:r w:rsidRPr="003873C0">
        <w:rPr>
          <w:rFonts w:ascii="Time New Roman" w:eastAsia="黑体" w:hAnsi="Time New Roman"/>
        </w:rPr>
        <w:tab/>
      </w:r>
      <w:r w:rsidRPr="003873C0">
        <w:rPr>
          <w:rFonts w:ascii="Time New Roman" w:eastAsia="黑体" w:hAnsi="Time New Roman"/>
        </w:rPr>
        <w:t>(b)</w:t>
      </w:r>
      <w:r w:rsidRPr="003873C0">
        <w:rPr>
          <w:rFonts w:ascii="Time New Roman" w:eastAsia="黑体" w:hAnsi="Time New Roman"/>
        </w:rPr>
        <w:tab/>
      </w:r>
      <w:r w:rsidR="00F878D5" w:rsidRPr="003873C0">
        <w:rPr>
          <w:rFonts w:ascii="Time New Roman" w:eastAsia="黑体" w:hAnsi="Time New Roman"/>
        </w:rPr>
        <w:t>制定</w:t>
      </w:r>
      <w:r w:rsidR="00F878D5" w:rsidRPr="003873C0">
        <w:rPr>
          <w:rFonts w:ascii="Time New Roman" w:eastAsia="黑体" w:hAnsi="Time New Roman" w:hint="eastAsia"/>
        </w:rPr>
        <w:t>机制，以便</w:t>
      </w:r>
      <w:r w:rsidR="00F878D5" w:rsidRPr="003873C0">
        <w:rPr>
          <w:rFonts w:ascii="Time New Roman" w:eastAsia="黑体" w:hAnsi="Time New Roman"/>
        </w:rPr>
        <w:t>残疾人</w:t>
      </w:r>
      <w:r w:rsidR="00F878D5" w:rsidRPr="003873C0">
        <w:rPr>
          <w:rFonts w:ascii="Time New Roman" w:eastAsia="黑体" w:hAnsi="Time New Roman" w:hint="eastAsia"/>
        </w:rPr>
        <w:t>能</w:t>
      </w:r>
      <w:r w:rsidR="00F878D5" w:rsidRPr="003873C0">
        <w:rPr>
          <w:rFonts w:ascii="Time New Roman" w:eastAsia="黑体" w:hAnsi="Time New Roman"/>
        </w:rPr>
        <w:t>通过其代表组织</w:t>
      </w:r>
      <w:r w:rsidR="00F878D5" w:rsidRPr="003873C0">
        <w:rPr>
          <w:rFonts w:ascii="Time New Roman" w:eastAsia="黑体" w:hAnsi="Time New Roman" w:hint="eastAsia"/>
        </w:rPr>
        <w:t>参与监督实施和监测</w:t>
      </w:r>
      <w:r w:rsidR="00F878D5" w:rsidRPr="003873C0">
        <w:rPr>
          <w:rFonts w:ascii="Time New Roman" w:eastAsia="黑体" w:hAnsi="Time New Roman"/>
        </w:rPr>
        <w:t>可持续发展目标；</w:t>
      </w:r>
    </w:p>
    <w:p w14:paraId="3CA756DC" w14:textId="4B3FD2ED" w:rsidR="00F878D5" w:rsidRPr="003873C0" w:rsidRDefault="00787D06" w:rsidP="00F878D5">
      <w:pPr>
        <w:pStyle w:val="SingleTxtGC"/>
        <w:rPr>
          <w:rFonts w:ascii="Time New Roman" w:eastAsia="黑体" w:hAnsi="Time New Roman"/>
        </w:rPr>
      </w:pPr>
      <w:r w:rsidRPr="003873C0">
        <w:rPr>
          <w:rFonts w:ascii="Time New Roman" w:eastAsia="黑体" w:hAnsi="Time New Roman"/>
        </w:rPr>
        <w:tab/>
      </w:r>
      <w:r w:rsidRPr="003873C0">
        <w:rPr>
          <w:rFonts w:ascii="Time New Roman" w:eastAsia="黑体" w:hAnsi="Time New Roman"/>
        </w:rPr>
        <w:t>(c)</w:t>
      </w:r>
      <w:r w:rsidRPr="003873C0">
        <w:rPr>
          <w:rFonts w:ascii="Time New Roman" w:eastAsia="黑体" w:hAnsi="Time New Roman"/>
        </w:rPr>
        <w:tab/>
      </w:r>
      <w:r w:rsidR="00F878D5" w:rsidRPr="003873C0">
        <w:rPr>
          <w:rFonts w:ascii="Time New Roman" w:eastAsia="黑体" w:hAnsi="Time New Roman"/>
        </w:rPr>
        <w:t>在人权经济框架内实施重建、发展和恢复项目，这种经济不会增加不平等现象，也不会导致实现残疾人权利的社会支出减少；</w:t>
      </w:r>
    </w:p>
    <w:p w14:paraId="7ABBFE86" w14:textId="488638A7" w:rsidR="00F878D5" w:rsidRPr="003873C0" w:rsidRDefault="00787D06" w:rsidP="00F878D5">
      <w:pPr>
        <w:pStyle w:val="SingleTxtGC"/>
        <w:rPr>
          <w:rFonts w:ascii="Time New Roman" w:eastAsia="黑体" w:hAnsi="Time New Roman"/>
        </w:rPr>
      </w:pPr>
      <w:r w:rsidRPr="003873C0">
        <w:rPr>
          <w:rFonts w:ascii="Time New Roman" w:eastAsia="黑体" w:hAnsi="Time New Roman"/>
        </w:rPr>
        <w:tab/>
      </w:r>
      <w:r w:rsidRPr="003873C0">
        <w:rPr>
          <w:rFonts w:ascii="Time New Roman" w:eastAsia="黑体" w:hAnsi="Time New Roman"/>
        </w:rPr>
        <w:t>(d)</w:t>
      </w:r>
      <w:r w:rsidRPr="003873C0">
        <w:rPr>
          <w:rFonts w:ascii="Time New Roman" w:eastAsia="黑体" w:hAnsi="Time New Roman"/>
        </w:rPr>
        <w:tab/>
      </w:r>
      <w:r w:rsidR="00F878D5" w:rsidRPr="003873C0">
        <w:rPr>
          <w:rFonts w:ascii="Time New Roman" w:eastAsia="黑体" w:hAnsi="Time New Roman"/>
        </w:rPr>
        <w:t>确保通过残疾人代表组织，包括残疾妇女组织，在和平进程的所有阶段</w:t>
      </w:r>
      <w:r w:rsidR="00F878D5" w:rsidRPr="003873C0">
        <w:rPr>
          <w:rFonts w:ascii="Time New Roman" w:eastAsia="黑体" w:hAnsi="Time New Roman"/>
        </w:rPr>
        <w:t>(</w:t>
      </w:r>
      <w:r w:rsidR="00F878D5" w:rsidRPr="003873C0">
        <w:rPr>
          <w:rFonts w:ascii="Time New Roman" w:eastAsia="黑体" w:hAnsi="Time New Roman"/>
        </w:rPr>
        <w:t>预防、解决冲突、和解、重建、建设和平阶段</w:t>
      </w:r>
      <w:r w:rsidR="00F878D5" w:rsidRPr="003873C0">
        <w:rPr>
          <w:rFonts w:ascii="Time New Roman" w:eastAsia="黑体" w:hAnsi="Time New Roman"/>
        </w:rPr>
        <w:t>)</w:t>
      </w:r>
      <w:r w:rsidR="00F878D5" w:rsidRPr="003873C0">
        <w:rPr>
          <w:rFonts w:ascii="Time New Roman" w:eastAsia="黑体" w:hAnsi="Time New Roman"/>
        </w:rPr>
        <w:t>，与残疾人密切协商并使其积极参与消除冲突根源的措施、维护促进和平与安全的一切努力以及防止和纠正侵犯、践踏人权行为的各项机制。</w:t>
      </w:r>
    </w:p>
    <w:p w14:paraId="19205B42" w14:textId="09854A8B" w:rsidR="00F878D5" w:rsidRPr="00F878D5" w:rsidRDefault="00F878D5" w:rsidP="00E1410F">
      <w:pPr>
        <w:pStyle w:val="H23GC"/>
      </w:pPr>
      <w:r w:rsidRPr="00F878D5">
        <w:tab/>
      </w:r>
      <w:r w:rsidRPr="00F878D5">
        <w:tab/>
      </w:r>
      <w:r w:rsidRPr="00F878D5">
        <w:t>国家实施和监测</w:t>
      </w:r>
      <w:r>
        <w:t>(</w:t>
      </w:r>
      <w:r w:rsidRPr="00F878D5">
        <w:t>第三十三条</w:t>
      </w:r>
      <w:r>
        <w:t>)</w:t>
      </w:r>
    </w:p>
    <w:p w14:paraId="0959C121" w14:textId="49F4E8DA" w:rsidR="00F878D5" w:rsidRPr="00F878D5" w:rsidRDefault="00F878D5" w:rsidP="00F878D5">
      <w:pPr>
        <w:pStyle w:val="SingleTxtGC"/>
      </w:pPr>
      <w:r>
        <w:t>66</w:t>
      </w:r>
      <w:r w:rsidRPr="00F878D5">
        <w:t>.</w:t>
      </w:r>
      <w:r w:rsidRPr="00F878D5">
        <w:tab/>
      </w:r>
      <w:r w:rsidRPr="00F878D5">
        <w:t>委员会就如下几点表示关切：</w:t>
      </w:r>
    </w:p>
    <w:p w14:paraId="5352D3C6" w14:textId="208E7D09" w:rsidR="00F878D5" w:rsidRPr="00F878D5" w:rsidRDefault="00787D06" w:rsidP="00F878D5">
      <w:pPr>
        <w:pStyle w:val="SingleTxtGC"/>
      </w:pPr>
      <w:r>
        <w:tab/>
      </w:r>
      <w:r w:rsidRPr="00F878D5">
        <w:t>(</w:t>
      </w:r>
      <w:r>
        <w:t>a</w:t>
      </w:r>
      <w:r w:rsidRPr="00F878D5">
        <w:t>)</w:t>
      </w:r>
      <w:r w:rsidRPr="00F878D5">
        <w:tab/>
      </w:r>
      <w:r w:rsidR="00F878D5" w:rsidRPr="00F878D5">
        <w:t>所有相关部委之间缺乏有效协调，无法确保《公约》的执行、监测和评估，残疾人也没有通过其代表组织积极参与相关工作；</w:t>
      </w:r>
    </w:p>
    <w:p w14:paraId="2B932308" w14:textId="2BD15A5D" w:rsidR="00F878D5" w:rsidRPr="00F878D5" w:rsidRDefault="00787D06" w:rsidP="00F878D5">
      <w:pPr>
        <w:pStyle w:val="SingleTxtGC"/>
        <w:rPr>
          <w:rFonts w:hint="eastAsia"/>
        </w:rPr>
      </w:pPr>
      <w:r>
        <w:tab/>
      </w:r>
      <w:r w:rsidRPr="00F878D5">
        <w:t>(</w:t>
      </w:r>
      <w:r>
        <w:t>b</w:t>
      </w:r>
      <w:r w:rsidRPr="00F878D5">
        <w:t>)</w:t>
      </w:r>
      <w:r w:rsidRPr="00F878D5">
        <w:tab/>
      </w:r>
      <w:r w:rsidR="00F878D5" w:rsidRPr="00F878D5">
        <w:t>没有独立的《公约》执行监督机制，也缺少与《公约》一致的指标</w:t>
      </w:r>
      <w:r w:rsidR="00CF2CF3">
        <w:rPr>
          <w:rFonts w:hint="eastAsia"/>
        </w:rPr>
        <w:t>。</w:t>
      </w:r>
    </w:p>
    <w:p w14:paraId="46B3A40D" w14:textId="563D92E1" w:rsidR="00F878D5" w:rsidRPr="003873C0" w:rsidRDefault="00F878D5" w:rsidP="006A1185">
      <w:pPr>
        <w:pStyle w:val="SingleTxtGC"/>
        <w:keepNext/>
        <w:rPr>
          <w:rFonts w:ascii="Time New Roman" w:eastAsia="黑体" w:hAnsi="Time New Roman"/>
        </w:rPr>
      </w:pPr>
      <w:r w:rsidRPr="003873C0">
        <w:rPr>
          <w:rFonts w:ascii="Time New Roman" w:eastAsia="黑体" w:hAnsi="Time New Roman"/>
        </w:rPr>
        <w:lastRenderedPageBreak/>
        <w:t>67.</w:t>
      </w:r>
      <w:r w:rsidRPr="003873C0">
        <w:rPr>
          <w:rFonts w:ascii="Time New Roman" w:eastAsia="黑体" w:hAnsi="Time New Roman"/>
        </w:rPr>
        <w:tab/>
      </w:r>
      <w:r w:rsidRPr="003873C0">
        <w:rPr>
          <w:rFonts w:ascii="Time New Roman" w:eastAsia="黑体" w:hAnsi="Time New Roman"/>
        </w:rPr>
        <w:t>委员会建议缔约国：</w:t>
      </w:r>
    </w:p>
    <w:p w14:paraId="74A95EC3" w14:textId="08B6FDAE" w:rsidR="00F878D5" w:rsidRPr="003873C0" w:rsidRDefault="00787D06" w:rsidP="00F878D5">
      <w:pPr>
        <w:pStyle w:val="SingleTxtGC"/>
        <w:rPr>
          <w:rFonts w:ascii="Time New Roman" w:eastAsia="黑体" w:hAnsi="Time New Roman"/>
        </w:rPr>
      </w:pPr>
      <w:r w:rsidRPr="003873C0">
        <w:rPr>
          <w:rFonts w:ascii="Time New Roman" w:eastAsia="黑体" w:hAnsi="Time New Roman"/>
        </w:rPr>
        <w:tab/>
      </w:r>
      <w:r w:rsidRPr="003873C0">
        <w:rPr>
          <w:rFonts w:ascii="Time New Roman" w:eastAsia="黑体" w:hAnsi="Time New Roman"/>
        </w:rPr>
        <w:t>(a)</w:t>
      </w:r>
      <w:r w:rsidRPr="003873C0">
        <w:rPr>
          <w:rFonts w:ascii="Time New Roman" w:eastAsia="黑体" w:hAnsi="Time New Roman"/>
        </w:rPr>
        <w:tab/>
      </w:r>
      <w:r w:rsidR="00F878D5" w:rsidRPr="003873C0">
        <w:rPr>
          <w:rFonts w:ascii="Time New Roman" w:eastAsia="黑体" w:hAnsi="Time New Roman"/>
        </w:rPr>
        <w:t>加强协调各部门和各级政府执行《公约》，并制定与《公约》相一致的指标，让残疾人通过其代表组织积极参与，妥善促进、实施《公约》并监测其实施情况；</w:t>
      </w:r>
    </w:p>
    <w:p w14:paraId="20A54917" w14:textId="2C298981" w:rsidR="00F878D5" w:rsidRPr="003873C0" w:rsidRDefault="00787D06" w:rsidP="00F878D5">
      <w:pPr>
        <w:pStyle w:val="SingleTxtGC"/>
        <w:rPr>
          <w:rFonts w:ascii="Time New Roman" w:eastAsia="黑体" w:hAnsi="Time New Roman"/>
        </w:rPr>
      </w:pPr>
      <w:r w:rsidRPr="003873C0">
        <w:rPr>
          <w:rFonts w:ascii="Time New Roman" w:eastAsia="黑体" w:hAnsi="Time New Roman"/>
        </w:rPr>
        <w:tab/>
      </w:r>
      <w:r w:rsidRPr="003873C0">
        <w:rPr>
          <w:rFonts w:ascii="Time New Roman" w:eastAsia="黑体" w:hAnsi="Time New Roman"/>
        </w:rPr>
        <w:t>(b)</w:t>
      </w:r>
      <w:r w:rsidRPr="003873C0">
        <w:rPr>
          <w:rFonts w:ascii="Time New Roman" w:eastAsia="黑体" w:hAnsi="Time New Roman"/>
        </w:rPr>
        <w:tab/>
      </w:r>
      <w:r w:rsidR="00F878D5" w:rsidRPr="003873C0">
        <w:rPr>
          <w:rFonts w:ascii="Time New Roman" w:eastAsia="黑体" w:hAnsi="Time New Roman"/>
        </w:rPr>
        <w:t>根据《公约》第</w:t>
      </w:r>
      <w:r w:rsidR="00F878D5" w:rsidRPr="003873C0">
        <w:rPr>
          <w:rFonts w:ascii="Time New Roman" w:eastAsia="黑体" w:hAnsi="Time New Roman"/>
        </w:rPr>
        <w:t>33</w:t>
      </w:r>
      <w:r w:rsidR="00F878D5" w:rsidRPr="003873C0">
        <w:rPr>
          <w:rFonts w:ascii="Time New Roman" w:eastAsia="黑体" w:hAnsi="Time New Roman"/>
        </w:rPr>
        <w:t>条第</w:t>
      </w:r>
      <w:r w:rsidR="00F878D5" w:rsidRPr="003873C0">
        <w:rPr>
          <w:rFonts w:ascii="Time New Roman" w:eastAsia="黑体" w:hAnsi="Time New Roman"/>
        </w:rPr>
        <w:t>2</w:t>
      </w:r>
      <w:r w:rsidR="00F878D5" w:rsidRPr="003873C0">
        <w:rPr>
          <w:rFonts w:ascii="Time New Roman" w:eastAsia="黑体" w:hAnsi="Time New Roman"/>
        </w:rPr>
        <w:t>款，建立独立的监测框架，将乌克兰议会人权专员作为符合《关于促进和保护人权的国家机构的地位的原则》</w:t>
      </w:r>
      <w:r w:rsidR="00F878D5" w:rsidRPr="003873C0">
        <w:rPr>
          <w:rFonts w:ascii="Time New Roman" w:eastAsia="黑体" w:hAnsi="Time New Roman"/>
        </w:rPr>
        <w:t>(</w:t>
      </w:r>
      <w:r w:rsidR="00F878D5" w:rsidRPr="003873C0">
        <w:rPr>
          <w:rFonts w:ascii="Time New Roman" w:eastAsia="黑体" w:hAnsi="Time New Roman"/>
        </w:rPr>
        <w:t>《巴黎原则》</w:t>
      </w:r>
      <w:r w:rsidR="00F878D5" w:rsidRPr="003873C0">
        <w:rPr>
          <w:rFonts w:ascii="Time New Roman" w:eastAsia="黑体" w:hAnsi="Time New Roman"/>
        </w:rPr>
        <w:t>)</w:t>
      </w:r>
      <w:r w:rsidR="00F878D5" w:rsidRPr="003873C0">
        <w:rPr>
          <w:rFonts w:ascii="Time New Roman" w:eastAsia="黑体" w:hAnsi="Time New Roman"/>
        </w:rPr>
        <w:t>的国家人权机构纳入该独立监测框架的机制，并为专员履行必要职能，包括在受冲突影响地区履行必要职能划拨充足的人力、技术和财政资源；</w:t>
      </w:r>
    </w:p>
    <w:p w14:paraId="7FF1C0B5" w14:textId="262BB779" w:rsidR="00F878D5" w:rsidRPr="003873C0" w:rsidRDefault="00787D06" w:rsidP="00F878D5">
      <w:pPr>
        <w:pStyle w:val="SingleTxtGC"/>
        <w:rPr>
          <w:rFonts w:ascii="Time New Roman" w:eastAsia="黑体" w:hAnsi="Time New Roman"/>
        </w:rPr>
      </w:pPr>
      <w:r w:rsidRPr="003873C0">
        <w:rPr>
          <w:rFonts w:ascii="Time New Roman" w:eastAsia="黑体" w:hAnsi="Time New Roman"/>
        </w:rPr>
        <w:tab/>
      </w:r>
      <w:r w:rsidRPr="003873C0">
        <w:rPr>
          <w:rFonts w:ascii="Time New Roman" w:eastAsia="黑体" w:hAnsi="Time New Roman"/>
        </w:rPr>
        <w:t>(c)</w:t>
      </w:r>
      <w:r w:rsidRPr="003873C0">
        <w:rPr>
          <w:rFonts w:ascii="Time New Roman" w:eastAsia="黑体" w:hAnsi="Time New Roman"/>
        </w:rPr>
        <w:tab/>
      </w:r>
      <w:r w:rsidR="00F878D5" w:rsidRPr="003873C0">
        <w:rPr>
          <w:rFonts w:ascii="Time New Roman" w:eastAsia="黑体" w:hAnsi="Time New Roman"/>
        </w:rPr>
        <w:t>确保残疾人及其代表组织参与监测进程，包括参与</w:t>
      </w:r>
      <w:proofErr w:type="gramStart"/>
      <w:r w:rsidR="00F878D5" w:rsidRPr="003873C0">
        <w:rPr>
          <w:rFonts w:ascii="Time New Roman" w:eastAsia="黑体" w:hAnsi="Time New Roman"/>
        </w:rPr>
        <w:t>监测受</w:t>
      </w:r>
      <w:proofErr w:type="gramEnd"/>
      <w:r w:rsidR="00F878D5" w:rsidRPr="003873C0">
        <w:rPr>
          <w:rFonts w:ascii="Time New Roman" w:eastAsia="黑体" w:hAnsi="Time New Roman"/>
        </w:rPr>
        <w:t>冲突影响地区的残疾人状况。</w:t>
      </w:r>
    </w:p>
    <w:p w14:paraId="787AD949" w14:textId="77777777" w:rsidR="00F878D5" w:rsidRPr="00F878D5" w:rsidRDefault="00F878D5" w:rsidP="00E1410F">
      <w:pPr>
        <w:pStyle w:val="HChGC"/>
      </w:pPr>
      <w:r w:rsidRPr="00F878D5">
        <w:tab/>
      </w:r>
      <w:r w:rsidRPr="00F878D5">
        <w:t>五</w:t>
      </w:r>
      <w:r w:rsidRPr="00F878D5">
        <w:rPr>
          <w:rFonts w:hint="eastAsia"/>
        </w:rPr>
        <w:t>.</w:t>
      </w:r>
      <w:r w:rsidRPr="00F878D5">
        <w:tab/>
      </w:r>
      <w:r w:rsidRPr="00F878D5">
        <w:t>后续行动</w:t>
      </w:r>
    </w:p>
    <w:p w14:paraId="1BEEB757" w14:textId="77777777" w:rsidR="00F878D5" w:rsidRPr="00F878D5" w:rsidRDefault="00F878D5" w:rsidP="00E1410F">
      <w:pPr>
        <w:pStyle w:val="H23GC"/>
      </w:pPr>
      <w:r w:rsidRPr="00F878D5">
        <w:tab/>
      </w:r>
      <w:r w:rsidRPr="00F878D5">
        <w:tab/>
      </w:r>
      <w:r w:rsidRPr="00F878D5">
        <w:t>传播</w:t>
      </w:r>
      <w:r w:rsidRPr="00F878D5">
        <w:rPr>
          <w:rFonts w:hint="eastAsia"/>
        </w:rPr>
        <w:t>相关信息</w:t>
      </w:r>
    </w:p>
    <w:p w14:paraId="2FFC34C9" w14:textId="0C55109E" w:rsidR="00F878D5" w:rsidRPr="003873C0" w:rsidRDefault="00F878D5" w:rsidP="00F878D5">
      <w:pPr>
        <w:pStyle w:val="SingleTxtGC"/>
        <w:rPr>
          <w:rFonts w:ascii="Time New Roman" w:eastAsia="黑体" w:hAnsi="Time New Roman"/>
        </w:rPr>
      </w:pPr>
      <w:r w:rsidRPr="003873C0">
        <w:rPr>
          <w:rFonts w:ascii="Time New Roman" w:eastAsia="黑体" w:hAnsi="Time New Roman"/>
        </w:rPr>
        <w:t>68.</w:t>
      </w:r>
      <w:r w:rsidRPr="003873C0">
        <w:rPr>
          <w:rFonts w:ascii="Time New Roman" w:eastAsia="黑体" w:hAnsi="Time New Roman"/>
        </w:rPr>
        <w:tab/>
      </w:r>
      <w:r w:rsidRPr="003873C0">
        <w:rPr>
          <w:rFonts w:ascii="Time New Roman" w:eastAsia="黑体" w:hAnsi="Time New Roman"/>
        </w:rPr>
        <w:t>委员会强调，本结论性意见所载所有建议都很重要。关于必须采取的紧急措施，委员会希望提请缔约国注意第</w:t>
      </w:r>
      <w:r w:rsidRPr="003873C0">
        <w:rPr>
          <w:rFonts w:ascii="Time New Roman" w:eastAsia="黑体" w:hAnsi="Time New Roman"/>
        </w:rPr>
        <w:t>23</w:t>
      </w:r>
      <w:r w:rsidRPr="003873C0">
        <w:rPr>
          <w:rFonts w:ascii="Time New Roman" w:eastAsia="黑体" w:hAnsi="Time New Roman"/>
        </w:rPr>
        <w:t>段所载关于危难情况和人道主义紧急情况的建议、第</w:t>
      </w:r>
      <w:r w:rsidRPr="003873C0">
        <w:rPr>
          <w:rFonts w:ascii="Time New Roman" w:eastAsia="黑体" w:hAnsi="Time New Roman"/>
        </w:rPr>
        <w:t>37</w:t>
      </w:r>
      <w:r w:rsidRPr="003873C0">
        <w:rPr>
          <w:rFonts w:ascii="Time New Roman" w:eastAsia="黑体" w:hAnsi="Time New Roman"/>
        </w:rPr>
        <w:t>段所载关于迁徙自由和国籍的建议和第</w:t>
      </w:r>
      <w:r w:rsidRPr="003873C0">
        <w:rPr>
          <w:rFonts w:ascii="Time New Roman" w:eastAsia="黑体" w:hAnsi="Time New Roman"/>
        </w:rPr>
        <w:t>39</w:t>
      </w:r>
      <w:r w:rsidRPr="003873C0">
        <w:rPr>
          <w:rFonts w:ascii="Time New Roman" w:eastAsia="黑体" w:hAnsi="Time New Roman"/>
        </w:rPr>
        <w:t>段所载关于独立生活和融入社区的建议。</w:t>
      </w:r>
    </w:p>
    <w:p w14:paraId="7981D4FD" w14:textId="4BABB71D" w:rsidR="00F878D5" w:rsidRPr="003873C0" w:rsidRDefault="00F878D5" w:rsidP="00F878D5">
      <w:pPr>
        <w:pStyle w:val="SingleTxtGC"/>
        <w:rPr>
          <w:rFonts w:ascii="Time New Roman" w:eastAsia="黑体" w:hAnsi="Time New Roman"/>
        </w:rPr>
      </w:pPr>
      <w:r w:rsidRPr="003873C0">
        <w:rPr>
          <w:rFonts w:ascii="Time New Roman" w:eastAsia="黑体" w:hAnsi="Time New Roman"/>
        </w:rPr>
        <w:t>69.</w:t>
      </w:r>
      <w:r w:rsidRPr="003873C0">
        <w:rPr>
          <w:rFonts w:ascii="Time New Roman" w:eastAsia="黑体" w:hAnsi="Time New Roman"/>
        </w:rPr>
        <w:tab/>
      </w:r>
      <w:r w:rsidRPr="003873C0">
        <w:rPr>
          <w:rFonts w:ascii="Time New Roman" w:eastAsia="黑体" w:hAnsi="Time New Roman"/>
        </w:rPr>
        <w:t>委员会</w:t>
      </w:r>
      <w:r w:rsidRPr="003873C0">
        <w:rPr>
          <w:rFonts w:ascii="Time New Roman" w:eastAsia="黑体" w:hAnsi="Time New Roman" w:hint="eastAsia"/>
        </w:rPr>
        <w:t>请缔约国落实本结论性意见所载各项建议。</w:t>
      </w:r>
      <w:r w:rsidRPr="003873C0">
        <w:rPr>
          <w:rFonts w:ascii="Time New Roman" w:eastAsia="黑体" w:hAnsi="Time New Roman"/>
        </w:rPr>
        <w:t>委员会建议缔约国利用现代社交传播战略，向政府和议会成员、有关部委和地方政府工作人员、教育、医学和法律等专业团体成员以及媒体转发本结论性意见，供其考虑并采取行动。</w:t>
      </w:r>
    </w:p>
    <w:p w14:paraId="04D4E32D" w14:textId="30ED3851" w:rsidR="00F878D5" w:rsidRPr="003873C0" w:rsidRDefault="00F878D5" w:rsidP="00F878D5">
      <w:pPr>
        <w:pStyle w:val="SingleTxtGC"/>
        <w:rPr>
          <w:rFonts w:ascii="Time New Roman" w:eastAsia="黑体" w:hAnsi="Time New Roman"/>
        </w:rPr>
      </w:pPr>
      <w:r w:rsidRPr="003873C0">
        <w:rPr>
          <w:rFonts w:ascii="Time New Roman" w:eastAsia="黑体" w:hAnsi="Time New Roman"/>
        </w:rPr>
        <w:t>70.</w:t>
      </w:r>
      <w:r w:rsidRPr="003873C0">
        <w:rPr>
          <w:rFonts w:ascii="Time New Roman" w:eastAsia="黑体" w:hAnsi="Time New Roman"/>
        </w:rPr>
        <w:tab/>
      </w:r>
      <w:r w:rsidRPr="003873C0">
        <w:rPr>
          <w:rFonts w:ascii="Time New Roman" w:eastAsia="黑体" w:hAnsi="Time New Roman"/>
        </w:rPr>
        <w:t>委员会大力鼓励缔约国请民间社会组织，特别是残疾人组织参与编写定期报告。</w:t>
      </w:r>
    </w:p>
    <w:p w14:paraId="761BF329" w14:textId="7DA6AF8E" w:rsidR="00F878D5" w:rsidRPr="003873C0" w:rsidRDefault="00F878D5" w:rsidP="00F878D5">
      <w:pPr>
        <w:pStyle w:val="SingleTxtGC"/>
        <w:rPr>
          <w:rFonts w:ascii="Time New Roman" w:eastAsia="黑体" w:hAnsi="Time New Roman"/>
        </w:rPr>
      </w:pPr>
      <w:r w:rsidRPr="003873C0">
        <w:rPr>
          <w:rFonts w:ascii="Time New Roman" w:eastAsia="黑体" w:hAnsi="Time New Roman"/>
        </w:rPr>
        <w:t>71.</w:t>
      </w:r>
      <w:r w:rsidRPr="003873C0">
        <w:rPr>
          <w:rFonts w:ascii="Time New Roman" w:eastAsia="黑体" w:hAnsi="Time New Roman"/>
        </w:rPr>
        <w:tab/>
      </w:r>
      <w:r w:rsidRPr="003873C0">
        <w:rPr>
          <w:rFonts w:ascii="Time New Roman" w:eastAsia="黑体" w:hAnsi="Time New Roman"/>
        </w:rPr>
        <w:t>委员会请缔约国以本国官方语言和少数群体语言</w:t>
      </w:r>
      <w:r w:rsidRPr="003873C0">
        <w:rPr>
          <w:rFonts w:ascii="Time New Roman" w:eastAsia="黑体" w:hAnsi="Time New Roman"/>
        </w:rPr>
        <w:t>(</w:t>
      </w:r>
      <w:r w:rsidRPr="003873C0">
        <w:rPr>
          <w:rFonts w:ascii="Time New Roman" w:eastAsia="黑体" w:hAnsi="Time New Roman"/>
        </w:rPr>
        <w:t>包括手语</w:t>
      </w:r>
      <w:r w:rsidRPr="003873C0">
        <w:rPr>
          <w:rFonts w:ascii="Time New Roman" w:eastAsia="黑体" w:hAnsi="Time New Roman"/>
        </w:rPr>
        <w:t>)</w:t>
      </w:r>
      <w:r w:rsidRPr="003873C0">
        <w:rPr>
          <w:rFonts w:ascii="Time New Roman" w:eastAsia="黑体" w:hAnsi="Time New Roman"/>
        </w:rPr>
        <w:t>和易读等无障碍形式广泛传播本结论性意见，包括向非政府组织和残疾人组织、残疾人本人及其家庭成员传播本结论性意见，并在政府的人权网站上发布本结论性意见。</w:t>
      </w:r>
    </w:p>
    <w:p w14:paraId="294C667B" w14:textId="77777777" w:rsidR="00F878D5" w:rsidRPr="003873C0" w:rsidRDefault="00F878D5" w:rsidP="00E1410F">
      <w:pPr>
        <w:pStyle w:val="H23GC"/>
        <w:rPr>
          <w:rFonts w:ascii="Time New Roman" w:hAnsi="Time New Roman"/>
        </w:rPr>
      </w:pPr>
      <w:r w:rsidRPr="003873C0">
        <w:rPr>
          <w:rFonts w:ascii="Time New Roman" w:hAnsi="Time New Roman"/>
        </w:rPr>
        <w:tab/>
      </w:r>
      <w:r w:rsidRPr="003873C0">
        <w:rPr>
          <w:rFonts w:ascii="Time New Roman" w:hAnsi="Time New Roman"/>
        </w:rPr>
        <w:tab/>
      </w:r>
      <w:r w:rsidRPr="003873C0">
        <w:rPr>
          <w:rFonts w:ascii="Time New Roman" w:hAnsi="Time New Roman"/>
        </w:rPr>
        <w:t>下次定期报告</w:t>
      </w:r>
    </w:p>
    <w:p w14:paraId="2A3CD195" w14:textId="57114405" w:rsidR="00D35886" w:rsidRDefault="00F878D5" w:rsidP="00F878D5">
      <w:pPr>
        <w:pStyle w:val="SingleTxtGC"/>
      </w:pPr>
      <w:r w:rsidRPr="003873C0">
        <w:rPr>
          <w:rFonts w:ascii="Time New Roman" w:eastAsia="黑体" w:hAnsi="Time New Roman"/>
        </w:rPr>
        <w:t>72.</w:t>
      </w:r>
      <w:r w:rsidRPr="003873C0">
        <w:rPr>
          <w:rFonts w:ascii="Time New Roman" w:eastAsia="黑体" w:hAnsi="Time New Roman"/>
        </w:rPr>
        <w:tab/>
      </w:r>
      <w:r w:rsidRPr="003873C0">
        <w:rPr>
          <w:rFonts w:ascii="Time New Roman" w:eastAsia="黑体" w:hAnsi="Time New Roman"/>
        </w:rPr>
        <w:t>根据简化报告程序，委员会将在</w:t>
      </w:r>
      <w:r w:rsidRPr="003873C0">
        <w:rPr>
          <w:rFonts w:ascii="Time New Roman" w:eastAsia="黑体" w:hAnsi="Time New Roman"/>
        </w:rPr>
        <w:t>2032</w:t>
      </w:r>
      <w:r w:rsidRPr="003873C0">
        <w:rPr>
          <w:rFonts w:ascii="Time New Roman" w:eastAsia="黑体" w:hAnsi="Time New Roman"/>
        </w:rPr>
        <w:t>年</w:t>
      </w:r>
      <w:r w:rsidRPr="003873C0">
        <w:rPr>
          <w:rFonts w:ascii="Time New Roman" w:eastAsia="黑体" w:hAnsi="Time New Roman"/>
        </w:rPr>
        <w:t>3</w:t>
      </w:r>
      <w:r w:rsidRPr="003873C0">
        <w:rPr>
          <w:rFonts w:ascii="Time New Roman" w:eastAsia="黑体" w:hAnsi="Time New Roman"/>
        </w:rPr>
        <w:t>月</w:t>
      </w:r>
      <w:r w:rsidRPr="003873C0">
        <w:rPr>
          <w:rFonts w:ascii="Time New Roman" w:eastAsia="黑体" w:hAnsi="Time New Roman"/>
        </w:rPr>
        <w:t>4</w:t>
      </w:r>
      <w:r w:rsidRPr="003873C0">
        <w:rPr>
          <w:rFonts w:ascii="Time New Roman" w:eastAsia="黑体" w:hAnsi="Time New Roman"/>
        </w:rPr>
        <w:t>日</w:t>
      </w:r>
      <w:r w:rsidRPr="003873C0">
        <w:rPr>
          <w:rFonts w:ascii="Time New Roman" w:eastAsia="黑体" w:hAnsi="Time New Roman"/>
        </w:rPr>
        <w:t>(</w:t>
      </w:r>
      <w:r w:rsidRPr="003873C0">
        <w:rPr>
          <w:rFonts w:ascii="Time New Roman" w:eastAsia="黑体" w:hAnsi="Time New Roman"/>
        </w:rPr>
        <w:t>缔约国第四至第六次合并定期报告的截止日期</w:t>
      </w:r>
      <w:r w:rsidRPr="003873C0">
        <w:rPr>
          <w:rFonts w:ascii="Time New Roman" w:eastAsia="黑体" w:hAnsi="Time New Roman"/>
        </w:rPr>
        <w:t>)</w:t>
      </w:r>
      <w:r w:rsidRPr="003873C0">
        <w:rPr>
          <w:rFonts w:ascii="Time New Roman" w:eastAsia="黑体" w:hAnsi="Time New Roman"/>
        </w:rPr>
        <w:t>之前至少一年向缔约国发送报告</w:t>
      </w:r>
      <w:proofErr w:type="gramStart"/>
      <w:r w:rsidRPr="003873C0">
        <w:rPr>
          <w:rFonts w:ascii="Time New Roman" w:eastAsia="黑体" w:hAnsi="Time New Roman"/>
        </w:rPr>
        <w:t>前问题</w:t>
      </w:r>
      <w:proofErr w:type="gramEnd"/>
      <w:r w:rsidRPr="003873C0">
        <w:rPr>
          <w:rFonts w:ascii="Time New Roman" w:eastAsia="黑体" w:hAnsi="Time New Roman"/>
        </w:rPr>
        <w:t>清单。缔约国对该问题清单的答复将构成其第四至第六次合并定期报告。</w:t>
      </w:r>
    </w:p>
    <w:p w14:paraId="44DF4AC5" w14:textId="77777777" w:rsidR="00F878D5" w:rsidRDefault="00F878D5" w:rsidP="00F878D5">
      <w:pPr>
        <w:pStyle w:val="SingleTxtGC"/>
      </w:pPr>
    </w:p>
    <w:p w14:paraId="6674259D" w14:textId="77777777" w:rsidR="00F878D5" w:rsidRDefault="00F878D5" w:rsidP="00F878D5">
      <w:pPr>
        <w:pStyle w:val="SingleTxtGC"/>
      </w:pPr>
    </w:p>
    <w:p w14:paraId="2EA4F0CF" w14:textId="4FA8DFF0" w:rsidR="00F878D5" w:rsidRPr="00F878D5" w:rsidRDefault="00F878D5" w:rsidP="00F878D5">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F878D5" w:rsidRPr="00F878D5"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1E8FF0" w14:textId="77777777" w:rsidR="001A2E26" w:rsidRPr="000D319F" w:rsidRDefault="001A2E26" w:rsidP="000D319F">
      <w:pPr>
        <w:pStyle w:val="af0"/>
        <w:spacing w:after="240"/>
        <w:ind w:left="907"/>
        <w:rPr>
          <w:rFonts w:asciiTheme="majorBidi" w:eastAsia="宋体" w:hAnsiTheme="majorBidi" w:cstheme="majorBidi"/>
          <w:sz w:val="21"/>
          <w:szCs w:val="21"/>
          <w:lang w:val="en-US"/>
        </w:rPr>
      </w:pPr>
    </w:p>
    <w:p w14:paraId="7584DDF3" w14:textId="77777777" w:rsidR="001A2E26" w:rsidRPr="000D319F" w:rsidRDefault="001A2E2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F329F7D" w14:textId="77777777" w:rsidR="001A2E26" w:rsidRPr="000D319F" w:rsidRDefault="001A2E26" w:rsidP="000D319F">
      <w:pPr>
        <w:pStyle w:val="af0"/>
      </w:pPr>
    </w:p>
  </w:endnote>
  <w:endnote w:type="continuationNotice" w:id="1">
    <w:p w14:paraId="0FECF92F" w14:textId="77777777" w:rsidR="001A2E26" w:rsidRDefault="001A2E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1551B" w14:textId="77777777" w:rsidR="00093CDE" w:rsidRPr="00D35886" w:rsidRDefault="00D35886" w:rsidP="00D3588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35886">
      <w:rPr>
        <w:rStyle w:val="af2"/>
        <w:b w:val="0"/>
        <w:snapToGrid w:val="0"/>
        <w:sz w:val="16"/>
      </w:rPr>
      <w:t>GE.24</w:t>
    </w:r>
    <w:proofErr w:type="spellEnd"/>
    <w:r w:rsidRPr="00D35886">
      <w:rPr>
        <w:rStyle w:val="af2"/>
        <w:b w:val="0"/>
        <w:snapToGrid w:val="0"/>
        <w:sz w:val="16"/>
      </w:rPr>
      <w:t>-17269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BF920" w14:textId="77777777" w:rsidR="00093CDE" w:rsidRPr="00D35886" w:rsidRDefault="00D35886" w:rsidP="00D35886">
    <w:pPr>
      <w:pStyle w:val="af0"/>
      <w:tabs>
        <w:tab w:val="clear" w:pos="431"/>
        <w:tab w:val="right" w:pos="9638"/>
      </w:tabs>
      <w:rPr>
        <w:rStyle w:val="af2"/>
      </w:rPr>
    </w:pPr>
    <w:proofErr w:type="spellStart"/>
    <w:r>
      <w:t>GE.24</w:t>
    </w:r>
    <w:proofErr w:type="spellEnd"/>
    <w:r>
      <w:t>-17269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64776" w14:textId="1C3DC523" w:rsidR="00093CDE" w:rsidRPr="00487939" w:rsidRDefault="00D35886"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108C390" wp14:editId="08433E43">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-17269</w:t>
    </w:r>
    <w:r w:rsidR="00731A42" w:rsidRPr="00EE277A">
      <w:rPr>
        <w:sz w:val="20"/>
        <w:lang w:eastAsia="zh-CN"/>
      </w:rPr>
      <w:t xml:space="preserve"> (C)</w:t>
    </w:r>
    <w:r w:rsidR="00B44B82">
      <w:rPr>
        <w:sz w:val="20"/>
        <w:lang w:eastAsia="zh-CN"/>
      </w:rPr>
      <w:tab/>
    </w:r>
    <w:r>
      <w:rPr>
        <w:rFonts w:eastAsiaTheme="minorEastAsia" w:hint="eastAsia"/>
        <w:sz w:val="20"/>
        <w:lang w:eastAsia="zh-CN"/>
      </w:rPr>
      <w:t>2211</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2511</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16B846BE" wp14:editId="367E958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7E5AB8" w14:textId="77777777" w:rsidR="001A2E26" w:rsidRPr="000157B1" w:rsidRDefault="001A2E2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0D79F74" w14:textId="77777777" w:rsidR="001A2E26" w:rsidRPr="000157B1" w:rsidRDefault="001A2E2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0420AF4" w14:textId="77777777" w:rsidR="001A2E26" w:rsidRDefault="001A2E26"/>
  </w:footnote>
  <w:footnote w:id="2">
    <w:p w14:paraId="07A28968" w14:textId="05365A03" w:rsidR="006D4BF7" w:rsidRPr="006D4BF7" w:rsidRDefault="006D4BF7" w:rsidP="006D4BF7">
      <w:pPr>
        <w:pStyle w:val="a6"/>
        <w:tabs>
          <w:tab w:val="clear" w:pos="1021"/>
          <w:tab w:val="right" w:pos="1020"/>
        </w:tabs>
        <w:jc w:val="both"/>
        <w:rPr>
          <w:rFonts w:hint="eastAsia"/>
        </w:rPr>
      </w:pPr>
      <w:r w:rsidRPr="006D4BF7">
        <w:rPr>
          <w:rStyle w:val="a8"/>
          <w:rFonts w:eastAsia="宋体"/>
          <w:vertAlign w:val="baseline"/>
        </w:rPr>
        <w:tab/>
        <w:t>*</w:t>
      </w:r>
      <w:r w:rsidRPr="006D4BF7">
        <w:tab/>
      </w:r>
      <w:r>
        <w:rPr>
          <w:lang w:val="zh-CN"/>
        </w:rPr>
        <w:t>委员会第三十一届会议</w:t>
      </w:r>
      <w:r>
        <w:rPr>
          <w:lang w:val="zh-CN"/>
        </w:rPr>
        <w:t>(2024</w:t>
      </w:r>
      <w:r>
        <w:rPr>
          <w:lang w:val="zh-CN"/>
        </w:rPr>
        <w:t>年</w:t>
      </w:r>
      <w:r>
        <w:rPr>
          <w:lang w:val="zh-CN"/>
        </w:rPr>
        <w:t>8</w:t>
      </w:r>
      <w:r>
        <w:rPr>
          <w:lang w:val="zh-CN"/>
        </w:rPr>
        <w:t>月</w:t>
      </w:r>
      <w:r>
        <w:rPr>
          <w:lang w:val="zh-CN"/>
        </w:rPr>
        <w:t>12</w:t>
      </w:r>
      <w:r>
        <w:rPr>
          <w:lang w:val="zh-CN"/>
        </w:rPr>
        <w:t>日至</w:t>
      </w:r>
      <w:r>
        <w:rPr>
          <w:lang w:val="zh-CN"/>
        </w:rPr>
        <w:t>9</w:t>
      </w:r>
      <w:r>
        <w:rPr>
          <w:lang w:val="zh-CN"/>
        </w:rPr>
        <w:t>月</w:t>
      </w:r>
      <w:r>
        <w:rPr>
          <w:lang w:val="zh-CN"/>
        </w:rPr>
        <w:t>5</w:t>
      </w:r>
      <w:r>
        <w:rPr>
          <w:lang w:val="zh-CN"/>
        </w:rPr>
        <w:t>日</w:t>
      </w:r>
      <w:r>
        <w:rPr>
          <w:lang w:val="zh-CN"/>
        </w:rPr>
        <w:t>)</w:t>
      </w:r>
      <w:r>
        <w:rPr>
          <w:lang w:val="zh-CN"/>
        </w:rPr>
        <w:t>通过。</w:t>
      </w:r>
    </w:p>
  </w:footnote>
  <w:footnote w:id="3">
    <w:p w14:paraId="6755528E" w14:textId="0D76F3A7" w:rsidR="00F878D5" w:rsidRPr="00DA33C4" w:rsidRDefault="00F878D5" w:rsidP="006D4BF7">
      <w:pPr>
        <w:pStyle w:val="a6"/>
      </w:pPr>
      <w:r w:rsidRPr="005C38BD">
        <w:rPr>
          <w:lang w:val="zh-CN"/>
        </w:rPr>
        <w:tab/>
      </w:r>
      <w:r w:rsidRPr="00DF3ECF">
        <w:rPr>
          <w:rStyle w:val="a8"/>
          <w:rFonts w:eastAsia="宋体"/>
          <w:lang w:val="zh-CN"/>
        </w:rPr>
        <w:footnoteRef/>
      </w:r>
      <w:r>
        <w:rPr>
          <w:lang w:val="zh-CN"/>
        </w:rPr>
        <w:tab/>
      </w:r>
      <w:r>
        <w:rPr>
          <w:lang w:val="zh-CN"/>
        </w:rPr>
        <w:t>见</w:t>
      </w:r>
      <w:r w:rsidR="002A6ED5">
        <w:rPr>
          <w:lang w:val="zh-CN"/>
        </w:rPr>
        <w:fldChar w:fldCharType="begin"/>
      </w:r>
      <w:r w:rsidR="002A6ED5">
        <w:rPr>
          <w:lang w:val="zh-CN"/>
        </w:rPr>
        <w:instrText>HYPERLINK "http://undocs.org/ch/CRPD/C/SR.742"</w:instrText>
      </w:r>
      <w:r w:rsidR="002A6ED5">
        <w:rPr>
          <w:lang w:val="zh-CN"/>
        </w:rPr>
      </w:r>
      <w:r w:rsidR="002A6ED5">
        <w:rPr>
          <w:lang w:val="zh-CN"/>
        </w:rPr>
        <w:fldChar w:fldCharType="separate"/>
      </w:r>
      <w:r w:rsidR="006D4BF7" w:rsidRPr="002A6ED5">
        <w:rPr>
          <w:rStyle w:val="af5"/>
          <w:lang w:val="zh-CN"/>
        </w:rPr>
        <w:t>CRPD/C/SR</w:t>
      </w:r>
      <w:r w:rsidRPr="002A6ED5">
        <w:rPr>
          <w:rStyle w:val="af5"/>
          <w:lang w:val="zh-CN"/>
        </w:rPr>
        <w:t>.</w:t>
      </w:r>
      <w:r w:rsidR="006D4BF7" w:rsidRPr="002A6ED5">
        <w:rPr>
          <w:rStyle w:val="af5"/>
          <w:lang w:val="zh-CN"/>
        </w:rPr>
        <w:t>742</w:t>
      </w:r>
      <w:r w:rsidR="002A6ED5">
        <w:rPr>
          <w:lang w:val="zh-CN"/>
        </w:rPr>
        <w:fldChar w:fldCharType="end"/>
      </w:r>
      <w:r>
        <w:rPr>
          <w:lang w:val="zh-CN"/>
        </w:rPr>
        <w:t>和</w:t>
      </w:r>
      <w:hyperlink r:id="rId1" w:history="1">
        <w:r w:rsidR="006D4BF7" w:rsidRPr="002A6ED5">
          <w:rPr>
            <w:rStyle w:val="af5"/>
            <w:lang w:val="zh-CN"/>
          </w:rPr>
          <w:t>CRPD/C/SR</w:t>
        </w:r>
        <w:r w:rsidRPr="002A6ED5">
          <w:rPr>
            <w:rStyle w:val="af5"/>
            <w:lang w:val="zh-CN"/>
          </w:rPr>
          <w:t>.</w:t>
        </w:r>
        <w:r w:rsidR="006D4BF7" w:rsidRPr="002A6ED5">
          <w:rPr>
            <w:rStyle w:val="af5"/>
            <w:lang w:val="zh-CN"/>
          </w:rPr>
          <w:t>743</w:t>
        </w:r>
      </w:hyperlink>
      <w:r>
        <w:rPr>
          <w:lang w:val="zh-CN"/>
        </w:rPr>
        <w:t>。</w:t>
      </w:r>
    </w:p>
  </w:footnote>
  <w:footnote w:id="4">
    <w:p w14:paraId="4F4CFA2F" w14:textId="2601AA59" w:rsidR="00F878D5" w:rsidRPr="00E87912" w:rsidRDefault="00F878D5" w:rsidP="006D4BF7">
      <w:pPr>
        <w:pStyle w:val="a6"/>
      </w:pPr>
      <w:r w:rsidRPr="005C38BD">
        <w:rPr>
          <w:lang w:val="zh-CN"/>
        </w:rPr>
        <w:tab/>
      </w:r>
      <w:r w:rsidRPr="00DF3ECF">
        <w:rPr>
          <w:rStyle w:val="a8"/>
          <w:rFonts w:eastAsia="宋体"/>
          <w:lang w:val="zh-CN"/>
        </w:rPr>
        <w:footnoteRef/>
      </w:r>
      <w:r>
        <w:rPr>
          <w:lang w:val="zh-CN"/>
        </w:rPr>
        <w:tab/>
      </w:r>
      <w:hyperlink r:id="rId2" w:history="1">
        <w:r w:rsidR="006D4BF7" w:rsidRPr="002A6ED5">
          <w:rPr>
            <w:rStyle w:val="af5"/>
            <w:lang w:val="zh-CN"/>
          </w:rPr>
          <w:t>CRPD/C/UKR/2</w:t>
        </w:r>
        <w:r w:rsidRPr="002A6ED5">
          <w:rPr>
            <w:rStyle w:val="af5"/>
            <w:lang w:val="zh-CN"/>
          </w:rPr>
          <w:t>-</w:t>
        </w:r>
        <w:r w:rsidR="006D4BF7" w:rsidRPr="002A6ED5">
          <w:rPr>
            <w:rStyle w:val="af5"/>
            <w:lang w:val="zh-CN"/>
          </w:rPr>
          <w:t>3</w:t>
        </w:r>
      </w:hyperlink>
      <w:r w:rsidR="00E57C38">
        <w:rPr>
          <w:rFonts w:hint="eastAsia"/>
        </w:rPr>
        <w:t>.</w:t>
      </w:r>
    </w:p>
  </w:footnote>
  <w:footnote w:id="5">
    <w:p w14:paraId="5726CCCB" w14:textId="2ABA3E50" w:rsidR="00F878D5" w:rsidRPr="00DA33C4" w:rsidRDefault="00F878D5" w:rsidP="006D4BF7">
      <w:pPr>
        <w:pStyle w:val="a6"/>
      </w:pPr>
      <w:r w:rsidRPr="005C38BD">
        <w:rPr>
          <w:lang w:val="zh-CN"/>
        </w:rPr>
        <w:tab/>
      </w:r>
      <w:r w:rsidRPr="00DF3ECF">
        <w:rPr>
          <w:rStyle w:val="a8"/>
          <w:rFonts w:eastAsia="宋体"/>
          <w:lang w:val="zh-CN"/>
        </w:rPr>
        <w:footnoteRef/>
      </w:r>
      <w:r w:rsidRPr="00E87912">
        <w:tab/>
      </w:r>
      <w:hyperlink r:id="rId3" w:history="1">
        <w:proofErr w:type="spellStart"/>
        <w:r w:rsidR="006D4BF7" w:rsidRPr="002A6ED5">
          <w:rPr>
            <w:rStyle w:val="af5"/>
          </w:rPr>
          <w:t>CRPD</w:t>
        </w:r>
        <w:proofErr w:type="spellEnd"/>
        <w:r w:rsidR="006D4BF7" w:rsidRPr="002A6ED5">
          <w:rPr>
            <w:rStyle w:val="af5"/>
          </w:rPr>
          <w:t>/C/</w:t>
        </w:r>
        <w:proofErr w:type="spellStart"/>
        <w:r w:rsidR="006D4BF7" w:rsidRPr="002A6ED5">
          <w:rPr>
            <w:rStyle w:val="af5"/>
          </w:rPr>
          <w:t>UKR</w:t>
        </w:r>
        <w:proofErr w:type="spellEnd"/>
        <w:r w:rsidR="006D4BF7" w:rsidRPr="002A6ED5">
          <w:rPr>
            <w:rStyle w:val="af5"/>
          </w:rPr>
          <w:t>/</w:t>
        </w:r>
        <w:proofErr w:type="spellStart"/>
        <w:r w:rsidR="006D4BF7" w:rsidRPr="002A6ED5">
          <w:rPr>
            <w:rStyle w:val="af5"/>
          </w:rPr>
          <w:t>QPR</w:t>
        </w:r>
        <w:proofErr w:type="spellEnd"/>
        <w:r w:rsidR="006D4BF7" w:rsidRPr="002A6ED5">
          <w:rPr>
            <w:rStyle w:val="af5"/>
          </w:rPr>
          <w:t>/2</w:t>
        </w:r>
        <w:r w:rsidRPr="002A6ED5">
          <w:rPr>
            <w:rStyle w:val="af5"/>
          </w:rPr>
          <w:t>-</w:t>
        </w:r>
        <w:r w:rsidR="006D4BF7" w:rsidRPr="002A6ED5">
          <w:rPr>
            <w:rStyle w:val="af5"/>
          </w:rPr>
          <w:t>3</w:t>
        </w:r>
      </w:hyperlink>
      <w:r w:rsidR="00E57C38">
        <w:rPr>
          <w:rFonts w:hint="eastAsia"/>
          <w:lang w:val="zh-CN"/>
        </w:rPr>
        <w:t>.</w:t>
      </w:r>
    </w:p>
  </w:footnote>
  <w:footnote w:id="6">
    <w:p w14:paraId="068B5AEC" w14:textId="10386B5F" w:rsidR="00F878D5" w:rsidRPr="00DA33C4" w:rsidRDefault="00F878D5" w:rsidP="006D4BF7">
      <w:pPr>
        <w:pStyle w:val="a6"/>
      </w:pPr>
      <w:r w:rsidRPr="00E87912">
        <w:tab/>
      </w:r>
      <w:r w:rsidRPr="00DF3ECF">
        <w:rPr>
          <w:rStyle w:val="a8"/>
          <w:rFonts w:eastAsia="宋体"/>
          <w:lang w:val="zh-CN"/>
        </w:rPr>
        <w:footnoteRef/>
      </w:r>
      <w:r w:rsidRPr="00E87912">
        <w:tab/>
      </w:r>
      <w:hyperlink r:id="rId4" w:history="1">
        <w:proofErr w:type="spellStart"/>
        <w:r w:rsidR="006D4BF7" w:rsidRPr="002A6ED5">
          <w:rPr>
            <w:rStyle w:val="af5"/>
          </w:rPr>
          <w:t>CRPD</w:t>
        </w:r>
        <w:proofErr w:type="spellEnd"/>
        <w:r w:rsidR="006D4BF7" w:rsidRPr="002A6ED5">
          <w:rPr>
            <w:rStyle w:val="af5"/>
          </w:rPr>
          <w:t>/C/</w:t>
        </w:r>
        <w:proofErr w:type="spellStart"/>
        <w:r w:rsidR="006D4BF7" w:rsidRPr="002A6ED5">
          <w:rPr>
            <w:rStyle w:val="af5"/>
          </w:rPr>
          <w:t>UKR</w:t>
        </w:r>
        <w:proofErr w:type="spellEnd"/>
        <w:r w:rsidR="006D4BF7" w:rsidRPr="002A6ED5">
          <w:rPr>
            <w:rStyle w:val="af5"/>
          </w:rPr>
          <w:t>/CO/1</w:t>
        </w:r>
      </w:hyperlink>
      <w:r w:rsidR="00E57C38">
        <w:rPr>
          <w:rFonts w:hint="eastAsia"/>
          <w:lang w:val="zh-CN"/>
        </w:rPr>
        <w:t>.</w:t>
      </w:r>
    </w:p>
  </w:footnote>
  <w:footnote w:id="7">
    <w:p w14:paraId="2B2BB4AD" w14:textId="061FE033" w:rsidR="00F878D5" w:rsidRPr="00DA33C4" w:rsidRDefault="00F878D5" w:rsidP="006D4BF7">
      <w:pPr>
        <w:pStyle w:val="a6"/>
      </w:pPr>
      <w:r w:rsidRPr="00E87912">
        <w:tab/>
      </w:r>
      <w:r w:rsidRPr="00DF3ECF">
        <w:rPr>
          <w:rStyle w:val="a8"/>
          <w:rFonts w:eastAsia="宋体"/>
          <w:lang w:val="zh-CN"/>
        </w:rPr>
        <w:footnoteRef/>
      </w:r>
      <w:r>
        <w:rPr>
          <w:lang w:val="zh-CN"/>
        </w:rPr>
        <w:tab/>
      </w:r>
      <w:proofErr w:type="gramStart"/>
      <w:r>
        <w:rPr>
          <w:lang w:val="zh-CN"/>
        </w:rPr>
        <w:t>大会第</w:t>
      </w:r>
      <w:proofErr w:type="gramEnd"/>
      <w:r w:rsidR="006D4BF7">
        <w:rPr>
          <w:lang w:val="zh-CN"/>
        </w:rPr>
        <w:t>ES</w:t>
      </w:r>
      <w:r>
        <w:rPr>
          <w:lang w:val="zh-CN"/>
        </w:rPr>
        <w:t>-</w:t>
      </w:r>
      <w:r w:rsidR="006D4BF7">
        <w:rPr>
          <w:lang w:val="zh-CN"/>
        </w:rPr>
        <w:t>11/1</w:t>
      </w:r>
      <w:r>
        <w:rPr>
          <w:lang w:val="zh-CN"/>
        </w:rPr>
        <w:t>号决议和人权理事会第</w:t>
      </w:r>
      <w:r w:rsidR="006D4BF7">
        <w:rPr>
          <w:lang w:val="zh-CN"/>
        </w:rPr>
        <w:t>49/1</w:t>
      </w:r>
      <w:r>
        <w:rPr>
          <w:lang w:val="zh-CN"/>
        </w:rPr>
        <w:t>号决议。</w:t>
      </w:r>
    </w:p>
  </w:footnote>
  <w:footnote w:id="8">
    <w:p w14:paraId="46BF1961" w14:textId="0B25DB6B" w:rsidR="00F878D5" w:rsidRPr="00DA33C4" w:rsidRDefault="00F878D5" w:rsidP="006D4BF7">
      <w:pPr>
        <w:pStyle w:val="a6"/>
      </w:pPr>
      <w:r w:rsidRPr="005C38BD">
        <w:rPr>
          <w:lang w:val="zh-CN"/>
        </w:rPr>
        <w:tab/>
      </w:r>
      <w:r w:rsidRPr="00DF3ECF">
        <w:rPr>
          <w:rStyle w:val="a8"/>
          <w:rFonts w:eastAsia="宋体"/>
          <w:lang w:val="zh-CN"/>
        </w:rPr>
        <w:footnoteRef/>
      </w:r>
      <w:r>
        <w:rPr>
          <w:lang w:val="zh-CN"/>
        </w:rPr>
        <w:tab/>
      </w:r>
      <w:hyperlink r:id="rId5" w:history="1">
        <w:r w:rsidR="006D4BF7" w:rsidRPr="002A6ED5">
          <w:rPr>
            <w:rStyle w:val="af5"/>
            <w:lang w:val="zh-CN"/>
          </w:rPr>
          <w:t>CRPD/C/27/2</w:t>
        </w:r>
      </w:hyperlink>
      <w:r w:rsidR="006D4BF7">
        <w:rPr>
          <w:lang w:val="zh-CN"/>
        </w:rPr>
        <w:t>,</w:t>
      </w:r>
      <w:r w:rsidR="00E57C38">
        <w:rPr>
          <w:rFonts w:hint="eastAsia"/>
          <w:lang w:val="zh-CN"/>
        </w:rPr>
        <w:t xml:space="preserve"> </w:t>
      </w:r>
      <w:r>
        <w:rPr>
          <w:lang w:val="zh-CN"/>
        </w:rPr>
        <w:t>第十一章</w:t>
      </w:r>
      <w:r w:rsidR="006D4BF7">
        <w:rPr>
          <w:lang w:val="zh-CN"/>
        </w:rPr>
        <w:t>，</w:t>
      </w:r>
      <w:r>
        <w:rPr>
          <w:lang w:val="zh-CN"/>
        </w:rPr>
        <w:t>乌克兰境内残疾人状况以及自</w:t>
      </w:r>
      <w:r w:rsidR="006D4BF7">
        <w:rPr>
          <w:lang w:val="zh-CN"/>
        </w:rPr>
        <w:t>2</w:t>
      </w:r>
      <w:r>
        <w:rPr>
          <w:lang w:val="zh-CN"/>
        </w:rPr>
        <w:t>0</w:t>
      </w:r>
      <w:r w:rsidR="006D4BF7">
        <w:rPr>
          <w:lang w:val="zh-CN"/>
        </w:rPr>
        <w:t>22</w:t>
      </w:r>
      <w:r>
        <w:rPr>
          <w:lang w:val="zh-CN"/>
        </w:rPr>
        <w:t>年</w:t>
      </w:r>
      <w:r w:rsidR="006D4BF7">
        <w:rPr>
          <w:lang w:val="zh-CN"/>
        </w:rPr>
        <w:t>2</w:t>
      </w:r>
      <w:r>
        <w:rPr>
          <w:lang w:val="zh-CN"/>
        </w:rPr>
        <w:t>月</w:t>
      </w:r>
      <w:r w:rsidR="006D4BF7">
        <w:rPr>
          <w:lang w:val="zh-CN"/>
        </w:rPr>
        <w:t>24</w:t>
      </w:r>
      <w:r>
        <w:rPr>
          <w:lang w:val="zh-CN"/>
        </w:rPr>
        <w:t>日后因俄罗斯联邦侵略乌克兰而逃往他国的残疾人状况</w:t>
      </w:r>
      <w:r>
        <w:rPr>
          <w:rFonts w:hint="eastAsia"/>
          <w:lang w:val="zh-CN"/>
        </w:rPr>
        <w:t>。</w:t>
      </w:r>
    </w:p>
  </w:footnote>
  <w:footnote w:id="9">
    <w:p w14:paraId="2C3D717C" w14:textId="3FFB9249" w:rsidR="00F878D5" w:rsidRPr="00DA33C4" w:rsidRDefault="00F878D5" w:rsidP="006D4BF7">
      <w:pPr>
        <w:pStyle w:val="a6"/>
      </w:pPr>
      <w:r w:rsidRPr="00BC4F08">
        <w:tab/>
      </w:r>
      <w:r w:rsidRPr="00DF3ECF">
        <w:rPr>
          <w:rStyle w:val="a8"/>
          <w:rFonts w:eastAsia="宋体"/>
          <w:lang w:val="zh-CN"/>
        </w:rPr>
        <w:footnoteRef/>
      </w:r>
      <w:r w:rsidRPr="00BC4F08">
        <w:tab/>
      </w:r>
      <w:hyperlink r:id="rId6" w:history="1">
        <w:proofErr w:type="spellStart"/>
        <w:r w:rsidR="006D4BF7" w:rsidRPr="002A6ED5">
          <w:rPr>
            <w:rStyle w:val="af5"/>
          </w:rPr>
          <w:t>CRPD</w:t>
        </w:r>
        <w:proofErr w:type="spellEnd"/>
        <w:r w:rsidR="006D4BF7" w:rsidRPr="002A6ED5">
          <w:rPr>
            <w:rStyle w:val="af5"/>
          </w:rPr>
          <w:t>/C/</w:t>
        </w:r>
        <w:proofErr w:type="spellStart"/>
        <w:r w:rsidR="006D4BF7" w:rsidRPr="002A6ED5">
          <w:rPr>
            <w:rStyle w:val="af5"/>
          </w:rPr>
          <w:t>UKR</w:t>
        </w:r>
        <w:proofErr w:type="spellEnd"/>
        <w:r w:rsidR="006D4BF7" w:rsidRPr="002A6ED5">
          <w:rPr>
            <w:rStyle w:val="af5"/>
          </w:rPr>
          <w:t>/CO/1</w:t>
        </w:r>
      </w:hyperlink>
      <w:r w:rsidR="006D4BF7">
        <w:t>,</w:t>
      </w:r>
      <w:r w:rsidR="00E57C38">
        <w:rPr>
          <w:rFonts w:hint="eastAsia"/>
        </w:rPr>
        <w:t xml:space="preserve"> </w:t>
      </w:r>
      <w:r>
        <w:rPr>
          <w:lang w:val="zh-CN"/>
        </w:rPr>
        <w:t>第</w:t>
      </w:r>
      <w:r w:rsidR="006D4BF7">
        <w:t>8</w:t>
      </w:r>
      <w:r>
        <w:rPr>
          <w:lang w:val="zh-CN"/>
        </w:rPr>
        <w:t>段。</w:t>
      </w:r>
    </w:p>
  </w:footnote>
  <w:footnote w:id="10">
    <w:p w14:paraId="4C377451" w14:textId="1F62B959" w:rsidR="00F878D5" w:rsidRPr="00DA33C4" w:rsidRDefault="00F878D5" w:rsidP="006D4BF7">
      <w:pPr>
        <w:pStyle w:val="a6"/>
      </w:pPr>
      <w:r w:rsidRPr="00CE726E">
        <w:tab/>
      </w:r>
      <w:r w:rsidRPr="00DF3ECF">
        <w:rPr>
          <w:rStyle w:val="a8"/>
          <w:rFonts w:eastAsia="宋体"/>
          <w:lang w:val="zh-CN"/>
        </w:rPr>
        <w:footnoteRef/>
      </w:r>
      <w:r>
        <w:rPr>
          <w:lang w:val="zh-CN"/>
        </w:rPr>
        <w:tab/>
      </w:r>
      <w:r>
        <w:rPr>
          <w:lang w:val="zh-CN"/>
        </w:rPr>
        <w:t>同上</w:t>
      </w:r>
      <w:r w:rsidR="006D4BF7">
        <w:rPr>
          <w:lang w:val="zh-CN"/>
        </w:rPr>
        <w:t>，</w:t>
      </w:r>
      <w:r>
        <w:rPr>
          <w:lang w:val="zh-CN"/>
        </w:rPr>
        <w:t>第</w:t>
      </w:r>
      <w:r w:rsidR="006D4BF7">
        <w:rPr>
          <w:lang w:val="zh-CN"/>
        </w:rPr>
        <w:t>1</w:t>
      </w:r>
      <w:r>
        <w:rPr>
          <w:lang w:val="zh-CN"/>
        </w:rPr>
        <w:t>0</w:t>
      </w:r>
      <w:r>
        <w:rPr>
          <w:lang w:val="zh-CN"/>
        </w:rPr>
        <w:t>段。</w:t>
      </w:r>
    </w:p>
  </w:footnote>
  <w:footnote w:id="11">
    <w:p w14:paraId="06763234" w14:textId="65D1A9F3" w:rsidR="00F878D5" w:rsidRPr="00DA33C4" w:rsidRDefault="00F878D5" w:rsidP="006D4BF7">
      <w:pPr>
        <w:pStyle w:val="a6"/>
      </w:pPr>
      <w:r w:rsidRPr="005C38BD">
        <w:rPr>
          <w:lang w:val="zh-CN"/>
        </w:rPr>
        <w:tab/>
      </w:r>
      <w:r w:rsidRPr="00DF3ECF">
        <w:rPr>
          <w:rStyle w:val="a8"/>
          <w:rFonts w:eastAsia="宋体"/>
          <w:lang w:val="zh-CN"/>
        </w:rPr>
        <w:footnoteRef/>
      </w:r>
      <w:r>
        <w:rPr>
          <w:lang w:val="zh-CN"/>
        </w:rPr>
        <w:tab/>
      </w:r>
      <w:r>
        <w:rPr>
          <w:lang w:val="zh-CN"/>
        </w:rPr>
        <w:t>见</w:t>
      </w:r>
      <w:r w:rsidR="002A6ED5">
        <w:rPr>
          <w:lang w:val="zh-CN"/>
        </w:rPr>
        <w:fldChar w:fldCharType="begin"/>
      </w:r>
      <w:r w:rsidR="002A6ED5">
        <w:rPr>
          <w:lang w:val="zh-CN"/>
        </w:rPr>
        <w:instrText>HYPERLINK "http://undocs.org/ch/CEDAW/C/UKR/CO/9"</w:instrText>
      </w:r>
      <w:r w:rsidR="002A6ED5">
        <w:rPr>
          <w:lang w:val="zh-CN"/>
        </w:rPr>
      </w:r>
      <w:r w:rsidR="002A6ED5">
        <w:rPr>
          <w:lang w:val="zh-CN"/>
        </w:rPr>
        <w:fldChar w:fldCharType="separate"/>
      </w:r>
      <w:r w:rsidR="006D4BF7" w:rsidRPr="002A6ED5">
        <w:rPr>
          <w:rStyle w:val="af5"/>
          <w:lang w:val="zh-CN"/>
        </w:rPr>
        <w:t>CEDAW/C/UKR/CO/9</w:t>
      </w:r>
      <w:r w:rsidR="002A6ED5">
        <w:rPr>
          <w:lang w:val="zh-CN"/>
        </w:rPr>
        <w:fldChar w:fldCharType="end"/>
      </w:r>
      <w:r>
        <w:rPr>
          <w:lang w:val="zh-CN"/>
        </w:rPr>
        <w:t>。</w:t>
      </w:r>
    </w:p>
  </w:footnote>
  <w:footnote w:id="12">
    <w:p w14:paraId="7F70A225" w14:textId="1EC22D5F" w:rsidR="00F878D5" w:rsidRPr="00DA33C4" w:rsidRDefault="00F878D5" w:rsidP="006D4BF7">
      <w:pPr>
        <w:pStyle w:val="a6"/>
      </w:pPr>
      <w:r w:rsidRPr="005C38BD">
        <w:rPr>
          <w:lang w:val="zh-CN"/>
        </w:rPr>
        <w:tab/>
      </w:r>
      <w:r w:rsidRPr="00DF3ECF">
        <w:rPr>
          <w:rStyle w:val="a8"/>
          <w:rFonts w:eastAsia="宋体"/>
          <w:lang w:val="zh-CN"/>
        </w:rPr>
        <w:footnoteRef/>
      </w:r>
      <w:r>
        <w:rPr>
          <w:lang w:val="zh-CN"/>
        </w:rPr>
        <w:tab/>
      </w:r>
      <w:r>
        <w:rPr>
          <w:lang w:val="zh-CN"/>
        </w:rPr>
        <w:t>人权事务委员会第</w:t>
      </w:r>
      <w:r w:rsidR="006D4BF7">
        <w:rPr>
          <w:lang w:val="zh-CN"/>
        </w:rPr>
        <w:t>24</w:t>
      </w:r>
      <w:r>
        <w:rPr>
          <w:lang w:val="zh-CN"/>
        </w:rPr>
        <w:t>号一般性意见</w:t>
      </w:r>
      <w:r w:rsidR="006D4BF7">
        <w:rPr>
          <w:lang w:val="zh-CN"/>
        </w:rPr>
        <w:t>(1994</w:t>
      </w:r>
      <w:r>
        <w:rPr>
          <w:lang w:val="zh-CN"/>
        </w:rPr>
        <w:t>年</w:t>
      </w:r>
      <w:r w:rsidR="006D4BF7">
        <w:rPr>
          <w:lang w:val="zh-CN"/>
        </w:rPr>
        <w:t>)</w:t>
      </w:r>
      <w:r w:rsidR="006D4BF7">
        <w:rPr>
          <w:lang w:val="zh-CN"/>
        </w:rPr>
        <w:t>，</w:t>
      </w:r>
      <w:r>
        <w:rPr>
          <w:lang w:val="zh-CN"/>
        </w:rPr>
        <w:t>第</w:t>
      </w:r>
      <w:r w:rsidR="006D4BF7">
        <w:rPr>
          <w:lang w:val="zh-CN"/>
        </w:rPr>
        <w:t>8</w:t>
      </w:r>
      <w:r>
        <w:rPr>
          <w:lang w:val="zh-CN"/>
        </w:rPr>
        <w:t>段和第</w:t>
      </w:r>
      <w:r w:rsidR="006D4BF7">
        <w:rPr>
          <w:lang w:val="zh-CN"/>
        </w:rPr>
        <w:t>1</w:t>
      </w:r>
      <w:r>
        <w:rPr>
          <w:lang w:val="zh-CN"/>
        </w:rPr>
        <w:t>0</w:t>
      </w:r>
      <w:r>
        <w:rPr>
          <w:lang w:val="zh-CN"/>
        </w:rPr>
        <w:t>段。</w:t>
      </w:r>
    </w:p>
  </w:footnote>
  <w:footnote w:id="13">
    <w:p w14:paraId="1F095A8F" w14:textId="0DFDCCE8" w:rsidR="00F878D5" w:rsidRPr="00DA33C4" w:rsidRDefault="00F878D5" w:rsidP="006D4BF7">
      <w:pPr>
        <w:pStyle w:val="a6"/>
      </w:pPr>
      <w:r w:rsidRPr="005C38BD">
        <w:rPr>
          <w:lang w:val="zh-CN"/>
        </w:rPr>
        <w:tab/>
      </w:r>
      <w:r w:rsidRPr="00DF3ECF">
        <w:rPr>
          <w:rStyle w:val="a8"/>
          <w:rFonts w:eastAsia="宋体"/>
          <w:lang w:val="zh-CN"/>
        </w:rPr>
        <w:footnoteRef/>
      </w:r>
      <w:r>
        <w:rPr>
          <w:lang w:val="zh-CN"/>
        </w:rPr>
        <w:tab/>
      </w:r>
      <w:hyperlink r:id="rId7" w:history="1">
        <w:r w:rsidR="006D4BF7" w:rsidRPr="002A6ED5">
          <w:rPr>
            <w:rStyle w:val="af5"/>
            <w:lang w:val="zh-CN"/>
          </w:rPr>
          <w:t>A/HRC/42/43</w:t>
        </w:r>
      </w:hyperlink>
      <w:r w:rsidR="00E57C38">
        <w:rPr>
          <w:rFonts w:hint="eastAsia"/>
          <w:lang w:val="zh-CN"/>
        </w:rPr>
        <w:t>.</w:t>
      </w:r>
    </w:p>
  </w:footnote>
  <w:footnote w:id="14">
    <w:p w14:paraId="44E3CFD4" w14:textId="52CD86CA" w:rsidR="00F878D5" w:rsidRPr="00DA33C4" w:rsidRDefault="00F878D5" w:rsidP="00E57C38">
      <w:pPr>
        <w:pStyle w:val="a6"/>
        <w:wordWrap w:val="0"/>
      </w:pPr>
      <w:r w:rsidRPr="005C38BD">
        <w:rPr>
          <w:lang w:val="zh-CN"/>
        </w:rPr>
        <w:tab/>
      </w:r>
      <w:r w:rsidRPr="00DF3ECF">
        <w:rPr>
          <w:rStyle w:val="a8"/>
          <w:rFonts w:eastAsia="宋体"/>
          <w:lang w:val="zh-CN"/>
        </w:rPr>
        <w:footnoteRef/>
      </w:r>
      <w:r>
        <w:rPr>
          <w:lang w:val="zh-CN"/>
        </w:rPr>
        <w:tab/>
      </w:r>
      <w:r w:rsidRPr="00E57C38">
        <w:rPr>
          <w:spacing w:val="-2"/>
          <w:lang w:val="zh-CN"/>
        </w:rPr>
        <w:t>见</w:t>
      </w:r>
      <w:r w:rsidRPr="00E57C38">
        <w:rPr>
          <w:spacing w:val="-2"/>
        </w:rPr>
        <w:fldChar w:fldCharType="begin"/>
      </w:r>
      <w:r w:rsidRPr="00E57C38">
        <w:rPr>
          <w:spacing w:val="-2"/>
        </w:rPr>
        <w:instrText>HYPERLINK "https://www.ohchr.org/sites/default/files/Documents/HRBodies/CRPD/Open_letter_Add_Prot_Ovi_Conv.docx"</w:instrText>
      </w:r>
      <w:r w:rsidRPr="00E57C38">
        <w:rPr>
          <w:spacing w:val="-2"/>
        </w:rPr>
      </w:r>
      <w:r w:rsidRPr="00E57C38">
        <w:rPr>
          <w:spacing w:val="-2"/>
        </w:rPr>
        <w:fldChar w:fldCharType="separate"/>
      </w:r>
      <w:r w:rsidR="006D4BF7" w:rsidRPr="00E57C38">
        <w:rPr>
          <w:rStyle w:val="af5"/>
          <w:spacing w:val="-2"/>
        </w:rPr>
        <w:t>https://www</w:t>
      </w:r>
      <w:r w:rsidRPr="00E57C38">
        <w:rPr>
          <w:rStyle w:val="af5"/>
          <w:spacing w:val="-2"/>
        </w:rPr>
        <w:t>.</w:t>
      </w:r>
      <w:r w:rsidR="006D4BF7" w:rsidRPr="00E57C38">
        <w:rPr>
          <w:rStyle w:val="af5"/>
          <w:spacing w:val="-2"/>
        </w:rPr>
        <w:t>ohchr</w:t>
      </w:r>
      <w:r w:rsidRPr="00E57C38">
        <w:rPr>
          <w:rStyle w:val="af5"/>
          <w:spacing w:val="-2"/>
        </w:rPr>
        <w:t>.</w:t>
      </w:r>
      <w:r w:rsidR="006D4BF7" w:rsidRPr="00E57C38">
        <w:rPr>
          <w:rStyle w:val="af5"/>
          <w:spacing w:val="-2"/>
        </w:rPr>
        <w:t>org/sites/default/files/Documents/HRBodies/CRPD/Open</w:t>
      </w:r>
      <w:r w:rsidRPr="00E57C38">
        <w:rPr>
          <w:rStyle w:val="af5"/>
          <w:spacing w:val="-2"/>
        </w:rPr>
        <w:t>_</w:t>
      </w:r>
      <w:r w:rsidR="006D4BF7" w:rsidRPr="00E57C38">
        <w:rPr>
          <w:rStyle w:val="af5"/>
          <w:spacing w:val="-2"/>
        </w:rPr>
        <w:t>letter</w:t>
      </w:r>
      <w:r w:rsidRPr="00E57C38">
        <w:rPr>
          <w:rStyle w:val="af5"/>
          <w:spacing w:val="-2"/>
        </w:rPr>
        <w:t>_</w:t>
      </w:r>
      <w:r w:rsidR="006D4BF7" w:rsidRPr="00E57C38">
        <w:rPr>
          <w:rStyle w:val="af5"/>
          <w:spacing w:val="-2"/>
        </w:rPr>
        <w:t>Add</w:t>
      </w:r>
      <w:r w:rsidRPr="00E57C38">
        <w:rPr>
          <w:rStyle w:val="af5"/>
          <w:spacing w:val="-2"/>
        </w:rPr>
        <w:t>_</w:t>
      </w:r>
      <w:r w:rsidR="006D4BF7" w:rsidRPr="00E57C38">
        <w:rPr>
          <w:rStyle w:val="af5"/>
          <w:spacing w:val="-2"/>
        </w:rPr>
        <w:t>Prot</w:t>
      </w:r>
      <w:r w:rsidRPr="00E57C38">
        <w:rPr>
          <w:rStyle w:val="af5"/>
          <w:spacing w:val="-2"/>
        </w:rPr>
        <w:t>_</w:t>
      </w:r>
      <w:r w:rsidR="006D4BF7" w:rsidRPr="00E57C38">
        <w:rPr>
          <w:rStyle w:val="af5"/>
          <w:spacing w:val="-2"/>
        </w:rPr>
        <w:t>Ovi</w:t>
      </w:r>
      <w:r w:rsidRPr="00E57C38">
        <w:rPr>
          <w:rStyle w:val="af5"/>
          <w:spacing w:val="-2"/>
        </w:rPr>
        <w:t>_</w:t>
      </w:r>
      <w:r w:rsidR="006D4BF7" w:rsidRPr="00E57C38">
        <w:rPr>
          <w:rStyle w:val="af5"/>
          <w:spacing w:val="-2"/>
        </w:rPr>
        <w:t>Conv</w:t>
      </w:r>
      <w:r w:rsidRPr="00E57C38">
        <w:rPr>
          <w:rStyle w:val="af5"/>
          <w:spacing w:val="-2"/>
        </w:rPr>
        <w:t>.</w:t>
      </w:r>
      <w:r w:rsidR="006D4BF7" w:rsidRPr="00E57C38">
        <w:rPr>
          <w:rStyle w:val="af5"/>
          <w:spacing w:val="-2"/>
        </w:rPr>
        <w:t>docx</w:t>
      </w:r>
      <w:r w:rsidRPr="00E57C38">
        <w:rPr>
          <w:rStyle w:val="af5"/>
          <w:spacing w:val="-2"/>
        </w:rPr>
        <w:fldChar w:fldCharType="end"/>
      </w:r>
      <w:r>
        <w:rPr>
          <w:rFonts w:hint="eastAsia"/>
        </w:rPr>
        <w:t>。</w:t>
      </w:r>
    </w:p>
  </w:footnote>
  <w:footnote w:id="15">
    <w:p w14:paraId="03A9DBB5" w14:textId="185CF163" w:rsidR="00F878D5" w:rsidRPr="00DA33C4" w:rsidRDefault="00F878D5" w:rsidP="006D4BF7">
      <w:pPr>
        <w:pStyle w:val="a6"/>
      </w:pPr>
      <w:r w:rsidRPr="00335FF8">
        <w:tab/>
      </w:r>
      <w:r w:rsidRPr="00DF3ECF">
        <w:rPr>
          <w:rStyle w:val="a8"/>
          <w:rFonts w:eastAsia="宋体"/>
          <w:lang w:val="zh-CN"/>
        </w:rPr>
        <w:footnoteRef/>
      </w:r>
      <w:r w:rsidRPr="00E87912">
        <w:tab/>
      </w:r>
      <w:hyperlink r:id="rId8" w:history="1">
        <w:proofErr w:type="spellStart"/>
        <w:r w:rsidR="006D4BF7" w:rsidRPr="002A6ED5">
          <w:rPr>
            <w:rStyle w:val="af5"/>
          </w:rPr>
          <w:t>CRPD</w:t>
        </w:r>
        <w:proofErr w:type="spellEnd"/>
        <w:r w:rsidR="006D4BF7" w:rsidRPr="002A6ED5">
          <w:rPr>
            <w:rStyle w:val="af5"/>
          </w:rPr>
          <w:t>/C/</w:t>
        </w:r>
        <w:proofErr w:type="spellStart"/>
        <w:r w:rsidR="006D4BF7" w:rsidRPr="002A6ED5">
          <w:rPr>
            <w:rStyle w:val="af5"/>
          </w:rPr>
          <w:t>UKR</w:t>
        </w:r>
        <w:proofErr w:type="spellEnd"/>
        <w:r w:rsidR="006D4BF7" w:rsidRPr="002A6ED5">
          <w:rPr>
            <w:rStyle w:val="af5"/>
          </w:rPr>
          <w:t>/CO/1</w:t>
        </w:r>
      </w:hyperlink>
      <w:r w:rsidR="006D4BF7">
        <w:t>,</w:t>
      </w:r>
      <w:r w:rsidRPr="00E87912">
        <w:t xml:space="preserve"> </w:t>
      </w:r>
      <w:r>
        <w:rPr>
          <w:lang w:val="zh-CN"/>
        </w:rPr>
        <w:t>第</w:t>
      </w:r>
      <w:r w:rsidR="006D4BF7">
        <w:t>12</w:t>
      </w:r>
      <w:r>
        <w:rPr>
          <w:lang w:val="zh-CN"/>
        </w:rPr>
        <w:t>段和第</w:t>
      </w:r>
      <w:r w:rsidR="006D4BF7">
        <w:t>33</w:t>
      </w:r>
      <w:r>
        <w:rPr>
          <w:lang w:val="zh-CN"/>
        </w:rPr>
        <w:t>段。</w:t>
      </w:r>
    </w:p>
  </w:footnote>
  <w:footnote w:id="16">
    <w:p w14:paraId="265E6108" w14:textId="0DAFE595" w:rsidR="00F878D5" w:rsidRPr="00DA33C4" w:rsidRDefault="00F878D5" w:rsidP="006D4BF7">
      <w:pPr>
        <w:pStyle w:val="a6"/>
      </w:pPr>
      <w:r w:rsidRPr="00E87912">
        <w:tab/>
      </w:r>
      <w:r w:rsidRPr="00DF3ECF">
        <w:rPr>
          <w:rStyle w:val="a8"/>
          <w:rFonts w:eastAsia="宋体"/>
          <w:lang w:val="zh-CN"/>
        </w:rPr>
        <w:footnoteRef/>
      </w:r>
      <w:r w:rsidRPr="00E87912">
        <w:tab/>
      </w:r>
      <w:r>
        <w:rPr>
          <w:lang w:val="zh-CN"/>
        </w:rPr>
        <w:t>见</w:t>
      </w:r>
      <w:hyperlink r:id="rId9" w:history="1">
        <w:r w:rsidR="006D4BF7">
          <w:rPr>
            <w:rStyle w:val="af5"/>
          </w:rPr>
          <w:t>https://www</w:t>
        </w:r>
        <w:r w:rsidRPr="00C72C96">
          <w:rPr>
            <w:rStyle w:val="af5"/>
          </w:rPr>
          <w:t>.</w:t>
        </w:r>
        <w:r w:rsidR="006D4BF7">
          <w:rPr>
            <w:rStyle w:val="af5"/>
          </w:rPr>
          <w:t>un</w:t>
        </w:r>
        <w:r w:rsidRPr="00C72C96">
          <w:rPr>
            <w:rStyle w:val="af5"/>
          </w:rPr>
          <w:t>.</w:t>
        </w:r>
        <w:r w:rsidR="006D4BF7">
          <w:rPr>
            <w:rStyle w:val="af5"/>
          </w:rPr>
          <w:t>org/development/desa/disabilities/wp</w:t>
        </w:r>
        <w:r w:rsidRPr="00C72C96">
          <w:rPr>
            <w:rStyle w:val="af5"/>
          </w:rPr>
          <w:t>-</w:t>
        </w:r>
        <w:r w:rsidR="006D4BF7">
          <w:rPr>
            <w:rStyle w:val="af5"/>
          </w:rPr>
          <w:t>content/uploads/sites/15/2</w:t>
        </w:r>
        <w:r w:rsidRPr="00C72C96">
          <w:rPr>
            <w:rStyle w:val="af5"/>
          </w:rPr>
          <w:t>0</w:t>
        </w:r>
        <w:r w:rsidR="006D4BF7">
          <w:rPr>
            <w:rStyle w:val="af5"/>
          </w:rPr>
          <w:t>21/12/CRPD</w:t>
        </w:r>
        <w:r w:rsidRPr="00C72C96">
          <w:rPr>
            <w:rStyle w:val="af5"/>
          </w:rPr>
          <w:t>-</w:t>
        </w:r>
        <w:r w:rsidR="006D4BF7">
          <w:rPr>
            <w:rStyle w:val="af5"/>
          </w:rPr>
          <w:t>Statement</w:t>
        </w:r>
        <w:r w:rsidRPr="00C72C96">
          <w:rPr>
            <w:rStyle w:val="af5"/>
          </w:rPr>
          <w:t>-</w:t>
        </w:r>
        <w:r w:rsidR="006D4BF7">
          <w:rPr>
            <w:rStyle w:val="af5"/>
          </w:rPr>
          <w:t>25</w:t>
        </w:r>
        <w:r w:rsidRPr="00C72C96">
          <w:rPr>
            <w:rStyle w:val="af5"/>
          </w:rPr>
          <w:t>_</w:t>
        </w:r>
        <w:r w:rsidR="006D4BF7">
          <w:rPr>
            <w:rStyle w:val="af5"/>
          </w:rPr>
          <w:t>11</w:t>
        </w:r>
        <w:r w:rsidRPr="00C72C96">
          <w:rPr>
            <w:rStyle w:val="af5"/>
          </w:rPr>
          <w:t>_</w:t>
        </w:r>
        <w:r w:rsidR="006D4BF7">
          <w:rPr>
            <w:rStyle w:val="af5"/>
          </w:rPr>
          <w:t>2</w:t>
        </w:r>
        <w:r w:rsidRPr="00C72C96">
          <w:rPr>
            <w:rStyle w:val="af5"/>
          </w:rPr>
          <w:t>0</w:t>
        </w:r>
        <w:r w:rsidR="006D4BF7">
          <w:rPr>
            <w:rStyle w:val="af5"/>
          </w:rPr>
          <w:t>21</w:t>
        </w:r>
        <w:r w:rsidRPr="00C72C96">
          <w:rPr>
            <w:rStyle w:val="af5"/>
          </w:rPr>
          <w:t>-</w:t>
        </w:r>
        <w:r w:rsidR="006D4BF7">
          <w:rPr>
            <w:rStyle w:val="af5"/>
          </w:rPr>
          <w:t>End</w:t>
        </w:r>
        <w:r w:rsidRPr="00C72C96">
          <w:rPr>
            <w:rStyle w:val="af5"/>
          </w:rPr>
          <w:t>-</w:t>
        </w:r>
        <w:r w:rsidR="006D4BF7">
          <w:rPr>
            <w:rStyle w:val="af5"/>
          </w:rPr>
          <w:t>violence</w:t>
        </w:r>
        <w:r w:rsidRPr="00C72C96">
          <w:rPr>
            <w:rStyle w:val="af5"/>
          </w:rPr>
          <w:t>-</w:t>
        </w:r>
        <w:r w:rsidR="006D4BF7">
          <w:rPr>
            <w:rStyle w:val="af5"/>
          </w:rPr>
          <w:t>against</w:t>
        </w:r>
        <w:r w:rsidRPr="00C72C96">
          <w:rPr>
            <w:rStyle w:val="af5"/>
          </w:rPr>
          <w:t>-</w:t>
        </w:r>
        <w:r w:rsidR="006D4BF7">
          <w:rPr>
            <w:rStyle w:val="af5"/>
          </w:rPr>
          <w:t>Women</w:t>
        </w:r>
        <w:r w:rsidRPr="00C72C96">
          <w:rPr>
            <w:rStyle w:val="af5"/>
          </w:rPr>
          <w:t>-</w:t>
        </w:r>
        <w:r w:rsidR="006D4BF7">
          <w:rPr>
            <w:rStyle w:val="af5"/>
          </w:rPr>
          <w:t>1.pdf</w:t>
        </w:r>
      </w:hyperlink>
      <w:r>
        <w:rPr>
          <w:rFonts w:hint="eastAsia"/>
        </w:rPr>
        <w:t>。</w:t>
      </w:r>
    </w:p>
  </w:footnote>
  <w:footnote w:id="17">
    <w:p w14:paraId="0DBD452E" w14:textId="10557C5C" w:rsidR="00F878D5" w:rsidRPr="00DA33C4" w:rsidRDefault="00F878D5" w:rsidP="006D4BF7">
      <w:pPr>
        <w:pStyle w:val="a6"/>
      </w:pPr>
      <w:r w:rsidRPr="00E87912">
        <w:tab/>
      </w:r>
      <w:r w:rsidRPr="00DF3ECF">
        <w:rPr>
          <w:rStyle w:val="a8"/>
          <w:rFonts w:eastAsia="宋体"/>
          <w:lang w:val="zh-CN"/>
        </w:rPr>
        <w:footnoteRef/>
      </w:r>
      <w:r>
        <w:rPr>
          <w:lang w:val="zh-CN"/>
        </w:rPr>
        <w:tab/>
      </w:r>
      <w:r>
        <w:rPr>
          <w:lang w:val="zh-CN"/>
        </w:rPr>
        <w:t>见</w:t>
      </w:r>
      <w:hyperlink r:id="rId10" w:history="1">
        <w:r w:rsidR="006D4BF7" w:rsidRPr="002A6ED5">
          <w:rPr>
            <w:rStyle w:val="af5"/>
            <w:lang w:val="zh-CN"/>
          </w:rPr>
          <w:t>A/HRC/56/61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5ACA6" w14:textId="77777777" w:rsidR="00093CDE" w:rsidRDefault="00D35886" w:rsidP="00D35886">
    <w:pPr>
      <w:pStyle w:val="af3"/>
    </w:pPr>
    <w:proofErr w:type="spellStart"/>
    <w:r>
      <w:t>CRPD</w:t>
    </w:r>
    <w:proofErr w:type="spellEnd"/>
    <w:r>
      <w:t>/C/</w:t>
    </w:r>
    <w:proofErr w:type="spellStart"/>
    <w:r>
      <w:t>UKR</w:t>
    </w:r>
    <w:proofErr w:type="spellEnd"/>
    <w:r>
      <w:t>/CO/2-3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1F7F5" w14:textId="77777777" w:rsidR="00093CDE" w:rsidRPr="00202A30" w:rsidRDefault="00D35886" w:rsidP="00D35886">
    <w:pPr>
      <w:pStyle w:val="af3"/>
      <w:jc w:val="right"/>
    </w:pPr>
    <w:proofErr w:type="spellStart"/>
    <w:r>
      <w:t>CRPD</w:t>
    </w:r>
    <w:proofErr w:type="spellEnd"/>
    <w:r>
      <w:t>/C/</w:t>
    </w:r>
    <w:proofErr w:type="spellStart"/>
    <w:r>
      <w:t>UKR</w:t>
    </w:r>
    <w:proofErr w:type="spellEnd"/>
    <w:r>
      <w:t>/CO/2-3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E26"/>
    <w:rsid w:val="00011483"/>
    <w:rsid w:val="000904D6"/>
    <w:rsid w:val="00091FB8"/>
    <w:rsid w:val="00093CDE"/>
    <w:rsid w:val="000A44F2"/>
    <w:rsid w:val="000B4967"/>
    <w:rsid w:val="000D319F"/>
    <w:rsid w:val="000E4D0E"/>
    <w:rsid w:val="00125AC6"/>
    <w:rsid w:val="00144B69"/>
    <w:rsid w:val="00153E86"/>
    <w:rsid w:val="001679E7"/>
    <w:rsid w:val="001A2E26"/>
    <w:rsid w:val="001B1BD1"/>
    <w:rsid w:val="001C3EF2"/>
    <w:rsid w:val="001C5557"/>
    <w:rsid w:val="001D17F6"/>
    <w:rsid w:val="001D2C3F"/>
    <w:rsid w:val="001E7AF2"/>
    <w:rsid w:val="001F1D70"/>
    <w:rsid w:val="00204B42"/>
    <w:rsid w:val="002231C3"/>
    <w:rsid w:val="0024417F"/>
    <w:rsid w:val="00246EEF"/>
    <w:rsid w:val="00250F8D"/>
    <w:rsid w:val="002511F6"/>
    <w:rsid w:val="00274EE8"/>
    <w:rsid w:val="002A6ED5"/>
    <w:rsid w:val="002B0984"/>
    <w:rsid w:val="002B34F2"/>
    <w:rsid w:val="002B6E3F"/>
    <w:rsid w:val="002E1C97"/>
    <w:rsid w:val="002F5834"/>
    <w:rsid w:val="00317F7A"/>
    <w:rsid w:val="00326EBF"/>
    <w:rsid w:val="00327FE4"/>
    <w:rsid w:val="00353992"/>
    <w:rsid w:val="00360F11"/>
    <w:rsid w:val="003873C0"/>
    <w:rsid w:val="00390149"/>
    <w:rsid w:val="00392F6C"/>
    <w:rsid w:val="003D7D4D"/>
    <w:rsid w:val="003F27E8"/>
    <w:rsid w:val="003F6E3D"/>
    <w:rsid w:val="00403600"/>
    <w:rsid w:val="00413D23"/>
    <w:rsid w:val="00427F63"/>
    <w:rsid w:val="004A17D1"/>
    <w:rsid w:val="004B0744"/>
    <w:rsid w:val="004C478B"/>
    <w:rsid w:val="004C4A0A"/>
    <w:rsid w:val="004D6DC6"/>
    <w:rsid w:val="004F672F"/>
    <w:rsid w:val="00537017"/>
    <w:rsid w:val="00543EBA"/>
    <w:rsid w:val="00545AFF"/>
    <w:rsid w:val="00551C33"/>
    <w:rsid w:val="00562480"/>
    <w:rsid w:val="00571DB0"/>
    <w:rsid w:val="00581E42"/>
    <w:rsid w:val="00586E47"/>
    <w:rsid w:val="005D0F8B"/>
    <w:rsid w:val="005D3846"/>
    <w:rsid w:val="005E403A"/>
    <w:rsid w:val="005F00C7"/>
    <w:rsid w:val="00605A85"/>
    <w:rsid w:val="00645F38"/>
    <w:rsid w:val="00662733"/>
    <w:rsid w:val="00662AEA"/>
    <w:rsid w:val="0067244B"/>
    <w:rsid w:val="00680656"/>
    <w:rsid w:val="006A1185"/>
    <w:rsid w:val="006B1119"/>
    <w:rsid w:val="006C6504"/>
    <w:rsid w:val="006D4BF7"/>
    <w:rsid w:val="006E3E46"/>
    <w:rsid w:val="006E71B1"/>
    <w:rsid w:val="006F3F80"/>
    <w:rsid w:val="00705D89"/>
    <w:rsid w:val="00731A42"/>
    <w:rsid w:val="00744335"/>
    <w:rsid w:val="00767E69"/>
    <w:rsid w:val="0077079A"/>
    <w:rsid w:val="00770CEB"/>
    <w:rsid w:val="00787D06"/>
    <w:rsid w:val="007973DE"/>
    <w:rsid w:val="007A4CB7"/>
    <w:rsid w:val="007A5599"/>
    <w:rsid w:val="00816936"/>
    <w:rsid w:val="00843F21"/>
    <w:rsid w:val="00856233"/>
    <w:rsid w:val="00860F27"/>
    <w:rsid w:val="00863E51"/>
    <w:rsid w:val="008A22C5"/>
    <w:rsid w:val="008B0560"/>
    <w:rsid w:val="008B1C70"/>
    <w:rsid w:val="008B2BFA"/>
    <w:rsid w:val="008B67A4"/>
    <w:rsid w:val="008C732B"/>
    <w:rsid w:val="008F2466"/>
    <w:rsid w:val="00920A8C"/>
    <w:rsid w:val="00936F03"/>
    <w:rsid w:val="00943528"/>
    <w:rsid w:val="00943B69"/>
    <w:rsid w:val="00944CB3"/>
    <w:rsid w:val="009A33B2"/>
    <w:rsid w:val="009A5670"/>
    <w:rsid w:val="009B09D7"/>
    <w:rsid w:val="009D35ED"/>
    <w:rsid w:val="00A03CB6"/>
    <w:rsid w:val="00A13296"/>
    <w:rsid w:val="00A1364C"/>
    <w:rsid w:val="00A21076"/>
    <w:rsid w:val="00A3739A"/>
    <w:rsid w:val="00A52DAF"/>
    <w:rsid w:val="00A84072"/>
    <w:rsid w:val="00A93577"/>
    <w:rsid w:val="00AA4658"/>
    <w:rsid w:val="00AB77A6"/>
    <w:rsid w:val="00B16570"/>
    <w:rsid w:val="00B20150"/>
    <w:rsid w:val="00B44B82"/>
    <w:rsid w:val="00B53320"/>
    <w:rsid w:val="00B672BD"/>
    <w:rsid w:val="00B95819"/>
    <w:rsid w:val="00BC6522"/>
    <w:rsid w:val="00C121D5"/>
    <w:rsid w:val="00C134D9"/>
    <w:rsid w:val="00C17349"/>
    <w:rsid w:val="00C351AA"/>
    <w:rsid w:val="00C43C58"/>
    <w:rsid w:val="00C7253F"/>
    <w:rsid w:val="00C91F60"/>
    <w:rsid w:val="00CA5EDE"/>
    <w:rsid w:val="00CB7622"/>
    <w:rsid w:val="00CF2CF3"/>
    <w:rsid w:val="00D26A05"/>
    <w:rsid w:val="00D32465"/>
    <w:rsid w:val="00D35886"/>
    <w:rsid w:val="00D94F15"/>
    <w:rsid w:val="00D97B98"/>
    <w:rsid w:val="00DC671F"/>
    <w:rsid w:val="00DD69EA"/>
    <w:rsid w:val="00DE4DA7"/>
    <w:rsid w:val="00E1410F"/>
    <w:rsid w:val="00E33B38"/>
    <w:rsid w:val="00E47FE5"/>
    <w:rsid w:val="00E574AF"/>
    <w:rsid w:val="00E57C38"/>
    <w:rsid w:val="00E61599"/>
    <w:rsid w:val="00E73675"/>
    <w:rsid w:val="00E76422"/>
    <w:rsid w:val="00EE29E0"/>
    <w:rsid w:val="00F25C4D"/>
    <w:rsid w:val="00F404F5"/>
    <w:rsid w:val="00F714DA"/>
    <w:rsid w:val="00F878D5"/>
    <w:rsid w:val="00F90004"/>
    <w:rsid w:val="00F90F82"/>
    <w:rsid w:val="00FB432F"/>
    <w:rsid w:val="00FB456B"/>
    <w:rsid w:val="00FB5E40"/>
    <w:rsid w:val="00FD51EE"/>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C3AB5"/>
  <w15:docId w15:val="{951737B4-72E4-4BE5-908D-A251069B5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2A6ED5"/>
    <w:rPr>
      <w:color w:val="0000FF"/>
      <w:u w:val="single"/>
    </w:rPr>
  </w:style>
  <w:style w:type="character" w:styleId="af7">
    <w:name w:val="Unresolved Mention"/>
    <w:basedOn w:val="a0"/>
    <w:uiPriority w:val="99"/>
    <w:semiHidden/>
    <w:unhideWhenUsed/>
    <w:rsid w:val="002A6E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UKR/CO/1" TargetMode="External"/><Relationship Id="rId3" Type="http://schemas.openxmlformats.org/officeDocument/2006/relationships/hyperlink" Target="http://undocs.org/ch/CRPD/C/UKR/QPR/2-3" TargetMode="External"/><Relationship Id="rId7" Type="http://schemas.openxmlformats.org/officeDocument/2006/relationships/hyperlink" Target="http://undocs.org/ch/A/HRC/42/43" TargetMode="External"/><Relationship Id="rId2" Type="http://schemas.openxmlformats.org/officeDocument/2006/relationships/hyperlink" Target="http://undocs.org/ch/CRPD/C/UKR/2-3" TargetMode="External"/><Relationship Id="rId1" Type="http://schemas.openxmlformats.org/officeDocument/2006/relationships/hyperlink" Target="http://undocs.org/ch/CRPD/C/SR.743" TargetMode="External"/><Relationship Id="rId6" Type="http://schemas.openxmlformats.org/officeDocument/2006/relationships/hyperlink" Target="http://undocs.org/ch/CRPD/C/UKR/CO/1" TargetMode="External"/><Relationship Id="rId5" Type="http://schemas.openxmlformats.org/officeDocument/2006/relationships/hyperlink" Target="http://undocs.org/ch/CRPD/C/27/2" TargetMode="External"/><Relationship Id="rId10" Type="http://schemas.openxmlformats.org/officeDocument/2006/relationships/hyperlink" Target="http://undocs.org/ch/A/HRC/56/61" TargetMode="External"/><Relationship Id="rId4" Type="http://schemas.openxmlformats.org/officeDocument/2006/relationships/hyperlink" Target="http://undocs.org/ch/CRPD/C/UKR/CO/1" TargetMode="External"/><Relationship Id="rId9" Type="http://schemas.openxmlformats.org/officeDocument/2006/relationships/hyperlink" Target="https://www.un.org/development/desa/disabilities/wp-content/uploads/sites/15/2021/12/CRPD-Statement-25_11_2021-End-violence-against-Women-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16543</Words>
  <Characters>17503</Characters>
  <Application>Microsoft Office Word</Application>
  <DocSecurity>0</DocSecurity>
  <Lines>687</Lines>
  <Paragraphs>339</Paragraphs>
  <ScaleCrop>false</ScaleCrop>
  <Company>DCM</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CRPD/C/UKR/CO/2-3</dc:title>
  <dc:subject>2417269</dc:subject>
  <dc:creator>Xu</dc:creator>
  <cp:keywords/>
  <dc:description/>
  <cp:lastModifiedBy>Hui XU</cp:lastModifiedBy>
  <cp:revision>2</cp:revision>
  <cp:lastPrinted>2014-05-09T11:28:00Z</cp:lastPrinted>
  <dcterms:created xsi:type="dcterms:W3CDTF">2024-11-25T10:31:00Z</dcterms:created>
  <dcterms:modified xsi:type="dcterms:W3CDTF">2024-11-25T10:31:00Z</dcterms:modified>
</cp:coreProperties>
</file>