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CB8" w:rsidRDefault="005E6CB8" w:rsidP="005E6CB8">
      <w:pPr>
        <w:spacing w:line="240" w:lineRule="auto"/>
        <w:jc w:val="left"/>
        <w:rPr>
          <w:rFonts w:hint="cs"/>
          <w:szCs w:val="6"/>
        </w:rPr>
        <w:sectPr w:rsidR="005E6CB8" w:rsidSect="005E6CB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9485B" w:rsidRPr="00D9485B" w:rsidRDefault="00D9485B" w:rsidP="00D9485B">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lang w:val="en-GB"/>
        </w:rPr>
      </w:pPr>
      <w:r w:rsidRPr="00D9485B">
        <w:rPr>
          <w:rtl/>
        </w:rPr>
        <w:t>لجنة القضاء على التمييز</w:t>
      </w:r>
      <w:r>
        <w:rPr>
          <w:rFonts w:hint="cs"/>
          <w:rtl/>
          <w:lang w:val="en-GB"/>
        </w:rPr>
        <w:t xml:space="preserve"> </w:t>
      </w:r>
      <w:r w:rsidRPr="00D9485B">
        <w:rPr>
          <w:rtl/>
        </w:rPr>
        <w:t>ضد المرأة</w:t>
      </w:r>
    </w:p>
    <w:p w:rsidR="00D9485B" w:rsidRPr="00D9485B" w:rsidRDefault="00D9485B" w:rsidP="00D9485B">
      <w:pPr>
        <w:tabs>
          <w:tab w:val="left" w:pos="662"/>
          <w:tab w:val="left" w:pos="1267"/>
          <w:tab w:val="left" w:pos="1987"/>
          <w:tab w:val="left" w:pos="2650"/>
        </w:tabs>
        <w:rPr>
          <w:b/>
          <w:bCs/>
          <w:lang w:val="en-GB"/>
        </w:rPr>
      </w:pPr>
      <w:r w:rsidRPr="00D9485B">
        <w:rPr>
          <w:b/>
          <w:bCs/>
          <w:rtl/>
        </w:rPr>
        <w:t>الدورة السادسة والأربعون</w:t>
      </w:r>
    </w:p>
    <w:p w:rsidR="00D9485B" w:rsidRPr="00D9485B" w:rsidRDefault="00D9485B" w:rsidP="00D9485B">
      <w:pPr>
        <w:tabs>
          <w:tab w:val="left" w:pos="662"/>
          <w:tab w:val="left" w:pos="1267"/>
          <w:tab w:val="left" w:pos="1987"/>
          <w:tab w:val="left" w:pos="2650"/>
        </w:tabs>
        <w:rPr>
          <w:lang w:val="en-GB"/>
        </w:rPr>
      </w:pPr>
      <w:r w:rsidRPr="00D9485B">
        <w:rPr>
          <w:rtl/>
        </w:rPr>
        <w:t>12-30 تموز/يوليه 2010</w:t>
      </w:r>
    </w:p>
    <w:p w:rsidR="00D9485B" w:rsidRPr="00D9485B" w:rsidRDefault="00D9485B" w:rsidP="00D9485B">
      <w:pPr>
        <w:pStyle w:val="SingleTxt"/>
        <w:spacing w:after="0" w:line="120" w:lineRule="exact"/>
        <w:rPr>
          <w:sz w:val="12"/>
          <w:rtl/>
        </w:rPr>
      </w:pPr>
    </w:p>
    <w:p w:rsidR="00D9485B" w:rsidRPr="00D9485B" w:rsidRDefault="00D9485B" w:rsidP="00D9485B">
      <w:pPr>
        <w:pStyle w:val="SingleTxt"/>
        <w:spacing w:after="0" w:line="120" w:lineRule="exact"/>
        <w:rPr>
          <w:sz w:val="12"/>
          <w:rtl/>
        </w:rPr>
      </w:pPr>
    </w:p>
    <w:p w:rsidR="00D9485B" w:rsidRPr="00D9485B" w:rsidRDefault="00D9485B" w:rsidP="00D9485B">
      <w:pPr>
        <w:pStyle w:val="SingleTxt"/>
        <w:spacing w:after="0" w:line="120" w:lineRule="exact"/>
        <w:rPr>
          <w:sz w:val="12"/>
          <w:rtl/>
        </w:rPr>
      </w:pPr>
    </w:p>
    <w:p w:rsidR="00D9485B" w:rsidRPr="00D9485B" w:rsidRDefault="00D9485B" w:rsidP="00D9485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en-GB"/>
        </w:rPr>
      </w:pPr>
      <w:r w:rsidRPr="00D9485B">
        <w:rPr>
          <w:rtl/>
        </w:rPr>
        <w:tab/>
      </w:r>
      <w:r w:rsidRPr="00D9485B">
        <w:rPr>
          <w:rtl/>
        </w:rPr>
        <w:tab/>
        <w:t xml:space="preserve">الملاحظات الختامية للجنة المعنية بالقضاء على التمييز ضد المرأة </w:t>
      </w:r>
    </w:p>
    <w:p w:rsidR="0005498B" w:rsidRPr="0005498B" w:rsidRDefault="0005498B" w:rsidP="0005498B">
      <w:pPr>
        <w:pStyle w:val="SingleTxt"/>
        <w:spacing w:after="0" w:line="120" w:lineRule="exact"/>
        <w:rPr>
          <w:sz w:val="12"/>
          <w:rtl/>
        </w:rPr>
      </w:pPr>
    </w:p>
    <w:p w:rsidR="00D9485B" w:rsidRPr="00D9485B" w:rsidRDefault="00D9485B" w:rsidP="0005498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9485B">
        <w:rPr>
          <w:rtl/>
        </w:rPr>
        <w:tab/>
      </w:r>
      <w:r w:rsidRPr="00D9485B">
        <w:rPr>
          <w:rtl/>
        </w:rPr>
        <w:tab/>
        <w:t>ألبانيا</w:t>
      </w:r>
    </w:p>
    <w:p w:rsidR="00D9485B" w:rsidRPr="00D9485B" w:rsidRDefault="00D9485B" w:rsidP="0005498B">
      <w:pPr>
        <w:pStyle w:val="SingleTxt"/>
        <w:rPr>
          <w:rtl/>
        </w:rPr>
      </w:pPr>
      <w:r w:rsidRPr="00D9485B">
        <w:rPr>
          <w:rtl/>
        </w:rPr>
        <w:t>1 -</w:t>
      </w:r>
      <w:r w:rsidRPr="00D9485B">
        <w:rPr>
          <w:rtl/>
        </w:rPr>
        <w:tab/>
        <w:t>نظرت اللجنة في التقرير الدوري الثالث</w:t>
      </w:r>
      <w:r w:rsidR="0005498B">
        <w:rPr>
          <w:rFonts w:hint="cs"/>
          <w:rtl/>
        </w:rPr>
        <w:t xml:space="preserve"> المقدم من </w:t>
      </w:r>
      <w:r w:rsidRPr="00D9485B">
        <w:rPr>
          <w:rtl/>
        </w:rPr>
        <w:t>ألبانيا (</w:t>
      </w:r>
      <w:r w:rsidRPr="00D9485B">
        <w:t>CEDAW/C/ALB/3</w:t>
      </w:r>
      <w:r w:rsidRPr="00D9485B">
        <w:rPr>
          <w:rtl/>
        </w:rPr>
        <w:t>) في جلستيها 942 و</w:t>
      </w:r>
      <w:r w:rsidR="0005498B">
        <w:rPr>
          <w:rFonts w:hint="cs"/>
          <w:rtl/>
        </w:rPr>
        <w:t xml:space="preserve"> </w:t>
      </w:r>
      <w:r w:rsidRPr="00D9485B">
        <w:rPr>
          <w:rtl/>
        </w:rPr>
        <w:t xml:space="preserve">943، </w:t>
      </w:r>
      <w:r w:rsidRPr="00D9485B">
        <w:rPr>
          <w:rFonts w:hint="cs"/>
          <w:rtl/>
        </w:rPr>
        <w:t>اللتين عقدتا</w:t>
      </w:r>
      <w:r w:rsidRPr="00D9485B">
        <w:rPr>
          <w:rtl/>
        </w:rPr>
        <w:t xml:space="preserve"> في 26 تموز/يوليه 2010 (انظر </w:t>
      </w:r>
      <w:r w:rsidRPr="00D9485B">
        <w:t>CEDAW/C/SR.942</w:t>
      </w:r>
      <w:r w:rsidRPr="00D9485B">
        <w:rPr>
          <w:rtl/>
        </w:rPr>
        <w:t xml:space="preserve"> و</w:t>
      </w:r>
      <w:r w:rsidR="0005498B">
        <w:rPr>
          <w:rFonts w:hint="cs"/>
          <w:rtl/>
        </w:rPr>
        <w:t xml:space="preserve"> </w:t>
      </w:r>
      <w:r w:rsidR="0005498B">
        <w:t>943</w:t>
      </w:r>
      <w:r w:rsidRPr="00D9485B">
        <w:rPr>
          <w:rtl/>
        </w:rPr>
        <w:t>). وتر</w:t>
      </w:r>
      <w:r w:rsidRPr="00D9485B">
        <w:rPr>
          <w:rFonts w:hint="cs"/>
          <w:rtl/>
        </w:rPr>
        <w:t>ِ</w:t>
      </w:r>
      <w:r w:rsidRPr="00D9485B">
        <w:rPr>
          <w:rtl/>
        </w:rPr>
        <w:t xml:space="preserve">د في الوثيقة </w:t>
      </w:r>
      <w:r w:rsidRPr="00D9485B">
        <w:t>CEDAW/C/ALB/Q/3</w:t>
      </w:r>
      <w:r w:rsidRPr="00D9485B">
        <w:rPr>
          <w:rtl/>
        </w:rPr>
        <w:t xml:space="preserve"> قائمة اللجنة بالمسائل والأسئلة، أما ردود ألبانيا فترد في الوثيقة </w:t>
      </w:r>
      <w:r w:rsidRPr="00D9485B">
        <w:t>CEDAW/C/ALB/Q/3/Add.1</w:t>
      </w:r>
      <w:r w:rsidRPr="00D9485B">
        <w:rPr>
          <w:rtl/>
        </w:rPr>
        <w:t>.</w:t>
      </w:r>
    </w:p>
    <w:p w:rsidR="0005498B" w:rsidRPr="0005498B" w:rsidRDefault="0005498B" w:rsidP="0005498B">
      <w:pPr>
        <w:pStyle w:val="SingleTxt"/>
        <w:spacing w:after="0" w:line="120" w:lineRule="exact"/>
        <w:rPr>
          <w:b/>
          <w:sz w:val="12"/>
          <w:rtl/>
        </w:rPr>
      </w:pPr>
    </w:p>
    <w:p w:rsidR="00D9485B" w:rsidRPr="00D9485B" w:rsidRDefault="00D9485B" w:rsidP="000549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9485B">
        <w:rPr>
          <w:rtl/>
        </w:rPr>
        <w:tab/>
      </w:r>
      <w:r w:rsidR="0005498B">
        <w:rPr>
          <w:rtl/>
        </w:rPr>
        <w:tab/>
        <w:t>مقدمــــة</w:t>
      </w:r>
    </w:p>
    <w:p w:rsidR="00D9485B" w:rsidRPr="00D9485B" w:rsidRDefault="00D9485B" w:rsidP="00832A22">
      <w:pPr>
        <w:pStyle w:val="SingleTxt"/>
        <w:rPr>
          <w:rtl/>
        </w:rPr>
      </w:pPr>
      <w:r w:rsidRPr="00D9485B">
        <w:rPr>
          <w:rtl/>
        </w:rPr>
        <w:t>2</w:t>
      </w:r>
      <w:r w:rsidR="0005498B">
        <w:rPr>
          <w:rFonts w:hint="cs"/>
          <w:rtl/>
          <w:lang w:val="en-GB"/>
        </w:rPr>
        <w:t xml:space="preserve"> -</w:t>
      </w:r>
      <w:r w:rsidRPr="00D9485B">
        <w:rPr>
          <w:rtl/>
        </w:rPr>
        <w:tab/>
        <w:t xml:space="preserve">تعرب اللجنة عن تقديرها للدولة الطرف </w:t>
      </w:r>
      <w:r w:rsidR="0005498B">
        <w:rPr>
          <w:rFonts w:hint="cs"/>
          <w:rtl/>
        </w:rPr>
        <w:t xml:space="preserve">إزاء تقديم </w:t>
      </w:r>
      <w:r w:rsidRPr="00D9485B">
        <w:rPr>
          <w:rtl/>
        </w:rPr>
        <w:t>تقريرها الدوري الثالث، الذي كان حسن التنظيم، وتقيّدت</w:t>
      </w:r>
      <w:r w:rsidRPr="00D9485B">
        <w:rPr>
          <w:rFonts w:hint="cs"/>
          <w:rtl/>
        </w:rPr>
        <w:t xml:space="preserve"> الدولة فيه</w:t>
      </w:r>
      <w:r w:rsidRPr="00D9485B">
        <w:rPr>
          <w:rtl/>
        </w:rPr>
        <w:t xml:space="preserve">، بشكل عام، بالمبادئ التوجيهية التي وضعتها اللجنة </w:t>
      </w:r>
      <w:r w:rsidR="00832A22">
        <w:rPr>
          <w:rFonts w:hint="cs"/>
          <w:rtl/>
        </w:rPr>
        <w:t xml:space="preserve">عن </w:t>
      </w:r>
      <w:r w:rsidRPr="00D9485B">
        <w:rPr>
          <w:rtl/>
        </w:rPr>
        <w:t>إعداد التقارير، و</w:t>
      </w:r>
      <w:r w:rsidR="00832A22">
        <w:rPr>
          <w:rFonts w:hint="cs"/>
          <w:rtl/>
        </w:rPr>
        <w:t>تضمن</w:t>
      </w:r>
      <w:r w:rsidRPr="00D9485B">
        <w:rPr>
          <w:rtl/>
        </w:rPr>
        <w:t xml:space="preserve"> إحالات إلى الملاحظات الختامية السابقة، على الرغم من </w:t>
      </w:r>
      <w:r w:rsidRPr="00D9485B">
        <w:rPr>
          <w:rFonts w:hint="cs"/>
          <w:rtl/>
        </w:rPr>
        <w:t>خلوّه من ال</w:t>
      </w:r>
      <w:r w:rsidRPr="00D9485B">
        <w:rPr>
          <w:rtl/>
        </w:rPr>
        <w:t xml:space="preserve">إشارات إلى التوصيات العامة </w:t>
      </w:r>
      <w:r w:rsidR="00832A22">
        <w:rPr>
          <w:rFonts w:hint="cs"/>
          <w:rtl/>
        </w:rPr>
        <w:t>الصادرة عن ا</w:t>
      </w:r>
      <w:r w:rsidRPr="00D9485B">
        <w:rPr>
          <w:rtl/>
        </w:rPr>
        <w:t xml:space="preserve">للجنة، وتأخر </w:t>
      </w:r>
      <w:r w:rsidR="00832A22">
        <w:rPr>
          <w:rFonts w:hint="cs"/>
          <w:rtl/>
        </w:rPr>
        <w:t xml:space="preserve">تقديمه </w:t>
      </w:r>
      <w:r w:rsidRPr="00D9485B">
        <w:rPr>
          <w:rtl/>
        </w:rPr>
        <w:t>عن موعده، و</w:t>
      </w:r>
      <w:r w:rsidR="00832A22">
        <w:rPr>
          <w:rFonts w:hint="cs"/>
          <w:rtl/>
        </w:rPr>
        <w:t>عدم تضمنه</w:t>
      </w:r>
      <w:r w:rsidRPr="00D9485B">
        <w:rPr>
          <w:rFonts w:hint="cs"/>
          <w:rtl/>
        </w:rPr>
        <w:t xml:space="preserve"> سوى</w:t>
      </w:r>
      <w:r w:rsidRPr="00D9485B">
        <w:rPr>
          <w:rtl/>
        </w:rPr>
        <w:t xml:space="preserve"> </w:t>
      </w:r>
      <w:r w:rsidR="00832A22">
        <w:rPr>
          <w:rFonts w:hint="cs"/>
          <w:rtl/>
        </w:rPr>
        <w:t>قدر محدود من ال</w:t>
      </w:r>
      <w:r w:rsidRPr="00D9485B">
        <w:rPr>
          <w:rtl/>
        </w:rPr>
        <w:t xml:space="preserve">إحصاءات </w:t>
      </w:r>
      <w:r w:rsidRPr="00D9485B">
        <w:rPr>
          <w:rFonts w:hint="cs"/>
          <w:rtl/>
        </w:rPr>
        <w:t>و</w:t>
      </w:r>
      <w:r w:rsidR="00832A22">
        <w:rPr>
          <w:rFonts w:hint="cs"/>
          <w:rtl/>
        </w:rPr>
        <w:t>ال</w:t>
      </w:r>
      <w:r w:rsidRPr="00D9485B">
        <w:rPr>
          <w:rtl/>
        </w:rPr>
        <w:t xml:space="preserve">بيانات </w:t>
      </w:r>
      <w:r w:rsidR="00832A22">
        <w:rPr>
          <w:rFonts w:hint="cs"/>
          <w:rtl/>
        </w:rPr>
        <w:t>ال</w:t>
      </w:r>
      <w:r w:rsidRPr="00D9485B">
        <w:rPr>
          <w:rtl/>
        </w:rPr>
        <w:t xml:space="preserve">نوعية </w:t>
      </w:r>
      <w:r w:rsidR="00832A22">
        <w:rPr>
          <w:rFonts w:hint="cs"/>
          <w:rtl/>
        </w:rPr>
        <w:t>ال</w:t>
      </w:r>
      <w:r w:rsidRPr="00D9485B">
        <w:rPr>
          <w:rtl/>
        </w:rPr>
        <w:t xml:space="preserve">مصنفة حسب نوع الجنس عن حالة المرأة في المجالات التي تشملها الاتفاقية، وخاصة فيما يتعلق بالنساء في الفئات المحرومة. وتعرب </w:t>
      </w:r>
      <w:r w:rsidR="00832A22">
        <w:rPr>
          <w:rtl/>
        </w:rPr>
        <w:t xml:space="preserve">اللجنة عن تقديرها للدولة الطرف </w:t>
      </w:r>
      <w:r w:rsidR="00832A22">
        <w:rPr>
          <w:rFonts w:hint="cs"/>
          <w:rtl/>
        </w:rPr>
        <w:t xml:space="preserve">إزاء </w:t>
      </w:r>
      <w:r w:rsidRPr="00D9485B">
        <w:rPr>
          <w:rtl/>
        </w:rPr>
        <w:t>تقديمها العرض الشفوي</w:t>
      </w:r>
      <w:r w:rsidRPr="00D9485B">
        <w:rPr>
          <w:rFonts w:hint="cs"/>
          <w:rtl/>
        </w:rPr>
        <w:t>،</w:t>
      </w:r>
      <w:r w:rsidRPr="00D9485B">
        <w:rPr>
          <w:rtl/>
        </w:rPr>
        <w:t xml:space="preserve"> و</w:t>
      </w:r>
      <w:r w:rsidR="00832A22">
        <w:rPr>
          <w:rFonts w:hint="cs"/>
          <w:rtl/>
        </w:rPr>
        <w:t>ا</w:t>
      </w:r>
      <w:r w:rsidRPr="00D9485B">
        <w:rPr>
          <w:rtl/>
        </w:rPr>
        <w:t>لردود الخطية المسهبة على قائمة المسائل والأسئلة التي طرحها الفريق العامل لما قبل الدورة التابع للجنة، والتوضيحات الإضافية على الأسئلة التي طرحتها اللجنة شفويا.</w:t>
      </w:r>
    </w:p>
    <w:p w:rsidR="00D9485B" w:rsidRPr="00D9485B" w:rsidRDefault="00D9485B" w:rsidP="00832A22">
      <w:pPr>
        <w:pStyle w:val="SingleTxt"/>
        <w:rPr>
          <w:rtl/>
        </w:rPr>
      </w:pPr>
      <w:r w:rsidRPr="00D9485B">
        <w:rPr>
          <w:rtl/>
        </w:rPr>
        <w:t>3 -</w:t>
      </w:r>
      <w:r w:rsidRPr="00D9485B">
        <w:rPr>
          <w:rtl/>
        </w:rPr>
        <w:tab/>
        <w:t xml:space="preserve">وتثني اللجنة على الدولة الطرف </w:t>
      </w:r>
      <w:r w:rsidR="00832A22">
        <w:rPr>
          <w:rFonts w:hint="cs"/>
          <w:rtl/>
        </w:rPr>
        <w:t xml:space="preserve">نظرا إلى </w:t>
      </w:r>
      <w:r w:rsidRPr="00D9485B">
        <w:rPr>
          <w:rtl/>
        </w:rPr>
        <w:t xml:space="preserve">إرسالها وفدا ترأسه نائب وزير العمل والشؤون الاجتماعية وتكافؤ الفرص، وضمّ خبيرا من وزارة العمل والشؤون الاجتماعية وتكافؤ الفرص، وممثلِين عن وزارة التعليم والعلوم </w:t>
      </w:r>
      <w:r w:rsidR="00917104">
        <w:rPr>
          <w:rFonts w:hint="cs"/>
          <w:rtl/>
        </w:rPr>
        <w:t>و</w:t>
      </w:r>
      <w:r w:rsidRPr="00D9485B">
        <w:rPr>
          <w:rtl/>
        </w:rPr>
        <w:t>وزارة الخارجية. وتعرب اللجنة عن تقديرها للدول</w:t>
      </w:r>
      <w:r w:rsidR="00832A22">
        <w:rPr>
          <w:rtl/>
        </w:rPr>
        <w:t xml:space="preserve">ة الطرف </w:t>
      </w:r>
      <w:r w:rsidR="00832A22">
        <w:rPr>
          <w:rFonts w:hint="cs"/>
          <w:rtl/>
        </w:rPr>
        <w:t>إزاء ا</w:t>
      </w:r>
      <w:r w:rsidRPr="00D9485B">
        <w:rPr>
          <w:rtl/>
        </w:rPr>
        <w:t xml:space="preserve">لحوار البناء الذي دار بين الوفد وأعضاء اللجنة، بيد أنها تعرب عن الأسف </w:t>
      </w:r>
      <w:r w:rsidR="00832A22">
        <w:rPr>
          <w:rFonts w:hint="cs"/>
          <w:rtl/>
        </w:rPr>
        <w:t>إزاء عدم الرد على</w:t>
      </w:r>
      <w:r w:rsidRPr="00D9485B">
        <w:rPr>
          <w:rtl/>
        </w:rPr>
        <w:t xml:space="preserve"> بعض الأسئلة، و</w:t>
      </w:r>
      <w:r w:rsidR="00832A22">
        <w:rPr>
          <w:rFonts w:hint="cs"/>
          <w:rtl/>
        </w:rPr>
        <w:t>عدم الرد دائما على</w:t>
      </w:r>
      <w:r w:rsidRPr="00D9485B">
        <w:rPr>
          <w:rtl/>
        </w:rPr>
        <w:t xml:space="preserve"> الأسئلة المطروحة ردا واضحا ودقيقا.</w:t>
      </w:r>
    </w:p>
    <w:p w:rsidR="00D9485B" w:rsidRPr="00D9485B" w:rsidRDefault="00D9485B" w:rsidP="00832A22">
      <w:pPr>
        <w:pStyle w:val="SingleTxt"/>
        <w:rPr>
          <w:rtl/>
        </w:rPr>
      </w:pPr>
      <w:r w:rsidRPr="00D9485B">
        <w:rPr>
          <w:rtl/>
        </w:rPr>
        <w:t>4 -</w:t>
      </w:r>
      <w:r w:rsidRPr="00D9485B">
        <w:rPr>
          <w:rtl/>
        </w:rPr>
        <w:tab/>
        <w:t xml:space="preserve">وترحب اللجنة بتقدير الدولة الطرف للإسهام الإيجابي </w:t>
      </w:r>
      <w:r w:rsidR="00832A22">
        <w:rPr>
          <w:rFonts w:hint="cs"/>
          <w:rtl/>
        </w:rPr>
        <w:t>المقدم من ا</w:t>
      </w:r>
      <w:r w:rsidRPr="00D9485B">
        <w:rPr>
          <w:rtl/>
        </w:rPr>
        <w:t>لمنظمات النسائية غير الحكومية ومنظمات حقوق الإنسان في تنفيذ الاتفاقية وإعداد التقرير.</w:t>
      </w:r>
    </w:p>
    <w:p w:rsidR="00832A22" w:rsidRPr="00832A22" w:rsidRDefault="00832A22" w:rsidP="00832A22">
      <w:pPr>
        <w:pStyle w:val="SingleTxt"/>
        <w:spacing w:after="0" w:line="120" w:lineRule="exact"/>
        <w:rPr>
          <w:b/>
          <w:sz w:val="12"/>
          <w:rtl/>
        </w:rPr>
      </w:pPr>
    </w:p>
    <w:p w:rsidR="00D9485B" w:rsidRPr="00D9485B" w:rsidRDefault="00D9485B" w:rsidP="00832A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9485B">
        <w:rPr>
          <w:rtl/>
        </w:rPr>
        <w:tab/>
      </w:r>
      <w:r w:rsidRPr="00D9485B">
        <w:rPr>
          <w:rtl/>
        </w:rPr>
        <w:tab/>
      </w:r>
      <w:r w:rsidR="00832A22">
        <w:rPr>
          <w:rtl/>
        </w:rPr>
        <w:t>الجوانب الإيجابية</w:t>
      </w:r>
    </w:p>
    <w:p w:rsidR="00D9485B" w:rsidRPr="00D9485B" w:rsidRDefault="000C0FD8" w:rsidP="000C0FD8">
      <w:pPr>
        <w:pStyle w:val="SingleTxt"/>
        <w:rPr>
          <w:rtl/>
        </w:rPr>
      </w:pPr>
      <w:r>
        <w:rPr>
          <w:rtl/>
        </w:rPr>
        <w:t>5 -</w:t>
      </w:r>
      <w:r>
        <w:rPr>
          <w:rtl/>
        </w:rPr>
        <w:tab/>
        <w:t>تلاحظ اللجنة</w:t>
      </w:r>
      <w:r w:rsidR="00D9485B" w:rsidRPr="00D9485B">
        <w:rPr>
          <w:rtl/>
        </w:rPr>
        <w:t xml:space="preserve"> </w:t>
      </w:r>
      <w:r>
        <w:rPr>
          <w:rFonts w:hint="cs"/>
          <w:rtl/>
        </w:rPr>
        <w:t>بارتياح</w:t>
      </w:r>
      <w:r w:rsidR="00D9485B" w:rsidRPr="00D9485B">
        <w:rPr>
          <w:rtl/>
        </w:rPr>
        <w:t xml:space="preserve"> انضمام الدولة الطرف، في 23 </w:t>
      </w:r>
      <w:r w:rsidR="00D9485B" w:rsidRPr="00D9485B">
        <w:rPr>
          <w:rFonts w:hint="cs"/>
          <w:rtl/>
        </w:rPr>
        <w:t>حزيران</w:t>
      </w:r>
      <w:r w:rsidR="00D9485B" w:rsidRPr="00D9485B">
        <w:rPr>
          <w:rtl/>
        </w:rPr>
        <w:t>/يو</w:t>
      </w:r>
      <w:r w:rsidR="00917104">
        <w:rPr>
          <w:rFonts w:hint="cs"/>
          <w:rtl/>
        </w:rPr>
        <w:t>ن</w:t>
      </w:r>
      <w:r w:rsidR="00D9485B" w:rsidRPr="00D9485B">
        <w:rPr>
          <w:rtl/>
        </w:rPr>
        <w:t xml:space="preserve">يه 2003، إلى البروتوكول الاختياري للاتفاقية. </w:t>
      </w:r>
    </w:p>
    <w:p w:rsidR="00D9485B" w:rsidRPr="00D9485B" w:rsidRDefault="00D9485B" w:rsidP="000C0FD8">
      <w:pPr>
        <w:pStyle w:val="SingleTxt"/>
        <w:rPr>
          <w:rtl/>
        </w:rPr>
      </w:pPr>
      <w:r w:rsidRPr="00D9485B">
        <w:rPr>
          <w:rtl/>
        </w:rPr>
        <w:t>6 -</w:t>
      </w:r>
      <w:r w:rsidRPr="00D9485B">
        <w:rPr>
          <w:rtl/>
        </w:rPr>
        <w:tab/>
        <w:t>وتلاحظ اللجنة أيضا</w:t>
      </w:r>
      <w:r w:rsidR="000C0FD8">
        <w:rPr>
          <w:rFonts w:hint="cs"/>
          <w:rtl/>
        </w:rPr>
        <w:t xml:space="preserve"> بارتياح</w:t>
      </w:r>
      <w:r w:rsidRPr="00D9485B">
        <w:rPr>
          <w:rtl/>
        </w:rPr>
        <w:t xml:space="preserve"> أنه في الفترة التي انقضت منذ نظرها في التقرير السابق، صادقت الدولة الطرف على الصكوك الدولية التالية</w:t>
      </w:r>
      <w:r w:rsidRPr="00D9485B">
        <w:rPr>
          <w:rFonts w:hint="cs"/>
          <w:rtl/>
        </w:rPr>
        <w:t>،</w:t>
      </w:r>
      <w:r w:rsidRPr="00D9485B">
        <w:rPr>
          <w:rtl/>
        </w:rPr>
        <w:t xml:space="preserve"> أو انضمت إليها:</w:t>
      </w:r>
    </w:p>
    <w:p w:rsidR="00D9485B" w:rsidRPr="00D9485B" w:rsidRDefault="00D9485B" w:rsidP="000C0FD8">
      <w:pPr>
        <w:pStyle w:val="SingleTxt"/>
        <w:rPr>
          <w:rtl/>
        </w:rPr>
      </w:pPr>
      <w:r w:rsidRPr="00D9485B">
        <w:rPr>
          <w:rtl/>
        </w:rPr>
        <w:tab/>
        <w:t>(أ)</w:t>
      </w:r>
      <w:r w:rsidR="000C0FD8">
        <w:rPr>
          <w:rFonts w:hint="cs"/>
          <w:rtl/>
        </w:rPr>
        <w:tab/>
      </w:r>
      <w:r w:rsidRPr="00D9485B">
        <w:rPr>
          <w:rtl/>
        </w:rPr>
        <w:t>البروتوكول الاختياري الأول الملحق بالعهد الدولي الخاص بالحقوق المدنية</w:t>
      </w:r>
      <w:r w:rsidR="000C0FD8">
        <w:rPr>
          <w:rFonts w:hint="cs"/>
          <w:rtl/>
        </w:rPr>
        <w:t> </w:t>
      </w:r>
      <w:r w:rsidRPr="00D9485B">
        <w:rPr>
          <w:rtl/>
        </w:rPr>
        <w:t>والسياسية؛</w:t>
      </w:r>
    </w:p>
    <w:p w:rsidR="00D9485B" w:rsidRPr="00D9485B" w:rsidRDefault="000C0FD8" w:rsidP="00D9485B">
      <w:pPr>
        <w:pStyle w:val="SingleTxt"/>
        <w:rPr>
          <w:rtl/>
        </w:rPr>
      </w:pPr>
      <w:r>
        <w:rPr>
          <w:rtl/>
        </w:rPr>
        <w:tab/>
        <w:t>(ب)</w:t>
      </w:r>
      <w:r>
        <w:rPr>
          <w:rFonts w:hint="cs"/>
          <w:rtl/>
        </w:rPr>
        <w:tab/>
      </w:r>
      <w:r w:rsidR="00D9485B" w:rsidRPr="00D9485B">
        <w:rPr>
          <w:rtl/>
        </w:rPr>
        <w:t>البروتوكول الاختياري الثاني للعهد الدولي الخاص بالحقوق المدنية والسياسية الهادف إلى إلغاء عقوبة الإعدام؛</w:t>
      </w:r>
    </w:p>
    <w:p w:rsidR="00D9485B" w:rsidRPr="00D9485B" w:rsidRDefault="000C0FD8" w:rsidP="00D9485B">
      <w:pPr>
        <w:pStyle w:val="SingleTxt"/>
        <w:rPr>
          <w:rtl/>
        </w:rPr>
      </w:pPr>
      <w:r>
        <w:rPr>
          <w:rtl/>
        </w:rPr>
        <w:tab/>
        <w:t>(ج)</w:t>
      </w:r>
      <w:r>
        <w:rPr>
          <w:rFonts w:hint="cs"/>
          <w:rtl/>
        </w:rPr>
        <w:tab/>
      </w:r>
      <w:r w:rsidR="00D9485B" w:rsidRPr="00D9485B">
        <w:rPr>
          <w:rtl/>
        </w:rPr>
        <w:t>البروتوكول الاختياري الملحق باتفاقية مناهضة التعذيب وغيره من ضروب المعاملة أو العقوبة القاسية أو اللاإنسانية أو المهينة؛</w:t>
      </w:r>
    </w:p>
    <w:p w:rsidR="00D9485B" w:rsidRPr="00D9485B" w:rsidRDefault="000C0FD8" w:rsidP="00D9485B">
      <w:pPr>
        <w:pStyle w:val="SingleTxt"/>
        <w:rPr>
          <w:rtl/>
        </w:rPr>
      </w:pPr>
      <w:r>
        <w:rPr>
          <w:rtl/>
        </w:rPr>
        <w:tab/>
        <w:t>(د)</w:t>
      </w:r>
      <w:r>
        <w:rPr>
          <w:rFonts w:hint="cs"/>
          <w:rtl/>
        </w:rPr>
        <w:tab/>
      </w:r>
      <w:r w:rsidR="00D9485B" w:rsidRPr="00D9485B">
        <w:rPr>
          <w:rtl/>
        </w:rPr>
        <w:t>البروتوكول الاختياري لاتفاقية حقوق الطفل بشأن اشتراك الأطفال في المنازعات المسلحة؛</w:t>
      </w:r>
    </w:p>
    <w:p w:rsidR="00D9485B" w:rsidRPr="00D9485B" w:rsidRDefault="00D9485B" w:rsidP="000C0FD8">
      <w:pPr>
        <w:pStyle w:val="SingleTxt"/>
        <w:rPr>
          <w:rtl/>
        </w:rPr>
      </w:pPr>
      <w:r w:rsidRPr="00D9485B">
        <w:rPr>
          <w:rtl/>
        </w:rPr>
        <w:tab/>
        <w:t>(هـ)</w:t>
      </w:r>
      <w:r w:rsidR="000C0FD8">
        <w:rPr>
          <w:rFonts w:hint="cs"/>
          <w:rtl/>
        </w:rPr>
        <w:tab/>
      </w:r>
      <w:r w:rsidRPr="00D9485B">
        <w:rPr>
          <w:rtl/>
        </w:rPr>
        <w:t>البروتوكول الاختياري الملحق باتفاقية حقوق الطفل بشأن بيع الأطفال واستغلال الأطفال في البغاء وفي المواد الإباحية؛</w:t>
      </w:r>
    </w:p>
    <w:p w:rsidR="00D9485B" w:rsidRPr="00D9485B" w:rsidRDefault="000C0FD8" w:rsidP="00D9485B">
      <w:pPr>
        <w:pStyle w:val="SingleTxt"/>
        <w:rPr>
          <w:rtl/>
        </w:rPr>
      </w:pPr>
      <w:r>
        <w:rPr>
          <w:rtl/>
        </w:rPr>
        <w:tab/>
        <w:t>(و)</w:t>
      </w:r>
      <w:r>
        <w:rPr>
          <w:rFonts w:hint="cs"/>
          <w:rtl/>
        </w:rPr>
        <w:tab/>
      </w:r>
      <w:r w:rsidR="00D9485B" w:rsidRPr="00D9485B">
        <w:rPr>
          <w:rtl/>
        </w:rPr>
        <w:t>الاتفاقية الدولية لحماية حقوق جميع العمال المهاجرين وأفراد أسرهم؛</w:t>
      </w:r>
    </w:p>
    <w:p w:rsidR="00D9485B" w:rsidRPr="00D9485B" w:rsidRDefault="000C0FD8" w:rsidP="00D9485B">
      <w:pPr>
        <w:pStyle w:val="SingleTxt"/>
        <w:rPr>
          <w:rtl/>
        </w:rPr>
      </w:pPr>
      <w:r>
        <w:rPr>
          <w:rtl/>
        </w:rPr>
        <w:tab/>
        <w:t>(ز)</w:t>
      </w:r>
      <w:r>
        <w:rPr>
          <w:rFonts w:hint="cs"/>
          <w:rtl/>
        </w:rPr>
        <w:tab/>
      </w:r>
      <w:r w:rsidR="00D9485B" w:rsidRPr="00D9485B">
        <w:rPr>
          <w:rtl/>
        </w:rPr>
        <w:t>الاتفاقية الدولية لحماية جميع الأشخاص من الاختفاء القسري؛</w:t>
      </w:r>
    </w:p>
    <w:p w:rsidR="00D9485B" w:rsidRPr="00D9485B" w:rsidRDefault="00D9485B" w:rsidP="000C0FD8">
      <w:pPr>
        <w:pStyle w:val="SingleTxt"/>
        <w:rPr>
          <w:rtl/>
        </w:rPr>
      </w:pPr>
      <w:r w:rsidRPr="00D9485B">
        <w:rPr>
          <w:rtl/>
        </w:rPr>
        <w:tab/>
        <w:t>(ح)</w:t>
      </w:r>
      <w:r w:rsidR="000C0FD8">
        <w:rPr>
          <w:rFonts w:hint="cs"/>
          <w:rtl/>
        </w:rPr>
        <w:tab/>
      </w:r>
      <w:r w:rsidRPr="00D9485B">
        <w:rPr>
          <w:rtl/>
        </w:rPr>
        <w:t>نظام روما الأساسي للمحكمة الجنائية الدولية.</w:t>
      </w:r>
    </w:p>
    <w:p w:rsidR="00D9485B" w:rsidRPr="00D9485B" w:rsidRDefault="00D9485B" w:rsidP="000C0FD8">
      <w:pPr>
        <w:pStyle w:val="SingleTxt"/>
        <w:rPr>
          <w:rtl/>
        </w:rPr>
      </w:pPr>
      <w:r w:rsidRPr="00D9485B">
        <w:rPr>
          <w:rtl/>
        </w:rPr>
        <w:t>7 -</w:t>
      </w:r>
      <w:r w:rsidRPr="00D9485B">
        <w:rPr>
          <w:rtl/>
        </w:rPr>
        <w:tab/>
        <w:t xml:space="preserve">وترحب اللجنة أيضا بتصديق الدولة الطرف، في 26 تشرين الثاني/نوفمبر 2004، على الاتفاقية الأوروبية المتعلقة بتعويض ضحايا جرائم العنف، وفي 6 شباط/فبراير 2007، على اتفاقية مجلس أوروبا </w:t>
      </w:r>
      <w:r w:rsidR="000C0FD8">
        <w:rPr>
          <w:rFonts w:hint="cs"/>
          <w:rtl/>
        </w:rPr>
        <w:t>بشأن إجراءات</w:t>
      </w:r>
      <w:r w:rsidRPr="00D9485B">
        <w:rPr>
          <w:rtl/>
        </w:rPr>
        <w:t xml:space="preserve"> مكافحة الاتجار بالبشر. </w:t>
      </w:r>
    </w:p>
    <w:p w:rsidR="00D9485B" w:rsidRPr="00D9485B" w:rsidRDefault="00D9485B" w:rsidP="00917104">
      <w:pPr>
        <w:pStyle w:val="SingleTxt"/>
        <w:spacing w:line="380" w:lineRule="exact"/>
        <w:rPr>
          <w:rtl/>
        </w:rPr>
      </w:pPr>
      <w:r w:rsidRPr="00D9485B">
        <w:rPr>
          <w:rtl/>
        </w:rPr>
        <w:t>8 -</w:t>
      </w:r>
      <w:r w:rsidRPr="00D9485B">
        <w:rPr>
          <w:rtl/>
        </w:rPr>
        <w:tab/>
        <w:t>وترحب اللجنة كذلك بالقوانين التي س</w:t>
      </w:r>
      <w:r w:rsidRPr="00D9485B">
        <w:rPr>
          <w:rFonts w:hint="cs"/>
          <w:rtl/>
        </w:rPr>
        <w:t>ُ</w:t>
      </w:r>
      <w:r w:rsidRPr="00D9485B">
        <w:rPr>
          <w:rtl/>
        </w:rPr>
        <w:t>نت منذ النظر في التقرير الأخير والتي تهدف إلى تعزيز وضع المرأة والقضاء على التمييز القائم على الجنس ونوع الجنس، فضلا عن قوانين تهدف إلى القضاء على أشكال متعددة ومتشابكة من التمييز ضد المرأة، مثل قانون الأسرة الجديد</w:t>
      </w:r>
      <w:r w:rsidRPr="00D9485B">
        <w:rPr>
          <w:rFonts w:hint="cs"/>
          <w:rtl/>
        </w:rPr>
        <w:t>؛</w:t>
      </w:r>
      <w:r w:rsidRPr="00D9485B">
        <w:rPr>
          <w:rtl/>
        </w:rPr>
        <w:t xml:space="preserve"> والقانون رقم 9062 الصادر في 8 أيار/مايو 2003؛ والقانون رقم 9669 بشأن تدابير مكافحة العنف في العلاقات الأسرية الصادر في 18 كانون الثاني/يناير 2006؛ والقانون رقم 9970 بشأن المساواة بين الجنسين في المجتمع الصادر في 24 تموز/يوليه 2008، الذي يتضمن تعريفا للتمييز ضد المرأة بما يتوافق مع ا</w:t>
      </w:r>
      <w:r w:rsidR="000C0FD8">
        <w:rPr>
          <w:rtl/>
        </w:rPr>
        <w:t>لمادة 1 من الاتفاقية؛ وتعديلات قانون الانتخاب</w:t>
      </w:r>
      <w:r w:rsidR="000C0FD8">
        <w:rPr>
          <w:rFonts w:hint="cs"/>
          <w:rtl/>
        </w:rPr>
        <w:t>ات</w:t>
      </w:r>
      <w:r w:rsidRPr="00D9485B">
        <w:rPr>
          <w:rtl/>
        </w:rPr>
        <w:t xml:space="preserve"> الصادرة في</w:t>
      </w:r>
      <w:r w:rsidRPr="00D9485B">
        <w:rPr>
          <w:rFonts w:hint="cs"/>
          <w:rtl/>
        </w:rPr>
        <w:t xml:space="preserve"> </w:t>
      </w:r>
      <w:r w:rsidRPr="00D9485B">
        <w:rPr>
          <w:rtl/>
        </w:rPr>
        <w:t>29 كانون الأول/ديسمبر 2008 التي تهدف إلى زيادة عدد المرشحات للانتخابات الوطنية والمحلية</w:t>
      </w:r>
      <w:r w:rsidRPr="00D9485B">
        <w:rPr>
          <w:rFonts w:hint="cs"/>
          <w:rtl/>
        </w:rPr>
        <w:t>؛</w:t>
      </w:r>
      <w:r w:rsidRPr="00D9485B">
        <w:rPr>
          <w:rtl/>
        </w:rPr>
        <w:t xml:space="preserve"> والقانون رقم 10221 المتعلق بالحماية من التمييز الصادر في 4 شباط/فبراير 2010، الذي وضع ألبانيا في مصاف الدول الأطراف القليلة التي تحظر، صراحة، التمييز </w:t>
      </w:r>
      <w:r w:rsidR="00917104">
        <w:rPr>
          <w:rFonts w:hint="cs"/>
          <w:rtl/>
        </w:rPr>
        <w:t>على</w:t>
      </w:r>
      <w:r w:rsidR="000C0FD8">
        <w:rPr>
          <w:rFonts w:hint="cs"/>
          <w:rtl/>
        </w:rPr>
        <w:t xml:space="preserve"> أساس</w:t>
      </w:r>
      <w:r w:rsidRPr="00D9485B">
        <w:rPr>
          <w:rtl/>
        </w:rPr>
        <w:t xml:space="preserve"> أمور</w:t>
      </w:r>
      <w:r w:rsidRPr="00D9485B">
        <w:rPr>
          <w:rFonts w:hint="cs"/>
          <w:rtl/>
        </w:rPr>
        <w:t>،</w:t>
      </w:r>
      <w:r w:rsidRPr="00D9485B">
        <w:rPr>
          <w:rtl/>
        </w:rPr>
        <w:t xml:space="preserve"> منها التمييز على أساس الجنس والهوية الجنسية والميل الجنسي؛ وتعديلات قانون </w:t>
      </w:r>
      <w:r w:rsidR="000C0FD8">
        <w:rPr>
          <w:rFonts w:hint="cs"/>
          <w:rtl/>
        </w:rPr>
        <w:t>العقوبات</w:t>
      </w:r>
      <w:r w:rsidRPr="00D9485B">
        <w:rPr>
          <w:rtl/>
        </w:rPr>
        <w:t xml:space="preserve"> فيما يتعلق بالاتجار بالنساء والفتيات. </w:t>
      </w:r>
    </w:p>
    <w:p w:rsidR="00D9485B" w:rsidRPr="00743DF1" w:rsidRDefault="00D9485B" w:rsidP="00743DF1">
      <w:pPr>
        <w:pStyle w:val="SingleTxt"/>
        <w:rPr>
          <w:w w:val="100"/>
          <w:rtl/>
        </w:rPr>
      </w:pPr>
      <w:r w:rsidRPr="00D9485B">
        <w:rPr>
          <w:rtl/>
        </w:rPr>
        <w:t>9 -</w:t>
      </w:r>
      <w:r w:rsidRPr="00D9485B">
        <w:rPr>
          <w:rtl/>
        </w:rPr>
        <w:tab/>
        <w:t xml:space="preserve">وتثني اللجنة على الدولة الطرف </w:t>
      </w:r>
      <w:r w:rsidR="000C0FD8">
        <w:rPr>
          <w:rFonts w:hint="cs"/>
          <w:rtl/>
        </w:rPr>
        <w:t xml:space="preserve">نظرا إلى ما اعتمدته من </w:t>
      </w:r>
      <w:r w:rsidRPr="00D9485B">
        <w:rPr>
          <w:rtl/>
        </w:rPr>
        <w:t xml:space="preserve">برامج بهدف التعجيل بالقضاء على التمييز ضد المرأة وتعزيز المساواة بين الجنسين، بما فيها الاستراتيجية الوطنية وخطة العمل بشأن المساواة بين الجنسين والعنف </w:t>
      </w:r>
      <w:r w:rsidR="00743DF1">
        <w:rPr>
          <w:rFonts w:hint="cs"/>
          <w:rtl/>
        </w:rPr>
        <w:t>العائلي</w:t>
      </w:r>
      <w:r w:rsidRPr="00D9485B">
        <w:rPr>
          <w:rtl/>
        </w:rPr>
        <w:t xml:space="preserve"> للفترة 2007-2010، </w:t>
      </w:r>
      <w:r w:rsidRPr="00743DF1">
        <w:rPr>
          <w:w w:val="100"/>
          <w:rtl/>
        </w:rPr>
        <w:t xml:space="preserve">والاستراتيجية الوطنية لمكافحة الاتجار بالبشر للفترة 2005-2007، والاستراتيجية الوطنية وخطة العمل لمكافحة الاتجار بالبشر </w:t>
      </w:r>
      <w:r w:rsidR="00743DF1" w:rsidRPr="00743DF1">
        <w:rPr>
          <w:rFonts w:hint="cs"/>
          <w:w w:val="100"/>
          <w:rtl/>
        </w:rPr>
        <w:t>عن ا</w:t>
      </w:r>
      <w:r w:rsidRPr="00743DF1">
        <w:rPr>
          <w:w w:val="100"/>
          <w:rtl/>
        </w:rPr>
        <w:t>لفترة 2008-2010، والاستراتيجية الوطنية وخطة العمل لمكافحة الاتجار بالأطفا</w:t>
      </w:r>
      <w:r w:rsidR="00743DF1" w:rsidRPr="00743DF1">
        <w:rPr>
          <w:w w:val="100"/>
          <w:rtl/>
        </w:rPr>
        <w:t xml:space="preserve">ل وحماية الأطفال ضحايا الاتجار </w:t>
      </w:r>
      <w:r w:rsidR="00743DF1" w:rsidRPr="00743DF1">
        <w:rPr>
          <w:rFonts w:hint="cs"/>
          <w:w w:val="100"/>
          <w:rtl/>
        </w:rPr>
        <w:t>عن ا</w:t>
      </w:r>
      <w:r w:rsidRPr="00743DF1">
        <w:rPr>
          <w:w w:val="100"/>
          <w:rtl/>
        </w:rPr>
        <w:t>لفترة 2008-2010.</w:t>
      </w:r>
    </w:p>
    <w:p w:rsidR="00743DF1" w:rsidRPr="00743DF1" w:rsidRDefault="00743DF1" w:rsidP="00743DF1">
      <w:pPr>
        <w:pStyle w:val="SingleTxt"/>
        <w:spacing w:after="0" w:line="120" w:lineRule="exact"/>
        <w:rPr>
          <w:b/>
          <w:sz w:val="12"/>
          <w:rtl/>
        </w:rPr>
      </w:pPr>
    </w:p>
    <w:p w:rsidR="00D9485B" w:rsidRPr="00D9485B" w:rsidRDefault="00D9485B" w:rsidP="00743D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الشواغل الرئيسية والتوصيات</w:t>
      </w:r>
    </w:p>
    <w:p w:rsidR="00D9485B" w:rsidRPr="00D9485B" w:rsidRDefault="00D9485B" w:rsidP="00917104">
      <w:pPr>
        <w:pStyle w:val="SingleTxt"/>
        <w:spacing w:line="380" w:lineRule="exact"/>
        <w:rPr>
          <w:rtl/>
        </w:rPr>
      </w:pPr>
      <w:r w:rsidRPr="00D9485B">
        <w:rPr>
          <w:rtl/>
        </w:rPr>
        <w:t>10 -</w:t>
      </w:r>
      <w:r w:rsidRPr="00D9485B">
        <w:rPr>
          <w:rtl/>
        </w:rPr>
        <w:tab/>
        <w:t xml:space="preserve">تشير اللجنة إلى التزام الدولة الطرف بأن تنفذ، بشكل منهجي ومستمر، جميع أحكام الاتفاقية، وترى أن الشواغل والتوصيات الواردة في الملاحظات الختامية </w:t>
      </w:r>
      <w:r w:rsidR="0045702A">
        <w:rPr>
          <w:rFonts w:hint="cs"/>
          <w:rtl/>
        </w:rPr>
        <w:t xml:space="preserve">الحالية </w:t>
      </w:r>
      <w:r w:rsidRPr="00D9485B">
        <w:rPr>
          <w:rtl/>
        </w:rPr>
        <w:t xml:space="preserve">تستلزم من الدولة الطرف أن توليها الاهتمام على سبيل الأولوية من الآن وحتى موعد تقديم التقرير الدوري القادم. ومن ثم، تحث اللجنة الدولة الطرف على أن تركز على تلك المجالات </w:t>
      </w:r>
      <w:r w:rsidR="0045702A" w:rsidRPr="00D9485B">
        <w:rPr>
          <w:rtl/>
        </w:rPr>
        <w:t>في أنشطتها</w:t>
      </w:r>
      <w:r w:rsidRPr="00D9485B">
        <w:rPr>
          <w:rtl/>
        </w:rPr>
        <w:t xml:space="preserve"> التنفيذ</w:t>
      </w:r>
      <w:r w:rsidR="0045702A">
        <w:rPr>
          <w:rFonts w:hint="cs"/>
          <w:rtl/>
        </w:rPr>
        <w:t>ية</w:t>
      </w:r>
      <w:r w:rsidRPr="00D9485B">
        <w:rPr>
          <w:rtl/>
        </w:rPr>
        <w:t>، وأن تدرج، في تقريرها الدوري القادم، معلومات عن الإجراءات المتخذة و</w:t>
      </w:r>
      <w:r w:rsidRPr="00D9485B">
        <w:rPr>
          <w:rFonts w:hint="cs"/>
          <w:rtl/>
        </w:rPr>
        <w:t xml:space="preserve">ما أحرز من </w:t>
      </w:r>
      <w:r w:rsidRPr="00D9485B">
        <w:rPr>
          <w:rtl/>
        </w:rPr>
        <w:t>نتائج. وتدعو اللجنة الدولة الطرف إلى إطلاع جميع الوزارات المعنية</w:t>
      </w:r>
      <w:r w:rsidR="0045702A">
        <w:rPr>
          <w:rFonts w:hint="cs"/>
          <w:rtl/>
        </w:rPr>
        <w:t>،</w:t>
      </w:r>
      <w:r w:rsidRPr="00D9485B">
        <w:rPr>
          <w:rtl/>
        </w:rPr>
        <w:t xml:space="preserve"> والبرلمان (</w:t>
      </w:r>
      <w:r w:rsidRPr="00D9485B">
        <w:rPr>
          <w:i/>
          <w:iCs/>
          <w:rtl/>
        </w:rPr>
        <w:t>كوفندي</w:t>
      </w:r>
      <w:r w:rsidRPr="00D9485B">
        <w:rPr>
          <w:rtl/>
        </w:rPr>
        <w:t>)</w:t>
      </w:r>
      <w:r w:rsidR="0045702A">
        <w:rPr>
          <w:rFonts w:hint="cs"/>
          <w:rtl/>
        </w:rPr>
        <w:t>،</w:t>
      </w:r>
      <w:r w:rsidRPr="00D9485B">
        <w:rPr>
          <w:rtl/>
        </w:rPr>
        <w:t xml:space="preserve"> والجهاز القضائي</w:t>
      </w:r>
      <w:r w:rsidR="0045702A">
        <w:rPr>
          <w:rFonts w:hint="cs"/>
          <w:rtl/>
        </w:rPr>
        <w:t>،</w:t>
      </w:r>
      <w:r w:rsidRPr="00D9485B">
        <w:rPr>
          <w:rtl/>
        </w:rPr>
        <w:t xml:space="preserve"> على الملاحظات الختامية </w:t>
      </w:r>
      <w:r w:rsidR="0045702A">
        <w:rPr>
          <w:rFonts w:hint="cs"/>
          <w:rtl/>
        </w:rPr>
        <w:t xml:space="preserve">الحالية </w:t>
      </w:r>
      <w:r w:rsidRPr="00D9485B">
        <w:rPr>
          <w:rtl/>
        </w:rPr>
        <w:t xml:space="preserve">بما يكفل تنفيذها </w:t>
      </w:r>
      <w:r w:rsidR="0045702A">
        <w:rPr>
          <w:rFonts w:hint="cs"/>
          <w:rtl/>
        </w:rPr>
        <w:t>تنفيذا</w:t>
      </w:r>
      <w:r w:rsidR="0045702A">
        <w:rPr>
          <w:rFonts w:hint="eastAsia"/>
          <w:rtl/>
        </w:rPr>
        <w:t> </w:t>
      </w:r>
      <w:r w:rsidRPr="00D9485B">
        <w:rPr>
          <w:rFonts w:hint="cs"/>
          <w:rtl/>
        </w:rPr>
        <w:t>كاملا</w:t>
      </w:r>
      <w:r w:rsidRPr="00D9485B">
        <w:rPr>
          <w:rtl/>
        </w:rPr>
        <w:t xml:space="preserve">. </w:t>
      </w:r>
    </w:p>
    <w:p w:rsidR="00D9485B" w:rsidRPr="00D9485B" w:rsidRDefault="00D9485B" w:rsidP="004570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البرلمان</w:t>
      </w:r>
    </w:p>
    <w:p w:rsidR="00D9485B" w:rsidRPr="00D9485B" w:rsidRDefault="00D9485B" w:rsidP="0045702A">
      <w:pPr>
        <w:pStyle w:val="SingleTxt"/>
        <w:rPr>
          <w:rtl/>
        </w:rPr>
      </w:pPr>
      <w:r w:rsidRPr="00D9485B">
        <w:rPr>
          <w:rtl/>
        </w:rPr>
        <w:t>11 -</w:t>
      </w:r>
      <w:r w:rsidRPr="00D9485B">
        <w:rPr>
          <w:rtl/>
        </w:rPr>
        <w:tab/>
      </w:r>
      <w:r w:rsidR="0045702A">
        <w:rPr>
          <w:rFonts w:hint="cs"/>
          <w:rtl/>
        </w:rPr>
        <w:t xml:space="preserve">وفي حين أن </w:t>
      </w:r>
      <w:r w:rsidRPr="00D9485B">
        <w:rPr>
          <w:rtl/>
        </w:rPr>
        <w:t xml:space="preserve">اللجنة </w:t>
      </w:r>
      <w:r w:rsidR="0045702A" w:rsidRPr="00D9485B">
        <w:rPr>
          <w:rtl/>
        </w:rPr>
        <w:t xml:space="preserve">تعيد </w:t>
      </w:r>
      <w:r w:rsidRPr="00D9485B">
        <w:rPr>
          <w:rtl/>
        </w:rPr>
        <w:t>تأكيد أن الحكومة هي الجهة المسؤولة</w:t>
      </w:r>
      <w:r w:rsidRPr="00D9485B">
        <w:rPr>
          <w:rFonts w:hint="cs"/>
          <w:rtl/>
        </w:rPr>
        <w:t>،</w:t>
      </w:r>
      <w:r w:rsidRPr="00D9485B">
        <w:rPr>
          <w:rtl/>
        </w:rPr>
        <w:t xml:space="preserve"> </w:t>
      </w:r>
      <w:r w:rsidRPr="00D9485B">
        <w:rPr>
          <w:rFonts w:hint="cs"/>
          <w:rtl/>
        </w:rPr>
        <w:t>أولا وآخرا،</w:t>
      </w:r>
      <w:r w:rsidRPr="00D9485B">
        <w:rPr>
          <w:rtl/>
        </w:rPr>
        <w:t xml:space="preserve"> عن </w:t>
      </w:r>
      <w:r w:rsidRPr="00D9485B">
        <w:rPr>
          <w:rFonts w:hint="cs"/>
          <w:rtl/>
        </w:rPr>
        <w:t>ال</w:t>
      </w:r>
      <w:r w:rsidRPr="00D9485B">
        <w:rPr>
          <w:rtl/>
        </w:rPr>
        <w:t xml:space="preserve">تنفيذ </w:t>
      </w:r>
      <w:r w:rsidRPr="00D9485B">
        <w:rPr>
          <w:rFonts w:hint="cs"/>
          <w:rtl/>
        </w:rPr>
        <w:t>الكامل ل</w:t>
      </w:r>
      <w:r w:rsidRPr="00D9485B">
        <w:rPr>
          <w:rtl/>
        </w:rPr>
        <w:t xml:space="preserve">لالتزامات المنوطة بالدولة الطرف بموجب الاتفاقية، وأنها الجهة التي ينبغي أن تُساءل بوجه خاص في هذا الصدد، </w:t>
      </w:r>
      <w:r w:rsidR="0045702A">
        <w:rPr>
          <w:rFonts w:hint="cs"/>
          <w:rtl/>
        </w:rPr>
        <w:t>فإ</w:t>
      </w:r>
      <w:r w:rsidRPr="00D9485B">
        <w:rPr>
          <w:rtl/>
        </w:rPr>
        <w:t>نها تشدد، في الوقت نفسه، على أن الاتفاقية ملزمة للحكومة بجميع فروعها، وتدعو الدولة</w:t>
      </w:r>
      <w:r w:rsidRPr="00D9485B">
        <w:rPr>
          <w:rFonts w:hint="cs"/>
          <w:rtl/>
        </w:rPr>
        <w:t>َ</w:t>
      </w:r>
      <w:r w:rsidRPr="00D9485B">
        <w:rPr>
          <w:rtl/>
        </w:rPr>
        <w:t xml:space="preserve"> الطرف إلى تشجيع برلمانها (</w:t>
      </w:r>
      <w:r w:rsidRPr="00D9485B">
        <w:rPr>
          <w:i/>
          <w:iCs/>
          <w:rtl/>
        </w:rPr>
        <w:t>كوفندي</w:t>
      </w:r>
      <w:r w:rsidRPr="00D9485B">
        <w:rPr>
          <w:rtl/>
        </w:rPr>
        <w:t>)</w:t>
      </w:r>
      <w:r w:rsidRPr="00D9485B">
        <w:rPr>
          <w:rFonts w:hint="cs"/>
          <w:rtl/>
        </w:rPr>
        <w:t xml:space="preserve"> </w:t>
      </w:r>
      <w:r w:rsidRPr="00D9485B">
        <w:rPr>
          <w:rtl/>
        </w:rPr>
        <w:t xml:space="preserve">على القيام، في حدود إجراءاته وحيثما اقتضى الأمر، باتخاذ الخطوات اللازمة فيما يتعلق بتنفيذ الملاحظات الختامية </w:t>
      </w:r>
      <w:r w:rsidR="0045702A">
        <w:rPr>
          <w:rFonts w:hint="cs"/>
          <w:rtl/>
        </w:rPr>
        <w:t xml:space="preserve">الحالية </w:t>
      </w:r>
      <w:r w:rsidRPr="00D9485B">
        <w:rPr>
          <w:rtl/>
        </w:rPr>
        <w:t xml:space="preserve">وعملية إعداد تقرير الحكومة القادم في إطار الاتفاقية. </w:t>
      </w:r>
    </w:p>
    <w:p w:rsidR="0045702A" w:rsidRPr="0045702A" w:rsidRDefault="0045702A" w:rsidP="0045702A">
      <w:pPr>
        <w:pStyle w:val="SingleTxt"/>
        <w:spacing w:after="0" w:line="120" w:lineRule="exact"/>
        <w:rPr>
          <w:bCs/>
          <w:sz w:val="12"/>
          <w:rtl/>
        </w:rPr>
      </w:pPr>
    </w:p>
    <w:p w:rsidR="00D9485B" w:rsidRPr="00D9485B" w:rsidRDefault="00D9485B" w:rsidP="0045702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الوضع القانوني للاتفاقية وآليات الشكاوى القانونية</w:t>
      </w:r>
    </w:p>
    <w:p w:rsidR="00D9485B" w:rsidRPr="00D9485B" w:rsidRDefault="00D9485B" w:rsidP="00981BEE">
      <w:pPr>
        <w:pStyle w:val="SingleTxt"/>
        <w:rPr>
          <w:rtl/>
        </w:rPr>
      </w:pPr>
      <w:r w:rsidRPr="00D9485B">
        <w:rPr>
          <w:rtl/>
        </w:rPr>
        <w:t>12 -</w:t>
      </w:r>
      <w:r w:rsidRPr="00D9485B">
        <w:rPr>
          <w:rtl/>
        </w:rPr>
        <w:tab/>
        <w:t xml:space="preserve">تكرر اللجنة ما أعربت عنه من قلق في ملاحظاتها الختامية السابقة (انظر </w:t>
      </w:r>
      <w:r w:rsidRPr="00D9485B">
        <w:t>A/58/38</w:t>
      </w:r>
      <w:r w:rsidRPr="00D9485B">
        <w:rPr>
          <w:rtl/>
        </w:rPr>
        <w:t xml:space="preserve">، الفقرة 58) فيما يختص بالغموض المحيط بمسألة </w:t>
      </w:r>
      <w:r w:rsidR="0045702A">
        <w:rPr>
          <w:rFonts w:hint="cs"/>
          <w:rtl/>
        </w:rPr>
        <w:t xml:space="preserve">مدى </w:t>
      </w:r>
      <w:r w:rsidRPr="00D9485B">
        <w:rPr>
          <w:rtl/>
        </w:rPr>
        <w:t xml:space="preserve">انطباق </w:t>
      </w:r>
      <w:r w:rsidR="0045702A">
        <w:rPr>
          <w:rFonts w:hint="cs"/>
          <w:rtl/>
        </w:rPr>
        <w:t>ا</w:t>
      </w:r>
      <w:r w:rsidRPr="00D9485B">
        <w:rPr>
          <w:rtl/>
        </w:rPr>
        <w:t xml:space="preserve">لاتفاقية </w:t>
      </w:r>
      <w:r w:rsidR="0045702A">
        <w:rPr>
          <w:rFonts w:hint="cs"/>
          <w:rtl/>
        </w:rPr>
        <w:t xml:space="preserve">مباشرة </w:t>
      </w:r>
      <w:r w:rsidRPr="00D9485B">
        <w:rPr>
          <w:rtl/>
        </w:rPr>
        <w:t xml:space="preserve">في القانون الوطني </w:t>
      </w:r>
      <w:r w:rsidR="0045702A">
        <w:rPr>
          <w:rFonts w:hint="cs"/>
          <w:rtl/>
        </w:rPr>
        <w:t xml:space="preserve">في </w:t>
      </w:r>
      <w:r w:rsidRPr="00D9485B">
        <w:rPr>
          <w:rtl/>
        </w:rPr>
        <w:t>ألبانيا. وفي حين تصبح الاتفاقية، لدى تصديق البرلمان عليها ونشرها في الجريدة الرسمية، جزءا من النظام القانوني المحلي، بموجب المواد 5 و</w:t>
      </w:r>
      <w:r w:rsidR="00981BEE">
        <w:rPr>
          <w:rFonts w:hint="cs"/>
          <w:rtl/>
        </w:rPr>
        <w:t xml:space="preserve"> </w:t>
      </w:r>
      <w:r w:rsidRPr="00D9485B">
        <w:rPr>
          <w:rtl/>
        </w:rPr>
        <w:t>22 و</w:t>
      </w:r>
      <w:r w:rsidR="00981BEE">
        <w:rPr>
          <w:rFonts w:hint="cs"/>
          <w:rtl/>
        </w:rPr>
        <w:t xml:space="preserve"> </w:t>
      </w:r>
      <w:r w:rsidRPr="00D9485B">
        <w:rPr>
          <w:rtl/>
        </w:rPr>
        <w:t xml:space="preserve">122 من دستور ألبانيا، </w:t>
      </w:r>
      <w:r w:rsidR="00981BEE" w:rsidRPr="00981BEE">
        <w:rPr>
          <w:rFonts w:hint="cs"/>
          <w:w w:val="100"/>
          <w:rtl/>
        </w:rPr>
        <w:t>وتأخذ أسبقية</w:t>
      </w:r>
      <w:r w:rsidRPr="00981BEE">
        <w:rPr>
          <w:w w:val="100"/>
          <w:rtl/>
        </w:rPr>
        <w:t xml:space="preserve"> على قوانين الدولة الطرف التي تتعارض مع أحكامها، تشير اللجنة إلى أن الدستور لا ينص </w:t>
      </w:r>
      <w:r w:rsidR="00981BEE" w:rsidRPr="00981BEE">
        <w:rPr>
          <w:rFonts w:hint="cs"/>
          <w:w w:val="100"/>
          <w:rtl/>
        </w:rPr>
        <w:t xml:space="preserve">إلا </w:t>
      </w:r>
      <w:r w:rsidRPr="00981BEE">
        <w:rPr>
          <w:w w:val="100"/>
          <w:rtl/>
        </w:rPr>
        <w:t>على التطبيق المباشر للأحكام التي تنطبق بنفسها ولا تتطلب إصدار قانون.</w:t>
      </w:r>
      <w:r w:rsidRPr="00D9485B">
        <w:rPr>
          <w:rtl/>
        </w:rPr>
        <w:t xml:space="preserve"> </w:t>
      </w:r>
    </w:p>
    <w:p w:rsidR="00D9485B" w:rsidRPr="00D9485B" w:rsidRDefault="00D9485B" w:rsidP="00917104">
      <w:pPr>
        <w:pStyle w:val="SingleTxt"/>
        <w:rPr>
          <w:rtl/>
        </w:rPr>
      </w:pPr>
      <w:r w:rsidRPr="00D9485B">
        <w:rPr>
          <w:rtl/>
        </w:rPr>
        <w:t>13 -</w:t>
      </w:r>
      <w:r w:rsidRPr="00D9485B">
        <w:rPr>
          <w:rtl/>
        </w:rPr>
        <w:tab/>
      </w:r>
      <w:r w:rsidRPr="00DB61EC">
        <w:rPr>
          <w:b/>
          <w:bCs/>
          <w:rtl/>
        </w:rPr>
        <w:t xml:space="preserve">وتكرر اللجنة توصيتها السابقة (انظر </w:t>
      </w:r>
      <w:r w:rsidRPr="00DB61EC">
        <w:rPr>
          <w:b/>
          <w:bCs/>
        </w:rPr>
        <w:t>A/58/38</w:t>
      </w:r>
      <w:r w:rsidRPr="00DB61EC">
        <w:rPr>
          <w:b/>
          <w:bCs/>
          <w:rtl/>
        </w:rPr>
        <w:t>، الفقرة 59) فتحث</w:t>
      </w:r>
      <w:r w:rsidRPr="00DB61EC">
        <w:rPr>
          <w:rFonts w:hint="cs"/>
          <w:b/>
          <w:bCs/>
          <w:rtl/>
        </w:rPr>
        <w:t>ّ</w:t>
      </w:r>
      <w:r w:rsidRPr="00DB61EC">
        <w:rPr>
          <w:b/>
          <w:bCs/>
          <w:rtl/>
        </w:rPr>
        <w:t xml:space="preserve"> الدولة الطرف على </w:t>
      </w:r>
      <w:r w:rsidRPr="00DB61EC">
        <w:rPr>
          <w:rFonts w:hint="cs"/>
          <w:b/>
          <w:bCs/>
          <w:rtl/>
        </w:rPr>
        <w:t>أن توضح أكثر</w:t>
      </w:r>
      <w:r w:rsidRPr="00DB61EC">
        <w:rPr>
          <w:b/>
          <w:bCs/>
          <w:rtl/>
        </w:rPr>
        <w:t xml:space="preserve"> </w:t>
      </w:r>
      <w:r w:rsidR="00C164FF">
        <w:rPr>
          <w:rFonts w:hint="cs"/>
          <w:b/>
          <w:bCs/>
          <w:rtl/>
        </w:rPr>
        <w:t>نوعية أحكام ا</w:t>
      </w:r>
      <w:r w:rsidRPr="00DB61EC">
        <w:rPr>
          <w:b/>
          <w:bCs/>
          <w:rtl/>
        </w:rPr>
        <w:t xml:space="preserve">لاتفاقية </w:t>
      </w:r>
      <w:r w:rsidR="00C164FF">
        <w:rPr>
          <w:rFonts w:hint="cs"/>
          <w:b/>
          <w:bCs/>
          <w:rtl/>
        </w:rPr>
        <w:t xml:space="preserve">التي </w:t>
      </w:r>
      <w:r w:rsidR="00917104">
        <w:rPr>
          <w:rFonts w:hint="cs"/>
          <w:b/>
          <w:bCs/>
          <w:rtl/>
        </w:rPr>
        <w:t>تطبق مباشرة</w:t>
      </w:r>
      <w:r w:rsidR="00C164FF">
        <w:rPr>
          <w:rFonts w:hint="cs"/>
          <w:b/>
          <w:bCs/>
          <w:rtl/>
        </w:rPr>
        <w:t xml:space="preserve"> </w:t>
      </w:r>
      <w:r w:rsidR="00C164FF">
        <w:rPr>
          <w:b/>
          <w:bCs/>
          <w:rtl/>
        </w:rPr>
        <w:t xml:space="preserve">في نطاق النظام القانوني الوطني </w:t>
      </w:r>
      <w:r w:rsidR="00C164FF">
        <w:rPr>
          <w:rFonts w:hint="cs"/>
          <w:b/>
          <w:bCs/>
          <w:rtl/>
        </w:rPr>
        <w:t xml:space="preserve">في </w:t>
      </w:r>
      <w:r w:rsidRPr="00DB61EC">
        <w:rPr>
          <w:b/>
          <w:bCs/>
          <w:rtl/>
        </w:rPr>
        <w:t>ألبانيا، و</w:t>
      </w:r>
      <w:r w:rsidR="00C164FF">
        <w:rPr>
          <w:rFonts w:hint="cs"/>
          <w:b/>
          <w:bCs/>
          <w:rtl/>
        </w:rPr>
        <w:t>ما إذا كانت</w:t>
      </w:r>
      <w:r w:rsidRPr="00DB61EC">
        <w:rPr>
          <w:b/>
          <w:bCs/>
          <w:rtl/>
        </w:rPr>
        <w:t xml:space="preserve"> السلطة التنفيذية هي من يبت</w:t>
      </w:r>
      <w:r w:rsidRPr="00DB61EC">
        <w:rPr>
          <w:rFonts w:hint="cs"/>
          <w:b/>
          <w:bCs/>
          <w:rtl/>
        </w:rPr>
        <w:t>ّ</w:t>
      </w:r>
      <w:r w:rsidRPr="00DB61EC">
        <w:rPr>
          <w:b/>
          <w:bCs/>
          <w:rtl/>
        </w:rPr>
        <w:t xml:space="preserve"> في أمر التطبيق المباشر أ</w:t>
      </w:r>
      <w:r w:rsidR="00CD03DF">
        <w:rPr>
          <w:b/>
          <w:bCs/>
          <w:rtl/>
        </w:rPr>
        <w:t>م</w:t>
      </w:r>
      <w:r w:rsidR="00CD03DF">
        <w:rPr>
          <w:rFonts w:hint="cs"/>
          <w:b/>
          <w:bCs/>
          <w:rtl/>
        </w:rPr>
        <w:t> </w:t>
      </w:r>
      <w:r w:rsidR="00C164FF">
        <w:rPr>
          <w:b/>
          <w:bCs/>
          <w:rtl/>
        </w:rPr>
        <w:t>هو البرلمان أو المحاكم. وتطلب</w:t>
      </w:r>
      <w:r w:rsidR="00C164FF">
        <w:rPr>
          <w:rFonts w:hint="cs"/>
          <w:b/>
          <w:bCs/>
          <w:rtl/>
        </w:rPr>
        <w:t xml:space="preserve"> اللجنة، بوجه </w:t>
      </w:r>
      <w:r w:rsidRPr="00DB61EC">
        <w:rPr>
          <w:b/>
          <w:bCs/>
          <w:rtl/>
        </w:rPr>
        <w:t>خاص، من الدولة الطرف أن تزود</w:t>
      </w:r>
      <w:r w:rsidR="00C164FF">
        <w:rPr>
          <w:rFonts w:hint="cs"/>
          <w:b/>
          <w:bCs/>
          <w:rtl/>
        </w:rPr>
        <w:t>ها</w:t>
      </w:r>
      <w:r w:rsidRPr="00DB61EC">
        <w:rPr>
          <w:b/>
          <w:bCs/>
          <w:rtl/>
        </w:rPr>
        <w:t xml:space="preserve">، في تقريرها الدوري </w:t>
      </w:r>
      <w:r w:rsidRPr="00DB61EC">
        <w:rPr>
          <w:rFonts w:hint="cs"/>
          <w:b/>
          <w:bCs/>
          <w:rtl/>
        </w:rPr>
        <w:t>القادم</w:t>
      </w:r>
      <w:r w:rsidRPr="00DB61EC">
        <w:rPr>
          <w:b/>
          <w:bCs/>
          <w:rtl/>
        </w:rPr>
        <w:t>، بمعلومات عن الدعاوى القضائية التي اعت</w:t>
      </w:r>
      <w:r w:rsidRPr="00DB61EC">
        <w:rPr>
          <w:rFonts w:hint="cs"/>
          <w:b/>
          <w:bCs/>
          <w:rtl/>
        </w:rPr>
        <w:t>ُ</w:t>
      </w:r>
      <w:r w:rsidRPr="00DB61EC">
        <w:rPr>
          <w:b/>
          <w:bCs/>
          <w:rtl/>
        </w:rPr>
        <w:t>برت فيها الاتفاقية، أو أحكام منها، منطبقة بنفسها، فطُبقت مباشرة.</w:t>
      </w:r>
      <w:r w:rsidRPr="00D9485B">
        <w:rPr>
          <w:rtl/>
        </w:rPr>
        <w:t xml:space="preserve"> </w:t>
      </w:r>
    </w:p>
    <w:p w:rsidR="00D9485B" w:rsidRPr="00D9485B" w:rsidRDefault="00D9485B" w:rsidP="00EF532C">
      <w:pPr>
        <w:pStyle w:val="SingleTxt"/>
        <w:rPr>
          <w:rtl/>
        </w:rPr>
      </w:pPr>
      <w:r w:rsidRPr="00D9485B">
        <w:rPr>
          <w:rtl/>
        </w:rPr>
        <w:t>14 -</w:t>
      </w:r>
      <w:r w:rsidRPr="00D9485B">
        <w:rPr>
          <w:rtl/>
        </w:rPr>
        <w:tab/>
        <w:t>وتحيط اللجنة علما بالحالات الخمس التي تنطوي على تمييز ضد المرأة والتي أُبلغ بها ديوان المظالم (أمين المظالم) خلال الفتر</w:t>
      </w:r>
      <w:r w:rsidR="00CD03DF">
        <w:rPr>
          <w:rtl/>
        </w:rPr>
        <w:t>ة من 2003 إلى 2009. وتلاحظ أيضا</w:t>
      </w:r>
      <w:r w:rsidRPr="00D9485B">
        <w:rPr>
          <w:rtl/>
        </w:rPr>
        <w:t xml:space="preserve"> </w:t>
      </w:r>
      <w:r w:rsidR="00CD03DF">
        <w:rPr>
          <w:rFonts w:hint="cs"/>
          <w:rtl/>
        </w:rPr>
        <w:t>بارتياح</w:t>
      </w:r>
      <w:r w:rsidRPr="00D9485B">
        <w:rPr>
          <w:rtl/>
        </w:rPr>
        <w:t xml:space="preserve"> </w:t>
      </w:r>
      <w:r w:rsidRPr="00D9485B">
        <w:rPr>
          <w:rFonts w:hint="cs"/>
          <w:rtl/>
        </w:rPr>
        <w:t>إنشاء</w:t>
      </w:r>
      <w:r w:rsidRPr="00D9485B">
        <w:rPr>
          <w:rtl/>
        </w:rPr>
        <w:t xml:space="preserve"> </w:t>
      </w:r>
      <w:r w:rsidRPr="00D9485B">
        <w:rPr>
          <w:rFonts w:hint="cs"/>
          <w:rtl/>
        </w:rPr>
        <w:t xml:space="preserve">مكتب </w:t>
      </w:r>
      <w:r w:rsidRPr="00D9485B">
        <w:rPr>
          <w:rtl/>
        </w:rPr>
        <w:t>مفوض الحماية ضد التمييز عام 2010، وه</w:t>
      </w:r>
      <w:r w:rsidRPr="00D9485B">
        <w:rPr>
          <w:rFonts w:hint="cs"/>
          <w:rtl/>
        </w:rPr>
        <w:t>و</w:t>
      </w:r>
      <w:r w:rsidRPr="00D9485B">
        <w:rPr>
          <w:rtl/>
        </w:rPr>
        <w:t xml:space="preserve"> هيئة مستقلة </w:t>
      </w:r>
      <w:r w:rsidR="00CD03DF">
        <w:rPr>
          <w:rFonts w:hint="cs"/>
          <w:rtl/>
        </w:rPr>
        <w:t xml:space="preserve">تعمل على </w:t>
      </w:r>
      <w:r w:rsidRPr="00D9485B">
        <w:rPr>
          <w:rtl/>
        </w:rPr>
        <w:t xml:space="preserve">تعزيز المساواة، </w:t>
      </w:r>
      <w:r w:rsidR="00CD03DF">
        <w:rPr>
          <w:rFonts w:hint="cs"/>
          <w:rtl/>
        </w:rPr>
        <w:t>وترصد</w:t>
      </w:r>
      <w:r w:rsidRPr="00D9485B">
        <w:rPr>
          <w:rtl/>
        </w:rPr>
        <w:t xml:space="preserve"> التشريعات </w:t>
      </w:r>
      <w:r w:rsidR="00CD03DF">
        <w:rPr>
          <w:rFonts w:hint="cs"/>
          <w:rtl/>
        </w:rPr>
        <w:t>التي ينطوي تنفيذها على</w:t>
      </w:r>
      <w:r w:rsidRPr="00D9485B">
        <w:rPr>
          <w:rtl/>
        </w:rPr>
        <w:t xml:space="preserve"> تمييز، وتنظم حملات التوعية</w:t>
      </w:r>
      <w:r w:rsidR="00CD03DF">
        <w:rPr>
          <w:rFonts w:hint="cs"/>
          <w:rtl/>
        </w:rPr>
        <w:t>،</w:t>
      </w:r>
      <w:r w:rsidRPr="00D9485B">
        <w:rPr>
          <w:rtl/>
        </w:rPr>
        <w:t xml:space="preserve"> و</w:t>
      </w:r>
      <w:r w:rsidRPr="00D9485B">
        <w:rPr>
          <w:rFonts w:hint="cs"/>
          <w:rtl/>
        </w:rPr>
        <w:t>تقوم ب</w:t>
      </w:r>
      <w:r w:rsidRPr="00D9485B">
        <w:rPr>
          <w:rtl/>
        </w:rPr>
        <w:t xml:space="preserve">التحقيق في </w:t>
      </w:r>
      <w:r w:rsidRPr="00D9485B">
        <w:rPr>
          <w:rFonts w:hint="cs"/>
          <w:rtl/>
        </w:rPr>
        <w:t>القضايا</w:t>
      </w:r>
      <w:r w:rsidRPr="00D9485B">
        <w:rPr>
          <w:rtl/>
        </w:rPr>
        <w:t xml:space="preserve"> التي يُدّعى فيها </w:t>
      </w:r>
      <w:r w:rsidR="00CD03DF">
        <w:rPr>
          <w:rFonts w:hint="cs"/>
          <w:rtl/>
        </w:rPr>
        <w:t>و</w:t>
      </w:r>
      <w:r w:rsidRPr="00D9485B">
        <w:rPr>
          <w:rtl/>
        </w:rPr>
        <w:t xml:space="preserve">قوع التمييز. غير أن اللجنة </w:t>
      </w:r>
      <w:r w:rsidR="00CD03DF">
        <w:rPr>
          <w:rFonts w:hint="cs"/>
          <w:rtl/>
        </w:rPr>
        <w:t>يساورها القلق إزاء</w:t>
      </w:r>
      <w:r w:rsidRPr="00D9485B">
        <w:rPr>
          <w:rtl/>
        </w:rPr>
        <w:t xml:space="preserve"> العقبات القانونية والعملية التي تواجهها النساء اللائي ينشدن </w:t>
      </w:r>
      <w:r w:rsidR="00CD03DF">
        <w:rPr>
          <w:rFonts w:hint="cs"/>
          <w:rtl/>
        </w:rPr>
        <w:t>الحصول على الإنصاف</w:t>
      </w:r>
      <w:r w:rsidRPr="00D9485B">
        <w:rPr>
          <w:rtl/>
        </w:rPr>
        <w:t xml:space="preserve"> </w:t>
      </w:r>
      <w:r w:rsidR="00CD03DF">
        <w:rPr>
          <w:rFonts w:hint="cs"/>
          <w:rtl/>
        </w:rPr>
        <w:t>إزاء ما</w:t>
      </w:r>
      <w:r w:rsidR="00CD03DF">
        <w:rPr>
          <w:rFonts w:hint="eastAsia"/>
          <w:rtl/>
        </w:rPr>
        <w:t> </w:t>
      </w:r>
      <w:r w:rsidRPr="00D9485B">
        <w:rPr>
          <w:rtl/>
        </w:rPr>
        <w:t>ارت</w:t>
      </w:r>
      <w:r w:rsidRPr="00D9485B">
        <w:rPr>
          <w:rFonts w:hint="cs"/>
          <w:rtl/>
        </w:rPr>
        <w:t>ُ</w:t>
      </w:r>
      <w:r w:rsidRPr="00D9485B">
        <w:rPr>
          <w:rtl/>
        </w:rPr>
        <w:t>كب بحقهن من أعمال التمييز القائم على الجنس</w:t>
      </w:r>
      <w:r w:rsidR="00CD03DF">
        <w:rPr>
          <w:rFonts w:hint="cs"/>
          <w:rtl/>
        </w:rPr>
        <w:t>،</w:t>
      </w:r>
      <w:r w:rsidRPr="00D9485B">
        <w:rPr>
          <w:rtl/>
        </w:rPr>
        <w:t xml:space="preserve"> ونوع الجنس بموجب الإطار التشريعي الجديد </w:t>
      </w:r>
      <w:r w:rsidR="00CD03DF">
        <w:rPr>
          <w:rFonts w:hint="cs"/>
          <w:rtl/>
        </w:rPr>
        <w:t>ا</w:t>
      </w:r>
      <w:r w:rsidRPr="00D9485B">
        <w:rPr>
          <w:rtl/>
        </w:rPr>
        <w:t xml:space="preserve">لمناهض </w:t>
      </w:r>
      <w:r w:rsidR="00CD03DF">
        <w:rPr>
          <w:rFonts w:hint="cs"/>
          <w:rtl/>
        </w:rPr>
        <w:t>ل</w:t>
      </w:r>
      <w:r w:rsidRPr="00D9485B">
        <w:rPr>
          <w:rtl/>
        </w:rPr>
        <w:t xml:space="preserve">لتمييز، </w:t>
      </w:r>
      <w:r w:rsidR="00CD03DF">
        <w:rPr>
          <w:rFonts w:hint="cs"/>
          <w:rtl/>
        </w:rPr>
        <w:t>وكذلك إزاء</w:t>
      </w:r>
      <w:r w:rsidRPr="00D9485B">
        <w:rPr>
          <w:rtl/>
        </w:rPr>
        <w:t xml:space="preserve"> عدم إتاحة خدمات إسداء المشورة والمعونة القانونية للنساء، ولا</w:t>
      </w:r>
      <w:r>
        <w:rPr>
          <w:rFonts w:hint="cs"/>
          <w:rtl/>
        </w:rPr>
        <w:t xml:space="preserve"> </w:t>
      </w:r>
      <w:r w:rsidRPr="00D9485B">
        <w:rPr>
          <w:rtl/>
        </w:rPr>
        <w:t xml:space="preserve">سيما </w:t>
      </w:r>
      <w:r w:rsidR="00CD03DF">
        <w:rPr>
          <w:rFonts w:hint="cs"/>
          <w:rtl/>
        </w:rPr>
        <w:t>نساء</w:t>
      </w:r>
      <w:r w:rsidRPr="00D9485B">
        <w:rPr>
          <w:rtl/>
        </w:rPr>
        <w:t xml:space="preserve"> </w:t>
      </w:r>
      <w:r w:rsidR="00CD03DF">
        <w:rPr>
          <w:rFonts w:hint="cs"/>
          <w:rtl/>
        </w:rPr>
        <w:t>ال</w:t>
      </w:r>
      <w:r w:rsidRPr="00D9485B">
        <w:rPr>
          <w:rtl/>
        </w:rPr>
        <w:t xml:space="preserve">أقليات </w:t>
      </w:r>
      <w:r w:rsidR="00CD03DF">
        <w:rPr>
          <w:rFonts w:hint="cs"/>
          <w:rtl/>
        </w:rPr>
        <w:t>ال</w:t>
      </w:r>
      <w:r w:rsidRPr="00D9485B">
        <w:rPr>
          <w:rtl/>
        </w:rPr>
        <w:t>عرقية و</w:t>
      </w:r>
      <w:r w:rsidR="00CD03DF">
        <w:rPr>
          <w:rFonts w:hint="cs"/>
          <w:rtl/>
        </w:rPr>
        <w:t>ال</w:t>
      </w:r>
      <w:r w:rsidRPr="00D9485B">
        <w:rPr>
          <w:rtl/>
        </w:rPr>
        <w:t xml:space="preserve">لغوية، </w:t>
      </w:r>
      <w:r w:rsidR="00CD03DF">
        <w:rPr>
          <w:rFonts w:hint="cs"/>
          <w:rtl/>
        </w:rPr>
        <w:t>و</w:t>
      </w:r>
      <w:r w:rsidRPr="00D9485B">
        <w:rPr>
          <w:rtl/>
        </w:rPr>
        <w:t>المناطق الريفية، ونساء</w:t>
      </w:r>
      <w:r w:rsidR="00CD03DF">
        <w:rPr>
          <w:rFonts w:hint="cs"/>
          <w:rtl/>
        </w:rPr>
        <w:t xml:space="preserve"> </w:t>
      </w:r>
      <w:r w:rsidRPr="00D9485B">
        <w:rPr>
          <w:rtl/>
        </w:rPr>
        <w:t xml:space="preserve">الفئات المحرومة الأخرى. </w:t>
      </w:r>
      <w:r w:rsidR="00EF532C">
        <w:rPr>
          <w:rFonts w:hint="cs"/>
          <w:rtl/>
        </w:rPr>
        <w:t>ويس</w:t>
      </w:r>
      <w:r w:rsidR="00544856">
        <w:rPr>
          <w:rFonts w:hint="cs"/>
          <w:rtl/>
        </w:rPr>
        <w:t>ا</w:t>
      </w:r>
      <w:r w:rsidR="00EF532C">
        <w:rPr>
          <w:rFonts w:hint="cs"/>
          <w:rtl/>
        </w:rPr>
        <w:t>ور اللجنة القلق بوجه خاص إزاء</w:t>
      </w:r>
      <w:r w:rsidRPr="00D9485B">
        <w:rPr>
          <w:rtl/>
        </w:rPr>
        <w:t xml:space="preserve"> </w:t>
      </w:r>
      <w:r w:rsidR="00EF532C">
        <w:rPr>
          <w:rFonts w:hint="cs"/>
          <w:rtl/>
        </w:rPr>
        <w:t xml:space="preserve">وقوع عبء </w:t>
      </w:r>
      <w:r w:rsidRPr="00D9485B">
        <w:rPr>
          <w:rtl/>
        </w:rPr>
        <w:t>البيّنة على المرأة الشاكية في الحالات التي يُدّعى فيها وقوع التمييز القائم على الجنس، بما فيها حالات التحرش الجنسي في مكان العمل.</w:t>
      </w:r>
    </w:p>
    <w:p w:rsidR="002F0573" w:rsidRDefault="00D9485B" w:rsidP="00BA4541">
      <w:pPr>
        <w:pStyle w:val="SingleTxt"/>
        <w:rPr>
          <w:rFonts w:hint="cs"/>
          <w:rtl/>
        </w:rPr>
      </w:pPr>
      <w:r w:rsidRPr="00D9485B">
        <w:rPr>
          <w:rtl/>
        </w:rPr>
        <w:t>15 -</w:t>
      </w:r>
      <w:r w:rsidRPr="00D9485B">
        <w:rPr>
          <w:rtl/>
        </w:rPr>
        <w:tab/>
      </w:r>
      <w:r w:rsidRPr="008177AA">
        <w:rPr>
          <w:b/>
          <w:bCs/>
          <w:rtl/>
        </w:rPr>
        <w:t xml:space="preserve">وتوصي اللجنة الدولة الطرف بتكثيف جهودها لإزالة العقبات التي تواجهها المرأة وتحول دون </w:t>
      </w:r>
      <w:r w:rsidR="008177AA">
        <w:rPr>
          <w:rFonts w:hint="cs"/>
          <w:b/>
          <w:bCs/>
          <w:rtl/>
        </w:rPr>
        <w:t xml:space="preserve">إمكانية </w:t>
      </w:r>
      <w:r w:rsidRPr="008177AA">
        <w:rPr>
          <w:b/>
          <w:bCs/>
          <w:rtl/>
        </w:rPr>
        <w:t xml:space="preserve">وصولها إلى </w:t>
      </w:r>
      <w:r w:rsidR="008177AA">
        <w:rPr>
          <w:rFonts w:hint="cs"/>
          <w:b/>
          <w:bCs/>
          <w:rtl/>
        </w:rPr>
        <w:t>القضاء</w:t>
      </w:r>
      <w:r w:rsidRPr="008177AA">
        <w:rPr>
          <w:b/>
          <w:bCs/>
          <w:rtl/>
        </w:rPr>
        <w:t>، وتوفير المساعدة القانونية، والتوعية بكيفية الاستفادة من سبل الانتصاف القانوني في قضايا التمييز على أساس الجنس ونوع الجنس، من أجل تعزيز قدرة المرأة على الاستفادة</w:t>
      </w:r>
      <w:r w:rsidR="008177AA">
        <w:rPr>
          <w:rFonts w:hint="cs"/>
          <w:b/>
          <w:bCs/>
          <w:rtl/>
        </w:rPr>
        <w:t>،</w:t>
      </w:r>
      <w:r w:rsidRPr="008177AA">
        <w:rPr>
          <w:b/>
          <w:bCs/>
          <w:rtl/>
        </w:rPr>
        <w:t xml:space="preserve"> </w:t>
      </w:r>
      <w:r w:rsidR="008177AA" w:rsidRPr="008177AA">
        <w:rPr>
          <w:b/>
          <w:bCs/>
          <w:rtl/>
        </w:rPr>
        <w:t xml:space="preserve">من خلال النظام القانوني الألباني، </w:t>
      </w:r>
      <w:r w:rsidRPr="008177AA">
        <w:rPr>
          <w:b/>
          <w:bCs/>
          <w:rtl/>
        </w:rPr>
        <w:t>من آليات الشكاوى القائمة و</w:t>
      </w:r>
      <w:r w:rsidR="008177AA">
        <w:rPr>
          <w:rFonts w:hint="cs"/>
          <w:b/>
          <w:bCs/>
          <w:rtl/>
        </w:rPr>
        <w:t xml:space="preserve">الحصول على الإنصاف إزاء ما قد </w:t>
      </w:r>
      <w:r w:rsidRPr="008177AA">
        <w:rPr>
          <w:b/>
          <w:bCs/>
          <w:rtl/>
        </w:rPr>
        <w:t>تتعرّض له من تمييز</w:t>
      </w:r>
      <w:r w:rsidR="008177AA">
        <w:rPr>
          <w:rFonts w:hint="cs"/>
          <w:b/>
          <w:bCs/>
          <w:rtl/>
        </w:rPr>
        <w:t>،</w:t>
      </w:r>
      <w:r w:rsidRPr="008177AA">
        <w:rPr>
          <w:b/>
          <w:bCs/>
          <w:rtl/>
        </w:rPr>
        <w:t xml:space="preserve"> </w:t>
      </w:r>
      <w:r w:rsidR="008177AA">
        <w:rPr>
          <w:rFonts w:hint="cs"/>
          <w:b/>
          <w:bCs/>
          <w:rtl/>
        </w:rPr>
        <w:t xml:space="preserve">مع </w:t>
      </w:r>
      <w:r w:rsidRPr="008177AA">
        <w:rPr>
          <w:b/>
          <w:bCs/>
          <w:rtl/>
        </w:rPr>
        <w:t xml:space="preserve">رصد نتائج تلك الجهود. وتحث اللجنة الدولة الطرف على </w:t>
      </w:r>
      <w:r w:rsidR="008177AA">
        <w:rPr>
          <w:rFonts w:hint="cs"/>
          <w:b/>
          <w:bCs/>
          <w:rtl/>
        </w:rPr>
        <w:t xml:space="preserve">أن تقوم، </w:t>
      </w:r>
      <w:r w:rsidR="008177AA" w:rsidRPr="008177AA">
        <w:rPr>
          <w:b/>
          <w:bCs/>
          <w:rtl/>
        </w:rPr>
        <w:t>في تشريعاتها المناهضة للتمييز وفي قانون العمل</w:t>
      </w:r>
      <w:r w:rsidR="008177AA">
        <w:rPr>
          <w:rFonts w:hint="cs"/>
          <w:b/>
          <w:bCs/>
          <w:rtl/>
        </w:rPr>
        <w:t>، ب</w:t>
      </w:r>
      <w:r w:rsidRPr="008177AA">
        <w:rPr>
          <w:b/>
          <w:bCs/>
          <w:rtl/>
        </w:rPr>
        <w:t xml:space="preserve">نقل عبء البيّنة </w:t>
      </w:r>
      <w:r w:rsidR="008177AA">
        <w:rPr>
          <w:rFonts w:hint="cs"/>
          <w:b/>
          <w:bCs/>
          <w:rtl/>
        </w:rPr>
        <w:t xml:space="preserve">إلى الطرف الآخر </w:t>
      </w:r>
      <w:r w:rsidRPr="008177AA">
        <w:rPr>
          <w:b/>
          <w:bCs/>
          <w:rtl/>
        </w:rPr>
        <w:t>في الحالات التي يُدّعى فيها وقوع التمييز القائم على الجنس ونوع الجنس، ولا</w:t>
      </w:r>
      <w:r w:rsidRPr="008177AA">
        <w:rPr>
          <w:rFonts w:hint="cs"/>
          <w:b/>
          <w:bCs/>
          <w:rtl/>
        </w:rPr>
        <w:t xml:space="preserve"> </w:t>
      </w:r>
      <w:r w:rsidRPr="008177AA">
        <w:rPr>
          <w:b/>
          <w:bCs/>
          <w:rtl/>
        </w:rPr>
        <w:t xml:space="preserve">سيما حالات التحرش الجنسي، وتطلب </w:t>
      </w:r>
      <w:r w:rsidR="000A7EE6">
        <w:rPr>
          <w:rFonts w:hint="cs"/>
          <w:b/>
          <w:bCs/>
          <w:rtl/>
        </w:rPr>
        <w:t xml:space="preserve">اللجنة </w:t>
      </w:r>
      <w:r w:rsidRPr="008177AA">
        <w:rPr>
          <w:b/>
          <w:bCs/>
          <w:rtl/>
        </w:rPr>
        <w:t>من الدولة الطرف أن تقدم</w:t>
      </w:r>
      <w:r w:rsidRPr="008177AA">
        <w:rPr>
          <w:rFonts w:hint="cs"/>
          <w:b/>
          <w:bCs/>
          <w:rtl/>
        </w:rPr>
        <w:t>،</w:t>
      </w:r>
      <w:r w:rsidRPr="008177AA">
        <w:rPr>
          <w:b/>
          <w:bCs/>
          <w:rtl/>
        </w:rPr>
        <w:t xml:space="preserve"> في تقريرها الدوري </w:t>
      </w:r>
      <w:r w:rsidRPr="008177AA">
        <w:rPr>
          <w:rFonts w:hint="cs"/>
          <w:b/>
          <w:bCs/>
          <w:rtl/>
        </w:rPr>
        <w:t>القادم،</w:t>
      </w:r>
      <w:r w:rsidRPr="008177AA">
        <w:rPr>
          <w:b/>
          <w:bCs/>
          <w:rtl/>
        </w:rPr>
        <w:t xml:space="preserve"> معلومات عن القضايا المرفوعة </w:t>
      </w:r>
      <w:r w:rsidR="000A7EE6">
        <w:rPr>
          <w:rFonts w:hint="cs"/>
          <w:b/>
          <w:bCs/>
          <w:rtl/>
        </w:rPr>
        <w:t>أمام</w:t>
      </w:r>
      <w:r w:rsidRPr="008177AA">
        <w:rPr>
          <w:b/>
          <w:bCs/>
          <w:rtl/>
        </w:rPr>
        <w:t xml:space="preserve"> المحاكم، </w:t>
      </w:r>
      <w:r w:rsidR="000A7EE6">
        <w:rPr>
          <w:rFonts w:hint="cs"/>
          <w:b/>
          <w:bCs/>
          <w:rtl/>
        </w:rPr>
        <w:t>و</w:t>
      </w:r>
      <w:r w:rsidRPr="008177AA">
        <w:rPr>
          <w:rFonts w:hint="cs"/>
          <w:b/>
          <w:bCs/>
          <w:rtl/>
        </w:rPr>
        <w:t xml:space="preserve">مكتب </w:t>
      </w:r>
      <w:r w:rsidRPr="008177AA">
        <w:rPr>
          <w:b/>
          <w:bCs/>
          <w:rtl/>
        </w:rPr>
        <w:t>مفوض الحماية من التمييز، ومحامي الشعب (أمين</w:t>
      </w:r>
      <w:r w:rsidR="00BA4541">
        <w:rPr>
          <w:rFonts w:hint="cs"/>
          <w:b/>
          <w:bCs/>
          <w:rtl/>
        </w:rPr>
        <w:t> </w:t>
      </w:r>
      <w:r w:rsidRPr="008177AA">
        <w:rPr>
          <w:b/>
          <w:bCs/>
          <w:rtl/>
        </w:rPr>
        <w:t>المظالم)، وعما تمخّضت عنه تلك القضايا.</w:t>
      </w:r>
    </w:p>
    <w:p w:rsidR="000A7EE6" w:rsidRPr="000A7EE6" w:rsidRDefault="000A7EE6" w:rsidP="000A7EE6">
      <w:pPr>
        <w:pStyle w:val="SingleTxt"/>
        <w:spacing w:after="0" w:line="120" w:lineRule="exact"/>
        <w:rPr>
          <w:rFonts w:hint="cs"/>
          <w:b/>
          <w:bCs/>
          <w:sz w:val="12"/>
          <w:rtl/>
        </w:rPr>
      </w:pPr>
    </w:p>
    <w:p w:rsidR="00D9485B" w:rsidRPr="00D9485B" w:rsidRDefault="00D9485B" w:rsidP="000A7EE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9485B">
        <w:rPr>
          <w:rFonts w:hint="cs"/>
          <w:rtl/>
        </w:rPr>
        <w:tab/>
      </w:r>
      <w:r w:rsidRPr="00D9485B">
        <w:rPr>
          <w:rFonts w:hint="cs"/>
          <w:rtl/>
        </w:rPr>
        <w:tab/>
        <w:t>التعريف بالاتفاقية وبروتوكولها الاختياري</w:t>
      </w:r>
    </w:p>
    <w:p w:rsidR="00D9485B" w:rsidRPr="00D9485B" w:rsidRDefault="00D9485B" w:rsidP="00544856">
      <w:pPr>
        <w:pStyle w:val="SingleTxt"/>
        <w:rPr>
          <w:rFonts w:hint="cs"/>
          <w:rtl/>
        </w:rPr>
      </w:pPr>
      <w:r w:rsidRPr="00D9485B">
        <w:rPr>
          <w:rFonts w:hint="cs"/>
          <w:rtl/>
        </w:rPr>
        <w:t>16 -</w:t>
      </w:r>
      <w:r w:rsidRPr="00D9485B">
        <w:rPr>
          <w:rFonts w:hint="cs"/>
          <w:rtl/>
        </w:rPr>
        <w:tab/>
        <w:t>تحيط اللجنة علما بمختلف الجهود المبذولة لزيادة الوعي بالاتفاقية وبروتوكولها الاختياري</w:t>
      </w:r>
      <w:r w:rsidR="000A7EE6">
        <w:rPr>
          <w:rFonts w:hint="cs"/>
          <w:rtl/>
        </w:rPr>
        <w:t>،</w:t>
      </w:r>
      <w:r w:rsidRPr="00D9485B">
        <w:rPr>
          <w:rFonts w:hint="cs"/>
          <w:rtl/>
        </w:rPr>
        <w:t xml:space="preserve"> بما في ذلك الدورات التدريبية التي </w:t>
      </w:r>
      <w:r w:rsidR="000A7EE6">
        <w:rPr>
          <w:rFonts w:hint="cs"/>
          <w:rtl/>
        </w:rPr>
        <w:t>نُظمت</w:t>
      </w:r>
      <w:r w:rsidRPr="00D9485B">
        <w:rPr>
          <w:rFonts w:hint="cs"/>
          <w:rtl/>
        </w:rPr>
        <w:t xml:space="preserve"> للقضاة </w:t>
      </w:r>
      <w:r w:rsidR="005206A6">
        <w:rPr>
          <w:rFonts w:hint="cs"/>
          <w:rtl/>
        </w:rPr>
        <w:t>أعضاء النيابة العامة</w:t>
      </w:r>
      <w:r w:rsidRPr="00D9485B">
        <w:rPr>
          <w:rFonts w:hint="cs"/>
          <w:rtl/>
        </w:rPr>
        <w:t xml:space="preserve">. </w:t>
      </w:r>
      <w:r w:rsidR="005206A6">
        <w:rPr>
          <w:rFonts w:hint="cs"/>
          <w:rtl/>
        </w:rPr>
        <w:t xml:space="preserve">وما زالت </w:t>
      </w:r>
      <w:r w:rsidRPr="00D9485B">
        <w:rPr>
          <w:rFonts w:hint="cs"/>
          <w:rtl/>
        </w:rPr>
        <w:t xml:space="preserve">اللجنة </w:t>
      </w:r>
      <w:r w:rsidR="005206A6">
        <w:rPr>
          <w:rFonts w:hint="cs"/>
          <w:rtl/>
        </w:rPr>
        <w:t>يساورها ال</w:t>
      </w:r>
      <w:r w:rsidRPr="00D9485B">
        <w:rPr>
          <w:rFonts w:hint="cs"/>
          <w:rtl/>
        </w:rPr>
        <w:t>قلق</w:t>
      </w:r>
      <w:r w:rsidR="005206A6">
        <w:rPr>
          <w:rFonts w:hint="cs"/>
          <w:rtl/>
        </w:rPr>
        <w:t>،</w:t>
      </w:r>
      <w:r w:rsidRPr="00D9485B">
        <w:rPr>
          <w:rFonts w:hint="cs"/>
          <w:rtl/>
        </w:rPr>
        <w:t xml:space="preserve"> مع ذلك، لأن أحكام الاتفاقية لم يتم الاحتكام إليها في إجراءات المحاكم، مما يشير إلى عدم توفر المعرفة الكافية في المجتمع عموما، وفي أوساط النساء </w:t>
      </w:r>
      <w:r w:rsidR="005206A6">
        <w:rPr>
          <w:rFonts w:hint="cs"/>
          <w:rtl/>
        </w:rPr>
        <w:t xml:space="preserve">أنفسهن، </w:t>
      </w:r>
      <w:r w:rsidRPr="00D9485B">
        <w:rPr>
          <w:rFonts w:hint="cs"/>
          <w:rtl/>
        </w:rPr>
        <w:t>وجميع الأجهزة الحكومية بما فيها الجهاز القضائي</w:t>
      </w:r>
      <w:r w:rsidR="005206A6">
        <w:rPr>
          <w:rFonts w:hint="cs"/>
          <w:rtl/>
        </w:rPr>
        <w:t>،</w:t>
      </w:r>
      <w:r w:rsidRPr="00D9485B">
        <w:rPr>
          <w:rFonts w:hint="cs"/>
          <w:rtl/>
        </w:rPr>
        <w:t xml:space="preserve"> بحقوق المرأة</w:t>
      </w:r>
      <w:r w:rsidR="005206A6">
        <w:rPr>
          <w:rFonts w:hint="cs"/>
          <w:rtl/>
        </w:rPr>
        <w:t>،</w:t>
      </w:r>
      <w:r w:rsidRPr="00D9485B">
        <w:rPr>
          <w:rFonts w:hint="cs"/>
          <w:rtl/>
        </w:rPr>
        <w:t xml:space="preserve"> وفقا للاتفاقية وبروتوكولها الاختياري</w:t>
      </w:r>
      <w:r w:rsidR="005206A6">
        <w:rPr>
          <w:rFonts w:hint="cs"/>
          <w:rtl/>
        </w:rPr>
        <w:t>،</w:t>
      </w:r>
      <w:r w:rsidRPr="00D9485B">
        <w:rPr>
          <w:rFonts w:hint="cs"/>
          <w:rtl/>
        </w:rPr>
        <w:t xml:space="preserve"> ومفهوم </w:t>
      </w:r>
      <w:r w:rsidR="005206A6">
        <w:rPr>
          <w:rFonts w:hint="cs"/>
          <w:rtl/>
        </w:rPr>
        <w:t>المساواة الفعلية أو الأساسية</w:t>
      </w:r>
      <w:r w:rsidRPr="00D9485B">
        <w:rPr>
          <w:rFonts w:hint="cs"/>
          <w:rtl/>
        </w:rPr>
        <w:t xml:space="preserve"> بين </w:t>
      </w:r>
      <w:r w:rsidR="005206A6">
        <w:rPr>
          <w:rFonts w:hint="cs"/>
          <w:rtl/>
        </w:rPr>
        <w:t>المرأة والرجل،</w:t>
      </w:r>
      <w:r w:rsidRPr="00D9485B">
        <w:rPr>
          <w:rFonts w:hint="cs"/>
          <w:rtl/>
        </w:rPr>
        <w:t xml:space="preserve"> والتوصيات العامة </w:t>
      </w:r>
      <w:r w:rsidR="005206A6">
        <w:rPr>
          <w:rFonts w:hint="cs"/>
          <w:rtl/>
        </w:rPr>
        <w:t>الصادرة عن ا</w:t>
      </w:r>
      <w:r w:rsidRPr="00D9485B">
        <w:rPr>
          <w:rFonts w:hint="cs"/>
          <w:rtl/>
        </w:rPr>
        <w:t>للجنة.</w:t>
      </w:r>
    </w:p>
    <w:p w:rsidR="00D9485B" w:rsidRPr="00D9485B" w:rsidRDefault="00D9485B" w:rsidP="00544856">
      <w:pPr>
        <w:pStyle w:val="SingleTxt"/>
        <w:rPr>
          <w:rFonts w:hint="cs"/>
          <w:rtl/>
        </w:rPr>
      </w:pPr>
      <w:r w:rsidRPr="00D9485B">
        <w:rPr>
          <w:rFonts w:hint="cs"/>
          <w:rtl/>
        </w:rPr>
        <w:t>17 -</w:t>
      </w:r>
      <w:r w:rsidRPr="00D9485B">
        <w:rPr>
          <w:rFonts w:hint="cs"/>
          <w:rtl/>
        </w:rPr>
        <w:tab/>
      </w:r>
      <w:r w:rsidR="006F22F6" w:rsidRPr="00BA4541">
        <w:rPr>
          <w:rFonts w:hint="cs"/>
          <w:b/>
          <w:bCs/>
          <w:rtl/>
        </w:rPr>
        <w:t>و</w:t>
      </w:r>
      <w:r w:rsidRPr="00BA4541">
        <w:rPr>
          <w:rFonts w:hint="cs"/>
          <w:b/>
          <w:bCs/>
          <w:rtl/>
        </w:rPr>
        <w:t>توصي اللجنة الدولة الطرف ب</w:t>
      </w:r>
      <w:r w:rsidR="006F22F6" w:rsidRPr="00BA4541">
        <w:rPr>
          <w:rFonts w:hint="cs"/>
          <w:b/>
          <w:bCs/>
          <w:rtl/>
        </w:rPr>
        <w:t>أن تقوم،</w:t>
      </w:r>
      <w:r w:rsidRPr="00BA4541">
        <w:rPr>
          <w:rFonts w:hint="cs"/>
          <w:b/>
          <w:bCs/>
          <w:rtl/>
        </w:rPr>
        <w:t xml:space="preserve"> على نحو منتظم</w:t>
      </w:r>
      <w:r w:rsidR="006F22F6" w:rsidRPr="00BA4541">
        <w:rPr>
          <w:rFonts w:hint="cs"/>
          <w:b/>
          <w:bCs/>
          <w:rtl/>
        </w:rPr>
        <w:t>،</w:t>
      </w:r>
      <w:r w:rsidRPr="00BA4541">
        <w:rPr>
          <w:rFonts w:hint="cs"/>
          <w:b/>
          <w:bCs/>
          <w:rtl/>
        </w:rPr>
        <w:t xml:space="preserve"> بتعزيز المعرفة </w:t>
      </w:r>
      <w:r w:rsidR="006F22F6" w:rsidRPr="00BA4541">
        <w:rPr>
          <w:rFonts w:hint="cs"/>
          <w:b/>
          <w:bCs/>
          <w:rtl/>
        </w:rPr>
        <w:t>با</w:t>
      </w:r>
      <w:r w:rsidRPr="00BA4541">
        <w:rPr>
          <w:rFonts w:hint="cs"/>
          <w:b/>
          <w:bCs/>
          <w:rtl/>
        </w:rPr>
        <w:t>لاتفاقية وبروتوكولها الاختياري</w:t>
      </w:r>
      <w:r w:rsidR="006F22F6" w:rsidRPr="00BA4541">
        <w:rPr>
          <w:rFonts w:hint="cs"/>
          <w:b/>
          <w:bCs/>
          <w:rtl/>
        </w:rPr>
        <w:t>،</w:t>
      </w:r>
      <w:r w:rsidRPr="00BA4541">
        <w:rPr>
          <w:rFonts w:hint="cs"/>
          <w:b/>
          <w:bCs/>
          <w:rtl/>
        </w:rPr>
        <w:t xml:space="preserve"> </w:t>
      </w:r>
      <w:r w:rsidR="006F22F6" w:rsidRPr="00BA4541">
        <w:rPr>
          <w:rFonts w:hint="cs"/>
          <w:b/>
          <w:bCs/>
          <w:rtl/>
        </w:rPr>
        <w:t xml:space="preserve">وفهمهما، </w:t>
      </w:r>
      <w:r w:rsidRPr="00BA4541">
        <w:rPr>
          <w:rFonts w:hint="cs"/>
          <w:b/>
          <w:bCs/>
          <w:rtl/>
        </w:rPr>
        <w:t>وتشجيع المساواة بين الجنسين من خلال البرامج التثقيفية والتدريبية</w:t>
      </w:r>
      <w:r w:rsidR="006F22F6" w:rsidRPr="00BA4541">
        <w:rPr>
          <w:rFonts w:hint="cs"/>
          <w:b/>
          <w:bCs/>
          <w:rtl/>
        </w:rPr>
        <w:t>،</w:t>
      </w:r>
      <w:r w:rsidRPr="00BA4541">
        <w:rPr>
          <w:rFonts w:hint="cs"/>
          <w:b/>
          <w:bCs/>
          <w:rtl/>
        </w:rPr>
        <w:t xml:space="preserve"> ولا سيما في أوساط البرلمانيين</w:t>
      </w:r>
      <w:r w:rsidR="006F22F6" w:rsidRPr="00BA4541">
        <w:rPr>
          <w:rFonts w:hint="cs"/>
          <w:b/>
          <w:bCs/>
          <w:rtl/>
        </w:rPr>
        <w:t>،</w:t>
      </w:r>
      <w:r w:rsidRPr="00BA4541">
        <w:rPr>
          <w:rFonts w:hint="cs"/>
          <w:b/>
          <w:bCs/>
          <w:rtl/>
        </w:rPr>
        <w:t xml:space="preserve"> وموظفي الجهاز القضائي وإنفاذ القانون</w:t>
      </w:r>
      <w:r w:rsidR="006F22F6" w:rsidRPr="00BA4541">
        <w:rPr>
          <w:rFonts w:hint="cs"/>
          <w:b/>
          <w:bCs/>
          <w:rtl/>
        </w:rPr>
        <w:t>،</w:t>
      </w:r>
      <w:r w:rsidRPr="00BA4541">
        <w:rPr>
          <w:rFonts w:hint="cs"/>
          <w:b/>
          <w:bCs/>
          <w:rtl/>
        </w:rPr>
        <w:t xml:space="preserve"> وكبار المسؤولين الحكوميين. وتطلب أيضا إلى الدولة الطرف أن </w:t>
      </w:r>
      <w:r w:rsidR="006F22F6" w:rsidRPr="00BA4541">
        <w:rPr>
          <w:rFonts w:hint="cs"/>
          <w:b/>
          <w:bCs/>
          <w:rtl/>
        </w:rPr>
        <w:t>تضمن</w:t>
      </w:r>
      <w:r w:rsidRPr="00BA4541">
        <w:rPr>
          <w:rFonts w:hint="cs"/>
          <w:b/>
          <w:bCs/>
          <w:rtl/>
        </w:rPr>
        <w:t xml:space="preserve"> </w:t>
      </w:r>
      <w:r w:rsidR="006F22F6" w:rsidRPr="00BA4541">
        <w:rPr>
          <w:rFonts w:hint="cs"/>
          <w:b/>
          <w:bCs/>
          <w:rtl/>
        </w:rPr>
        <w:t xml:space="preserve">إدماج </w:t>
      </w:r>
      <w:r w:rsidRPr="00BA4541">
        <w:rPr>
          <w:rFonts w:hint="cs"/>
          <w:b/>
          <w:bCs/>
          <w:rtl/>
        </w:rPr>
        <w:t>الاتفاقية وبروتوكولها الاختياري</w:t>
      </w:r>
      <w:r w:rsidR="006F22F6" w:rsidRPr="00BA4541">
        <w:rPr>
          <w:rFonts w:hint="cs"/>
          <w:b/>
          <w:bCs/>
          <w:rtl/>
        </w:rPr>
        <w:t>،</w:t>
      </w:r>
      <w:r w:rsidRPr="00BA4541">
        <w:rPr>
          <w:rFonts w:hint="cs"/>
          <w:b/>
          <w:bCs/>
          <w:rtl/>
        </w:rPr>
        <w:t xml:space="preserve"> والتوصيات العامة </w:t>
      </w:r>
      <w:r w:rsidR="006F22F6" w:rsidRPr="00BA4541">
        <w:rPr>
          <w:rFonts w:hint="cs"/>
          <w:b/>
          <w:bCs/>
          <w:rtl/>
        </w:rPr>
        <w:t>الصادرة عن ا</w:t>
      </w:r>
      <w:r w:rsidRPr="00BA4541">
        <w:rPr>
          <w:rFonts w:hint="cs"/>
          <w:b/>
          <w:bCs/>
          <w:rtl/>
        </w:rPr>
        <w:t>للجنة</w:t>
      </w:r>
      <w:r w:rsidR="006F22F6" w:rsidRPr="00BA4541">
        <w:rPr>
          <w:rFonts w:hint="cs"/>
          <w:b/>
          <w:bCs/>
          <w:rtl/>
        </w:rPr>
        <w:t>،</w:t>
      </w:r>
      <w:r w:rsidRPr="00BA4541">
        <w:rPr>
          <w:rFonts w:hint="cs"/>
          <w:b/>
          <w:bCs/>
          <w:rtl/>
        </w:rPr>
        <w:t xml:space="preserve"> والآراء التي تم اعتمادها بشأن فرادى الرسائل والاستفسارات</w:t>
      </w:r>
      <w:r w:rsidR="006F22F6" w:rsidRPr="00BA4541">
        <w:rPr>
          <w:rFonts w:hint="cs"/>
          <w:b/>
          <w:bCs/>
          <w:rtl/>
        </w:rPr>
        <w:t>،</w:t>
      </w:r>
      <w:r w:rsidRPr="00BA4541">
        <w:rPr>
          <w:rFonts w:hint="cs"/>
          <w:b/>
          <w:bCs/>
          <w:rtl/>
        </w:rPr>
        <w:t xml:space="preserve"> </w:t>
      </w:r>
      <w:r w:rsidR="006F22F6" w:rsidRPr="00BA4541">
        <w:rPr>
          <w:rFonts w:hint="cs"/>
          <w:b/>
          <w:bCs/>
          <w:rtl/>
        </w:rPr>
        <w:t>في</w:t>
      </w:r>
      <w:r w:rsidRPr="00BA4541">
        <w:rPr>
          <w:rFonts w:hint="cs"/>
          <w:b/>
          <w:bCs/>
          <w:rtl/>
        </w:rPr>
        <w:t xml:space="preserve"> المنهج التعليمي</w:t>
      </w:r>
      <w:r w:rsidR="006F22F6" w:rsidRPr="00BA4541">
        <w:rPr>
          <w:rFonts w:hint="cs"/>
          <w:b/>
          <w:bCs/>
          <w:rtl/>
        </w:rPr>
        <w:t>،</w:t>
      </w:r>
      <w:r w:rsidRPr="00BA4541">
        <w:rPr>
          <w:rFonts w:hint="cs"/>
          <w:b/>
          <w:bCs/>
          <w:rtl/>
        </w:rPr>
        <w:t xml:space="preserve"> بما في ذلك التعليم </w:t>
      </w:r>
      <w:r w:rsidR="006F22F6" w:rsidRPr="00BA4541">
        <w:rPr>
          <w:rFonts w:hint="cs"/>
          <w:b/>
          <w:bCs/>
          <w:rtl/>
        </w:rPr>
        <w:t>في مجال</w:t>
      </w:r>
      <w:r w:rsidR="006F22F6" w:rsidRPr="00BA4541">
        <w:rPr>
          <w:rFonts w:hint="eastAsia"/>
          <w:b/>
          <w:bCs/>
          <w:rtl/>
        </w:rPr>
        <w:t> </w:t>
      </w:r>
      <w:r w:rsidRPr="00BA4541">
        <w:rPr>
          <w:rFonts w:hint="cs"/>
          <w:b/>
          <w:bCs/>
          <w:rtl/>
        </w:rPr>
        <w:t>القانون.</w:t>
      </w:r>
    </w:p>
    <w:p w:rsidR="00D9485B" w:rsidRPr="00D9485B" w:rsidRDefault="00D9485B" w:rsidP="006F22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9485B">
        <w:rPr>
          <w:rFonts w:hint="cs"/>
          <w:rtl/>
        </w:rPr>
        <w:tab/>
      </w:r>
      <w:r w:rsidRPr="00D9485B">
        <w:rPr>
          <w:rFonts w:hint="cs"/>
          <w:rtl/>
        </w:rPr>
        <w:tab/>
      </w:r>
      <w:r w:rsidR="006F22F6">
        <w:rPr>
          <w:rFonts w:hint="cs"/>
          <w:rtl/>
        </w:rPr>
        <w:t>مواءمة</w:t>
      </w:r>
      <w:r w:rsidRPr="00D9485B">
        <w:rPr>
          <w:rFonts w:hint="cs"/>
          <w:rtl/>
        </w:rPr>
        <w:t xml:space="preserve"> التشريع</w:t>
      </w:r>
      <w:r w:rsidR="006F22F6">
        <w:rPr>
          <w:rFonts w:hint="cs"/>
          <w:rtl/>
        </w:rPr>
        <w:t>ات</w:t>
      </w:r>
      <w:r w:rsidRPr="00D9485B">
        <w:rPr>
          <w:rFonts w:hint="cs"/>
          <w:rtl/>
        </w:rPr>
        <w:t xml:space="preserve"> الوطني</w:t>
      </w:r>
      <w:r w:rsidR="006F22F6">
        <w:rPr>
          <w:rFonts w:hint="cs"/>
          <w:rtl/>
        </w:rPr>
        <w:t>ة</w:t>
      </w:r>
    </w:p>
    <w:p w:rsidR="00D9485B" w:rsidRPr="00D9485B" w:rsidRDefault="00D9485B" w:rsidP="00224580">
      <w:pPr>
        <w:pStyle w:val="SingleTxt"/>
        <w:rPr>
          <w:rFonts w:hint="cs"/>
          <w:rtl/>
        </w:rPr>
      </w:pPr>
      <w:r w:rsidRPr="00D9485B">
        <w:rPr>
          <w:rFonts w:hint="cs"/>
          <w:rtl/>
        </w:rPr>
        <w:t>18 -</w:t>
      </w:r>
      <w:r w:rsidRPr="00D9485B">
        <w:rPr>
          <w:rFonts w:hint="cs"/>
          <w:rtl/>
        </w:rPr>
        <w:tab/>
      </w:r>
      <w:r w:rsidR="006F22F6">
        <w:rPr>
          <w:rFonts w:hint="cs"/>
          <w:rtl/>
        </w:rPr>
        <w:t xml:space="preserve">تحيط </w:t>
      </w:r>
      <w:r w:rsidRPr="00D9485B">
        <w:rPr>
          <w:rFonts w:hint="cs"/>
          <w:rtl/>
        </w:rPr>
        <w:t xml:space="preserve">اللجنة </w:t>
      </w:r>
      <w:r w:rsidR="006F22F6">
        <w:rPr>
          <w:rFonts w:hint="cs"/>
          <w:rtl/>
        </w:rPr>
        <w:t>علما ب</w:t>
      </w:r>
      <w:r w:rsidRPr="00D9485B">
        <w:rPr>
          <w:rFonts w:hint="cs"/>
          <w:rtl/>
        </w:rPr>
        <w:t xml:space="preserve">الجهود المبذولة </w:t>
      </w:r>
      <w:r w:rsidR="006F22F6">
        <w:rPr>
          <w:rFonts w:hint="cs"/>
          <w:rtl/>
        </w:rPr>
        <w:t>بغرض تحقيق التواؤم</w:t>
      </w:r>
      <w:r w:rsidRPr="00D9485B">
        <w:rPr>
          <w:rFonts w:hint="cs"/>
          <w:rtl/>
        </w:rPr>
        <w:t xml:space="preserve"> بين القوانين الصادرة حديثا بشأن المساواة بين الجنسين ومكافحة التمييز</w:t>
      </w:r>
      <w:r w:rsidR="006F22F6">
        <w:rPr>
          <w:rFonts w:hint="cs"/>
          <w:rtl/>
        </w:rPr>
        <w:t>،</w:t>
      </w:r>
      <w:r w:rsidRPr="00D9485B">
        <w:rPr>
          <w:rFonts w:hint="cs"/>
          <w:rtl/>
        </w:rPr>
        <w:t xml:space="preserve"> </w:t>
      </w:r>
      <w:r w:rsidR="006F22F6">
        <w:rPr>
          <w:rFonts w:hint="cs"/>
          <w:rtl/>
        </w:rPr>
        <w:t>و</w:t>
      </w:r>
      <w:r w:rsidRPr="00D9485B">
        <w:rPr>
          <w:rFonts w:hint="cs"/>
          <w:rtl/>
        </w:rPr>
        <w:t xml:space="preserve">التشريع </w:t>
      </w:r>
      <w:r w:rsidR="006F22F6">
        <w:rPr>
          <w:rFonts w:hint="cs"/>
          <w:rtl/>
        </w:rPr>
        <w:t>الذي كان ساريا</w:t>
      </w:r>
      <w:r w:rsidRPr="00D9485B">
        <w:rPr>
          <w:rFonts w:hint="cs"/>
          <w:rtl/>
        </w:rPr>
        <w:t xml:space="preserve"> من قبل، و</w:t>
      </w:r>
      <w:r w:rsidR="006F22F6">
        <w:rPr>
          <w:rFonts w:hint="cs"/>
          <w:rtl/>
        </w:rPr>
        <w:t xml:space="preserve">بين </w:t>
      </w:r>
      <w:r w:rsidRPr="00D9485B">
        <w:rPr>
          <w:rFonts w:hint="cs"/>
          <w:rtl/>
        </w:rPr>
        <w:t>الاتفاقية</w:t>
      </w:r>
      <w:r w:rsidR="006F22F6">
        <w:rPr>
          <w:rFonts w:hint="cs"/>
          <w:rtl/>
        </w:rPr>
        <w:t>،</w:t>
      </w:r>
      <w:r w:rsidRPr="00D9485B">
        <w:rPr>
          <w:rFonts w:hint="cs"/>
          <w:rtl/>
        </w:rPr>
        <w:t xml:space="preserve"> ولا سيما في معالجة الأشكال المتعددة </w:t>
      </w:r>
      <w:r w:rsidR="006F22F6">
        <w:rPr>
          <w:rFonts w:hint="cs"/>
          <w:rtl/>
        </w:rPr>
        <w:t xml:space="preserve">والمتقاطعة </w:t>
      </w:r>
      <w:r w:rsidRPr="00D9485B">
        <w:rPr>
          <w:rFonts w:hint="cs"/>
          <w:rtl/>
        </w:rPr>
        <w:t xml:space="preserve">للتمييز الذي تتعرض له </w:t>
      </w:r>
      <w:r w:rsidR="006F22F6">
        <w:rPr>
          <w:rFonts w:hint="cs"/>
          <w:rtl/>
        </w:rPr>
        <w:t>نساء</w:t>
      </w:r>
      <w:r w:rsidRPr="00D9485B">
        <w:rPr>
          <w:rFonts w:hint="cs"/>
          <w:rtl/>
        </w:rPr>
        <w:t xml:space="preserve"> الأقليات </w:t>
      </w:r>
      <w:r w:rsidR="006F22F6">
        <w:rPr>
          <w:rFonts w:hint="cs"/>
          <w:rtl/>
        </w:rPr>
        <w:t>العرقية</w:t>
      </w:r>
      <w:r w:rsidRPr="00D9485B">
        <w:rPr>
          <w:rFonts w:hint="cs"/>
          <w:rtl/>
        </w:rPr>
        <w:t>، وذوات الإعاقة، والريفي</w:t>
      </w:r>
      <w:r w:rsidR="00224580">
        <w:rPr>
          <w:rFonts w:hint="cs"/>
          <w:rtl/>
        </w:rPr>
        <w:t>ات</w:t>
      </w:r>
      <w:r w:rsidRPr="00D9485B">
        <w:rPr>
          <w:rFonts w:hint="cs"/>
          <w:rtl/>
        </w:rPr>
        <w:t xml:space="preserve"> و</w:t>
      </w:r>
      <w:r w:rsidR="00224580">
        <w:rPr>
          <w:rFonts w:hint="cs"/>
          <w:rtl/>
        </w:rPr>
        <w:t>نساء الفئات</w:t>
      </w:r>
      <w:r w:rsidRPr="00D9485B">
        <w:rPr>
          <w:rFonts w:hint="cs"/>
          <w:rtl/>
        </w:rPr>
        <w:t xml:space="preserve"> المحرومة الأخرى، وتحيط علما بالأساس القانوني </w:t>
      </w:r>
      <w:r w:rsidR="00224580">
        <w:rPr>
          <w:rFonts w:hint="cs"/>
          <w:rtl/>
        </w:rPr>
        <w:t xml:space="preserve">المستند إليه في </w:t>
      </w:r>
      <w:r w:rsidRPr="00D9485B">
        <w:rPr>
          <w:rFonts w:hint="cs"/>
          <w:rtl/>
        </w:rPr>
        <w:t>فرض جزاءات على أعمال التمييز.</w:t>
      </w:r>
    </w:p>
    <w:p w:rsidR="00D9485B" w:rsidRPr="00D9485B" w:rsidRDefault="00D9485B" w:rsidP="00FD2345">
      <w:pPr>
        <w:pStyle w:val="SingleTxt"/>
        <w:rPr>
          <w:rFonts w:hint="cs"/>
          <w:rtl/>
        </w:rPr>
      </w:pPr>
      <w:r w:rsidRPr="00D9485B">
        <w:rPr>
          <w:rFonts w:hint="cs"/>
          <w:rtl/>
        </w:rPr>
        <w:t>19 -</w:t>
      </w:r>
      <w:r w:rsidRPr="00D9485B">
        <w:rPr>
          <w:rFonts w:hint="cs"/>
          <w:rtl/>
        </w:rPr>
        <w:tab/>
      </w:r>
      <w:r w:rsidR="00224580" w:rsidRPr="00FD2345">
        <w:rPr>
          <w:rFonts w:hint="cs"/>
          <w:b/>
          <w:bCs/>
          <w:rtl/>
        </w:rPr>
        <w:t>و</w:t>
      </w:r>
      <w:r w:rsidRPr="00FD2345">
        <w:rPr>
          <w:rFonts w:hint="cs"/>
          <w:b/>
          <w:bCs/>
          <w:rtl/>
        </w:rPr>
        <w:t xml:space="preserve">توصي اللجنة الدولة الطرف برصد </w:t>
      </w:r>
      <w:r w:rsidR="00224580" w:rsidRPr="00FD2345">
        <w:rPr>
          <w:rFonts w:hint="cs"/>
          <w:b/>
          <w:bCs/>
          <w:rtl/>
        </w:rPr>
        <w:t>ال</w:t>
      </w:r>
      <w:r w:rsidRPr="00FD2345">
        <w:rPr>
          <w:rFonts w:hint="cs"/>
          <w:b/>
          <w:bCs/>
          <w:rtl/>
        </w:rPr>
        <w:t xml:space="preserve">أثر </w:t>
      </w:r>
      <w:r w:rsidR="00224580" w:rsidRPr="00FD2345">
        <w:rPr>
          <w:rFonts w:hint="cs"/>
          <w:b/>
          <w:bCs/>
          <w:rtl/>
        </w:rPr>
        <w:t xml:space="preserve">الناشئ عن </w:t>
      </w:r>
      <w:r w:rsidRPr="00FD2345">
        <w:rPr>
          <w:rFonts w:hint="cs"/>
          <w:b/>
          <w:bCs/>
          <w:rtl/>
        </w:rPr>
        <w:t>التشريع المتعلق بالمساواة بين الجنسين ومكافحة التمييز</w:t>
      </w:r>
      <w:r w:rsidR="00224580" w:rsidRPr="00FD2345">
        <w:rPr>
          <w:rFonts w:hint="cs"/>
          <w:b/>
          <w:bCs/>
          <w:rtl/>
        </w:rPr>
        <w:t>،</w:t>
      </w:r>
      <w:r w:rsidRPr="00FD2345">
        <w:rPr>
          <w:rFonts w:hint="cs"/>
          <w:b/>
          <w:bCs/>
          <w:rtl/>
        </w:rPr>
        <w:t xml:space="preserve"> وتحديد أوجه عدم الاتساق وتصحيحها</w:t>
      </w:r>
      <w:r w:rsidR="00224580" w:rsidRPr="00FD2345">
        <w:rPr>
          <w:rFonts w:hint="cs"/>
          <w:b/>
          <w:bCs/>
          <w:rtl/>
        </w:rPr>
        <w:t>،</w:t>
      </w:r>
      <w:r w:rsidRPr="00FD2345">
        <w:rPr>
          <w:rFonts w:hint="cs"/>
          <w:b/>
          <w:bCs/>
          <w:rtl/>
        </w:rPr>
        <w:t xml:space="preserve"> حسب الاقتضاء</w:t>
      </w:r>
      <w:r w:rsidR="00224580" w:rsidRPr="00FD2345">
        <w:rPr>
          <w:rFonts w:hint="cs"/>
          <w:b/>
          <w:bCs/>
          <w:rtl/>
        </w:rPr>
        <w:t>،</w:t>
      </w:r>
      <w:r w:rsidRPr="00FD2345">
        <w:rPr>
          <w:rFonts w:hint="cs"/>
          <w:b/>
          <w:bCs/>
          <w:rtl/>
        </w:rPr>
        <w:t xml:space="preserve"> من أجل ضمان </w:t>
      </w:r>
      <w:r w:rsidR="00224580" w:rsidRPr="00FD2345">
        <w:rPr>
          <w:rFonts w:hint="cs"/>
          <w:b/>
          <w:bCs/>
          <w:rtl/>
        </w:rPr>
        <w:t>أن يؤدي</w:t>
      </w:r>
      <w:r w:rsidRPr="00FD2345">
        <w:rPr>
          <w:rFonts w:hint="cs"/>
          <w:b/>
          <w:bCs/>
          <w:rtl/>
        </w:rPr>
        <w:t xml:space="preserve"> تنفيذ التشريع </w:t>
      </w:r>
      <w:r w:rsidR="00224580" w:rsidRPr="00FD2345">
        <w:rPr>
          <w:rFonts w:hint="cs"/>
          <w:b/>
          <w:bCs/>
          <w:rtl/>
        </w:rPr>
        <w:t>إلى استئصال</w:t>
      </w:r>
      <w:r w:rsidRPr="00FD2345">
        <w:rPr>
          <w:rFonts w:hint="cs"/>
          <w:b/>
          <w:bCs/>
          <w:rtl/>
        </w:rPr>
        <w:t xml:space="preserve"> </w:t>
      </w:r>
      <w:r w:rsidR="00224580" w:rsidRPr="00FD2345">
        <w:rPr>
          <w:rFonts w:hint="cs"/>
          <w:b/>
          <w:bCs/>
          <w:rtl/>
        </w:rPr>
        <w:t>ا</w:t>
      </w:r>
      <w:r w:rsidRPr="00FD2345">
        <w:rPr>
          <w:rFonts w:hint="cs"/>
          <w:b/>
          <w:bCs/>
          <w:rtl/>
        </w:rPr>
        <w:t xml:space="preserve">لتمييز ضد المرأة، ولا سيما نساء </w:t>
      </w:r>
      <w:r w:rsidR="00224580" w:rsidRPr="00FD2345">
        <w:rPr>
          <w:rFonts w:hint="cs"/>
          <w:b/>
          <w:bCs/>
          <w:rtl/>
        </w:rPr>
        <w:t>الفئات</w:t>
      </w:r>
      <w:r w:rsidRPr="00FD2345">
        <w:rPr>
          <w:rFonts w:hint="cs"/>
          <w:b/>
          <w:bCs/>
          <w:rtl/>
        </w:rPr>
        <w:t xml:space="preserve"> </w:t>
      </w:r>
      <w:r w:rsidR="00224580" w:rsidRPr="00FD2345">
        <w:rPr>
          <w:rFonts w:hint="cs"/>
          <w:b/>
          <w:bCs/>
          <w:rtl/>
        </w:rPr>
        <w:t>ال</w:t>
      </w:r>
      <w:r w:rsidRPr="00FD2345">
        <w:rPr>
          <w:rFonts w:hint="cs"/>
          <w:b/>
          <w:bCs/>
          <w:rtl/>
        </w:rPr>
        <w:t xml:space="preserve">محرومة، ونساء الأقليات </w:t>
      </w:r>
      <w:r w:rsidR="00224580" w:rsidRPr="00FD2345">
        <w:rPr>
          <w:rFonts w:hint="cs"/>
          <w:b/>
          <w:bCs/>
          <w:rtl/>
        </w:rPr>
        <w:t>العرقية</w:t>
      </w:r>
      <w:r w:rsidRPr="00FD2345">
        <w:rPr>
          <w:rFonts w:hint="cs"/>
          <w:b/>
          <w:bCs/>
          <w:rtl/>
        </w:rPr>
        <w:t xml:space="preserve"> واللغوية، وذوات الإعاقة، و</w:t>
      </w:r>
      <w:r w:rsidR="00224580" w:rsidRPr="00FD2345">
        <w:rPr>
          <w:rFonts w:hint="cs"/>
          <w:b/>
          <w:bCs/>
          <w:rtl/>
        </w:rPr>
        <w:t>المسنات</w:t>
      </w:r>
      <w:r w:rsidRPr="00FD2345">
        <w:rPr>
          <w:rFonts w:hint="cs"/>
          <w:b/>
          <w:bCs/>
          <w:rtl/>
        </w:rPr>
        <w:t>، والنساء اللائي يعشن في مناطق ريفية أو نائية، والمهاجرات</w:t>
      </w:r>
      <w:r w:rsidR="00224580" w:rsidRPr="00FD2345">
        <w:rPr>
          <w:rFonts w:hint="cs"/>
          <w:b/>
          <w:bCs/>
          <w:rtl/>
        </w:rPr>
        <w:t>،</w:t>
      </w:r>
      <w:r w:rsidRPr="00FD2345">
        <w:rPr>
          <w:rFonts w:hint="cs"/>
          <w:b/>
          <w:bCs/>
          <w:rtl/>
        </w:rPr>
        <w:t xml:space="preserve"> و</w:t>
      </w:r>
      <w:r w:rsidR="00FD2345">
        <w:rPr>
          <w:rFonts w:hint="cs"/>
          <w:b/>
          <w:bCs/>
          <w:rtl/>
        </w:rPr>
        <w:t>المصابات بفيروس نقص المناعة</w:t>
      </w:r>
      <w:r w:rsidR="00FD2345">
        <w:rPr>
          <w:rFonts w:hint="eastAsia"/>
          <w:b/>
          <w:bCs/>
          <w:rtl/>
        </w:rPr>
        <w:t> </w:t>
      </w:r>
      <w:r w:rsidRPr="00FD2345">
        <w:rPr>
          <w:rFonts w:hint="cs"/>
          <w:b/>
          <w:bCs/>
          <w:rtl/>
        </w:rPr>
        <w:t>البشرية/الإيدز، والنساء اللائي يتعرضن للتمييز بسبب توجههن الجنسي أو</w:t>
      </w:r>
      <w:r w:rsidR="00FD2345">
        <w:rPr>
          <w:rFonts w:hint="eastAsia"/>
          <w:b/>
          <w:bCs/>
          <w:rtl/>
        </w:rPr>
        <w:t> </w:t>
      </w:r>
      <w:r w:rsidRPr="00FD2345">
        <w:rPr>
          <w:rFonts w:hint="cs"/>
          <w:b/>
          <w:bCs/>
          <w:rtl/>
        </w:rPr>
        <w:t>هويتهن الجنسانية</w:t>
      </w:r>
      <w:r w:rsidRPr="00D9485B">
        <w:rPr>
          <w:rFonts w:hint="cs"/>
          <w:rtl/>
        </w:rPr>
        <w:t>.</w:t>
      </w:r>
    </w:p>
    <w:p w:rsidR="00224580" w:rsidRPr="00224580" w:rsidRDefault="00224580" w:rsidP="00224580">
      <w:pPr>
        <w:pStyle w:val="SingleTxt"/>
        <w:spacing w:after="0" w:line="120" w:lineRule="exact"/>
        <w:rPr>
          <w:rFonts w:hint="cs"/>
          <w:b/>
          <w:bCs/>
          <w:sz w:val="12"/>
          <w:rtl/>
        </w:rPr>
      </w:pPr>
    </w:p>
    <w:p w:rsidR="00D9485B" w:rsidRPr="00D9485B" w:rsidRDefault="00D9485B" w:rsidP="002245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9485B">
        <w:rPr>
          <w:rFonts w:hint="cs"/>
          <w:rtl/>
        </w:rPr>
        <w:tab/>
      </w:r>
      <w:r w:rsidRPr="00D9485B">
        <w:rPr>
          <w:rFonts w:hint="cs"/>
          <w:rtl/>
        </w:rPr>
        <w:tab/>
        <w:t>الآلية الوطنية للنهوض بالمرأة</w:t>
      </w:r>
    </w:p>
    <w:p w:rsidR="00D9485B" w:rsidRPr="00D9485B" w:rsidRDefault="00D9485B" w:rsidP="00FD2345">
      <w:pPr>
        <w:pStyle w:val="SingleTxt"/>
        <w:rPr>
          <w:rFonts w:hint="cs"/>
          <w:rtl/>
        </w:rPr>
      </w:pPr>
      <w:r w:rsidRPr="00D9485B">
        <w:rPr>
          <w:rFonts w:hint="cs"/>
          <w:rtl/>
        </w:rPr>
        <w:t>20 -</w:t>
      </w:r>
      <w:r w:rsidRPr="00D9485B">
        <w:rPr>
          <w:rFonts w:hint="cs"/>
          <w:rtl/>
        </w:rPr>
        <w:tab/>
        <w:t xml:space="preserve">تلاحظ اللجنة التغييرات التي تدخل من حين إلى آخر على الهيكل الوطني المؤسسي للمساواة بين الجنسين أثناء الفترة </w:t>
      </w:r>
      <w:r w:rsidR="00224580">
        <w:rPr>
          <w:rFonts w:hint="cs"/>
          <w:rtl/>
        </w:rPr>
        <w:t xml:space="preserve">التي انقضت </w:t>
      </w:r>
      <w:r w:rsidRPr="00D9485B">
        <w:rPr>
          <w:rFonts w:hint="cs"/>
          <w:rtl/>
        </w:rPr>
        <w:t xml:space="preserve">منذ النظر في التقرير السابق، وتحيط علما، بجهود الدولة الطرف الرامية إلى تعزيز القدرة المؤسسية الوطنية في مجال المساواة بين الجنسين. وقد نتج عن هذه الجهود تنوع </w:t>
      </w:r>
      <w:r w:rsidR="00224580">
        <w:rPr>
          <w:rFonts w:hint="cs"/>
          <w:rtl/>
        </w:rPr>
        <w:t>الهياكل</w:t>
      </w:r>
      <w:r w:rsidRPr="00D9485B">
        <w:rPr>
          <w:rFonts w:hint="cs"/>
          <w:rtl/>
        </w:rPr>
        <w:t xml:space="preserve"> المؤسسية </w:t>
      </w:r>
      <w:r w:rsidR="00224580">
        <w:rPr>
          <w:rFonts w:hint="cs"/>
          <w:rtl/>
        </w:rPr>
        <w:t xml:space="preserve">وإنشاؤها تدريجيا </w:t>
      </w:r>
      <w:r w:rsidRPr="00D9485B">
        <w:rPr>
          <w:rFonts w:hint="cs"/>
          <w:rtl/>
        </w:rPr>
        <w:t xml:space="preserve">في مختلف مجالات السياسة </w:t>
      </w:r>
      <w:r w:rsidR="00224580">
        <w:rPr>
          <w:rFonts w:hint="cs"/>
          <w:rtl/>
        </w:rPr>
        <w:t>العامة وعلى</w:t>
      </w:r>
      <w:r w:rsidRPr="00D9485B">
        <w:rPr>
          <w:rFonts w:hint="cs"/>
          <w:rtl/>
        </w:rPr>
        <w:t xml:space="preserve"> مستويات مختلفة من السلطة. و</w:t>
      </w:r>
      <w:r w:rsidR="00224580">
        <w:rPr>
          <w:rFonts w:hint="cs"/>
          <w:rtl/>
        </w:rPr>
        <w:t>يساور</w:t>
      </w:r>
      <w:r w:rsidRPr="00D9485B">
        <w:rPr>
          <w:rFonts w:hint="cs"/>
          <w:rtl/>
        </w:rPr>
        <w:t xml:space="preserve"> اللجنة القلق مع ذلك، لأنه بدلا من تعيين موظفين جدد معنيين بالمساواة بين الجنسين في الوزارات والهياكل الحكومية والبلديات</w:t>
      </w:r>
      <w:r w:rsidR="00987582">
        <w:rPr>
          <w:rFonts w:hint="cs"/>
          <w:rtl/>
        </w:rPr>
        <w:t>،</w:t>
      </w:r>
      <w:r w:rsidRPr="00D9485B">
        <w:rPr>
          <w:rFonts w:hint="cs"/>
          <w:rtl/>
        </w:rPr>
        <w:t xml:space="preserve"> </w:t>
      </w:r>
      <w:r w:rsidR="00987582">
        <w:rPr>
          <w:rFonts w:hint="cs"/>
          <w:rtl/>
        </w:rPr>
        <w:t>حسب ما يقتضيه</w:t>
      </w:r>
      <w:r w:rsidRPr="00D9485B">
        <w:rPr>
          <w:rFonts w:hint="cs"/>
          <w:rtl/>
        </w:rPr>
        <w:t xml:space="preserve"> قانون المساواة بين الجنسين في المجتمع، قامت الوزارات والبلديات </w:t>
      </w:r>
      <w:r w:rsidR="00987582">
        <w:rPr>
          <w:rFonts w:hint="cs"/>
          <w:rtl/>
        </w:rPr>
        <w:t xml:space="preserve">التنفيذية </w:t>
      </w:r>
      <w:r w:rsidRPr="00D9485B">
        <w:rPr>
          <w:rFonts w:hint="cs"/>
          <w:rtl/>
        </w:rPr>
        <w:t>بمنح الوظائف للموظفين الحاليين. و</w:t>
      </w:r>
      <w:r w:rsidR="00987582">
        <w:rPr>
          <w:rFonts w:hint="cs"/>
          <w:rtl/>
        </w:rPr>
        <w:t>في حين</w:t>
      </w:r>
      <w:r w:rsidRPr="00D9485B">
        <w:rPr>
          <w:rFonts w:hint="cs"/>
          <w:rtl/>
        </w:rPr>
        <w:t xml:space="preserve"> </w:t>
      </w:r>
      <w:r w:rsidR="00987582">
        <w:rPr>
          <w:rFonts w:hint="cs"/>
          <w:rtl/>
        </w:rPr>
        <w:t xml:space="preserve">أن </w:t>
      </w:r>
      <w:r w:rsidRPr="00D9485B">
        <w:rPr>
          <w:rFonts w:hint="cs"/>
          <w:rtl/>
        </w:rPr>
        <w:t xml:space="preserve">اللجنة </w:t>
      </w:r>
      <w:r w:rsidR="00987582">
        <w:rPr>
          <w:rFonts w:hint="cs"/>
          <w:rtl/>
        </w:rPr>
        <w:t>تلاحظ أنه تم إنشاء</w:t>
      </w:r>
      <w:r w:rsidRPr="00D9485B">
        <w:rPr>
          <w:rFonts w:hint="cs"/>
          <w:rtl/>
        </w:rPr>
        <w:t xml:space="preserve"> شبكة الموظفين المعنيين بالمساواة بين الجنسين على المستويين المركزي والحكومي المحلي، ف</w:t>
      </w:r>
      <w:r w:rsidR="00987582">
        <w:rPr>
          <w:rFonts w:hint="cs"/>
          <w:rtl/>
        </w:rPr>
        <w:t xml:space="preserve">إنه </w:t>
      </w:r>
      <w:r w:rsidRPr="00D9485B">
        <w:rPr>
          <w:rFonts w:hint="cs"/>
          <w:rtl/>
        </w:rPr>
        <w:t xml:space="preserve">يساورها القلق إزاء غياب آلية ملائمة وطنية </w:t>
      </w:r>
      <w:r w:rsidR="00987582">
        <w:rPr>
          <w:rFonts w:hint="cs"/>
          <w:rtl/>
        </w:rPr>
        <w:t>تتولي عملية ا</w:t>
      </w:r>
      <w:r w:rsidRPr="00D9485B">
        <w:rPr>
          <w:rFonts w:hint="cs"/>
          <w:rtl/>
        </w:rPr>
        <w:t>لرصد، لضمان اتساق السياس</w:t>
      </w:r>
      <w:r w:rsidR="00987582">
        <w:rPr>
          <w:rFonts w:hint="cs"/>
          <w:rtl/>
        </w:rPr>
        <w:t>ات المحلية مع أهداف السياسة الم</w:t>
      </w:r>
      <w:r w:rsidRPr="00D9485B">
        <w:rPr>
          <w:rFonts w:hint="cs"/>
          <w:rtl/>
        </w:rPr>
        <w:t xml:space="preserve">تعلقة بالمساواة بين الجنسين </w:t>
      </w:r>
      <w:r w:rsidR="003B7DA5">
        <w:rPr>
          <w:rFonts w:hint="cs"/>
          <w:rtl/>
        </w:rPr>
        <w:t>التي تتبعها ا</w:t>
      </w:r>
      <w:r w:rsidRPr="00D9485B">
        <w:rPr>
          <w:rFonts w:hint="cs"/>
          <w:rtl/>
        </w:rPr>
        <w:t xml:space="preserve">لحكومة المركزية. </w:t>
      </w:r>
      <w:r w:rsidR="003B7DA5">
        <w:rPr>
          <w:rFonts w:hint="cs"/>
          <w:rtl/>
        </w:rPr>
        <w:t>ويساور</w:t>
      </w:r>
      <w:r w:rsidRPr="00D9485B">
        <w:rPr>
          <w:rFonts w:hint="cs"/>
          <w:rtl/>
        </w:rPr>
        <w:t xml:space="preserve"> اللجنة القلق </w:t>
      </w:r>
      <w:r w:rsidR="003B7DA5">
        <w:rPr>
          <w:rFonts w:hint="cs"/>
          <w:rtl/>
        </w:rPr>
        <w:t xml:space="preserve">كذلك </w:t>
      </w:r>
      <w:r w:rsidRPr="00D9485B">
        <w:rPr>
          <w:rFonts w:hint="cs"/>
          <w:rtl/>
        </w:rPr>
        <w:t xml:space="preserve">إزاء </w:t>
      </w:r>
      <w:r w:rsidR="003B7DA5">
        <w:rPr>
          <w:rFonts w:hint="cs"/>
          <w:rtl/>
        </w:rPr>
        <w:t xml:space="preserve">حجم </w:t>
      </w:r>
      <w:r w:rsidRPr="00D9485B">
        <w:rPr>
          <w:rFonts w:hint="cs"/>
          <w:rtl/>
        </w:rPr>
        <w:t xml:space="preserve">الموارد البشرية والمالية </w:t>
      </w:r>
      <w:r w:rsidR="003B7DA5">
        <w:rPr>
          <w:rFonts w:hint="cs"/>
          <w:rtl/>
        </w:rPr>
        <w:t xml:space="preserve">المخصصة </w:t>
      </w:r>
      <w:r w:rsidRPr="00D9485B">
        <w:rPr>
          <w:rFonts w:hint="cs"/>
          <w:rtl/>
        </w:rPr>
        <w:t>لمديرية تكافؤ الفرص بوزارة العمل والشؤون الاجتماعية وتكافؤ الفرص</w:t>
      </w:r>
      <w:r w:rsidR="003B7DA5">
        <w:rPr>
          <w:rFonts w:hint="cs"/>
          <w:rtl/>
        </w:rPr>
        <w:t>،</w:t>
      </w:r>
      <w:r w:rsidRPr="00D9485B">
        <w:rPr>
          <w:rFonts w:hint="cs"/>
          <w:rtl/>
        </w:rPr>
        <w:t xml:space="preserve"> والتي قد لا </w:t>
      </w:r>
      <w:r w:rsidR="003B7DA5">
        <w:rPr>
          <w:rFonts w:hint="cs"/>
          <w:rtl/>
        </w:rPr>
        <w:t>تتناسب وحجم</w:t>
      </w:r>
      <w:r w:rsidRPr="00D9485B">
        <w:rPr>
          <w:rFonts w:hint="cs"/>
          <w:rtl/>
        </w:rPr>
        <w:t xml:space="preserve"> الوظائف والمسؤوليات الواسعة </w:t>
      </w:r>
      <w:r w:rsidR="003B7DA5">
        <w:rPr>
          <w:rFonts w:hint="cs"/>
          <w:rtl/>
        </w:rPr>
        <w:t xml:space="preserve">التي تضطلع بها </w:t>
      </w:r>
      <w:r w:rsidR="00FD2345">
        <w:rPr>
          <w:rFonts w:hint="cs"/>
          <w:rtl/>
        </w:rPr>
        <w:t>ا</w:t>
      </w:r>
      <w:r w:rsidRPr="00D9485B">
        <w:rPr>
          <w:rFonts w:hint="cs"/>
          <w:rtl/>
        </w:rPr>
        <w:t xml:space="preserve">لمديرية من أجل تشجيع المساواة بين الجنسين ومنع العنف </w:t>
      </w:r>
      <w:r w:rsidR="00FD2345">
        <w:rPr>
          <w:rFonts w:hint="cs"/>
          <w:rtl/>
        </w:rPr>
        <w:t>العائلي</w:t>
      </w:r>
      <w:r w:rsidRPr="00D9485B">
        <w:rPr>
          <w:rFonts w:hint="cs"/>
          <w:rtl/>
        </w:rPr>
        <w:t>. وفي حين تلاحظ اللجنة أن الدولة الطرف تقوم بإعداد استراتيجية وطنية جديدة و</w:t>
      </w:r>
      <w:r w:rsidR="00FD2345">
        <w:rPr>
          <w:rFonts w:hint="cs"/>
          <w:rtl/>
        </w:rPr>
        <w:t xml:space="preserve">وضع </w:t>
      </w:r>
      <w:r w:rsidRPr="00D9485B">
        <w:rPr>
          <w:rFonts w:hint="cs"/>
          <w:rtl/>
        </w:rPr>
        <w:t xml:space="preserve">خطة عمل بشأن المساواة بين الجنسين والعنف </w:t>
      </w:r>
      <w:r w:rsidR="00FD2345">
        <w:rPr>
          <w:rFonts w:hint="cs"/>
          <w:rtl/>
        </w:rPr>
        <w:t>العائلي</w:t>
      </w:r>
      <w:r w:rsidRPr="00D9485B">
        <w:rPr>
          <w:rFonts w:hint="cs"/>
          <w:rtl/>
        </w:rPr>
        <w:t xml:space="preserve"> فإنها تأسف لانعدام المعلومات بشأن النتائج التي تم التوصل إليها </w:t>
      </w:r>
      <w:r w:rsidR="00FD2345">
        <w:rPr>
          <w:rFonts w:hint="cs"/>
          <w:rtl/>
        </w:rPr>
        <w:t xml:space="preserve">خلال </w:t>
      </w:r>
      <w:r w:rsidRPr="00D9485B">
        <w:rPr>
          <w:rFonts w:hint="cs"/>
          <w:rtl/>
        </w:rPr>
        <w:t xml:space="preserve">تنفيذ التدابير والإجراءات </w:t>
      </w:r>
      <w:r w:rsidR="00FD2345">
        <w:rPr>
          <w:rFonts w:hint="cs"/>
          <w:rtl/>
        </w:rPr>
        <w:t xml:space="preserve">الرامية إلى </w:t>
      </w:r>
      <w:r w:rsidRPr="00D9485B">
        <w:rPr>
          <w:rFonts w:hint="cs"/>
          <w:rtl/>
        </w:rPr>
        <w:t>تحقيق أهداف ا</w:t>
      </w:r>
      <w:r w:rsidR="00FD2345">
        <w:rPr>
          <w:rFonts w:hint="cs"/>
          <w:rtl/>
        </w:rPr>
        <w:t>لا</w:t>
      </w:r>
      <w:r w:rsidRPr="00D9485B">
        <w:rPr>
          <w:rFonts w:hint="cs"/>
          <w:rtl/>
        </w:rPr>
        <w:t xml:space="preserve">ستراتيجية وخطة العمل الوطنية المتعلقة بالمساواة بين الجنسين والعنف </w:t>
      </w:r>
      <w:r w:rsidR="00FD2345">
        <w:rPr>
          <w:rFonts w:hint="cs"/>
          <w:rtl/>
        </w:rPr>
        <w:t>العائلي عن الفترة</w:t>
      </w:r>
      <w:r w:rsidRPr="00D9485B">
        <w:rPr>
          <w:rFonts w:hint="cs"/>
          <w:rtl/>
        </w:rPr>
        <w:t xml:space="preserve"> 2007</w:t>
      </w:r>
      <w:r w:rsidR="00FD2345">
        <w:rPr>
          <w:rFonts w:hint="cs"/>
          <w:rtl/>
        </w:rPr>
        <w:t>-</w:t>
      </w:r>
      <w:r w:rsidRPr="00D9485B">
        <w:rPr>
          <w:rFonts w:hint="cs"/>
          <w:rtl/>
        </w:rPr>
        <w:t>2010</w:t>
      </w:r>
      <w:r w:rsidR="00FD2345">
        <w:rPr>
          <w:rFonts w:hint="cs"/>
          <w:rtl/>
        </w:rPr>
        <w:t xml:space="preserve">، </w:t>
      </w:r>
      <w:r w:rsidRPr="00D9485B">
        <w:rPr>
          <w:rFonts w:hint="cs"/>
          <w:rtl/>
        </w:rPr>
        <w:t xml:space="preserve">وعن المشاكل التي تمت مواجهتها. </w:t>
      </w:r>
    </w:p>
    <w:p w:rsidR="00D9485B" w:rsidRPr="00D9485B" w:rsidRDefault="00D9485B" w:rsidP="00544856">
      <w:pPr>
        <w:pStyle w:val="SingleTxt"/>
        <w:rPr>
          <w:rFonts w:hint="cs"/>
          <w:rtl/>
        </w:rPr>
      </w:pPr>
      <w:r w:rsidRPr="00D9485B">
        <w:rPr>
          <w:rFonts w:hint="cs"/>
          <w:rtl/>
        </w:rPr>
        <w:t>21 -</w:t>
      </w:r>
      <w:r w:rsidRPr="00D9485B">
        <w:rPr>
          <w:rFonts w:hint="cs"/>
          <w:rtl/>
        </w:rPr>
        <w:tab/>
      </w:r>
      <w:r w:rsidR="00FD2345">
        <w:rPr>
          <w:rFonts w:hint="cs"/>
          <w:b/>
          <w:bCs/>
          <w:rtl/>
        </w:rPr>
        <w:t>و</w:t>
      </w:r>
      <w:r w:rsidRPr="00FD2345">
        <w:rPr>
          <w:rFonts w:hint="cs"/>
          <w:b/>
          <w:bCs/>
          <w:rtl/>
        </w:rPr>
        <w:t xml:space="preserve">تشير اللجنة إلى مسؤولية الدولة الطرف </w:t>
      </w:r>
      <w:r w:rsidR="00FD2345">
        <w:rPr>
          <w:rFonts w:hint="cs"/>
          <w:b/>
          <w:bCs/>
          <w:rtl/>
        </w:rPr>
        <w:t>ب</w:t>
      </w:r>
      <w:r w:rsidRPr="00FD2345">
        <w:rPr>
          <w:rFonts w:hint="cs"/>
          <w:b/>
          <w:bCs/>
          <w:rtl/>
        </w:rPr>
        <w:t xml:space="preserve">أن تكفل </w:t>
      </w:r>
      <w:r w:rsidR="00FD2345">
        <w:rPr>
          <w:rFonts w:hint="cs"/>
          <w:b/>
          <w:bCs/>
          <w:rtl/>
        </w:rPr>
        <w:t xml:space="preserve">توافر المساءلة </w:t>
      </w:r>
      <w:r w:rsidRPr="00FD2345">
        <w:rPr>
          <w:rFonts w:hint="cs"/>
          <w:b/>
          <w:bCs/>
          <w:rtl/>
        </w:rPr>
        <w:t>الحكوم</w:t>
      </w:r>
      <w:r w:rsidR="00FD2345">
        <w:rPr>
          <w:rFonts w:hint="cs"/>
          <w:b/>
          <w:bCs/>
          <w:rtl/>
        </w:rPr>
        <w:t>ي</w:t>
      </w:r>
      <w:r w:rsidRPr="00FD2345">
        <w:rPr>
          <w:rFonts w:hint="cs"/>
          <w:b/>
          <w:bCs/>
          <w:rtl/>
        </w:rPr>
        <w:t xml:space="preserve">ة </w:t>
      </w:r>
      <w:r w:rsidR="00FD2345">
        <w:rPr>
          <w:rFonts w:hint="cs"/>
          <w:b/>
          <w:bCs/>
          <w:rtl/>
        </w:rPr>
        <w:t>الكاملة</w:t>
      </w:r>
      <w:r w:rsidRPr="00FD2345">
        <w:rPr>
          <w:rFonts w:hint="cs"/>
          <w:b/>
          <w:bCs/>
          <w:rtl/>
        </w:rPr>
        <w:t xml:space="preserve"> عن </w:t>
      </w:r>
      <w:r w:rsidR="00FD2345">
        <w:rPr>
          <w:rFonts w:hint="cs"/>
          <w:b/>
          <w:bCs/>
          <w:rtl/>
        </w:rPr>
        <w:t xml:space="preserve">تحقيق </w:t>
      </w:r>
      <w:r w:rsidRPr="00FD2345">
        <w:rPr>
          <w:rFonts w:hint="cs"/>
          <w:b/>
          <w:bCs/>
          <w:rtl/>
        </w:rPr>
        <w:t>المساواة الرسمية والفعلية</w:t>
      </w:r>
      <w:r w:rsidR="00FD2345">
        <w:rPr>
          <w:rFonts w:hint="cs"/>
          <w:b/>
          <w:bCs/>
          <w:rtl/>
        </w:rPr>
        <w:t>، أو الأساسية،</w:t>
      </w:r>
      <w:r w:rsidRPr="00FD2345">
        <w:rPr>
          <w:rFonts w:hint="cs"/>
          <w:b/>
          <w:bCs/>
          <w:rtl/>
        </w:rPr>
        <w:t xml:space="preserve"> بين الرجل والمرأة وتمتع المرأة بجميع حقوق الإنسان </w:t>
      </w:r>
      <w:r w:rsidR="00DA1671">
        <w:rPr>
          <w:rFonts w:hint="cs"/>
          <w:b/>
          <w:bCs/>
          <w:rtl/>
        </w:rPr>
        <w:t xml:space="preserve">المتمثلة </w:t>
      </w:r>
      <w:r w:rsidRPr="00FD2345">
        <w:rPr>
          <w:rFonts w:hint="cs"/>
          <w:b/>
          <w:bCs/>
          <w:rtl/>
        </w:rPr>
        <w:t>في تنفيذ الاتفاقية. وتشير اللجنة في هذا الصدد، إلى توصيتها العامة رقم 6</w:t>
      </w:r>
      <w:r w:rsidR="00DA1671">
        <w:rPr>
          <w:rFonts w:hint="cs"/>
          <w:b/>
          <w:bCs/>
          <w:rtl/>
        </w:rPr>
        <w:t>،</w:t>
      </w:r>
      <w:r w:rsidRPr="00FD2345">
        <w:rPr>
          <w:rFonts w:hint="cs"/>
          <w:b/>
          <w:bCs/>
          <w:rtl/>
        </w:rPr>
        <w:t xml:space="preserve"> والتوجيه الصادر في منهاج عمل بيجين</w:t>
      </w:r>
      <w:r w:rsidR="00DA1671">
        <w:rPr>
          <w:rFonts w:hint="cs"/>
          <w:b/>
          <w:bCs/>
          <w:rtl/>
        </w:rPr>
        <w:t>، ولا سيما ما</w:t>
      </w:r>
      <w:r w:rsidR="00DA1671">
        <w:rPr>
          <w:rFonts w:hint="eastAsia"/>
          <w:b/>
          <w:bCs/>
          <w:rtl/>
        </w:rPr>
        <w:t> </w:t>
      </w:r>
      <w:r w:rsidRPr="00FD2345">
        <w:rPr>
          <w:rFonts w:hint="cs"/>
          <w:b/>
          <w:bCs/>
          <w:rtl/>
        </w:rPr>
        <w:t>يتعلق ب</w:t>
      </w:r>
      <w:r w:rsidR="00DA1671">
        <w:rPr>
          <w:rFonts w:hint="cs"/>
          <w:b/>
          <w:bCs/>
          <w:rtl/>
        </w:rPr>
        <w:t xml:space="preserve">توفير </w:t>
      </w:r>
      <w:r w:rsidRPr="00FD2345">
        <w:rPr>
          <w:rFonts w:hint="cs"/>
          <w:b/>
          <w:bCs/>
          <w:rtl/>
        </w:rPr>
        <w:t xml:space="preserve">الشروط </w:t>
      </w:r>
      <w:r w:rsidR="00DA1671">
        <w:rPr>
          <w:rFonts w:hint="cs"/>
          <w:b/>
          <w:bCs/>
          <w:rtl/>
        </w:rPr>
        <w:t>الضرورية التي تكفل تشغيل ا</w:t>
      </w:r>
      <w:r w:rsidRPr="00FD2345">
        <w:rPr>
          <w:rFonts w:hint="cs"/>
          <w:b/>
          <w:bCs/>
          <w:rtl/>
        </w:rPr>
        <w:t>لآليات الوطنية</w:t>
      </w:r>
      <w:r w:rsidR="00DA1671">
        <w:rPr>
          <w:rFonts w:hint="cs"/>
          <w:b/>
          <w:bCs/>
          <w:rtl/>
        </w:rPr>
        <w:t xml:space="preserve"> بفعالية</w:t>
      </w:r>
      <w:r w:rsidRPr="00FD2345">
        <w:rPr>
          <w:rFonts w:hint="cs"/>
          <w:b/>
          <w:bCs/>
          <w:rtl/>
        </w:rPr>
        <w:t xml:space="preserve">. وتدعو اللجنة الدولة الطرف إلى توفير الموارد البشرية والمالية والتقنية </w:t>
      </w:r>
      <w:r w:rsidR="00DA1671">
        <w:rPr>
          <w:rFonts w:hint="cs"/>
          <w:b/>
          <w:bCs/>
          <w:rtl/>
        </w:rPr>
        <w:t xml:space="preserve">الضرورية </w:t>
      </w:r>
      <w:r w:rsidRPr="00FD2345">
        <w:rPr>
          <w:rFonts w:hint="cs"/>
          <w:b/>
          <w:bCs/>
          <w:rtl/>
        </w:rPr>
        <w:t xml:space="preserve">اللازمة للمؤسسات المعنية بالمساواة بين الجنسين على الصعيد المركزي والمحلي </w:t>
      </w:r>
      <w:r w:rsidR="00DA1671">
        <w:rPr>
          <w:rFonts w:hint="cs"/>
          <w:b/>
          <w:bCs/>
          <w:rtl/>
        </w:rPr>
        <w:t>كي تؤدي</w:t>
      </w:r>
      <w:r w:rsidRPr="00FD2345">
        <w:rPr>
          <w:rFonts w:hint="cs"/>
          <w:b/>
          <w:bCs/>
          <w:rtl/>
        </w:rPr>
        <w:t xml:space="preserve"> مهمتها بفعالية. كما تدعو اللجنة الدولة الطرف أيضا إلى أن تضع في الاعتبار </w:t>
      </w:r>
      <w:r w:rsidR="00DA1671">
        <w:rPr>
          <w:rFonts w:hint="cs"/>
          <w:b/>
          <w:bCs/>
          <w:rtl/>
        </w:rPr>
        <w:t xml:space="preserve">على النحو الواجب </w:t>
      </w:r>
      <w:r w:rsidRPr="00FD2345">
        <w:rPr>
          <w:rFonts w:hint="cs"/>
          <w:b/>
          <w:bCs/>
          <w:rtl/>
        </w:rPr>
        <w:t xml:space="preserve">التوصيات الحالية </w:t>
      </w:r>
      <w:r w:rsidR="00DA1671">
        <w:rPr>
          <w:rFonts w:hint="cs"/>
          <w:b/>
          <w:bCs/>
          <w:rtl/>
        </w:rPr>
        <w:t>الصادرة عن ا</w:t>
      </w:r>
      <w:r w:rsidRPr="00FD2345">
        <w:rPr>
          <w:rFonts w:hint="cs"/>
          <w:b/>
          <w:bCs/>
          <w:rtl/>
        </w:rPr>
        <w:t xml:space="preserve">للجنة </w:t>
      </w:r>
      <w:r w:rsidR="00DA1671">
        <w:rPr>
          <w:rFonts w:hint="cs"/>
          <w:b/>
          <w:bCs/>
          <w:rtl/>
        </w:rPr>
        <w:t>لدى قيامها</w:t>
      </w:r>
      <w:r w:rsidRPr="00FD2345">
        <w:rPr>
          <w:rFonts w:hint="cs"/>
          <w:b/>
          <w:bCs/>
          <w:rtl/>
        </w:rPr>
        <w:t xml:space="preserve"> </w:t>
      </w:r>
      <w:r w:rsidR="00DA1671">
        <w:rPr>
          <w:rFonts w:hint="cs"/>
          <w:b/>
          <w:bCs/>
          <w:rtl/>
        </w:rPr>
        <w:t>ب</w:t>
      </w:r>
      <w:r w:rsidRPr="00FD2345">
        <w:rPr>
          <w:rFonts w:hint="cs"/>
          <w:b/>
          <w:bCs/>
          <w:rtl/>
        </w:rPr>
        <w:t xml:space="preserve">صياغة استراتيجيتها </w:t>
      </w:r>
      <w:r w:rsidR="00DA1671">
        <w:rPr>
          <w:rFonts w:hint="cs"/>
          <w:b/>
          <w:bCs/>
          <w:rtl/>
        </w:rPr>
        <w:t xml:space="preserve">الوطنية </w:t>
      </w:r>
      <w:r w:rsidRPr="00FD2345">
        <w:rPr>
          <w:rFonts w:hint="cs"/>
          <w:b/>
          <w:bCs/>
          <w:rtl/>
        </w:rPr>
        <w:t>وخطة عملها الجديد</w:t>
      </w:r>
      <w:r w:rsidR="00DA1671">
        <w:rPr>
          <w:rFonts w:hint="cs"/>
          <w:b/>
          <w:bCs/>
          <w:rtl/>
        </w:rPr>
        <w:t>تين</w:t>
      </w:r>
      <w:r w:rsidRPr="00FD2345">
        <w:rPr>
          <w:rFonts w:hint="cs"/>
          <w:b/>
          <w:bCs/>
          <w:rtl/>
        </w:rPr>
        <w:t xml:space="preserve">، بشأن المساواة بين الجنسين والعنف </w:t>
      </w:r>
      <w:r w:rsidR="00DA1671">
        <w:rPr>
          <w:rFonts w:hint="cs"/>
          <w:b/>
          <w:bCs/>
          <w:rtl/>
        </w:rPr>
        <w:t>العائلي،</w:t>
      </w:r>
      <w:r w:rsidRPr="00FD2345">
        <w:rPr>
          <w:rFonts w:hint="cs"/>
          <w:b/>
          <w:bCs/>
          <w:rtl/>
        </w:rPr>
        <w:t xml:space="preserve"> وضمان تنفيذه</w:t>
      </w:r>
      <w:r w:rsidR="00DA1671">
        <w:rPr>
          <w:rFonts w:hint="cs"/>
          <w:b/>
          <w:bCs/>
          <w:rtl/>
        </w:rPr>
        <w:t>م</w:t>
      </w:r>
      <w:r w:rsidRPr="00FD2345">
        <w:rPr>
          <w:rFonts w:hint="cs"/>
          <w:b/>
          <w:bCs/>
          <w:rtl/>
        </w:rPr>
        <w:t>ا بفعالية عن طريق الرصد والتقييم المستمر للاستراتيجيات والتدابير المستخدمة في تنفيذه</w:t>
      </w:r>
      <w:r w:rsidR="000B6FC1">
        <w:rPr>
          <w:rFonts w:hint="cs"/>
          <w:b/>
          <w:bCs/>
          <w:rtl/>
        </w:rPr>
        <w:t>م</w:t>
      </w:r>
      <w:r w:rsidRPr="00FD2345">
        <w:rPr>
          <w:rFonts w:hint="cs"/>
          <w:b/>
          <w:bCs/>
          <w:rtl/>
        </w:rPr>
        <w:t>ا</w:t>
      </w:r>
      <w:r w:rsidR="000B6FC1">
        <w:rPr>
          <w:rFonts w:hint="cs"/>
          <w:b/>
          <w:bCs/>
          <w:rtl/>
        </w:rPr>
        <w:t>،</w:t>
      </w:r>
      <w:r w:rsidRPr="00FD2345">
        <w:rPr>
          <w:rFonts w:hint="cs"/>
          <w:b/>
          <w:bCs/>
          <w:rtl/>
        </w:rPr>
        <w:t xml:space="preserve"> وتحقيق التنسيق الفعال بين الحكومة المركزية والحكومات المحلية بشأن السياسات </w:t>
      </w:r>
      <w:r w:rsidR="000B6FC1">
        <w:rPr>
          <w:rFonts w:hint="cs"/>
          <w:b/>
          <w:bCs/>
          <w:rtl/>
        </w:rPr>
        <w:t>المخصصة</w:t>
      </w:r>
      <w:r w:rsidRPr="00FD2345">
        <w:rPr>
          <w:rFonts w:hint="cs"/>
          <w:b/>
          <w:bCs/>
          <w:rtl/>
        </w:rPr>
        <w:t xml:space="preserve"> لتحقيق أهداف خطة</w:t>
      </w:r>
      <w:r w:rsidR="00544856">
        <w:rPr>
          <w:rFonts w:hint="eastAsia"/>
          <w:b/>
          <w:bCs/>
          <w:rtl/>
        </w:rPr>
        <w:t> </w:t>
      </w:r>
      <w:r w:rsidRPr="00FD2345">
        <w:rPr>
          <w:rFonts w:hint="cs"/>
          <w:b/>
          <w:bCs/>
          <w:rtl/>
        </w:rPr>
        <w:t>العمل</w:t>
      </w:r>
      <w:r w:rsidRPr="00D9485B">
        <w:rPr>
          <w:rFonts w:hint="cs"/>
          <w:rtl/>
        </w:rPr>
        <w:t>.</w:t>
      </w:r>
    </w:p>
    <w:p w:rsidR="000B6FC1" w:rsidRPr="000B6FC1" w:rsidRDefault="000B6FC1" w:rsidP="000B6FC1">
      <w:pPr>
        <w:pStyle w:val="SingleTxt"/>
        <w:spacing w:after="0" w:line="120" w:lineRule="exact"/>
        <w:rPr>
          <w:rFonts w:hint="cs"/>
          <w:b/>
          <w:bCs/>
          <w:sz w:val="12"/>
          <w:rtl/>
        </w:rPr>
      </w:pPr>
    </w:p>
    <w:p w:rsidR="00D9485B" w:rsidRPr="00D9485B" w:rsidRDefault="00D9485B" w:rsidP="000B6FC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9485B">
        <w:rPr>
          <w:rFonts w:hint="cs"/>
          <w:rtl/>
        </w:rPr>
        <w:tab/>
      </w:r>
      <w:r w:rsidRPr="00D9485B">
        <w:rPr>
          <w:rFonts w:hint="cs"/>
          <w:rtl/>
        </w:rPr>
        <w:tab/>
        <w:t>تدابير المساعدة المؤقتة</w:t>
      </w:r>
    </w:p>
    <w:p w:rsidR="00D9485B" w:rsidRPr="00D9485B" w:rsidRDefault="00D9485B" w:rsidP="00CF6261">
      <w:pPr>
        <w:pStyle w:val="SingleTxt"/>
        <w:rPr>
          <w:rFonts w:hint="cs"/>
          <w:rtl/>
        </w:rPr>
      </w:pPr>
      <w:r w:rsidRPr="00D9485B">
        <w:rPr>
          <w:rFonts w:hint="cs"/>
          <w:rtl/>
        </w:rPr>
        <w:t>22 -</w:t>
      </w:r>
      <w:r w:rsidRPr="00D9485B">
        <w:rPr>
          <w:rFonts w:hint="cs"/>
          <w:rtl/>
        </w:rPr>
        <w:tab/>
        <w:t xml:space="preserve">في ضوء حقيقة أن الأساس القانوني </w:t>
      </w:r>
      <w:r w:rsidR="000B6FC1">
        <w:rPr>
          <w:rFonts w:hint="cs"/>
          <w:rtl/>
        </w:rPr>
        <w:t xml:space="preserve">المستند إليه في </w:t>
      </w:r>
      <w:r w:rsidRPr="00D9485B">
        <w:rPr>
          <w:rFonts w:hint="cs"/>
          <w:rtl/>
        </w:rPr>
        <w:t xml:space="preserve">إدخال تدابير خاصة مؤقتة في القانون السابق </w:t>
      </w:r>
      <w:r w:rsidR="000B6FC1">
        <w:rPr>
          <w:rFonts w:hint="cs"/>
          <w:rtl/>
        </w:rPr>
        <w:t>المتعلقة با</w:t>
      </w:r>
      <w:r w:rsidRPr="00D9485B">
        <w:rPr>
          <w:rFonts w:hint="cs"/>
          <w:rtl/>
        </w:rPr>
        <w:t xml:space="preserve">لمساواة بين الجنسين لعام 2004، لم يحتكم إليه أبدا، </w:t>
      </w:r>
      <w:r w:rsidR="000B6FC1">
        <w:rPr>
          <w:rFonts w:hint="cs"/>
          <w:rtl/>
        </w:rPr>
        <w:t>تثني</w:t>
      </w:r>
      <w:r w:rsidRPr="00D9485B">
        <w:rPr>
          <w:rFonts w:hint="cs"/>
          <w:rtl/>
        </w:rPr>
        <w:t xml:space="preserve"> اللجنة </w:t>
      </w:r>
      <w:r w:rsidR="000B6FC1">
        <w:rPr>
          <w:rFonts w:hint="cs"/>
          <w:rtl/>
        </w:rPr>
        <w:t xml:space="preserve">على </w:t>
      </w:r>
      <w:r w:rsidRPr="00D9485B">
        <w:rPr>
          <w:rFonts w:hint="cs"/>
          <w:rtl/>
        </w:rPr>
        <w:t xml:space="preserve">الدولة الطرف بسبب إدخالها </w:t>
      </w:r>
      <w:r w:rsidR="000B6FC1">
        <w:rPr>
          <w:rFonts w:hint="cs"/>
          <w:rtl/>
        </w:rPr>
        <w:t>ا</w:t>
      </w:r>
      <w:r w:rsidRPr="00D9485B">
        <w:rPr>
          <w:rFonts w:hint="cs"/>
          <w:rtl/>
        </w:rPr>
        <w:t>لتدابير الخاصة المؤقتة على النحو الوارد في قانون المسا</w:t>
      </w:r>
      <w:r w:rsidR="000B6FC1">
        <w:rPr>
          <w:rFonts w:hint="cs"/>
          <w:rtl/>
        </w:rPr>
        <w:t>واة</w:t>
      </w:r>
      <w:r w:rsidRPr="00D9485B">
        <w:rPr>
          <w:rFonts w:hint="cs"/>
          <w:rtl/>
        </w:rPr>
        <w:t xml:space="preserve"> بين الجنسين في المجتمع لعام 2008، و</w:t>
      </w:r>
      <w:r w:rsidR="000B6FC1">
        <w:rPr>
          <w:rFonts w:hint="cs"/>
          <w:rtl/>
        </w:rPr>
        <w:t>في</w:t>
      </w:r>
      <w:r w:rsidRPr="00D9485B">
        <w:rPr>
          <w:rFonts w:hint="cs"/>
          <w:rtl/>
        </w:rPr>
        <w:t xml:space="preserve"> </w:t>
      </w:r>
      <w:r w:rsidR="000B6FC1">
        <w:rPr>
          <w:rFonts w:hint="cs"/>
          <w:rtl/>
        </w:rPr>
        <w:t>قانون الانتخابات</w:t>
      </w:r>
      <w:r w:rsidRPr="00D9485B">
        <w:rPr>
          <w:rFonts w:hint="cs"/>
          <w:rtl/>
        </w:rPr>
        <w:t xml:space="preserve"> في شكل حصص، وكذلك</w:t>
      </w:r>
      <w:r w:rsidR="000B6FC1">
        <w:rPr>
          <w:rFonts w:hint="cs"/>
          <w:rtl/>
        </w:rPr>
        <w:t>، وإن كان في نطاق</w:t>
      </w:r>
      <w:r w:rsidRPr="00D9485B">
        <w:rPr>
          <w:rFonts w:hint="cs"/>
          <w:rtl/>
        </w:rPr>
        <w:t xml:space="preserve"> محد</w:t>
      </w:r>
      <w:r w:rsidR="000B6FC1">
        <w:rPr>
          <w:rFonts w:hint="cs"/>
          <w:rtl/>
        </w:rPr>
        <w:t>و</w:t>
      </w:r>
      <w:r w:rsidRPr="00D9485B">
        <w:rPr>
          <w:rFonts w:hint="cs"/>
          <w:rtl/>
        </w:rPr>
        <w:t>د</w:t>
      </w:r>
      <w:r w:rsidR="000B6FC1">
        <w:rPr>
          <w:rFonts w:hint="cs"/>
          <w:rtl/>
        </w:rPr>
        <w:t>،</w:t>
      </w:r>
      <w:r w:rsidRPr="00D9485B">
        <w:rPr>
          <w:rFonts w:hint="cs"/>
          <w:rtl/>
        </w:rPr>
        <w:t xml:space="preserve"> في مجال التدريب المهني </w:t>
      </w:r>
      <w:r w:rsidR="000B6FC1">
        <w:rPr>
          <w:rFonts w:hint="cs"/>
          <w:rtl/>
        </w:rPr>
        <w:t>لصالح العاطلات عن العمل</w:t>
      </w:r>
      <w:r w:rsidRPr="00D9485B">
        <w:rPr>
          <w:rFonts w:hint="cs"/>
          <w:rtl/>
        </w:rPr>
        <w:t xml:space="preserve"> المنتميات إلى أشد الفئات حرمانا في المجتمع. و</w:t>
      </w:r>
      <w:r w:rsidR="000B6FC1">
        <w:rPr>
          <w:rFonts w:hint="cs"/>
          <w:rtl/>
        </w:rPr>
        <w:t xml:space="preserve">مع ذلك يساور اللجنة </w:t>
      </w:r>
      <w:r w:rsidRPr="00D9485B">
        <w:rPr>
          <w:rFonts w:hint="cs"/>
          <w:rtl/>
        </w:rPr>
        <w:t>القلق</w:t>
      </w:r>
      <w:r w:rsidR="000B6FC1">
        <w:rPr>
          <w:rFonts w:hint="cs"/>
          <w:rtl/>
        </w:rPr>
        <w:t xml:space="preserve"> </w:t>
      </w:r>
      <w:r w:rsidRPr="00D9485B">
        <w:rPr>
          <w:rFonts w:hint="cs"/>
          <w:rtl/>
        </w:rPr>
        <w:t xml:space="preserve">إزاء النهج المختلفة </w:t>
      </w:r>
      <w:r w:rsidR="00CF6261">
        <w:rPr>
          <w:rFonts w:hint="cs"/>
          <w:rtl/>
        </w:rPr>
        <w:t xml:space="preserve">إزاء </w:t>
      </w:r>
      <w:r w:rsidRPr="00D9485B">
        <w:rPr>
          <w:rFonts w:hint="cs"/>
          <w:rtl/>
        </w:rPr>
        <w:t>حصص الجنس</w:t>
      </w:r>
      <w:r w:rsidR="00CF6261">
        <w:rPr>
          <w:rFonts w:hint="cs"/>
          <w:rtl/>
        </w:rPr>
        <w:t>ين</w:t>
      </w:r>
      <w:r w:rsidRPr="00D9485B">
        <w:rPr>
          <w:rFonts w:hint="cs"/>
          <w:rtl/>
        </w:rPr>
        <w:t xml:space="preserve"> </w:t>
      </w:r>
      <w:r w:rsidR="00CF6261">
        <w:rPr>
          <w:rFonts w:hint="cs"/>
          <w:rtl/>
        </w:rPr>
        <w:t xml:space="preserve">الواردة </w:t>
      </w:r>
      <w:r w:rsidRPr="00D9485B">
        <w:rPr>
          <w:rFonts w:hint="cs"/>
          <w:rtl/>
        </w:rPr>
        <w:t>في الأحكام المتعلقة بالانتخابات العامة والانتخابات المحلية</w:t>
      </w:r>
      <w:r w:rsidR="00CF6261">
        <w:rPr>
          <w:rFonts w:hint="cs"/>
          <w:rtl/>
        </w:rPr>
        <w:t>،</w:t>
      </w:r>
      <w:r w:rsidRPr="00D9485B">
        <w:rPr>
          <w:rFonts w:hint="cs"/>
          <w:rtl/>
        </w:rPr>
        <w:t xml:space="preserve"> واختلاف الجزاءات </w:t>
      </w:r>
      <w:r w:rsidR="00CF6261">
        <w:rPr>
          <w:rFonts w:hint="cs"/>
          <w:rtl/>
        </w:rPr>
        <w:t xml:space="preserve">عند </w:t>
      </w:r>
      <w:r w:rsidRPr="00D9485B">
        <w:rPr>
          <w:rFonts w:hint="cs"/>
          <w:rtl/>
        </w:rPr>
        <w:t xml:space="preserve">عدم الامتثال لتلك الأحكام. وترى اللجنة </w:t>
      </w:r>
      <w:r w:rsidR="00CF6261">
        <w:rPr>
          <w:rFonts w:hint="cs"/>
          <w:rtl/>
        </w:rPr>
        <w:t xml:space="preserve">أن ثمة </w:t>
      </w:r>
      <w:r w:rsidRPr="00D9485B">
        <w:rPr>
          <w:rFonts w:hint="cs"/>
          <w:rtl/>
        </w:rPr>
        <w:t xml:space="preserve">حاجة </w:t>
      </w:r>
      <w:r w:rsidR="00CF6261">
        <w:rPr>
          <w:rFonts w:hint="cs"/>
          <w:rtl/>
        </w:rPr>
        <w:t>إلى أن</w:t>
      </w:r>
      <w:r w:rsidRPr="00D9485B">
        <w:rPr>
          <w:rFonts w:hint="cs"/>
          <w:rtl/>
        </w:rPr>
        <w:t xml:space="preserve"> تقوم الدولة الطرف بإدخال المزيد من التدابير الخاصة المؤقتة من أجل تحق</w:t>
      </w:r>
      <w:r w:rsidR="00CF6261">
        <w:rPr>
          <w:rFonts w:hint="cs"/>
          <w:rtl/>
        </w:rPr>
        <w:t>يق المساواة الفعلية أو الأساسية</w:t>
      </w:r>
      <w:r w:rsidRPr="00D9485B">
        <w:rPr>
          <w:rFonts w:hint="cs"/>
          <w:rtl/>
        </w:rPr>
        <w:t xml:space="preserve"> بين الجنسين في جميع المجالات التي تشملها الاتفاقية.</w:t>
      </w:r>
    </w:p>
    <w:p w:rsidR="00D9485B" w:rsidRPr="00D9485B" w:rsidRDefault="00D9485B" w:rsidP="00544856">
      <w:pPr>
        <w:pStyle w:val="SingleTxt"/>
        <w:spacing w:line="420" w:lineRule="exact"/>
        <w:rPr>
          <w:rFonts w:hint="cs"/>
          <w:rtl/>
        </w:rPr>
      </w:pPr>
      <w:r w:rsidRPr="00D9485B">
        <w:rPr>
          <w:rFonts w:hint="cs"/>
          <w:rtl/>
        </w:rPr>
        <w:t>23 -</w:t>
      </w:r>
      <w:r w:rsidRPr="00D9485B">
        <w:rPr>
          <w:rFonts w:hint="cs"/>
          <w:rtl/>
        </w:rPr>
        <w:tab/>
      </w:r>
      <w:r w:rsidRPr="00CF6261">
        <w:rPr>
          <w:rFonts w:hint="cs"/>
          <w:b/>
          <w:bCs/>
          <w:rtl/>
        </w:rPr>
        <w:t xml:space="preserve">تدعو اللجنة الدولة الطرف </w:t>
      </w:r>
      <w:r w:rsidR="00CF6261">
        <w:rPr>
          <w:rFonts w:hint="cs"/>
          <w:b/>
          <w:bCs/>
          <w:rtl/>
        </w:rPr>
        <w:t>أن</w:t>
      </w:r>
      <w:r w:rsidRPr="00CF6261">
        <w:rPr>
          <w:rFonts w:hint="cs"/>
          <w:b/>
          <w:bCs/>
          <w:rtl/>
        </w:rPr>
        <w:t xml:space="preserve"> تعزز استخدام التدابير الخاصة المؤقتة</w:t>
      </w:r>
      <w:r w:rsidR="00CF6261">
        <w:rPr>
          <w:rFonts w:hint="cs"/>
          <w:b/>
          <w:bCs/>
          <w:rtl/>
        </w:rPr>
        <w:t>، وفقا للفقرة</w:t>
      </w:r>
      <w:r w:rsidR="00CF6261">
        <w:rPr>
          <w:rFonts w:hint="eastAsia"/>
          <w:b/>
          <w:bCs/>
          <w:rtl/>
        </w:rPr>
        <w:t> </w:t>
      </w:r>
      <w:r w:rsidRPr="00CF6261">
        <w:rPr>
          <w:rFonts w:hint="cs"/>
          <w:b/>
          <w:bCs/>
          <w:rtl/>
        </w:rPr>
        <w:t>1 من المادة 4 من الاتفاقية و</w:t>
      </w:r>
      <w:r w:rsidR="00CF6261">
        <w:rPr>
          <w:rFonts w:hint="cs"/>
          <w:b/>
          <w:bCs/>
          <w:rtl/>
        </w:rPr>
        <w:t>ال</w:t>
      </w:r>
      <w:r w:rsidRPr="00CF6261">
        <w:rPr>
          <w:rFonts w:hint="cs"/>
          <w:b/>
          <w:bCs/>
          <w:rtl/>
        </w:rPr>
        <w:t xml:space="preserve">توصية العامة رقم 25 </w:t>
      </w:r>
      <w:r w:rsidR="00CF6261">
        <w:rPr>
          <w:rFonts w:hint="cs"/>
          <w:b/>
          <w:bCs/>
          <w:rtl/>
        </w:rPr>
        <w:t xml:space="preserve">الصادرة عن اللجنة، </w:t>
      </w:r>
      <w:r w:rsidRPr="00CF6261">
        <w:rPr>
          <w:rFonts w:hint="cs"/>
          <w:b/>
          <w:bCs/>
          <w:rtl/>
        </w:rPr>
        <w:t>في المجالات التي ينقص فيها تمثيل المرأة أو تتعرض فيها للحرمان</w:t>
      </w:r>
      <w:r w:rsidR="00CF6261">
        <w:rPr>
          <w:rFonts w:hint="cs"/>
          <w:b/>
          <w:bCs/>
          <w:rtl/>
        </w:rPr>
        <w:t>،</w:t>
      </w:r>
      <w:r w:rsidRPr="00CF6261">
        <w:rPr>
          <w:rFonts w:hint="cs"/>
          <w:b/>
          <w:bCs/>
          <w:rtl/>
        </w:rPr>
        <w:t xml:space="preserve"> بما في ذلك عن طريق اعتماد موارد إضافية</w:t>
      </w:r>
      <w:r w:rsidR="00CF6261">
        <w:rPr>
          <w:rFonts w:hint="cs"/>
          <w:b/>
          <w:bCs/>
          <w:rtl/>
        </w:rPr>
        <w:t>،</w:t>
      </w:r>
      <w:r w:rsidRPr="00CF6261">
        <w:rPr>
          <w:rFonts w:hint="cs"/>
          <w:b/>
          <w:bCs/>
          <w:rtl/>
        </w:rPr>
        <w:t xml:space="preserve"> حسب الاقتضاء</w:t>
      </w:r>
      <w:r w:rsidR="00CF6261">
        <w:rPr>
          <w:rFonts w:hint="cs"/>
          <w:b/>
          <w:bCs/>
          <w:rtl/>
        </w:rPr>
        <w:t>،</w:t>
      </w:r>
      <w:r w:rsidRPr="00CF6261">
        <w:rPr>
          <w:rFonts w:hint="cs"/>
          <w:b/>
          <w:bCs/>
          <w:rtl/>
        </w:rPr>
        <w:t xml:space="preserve"> للتعجيل بتحقيق المساواة الفعلية بين الجنسين في المجالات التي تشملها الاتفاقية مثل المشاركة في عملية</w:t>
      </w:r>
      <w:r w:rsidR="00CF6261">
        <w:rPr>
          <w:rFonts w:hint="cs"/>
          <w:b/>
          <w:bCs/>
          <w:rtl/>
        </w:rPr>
        <w:t xml:space="preserve"> صنع القرار السياسي والعام، بما</w:t>
      </w:r>
      <w:r w:rsidR="00CF6261">
        <w:rPr>
          <w:rFonts w:hint="eastAsia"/>
          <w:b/>
          <w:bCs/>
          <w:rtl/>
        </w:rPr>
        <w:t> </w:t>
      </w:r>
      <w:r w:rsidR="00CF6261">
        <w:rPr>
          <w:rFonts w:hint="cs"/>
          <w:b/>
          <w:bCs/>
          <w:rtl/>
        </w:rPr>
        <w:t xml:space="preserve">يشمل </w:t>
      </w:r>
      <w:r w:rsidRPr="00CF6261">
        <w:rPr>
          <w:rFonts w:hint="cs"/>
          <w:b/>
          <w:bCs/>
          <w:rtl/>
        </w:rPr>
        <w:t>مجا</w:t>
      </w:r>
      <w:r w:rsidR="00CF6261">
        <w:rPr>
          <w:rFonts w:hint="cs"/>
          <w:b/>
          <w:bCs/>
          <w:rtl/>
        </w:rPr>
        <w:t>لات</w:t>
      </w:r>
      <w:r w:rsidRPr="00CF6261">
        <w:rPr>
          <w:rFonts w:hint="cs"/>
          <w:b/>
          <w:bCs/>
          <w:rtl/>
        </w:rPr>
        <w:t xml:space="preserve"> الخدمة المدنية</w:t>
      </w:r>
      <w:r w:rsidR="00CF6261">
        <w:rPr>
          <w:rFonts w:hint="cs"/>
          <w:b/>
          <w:bCs/>
          <w:rtl/>
        </w:rPr>
        <w:t>،</w:t>
      </w:r>
      <w:r w:rsidRPr="00CF6261">
        <w:rPr>
          <w:rFonts w:hint="cs"/>
          <w:b/>
          <w:bCs/>
          <w:rtl/>
        </w:rPr>
        <w:t xml:space="preserve"> والخدمة الدبلوماسية</w:t>
      </w:r>
      <w:r w:rsidR="00CF6261">
        <w:rPr>
          <w:rFonts w:hint="cs"/>
          <w:b/>
          <w:bCs/>
          <w:rtl/>
        </w:rPr>
        <w:t>،</w:t>
      </w:r>
      <w:r w:rsidRPr="00CF6261">
        <w:rPr>
          <w:rFonts w:hint="cs"/>
          <w:b/>
          <w:bCs/>
          <w:rtl/>
        </w:rPr>
        <w:t xml:space="preserve"> والجهاز القضائي</w:t>
      </w:r>
      <w:r w:rsidR="00CF6261">
        <w:rPr>
          <w:rFonts w:hint="cs"/>
          <w:b/>
          <w:bCs/>
          <w:rtl/>
        </w:rPr>
        <w:t>،</w:t>
      </w:r>
      <w:r w:rsidRPr="00CF6261">
        <w:rPr>
          <w:rFonts w:hint="cs"/>
          <w:b/>
          <w:bCs/>
          <w:rtl/>
        </w:rPr>
        <w:t xml:space="preserve"> والجهاز التنفيذي</w:t>
      </w:r>
      <w:r w:rsidR="00CF6261">
        <w:rPr>
          <w:rFonts w:hint="cs"/>
          <w:b/>
          <w:bCs/>
          <w:rtl/>
        </w:rPr>
        <w:t>،</w:t>
      </w:r>
      <w:r w:rsidRPr="00CF6261">
        <w:rPr>
          <w:rFonts w:hint="cs"/>
          <w:b/>
          <w:bCs/>
          <w:rtl/>
        </w:rPr>
        <w:t xml:space="preserve"> وقطاعي التعليم والعمل. وتوصي اللجنة كذلك، </w:t>
      </w:r>
      <w:r w:rsidR="00CF6261">
        <w:rPr>
          <w:rFonts w:hint="cs"/>
          <w:b/>
          <w:bCs/>
          <w:rtl/>
        </w:rPr>
        <w:t>ب</w:t>
      </w:r>
      <w:r w:rsidRPr="00CF6261">
        <w:rPr>
          <w:rFonts w:hint="cs"/>
          <w:b/>
          <w:bCs/>
          <w:rtl/>
        </w:rPr>
        <w:t>تطبيق التدابير الخاصة المؤقتة لضمان المساواة بين الرجل والمرأة في الحصول على الممتلكات</w:t>
      </w:r>
      <w:r w:rsidR="00CF6261">
        <w:rPr>
          <w:rFonts w:hint="cs"/>
          <w:b/>
          <w:bCs/>
          <w:rtl/>
        </w:rPr>
        <w:t>،</w:t>
      </w:r>
      <w:r w:rsidRPr="00CF6261">
        <w:rPr>
          <w:rFonts w:hint="cs"/>
          <w:b/>
          <w:bCs/>
          <w:rtl/>
        </w:rPr>
        <w:t xml:space="preserve"> ورأس المال</w:t>
      </w:r>
      <w:r w:rsidR="00CF6261">
        <w:rPr>
          <w:rFonts w:hint="cs"/>
          <w:b/>
          <w:bCs/>
          <w:rtl/>
        </w:rPr>
        <w:t>،</w:t>
      </w:r>
      <w:r w:rsidRPr="00CF6261">
        <w:rPr>
          <w:rFonts w:hint="cs"/>
          <w:b/>
          <w:bCs/>
          <w:rtl/>
        </w:rPr>
        <w:t xml:space="preserve"> والائتمانات</w:t>
      </w:r>
      <w:r w:rsidR="00CF6261">
        <w:rPr>
          <w:rFonts w:hint="cs"/>
          <w:b/>
          <w:bCs/>
          <w:rtl/>
        </w:rPr>
        <w:t>،</w:t>
      </w:r>
      <w:r w:rsidRPr="00CF6261">
        <w:rPr>
          <w:rFonts w:hint="cs"/>
          <w:b/>
          <w:bCs/>
          <w:rtl/>
        </w:rPr>
        <w:t xml:space="preserve"> وخدمات الرعاية الصحية</w:t>
      </w:r>
      <w:r w:rsidR="00CF6261">
        <w:rPr>
          <w:rFonts w:hint="cs"/>
          <w:b/>
          <w:bCs/>
          <w:rtl/>
        </w:rPr>
        <w:t>،</w:t>
      </w:r>
      <w:r w:rsidRPr="00CF6261">
        <w:rPr>
          <w:rFonts w:hint="cs"/>
          <w:b/>
          <w:bCs/>
          <w:rtl/>
        </w:rPr>
        <w:t xml:space="preserve"> والإسكان</w:t>
      </w:r>
      <w:r w:rsidR="00CF6261">
        <w:rPr>
          <w:rFonts w:hint="cs"/>
          <w:b/>
          <w:bCs/>
          <w:rtl/>
        </w:rPr>
        <w:t>،</w:t>
      </w:r>
      <w:r w:rsidRPr="00CF6261">
        <w:rPr>
          <w:rFonts w:hint="cs"/>
          <w:b/>
          <w:bCs/>
          <w:rtl/>
        </w:rPr>
        <w:t xml:space="preserve"> وبشكل عام جميع مكونات </w:t>
      </w:r>
      <w:r w:rsidR="00CF6261">
        <w:rPr>
          <w:rFonts w:hint="cs"/>
          <w:b/>
          <w:bCs/>
          <w:rtl/>
        </w:rPr>
        <w:t>مستوى المعيشة اللائق،</w:t>
      </w:r>
      <w:r w:rsidRPr="00CF6261">
        <w:rPr>
          <w:rFonts w:hint="cs"/>
          <w:b/>
          <w:bCs/>
          <w:rtl/>
        </w:rPr>
        <w:t xml:space="preserve"> ولا سيما </w:t>
      </w:r>
      <w:r w:rsidR="00CF6261">
        <w:rPr>
          <w:rFonts w:hint="cs"/>
          <w:b/>
          <w:bCs/>
          <w:rtl/>
        </w:rPr>
        <w:t xml:space="preserve">بالنسبة </w:t>
      </w:r>
      <w:r w:rsidRPr="00CF6261">
        <w:rPr>
          <w:rFonts w:hint="cs"/>
          <w:b/>
          <w:bCs/>
          <w:rtl/>
        </w:rPr>
        <w:t>لنساء الفئات المحرومة</w:t>
      </w:r>
      <w:r w:rsidR="00521E01">
        <w:rPr>
          <w:rFonts w:hint="cs"/>
          <w:b/>
          <w:bCs/>
          <w:rtl/>
        </w:rPr>
        <w:t>،</w:t>
      </w:r>
      <w:r w:rsidRPr="00CF6261">
        <w:rPr>
          <w:rFonts w:hint="cs"/>
          <w:b/>
          <w:bCs/>
          <w:rtl/>
        </w:rPr>
        <w:t xml:space="preserve"> ونساء وبنات </w:t>
      </w:r>
      <w:r w:rsidR="00521E01">
        <w:rPr>
          <w:rFonts w:hint="cs"/>
          <w:b/>
          <w:bCs/>
          <w:rtl/>
        </w:rPr>
        <w:t>الأ</w:t>
      </w:r>
      <w:r w:rsidRPr="00CF6261">
        <w:rPr>
          <w:rFonts w:hint="cs"/>
          <w:b/>
          <w:bCs/>
          <w:rtl/>
        </w:rPr>
        <w:t xml:space="preserve">قليات </w:t>
      </w:r>
      <w:r w:rsidR="00521E01">
        <w:rPr>
          <w:rFonts w:hint="cs"/>
          <w:b/>
          <w:bCs/>
          <w:rtl/>
        </w:rPr>
        <w:t>ال</w:t>
      </w:r>
      <w:r w:rsidRPr="00CF6261">
        <w:rPr>
          <w:rFonts w:hint="cs"/>
          <w:b/>
          <w:bCs/>
          <w:rtl/>
        </w:rPr>
        <w:t xml:space="preserve">لغوية </w:t>
      </w:r>
      <w:r w:rsidR="00544856">
        <w:rPr>
          <w:rFonts w:hint="cs"/>
          <w:b/>
          <w:bCs/>
          <w:rtl/>
        </w:rPr>
        <w:t>و</w:t>
      </w:r>
      <w:r w:rsidR="00521E01">
        <w:rPr>
          <w:rFonts w:hint="cs"/>
          <w:b/>
          <w:bCs/>
          <w:rtl/>
        </w:rPr>
        <w:t>العرقية، والمسنات،</w:t>
      </w:r>
      <w:r w:rsidRPr="00CF6261">
        <w:rPr>
          <w:rFonts w:hint="cs"/>
          <w:b/>
          <w:bCs/>
          <w:rtl/>
        </w:rPr>
        <w:t xml:space="preserve"> </w:t>
      </w:r>
      <w:r w:rsidR="00521E01">
        <w:rPr>
          <w:rFonts w:hint="cs"/>
          <w:b/>
          <w:bCs/>
          <w:rtl/>
        </w:rPr>
        <w:t>و</w:t>
      </w:r>
      <w:r w:rsidRPr="00CF6261">
        <w:rPr>
          <w:rFonts w:hint="cs"/>
          <w:b/>
          <w:bCs/>
          <w:rtl/>
        </w:rPr>
        <w:t>ذوات الإعاقة</w:t>
      </w:r>
      <w:r w:rsidR="00521E01">
        <w:rPr>
          <w:rFonts w:hint="cs"/>
          <w:b/>
          <w:bCs/>
          <w:rtl/>
        </w:rPr>
        <w:t>،</w:t>
      </w:r>
      <w:r w:rsidRPr="00CF6261">
        <w:rPr>
          <w:rFonts w:hint="cs"/>
          <w:b/>
          <w:bCs/>
          <w:rtl/>
        </w:rPr>
        <w:t xml:space="preserve"> والنساء اللائي يعشن في مناطق ريفية ونائية</w:t>
      </w:r>
      <w:r w:rsidR="00521E01">
        <w:rPr>
          <w:rFonts w:hint="cs"/>
          <w:b/>
          <w:bCs/>
          <w:rtl/>
        </w:rPr>
        <w:t xml:space="preserve">، حسب ما </w:t>
      </w:r>
      <w:r w:rsidRPr="00CF6261">
        <w:rPr>
          <w:rFonts w:hint="cs"/>
          <w:b/>
          <w:bCs/>
          <w:rtl/>
        </w:rPr>
        <w:t xml:space="preserve">نصت عليه المادة 8 الشاملة من قانون المساواة بين الجنسين في المجتمع لعام 2006. </w:t>
      </w:r>
      <w:r w:rsidR="00521E01">
        <w:rPr>
          <w:rFonts w:hint="cs"/>
          <w:b/>
          <w:bCs/>
          <w:rtl/>
        </w:rPr>
        <w:t>و</w:t>
      </w:r>
      <w:r w:rsidRPr="00CF6261">
        <w:rPr>
          <w:rFonts w:hint="cs"/>
          <w:b/>
          <w:bCs/>
          <w:rtl/>
        </w:rPr>
        <w:t xml:space="preserve">تطلب اللجنة من الدولة الطرف أن تدرج في تقريرها الدوري المقبل معلومات شاملة عن استخدام </w:t>
      </w:r>
      <w:r w:rsidR="00521E01">
        <w:rPr>
          <w:rFonts w:hint="cs"/>
          <w:b/>
          <w:bCs/>
          <w:rtl/>
        </w:rPr>
        <w:t>تلك</w:t>
      </w:r>
      <w:r w:rsidRPr="00CF6261">
        <w:rPr>
          <w:rFonts w:hint="cs"/>
          <w:b/>
          <w:bCs/>
          <w:rtl/>
        </w:rPr>
        <w:t xml:space="preserve"> التدابير الخاصة المؤقتة فيما يتعلق بالأحكام المختلفة من الاتفاقية</w:t>
      </w:r>
      <w:r w:rsidR="00521E01">
        <w:rPr>
          <w:rFonts w:hint="cs"/>
          <w:b/>
          <w:bCs/>
          <w:rtl/>
        </w:rPr>
        <w:t>، وعن</w:t>
      </w:r>
      <w:r w:rsidR="00521E01">
        <w:rPr>
          <w:rFonts w:hint="eastAsia"/>
          <w:b/>
          <w:bCs/>
          <w:rtl/>
        </w:rPr>
        <w:t> </w:t>
      </w:r>
      <w:r w:rsidRPr="00CF6261">
        <w:rPr>
          <w:rFonts w:hint="cs"/>
          <w:b/>
          <w:bCs/>
          <w:rtl/>
        </w:rPr>
        <w:t>أثرها.</w:t>
      </w:r>
    </w:p>
    <w:p w:rsidR="00521E01" w:rsidRPr="00521E01" w:rsidRDefault="00521E01" w:rsidP="00521E01">
      <w:pPr>
        <w:pStyle w:val="SingleTxt"/>
        <w:spacing w:after="0" w:line="120" w:lineRule="exact"/>
        <w:rPr>
          <w:rFonts w:hint="cs"/>
          <w:sz w:val="12"/>
          <w:rtl/>
        </w:rPr>
      </w:pPr>
    </w:p>
    <w:p w:rsidR="00D9485B" w:rsidRPr="00D9485B" w:rsidRDefault="00D9485B" w:rsidP="00521E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9485B">
        <w:rPr>
          <w:rFonts w:hint="cs"/>
          <w:rtl/>
        </w:rPr>
        <w:tab/>
      </w:r>
      <w:r w:rsidRPr="00D9485B">
        <w:rPr>
          <w:rFonts w:hint="cs"/>
          <w:rtl/>
        </w:rPr>
        <w:tab/>
      </w:r>
      <w:r w:rsidR="00521E01">
        <w:rPr>
          <w:rFonts w:hint="cs"/>
          <w:rtl/>
        </w:rPr>
        <w:t>القوالب</w:t>
      </w:r>
      <w:r w:rsidRPr="00D9485B">
        <w:rPr>
          <w:rFonts w:hint="cs"/>
          <w:rtl/>
        </w:rPr>
        <w:t xml:space="preserve"> النمطية والممارسات الثقافية المضرة بالمرأة </w:t>
      </w:r>
    </w:p>
    <w:p w:rsidR="00D9485B" w:rsidRPr="00D9485B" w:rsidRDefault="00D9485B" w:rsidP="00544856">
      <w:pPr>
        <w:pStyle w:val="SingleTxt"/>
        <w:spacing w:line="420" w:lineRule="exact"/>
        <w:rPr>
          <w:rFonts w:hint="cs"/>
          <w:rtl/>
        </w:rPr>
      </w:pPr>
      <w:r w:rsidRPr="00D9485B">
        <w:rPr>
          <w:rFonts w:hint="cs"/>
          <w:rtl/>
        </w:rPr>
        <w:t>24 -</w:t>
      </w:r>
      <w:r w:rsidRPr="00D9485B">
        <w:rPr>
          <w:rFonts w:hint="cs"/>
          <w:rtl/>
        </w:rPr>
        <w:tab/>
      </w:r>
      <w:r w:rsidR="00521E01">
        <w:rPr>
          <w:rFonts w:hint="cs"/>
          <w:rtl/>
        </w:rPr>
        <w:t>في حين أن</w:t>
      </w:r>
      <w:r w:rsidRPr="00D9485B">
        <w:rPr>
          <w:rFonts w:hint="cs"/>
          <w:rtl/>
        </w:rPr>
        <w:t xml:space="preserve"> اللجنة </w:t>
      </w:r>
      <w:r w:rsidR="00521E01">
        <w:rPr>
          <w:rFonts w:hint="cs"/>
          <w:rtl/>
        </w:rPr>
        <w:t>تلاحظ ا</w:t>
      </w:r>
      <w:r w:rsidRPr="00D9485B">
        <w:rPr>
          <w:rFonts w:hint="cs"/>
          <w:rtl/>
        </w:rPr>
        <w:t xml:space="preserve">لجهود التي تبذلها الدولة الطرف </w:t>
      </w:r>
      <w:r w:rsidR="00521E01">
        <w:rPr>
          <w:rFonts w:hint="cs"/>
          <w:rtl/>
        </w:rPr>
        <w:t xml:space="preserve">سعيا إلى </w:t>
      </w:r>
      <w:r w:rsidRPr="00D9485B">
        <w:rPr>
          <w:rFonts w:hint="cs"/>
          <w:rtl/>
        </w:rPr>
        <w:t xml:space="preserve">القضاء على </w:t>
      </w:r>
      <w:r w:rsidR="00521E01">
        <w:rPr>
          <w:rFonts w:hint="cs"/>
          <w:rtl/>
        </w:rPr>
        <w:t>القوالب</w:t>
      </w:r>
      <w:r w:rsidRPr="00D9485B">
        <w:rPr>
          <w:rFonts w:hint="cs"/>
          <w:rtl/>
        </w:rPr>
        <w:t xml:space="preserve"> النمطية </w:t>
      </w:r>
      <w:r w:rsidR="00521E01">
        <w:rPr>
          <w:rFonts w:hint="cs"/>
          <w:rtl/>
        </w:rPr>
        <w:t xml:space="preserve">الجنسانية </w:t>
      </w:r>
      <w:r w:rsidRPr="00D9485B">
        <w:rPr>
          <w:rFonts w:hint="cs"/>
          <w:rtl/>
        </w:rPr>
        <w:t xml:space="preserve">المتأصلة داخل الأسرة، وفي الأوساط الإعلامية والمجتمع ككل، فإنه </w:t>
      </w:r>
      <w:r w:rsidR="00521E01">
        <w:rPr>
          <w:rFonts w:hint="cs"/>
          <w:rtl/>
        </w:rPr>
        <w:t>لا يزال يساورها القلق</w:t>
      </w:r>
      <w:r w:rsidRPr="00D9485B">
        <w:rPr>
          <w:rFonts w:hint="cs"/>
          <w:rtl/>
        </w:rPr>
        <w:t xml:space="preserve"> إزاء استمرار </w:t>
      </w:r>
      <w:r w:rsidR="00521E01">
        <w:rPr>
          <w:rFonts w:hint="cs"/>
          <w:rtl/>
        </w:rPr>
        <w:t>تلك القوالب النمطية</w:t>
      </w:r>
      <w:r w:rsidRPr="00D9485B">
        <w:rPr>
          <w:rFonts w:hint="cs"/>
          <w:rtl/>
        </w:rPr>
        <w:t xml:space="preserve">. وتثني اللجنة على الدولة الطرف </w:t>
      </w:r>
      <w:r w:rsidR="00521E01">
        <w:rPr>
          <w:rFonts w:hint="cs"/>
          <w:rtl/>
        </w:rPr>
        <w:t>ل</w:t>
      </w:r>
      <w:r w:rsidRPr="00D9485B">
        <w:rPr>
          <w:rFonts w:hint="cs"/>
          <w:rtl/>
        </w:rPr>
        <w:t xml:space="preserve">إصدارها قانونا جديدا للأسرة يدمج </w:t>
      </w:r>
      <w:r w:rsidR="00521E01">
        <w:rPr>
          <w:rFonts w:hint="cs"/>
          <w:rtl/>
        </w:rPr>
        <w:t xml:space="preserve">بشكل كامل </w:t>
      </w:r>
      <w:r w:rsidRPr="00D9485B">
        <w:rPr>
          <w:rFonts w:hint="cs"/>
          <w:rtl/>
        </w:rPr>
        <w:t>معايير المساواة بين الجنسين في</w:t>
      </w:r>
      <w:r w:rsidR="00521E01">
        <w:rPr>
          <w:rFonts w:hint="cs"/>
          <w:rtl/>
        </w:rPr>
        <w:t>ما</w:t>
      </w:r>
      <w:r w:rsidR="00521E01">
        <w:rPr>
          <w:rFonts w:hint="eastAsia"/>
          <w:rtl/>
        </w:rPr>
        <w:t> </w:t>
      </w:r>
      <w:r w:rsidRPr="00D9485B">
        <w:rPr>
          <w:rFonts w:hint="cs"/>
          <w:rtl/>
        </w:rPr>
        <w:t>يتعلق بالعلاق</w:t>
      </w:r>
      <w:r w:rsidR="00521E01">
        <w:rPr>
          <w:rFonts w:hint="cs"/>
          <w:rtl/>
        </w:rPr>
        <w:t>ات</w:t>
      </w:r>
      <w:r w:rsidRPr="00D9485B">
        <w:rPr>
          <w:rFonts w:hint="cs"/>
          <w:rtl/>
        </w:rPr>
        <w:t xml:space="preserve"> الأسر</w:t>
      </w:r>
      <w:r w:rsidR="00521E01">
        <w:rPr>
          <w:rFonts w:hint="cs"/>
          <w:rtl/>
        </w:rPr>
        <w:t>ي</w:t>
      </w:r>
      <w:r w:rsidRPr="00D9485B">
        <w:rPr>
          <w:rFonts w:hint="cs"/>
          <w:rtl/>
        </w:rPr>
        <w:t xml:space="preserve">ة، ولكن </w:t>
      </w:r>
      <w:r w:rsidR="00521E01">
        <w:rPr>
          <w:rFonts w:hint="cs"/>
          <w:rtl/>
        </w:rPr>
        <w:t>لا يزال</w:t>
      </w:r>
      <w:r w:rsidRPr="00D9485B">
        <w:rPr>
          <w:rFonts w:hint="cs"/>
          <w:rtl/>
        </w:rPr>
        <w:t xml:space="preserve"> </w:t>
      </w:r>
      <w:r w:rsidR="00521E01">
        <w:rPr>
          <w:rFonts w:hint="cs"/>
          <w:rtl/>
        </w:rPr>
        <w:t xml:space="preserve">يساورها القلق </w:t>
      </w:r>
      <w:r w:rsidRPr="00D9485B">
        <w:rPr>
          <w:rFonts w:hint="cs"/>
          <w:rtl/>
        </w:rPr>
        <w:t xml:space="preserve">مع ذلك إزاء </w:t>
      </w:r>
      <w:r w:rsidR="00521E01">
        <w:rPr>
          <w:rFonts w:hint="cs"/>
          <w:rtl/>
        </w:rPr>
        <w:t xml:space="preserve">قلة </w:t>
      </w:r>
      <w:r w:rsidRPr="00D9485B">
        <w:rPr>
          <w:rFonts w:hint="cs"/>
          <w:rtl/>
        </w:rPr>
        <w:t xml:space="preserve">التدابير التي اتخذتها </w:t>
      </w:r>
      <w:r w:rsidR="00B167BD">
        <w:rPr>
          <w:rFonts w:hint="cs"/>
          <w:rtl/>
        </w:rPr>
        <w:t>سعيا إلى ا</w:t>
      </w:r>
      <w:r w:rsidRPr="00D9485B">
        <w:rPr>
          <w:rFonts w:hint="cs"/>
          <w:rtl/>
        </w:rPr>
        <w:t>لتصدي لتقاليد الزواج المضر</w:t>
      </w:r>
      <w:r w:rsidR="001E23A6">
        <w:rPr>
          <w:rFonts w:hint="cs"/>
          <w:rtl/>
        </w:rPr>
        <w:t>ة</w:t>
      </w:r>
      <w:r w:rsidRPr="00D9485B">
        <w:rPr>
          <w:rFonts w:hint="cs"/>
          <w:rtl/>
        </w:rPr>
        <w:t xml:space="preserve"> </w:t>
      </w:r>
      <w:r w:rsidR="001E23A6">
        <w:rPr>
          <w:rFonts w:hint="cs"/>
          <w:rtl/>
        </w:rPr>
        <w:t xml:space="preserve">التي تشكل انتهاكا لحقوق </w:t>
      </w:r>
      <w:r w:rsidRPr="00D9485B">
        <w:rPr>
          <w:rFonts w:hint="cs"/>
          <w:rtl/>
        </w:rPr>
        <w:t>المرأة والبنت بموجب الاتفاقية</w:t>
      </w:r>
      <w:r w:rsidR="001E23A6">
        <w:rPr>
          <w:rFonts w:hint="cs"/>
          <w:rtl/>
        </w:rPr>
        <w:t>،</w:t>
      </w:r>
      <w:r w:rsidRPr="00D9485B">
        <w:rPr>
          <w:rFonts w:hint="cs"/>
          <w:rtl/>
        </w:rPr>
        <w:t xml:space="preserve"> بما في ذلك زواج </w:t>
      </w:r>
      <w:r w:rsidR="001E23A6">
        <w:rPr>
          <w:rFonts w:hint="cs"/>
          <w:rtl/>
        </w:rPr>
        <w:t>صغار البنات</w:t>
      </w:r>
      <w:r w:rsidRPr="00D9485B">
        <w:rPr>
          <w:rFonts w:hint="cs"/>
          <w:rtl/>
        </w:rPr>
        <w:t xml:space="preserve"> والممارسة المتعلقة باختيار الأسرة للزوج ودفع ثمن أو مهر </w:t>
      </w:r>
      <w:r w:rsidR="001E23A6">
        <w:rPr>
          <w:rFonts w:hint="cs"/>
          <w:rtl/>
        </w:rPr>
        <w:t xml:space="preserve">العروس، التي </w:t>
      </w:r>
      <w:r w:rsidRPr="00D9485B">
        <w:rPr>
          <w:rFonts w:hint="cs"/>
          <w:rtl/>
        </w:rPr>
        <w:t xml:space="preserve">لا </w:t>
      </w:r>
      <w:r w:rsidR="001E23A6">
        <w:rPr>
          <w:rFonts w:hint="cs"/>
          <w:rtl/>
        </w:rPr>
        <w:t>ت</w:t>
      </w:r>
      <w:r w:rsidRPr="00D9485B">
        <w:rPr>
          <w:rFonts w:hint="cs"/>
          <w:rtl/>
        </w:rPr>
        <w:t>زال منتشر</w:t>
      </w:r>
      <w:r w:rsidR="001E23A6">
        <w:rPr>
          <w:rFonts w:hint="cs"/>
          <w:rtl/>
        </w:rPr>
        <w:t>ة</w:t>
      </w:r>
      <w:r w:rsidRPr="00D9485B">
        <w:rPr>
          <w:rFonts w:hint="cs"/>
          <w:rtl/>
        </w:rPr>
        <w:t xml:space="preserve"> في المناطق الريفية والمناطق النائية من البلاد</w:t>
      </w:r>
      <w:r w:rsidR="001E23A6">
        <w:rPr>
          <w:rFonts w:hint="cs"/>
          <w:rtl/>
        </w:rPr>
        <w:t>،</w:t>
      </w:r>
      <w:r w:rsidRPr="00D9485B">
        <w:rPr>
          <w:rFonts w:hint="cs"/>
          <w:rtl/>
        </w:rPr>
        <w:t xml:space="preserve"> وف</w:t>
      </w:r>
      <w:r w:rsidR="001E23A6">
        <w:rPr>
          <w:rFonts w:hint="cs"/>
          <w:rtl/>
        </w:rPr>
        <w:t xml:space="preserve">ي أوساط مجتمعات الأقليات </w:t>
      </w:r>
      <w:r w:rsidRPr="00D9485B">
        <w:rPr>
          <w:rFonts w:hint="cs"/>
          <w:rtl/>
        </w:rPr>
        <w:t>. و</w:t>
      </w:r>
      <w:r w:rsidR="001E23A6">
        <w:rPr>
          <w:rFonts w:hint="cs"/>
          <w:rtl/>
        </w:rPr>
        <w:t>لا تزال</w:t>
      </w:r>
      <w:r w:rsidRPr="00D9485B">
        <w:rPr>
          <w:rFonts w:hint="cs"/>
          <w:rtl/>
        </w:rPr>
        <w:t xml:space="preserve"> اللجنة </w:t>
      </w:r>
      <w:r w:rsidR="001E23A6">
        <w:rPr>
          <w:rFonts w:hint="cs"/>
          <w:rtl/>
        </w:rPr>
        <w:t xml:space="preserve">يساورها </w:t>
      </w:r>
      <w:r w:rsidRPr="00D9485B">
        <w:rPr>
          <w:rFonts w:hint="cs"/>
          <w:rtl/>
        </w:rPr>
        <w:t xml:space="preserve">قلق عميق إزاء </w:t>
      </w:r>
      <w:r w:rsidR="001E23A6">
        <w:rPr>
          <w:rFonts w:hint="cs"/>
          <w:rtl/>
        </w:rPr>
        <w:t>عودة ظهور</w:t>
      </w:r>
      <w:r w:rsidRPr="00D9485B">
        <w:rPr>
          <w:rFonts w:hint="cs"/>
          <w:rtl/>
        </w:rPr>
        <w:t xml:space="preserve"> مفاهيم تقليدية للعدل (</w:t>
      </w:r>
      <w:r w:rsidR="001E23A6">
        <w:rPr>
          <w:rFonts w:hint="cs"/>
          <w:rtl/>
        </w:rPr>
        <w:t>ال</w:t>
      </w:r>
      <w:r w:rsidRPr="00D9485B">
        <w:rPr>
          <w:rFonts w:hint="cs"/>
          <w:rtl/>
        </w:rPr>
        <w:t>قانون</w:t>
      </w:r>
      <w:r w:rsidR="001E23A6">
        <w:rPr>
          <w:rFonts w:hint="cs"/>
          <w:rtl/>
        </w:rPr>
        <w:t>)</w:t>
      </w:r>
      <w:r w:rsidRPr="00D9485B">
        <w:rPr>
          <w:rFonts w:hint="cs"/>
          <w:rtl/>
        </w:rPr>
        <w:t xml:space="preserve"> و</w:t>
      </w:r>
      <w:r w:rsidR="001E23A6">
        <w:rPr>
          <w:rFonts w:hint="cs"/>
          <w:rtl/>
        </w:rPr>
        <w:t>ل</w:t>
      </w:r>
      <w:r w:rsidRPr="00D9485B">
        <w:rPr>
          <w:rFonts w:hint="cs"/>
          <w:rtl/>
        </w:rPr>
        <w:t>قواعد سلوك تتغاضى ع</w:t>
      </w:r>
      <w:r w:rsidR="001E23A6">
        <w:rPr>
          <w:rFonts w:hint="cs"/>
          <w:rtl/>
        </w:rPr>
        <w:t>ما يسمى</w:t>
      </w:r>
      <w:r w:rsidRPr="00D9485B">
        <w:rPr>
          <w:rFonts w:hint="cs"/>
          <w:rtl/>
        </w:rPr>
        <w:t xml:space="preserve"> </w:t>
      </w:r>
      <w:r w:rsidR="001E23A6">
        <w:rPr>
          <w:rFonts w:hint="cs"/>
          <w:rtl/>
        </w:rPr>
        <w:t>ب</w:t>
      </w:r>
      <w:r w:rsidRPr="00D9485B">
        <w:rPr>
          <w:rFonts w:hint="cs"/>
          <w:rtl/>
        </w:rPr>
        <w:t>القتل بدافع الشرف</w:t>
      </w:r>
      <w:r w:rsidR="001E23A6">
        <w:rPr>
          <w:rFonts w:hint="cs"/>
          <w:rtl/>
        </w:rPr>
        <w:t xml:space="preserve">، وذلك </w:t>
      </w:r>
      <w:r w:rsidRPr="00D9485B">
        <w:rPr>
          <w:rFonts w:hint="cs"/>
          <w:rtl/>
        </w:rPr>
        <w:t xml:space="preserve"> في</w:t>
      </w:r>
      <w:r w:rsidR="001E23A6">
        <w:rPr>
          <w:rFonts w:hint="cs"/>
          <w:rtl/>
        </w:rPr>
        <w:t xml:space="preserve"> بعض المناطق الشمالية من البلاد</w:t>
      </w:r>
      <w:r w:rsidRPr="00D9485B">
        <w:rPr>
          <w:rFonts w:hint="cs"/>
          <w:rtl/>
        </w:rPr>
        <w:t>.</w:t>
      </w:r>
    </w:p>
    <w:p w:rsidR="00D9485B" w:rsidRDefault="00D9485B" w:rsidP="004E12E6">
      <w:pPr>
        <w:pStyle w:val="SingleTxt"/>
        <w:rPr>
          <w:rFonts w:hint="cs"/>
          <w:rtl/>
        </w:rPr>
      </w:pPr>
      <w:r w:rsidRPr="00D9485B">
        <w:rPr>
          <w:rFonts w:hint="cs"/>
          <w:rtl/>
        </w:rPr>
        <w:t>25 -</w:t>
      </w:r>
      <w:r w:rsidRPr="00D9485B">
        <w:rPr>
          <w:rFonts w:hint="cs"/>
          <w:rtl/>
        </w:rPr>
        <w:tab/>
      </w:r>
      <w:r w:rsidR="001E23A6">
        <w:rPr>
          <w:rFonts w:hint="cs"/>
          <w:b/>
          <w:bCs/>
          <w:rtl/>
        </w:rPr>
        <w:t>وتوصي اللجنة الدولة الطرف بأن ت</w:t>
      </w:r>
      <w:r w:rsidRPr="001E23A6">
        <w:rPr>
          <w:rFonts w:hint="cs"/>
          <w:b/>
          <w:bCs/>
          <w:rtl/>
        </w:rPr>
        <w:t>واصل</w:t>
      </w:r>
      <w:r w:rsidR="001E23A6">
        <w:rPr>
          <w:rFonts w:hint="cs"/>
          <w:b/>
          <w:bCs/>
          <w:rtl/>
        </w:rPr>
        <w:t xml:space="preserve"> جهودها الرامية إلى </w:t>
      </w:r>
      <w:r w:rsidRPr="001E23A6">
        <w:rPr>
          <w:rFonts w:hint="cs"/>
          <w:b/>
          <w:bCs/>
          <w:rtl/>
        </w:rPr>
        <w:t xml:space="preserve">معالجة </w:t>
      </w:r>
      <w:r w:rsidR="001E23A6">
        <w:rPr>
          <w:rFonts w:hint="cs"/>
          <w:b/>
          <w:bCs/>
          <w:rtl/>
        </w:rPr>
        <w:t>القوالب</w:t>
      </w:r>
      <w:r w:rsidRPr="001E23A6">
        <w:rPr>
          <w:rFonts w:hint="cs"/>
          <w:b/>
          <w:bCs/>
          <w:rtl/>
        </w:rPr>
        <w:t xml:space="preserve"> النمطية الجنسانية التي تكرس التمييز ضد المرأة. كما تدعو الدولة الطرف إلى </w:t>
      </w:r>
      <w:r w:rsidR="001E23A6">
        <w:rPr>
          <w:rFonts w:hint="cs"/>
          <w:b/>
          <w:bCs/>
          <w:rtl/>
        </w:rPr>
        <w:t xml:space="preserve">أن </w:t>
      </w:r>
      <w:r w:rsidRPr="001E23A6">
        <w:rPr>
          <w:rFonts w:hint="cs"/>
          <w:b/>
          <w:bCs/>
          <w:rtl/>
        </w:rPr>
        <w:t>تعزز البرامج التعليمية بما فيها البرامج التدريبية أثناء الخدمة للمعلمين في جميع مستويات النظام التعليمي</w:t>
      </w:r>
      <w:r w:rsidR="001E23A6">
        <w:rPr>
          <w:rFonts w:hint="cs"/>
          <w:b/>
          <w:bCs/>
          <w:rtl/>
        </w:rPr>
        <w:t>،</w:t>
      </w:r>
      <w:r w:rsidRPr="001E23A6">
        <w:rPr>
          <w:rFonts w:hint="cs"/>
          <w:b/>
          <w:bCs/>
          <w:rtl/>
        </w:rPr>
        <w:t xml:space="preserve"> ووضع استراتيجية أكثر شمولا وأوسع </w:t>
      </w:r>
      <w:r w:rsidR="001E23A6">
        <w:rPr>
          <w:rFonts w:hint="cs"/>
          <w:b/>
          <w:bCs/>
          <w:rtl/>
        </w:rPr>
        <w:t xml:space="preserve">نطاقا </w:t>
      </w:r>
      <w:r w:rsidRPr="001E23A6">
        <w:rPr>
          <w:rFonts w:hint="cs"/>
          <w:b/>
          <w:bCs/>
          <w:rtl/>
        </w:rPr>
        <w:t xml:space="preserve">لجميع القطاعات </w:t>
      </w:r>
      <w:r w:rsidR="001E23A6">
        <w:rPr>
          <w:rFonts w:hint="cs"/>
          <w:b/>
          <w:bCs/>
          <w:rtl/>
        </w:rPr>
        <w:t>بغرض ا</w:t>
      </w:r>
      <w:r w:rsidRPr="001E23A6">
        <w:rPr>
          <w:rFonts w:hint="cs"/>
          <w:b/>
          <w:bCs/>
          <w:rtl/>
        </w:rPr>
        <w:t xml:space="preserve">لقضاء على </w:t>
      </w:r>
      <w:r w:rsidR="001E23A6">
        <w:rPr>
          <w:rFonts w:hint="cs"/>
          <w:b/>
          <w:bCs/>
          <w:rtl/>
        </w:rPr>
        <w:t>القوالب</w:t>
      </w:r>
      <w:r w:rsidRPr="001E23A6">
        <w:rPr>
          <w:rFonts w:hint="cs"/>
          <w:b/>
          <w:bCs/>
          <w:rtl/>
        </w:rPr>
        <w:t xml:space="preserve"> النمطية</w:t>
      </w:r>
      <w:r w:rsidR="001E23A6">
        <w:rPr>
          <w:rFonts w:hint="cs"/>
          <w:b/>
          <w:bCs/>
          <w:rtl/>
        </w:rPr>
        <w:t>،</w:t>
      </w:r>
      <w:r w:rsidRPr="001E23A6">
        <w:rPr>
          <w:rFonts w:hint="cs"/>
          <w:b/>
          <w:bCs/>
          <w:rtl/>
        </w:rPr>
        <w:t xml:space="preserve"> والعمل مع مجموعة واسعة من </w:t>
      </w:r>
      <w:r w:rsidR="001E23A6">
        <w:rPr>
          <w:rFonts w:hint="cs"/>
          <w:b/>
          <w:bCs/>
          <w:rtl/>
        </w:rPr>
        <w:t>الجهات المعنية،</w:t>
      </w:r>
      <w:r w:rsidRPr="001E23A6">
        <w:rPr>
          <w:rFonts w:hint="cs"/>
          <w:b/>
          <w:bCs/>
          <w:rtl/>
        </w:rPr>
        <w:t xml:space="preserve"> بم</w:t>
      </w:r>
      <w:r w:rsidR="001E23A6">
        <w:rPr>
          <w:rFonts w:hint="cs"/>
          <w:b/>
          <w:bCs/>
          <w:rtl/>
        </w:rPr>
        <w:t>ا</w:t>
      </w:r>
      <w:r w:rsidRPr="001E23A6">
        <w:rPr>
          <w:rFonts w:hint="cs"/>
          <w:b/>
          <w:bCs/>
          <w:rtl/>
        </w:rPr>
        <w:t xml:space="preserve"> </w:t>
      </w:r>
      <w:r w:rsidR="001E23A6">
        <w:rPr>
          <w:rFonts w:hint="cs"/>
          <w:b/>
          <w:bCs/>
          <w:rtl/>
        </w:rPr>
        <w:t>في ذلك المنظمات النسائية</w:t>
      </w:r>
      <w:r w:rsidRPr="001E23A6">
        <w:rPr>
          <w:rFonts w:hint="cs"/>
          <w:b/>
          <w:bCs/>
          <w:rtl/>
        </w:rPr>
        <w:t xml:space="preserve"> ومنظمات المجتمع المدني الأخرى، ووسائط الإعلام، والقطاع الخاص</w:t>
      </w:r>
      <w:r w:rsidR="004E12E6">
        <w:rPr>
          <w:rFonts w:hint="cs"/>
          <w:b/>
          <w:bCs/>
          <w:rtl/>
        </w:rPr>
        <w:t xml:space="preserve">، مع توجيه الجهود بوجه خاص نحو </w:t>
      </w:r>
      <w:r w:rsidRPr="001E23A6">
        <w:rPr>
          <w:rFonts w:hint="cs"/>
          <w:b/>
          <w:bCs/>
          <w:rtl/>
        </w:rPr>
        <w:t>المناطق الريفية</w:t>
      </w:r>
      <w:r w:rsidR="004E12E6">
        <w:rPr>
          <w:rFonts w:hint="cs"/>
          <w:b/>
          <w:bCs/>
          <w:rtl/>
        </w:rPr>
        <w:t>،</w:t>
      </w:r>
      <w:r w:rsidRPr="001E23A6">
        <w:rPr>
          <w:rFonts w:hint="cs"/>
          <w:b/>
          <w:bCs/>
          <w:rtl/>
        </w:rPr>
        <w:t xml:space="preserve"> ومجتمعات الأقليات فيما يتعلق بالعلاق</w:t>
      </w:r>
      <w:r w:rsidR="004E12E6">
        <w:rPr>
          <w:rFonts w:hint="cs"/>
          <w:b/>
          <w:bCs/>
          <w:rtl/>
        </w:rPr>
        <w:t>ات</w:t>
      </w:r>
      <w:r w:rsidRPr="001E23A6">
        <w:rPr>
          <w:rFonts w:hint="cs"/>
          <w:b/>
          <w:bCs/>
          <w:rtl/>
        </w:rPr>
        <w:t xml:space="preserve"> الأسرية. وتوصي اللجنة الدولة الطرف أيضا أن تقوم</w:t>
      </w:r>
      <w:r w:rsidR="004E12E6">
        <w:rPr>
          <w:rFonts w:hint="cs"/>
          <w:b/>
          <w:bCs/>
          <w:rtl/>
        </w:rPr>
        <w:t>،</w:t>
      </w:r>
      <w:r w:rsidRPr="001E23A6">
        <w:rPr>
          <w:rFonts w:hint="cs"/>
          <w:b/>
          <w:bCs/>
          <w:rtl/>
        </w:rPr>
        <w:t xml:space="preserve"> مع احترام استقلال وسائط </w:t>
      </w:r>
      <w:r w:rsidR="004E12E6">
        <w:rPr>
          <w:rFonts w:hint="cs"/>
          <w:b/>
          <w:bCs/>
          <w:rtl/>
        </w:rPr>
        <w:t>الإعلام</w:t>
      </w:r>
      <w:r w:rsidRPr="001E23A6">
        <w:rPr>
          <w:rFonts w:hint="cs"/>
          <w:b/>
          <w:bCs/>
          <w:rtl/>
        </w:rPr>
        <w:t xml:space="preserve"> والحق في حرية التعبير</w:t>
      </w:r>
      <w:r w:rsidR="004E12E6">
        <w:rPr>
          <w:rFonts w:hint="cs"/>
          <w:b/>
          <w:bCs/>
          <w:rtl/>
        </w:rPr>
        <w:t>،</w:t>
      </w:r>
      <w:r w:rsidRPr="001E23A6">
        <w:rPr>
          <w:rFonts w:hint="cs"/>
          <w:b/>
          <w:bCs/>
          <w:rtl/>
        </w:rPr>
        <w:t xml:space="preserve"> </w:t>
      </w:r>
      <w:r w:rsidR="004E12E6">
        <w:rPr>
          <w:rFonts w:hint="cs"/>
          <w:b/>
          <w:bCs/>
          <w:rtl/>
        </w:rPr>
        <w:t>ب</w:t>
      </w:r>
      <w:r w:rsidRPr="001E23A6">
        <w:rPr>
          <w:rFonts w:hint="cs"/>
          <w:b/>
          <w:bCs/>
          <w:rtl/>
        </w:rPr>
        <w:t xml:space="preserve">تشجيع وسائط </w:t>
      </w:r>
      <w:r w:rsidR="004E12E6">
        <w:rPr>
          <w:rFonts w:hint="cs"/>
          <w:b/>
          <w:bCs/>
          <w:rtl/>
        </w:rPr>
        <w:t>الإعلام على أن تعرض</w:t>
      </w:r>
      <w:r w:rsidRPr="001E23A6">
        <w:rPr>
          <w:rFonts w:hint="cs"/>
          <w:b/>
          <w:bCs/>
          <w:rtl/>
        </w:rPr>
        <w:t xml:space="preserve"> صور</w:t>
      </w:r>
      <w:r w:rsidR="004E12E6">
        <w:rPr>
          <w:rFonts w:hint="cs"/>
          <w:b/>
          <w:bCs/>
          <w:rtl/>
        </w:rPr>
        <w:t>ا</w:t>
      </w:r>
      <w:r w:rsidRPr="001E23A6">
        <w:rPr>
          <w:rFonts w:hint="cs"/>
          <w:b/>
          <w:bCs/>
          <w:rtl/>
        </w:rPr>
        <w:t xml:space="preserve"> إيجابية غير نمطية </w:t>
      </w:r>
      <w:r w:rsidR="004E12E6">
        <w:rPr>
          <w:rFonts w:hint="cs"/>
          <w:b/>
          <w:bCs/>
          <w:rtl/>
        </w:rPr>
        <w:t>عن ا</w:t>
      </w:r>
      <w:r w:rsidRPr="001E23A6">
        <w:rPr>
          <w:rFonts w:hint="cs"/>
          <w:b/>
          <w:bCs/>
          <w:rtl/>
        </w:rPr>
        <w:t>لمرأة و</w:t>
      </w:r>
      <w:r w:rsidR="004E12E6">
        <w:rPr>
          <w:rFonts w:hint="cs"/>
          <w:b/>
          <w:bCs/>
          <w:rtl/>
        </w:rPr>
        <w:t xml:space="preserve">تكافؤ </w:t>
      </w:r>
      <w:r w:rsidRPr="001E23A6">
        <w:rPr>
          <w:rFonts w:hint="cs"/>
          <w:b/>
          <w:bCs/>
          <w:rtl/>
        </w:rPr>
        <w:t xml:space="preserve">مركزها ودورها في المجالين الخاص والعام. كما تطلب إلى الدولة الطرف </w:t>
      </w:r>
      <w:r w:rsidR="004E12E6">
        <w:rPr>
          <w:rFonts w:hint="cs"/>
          <w:b/>
          <w:bCs/>
          <w:rtl/>
        </w:rPr>
        <w:t>أن ت</w:t>
      </w:r>
      <w:r w:rsidRPr="001E23A6">
        <w:rPr>
          <w:rFonts w:hint="cs"/>
          <w:b/>
          <w:bCs/>
          <w:rtl/>
        </w:rPr>
        <w:t xml:space="preserve">رصد أثر التدابير المتخذة </w:t>
      </w:r>
      <w:r w:rsidR="004E12E6">
        <w:rPr>
          <w:rFonts w:hint="cs"/>
          <w:b/>
          <w:bCs/>
          <w:rtl/>
        </w:rPr>
        <w:t xml:space="preserve">كي تقدم </w:t>
      </w:r>
      <w:r w:rsidRPr="001E23A6">
        <w:rPr>
          <w:rFonts w:hint="cs"/>
          <w:b/>
          <w:bCs/>
          <w:rtl/>
        </w:rPr>
        <w:t xml:space="preserve">معلومات في تقريرها الدوري المقبل </w:t>
      </w:r>
      <w:r w:rsidR="004E12E6">
        <w:rPr>
          <w:rFonts w:hint="cs"/>
          <w:b/>
          <w:bCs/>
          <w:rtl/>
        </w:rPr>
        <w:t>ع</w:t>
      </w:r>
      <w:r w:rsidRPr="001E23A6">
        <w:rPr>
          <w:rFonts w:hint="cs"/>
          <w:b/>
          <w:bCs/>
          <w:rtl/>
        </w:rPr>
        <w:t xml:space="preserve">ن النتائج المحققة. وتحث اللجنة الدولة الطرف على </w:t>
      </w:r>
      <w:r w:rsidR="004E12E6">
        <w:rPr>
          <w:rFonts w:hint="cs"/>
          <w:b/>
          <w:bCs/>
          <w:rtl/>
        </w:rPr>
        <w:t>أن تتخذ</w:t>
      </w:r>
      <w:r w:rsidRPr="001E23A6">
        <w:rPr>
          <w:rFonts w:hint="cs"/>
          <w:b/>
          <w:bCs/>
          <w:rtl/>
        </w:rPr>
        <w:t xml:space="preserve"> خطوات ملموسة </w:t>
      </w:r>
      <w:r w:rsidR="004E12E6">
        <w:rPr>
          <w:rFonts w:hint="cs"/>
          <w:b/>
          <w:bCs/>
          <w:rtl/>
        </w:rPr>
        <w:t>تستهدف ا</w:t>
      </w:r>
      <w:r w:rsidRPr="001E23A6">
        <w:rPr>
          <w:rFonts w:hint="cs"/>
          <w:b/>
          <w:bCs/>
          <w:rtl/>
        </w:rPr>
        <w:t>لقضاء على القوانين وال</w:t>
      </w:r>
      <w:r w:rsidR="004E12E6">
        <w:rPr>
          <w:rFonts w:hint="cs"/>
          <w:b/>
          <w:bCs/>
          <w:rtl/>
        </w:rPr>
        <w:t>تقاليد</w:t>
      </w:r>
      <w:r w:rsidRPr="001E23A6">
        <w:rPr>
          <w:rFonts w:hint="cs"/>
          <w:b/>
          <w:bCs/>
          <w:rtl/>
        </w:rPr>
        <w:t xml:space="preserve"> العرفية التي تكرس التمييز ضد المرأة. كما تحث الدولة الطرف أيضا على </w:t>
      </w:r>
      <w:r w:rsidR="004E12E6">
        <w:rPr>
          <w:rFonts w:hint="cs"/>
          <w:b/>
          <w:bCs/>
          <w:rtl/>
        </w:rPr>
        <w:t>أن تتخذ</w:t>
      </w:r>
      <w:r w:rsidRPr="001E23A6">
        <w:rPr>
          <w:rFonts w:hint="cs"/>
          <w:b/>
          <w:bCs/>
          <w:rtl/>
        </w:rPr>
        <w:t xml:space="preserve"> التدابير التشريعية الملائمة</w:t>
      </w:r>
      <w:r w:rsidR="004E12E6">
        <w:rPr>
          <w:rFonts w:hint="cs"/>
          <w:b/>
          <w:bCs/>
          <w:rtl/>
        </w:rPr>
        <w:t>،</w:t>
      </w:r>
      <w:r w:rsidRPr="001E23A6">
        <w:rPr>
          <w:rFonts w:hint="cs"/>
          <w:b/>
          <w:bCs/>
          <w:rtl/>
        </w:rPr>
        <w:t xml:space="preserve"> وأن تدين بشدة قتل النساء باسم الشرف</w:t>
      </w:r>
      <w:r w:rsidR="004E12E6">
        <w:rPr>
          <w:rFonts w:hint="cs"/>
          <w:b/>
          <w:bCs/>
          <w:rtl/>
        </w:rPr>
        <w:t xml:space="preserve">، وأن تسعى حثيثا إلى مقاضاة الجناة، وذلك على غرار ما تقوم به إزاء غير ذلك من </w:t>
      </w:r>
      <w:r w:rsidRPr="001E23A6">
        <w:rPr>
          <w:rFonts w:hint="cs"/>
          <w:b/>
          <w:bCs/>
          <w:rtl/>
        </w:rPr>
        <w:t xml:space="preserve">جرائم القتل </w:t>
      </w:r>
      <w:r w:rsidR="004E12E6">
        <w:rPr>
          <w:rFonts w:hint="cs"/>
          <w:b/>
          <w:bCs/>
          <w:rtl/>
        </w:rPr>
        <w:t>أو القتلة.</w:t>
      </w:r>
    </w:p>
    <w:p w:rsidR="002C2771" w:rsidRPr="002C2771" w:rsidRDefault="002C2771" w:rsidP="002C2771">
      <w:pPr>
        <w:pStyle w:val="SingleTxt"/>
        <w:spacing w:after="0" w:line="120" w:lineRule="exact"/>
        <w:rPr>
          <w:rFonts w:hint="cs"/>
          <w:b/>
          <w:bCs/>
          <w:sz w:val="12"/>
          <w:rtl/>
          <w:lang w:bidi="ar"/>
        </w:rPr>
      </w:pPr>
    </w:p>
    <w:p w:rsidR="002C2771" w:rsidRDefault="002C2771" w:rsidP="002C277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D9485B" w:rsidRPr="00D9485B">
        <w:rPr>
          <w:rFonts w:hint="cs"/>
          <w:rtl/>
          <w:lang w:bidi="ar"/>
        </w:rPr>
        <w:t>العنف ضد المرأة</w:t>
      </w:r>
    </w:p>
    <w:p w:rsidR="00D9485B" w:rsidRPr="00D9485B" w:rsidRDefault="00D9485B" w:rsidP="002C2771">
      <w:pPr>
        <w:pStyle w:val="SingleTxt"/>
        <w:rPr>
          <w:rFonts w:hint="cs"/>
          <w:rtl/>
          <w:lang w:bidi="ar"/>
        </w:rPr>
      </w:pPr>
      <w:r w:rsidRPr="00D9485B">
        <w:rPr>
          <w:rFonts w:hint="cs"/>
          <w:rtl/>
          <w:lang w:bidi="ar"/>
        </w:rPr>
        <w:t>26 -</w:t>
      </w:r>
      <w:r w:rsidRPr="00D9485B">
        <w:rPr>
          <w:rFonts w:hint="cs"/>
          <w:rtl/>
          <w:lang w:bidi="ar"/>
        </w:rPr>
        <w:tab/>
        <w:t xml:space="preserve">تسلِّم اللجنة بالتقدم الذي أحرزته الحكومة في مكافحة العنف ضد المرأة، بما في ذلك العنف العائلي والعنف خارج العلاقات العائلية، كالاغتصاب وغيره من أشكال العنف الجنسي، والملاحقة والتحرش الجنسي، وذلك من خلال جملة أمور منها سن قانون تدابير مكافحة العنف في العلاقات الأسرية، واعتماد الاستراتيجية الوطنية وخطة العمل </w:t>
      </w:r>
      <w:r w:rsidR="002C2771">
        <w:rPr>
          <w:rFonts w:hint="cs"/>
          <w:rtl/>
          <w:lang w:bidi="ar"/>
        </w:rPr>
        <w:t>بشأن</w:t>
      </w:r>
      <w:r w:rsidRPr="00D9485B">
        <w:rPr>
          <w:rFonts w:hint="cs"/>
          <w:rtl/>
          <w:lang w:bidi="ar"/>
        </w:rPr>
        <w:t xml:space="preserve"> </w:t>
      </w:r>
      <w:r w:rsidR="002C2771">
        <w:rPr>
          <w:rFonts w:hint="cs"/>
          <w:rtl/>
          <w:lang w:bidi="ar"/>
        </w:rPr>
        <w:t>ا</w:t>
      </w:r>
      <w:r w:rsidRPr="00D9485B">
        <w:rPr>
          <w:rFonts w:hint="cs"/>
          <w:rtl/>
          <w:lang w:bidi="ar"/>
        </w:rPr>
        <w:t xml:space="preserve">لمساواة بين الجنسين والعنف العائلي للفترة 2007-2010، وافتتاح أول ملجأ تديره الحكومة لضحايا العنف العائلي، وإنشاء نظام لإحالة </w:t>
      </w:r>
      <w:r w:rsidR="002C2771">
        <w:rPr>
          <w:rFonts w:hint="cs"/>
          <w:rtl/>
          <w:lang w:bidi="ar"/>
        </w:rPr>
        <w:t>حالات</w:t>
      </w:r>
      <w:r w:rsidRPr="00D9485B">
        <w:rPr>
          <w:rFonts w:hint="cs"/>
          <w:rtl/>
          <w:lang w:bidi="ar"/>
        </w:rPr>
        <w:t xml:space="preserve"> العنف العائلي</w:t>
      </w:r>
      <w:r w:rsidR="002C2771">
        <w:rPr>
          <w:rFonts w:hint="cs"/>
          <w:rtl/>
          <w:lang w:bidi="ar"/>
        </w:rPr>
        <w:t xml:space="preserve"> إلى الجهات المختصة</w:t>
      </w:r>
      <w:r w:rsidRPr="00D9485B">
        <w:rPr>
          <w:rFonts w:hint="cs"/>
          <w:rtl/>
          <w:lang w:bidi="ar"/>
        </w:rPr>
        <w:t xml:space="preserve">. بيد أن القلق ما زال يساور اللجنة </w:t>
      </w:r>
      <w:r w:rsidR="002C2771">
        <w:rPr>
          <w:rFonts w:hint="cs"/>
          <w:rtl/>
          <w:lang w:bidi="ar"/>
        </w:rPr>
        <w:t>إزاء</w:t>
      </w:r>
      <w:r w:rsidRPr="00D9485B">
        <w:rPr>
          <w:rFonts w:hint="cs"/>
          <w:rtl/>
          <w:lang w:bidi="ar"/>
        </w:rPr>
        <w:t xml:space="preserve"> استمرار </w:t>
      </w:r>
      <w:r w:rsidR="002C2771">
        <w:rPr>
          <w:rFonts w:hint="cs"/>
          <w:rtl/>
          <w:lang w:bidi="ar"/>
        </w:rPr>
        <w:t xml:space="preserve">ارتفاع </w:t>
      </w:r>
      <w:r w:rsidRPr="00D9485B">
        <w:rPr>
          <w:rFonts w:hint="cs"/>
          <w:rtl/>
          <w:lang w:bidi="ar"/>
        </w:rPr>
        <w:t xml:space="preserve">معدل انتشار العنف ضد المرأة في ألبانيا. وما يبعث على القلق بوجه خاص هو عدم إنزال عقوبات مناسبة بمرتكبي العنف العائلي وعدم تجريمه، وعدم تعريف الاغتصاب الزوجي كجريمة محددة بموجب قانون العقوبات الجديد. كما يساورها القلق بشكل خاص إزاء </w:t>
      </w:r>
      <w:r w:rsidR="002C2771">
        <w:rPr>
          <w:rFonts w:hint="cs"/>
          <w:rtl/>
          <w:lang w:bidi="ar"/>
        </w:rPr>
        <w:t xml:space="preserve">ارتفاع </w:t>
      </w:r>
      <w:r w:rsidRPr="00D9485B">
        <w:rPr>
          <w:rFonts w:hint="cs"/>
          <w:rtl/>
          <w:lang w:bidi="ar"/>
        </w:rPr>
        <w:t xml:space="preserve">معدل </w:t>
      </w:r>
      <w:r w:rsidR="002C2771">
        <w:rPr>
          <w:rFonts w:hint="cs"/>
          <w:rtl/>
          <w:lang w:bidi="ar"/>
        </w:rPr>
        <w:t>ا</w:t>
      </w:r>
      <w:r w:rsidRPr="00D9485B">
        <w:rPr>
          <w:rFonts w:hint="cs"/>
          <w:rtl/>
          <w:lang w:bidi="ar"/>
        </w:rPr>
        <w:t>لانتحار بين النساء ضحايا العنف العائلي، وإزاء الثغرات التي تشوب قانونَ تدابير مكافحة العنف في العلاقات الأسرية وتنفيذَه</w:t>
      </w:r>
      <w:r w:rsidR="002C2771">
        <w:rPr>
          <w:rFonts w:hint="cs"/>
          <w:rtl/>
          <w:lang w:bidi="ar"/>
        </w:rPr>
        <w:t>،</w:t>
      </w:r>
      <w:r w:rsidRPr="00D9485B">
        <w:rPr>
          <w:rFonts w:hint="cs"/>
          <w:rtl/>
          <w:lang w:bidi="ar"/>
        </w:rPr>
        <w:t xml:space="preserve"> وعدم وجود بيانات إحصائية</w:t>
      </w:r>
      <w:r w:rsidR="002C2771">
        <w:rPr>
          <w:rFonts w:hint="cs"/>
          <w:rtl/>
          <w:lang w:bidi="ar"/>
        </w:rPr>
        <w:t xml:space="preserve"> عن ذلك</w:t>
      </w:r>
      <w:r w:rsidRPr="00D9485B">
        <w:rPr>
          <w:rFonts w:hint="cs"/>
          <w:rtl/>
          <w:lang w:bidi="ar"/>
        </w:rPr>
        <w:t>.</w:t>
      </w:r>
    </w:p>
    <w:p w:rsidR="002C2771" w:rsidRDefault="00D9485B" w:rsidP="00F80721">
      <w:pPr>
        <w:pStyle w:val="SingleTxt"/>
        <w:rPr>
          <w:rFonts w:hint="cs"/>
          <w:b/>
          <w:bCs/>
          <w:rtl/>
          <w:lang w:bidi="ar"/>
        </w:rPr>
      </w:pPr>
      <w:r w:rsidRPr="00D9485B">
        <w:rPr>
          <w:rFonts w:hint="cs"/>
          <w:rtl/>
          <w:lang w:bidi="ar"/>
        </w:rPr>
        <w:t>27 -</w:t>
      </w:r>
      <w:r w:rsidRPr="00D9485B">
        <w:rPr>
          <w:rFonts w:hint="cs"/>
          <w:rtl/>
          <w:lang w:bidi="ar"/>
        </w:rPr>
        <w:tab/>
      </w:r>
      <w:r w:rsidRPr="002C2771">
        <w:rPr>
          <w:rFonts w:hint="cs"/>
          <w:b/>
          <w:bCs/>
          <w:rtl/>
          <w:lang w:bidi="ar"/>
        </w:rPr>
        <w:t xml:space="preserve">وفقا للتوصية العامة رقم 19 </w:t>
      </w:r>
      <w:r w:rsidR="002C2771">
        <w:rPr>
          <w:rFonts w:hint="cs"/>
          <w:b/>
          <w:bCs/>
          <w:rtl/>
          <w:lang w:bidi="ar"/>
        </w:rPr>
        <w:t>الصادرة عن ا</w:t>
      </w:r>
      <w:r w:rsidRPr="002C2771">
        <w:rPr>
          <w:rFonts w:hint="cs"/>
          <w:b/>
          <w:bCs/>
          <w:rtl/>
          <w:lang w:bidi="ar"/>
        </w:rPr>
        <w:t>للجنة</w:t>
      </w:r>
      <w:r w:rsidR="002C2771">
        <w:rPr>
          <w:rFonts w:hint="cs"/>
          <w:b/>
          <w:bCs/>
          <w:rtl/>
          <w:lang w:bidi="ar"/>
        </w:rPr>
        <w:t>،</w:t>
      </w:r>
      <w:r w:rsidRPr="002C2771">
        <w:rPr>
          <w:rFonts w:hint="cs"/>
          <w:b/>
          <w:bCs/>
          <w:rtl/>
          <w:lang w:bidi="ar"/>
        </w:rPr>
        <w:t xml:space="preserve"> وتوصياتها الواردة في ملاحظاتها الختامية السابقة (</w:t>
      </w:r>
      <w:r w:rsidR="002C2771" w:rsidRPr="002C2771">
        <w:rPr>
          <w:rFonts w:hint="cs"/>
          <w:b/>
          <w:bCs/>
          <w:rtl/>
        </w:rPr>
        <w:t>ا</w:t>
      </w:r>
      <w:r w:rsidRPr="002C2771">
        <w:rPr>
          <w:rFonts w:hint="cs"/>
          <w:b/>
          <w:bCs/>
          <w:rtl/>
        </w:rPr>
        <w:t xml:space="preserve">نظر </w:t>
      </w:r>
      <w:r w:rsidRPr="002C2771">
        <w:rPr>
          <w:b/>
          <w:bCs/>
        </w:rPr>
        <w:t>A/58/38</w:t>
      </w:r>
      <w:r w:rsidRPr="002C2771">
        <w:rPr>
          <w:rFonts w:hint="cs"/>
          <w:b/>
          <w:bCs/>
          <w:rtl/>
          <w:lang w:bidi="ar-LB"/>
        </w:rPr>
        <w:t xml:space="preserve">، </w:t>
      </w:r>
      <w:r w:rsidRPr="002C2771">
        <w:rPr>
          <w:rFonts w:hint="cs"/>
          <w:b/>
          <w:bCs/>
          <w:rtl/>
        </w:rPr>
        <w:t>الفقرة</w:t>
      </w:r>
      <w:r w:rsidRPr="002C2771">
        <w:rPr>
          <w:rFonts w:hint="cs"/>
          <w:b/>
          <w:bCs/>
          <w:rtl/>
          <w:lang w:bidi="ar"/>
        </w:rPr>
        <w:t xml:space="preserve"> 73)، تحث اللجنة الدولة الطرف على </w:t>
      </w:r>
      <w:r w:rsidR="002C2771">
        <w:rPr>
          <w:rFonts w:hint="cs"/>
          <w:b/>
          <w:bCs/>
          <w:rtl/>
          <w:lang w:bidi="ar"/>
        </w:rPr>
        <w:t>أن تواصل</w:t>
      </w:r>
      <w:r w:rsidRPr="002C2771">
        <w:rPr>
          <w:rFonts w:hint="cs"/>
          <w:b/>
          <w:bCs/>
          <w:rtl/>
          <w:lang w:bidi="ar"/>
        </w:rPr>
        <w:t xml:space="preserve"> التركيز على اتخاذ تدابير شاملة </w:t>
      </w:r>
      <w:r w:rsidR="002C2771">
        <w:rPr>
          <w:rFonts w:hint="cs"/>
          <w:b/>
          <w:bCs/>
          <w:rtl/>
          <w:lang w:bidi="ar"/>
        </w:rPr>
        <w:t>بغرض ا</w:t>
      </w:r>
      <w:r w:rsidRPr="002C2771">
        <w:rPr>
          <w:rFonts w:hint="cs"/>
          <w:b/>
          <w:bCs/>
          <w:rtl/>
          <w:lang w:bidi="ar"/>
        </w:rPr>
        <w:t>لتصدي للعنف ضد المرأة في الأسرة والمجتمع. وتهيب اللجنة بالدولة الطرف أن ت</w:t>
      </w:r>
      <w:r w:rsidR="002C2771">
        <w:rPr>
          <w:rFonts w:hint="cs"/>
          <w:b/>
          <w:bCs/>
          <w:rtl/>
          <w:lang w:bidi="ar"/>
        </w:rPr>
        <w:t>قوم</w:t>
      </w:r>
      <w:r w:rsidRPr="002C2771">
        <w:rPr>
          <w:rFonts w:hint="cs"/>
          <w:b/>
          <w:bCs/>
          <w:rtl/>
          <w:lang w:bidi="ar"/>
        </w:rPr>
        <w:t xml:space="preserve">، دون تأخير، </w:t>
      </w:r>
      <w:r w:rsidR="002C2771">
        <w:rPr>
          <w:rFonts w:hint="cs"/>
          <w:b/>
          <w:bCs/>
          <w:rtl/>
          <w:lang w:bidi="ar"/>
        </w:rPr>
        <w:t xml:space="preserve">بتعديل </w:t>
      </w:r>
      <w:r w:rsidRPr="002C2771">
        <w:rPr>
          <w:rFonts w:hint="cs"/>
          <w:b/>
          <w:bCs/>
          <w:rtl/>
          <w:lang w:bidi="ar"/>
        </w:rPr>
        <w:t xml:space="preserve">قانون العقوبات بغية اعتبار الاغتصاب الزوجي جريمة جنائية محددة، وإنزال عقوبات مناسبة </w:t>
      </w:r>
      <w:r w:rsidR="00F80721">
        <w:rPr>
          <w:rFonts w:hint="cs"/>
          <w:b/>
          <w:bCs/>
          <w:rtl/>
          <w:lang w:bidi="ar"/>
        </w:rPr>
        <w:t xml:space="preserve">ضد مرتكبي </w:t>
      </w:r>
      <w:r w:rsidRPr="002C2771">
        <w:rPr>
          <w:rFonts w:hint="cs"/>
          <w:b/>
          <w:bCs/>
          <w:rtl/>
          <w:lang w:bidi="ar"/>
        </w:rPr>
        <w:t>أعمال العنف العائلي وتجريمه</w:t>
      </w:r>
      <w:r w:rsidR="00F80721">
        <w:rPr>
          <w:rFonts w:hint="cs"/>
          <w:b/>
          <w:bCs/>
          <w:rtl/>
          <w:lang w:bidi="ar"/>
        </w:rPr>
        <w:t>،</w:t>
      </w:r>
      <w:r w:rsidRPr="002C2771">
        <w:rPr>
          <w:rFonts w:hint="cs"/>
          <w:b/>
          <w:bCs/>
          <w:rtl/>
          <w:lang w:bidi="ar"/>
        </w:rPr>
        <w:t xml:space="preserve"> وضمان التعجيل في محاكمة جميع القضايا المتعلقة بالعنف ضد المرأة ومعاقبة مرتكبيه. وتوصي اللجنة كذلك الدولة الطرف بأن تعزز جهودها </w:t>
      </w:r>
      <w:r w:rsidR="00F80721">
        <w:rPr>
          <w:rFonts w:hint="cs"/>
          <w:b/>
          <w:bCs/>
          <w:rtl/>
          <w:lang w:bidi="ar"/>
        </w:rPr>
        <w:t>كي تضمن</w:t>
      </w:r>
      <w:r w:rsidRPr="002C2771">
        <w:rPr>
          <w:rFonts w:hint="cs"/>
          <w:b/>
          <w:bCs/>
          <w:rtl/>
          <w:lang w:bidi="ar"/>
        </w:rPr>
        <w:t xml:space="preserve"> حصول ضحايا العنف من النساء على الحماية الفورية، بما في ذلك إمكان طرد الجاني من المنزل، </w:t>
      </w:r>
      <w:r w:rsidR="00F80721">
        <w:rPr>
          <w:rFonts w:hint="cs"/>
          <w:b/>
          <w:bCs/>
          <w:rtl/>
          <w:lang w:bidi="ar"/>
        </w:rPr>
        <w:t xml:space="preserve">وإيواءهن فعليا في المأوى اللازم، وحصولهن </w:t>
      </w:r>
      <w:r w:rsidRPr="002C2771">
        <w:rPr>
          <w:rFonts w:hint="cs"/>
          <w:b/>
          <w:bCs/>
          <w:rtl/>
          <w:lang w:bidi="ar"/>
        </w:rPr>
        <w:t xml:space="preserve">على مساعدة قانونية مجانية ومشورة نفسية واجتماعية. وتحث اللجنة الدولة الطرف على </w:t>
      </w:r>
      <w:r w:rsidR="00F80721">
        <w:rPr>
          <w:rFonts w:hint="cs"/>
          <w:b/>
          <w:bCs/>
          <w:rtl/>
          <w:lang w:bidi="ar"/>
        </w:rPr>
        <w:t>أن تتخذ</w:t>
      </w:r>
      <w:r w:rsidRPr="002C2771">
        <w:rPr>
          <w:rFonts w:hint="cs"/>
          <w:b/>
          <w:bCs/>
          <w:rtl/>
          <w:lang w:bidi="ar"/>
        </w:rPr>
        <w:t xml:space="preserve"> تدابير لمنع ضحايا العنف العائلي من الانتحار. وتوصي بضمان توعية المسؤولين الرسميين، ولا سيما المسؤولون عن إنفاذ القانون، وأعضاء السلطة القضائية</w:t>
      </w:r>
      <w:r w:rsidR="00F80721">
        <w:rPr>
          <w:rFonts w:hint="cs"/>
          <w:b/>
          <w:bCs/>
          <w:rtl/>
          <w:lang w:bidi="ar"/>
        </w:rPr>
        <w:t>،</w:t>
      </w:r>
      <w:r w:rsidRPr="002C2771">
        <w:rPr>
          <w:rFonts w:hint="cs"/>
          <w:b/>
          <w:bCs/>
          <w:rtl/>
          <w:lang w:bidi="ar"/>
        </w:rPr>
        <w:t xml:space="preserve"> ومقدمو الرعاية الصحية والمرشدون الاجتماعيون، توعية تامة بجميع أشكال العنف ضد المرأة. وتدعو اللجنة الدولة الطرف إلى </w:t>
      </w:r>
      <w:r w:rsidR="00F80721">
        <w:rPr>
          <w:rFonts w:hint="cs"/>
          <w:b/>
          <w:bCs/>
          <w:rtl/>
          <w:lang w:bidi="ar"/>
        </w:rPr>
        <w:t>أن تتبع المنهجية</w:t>
      </w:r>
      <w:r w:rsidRPr="002C2771">
        <w:rPr>
          <w:rFonts w:hint="cs"/>
          <w:b/>
          <w:bCs/>
          <w:rtl/>
          <w:lang w:bidi="ar"/>
        </w:rPr>
        <w:t xml:space="preserve"> </w:t>
      </w:r>
      <w:r w:rsidR="00F80721">
        <w:rPr>
          <w:rFonts w:hint="cs"/>
          <w:b/>
          <w:bCs/>
          <w:rtl/>
          <w:lang w:bidi="ar"/>
        </w:rPr>
        <w:t xml:space="preserve">في </w:t>
      </w:r>
      <w:r w:rsidRPr="002C2771">
        <w:rPr>
          <w:rFonts w:hint="cs"/>
          <w:b/>
          <w:bCs/>
          <w:rtl/>
          <w:lang w:bidi="ar"/>
        </w:rPr>
        <w:t>جمع البيانات المتعلقة بالعنف ضد المرأة، بما في ذلك العنف العائلي. وتوصي بإنشاء هياكل لمساعدة ضحايا العنف من النساء على إعادة بناء حياتهن، بما في ذلك من خلال خلق فرص العمل. وتدعو اللجنة الدولة الطرف إلى أن تواصل، بالتعاون مع مجموعة واسعة من الجهات المعنية، ب</w:t>
      </w:r>
      <w:r w:rsidR="00F80721">
        <w:rPr>
          <w:rFonts w:hint="cs"/>
          <w:b/>
          <w:bCs/>
          <w:rtl/>
          <w:lang w:bidi="ar"/>
        </w:rPr>
        <w:t>ما فيها</w:t>
      </w:r>
      <w:r w:rsidRPr="002C2771">
        <w:rPr>
          <w:rFonts w:hint="cs"/>
          <w:b/>
          <w:bCs/>
          <w:rtl/>
          <w:lang w:bidi="ar"/>
        </w:rPr>
        <w:t xml:space="preserve"> المنظمات النسائية وغيرها من منظمات المجتمع المدني، إطلاقَ حملات التوعية</w:t>
      </w:r>
      <w:r w:rsidR="00F80721">
        <w:rPr>
          <w:rFonts w:hint="cs"/>
          <w:b/>
          <w:bCs/>
          <w:rtl/>
          <w:lang w:bidi="ar"/>
        </w:rPr>
        <w:t>،</w:t>
      </w:r>
      <w:r w:rsidRPr="002C2771">
        <w:rPr>
          <w:rFonts w:hint="cs"/>
          <w:b/>
          <w:bCs/>
          <w:rtl/>
          <w:lang w:bidi="ar"/>
        </w:rPr>
        <w:t xml:space="preserve"> عبر وسائل الإعلام وبرامج تثقيف الجمهور</w:t>
      </w:r>
      <w:r w:rsidR="00F80721">
        <w:rPr>
          <w:rFonts w:hint="cs"/>
          <w:b/>
          <w:bCs/>
          <w:rtl/>
          <w:lang w:bidi="ar"/>
        </w:rPr>
        <w:t>،</w:t>
      </w:r>
      <w:r w:rsidRPr="002C2771">
        <w:rPr>
          <w:rFonts w:hint="cs"/>
          <w:b/>
          <w:bCs/>
          <w:rtl/>
          <w:lang w:bidi="ar"/>
        </w:rPr>
        <w:t xml:space="preserve"> من أجل نبذ </w:t>
      </w:r>
      <w:r w:rsidR="00F80721">
        <w:rPr>
          <w:rFonts w:hint="cs"/>
          <w:b/>
          <w:bCs/>
          <w:rtl/>
          <w:lang w:bidi="ar"/>
        </w:rPr>
        <w:t>ذلك</w:t>
      </w:r>
      <w:r w:rsidRPr="002C2771">
        <w:rPr>
          <w:rFonts w:hint="cs"/>
          <w:b/>
          <w:bCs/>
          <w:rtl/>
          <w:lang w:bidi="ar"/>
        </w:rPr>
        <w:t xml:space="preserve"> العنف اجتماعيا، والسعيَ إلى الحصول على المساعدة الدولية تحقيقا لهذه الغاية.</w:t>
      </w:r>
    </w:p>
    <w:p w:rsidR="002C2771" w:rsidRPr="002C2771" w:rsidRDefault="002C2771" w:rsidP="002C2771">
      <w:pPr>
        <w:pStyle w:val="SingleTxt"/>
        <w:spacing w:after="0" w:line="120" w:lineRule="exact"/>
        <w:rPr>
          <w:rFonts w:hint="cs"/>
          <w:b/>
          <w:bCs/>
          <w:sz w:val="12"/>
          <w:rtl/>
          <w:lang w:bidi="ar"/>
        </w:rPr>
      </w:pPr>
    </w:p>
    <w:p w:rsidR="002C2771" w:rsidRDefault="002C2771" w:rsidP="00326B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D9485B" w:rsidRPr="00D9485B">
        <w:rPr>
          <w:rFonts w:hint="cs"/>
          <w:rtl/>
          <w:lang w:bidi="ar"/>
        </w:rPr>
        <w:t>الاتجار بالبشر وا</w:t>
      </w:r>
      <w:r w:rsidR="00326B80">
        <w:rPr>
          <w:rFonts w:hint="cs"/>
          <w:rtl/>
          <w:lang w:bidi="ar"/>
        </w:rPr>
        <w:t>لا</w:t>
      </w:r>
      <w:r w:rsidR="00D9485B" w:rsidRPr="00D9485B">
        <w:rPr>
          <w:rFonts w:hint="cs"/>
          <w:rtl/>
          <w:lang w:bidi="ar"/>
        </w:rPr>
        <w:t xml:space="preserve">ستغلال </w:t>
      </w:r>
      <w:r w:rsidR="00326B80">
        <w:rPr>
          <w:rFonts w:hint="cs"/>
          <w:rtl/>
          <w:lang w:bidi="ar"/>
        </w:rPr>
        <w:t>في البغاء</w:t>
      </w:r>
    </w:p>
    <w:p w:rsidR="00D9485B" w:rsidRPr="001610FF" w:rsidRDefault="00D9485B" w:rsidP="00544856">
      <w:pPr>
        <w:pStyle w:val="SingleTxt"/>
        <w:rPr>
          <w:rFonts w:hint="cs"/>
          <w:w w:val="100"/>
          <w:rtl/>
          <w:lang w:bidi="ar"/>
        </w:rPr>
      </w:pPr>
      <w:r w:rsidRPr="00D9485B">
        <w:rPr>
          <w:rFonts w:hint="cs"/>
          <w:rtl/>
          <w:lang w:bidi="ar"/>
        </w:rPr>
        <w:t>28 -</w:t>
      </w:r>
      <w:r w:rsidRPr="00D9485B">
        <w:rPr>
          <w:rFonts w:hint="cs"/>
          <w:rtl/>
          <w:lang w:bidi="ar"/>
        </w:rPr>
        <w:tab/>
        <w:t>تسلّم اللجنة بالجهود التي تبذلها الدولة الطرف</w:t>
      </w:r>
      <w:r w:rsidR="00326B80">
        <w:rPr>
          <w:rFonts w:hint="cs"/>
          <w:rtl/>
          <w:lang w:bidi="ar"/>
        </w:rPr>
        <w:t>،</w:t>
      </w:r>
      <w:r w:rsidRPr="00D9485B">
        <w:rPr>
          <w:rFonts w:hint="cs"/>
          <w:rtl/>
          <w:lang w:bidi="ar"/>
        </w:rPr>
        <w:t xml:space="preserve"> وبالنتائج الإيجابية التي تحققت في مجال مكافحة الاتجار بالنساء والفتيات، بما في ذلك لغرض الاستغلال الجنسي والاقتصادي، وذلك من خلال اتخاذ التدابير التشريعية والاستراتيجية والمؤسسية. وتشمل هذه التدابير جملة أمور منها التصديق على </w:t>
      </w:r>
      <w:r w:rsidRPr="00D9485B">
        <w:rPr>
          <w:rtl/>
        </w:rPr>
        <w:t>اتفاقية مجلس أوروبا بشأن إجراءات مكافحة الاتجار بالبشر</w:t>
      </w:r>
      <w:r w:rsidR="00326B80">
        <w:rPr>
          <w:rFonts w:hint="cs"/>
          <w:rtl/>
        </w:rPr>
        <w:t>،</w:t>
      </w:r>
      <w:r w:rsidRPr="00D9485B">
        <w:rPr>
          <w:rFonts w:hint="cs"/>
          <w:rtl/>
          <w:lang w:bidi="ar"/>
        </w:rPr>
        <w:t xml:space="preserve"> وإبرام اتفاقات ثنائية للتعاون في مجال </w:t>
      </w:r>
      <w:r w:rsidR="00326B80">
        <w:rPr>
          <w:rFonts w:hint="cs"/>
          <w:rtl/>
          <w:lang w:bidi="ar"/>
        </w:rPr>
        <w:t xml:space="preserve">مكافحة </w:t>
      </w:r>
      <w:r w:rsidRPr="00D9485B">
        <w:rPr>
          <w:rFonts w:hint="cs"/>
          <w:rtl/>
          <w:lang w:bidi="ar"/>
        </w:rPr>
        <w:t>الاتجار بالبشر، واعتماد القوانين المحلية والاستراتيجيات وخطط العمل الوطنية المختلفة (</w:t>
      </w:r>
      <w:r w:rsidR="00326B80">
        <w:rPr>
          <w:rFonts w:hint="cs"/>
          <w:rtl/>
          <w:lang w:bidi="ar"/>
        </w:rPr>
        <w:t>ا</w:t>
      </w:r>
      <w:r w:rsidRPr="00D9485B">
        <w:rPr>
          <w:rFonts w:hint="cs"/>
          <w:rtl/>
          <w:lang w:bidi="ar"/>
        </w:rPr>
        <w:t>نظر الفقرتين 8 و 9 أعلاه)، وإنشاء العديد من المؤسسات التي تُعنى بمكافحة الاتجار بالبشر ومراكز لضحايا الاتجار، وتنظيم مشاريع مختلفة في مجال التدريب المهني تهدف إلى تعزيز تقديم المساعدة إلى الضحايا، و</w:t>
      </w:r>
      <w:r w:rsidR="00326B80">
        <w:rPr>
          <w:rFonts w:hint="cs"/>
          <w:rtl/>
          <w:lang w:bidi="ar"/>
        </w:rPr>
        <w:t>قيام</w:t>
      </w:r>
      <w:r w:rsidRPr="00D9485B">
        <w:rPr>
          <w:rFonts w:hint="cs"/>
          <w:rtl/>
          <w:lang w:bidi="ar"/>
        </w:rPr>
        <w:t xml:space="preserve"> وزارة الداخلية </w:t>
      </w:r>
      <w:r w:rsidR="00326B80">
        <w:rPr>
          <w:rFonts w:hint="cs"/>
          <w:rtl/>
          <w:lang w:bidi="ar"/>
        </w:rPr>
        <w:t xml:space="preserve">بإنشاء </w:t>
      </w:r>
      <w:r w:rsidRPr="00D9485B">
        <w:rPr>
          <w:rFonts w:hint="cs"/>
          <w:rtl/>
          <w:lang w:bidi="ar"/>
        </w:rPr>
        <w:t>مركز لتجهيز البيانات المتعلقة بضحايا ا</w:t>
      </w:r>
      <w:r w:rsidR="00326B80">
        <w:rPr>
          <w:rFonts w:hint="cs"/>
          <w:rtl/>
          <w:lang w:bidi="ar"/>
        </w:rPr>
        <w:t xml:space="preserve">لاتجار بالبشر. بيد أن اللجنة </w:t>
      </w:r>
      <w:r w:rsidR="00326B80" w:rsidRPr="001610FF">
        <w:rPr>
          <w:rFonts w:hint="cs"/>
          <w:w w:val="100"/>
          <w:rtl/>
          <w:lang w:bidi="ar"/>
        </w:rPr>
        <w:t>لا</w:t>
      </w:r>
      <w:r w:rsidR="00326B80" w:rsidRPr="001610FF">
        <w:rPr>
          <w:rFonts w:hint="eastAsia"/>
          <w:w w:val="100"/>
          <w:rtl/>
          <w:lang w:bidi="ar"/>
        </w:rPr>
        <w:t> </w:t>
      </w:r>
      <w:r w:rsidRPr="001610FF">
        <w:rPr>
          <w:rFonts w:hint="cs"/>
          <w:w w:val="100"/>
          <w:rtl/>
          <w:lang w:bidi="ar"/>
        </w:rPr>
        <w:t xml:space="preserve">تزال </w:t>
      </w:r>
      <w:r w:rsidR="00326B80" w:rsidRPr="001610FF">
        <w:rPr>
          <w:rFonts w:hint="cs"/>
          <w:w w:val="100"/>
          <w:rtl/>
          <w:lang w:bidi="ar"/>
        </w:rPr>
        <w:t xml:space="preserve">يساورها </w:t>
      </w:r>
      <w:r w:rsidRPr="001610FF">
        <w:rPr>
          <w:rFonts w:hint="cs"/>
          <w:w w:val="100"/>
          <w:rtl/>
          <w:lang w:bidi="ar"/>
        </w:rPr>
        <w:t>القلق إزاء الثغرات التي تشوب تنفيذ التشريعات والاستراتيجيات، و</w:t>
      </w:r>
      <w:r w:rsidR="00326B80" w:rsidRPr="001610FF">
        <w:rPr>
          <w:rFonts w:hint="cs"/>
          <w:w w:val="100"/>
          <w:rtl/>
          <w:lang w:bidi="ar"/>
        </w:rPr>
        <w:t xml:space="preserve">انخفاض </w:t>
      </w:r>
      <w:r w:rsidRPr="001610FF">
        <w:rPr>
          <w:rFonts w:hint="cs"/>
          <w:w w:val="100"/>
          <w:rtl/>
          <w:lang w:bidi="ar"/>
        </w:rPr>
        <w:t xml:space="preserve">عدد </w:t>
      </w:r>
      <w:r w:rsidR="00326B80" w:rsidRPr="001610FF">
        <w:rPr>
          <w:rFonts w:hint="cs"/>
          <w:w w:val="100"/>
          <w:rtl/>
          <w:lang w:bidi="ar"/>
        </w:rPr>
        <w:t>ا</w:t>
      </w:r>
      <w:r w:rsidRPr="001610FF">
        <w:rPr>
          <w:rFonts w:hint="cs"/>
          <w:w w:val="100"/>
          <w:rtl/>
          <w:lang w:bidi="ar"/>
        </w:rPr>
        <w:t xml:space="preserve">لإدانات الجنائية </w:t>
      </w:r>
      <w:r w:rsidR="00326B80" w:rsidRPr="001610FF">
        <w:rPr>
          <w:rFonts w:hint="cs"/>
          <w:w w:val="100"/>
          <w:rtl/>
          <w:lang w:bidi="ar"/>
        </w:rPr>
        <w:t xml:space="preserve">في </w:t>
      </w:r>
      <w:r w:rsidRPr="001610FF">
        <w:rPr>
          <w:rFonts w:hint="cs"/>
          <w:w w:val="100"/>
          <w:rtl/>
          <w:lang w:bidi="ar"/>
        </w:rPr>
        <w:t xml:space="preserve">حالات الاتجار بالنساء، وعدم توفير حماية فعالة لضحايا الاتجار بصفتهم شهودا وعدم </w:t>
      </w:r>
      <w:r w:rsidR="00326B80" w:rsidRPr="001610FF">
        <w:rPr>
          <w:rFonts w:hint="cs"/>
          <w:w w:val="100"/>
          <w:rtl/>
          <w:lang w:bidi="ar"/>
        </w:rPr>
        <w:t xml:space="preserve">تقديم </w:t>
      </w:r>
      <w:r w:rsidRPr="001610FF">
        <w:rPr>
          <w:rFonts w:hint="cs"/>
          <w:w w:val="100"/>
          <w:rtl/>
          <w:lang w:bidi="ar"/>
        </w:rPr>
        <w:t xml:space="preserve">التعويض </w:t>
      </w:r>
      <w:r w:rsidR="00326B80" w:rsidRPr="001610FF">
        <w:rPr>
          <w:rFonts w:hint="cs"/>
          <w:w w:val="100"/>
          <w:rtl/>
          <w:lang w:bidi="ar"/>
        </w:rPr>
        <w:t>إلى</w:t>
      </w:r>
      <w:r w:rsidRPr="001610FF">
        <w:rPr>
          <w:rFonts w:hint="cs"/>
          <w:w w:val="100"/>
          <w:rtl/>
          <w:lang w:bidi="ar"/>
        </w:rPr>
        <w:t xml:space="preserve"> الضحايا. </w:t>
      </w:r>
      <w:r w:rsidR="00326B80" w:rsidRPr="001610FF">
        <w:rPr>
          <w:rFonts w:hint="cs"/>
          <w:w w:val="100"/>
          <w:rtl/>
          <w:lang w:bidi="ar"/>
        </w:rPr>
        <w:t>ويساور اللجنة</w:t>
      </w:r>
      <w:r w:rsidRPr="001610FF">
        <w:rPr>
          <w:rFonts w:hint="cs"/>
          <w:w w:val="100"/>
          <w:rtl/>
          <w:lang w:bidi="ar"/>
        </w:rPr>
        <w:t xml:space="preserve"> القلق </w:t>
      </w:r>
      <w:r w:rsidR="00326B80" w:rsidRPr="001610FF">
        <w:rPr>
          <w:rFonts w:hint="cs"/>
          <w:w w:val="100"/>
          <w:rtl/>
          <w:lang w:bidi="ar"/>
        </w:rPr>
        <w:t xml:space="preserve">أيضا </w:t>
      </w:r>
      <w:r w:rsidRPr="001610FF">
        <w:rPr>
          <w:rFonts w:hint="cs"/>
          <w:w w:val="100"/>
          <w:rtl/>
          <w:lang w:bidi="ar"/>
        </w:rPr>
        <w:t xml:space="preserve">إزاء </w:t>
      </w:r>
      <w:r w:rsidR="00326B80" w:rsidRPr="001610FF">
        <w:rPr>
          <w:rFonts w:hint="cs"/>
          <w:w w:val="100"/>
          <w:rtl/>
          <w:lang w:bidi="ar"/>
        </w:rPr>
        <w:t>عودة</w:t>
      </w:r>
      <w:r w:rsidRPr="001610FF">
        <w:rPr>
          <w:rFonts w:hint="cs"/>
          <w:w w:val="100"/>
          <w:rtl/>
          <w:lang w:bidi="ar"/>
        </w:rPr>
        <w:t xml:space="preserve"> الاتجار بالضحايا والاتجار الداخلي بالنساء، وكذلك إزاء عدم وجود تدابير وقائية فعالة. وتكرر اللجنة الإعراب عن قلقها المحدد الوارد في ملاحظاتها الختامية السابقة (</w:t>
      </w:r>
      <w:r w:rsidR="00326B80" w:rsidRPr="001610FF">
        <w:rPr>
          <w:rFonts w:hint="cs"/>
          <w:w w:val="100"/>
          <w:rtl/>
          <w:lang w:bidi="ar"/>
        </w:rPr>
        <w:t>ا</w:t>
      </w:r>
      <w:r w:rsidRPr="001610FF">
        <w:rPr>
          <w:rFonts w:hint="cs"/>
          <w:w w:val="100"/>
          <w:rtl/>
          <w:lang w:bidi="ar"/>
        </w:rPr>
        <w:t xml:space="preserve">نظر </w:t>
      </w:r>
      <w:r w:rsidRPr="001610FF">
        <w:rPr>
          <w:rFonts w:hint="cs"/>
          <w:w w:val="100"/>
        </w:rPr>
        <w:t>A/58/38</w:t>
      </w:r>
      <w:r w:rsidRPr="001610FF">
        <w:rPr>
          <w:rFonts w:hint="cs"/>
          <w:w w:val="100"/>
          <w:rtl/>
          <w:lang w:bidi="ar"/>
        </w:rPr>
        <w:t>، الفقرة</w:t>
      </w:r>
      <w:r w:rsidR="00544856">
        <w:rPr>
          <w:rFonts w:hint="eastAsia"/>
          <w:w w:val="100"/>
          <w:rtl/>
          <w:lang w:bidi="ar"/>
        </w:rPr>
        <w:t> </w:t>
      </w:r>
      <w:r w:rsidRPr="001610FF">
        <w:rPr>
          <w:rFonts w:hint="cs"/>
          <w:w w:val="100"/>
          <w:rtl/>
          <w:lang w:bidi="ar"/>
        </w:rPr>
        <w:t xml:space="preserve">70) </w:t>
      </w:r>
      <w:r w:rsidR="003E06BF" w:rsidRPr="001610FF">
        <w:rPr>
          <w:rFonts w:hint="cs"/>
          <w:w w:val="100"/>
          <w:rtl/>
          <w:lang w:bidi="ar"/>
        </w:rPr>
        <w:t>إزاء استمرار تعرض</w:t>
      </w:r>
      <w:r w:rsidRPr="001610FF">
        <w:rPr>
          <w:rFonts w:hint="cs"/>
          <w:w w:val="100"/>
          <w:rtl/>
          <w:lang w:bidi="ar"/>
        </w:rPr>
        <w:t xml:space="preserve"> البغايا وضحايا الاتجار </w:t>
      </w:r>
      <w:r w:rsidR="003E06BF" w:rsidRPr="001610FF">
        <w:rPr>
          <w:rFonts w:hint="cs"/>
          <w:w w:val="100"/>
          <w:rtl/>
          <w:lang w:bidi="ar"/>
        </w:rPr>
        <w:t>للعقوبة الجنائية بموجب قانون</w:t>
      </w:r>
      <w:r w:rsidR="001610FF" w:rsidRPr="001610FF">
        <w:rPr>
          <w:rFonts w:hint="cs"/>
          <w:w w:val="100"/>
          <w:rtl/>
          <w:lang w:bidi="ar"/>
        </w:rPr>
        <w:t xml:space="preserve"> </w:t>
      </w:r>
      <w:r w:rsidRPr="001610FF">
        <w:rPr>
          <w:rFonts w:hint="cs"/>
          <w:w w:val="100"/>
          <w:rtl/>
          <w:lang w:bidi="ar"/>
        </w:rPr>
        <w:t>العقوبات.</w:t>
      </w:r>
    </w:p>
    <w:p w:rsidR="003E06BF" w:rsidRDefault="00D9485B" w:rsidP="00F476F2">
      <w:pPr>
        <w:pStyle w:val="SingleTxt"/>
        <w:rPr>
          <w:rFonts w:hint="cs"/>
          <w:b/>
          <w:bCs/>
          <w:rtl/>
          <w:lang w:bidi="ar"/>
        </w:rPr>
      </w:pPr>
      <w:r w:rsidRPr="00D9485B">
        <w:rPr>
          <w:rFonts w:hint="cs"/>
          <w:rtl/>
          <w:lang w:bidi="ar"/>
        </w:rPr>
        <w:t>29 -</w:t>
      </w:r>
      <w:r w:rsidRPr="00D9485B">
        <w:rPr>
          <w:rFonts w:hint="cs"/>
          <w:rtl/>
          <w:lang w:bidi="ar"/>
        </w:rPr>
        <w:tab/>
      </w:r>
      <w:r w:rsidRPr="003E06BF">
        <w:rPr>
          <w:rFonts w:hint="cs"/>
          <w:b/>
          <w:bCs/>
          <w:rtl/>
          <w:lang w:bidi="ar"/>
        </w:rPr>
        <w:t xml:space="preserve">تحث اللجنة الدولة الطرف على </w:t>
      </w:r>
      <w:r w:rsidR="003E06BF">
        <w:rPr>
          <w:rFonts w:hint="cs"/>
          <w:b/>
          <w:bCs/>
          <w:rtl/>
          <w:lang w:bidi="ar"/>
        </w:rPr>
        <w:t>أن تكفل</w:t>
      </w:r>
      <w:r w:rsidRPr="003E06BF">
        <w:rPr>
          <w:rFonts w:hint="cs"/>
          <w:b/>
          <w:bCs/>
          <w:rtl/>
          <w:lang w:bidi="ar"/>
        </w:rPr>
        <w:t xml:space="preserve"> محاكمة </w:t>
      </w:r>
      <w:r w:rsidR="003E06BF">
        <w:rPr>
          <w:rFonts w:hint="cs"/>
          <w:b/>
          <w:bCs/>
          <w:rtl/>
          <w:lang w:bidi="ar"/>
        </w:rPr>
        <w:t xml:space="preserve">ومعاقبة </w:t>
      </w:r>
      <w:r w:rsidRPr="003E06BF">
        <w:rPr>
          <w:rFonts w:hint="cs"/>
          <w:b/>
          <w:bCs/>
          <w:rtl/>
          <w:lang w:bidi="ar"/>
        </w:rPr>
        <w:t>الجناة الذين يمارسون الاتجار سواء عبر الحدود أو على الصعيد الداخلي. وتوصي بضمان تقديم المعونة القانونية المجانية إلى ضحايا الاتجار بالبشر، وبتطبيق قوانين حماية الشهود</w:t>
      </w:r>
      <w:r w:rsidR="003E06BF">
        <w:rPr>
          <w:rFonts w:hint="cs"/>
          <w:b/>
          <w:bCs/>
          <w:rtl/>
          <w:lang w:bidi="ar"/>
        </w:rPr>
        <w:t xml:space="preserve"> تطبيقا فعالا</w:t>
      </w:r>
      <w:r w:rsidRPr="003E06BF">
        <w:rPr>
          <w:rFonts w:hint="cs"/>
          <w:b/>
          <w:bCs/>
          <w:rtl/>
          <w:lang w:bidi="ar"/>
        </w:rPr>
        <w:t xml:space="preserve">. وتوصي اللجنة أيضا بتعديل قانون العقوبات بحيث لا يكون الضحايا عرضة للملاحقة الجنائية وإنزال عقوبة بحقهم، وبحيث يصبح الاتجار الداخلي مشمولا ضمن جريمة الاتجار بالبشر. ومن شأن </w:t>
      </w:r>
      <w:r w:rsidR="003E06BF">
        <w:rPr>
          <w:rFonts w:hint="cs"/>
          <w:b/>
          <w:bCs/>
          <w:rtl/>
          <w:lang w:bidi="ar"/>
        </w:rPr>
        <w:t>تلك</w:t>
      </w:r>
      <w:r w:rsidRPr="003E06BF">
        <w:rPr>
          <w:rFonts w:hint="cs"/>
          <w:b/>
          <w:bCs/>
          <w:rtl/>
          <w:lang w:bidi="ar"/>
        </w:rPr>
        <w:t xml:space="preserve"> التدابير أيضا أن تفضي إلى تعزيز تعاون ضحايا الاتجار مع وكالات إنفاذ القانون واستفادتهم من خطط التعويض القائمة التي نادرا ما تُستخدم. كما تهيب اللجنة بالدولة الطرف </w:t>
      </w:r>
      <w:r w:rsidR="003E06BF">
        <w:rPr>
          <w:rFonts w:hint="cs"/>
          <w:b/>
          <w:bCs/>
          <w:rtl/>
          <w:lang w:bidi="ar"/>
        </w:rPr>
        <w:t xml:space="preserve">أن </w:t>
      </w:r>
      <w:r w:rsidRPr="003E06BF">
        <w:rPr>
          <w:rFonts w:hint="cs"/>
          <w:b/>
          <w:bCs/>
          <w:rtl/>
          <w:lang w:bidi="ar"/>
        </w:rPr>
        <w:t xml:space="preserve">تعزز التدابير الوقائية التي تشمل </w:t>
      </w:r>
      <w:r w:rsidR="003E06BF">
        <w:rPr>
          <w:rFonts w:hint="cs"/>
          <w:b/>
          <w:bCs/>
          <w:rtl/>
          <w:lang w:bidi="ar"/>
        </w:rPr>
        <w:t xml:space="preserve">توفير </w:t>
      </w:r>
      <w:r w:rsidRPr="003E06BF">
        <w:rPr>
          <w:rFonts w:hint="cs"/>
          <w:b/>
          <w:bCs/>
          <w:rtl/>
          <w:lang w:bidi="ar"/>
        </w:rPr>
        <w:t xml:space="preserve">فرص التعليم للفئات المحرومة من النساء، بمن فيهن المراهقات والفتيات </w:t>
      </w:r>
      <w:r w:rsidR="003E06BF">
        <w:rPr>
          <w:rFonts w:hint="cs"/>
          <w:b/>
          <w:bCs/>
          <w:rtl/>
          <w:lang w:bidi="ar"/>
        </w:rPr>
        <w:t>اللائي</w:t>
      </w:r>
      <w:r w:rsidRPr="003E06BF">
        <w:rPr>
          <w:rFonts w:hint="cs"/>
          <w:b/>
          <w:bCs/>
          <w:rtl/>
          <w:lang w:bidi="ar"/>
        </w:rPr>
        <w:t xml:space="preserve"> ينتمين إلى أقليات لغوية أو عرقية. وتطلب اللجنة من الدولة الطرف أن تعتمد برامج بداية جديدة، في حال عدم توفرها، تشمل حصول النساء والفتيات المتجر بهنّ على الدعم الاجتماعي وإعادة التأهيل وإعادة الإدماج</w:t>
      </w:r>
      <w:r w:rsidR="00F476F2">
        <w:rPr>
          <w:rFonts w:hint="cs"/>
          <w:b/>
          <w:bCs/>
          <w:rtl/>
          <w:lang w:bidi="ar"/>
        </w:rPr>
        <w:t>،</w:t>
      </w:r>
      <w:r w:rsidRPr="003E06BF">
        <w:rPr>
          <w:rFonts w:hint="cs"/>
          <w:b/>
          <w:bCs/>
          <w:rtl/>
          <w:lang w:bidi="ar"/>
        </w:rPr>
        <w:t xml:space="preserve"> بغية التقليل من فرص وقوع النساء والفتيات ضحايا الاتجار مجددا. ويجب أن تكون لدى ضحايا الاتجار </w:t>
      </w:r>
      <w:r w:rsidR="00F476F2">
        <w:rPr>
          <w:rFonts w:hint="cs"/>
          <w:b/>
          <w:bCs/>
          <w:rtl/>
          <w:lang w:bidi="ar"/>
        </w:rPr>
        <w:t>اللائي</w:t>
      </w:r>
      <w:r w:rsidRPr="003E06BF">
        <w:rPr>
          <w:rFonts w:hint="cs"/>
          <w:b/>
          <w:bCs/>
          <w:rtl/>
          <w:lang w:bidi="ar"/>
        </w:rPr>
        <w:t xml:space="preserve"> </w:t>
      </w:r>
      <w:r w:rsidR="00F476F2">
        <w:rPr>
          <w:rFonts w:hint="cs"/>
          <w:b/>
          <w:bCs/>
          <w:rtl/>
          <w:lang w:bidi="ar"/>
        </w:rPr>
        <w:t xml:space="preserve">يعانين </w:t>
      </w:r>
      <w:r w:rsidRPr="003E06BF">
        <w:rPr>
          <w:rFonts w:hint="cs"/>
          <w:b/>
          <w:bCs/>
          <w:rtl/>
          <w:lang w:bidi="ar"/>
        </w:rPr>
        <w:t xml:space="preserve">من مشاكل صحية خطيرة، بينها </w:t>
      </w:r>
      <w:r w:rsidRPr="003E06BF">
        <w:rPr>
          <w:b/>
          <w:bCs/>
          <w:rtl/>
        </w:rPr>
        <w:t>الاكتراب التالي للصدمة</w:t>
      </w:r>
      <w:r w:rsidRPr="003E06BF">
        <w:rPr>
          <w:rFonts w:hint="cs"/>
          <w:b/>
          <w:bCs/>
          <w:rtl/>
          <w:lang w:bidi="ar"/>
        </w:rPr>
        <w:t xml:space="preserve">، إمكانية الحصول على رعاية صحية كافية. وتشجع اللجنة الدولة الطرف على تحسين نظام </w:t>
      </w:r>
      <w:r w:rsidR="00F476F2">
        <w:rPr>
          <w:rFonts w:hint="cs"/>
          <w:b/>
          <w:bCs/>
          <w:rtl/>
          <w:lang w:bidi="ar"/>
        </w:rPr>
        <w:t>ا</w:t>
      </w:r>
      <w:r w:rsidRPr="003E06BF">
        <w:rPr>
          <w:rFonts w:hint="cs"/>
          <w:b/>
          <w:bCs/>
          <w:rtl/>
          <w:lang w:bidi="ar"/>
        </w:rPr>
        <w:t>لرصد</w:t>
      </w:r>
      <w:r w:rsidR="00F476F2">
        <w:rPr>
          <w:rFonts w:hint="cs"/>
          <w:b/>
          <w:bCs/>
          <w:rtl/>
          <w:lang w:bidi="ar"/>
        </w:rPr>
        <w:t xml:space="preserve"> لديها</w:t>
      </w:r>
      <w:r w:rsidRPr="003E06BF">
        <w:rPr>
          <w:rFonts w:hint="cs"/>
          <w:b/>
          <w:bCs/>
          <w:rtl/>
          <w:lang w:bidi="ar"/>
        </w:rPr>
        <w:t xml:space="preserve">، وعلى تقييم ظاهرة الاتجار بالمرأة على الصعيد الداخلي وعبر الحدود، بهدف تفعيل تنفيذ التشريعات والسياسات والتدابير المتعلقة بمكافحة الاتجار بالبشر. وتحث اللجنة الدولة الطرف على تعديل قانون العقوبات </w:t>
      </w:r>
      <w:r w:rsidR="00F476F2">
        <w:rPr>
          <w:rFonts w:hint="cs"/>
          <w:b/>
          <w:bCs/>
          <w:rtl/>
          <w:lang w:bidi="ar"/>
        </w:rPr>
        <w:t>الس</w:t>
      </w:r>
      <w:r w:rsidR="00544856">
        <w:rPr>
          <w:rFonts w:hint="cs"/>
          <w:b/>
          <w:bCs/>
          <w:rtl/>
          <w:lang w:bidi="ar"/>
        </w:rPr>
        <w:t>ا</w:t>
      </w:r>
      <w:r w:rsidR="00F476F2">
        <w:rPr>
          <w:rFonts w:hint="cs"/>
          <w:b/>
          <w:bCs/>
          <w:rtl/>
          <w:lang w:bidi="ar"/>
        </w:rPr>
        <w:t>ري لديها بحيث لا</w:t>
      </w:r>
      <w:r w:rsidR="00F476F2">
        <w:rPr>
          <w:rFonts w:hint="eastAsia"/>
          <w:b/>
          <w:bCs/>
          <w:rtl/>
          <w:lang w:bidi="ar"/>
        </w:rPr>
        <w:t> </w:t>
      </w:r>
      <w:r w:rsidRPr="003E06BF">
        <w:rPr>
          <w:rFonts w:hint="cs"/>
          <w:b/>
          <w:bCs/>
          <w:rtl/>
          <w:lang w:bidi="ar"/>
        </w:rPr>
        <w:t>تكون البغايا عرضة للملاحقة القانونية والعقاب، وعلى توفير برامج الدعم المناسبة للنساء الراغبات في الإقلاع عن البغاء. وتطلب اللجنة كذلك من الدولة الطرف أن تقدم في تقريرها الدوري المقبل معلومات وبيانات شاملة عن الاتجار بالنساء، تتضمن أيضا ما أحرز من تقدم في هذا الصدد.</w:t>
      </w:r>
    </w:p>
    <w:p w:rsidR="00D9485B" w:rsidRPr="00D9485B" w:rsidRDefault="00F476F2" w:rsidP="00F476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D9485B" w:rsidRPr="00D9485B">
        <w:rPr>
          <w:rFonts w:hint="cs"/>
          <w:rtl/>
          <w:lang w:bidi="ar"/>
        </w:rPr>
        <w:t>التعليم</w:t>
      </w:r>
    </w:p>
    <w:p w:rsidR="00D9485B" w:rsidRPr="00D9485B" w:rsidRDefault="00D9485B" w:rsidP="00F476F2">
      <w:pPr>
        <w:pStyle w:val="SingleTxt"/>
        <w:rPr>
          <w:rFonts w:hint="cs"/>
          <w:rtl/>
          <w:lang w:bidi="ar"/>
        </w:rPr>
      </w:pPr>
      <w:r w:rsidRPr="00D9485B">
        <w:rPr>
          <w:rFonts w:hint="cs"/>
          <w:rtl/>
          <w:lang w:bidi="ar"/>
        </w:rPr>
        <w:t>30 -</w:t>
      </w:r>
      <w:r w:rsidRPr="00D9485B">
        <w:rPr>
          <w:rFonts w:hint="cs"/>
          <w:rtl/>
          <w:lang w:bidi="ar"/>
        </w:rPr>
        <w:tab/>
        <w:t>تشيد اللجنة بالدولة الطرف لما قامت به من إصلاحات شاملة و</w:t>
      </w:r>
      <w:r w:rsidR="00F476F2">
        <w:rPr>
          <w:rFonts w:hint="cs"/>
          <w:rtl/>
          <w:lang w:bidi="ar"/>
        </w:rPr>
        <w:t xml:space="preserve">ما </w:t>
      </w:r>
      <w:r w:rsidRPr="00D9485B">
        <w:rPr>
          <w:rFonts w:hint="cs"/>
          <w:rtl/>
          <w:lang w:bidi="ar"/>
        </w:rPr>
        <w:t>حققته من إنجازات في مجال التعليم بهدف إبراز القضايا الجنسانية، كتدريب المعلمين وإعادة النظر في المناهج التعليمية والكتب المدرسية. بيد أن ا</w:t>
      </w:r>
      <w:r w:rsidR="00F476F2">
        <w:rPr>
          <w:rFonts w:hint="cs"/>
          <w:rtl/>
          <w:lang w:bidi="ar"/>
        </w:rPr>
        <w:t>للجنة تعرب عن عدد من الشواغل في</w:t>
      </w:r>
      <w:r w:rsidRPr="00D9485B">
        <w:rPr>
          <w:rFonts w:hint="cs"/>
          <w:rtl/>
          <w:lang w:bidi="ar"/>
        </w:rPr>
        <w:t>ما يتعلق بتعليم الفتيات في المناطق الريفية أو النائية</w:t>
      </w:r>
      <w:r w:rsidR="00F476F2">
        <w:rPr>
          <w:rFonts w:hint="cs"/>
          <w:rtl/>
          <w:lang w:bidi="ar"/>
        </w:rPr>
        <w:t>،</w:t>
      </w:r>
      <w:r w:rsidRPr="00D9485B">
        <w:rPr>
          <w:rFonts w:hint="cs"/>
          <w:rtl/>
          <w:lang w:bidi="ar"/>
        </w:rPr>
        <w:t xml:space="preserve"> والفتيات </w:t>
      </w:r>
      <w:r w:rsidR="00F476F2">
        <w:rPr>
          <w:rFonts w:hint="cs"/>
          <w:rtl/>
          <w:lang w:bidi="ar"/>
        </w:rPr>
        <w:t>اللائي ينتمين إلى أقليات لغوية أو</w:t>
      </w:r>
      <w:r w:rsidR="00F476F2">
        <w:rPr>
          <w:rFonts w:hint="eastAsia"/>
          <w:rtl/>
          <w:lang w:bidi="ar"/>
        </w:rPr>
        <w:t> </w:t>
      </w:r>
      <w:r w:rsidRPr="00D9485B">
        <w:rPr>
          <w:rFonts w:hint="cs"/>
          <w:rtl/>
          <w:lang w:bidi="ar"/>
        </w:rPr>
        <w:t xml:space="preserve">عرقية. ومن هذه الشواغل ارتفاع معدل التسرب من </w:t>
      </w:r>
      <w:r w:rsidR="00F476F2">
        <w:rPr>
          <w:rFonts w:hint="cs"/>
          <w:rtl/>
          <w:lang w:bidi="ar"/>
        </w:rPr>
        <w:t>الدراسة</w:t>
      </w:r>
      <w:r w:rsidRPr="00D9485B">
        <w:rPr>
          <w:rFonts w:hint="cs"/>
          <w:rtl/>
          <w:lang w:bidi="ar"/>
        </w:rPr>
        <w:t>، لا سيما في المرحلة الثانوية، بسبب الزواج المبكر و</w:t>
      </w:r>
      <w:r w:rsidR="00F476F2">
        <w:rPr>
          <w:rFonts w:hint="cs"/>
          <w:rtl/>
          <w:lang w:bidi="ar"/>
        </w:rPr>
        <w:t>القوالب</w:t>
      </w:r>
      <w:r w:rsidRPr="00D9485B">
        <w:rPr>
          <w:rFonts w:hint="cs"/>
          <w:rtl/>
          <w:lang w:bidi="ar"/>
        </w:rPr>
        <w:t xml:space="preserve"> النمطية التقليدية </w:t>
      </w:r>
      <w:r w:rsidR="00F476F2">
        <w:rPr>
          <w:rFonts w:hint="cs"/>
          <w:rtl/>
          <w:lang w:bidi="ar"/>
        </w:rPr>
        <w:t xml:space="preserve">عن </w:t>
      </w:r>
      <w:r w:rsidRPr="00D9485B">
        <w:rPr>
          <w:rFonts w:hint="cs"/>
          <w:rtl/>
          <w:lang w:bidi="ar"/>
        </w:rPr>
        <w:t>دور الجنسين، وانعدام وسائل النقل، والتكاليف الجانبية للتعليم، و</w:t>
      </w:r>
      <w:r w:rsidR="00F476F2">
        <w:rPr>
          <w:rFonts w:hint="cs"/>
          <w:rtl/>
          <w:lang w:bidi="ar"/>
        </w:rPr>
        <w:t>المشاركة في</w:t>
      </w:r>
      <w:r w:rsidRPr="00D9485B">
        <w:rPr>
          <w:rFonts w:hint="cs"/>
          <w:rtl/>
          <w:lang w:bidi="ar"/>
        </w:rPr>
        <w:t xml:space="preserve"> </w:t>
      </w:r>
      <w:r w:rsidR="00F476F2">
        <w:rPr>
          <w:rFonts w:hint="cs"/>
          <w:rtl/>
          <w:lang w:bidi="ar"/>
        </w:rPr>
        <w:t>ال</w:t>
      </w:r>
      <w:r w:rsidRPr="00D9485B">
        <w:rPr>
          <w:rFonts w:hint="cs"/>
          <w:rtl/>
          <w:lang w:bidi="ar"/>
        </w:rPr>
        <w:t>أنشطة ا</w:t>
      </w:r>
      <w:r w:rsidR="00F476F2">
        <w:rPr>
          <w:rFonts w:hint="cs"/>
          <w:rtl/>
          <w:lang w:bidi="ar"/>
        </w:rPr>
        <w:t>لا</w:t>
      </w:r>
      <w:r w:rsidRPr="00D9485B">
        <w:rPr>
          <w:rFonts w:hint="cs"/>
          <w:rtl/>
          <w:lang w:bidi="ar"/>
        </w:rPr>
        <w:t xml:space="preserve">قتصادية، مما يُبرز عامل الفقر كمؤشر قوي في هذا الصدد. وتعرب اللجنة أيضا عن القلق إزاء عدم وجود بيانات شاملة عن معدل التحاق نساء وفتيات الروما، والنساء والفتيات ذوات الإعاقة، في جميع مراحل التعليم، مما يشكل عائقا أمام الدولة الطرف في تقييم وضعهن تمهيدا لتحسينه. ويساور اللجنة القلق كذلك إزاء </w:t>
      </w:r>
      <w:r w:rsidR="00F476F2">
        <w:rPr>
          <w:rFonts w:hint="cs"/>
          <w:rtl/>
          <w:lang w:bidi="ar"/>
        </w:rPr>
        <w:t xml:space="preserve">تدني </w:t>
      </w:r>
      <w:r w:rsidRPr="00D9485B">
        <w:rPr>
          <w:rFonts w:hint="cs"/>
          <w:rtl/>
          <w:lang w:bidi="ar"/>
        </w:rPr>
        <w:t>مستوى تمثيل المرأة في المناصب الإدارية العليا بالمؤسسات التعليمية في كلٍ من مراحل التعليم الابتدائي والثانوي والجامعي.</w:t>
      </w:r>
    </w:p>
    <w:p w:rsidR="00D9485B" w:rsidRPr="00D9485B" w:rsidRDefault="00D9485B" w:rsidP="007C751F">
      <w:pPr>
        <w:pStyle w:val="SingleTxt"/>
        <w:rPr>
          <w:rFonts w:hint="cs"/>
          <w:rtl/>
          <w:lang w:bidi="ar"/>
        </w:rPr>
      </w:pPr>
      <w:r w:rsidRPr="00D9485B">
        <w:rPr>
          <w:rFonts w:hint="cs"/>
          <w:rtl/>
          <w:lang w:bidi="ar"/>
        </w:rPr>
        <w:t>31 -</w:t>
      </w:r>
      <w:r w:rsidRPr="00D9485B">
        <w:rPr>
          <w:rFonts w:hint="cs"/>
          <w:rtl/>
          <w:lang w:bidi="ar"/>
        </w:rPr>
        <w:tab/>
      </w:r>
      <w:r w:rsidR="00F476F2">
        <w:rPr>
          <w:rFonts w:hint="cs"/>
          <w:rtl/>
          <w:lang w:bidi="ar"/>
        </w:rPr>
        <w:t>و</w:t>
      </w:r>
      <w:r w:rsidRPr="00F476F2">
        <w:rPr>
          <w:rFonts w:hint="cs"/>
          <w:b/>
          <w:bCs/>
          <w:rtl/>
          <w:lang w:bidi="ar"/>
        </w:rPr>
        <w:t xml:space="preserve">توصي اللجنة بأن تواصل الدولة الطرف التوعية بأهمية التعليم في </w:t>
      </w:r>
      <w:r w:rsidR="00F476F2">
        <w:rPr>
          <w:rFonts w:hint="cs"/>
          <w:b/>
          <w:bCs/>
          <w:rtl/>
          <w:lang w:bidi="ar"/>
        </w:rPr>
        <w:t>ال</w:t>
      </w:r>
      <w:r w:rsidRPr="00F476F2">
        <w:rPr>
          <w:rFonts w:hint="cs"/>
          <w:b/>
          <w:bCs/>
          <w:rtl/>
          <w:lang w:bidi="ar"/>
        </w:rPr>
        <w:t xml:space="preserve">تمكين </w:t>
      </w:r>
      <w:r w:rsidR="00F476F2">
        <w:rPr>
          <w:rFonts w:hint="cs"/>
          <w:b/>
          <w:bCs/>
          <w:rtl/>
          <w:lang w:bidi="ar"/>
        </w:rPr>
        <w:t>ل</w:t>
      </w:r>
      <w:r w:rsidRPr="00F476F2">
        <w:rPr>
          <w:rFonts w:hint="cs"/>
          <w:b/>
          <w:bCs/>
          <w:rtl/>
          <w:lang w:bidi="ar"/>
        </w:rPr>
        <w:t>لمرأة و</w:t>
      </w:r>
      <w:r w:rsidR="00F476F2">
        <w:rPr>
          <w:rFonts w:hint="cs"/>
          <w:b/>
          <w:bCs/>
          <w:rtl/>
          <w:lang w:bidi="ar"/>
        </w:rPr>
        <w:t>أن تتخذ</w:t>
      </w:r>
      <w:r w:rsidRPr="00F476F2">
        <w:rPr>
          <w:rFonts w:hint="cs"/>
          <w:b/>
          <w:bCs/>
          <w:rtl/>
          <w:lang w:bidi="ar"/>
        </w:rPr>
        <w:t xml:space="preserve"> تدابير شاملة محددة للتغلب على المواقف التقليدية وتذليل غيرها من العوائق التي تحول دون تعليم الفتيات والنساء. وتوصي اللجنة بشكل خاص بتكثيف الجهود الرامية إلى تعزيز إمكانية حصول الفتيات والنساء اللواتي يعشن في المناطق الريفية أو النائية، بما في ذلك فتيات ونساء الأقليات، على التعليم وبقائهن على مقاعد الدراسة في جميع مراحل التعليم. وتدعو اللجنة الدولة الطرف إلى تعزيز التدابير الخاصة المؤقتة، التي تتخذ حاليا شكل تحديد الحصص، بما يضمن تمثيل المرأة في المناصب الرفيعة المستوى في الجامعات والمؤسسات التعليمية الأخرى. وتطلب تضمين التقرير الدوري المقبل بيانات ومعلومات شاملة عن الوضع التعليمي والفرص المتاحة في هذا المجال </w:t>
      </w:r>
      <w:r w:rsidR="007C751F">
        <w:rPr>
          <w:rFonts w:hint="cs"/>
          <w:b/>
          <w:bCs/>
          <w:rtl/>
          <w:lang w:bidi="ar"/>
        </w:rPr>
        <w:t>أمام ا</w:t>
      </w:r>
      <w:r w:rsidRPr="00F476F2">
        <w:rPr>
          <w:rFonts w:hint="cs"/>
          <w:b/>
          <w:bCs/>
          <w:rtl/>
          <w:lang w:bidi="ar"/>
        </w:rPr>
        <w:t>لنساء والفتيات المعوقات، و</w:t>
      </w:r>
      <w:r w:rsidR="007C751F">
        <w:rPr>
          <w:rFonts w:hint="cs"/>
          <w:b/>
          <w:bCs/>
          <w:rtl/>
          <w:lang w:bidi="ar"/>
        </w:rPr>
        <w:t>أولئك اللائي</w:t>
      </w:r>
      <w:r w:rsidRPr="00F476F2">
        <w:rPr>
          <w:rFonts w:hint="cs"/>
          <w:b/>
          <w:bCs/>
          <w:rtl/>
          <w:lang w:bidi="ar"/>
        </w:rPr>
        <w:t xml:space="preserve"> ينتمين إلى أقليات عرقية ولغوية، ولا سيما نساء وفتيات الروما.</w:t>
      </w:r>
    </w:p>
    <w:p w:rsidR="007C751F" w:rsidRPr="007C751F" w:rsidRDefault="007C751F" w:rsidP="007C751F">
      <w:pPr>
        <w:pStyle w:val="SingleTxt"/>
        <w:spacing w:after="0" w:line="120" w:lineRule="exact"/>
        <w:rPr>
          <w:rFonts w:hint="cs"/>
          <w:b/>
          <w:bCs/>
          <w:sz w:val="12"/>
          <w:rtl/>
          <w:lang w:bidi="ar"/>
        </w:rPr>
      </w:pPr>
    </w:p>
    <w:p w:rsidR="007C751F" w:rsidRDefault="007C751F" w:rsidP="007C751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Pr>
          <w:rFonts w:hint="cs"/>
          <w:rtl/>
          <w:lang w:bidi="ar"/>
        </w:rPr>
        <w:tab/>
      </w:r>
      <w:r>
        <w:rPr>
          <w:rFonts w:hint="cs"/>
          <w:rtl/>
          <w:lang w:bidi="ar"/>
        </w:rPr>
        <w:tab/>
      </w:r>
      <w:r w:rsidR="00D9485B" w:rsidRPr="00D9485B">
        <w:rPr>
          <w:rFonts w:hint="cs"/>
          <w:rtl/>
          <w:lang w:bidi="ar"/>
        </w:rPr>
        <w:t>العمالة</w:t>
      </w:r>
    </w:p>
    <w:p w:rsidR="00D9485B" w:rsidRDefault="00D9485B" w:rsidP="007C751F">
      <w:pPr>
        <w:pStyle w:val="SingleTxt"/>
        <w:rPr>
          <w:rFonts w:hint="cs"/>
          <w:rtl/>
          <w:lang w:bidi="ar"/>
        </w:rPr>
      </w:pPr>
      <w:r w:rsidRPr="00D9485B">
        <w:rPr>
          <w:rFonts w:hint="cs"/>
          <w:rtl/>
          <w:lang w:bidi="ar"/>
        </w:rPr>
        <w:t>32 -</w:t>
      </w:r>
      <w:r w:rsidRPr="00D9485B">
        <w:rPr>
          <w:rFonts w:hint="cs"/>
          <w:rtl/>
          <w:lang w:bidi="ar"/>
        </w:rPr>
        <w:tab/>
      </w:r>
      <w:r w:rsidR="007C751F">
        <w:rPr>
          <w:rFonts w:hint="cs"/>
          <w:rtl/>
          <w:lang w:bidi="ar"/>
        </w:rPr>
        <w:t>وفي حين</w:t>
      </w:r>
      <w:r w:rsidRPr="00D9485B">
        <w:rPr>
          <w:rFonts w:hint="cs"/>
          <w:rtl/>
          <w:lang w:bidi="ar"/>
        </w:rPr>
        <w:t xml:space="preserve"> أن اللجنة تشيد بالدولة الطرف </w:t>
      </w:r>
      <w:r w:rsidR="007C751F">
        <w:rPr>
          <w:rFonts w:hint="cs"/>
          <w:rtl/>
          <w:lang w:bidi="ar"/>
        </w:rPr>
        <w:t>لما حففته من إنجازات في قطاع العمالة، لا</w:t>
      </w:r>
      <w:r w:rsidR="007C751F">
        <w:rPr>
          <w:rFonts w:hint="eastAsia"/>
          <w:rtl/>
          <w:lang w:bidi="ar"/>
        </w:rPr>
        <w:t> </w:t>
      </w:r>
      <w:r w:rsidRPr="00D9485B">
        <w:rPr>
          <w:rFonts w:hint="cs"/>
          <w:rtl/>
          <w:lang w:bidi="ar"/>
        </w:rPr>
        <w:t xml:space="preserve">سيما فيما يتعلق بسن تشريعات توفير فرص العمل المتساوية </w:t>
      </w:r>
      <w:r w:rsidR="007C751F">
        <w:rPr>
          <w:rFonts w:hint="cs"/>
          <w:rtl/>
          <w:lang w:bidi="ar"/>
        </w:rPr>
        <w:t>أمام ا</w:t>
      </w:r>
      <w:r w:rsidRPr="00D9485B">
        <w:rPr>
          <w:rFonts w:hint="cs"/>
          <w:rtl/>
          <w:lang w:bidi="ar"/>
        </w:rPr>
        <w:t xml:space="preserve">لمرأة، </w:t>
      </w:r>
      <w:r w:rsidR="007C751F">
        <w:rPr>
          <w:rFonts w:hint="cs"/>
          <w:rtl/>
          <w:lang w:bidi="ar"/>
        </w:rPr>
        <w:t>فإنه يساورها</w:t>
      </w:r>
      <w:r w:rsidRPr="00D9485B">
        <w:rPr>
          <w:rFonts w:hint="cs"/>
          <w:rtl/>
          <w:lang w:bidi="ar"/>
        </w:rPr>
        <w:t xml:space="preserve"> القلق إزاء استمرار تسجيل معدل بطالة مرتفع كثيرا بين النساء مقارنة </w:t>
      </w:r>
      <w:r w:rsidR="007C751F">
        <w:rPr>
          <w:rFonts w:hint="cs"/>
          <w:rtl/>
          <w:lang w:bidi="ar"/>
        </w:rPr>
        <w:t>ب</w:t>
      </w:r>
      <w:r w:rsidRPr="00D9485B">
        <w:rPr>
          <w:rFonts w:hint="cs"/>
          <w:rtl/>
          <w:lang w:bidi="ar"/>
        </w:rPr>
        <w:t xml:space="preserve">الرجال، وذلك رغم إقرار الدولة الطرف بالنتائج الأكاديمية الجيدة التي تحققها المرأة وباستمرار معدل البطالة على حاله، لا سيما لدى النساء </w:t>
      </w:r>
      <w:r w:rsidR="007C751F">
        <w:rPr>
          <w:rFonts w:hint="cs"/>
          <w:rtl/>
          <w:lang w:bidi="ar"/>
        </w:rPr>
        <w:t>اللائي</w:t>
      </w:r>
      <w:r w:rsidRPr="00D9485B">
        <w:rPr>
          <w:rFonts w:hint="cs"/>
          <w:rtl/>
          <w:lang w:bidi="ar"/>
        </w:rPr>
        <w:t xml:space="preserve"> ينتمين إلى أكثر </w:t>
      </w:r>
      <w:r w:rsidR="007C751F">
        <w:rPr>
          <w:rFonts w:hint="cs"/>
          <w:rtl/>
          <w:lang w:bidi="ar"/>
        </w:rPr>
        <w:t xml:space="preserve">الفئات </w:t>
      </w:r>
      <w:r w:rsidRPr="00D9485B">
        <w:rPr>
          <w:rFonts w:hint="cs"/>
          <w:rtl/>
          <w:lang w:bidi="ar"/>
        </w:rPr>
        <w:t xml:space="preserve">حرمانا أو يعملنَ في القطاع غير الرسمي. ويساور اللجنة القلق أيضا إزاء وضع الضمان الاجتماعي </w:t>
      </w:r>
      <w:r w:rsidR="007C751F">
        <w:rPr>
          <w:rFonts w:hint="cs"/>
          <w:rtl/>
          <w:lang w:bidi="ar"/>
        </w:rPr>
        <w:t>المتعلق ب</w:t>
      </w:r>
      <w:r w:rsidRPr="00D9485B">
        <w:rPr>
          <w:rFonts w:hint="cs"/>
          <w:rtl/>
          <w:lang w:bidi="ar"/>
        </w:rPr>
        <w:t xml:space="preserve">عدد كبير من النساء </w:t>
      </w:r>
      <w:r w:rsidR="007C751F">
        <w:rPr>
          <w:rFonts w:hint="cs"/>
          <w:rtl/>
          <w:lang w:bidi="ar"/>
        </w:rPr>
        <w:t>اللائي جرى الاستغناء عنهن</w:t>
      </w:r>
      <w:r w:rsidRPr="00D9485B">
        <w:rPr>
          <w:rFonts w:hint="cs"/>
          <w:rtl/>
          <w:lang w:bidi="ar"/>
        </w:rPr>
        <w:t xml:space="preserve"> في أعقاب الإصلاحات الاقتصادية وعمليات الخصخصة التي نُفذت خلال الفترة الانتقالية التي شهدتها التسعينات. و</w:t>
      </w:r>
      <w:r w:rsidR="007C751F">
        <w:rPr>
          <w:rFonts w:hint="cs"/>
          <w:rtl/>
          <w:lang w:bidi="ar"/>
        </w:rPr>
        <w:t>يساور</w:t>
      </w:r>
      <w:r w:rsidRPr="00D9485B">
        <w:rPr>
          <w:rFonts w:hint="cs"/>
          <w:rtl/>
          <w:lang w:bidi="ar"/>
        </w:rPr>
        <w:t xml:space="preserve"> اللجنة القلق إزاء الفجوة الواسعة في الأجور بين الجنسين، و</w:t>
      </w:r>
      <w:r w:rsidR="007C751F">
        <w:rPr>
          <w:rFonts w:hint="cs"/>
          <w:rtl/>
          <w:lang w:bidi="ar"/>
        </w:rPr>
        <w:t xml:space="preserve">عدم تطوير خطط </w:t>
      </w:r>
      <w:r w:rsidRPr="00D9485B">
        <w:rPr>
          <w:rFonts w:hint="cs"/>
          <w:rtl/>
          <w:lang w:bidi="ar"/>
        </w:rPr>
        <w:t xml:space="preserve">الدعم </w:t>
      </w:r>
      <w:r w:rsidR="007C751F">
        <w:rPr>
          <w:rFonts w:hint="cs"/>
          <w:rtl/>
          <w:lang w:bidi="ar"/>
        </w:rPr>
        <w:t>المخصصة</w:t>
      </w:r>
      <w:r w:rsidRPr="00D9485B">
        <w:rPr>
          <w:rFonts w:hint="cs"/>
          <w:rtl/>
          <w:lang w:bidi="ar"/>
        </w:rPr>
        <w:t xml:space="preserve"> </w:t>
      </w:r>
      <w:r w:rsidR="007C751F">
        <w:rPr>
          <w:rFonts w:hint="cs"/>
          <w:rtl/>
          <w:lang w:bidi="ar"/>
        </w:rPr>
        <w:t>ل</w:t>
      </w:r>
      <w:r w:rsidRPr="00D9485B">
        <w:rPr>
          <w:rFonts w:hint="cs"/>
          <w:rtl/>
          <w:lang w:bidi="ar"/>
        </w:rPr>
        <w:t xml:space="preserve">لمرأة التي يتعين عليها التوفيق بين التزامات الأسرة والعمل، والرقابة المحدودة التي تمارسها مفتشية العمل، ولا سيما فيما يتعلق بأماكن العمل </w:t>
      </w:r>
      <w:r w:rsidR="007C751F">
        <w:rPr>
          <w:rFonts w:hint="cs"/>
          <w:rtl/>
          <w:lang w:bidi="ar"/>
        </w:rPr>
        <w:t>التي تشكل خطرا على</w:t>
      </w:r>
      <w:r w:rsidRPr="00D9485B">
        <w:rPr>
          <w:rFonts w:hint="cs"/>
          <w:rtl/>
          <w:lang w:bidi="ar"/>
        </w:rPr>
        <w:t xml:space="preserve"> </w:t>
      </w:r>
      <w:r w:rsidR="007C751F">
        <w:rPr>
          <w:rFonts w:hint="cs"/>
          <w:rtl/>
          <w:lang w:bidi="ar"/>
        </w:rPr>
        <w:t>ا</w:t>
      </w:r>
      <w:r w:rsidRPr="00D9485B">
        <w:rPr>
          <w:rFonts w:hint="cs"/>
          <w:rtl/>
          <w:lang w:bidi="ar"/>
        </w:rPr>
        <w:t xml:space="preserve">لمرأة، والمرأة </w:t>
      </w:r>
      <w:r w:rsidR="007C751F">
        <w:rPr>
          <w:rFonts w:hint="cs"/>
          <w:rtl/>
          <w:lang w:bidi="ar"/>
        </w:rPr>
        <w:t>التي تعمل</w:t>
      </w:r>
      <w:r w:rsidRPr="00D9485B">
        <w:rPr>
          <w:rFonts w:hint="cs"/>
          <w:rtl/>
          <w:lang w:bidi="ar"/>
        </w:rPr>
        <w:t xml:space="preserve"> </w:t>
      </w:r>
      <w:r w:rsidR="007C751F">
        <w:rPr>
          <w:rFonts w:hint="cs"/>
          <w:rtl/>
          <w:lang w:bidi="ar"/>
        </w:rPr>
        <w:t>ب</w:t>
      </w:r>
      <w:r w:rsidRPr="00D9485B">
        <w:rPr>
          <w:rFonts w:hint="cs"/>
          <w:rtl/>
          <w:lang w:bidi="ar"/>
        </w:rPr>
        <w:t>المنزل أو في القطاع غير الرسمي، والتحرش الجنسي في مكان العمل.</w:t>
      </w:r>
    </w:p>
    <w:p w:rsidR="00D9485B" w:rsidRPr="005B345B" w:rsidRDefault="00D9485B" w:rsidP="005B345B">
      <w:pPr>
        <w:pStyle w:val="SingleTxt"/>
        <w:rPr>
          <w:b/>
          <w:bCs/>
          <w:rtl/>
        </w:rPr>
      </w:pPr>
      <w:r w:rsidRPr="00D9485B">
        <w:rPr>
          <w:rtl/>
        </w:rPr>
        <w:t>33 -</w:t>
      </w:r>
      <w:r w:rsidRPr="00D9485B">
        <w:rPr>
          <w:rtl/>
        </w:rPr>
        <w:tab/>
      </w:r>
      <w:r w:rsidR="005B345B">
        <w:rPr>
          <w:rFonts w:hint="cs"/>
          <w:rtl/>
        </w:rPr>
        <w:t>و</w:t>
      </w:r>
      <w:r w:rsidRPr="005B345B">
        <w:rPr>
          <w:b/>
          <w:bCs/>
          <w:rtl/>
        </w:rPr>
        <w:t xml:space="preserve">تحث اللجنة الدولة الطرف على </w:t>
      </w:r>
      <w:r w:rsidR="005B345B">
        <w:rPr>
          <w:rFonts w:hint="cs"/>
          <w:b/>
          <w:bCs/>
          <w:rtl/>
        </w:rPr>
        <w:t>أن تضمن</w:t>
      </w:r>
      <w:r w:rsidRPr="005B345B">
        <w:rPr>
          <w:b/>
          <w:bCs/>
          <w:rtl/>
        </w:rPr>
        <w:t xml:space="preserve"> تكافؤ الفرص الفعلي بين النساء والرجال في سوق العمل، عن طريق أمور من بينها اتخاذ تدابير خاصة مؤقتة</w:t>
      </w:r>
      <w:r w:rsidR="005B345B">
        <w:rPr>
          <w:b/>
          <w:bCs/>
          <w:rtl/>
        </w:rPr>
        <w:t xml:space="preserve"> عملا بالفقرة</w:t>
      </w:r>
      <w:r w:rsidR="005B345B">
        <w:rPr>
          <w:rFonts w:hint="cs"/>
          <w:b/>
          <w:bCs/>
          <w:rtl/>
        </w:rPr>
        <w:t> </w:t>
      </w:r>
      <w:r w:rsidRPr="005B345B">
        <w:rPr>
          <w:b/>
          <w:bCs/>
          <w:rtl/>
        </w:rPr>
        <w:t>1 من المادة 4 من الاتفاقية، والتوصية العام</w:t>
      </w:r>
      <w:r w:rsidR="005B345B">
        <w:rPr>
          <w:b/>
          <w:bCs/>
          <w:rtl/>
        </w:rPr>
        <w:t>ة رقم 25 الصادرة عن اللجنة، بما</w:t>
      </w:r>
      <w:r w:rsidR="005B345B">
        <w:rPr>
          <w:rFonts w:hint="cs"/>
          <w:b/>
          <w:bCs/>
          <w:rtl/>
        </w:rPr>
        <w:t> </w:t>
      </w:r>
      <w:r w:rsidRPr="005B345B">
        <w:rPr>
          <w:b/>
          <w:bCs/>
          <w:rtl/>
        </w:rPr>
        <w:t>في ذلك بشأن النساء اللاتي بقين دون عمل منذ الفترة الانتقالية</w:t>
      </w:r>
      <w:r w:rsidR="005B345B">
        <w:rPr>
          <w:rFonts w:hint="cs"/>
          <w:b/>
          <w:bCs/>
          <w:rtl/>
        </w:rPr>
        <w:t>،</w:t>
      </w:r>
      <w:r w:rsidRPr="005B345B">
        <w:rPr>
          <w:b/>
          <w:bCs/>
          <w:rtl/>
        </w:rPr>
        <w:t xml:space="preserve"> واللاتي يفتقرن لتأمين اجتماعي</w:t>
      </w:r>
      <w:r w:rsidR="005B345B">
        <w:rPr>
          <w:b/>
          <w:bCs/>
          <w:rtl/>
        </w:rPr>
        <w:t xml:space="preserve"> كاف</w:t>
      </w:r>
      <w:r w:rsidR="005B345B">
        <w:rPr>
          <w:rFonts w:hint="cs"/>
          <w:b/>
          <w:bCs/>
          <w:rtl/>
        </w:rPr>
        <w:t>ٍ</w:t>
      </w:r>
      <w:r w:rsidRPr="005B345B">
        <w:rPr>
          <w:b/>
          <w:bCs/>
          <w:rtl/>
        </w:rPr>
        <w:t xml:space="preserve">، وذلك لتجنيبهن الاضطرار إلى الاعتماد على المساعدات الاجتماعية عند بلوغ سن التقاعد. وتوصي اللجنة أيضا برصد وضع المرأة العاملة في القطاع غير الرسمي أو في البيت، عن كثب، واتخاذ تدابير </w:t>
      </w:r>
      <w:r w:rsidR="005B345B">
        <w:rPr>
          <w:rFonts w:hint="cs"/>
          <w:b/>
          <w:bCs/>
          <w:rtl/>
        </w:rPr>
        <w:t>فيما ي</w:t>
      </w:r>
      <w:r w:rsidRPr="005B345B">
        <w:rPr>
          <w:b/>
          <w:bCs/>
          <w:rtl/>
        </w:rPr>
        <w:t xml:space="preserve">تصل بالعمالة للتأكد من إتاحة إمكانية حصول المرأة على فرص عمل على أساس التفرغ ودائمة وعلى الاستحقاقات الاجتماعية الكافية إذا رغبت في ذلك. وتطلب اللجنة بأن تعزز الدولة الطرف برامج تدريب خاصة </w:t>
      </w:r>
      <w:r w:rsidR="005B345B">
        <w:rPr>
          <w:rFonts w:hint="cs"/>
          <w:b/>
          <w:bCs/>
          <w:rtl/>
        </w:rPr>
        <w:t>لصالح فئات</w:t>
      </w:r>
      <w:r w:rsidRPr="005B345B">
        <w:rPr>
          <w:b/>
          <w:bCs/>
          <w:rtl/>
        </w:rPr>
        <w:t xml:space="preserve"> مختلفة من النساء العاطلات عن العمل. وتوصي اللجنة أيضا بتعزيز التدابير الفعالة التي تتيح التوفيق بين المسؤوليات الأسرية والوظيفية، ولا سيما في المناطق الريفية، وتشجيع تقاسم المسؤوليات المنزلية والأسرية بين المرأة والرجل</w:t>
      </w:r>
      <w:r w:rsidR="005B345B">
        <w:rPr>
          <w:rFonts w:hint="cs"/>
          <w:b/>
          <w:bCs/>
          <w:rtl/>
        </w:rPr>
        <w:t>،</w:t>
      </w:r>
      <w:r w:rsidRPr="005B345B">
        <w:rPr>
          <w:b/>
          <w:bCs/>
          <w:rtl/>
        </w:rPr>
        <w:t xml:space="preserve"> عن طريق </w:t>
      </w:r>
      <w:r w:rsidR="005B345B">
        <w:rPr>
          <w:b/>
          <w:bCs/>
          <w:rtl/>
        </w:rPr>
        <w:t>جملة أمور</w:t>
      </w:r>
      <w:r w:rsidR="005B345B">
        <w:rPr>
          <w:rFonts w:hint="cs"/>
          <w:b/>
          <w:bCs/>
          <w:rtl/>
        </w:rPr>
        <w:t xml:space="preserve"> منها</w:t>
      </w:r>
      <w:r w:rsidRPr="005B345B">
        <w:rPr>
          <w:b/>
          <w:bCs/>
          <w:rtl/>
        </w:rPr>
        <w:t xml:space="preserve"> القيام بالمزيد من مبادرات التوعية والتثقيف لكل من المرأة والرجل بشأن تقاسم رعاية الأطفال وغيرهم من أفراد الأسرة المعالين وكذلك </w:t>
      </w:r>
      <w:r w:rsidR="005B345B">
        <w:rPr>
          <w:rFonts w:hint="cs"/>
          <w:b/>
          <w:bCs/>
          <w:rtl/>
        </w:rPr>
        <w:t xml:space="preserve">تقاسم </w:t>
      </w:r>
      <w:r w:rsidRPr="005B345B">
        <w:rPr>
          <w:b/>
          <w:bCs/>
          <w:rtl/>
        </w:rPr>
        <w:t>الأعمال المنزلية بشكل ملائم. وتدعو اللجنة الدولة الطرف إلى إعادة النظر في مسألة التفاوت في الأجور بين الرجل</w:t>
      </w:r>
      <w:r w:rsidR="005B345B">
        <w:rPr>
          <w:rFonts w:hint="cs"/>
          <w:b/>
          <w:bCs/>
          <w:rtl/>
        </w:rPr>
        <w:t>،</w:t>
      </w:r>
      <w:r w:rsidRPr="005B345B">
        <w:rPr>
          <w:b/>
          <w:bCs/>
          <w:rtl/>
        </w:rPr>
        <w:t xml:space="preserve"> والمرأة والاستفادة من البحوث والممارسات المتاحة فيما يتعلق بالأجر المتساوي عن العمل المتساوي</w:t>
      </w:r>
      <w:r w:rsidR="005B345B">
        <w:rPr>
          <w:rFonts w:hint="cs"/>
          <w:b/>
          <w:bCs/>
          <w:rtl/>
        </w:rPr>
        <w:t>،</w:t>
      </w:r>
      <w:r w:rsidRPr="005B345B">
        <w:rPr>
          <w:b/>
          <w:bCs/>
          <w:rtl/>
        </w:rPr>
        <w:t xml:space="preserve"> أو العمل ذي القيمة المساوية</w:t>
      </w:r>
      <w:r w:rsidR="005B345B">
        <w:rPr>
          <w:rFonts w:hint="cs"/>
          <w:b/>
          <w:bCs/>
          <w:rtl/>
        </w:rPr>
        <w:t>،</w:t>
      </w:r>
      <w:r w:rsidRPr="005B345B">
        <w:rPr>
          <w:b/>
          <w:bCs/>
          <w:rtl/>
        </w:rPr>
        <w:t xml:space="preserve"> من أجل التغلب على الفجوة في الأجور. كما تطلب اللجنة إلى الدولة الطرف تعزيز تدابير مراقبة أوضاع العمل بغية ضمان تحسين تنفيذ قانون العمل، ولا سيما فيما يتعلق بالنساء اللاتي يعملن في أماكن عمل خطرة</w:t>
      </w:r>
      <w:r w:rsidR="005B345B">
        <w:rPr>
          <w:rFonts w:hint="cs"/>
          <w:b/>
          <w:bCs/>
          <w:rtl/>
        </w:rPr>
        <w:t>،</w:t>
      </w:r>
      <w:r w:rsidRPr="005B345B">
        <w:rPr>
          <w:b/>
          <w:bCs/>
          <w:rtl/>
        </w:rPr>
        <w:t xml:space="preserve"> والعاملات في بيوتهن أو في القطاع غير الرسمي</w:t>
      </w:r>
      <w:r w:rsidR="005B345B">
        <w:rPr>
          <w:rFonts w:hint="cs"/>
          <w:b/>
          <w:bCs/>
          <w:rtl/>
        </w:rPr>
        <w:t>،</w:t>
      </w:r>
      <w:r w:rsidRPr="005B345B">
        <w:rPr>
          <w:b/>
          <w:bCs/>
          <w:rtl/>
        </w:rPr>
        <w:t xml:space="preserve"> و</w:t>
      </w:r>
      <w:r w:rsidR="005B345B">
        <w:rPr>
          <w:rFonts w:hint="cs"/>
          <w:b/>
          <w:bCs/>
          <w:rtl/>
        </w:rPr>
        <w:t xml:space="preserve">فيما يتعلق </w:t>
      </w:r>
      <w:r w:rsidR="005B345B">
        <w:rPr>
          <w:b/>
          <w:bCs/>
          <w:rtl/>
        </w:rPr>
        <w:t>بالتحرش الجنسي في مكان</w:t>
      </w:r>
      <w:r w:rsidR="005B345B">
        <w:rPr>
          <w:rFonts w:hint="cs"/>
          <w:b/>
          <w:bCs/>
          <w:rtl/>
        </w:rPr>
        <w:t> </w:t>
      </w:r>
      <w:r w:rsidRPr="005B345B">
        <w:rPr>
          <w:b/>
          <w:bCs/>
          <w:rtl/>
        </w:rPr>
        <w:t xml:space="preserve">العمل. </w:t>
      </w:r>
    </w:p>
    <w:p w:rsidR="005B345B" w:rsidRPr="005B345B" w:rsidRDefault="005B345B" w:rsidP="005B345B">
      <w:pPr>
        <w:pStyle w:val="SingleTxt"/>
        <w:spacing w:after="0" w:line="120" w:lineRule="exact"/>
        <w:rPr>
          <w:sz w:val="12"/>
          <w:rtl/>
        </w:rPr>
      </w:pPr>
    </w:p>
    <w:p w:rsidR="00D9485B" w:rsidRPr="00D9485B" w:rsidRDefault="00D9485B" w:rsidP="00544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jc w:val="lowKashida"/>
        <w:rPr>
          <w:rtl/>
        </w:rPr>
      </w:pPr>
      <w:r w:rsidRPr="00D9485B">
        <w:rPr>
          <w:rtl/>
        </w:rPr>
        <w:tab/>
      </w:r>
      <w:r w:rsidRPr="00D9485B">
        <w:rPr>
          <w:rtl/>
        </w:rPr>
        <w:tab/>
        <w:t>الصحة</w:t>
      </w:r>
    </w:p>
    <w:p w:rsidR="00D9485B" w:rsidRPr="00544856" w:rsidRDefault="00D9485B" w:rsidP="00544856">
      <w:pPr>
        <w:pStyle w:val="SingleTxt"/>
        <w:spacing w:after="80" w:line="380" w:lineRule="exact"/>
        <w:rPr>
          <w:w w:val="100"/>
          <w:rtl/>
        </w:rPr>
      </w:pPr>
      <w:r w:rsidRPr="00544856">
        <w:rPr>
          <w:w w:val="100"/>
          <w:rtl/>
        </w:rPr>
        <w:t>34 -</w:t>
      </w:r>
      <w:r w:rsidRPr="00544856">
        <w:rPr>
          <w:w w:val="100"/>
          <w:rtl/>
        </w:rPr>
        <w:tab/>
        <w:t xml:space="preserve">يساور اللجنة القلق إزاء عدم تكافؤ فرص الحصول على الرعاية الصحية </w:t>
      </w:r>
      <w:r w:rsidR="005B345B" w:rsidRPr="00544856">
        <w:rPr>
          <w:rFonts w:hint="cs"/>
          <w:w w:val="100"/>
          <w:rtl/>
        </w:rPr>
        <w:t>أمام ا</w:t>
      </w:r>
      <w:r w:rsidRPr="00544856">
        <w:rPr>
          <w:w w:val="100"/>
          <w:rtl/>
        </w:rPr>
        <w:t>لنساء والرجال في المناطق الريفية مقارنة مع المناطق الحضرية، ولا سيما فيما يتعلق بخدمات تنظيم الأسرة والصحة الإنجابية، حيث لا يزال المعدل العام لاستخدام وسائل منع الحمل الحديثة متدنيا للغاية. ويساور اللجنة القلق كذلك إزاء ارتفاع عدد النساء المصابات بفيروس نقص المناعة البشرية/الإيدز، وارتفاع حالات انتقال الفيروس من الأم إلى الطفل، وقلة توافر عقاقير مضادة للفيروسات العكوسة في المناطق الريفية</w:t>
      </w:r>
      <w:r w:rsidR="005B345B" w:rsidRPr="00544856">
        <w:rPr>
          <w:rFonts w:hint="cs"/>
          <w:w w:val="100"/>
          <w:rtl/>
        </w:rPr>
        <w:t>،</w:t>
      </w:r>
      <w:r w:rsidRPr="00544856">
        <w:rPr>
          <w:w w:val="100"/>
          <w:rtl/>
        </w:rPr>
        <w:t xml:space="preserve"> وعدم تو</w:t>
      </w:r>
      <w:r w:rsidR="005B345B" w:rsidRPr="00544856">
        <w:rPr>
          <w:rFonts w:hint="cs"/>
          <w:w w:val="100"/>
          <w:rtl/>
        </w:rPr>
        <w:t>ا</w:t>
      </w:r>
      <w:r w:rsidRPr="00544856">
        <w:rPr>
          <w:w w:val="100"/>
          <w:rtl/>
        </w:rPr>
        <w:t>فر معلومات وبيانات بشأن توفير عقاقير مضادة للفيروسات العكوسة مجانا لمن يتعاطون المخدرات عن طريق الحقن والمشتغلين</w:t>
      </w:r>
      <w:r w:rsidR="005B345B" w:rsidRPr="00544856">
        <w:rPr>
          <w:rFonts w:hint="cs"/>
          <w:w w:val="100"/>
          <w:rtl/>
        </w:rPr>
        <w:t> </w:t>
      </w:r>
      <w:r w:rsidRPr="00544856">
        <w:rPr>
          <w:w w:val="100"/>
          <w:rtl/>
        </w:rPr>
        <w:t>بالجنس.</w:t>
      </w:r>
    </w:p>
    <w:p w:rsidR="00D9485B" w:rsidRPr="00D9485B" w:rsidRDefault="00D9485B" w:rsidP="00544856">
      <w:pPr>
        <w:pStyle w:val="SingleTxt"/>
        <w:spacing w:after="80" w:line="380" w:lineRule="exact"/>
        <w:rPr>
          <w:rtl/>
        </w:rPr>
      </w:pPr>
      <w:r w:rsidRPr="00D9485B">
        <w:rPr>
          <w:rtl/>
        </w:rPr>
        <w:t>35 -</w:t>
      </w:r>
      <w:r w:rsidRPr="00D9485B">
        <w:rPr>
          <w:rtl/>
        </w:rPr>
        <w:tab/>
      </w:r>
      <w:r w:rsidRPr="005B345B">
        <w:rPr>
          <w:b/>
          <w:bCs/>
          <w:rtl/>
        </w:rPr>
        <w:t xml:space="preserve">وتدعو اللجنة الدولة الطرف إلى اتخاذ جميع التدابير اللازمة لتحسين حصول المرأة على الرعاية الصحية والخدمات المتصلة بالصحة، في إطار التوصية العامة رقم 24 </w:t>
      </w:r>
      <w:r w:rsidR="005B345B">
        <w:rPr>
          <w:rFonts w:hint="cs"/>
          <w:b/>
          <w:bCs/>
          <w:rtl/>
        </w:rPr>
        <w:t>الصادر</w:t>
      </w:r>
      <w:r w:rsidR="00544856">
        <w:rPr>
          <w:rFonts w:hint="cs"/>
          <w:b/>
          <w:bCs/>
          <w:rtl/>
        </w:rPr>
        <w:t>ة</w:t>
      </w:r>
      <w:r w:rsidR="005B345B">
        <w:rPr>
          <w:rFonts w:hint="cs"/>
          <w:b/>
          <w:bCs/>
          <w:rtl/>
        </w:rPr>
        <w:t xml:space="preserve"> عن ا</w:t>
      </w:r>
      <w:r w:rsidRPr="005B345B">
        <w:rPr>
          <w:b/>
          <w:bCs/>
          <w:rtl/>
        </w:rPr>
        <w:t xml:space="preserve">للجنة، وخاصة لمعالجة عدم التكافؤ في الفرص المتاحة </w:t>
      </w:r>
      <w:r w:rsidR="0054156E">
        <w:rPr>
          <w:rFonts w:hint="cs"/>
          <w:b/>
          <w:bCs/>
          <w:rtl/>
        </w:rPr>
        <w:t>أمام ا</w:t>
      </w:r>
      <w:r w:rsidRPr="005B345B">
        <w:rPr>
          <w:b/>
          <w:bCs/>
          <w:rtl/>
        </w:rPr>
        <w:t xml:space="preserve">لنساء والرجال في المناطق الريفية للحصول على </w:t>
      </w:r>
      <w:r w:rsidR="0054156E">
        <w:rPr>
          <w:rFonts w:hint="cs"/>
          <w:b/>
          <w:bCs/>
          <w:rtl/>
        </w:rPr>
        <w:t>تلك</w:t>
      </w:r>
      <w:r w:rsidRPr="005B345B">
        <w:rPr>
          <w:b/>
          <w:bCs/>
          <w:rtl/>
        </w:rPr>
        <w:t xml:space="preserve"> الخدمات مقارنة مع الفرص المتاحة في المناطق الحضرية من البلد، وإلى تكثيف الجهود المتصلة بالنساء والفتيات اللواتي ينتمين إلى أقليات لغوية وعرقية. وتطلب اللجنة تعزيز وتوسيع نطاق الجهود المبذولة لرفع مستوى الوعي بشأن الحصول على وسائل منع الحمل بأسعار معقولة في جميع أنحاء البلد</w:t>
      </w:r>
      <w:r w:rsidR="0054156E">
        <w:rPr>
          <w:rFonts w:hint="cs"/>
          <w:b/>
          <w:bCs/>
          <w:rtl/>
        </w:rPr>
        <w:t>،</w:t>
      </w:r>
      <w:r w:rsidRPr="005B345B">
        <w:rPr>
          <w:b/>
          <w:bCs/>
          <w:rtl/>
        </w:rPr>
        <w:t xml:space="preserve"> ولضمان عدم تعرض النساء في المناطق الريفية</w:t>
      </w:r>
      <w:r w:rsidR="0054156E">
        <w:rPr>
          <w:rFonts w:hint="cs"/>
          <w:b/>
          <w:bCs/>
          <w:rtl/>
        </w:rPr>
        <w:t>،</w:t>
      </w:r>
      <w:r w:rsidRPr="005B345B">
        <w:rPr>
          <w:b/>
          <w:bCs/>
          <w:rtl/>
        </w:rPr>
        <w:t xml:space="preserve"> والمنتميات إلى الأقليات اللغوية والعرقية لعراقيل تحول دون حصولهن على خدمات في مجال تنظيم الأسرة ومعلومات بشأنها. وتوصي اللجنة أيضا بتعزيز التثقيف الجنسي على نطاق واسع </w:t>
      </w:r>
      <w:r w:rsidR="0054156E">
        <w:rPr>
          <w:rFonts w:hint="cs"/>
          <w:b/>
          <w:bCs/>
          <w:rtl/>
        </w:rPr>
        <w:t>وبتوجيه الجهود صوب</w:t>
      </w:r>
      <w:r w:rsidRPr="005B345B">
        <w:rPr>
          <w:b/>
          <w:bCs/>
          <w:rtl/>
        </w:rPr>
        <w:t xml:space="preserve"> المراهقات والمراه</w:t>
      </w:r>
      <w:r w:rsidR="0054156E">
        <w:rPr>
          <w:b/>
          <w:bCs/>
          <w:rtl/>
        </w:rPr>
        <w:t xml:space="preserve">قين، مع إيلاء اهتمام خاص </w:t>
      </w:r>
      <w:r w:rsidR="0054156E">
        <w:rPr>
          <w:rFonts w:hint="cs"/>
          <w:b/>
          <w:bCs/>
          <w:rtl/>
        </w:rPr>
        <w:t>بم</w:t>
      </w:r>
      <w:r w:rsidRPr="005B345B">
        <w:rPr>
          <w:b/>
          <w:bCs/>
          <w:rtl/>
        </w:rPr>
        <w:t>نع الحمل المبكر، ولا سيما في المناطق الريفية</w:t>
      </w:r>
      <w:r w:rsidR="0054156E">
        <w:rPr>
          <w:rFonts w:hint="cs"/>
          <w:b/>
          <w:bCs/>
          <w:rtl/>
        </w:rPr>
        <w:t>،</w:t>
      </w:r>
      <w:r w:rsidRPr="005B345B">
        <w:rPr>
          <w:b/>
          <w:bCs/>
          <w:rtl/>
        </w:rPr>
        <w:t xml:space="preserve"> وفي صفوف النساء المنتميات إلى الأقليات اللغوية والعرقية، ومكافحة الأمراض المنقولة بالاتصال الجنسي، بما في ذلك فيروس نقص المناعة البشرية/الإيدز</w:t>
      </w:r>
      <w:r w:rsidR="0054156E">
        <w:rPr>
          <w:rFonts w:hint="cs"/>
          <w:b/>
          <w:bCs/>
          <w:rtl/>
        </w:rPr>
        <w:t>،</w:t>
      </w:r>
      <w:r w:rsidRPr="005B345B">
        <w:rPr>
          <w:b/>
          <w:bCs/>
          <w:rtl/>
        </w:rPr>
        <w:t xml:space="preserve"> بغية منع انتقال الفيروس من الأم إلى الطفل</w:t>
      </w:r>
      <w:r w:rsidR="0054156E">
        <w:rPr>
          <w:rFonts w:hint="cs"/>
          <w:b/>
          <w:bCs/>
          <w:rtl/>
        </w:rPr>
        <w:t xml:space="preserve"> بوجه خاص</w:t>
      </w:r>
      <w:r w:rsidRPr="005B345B">
        <w:rPr>
          <w:b/>
          <w:bCs/>
          <w:rtl/>
        </w:rPr>
        <w:t xml:space="preserve">. وتدعو اللجنة الدولة الطرف إلى </w:t>
      </w:r>
      <w:r w:rsidR="0054156E">
        <w:rPr>
          <w:rFonts w:hint="cs"/>
          <w:b/>
          <w:bCs/>
          <w:rtl/>
        </w:rPr>
        <w:t>أن ت</w:t>
      </w:r>
      <w:r w:rsidRPr="005B345B">
        <w:rPr>
          <w:b/>
          <w:bCs/>
          <w:rtl/>
        </w:rPr>
        <w:t>بذل المزيد من الجهود الرامية إلى التصدي للتمييز ضد المرأة المصابة بفيروس نقص المناعة البشرية/الإيدز و</w:t>
      </w:r>
      <w:r w:rsidR="0054156E">
        <w:rPr>
          <w:rFonts w:hint="cs"/>
          <w:b/>
          <w:bCs/>
          <w:rtl/>
        </w:rPr>
        <w:t>التصدي لو</w:t>
      </w:r>
      <w:r w:rsidRPr="005B345B">
        <w:rPr>
          <w:b/>
          <w:bCs/>
          <w:rtl/>
        </w:rPr>
        <w:t>صمها واستبعادها اجتماعيا.</w:t>
      </w:r>
      <w:r w:rsidRPr="00D9485B">
        <w:rPr>
          <w:rtl/>
        </w:rPr>
        <w:t xml:space="preserve"> </w:t>
      </w:r>
    </w:p>
    <w:p w:rsidR="00544856" w:rsidRPr="00544856" w:rsidRDefault="00544856" w:rsidP="0054485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9485B" w:rsidRPr="00D9485B" w:rsidRDefault="00D9485B" w:rsidP="0054485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jc w:val="lowKashida"/>
        <w:rPr>
          <w:rtl/>
        </w:rPr>
      </w:pPr>
      <w:r w:rsidRPr="00D9485B">
        <w:rPr>
          <w:rtl/>
        </w:rPr>
        <w:tab/>
      </w:r>
      <w:r w:rsidRPr="00D9485B">
        <w:rPr>
          <w:rtl/>
        </w:rPr>
        <w:tab/>
        <w:t>الاستحقاقات الاجتماعية والاقتصادية</w:t>
      </w:r>
    </w:p>
    <w:p w:rsidR="00D9485B" w:rsidRPr="00D9485B" w:rsidRDefault="00D9485B" w:rsidP="00544856">
      <w:pPr>
        <w:pStyle w:val="SingleTxt"/>
        <w:spacing w:line="380" w:lineRule="exact"/>
        <w:rPr>
          <w:rtl/>
        </w:rPr>
      </w:pPr>
      <w:r w:rsidRPr="00D9485B">
        <w:rPr>
          <w:rtl/>
        </w:rPr>
        <w:t>36 -</w:t>
      </w:r>
      <w:r w:rsidRPr="00D9485B">
        <w:rPr>
          <w:rtl/>
        </w:rPr>
        <w:tab/>
        <w:t xml:space="preserve">تعرب اللجنة عن قلقها </w:t>
      </w:r>
      <w:r w:rsidR="0054156E">
        <w:rPr>
          <w:rFonts w:hint="cs"/>
          <w:rtl/>
        </w:rPr>
        <w:t xml:space="preserve">إزاء ازدياد </w:t>
      </w:r>
      <w:r w:rsidRPr="00D9485B">
        <w:rPr>
          <w:rtl/>
        </w:rPr>
        <w:t xml:space="preserve">الفقر والاستبعاد الاجتماعي، لا سيما في المناطق الريفية، </w:t>
      </w:r>
      <w:r w:rsidR="0054156E">
        <w:rPr>
          <w:rFonts w:hint="cs"/>
          <w:rtl/>
        </w:rPr>
        <w:t>نتيجة</w:t>
      </w:r>
      <w:r w:rsidR="0054156E" w:rsidRPr="00D9485B">
        <w:rPr>
          <w:rtl/>
        </w:rPr>
        <w:t xml:space="preserve"> الإصلاحات السياسية والاقتصادية التي أُدخلت في ألبانيا في التسعينات</w:t>
      </w:r>
      <w:r w:rsidR="0054156E">
        <w:rPr>
          <w:rFonts w:hint="cs"/>
          <w:rtl/>
        </w:rPr>
        <w:t>،</w:t>
      </w:r>
      <w:r w:rsidR="0054156E" w:rsidRPr="00D9485B">
        <w:rPr>
          <w:rtl/>
        </w:rPr>
        <w:t xml:space="preserve"> </w:t>
      </w:r>
      <w:r w:rsidRPr="00D9485B">
        <w:rPr>
          <w:rtl/>
        </w:rPr>
        <w:t>حيث إن النساء</w:t>
      </w:r>
      <w:r>
        <w:rPr>
          <w:rtl/>
        </w:rPr>
        <w:t xml:space="preserve"> </w:t>
      </w:r>
      <w:r w:rsidRPr="00D9485B">
        <w:rPr>
          <w:rtl/>
        </w:rPr>
        <w:t>لا يملكن أو ي</w:t>
      </w:r>
      <w:r w:rsidR="0054156E">
        <w:rPr>
          <w:rFonts w:hint="cs"/>
          <w:rtl/>
        </w:rPr>
        <w:t>ُ</w:t>
      </w:r>
      <w:r w:rsidRPr="00D9485B">
        <w:rPr>
          <w:rtl/>
        </w:rPr>
        <w:t xml:space="preserve">درن سوى </w:t>
      </w:r>
      <w:r w:rsidR="0054156E">
        <w:rPr>
          <w:rFonts w:hint="cs"/>
          <w:rtl/>
        </w:rPr>
        <w:t>ستة</w:t>
      </w:r>
      <w:r w:rsidRPr="00D9485B">
        <w:rPr>
          <w:rtl/>
        </w:rPr>
        <w:t xml:space="preserve"> في المائة من المزارع</w:t>
      </w:r>
      <w:r w:rsidR="0054156E">
        <w:rPr>
          <w:rFonts w:hint="cs"/>
          <w:rtl/>
        </w:rPr>
        <w:t>،</w:t>
      </w:r>
      <w:r>
        <w:rPr>
          <w:rtl/>
        </w:rPr>
        <w:t xml:space="preserve"> </w:t>
      </w:r>
      <w:r w:rsidRPr="00D9485B">
        <w:rPr>
          <w:rtl/>
        </w:rPr>
        <w:t xml:space="preserve">مع أن حوالي 70 في المائة من النساء يعملن في الزراعة. وقد أثرت التغيرات السكانية </w:t>
      </w:r>
      <w:r w:rsidR="0054156E">
        <w:rPr>
          <w:rFonts w:hint="cs"/>
          <w:rtl/>
        </w:rPr>
        <w:t>في</w:t>
      </w:r>
      <w:r w:rsidRPr="00D9485B">
        <w:rPr>
          <w:rtl/>
        </w:rPr>
        <w:t xml:space="preserve"> الأسرة</w:t>
      </w:r>
      <w:r w:rsidR="0054156E">
        <w:rPr>
          <w:rFonts w:hint="cs"/>
          <w:rtl/>
        </w:rPr>
        <w:t>،</w:t>
      </w:r>
      <w:r w:rsidR="0054156E">
        <w:rPr>
          <w:rtl/>
        </w:rPr>
        <w:t xml:space="preserve"> وأصبح</w:t>
      </w:r>
      <w:r w:rsidRPr="00D9485B">
        <w:rPr>
          <w:rtl/>
        </w:rPr>
        <w:t xml:space="preserve"> العديد من النساء ربات أسر. ولدى </w:t>
      </w:r>
      <w:r w:rsidR="0054156E">
        <w:rPr>
          <w:rFonts w:hint="cs"/>
          <w:rtl/>
        </w:rPr>
        <w:t>ثمانية</w:t>
      </w:r>
      <w:r w:rsidRPr="00D9485B">
        <w:rPr>
          <w:rtl/>
        </w:rPr>
        <w:t xml:space="preserve"> في المائة فقط من النساء </w:t>
      </w:r>
      <w:r w:rsidR="0054156E">
        <w:rPr>
          <w:rFonts w:hint="cs"/>
          <w:rtl/>
        </w:rPr>
        <w:t>ممتلكات</w:t>
      </w:r>
      <w:r w:rsidRPr="00D9485B">
        <w:rPr>
          <w:rtl/>
        </w:rPr>
        <w:t>، رغم أن تسجيل أي سند ملكية باسم الزوج فقط غير قانوني.</w:t>
      </w:r>
    </w:p>
    <w:p w:rsidR="00D9485B" w:rsidRPr="00D9485B" w:rsidRDefault="00D9485B" w:rsidP="004B34ED">
      <w:pPr>
        <w:pStyle w:val="SingleTxt"/>
        <w:rPr>
          <w:rtl/>
        </w:rPr>
      </w:pPr>
      <w:r w:rsidRPr="00D9485B">
        <w:rPr>
          <w:rtl/>
        </w:rPr>
        <w:t>37 -</w:t>
      </w:r>
      <w:r w:rsidRPr="00D9485B">
        <w:rPr>
          <w:rtl/>
        </w:rPr>
        <w:tab/>
      </w:r>
      <w:r w:rsidRPr="0054156E">
        <w:rPr>
          <w:b/>
          <w:bCs/>
          <w:rtl/>
        </w:rPr>
        <w:t>وتوصي اللجنة الدولة الطرف بأن تجري بانتظام تحليلات ل</w:t>
      </w:r>
      <w:r w:rsidR="0054156E">
        <w:rPr>
          <w:rFonts w:hint="cs"/>
          <w:b/>
          <w:bCs/>
          <w:rtl/>
        </w:rPr>
        <w:t xml:space="preserve">مدى </w:t>
      </w:r>
      <w:r w:rsidRPr="0054156E">
        <w:rPr>
          <w:b/>
          <w:bCs/>
          <w:rtl/>
        </w:rPr>
        <w:t xml:space="preserve">تأثير </w:t>
      </w:r>
      <w:r w:rsidR="0054156E">
        <w:rPr>
          <w:rFonts w:hint="cs"/>
          <w:b/>
          <w:bCs/>
          <w:rtl/>
        </w:rPr>
        <w:t>الجانب</w:t>
      </w:r>
      <w:r w:rsidRPr="0054156E">
        <w:rPr>
          <w:b/>
          <w:bCs/>
          <w:rtl/>
        </w:rPr>
        <w:t xml:space="preserve"> الجنس</w:t>
      </w:r>
      <w:r w:rsidR="0054156E">
        <w:rPr>
          <w:rFonts w:hint="cs"/>
          <w:b/>
          <w:bCs/>
          <w:rtl/>
        </w:rPr>
        <w:t>اني</w:t>
      </w:r>
      <w:r w:rsidRPr="0054156E">
        <w:rPr>
          <w:b/>
          <w:bCs/>
          <w:rtl/>
        </w:rPr>
        <w:t xml:space="preserve"> في جميع السياسات الاجتماعية والاقتصادية والتدابير الرامية إلى الحد من الفقر. وتوصي اللجنة بأن تتخذ الدولة الطرف تدابير تصحيحية محددة الهدف تشمل تعزيز فرص حصول النساء على الممتلكات والقروض والائتمانات، وتوفير العدد الكافي من دور الحضانة للأطفال، حتى يتسنى للنساء، وخاصة اللاتي ينتمين إلى أقليات عرقية</w:t>
      </w:r>
      <w:r w:rsidR="0054156E">
        <w:rPr>
          <w:rFonts w:hint="cs"/>
          <w:b/>
          <w:bCs/>
          <w:rtl/>
        </w:rPr>
        <w:t>،</w:t>
      </w:r>
      <w:r w:rsidR="0054156E">
        <w:rPr>
          <w:b/>
          <w:bCs/>
          <w:rtl/>
        </w:rPr>
        <w:t xml:space="preserve"> أو</w:t>
      </w:r>
      <w:r w:rsidR="0054156E">
        <w:rPr>
          <w:rFonts w:hint="cs"/>
          <w:b/>
          <w:bCs/>
          <w:rtl/>
        </w:rPr>
        <w:t> </w:t>
      </w:r>
      <w:r w:rsidRPr="0054156E">
        <w:rPr>
          <w:b/>
          <w:bCs/>
          <w:rtl/>
        </w:rPr>
        <w:t>اللاتي يعشن في المناطق الريفية أو المناطق النائية، وكذلك النساء اللاتي يرأسن أسرا، الاستفادة بشكل تام</w:t>
      </w:r>
      <w:r w:rsidR="0054156E">
        <w:rPr>
          <w:rFonts w:hint="cs"/>
          <w:b/>
          <w:bCs/>
          <w:rtl/>
        </w:rPr>
        <w:t>،</w:t>
      </w:r>
      <w:r w:rsidRPr="0054156E">
        <w:rPr>
          <w:b/>
          <w:bCs/>
          <w:rtl/>
        </w:rPr>
        <w:t xml:space="preserve"> وعلى قدم المساواة مع الرجل</w:t>
      </w:r>
      <w:r w:rsidR="0054156E">
        <w:rPr>
          <w:rFonts w:hint="cs"/>
          <w:b/>
          <w:bCs/>
          <w:rtl/>
        </w:rPr>
        <w:t>،</w:t>
      </w:r>
      <w:r w:rsidRPr="0054156E">
        <w:rPr>
          <w:b/>
          <w:bCs/>
          <w:rtl/>
        </w:rPr>
        <w:t xml:space="preserve"> من النمو الاقتصادي والحد من الفقر. وتشجع اللجنة الدولة الطرف على أن تعتمد، دون تأخير، مشروع القانون الذي أعدته وزارة الزراعة والأغذية وحماية المستهلك بشأن الجمعيات التعاونية الزراعية، وكذلك على تنفيذ استراتيجيتها الزراعية </w:t>
      </w:r>
      <w:r w:rsidR="0054156E">
        <w:rPr>
          <w:rFonts w:hint="cs"/>
          <w:b/>
          <w:bCs/>
          <w:rtl/>
        </w:rPr>
        <w:t>عن ال</w:t>
      </w:r>
      <w:r w:rsidRPr="0054156E">
        <w:rPr>
          <w:b/>
          <w:bCs/>
          <w:rtl/>
        </w:rPr>
        <w:t xml:space="preserve">فترة 2007 إلى 2013 بأسلوب يراعي الاعتبارات الجنسانية. وتدعو اللجنة الدولة الطرف إلى أن تقدم، في تقريرها الدوري المقبل، معلومات مفصّلة </w:t>
      </w:r>
      <w:r w:rsidR="004B34ED">
        <w:rPr>
          <w:rFonts w:hint="cs"/>
          <w:b/>
          <w:bCs/>
          <w:rtl/>
        </w:rPr>
        <w:t>عن</w:t>
      </w:r>
      <w:r w:rsidRPr="0054156E">
        <w:rPr>
          <w:b/>
          <w:bCs/>
          <w:rtl/>
        </w:rPr>
        <w:t xml:space="preserve"> تطبيق قانون الأسرة فيما ي</w:t>
      </w:r>
      <w:r w:rsidR="004B34ED">
        <w:rPr>
          <w:b/>
          <w:bCs/>
          <w:rtl/>
        </w:rPr>
        <w:t>تعلق بالملكية أثناء الزواج وبعد</w:t>
      </w:r>
      <w:r w:rsidR="004B34ED">
        <w:rPr>
          <w:rFonts w:hint="cs"/>
          <w:b/>
          <w:bCs/>
          <w:rtl/>
        </w:rPr>
        <w:t> </w:t>
      </w:r>
      <w:r w:rsidRPr="0054156E">
        <w:rPr>
          <w:b/>
          <w:bCs/>
          <w:rtl/>
        </w:rPr>
        <w:t>فسخه.</w:t>
      </w:r>
    </w:p>
    <w:p w:rsidR="004B34ED" w:rsidRPr="004B34ED" w:rsidRDefault="004B34ED" w:rsidP="004B34ED">
      <w:pPr>
        <w:pStyle w:val="SingleTxt"/>
        <w:spacing w:after="0" w:line="120" w:lineRule="exact"/>
        <w:rPr>
          <w:sz w:val="12"/>
          <w:rtl/>
        </w:rPr>
      </w:pPr>
    </w:p>
    <w:p w:rsidR="00D9485B" w:rsidRPr="00D9485B" w:rsidRDefault="00D9485B" w:rsidP="004B34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المسنات</w:t>
      </w:r>
    </w:p>
    <w:p w:rsidR="00D9485B" w:rsidRPr="00D9485B" w:rsidRDefault="00D9485B" w:rsidP="00544856">
      <w:pPr>
        <w:pStyle w:val="SingleTxt"/>
        <w:rPr>
          <w:rtl/>
        </w:rPr>
      </w:pPr>
      <w:r w:rsidRPr="00D9485B">
        <w:rPr>
          <w:rtl/>
        </w:rPr>
        <w:t>38 -</w:t>
      </w:r>
      <w:r w:rsidRPr="00D9485B">
        <w:rPr>
          <w:rtl/>
        </w:rPr>
        <w:tab/>
      </w:r>
      <w:r w:rsidR="004B34ED">
        <w:rPr>
          <w:rFonts w:hint="cs"/>
          <w:rtl/>
        </w:rPr>
        <w:t>يساور</w:t>
      </w:r>
      <w:r w:rsidRPr="00D9485B">
        <w:rPr>
          <w:rtl/>
        </w:rPr>
        <w:t xml:space="preserve"> اللجنة القلق إزاء عدم توافر بيانات مصنّفة حسب نوع الجنس عن </w:t>
      </w:r>
      <w:r w:rsidR="004B34ED">
        <w:rPr>
          <w:rtl/>
        </w:rPr>
        <w:t>السكان المسنين، مما قد يؤدي إلى</w:t>
      </w:r>
      <w:r w:rsidR="004B34ED">
        <w:rPr>
          <w:rFonts w:hint="cs"/>
          <w:rtl/>
        </w:rPr>
        <w:t xml:space="preserve"> </w:t>
      </w:r>
      <w:r w:rsidR="00544856">
        <w:rPr>
          <w:rFonts w:hint="cs"/>
          <w:rtl/>
        </w:rPr>
        <w:t>قيام</w:t>
      </w:r>
      <w:r w:rsidRPr="00D9485B">
        <w:rPr>
          <w:rtl/>
        </w:rPr>
        <w:t xml:space="preserve"> الدولة الطرف </w:t>
      </w:r>
      <w:r w:rsidR="004B34ED">
        <w:rPr>
          <w:rFonts w:hint="cs"/>
          <w:rtl/>
        </w:rPr>
        <w:t xml:space="preserve">بوضع مبادرات </w:t>
      </w:r>
      <w:r w:rsidRPr="00D9485B">
        <w:rPr>
          <w:rtl/>
        </w:rPr>
        <w:t>تهدف إلى تلبية احتياجات السكان المسنين ورعاية مصالحهم</w:t>
      </w:r>
      <w:r w:rsidR="004B34ED">
        <w:rPr>
          <w:rFonts w:hint="cs"/>
          <w:rtl/>
        </w:rPr>
        <w:t>،</w:t>
      </w:r>
      <w:r w:rsidRPr="00D9485B">
        <w:rPr>
          <w:rtl/>
        </w:rPr>
        <w:t xml:space="preserve"> دون مراعاة التمييز الذي </w:t>
      </w:r>
      <w:r w:rsidR="004B34ED">
        <w:rPr>
          <w:rFonts w:hint="cs"/>
          <w:rtl/>
        </w:rPr>
        <w:t>تتعرض له</w:t>
      </w:r>
      <w:r w:rsidRPr="00D9485B">
        <w:rPr>
          <w:rtl/>
        </w:rPr>
        <w:t xml:space="preserve"> المسنات.</w:t>
      </w:r>
    </w:p>
    <w:p w:rsidR="00D9485B" w:rsidRPr="00D9485B" w:rsidRDefault="00D9485B" w:rsidP="00D9485B">
      <w:pPr>
        <w:pStyle w:val="SingleTxt"/>
        <w:rPr>
          <w:rtl/>
        </w:rPr>
      </w:pPr>
      <w:r w:rsidRPr="00D9485B">
        <w:rPr>
          <w:rtl/>
        </w:rPr>
        <w:t>39 -</w:t>
      </w:r>
      <w:r w:rsidRPr="00D9485B">
        <w:rPr>
          <w:rtl/>
        </w:rPr>
        <w:tab/>
      </w:r>
      <w:r w:rsidR="004B34ED" w:rsidRPr="00BA4541">
        <w:rPr>
          <w:rFonts w:hint="cs"/>
          <w:b/>
          <w:bCs/>
          <w:rtl/>
        </w:rPr>
        <w:t>و</w:t>
      </w:r>
      <w:r w:rsidRPr="00BA4541">
        <w:rPr>
          <w:b/>
          <w:bCs/>
          <w:rtl/>
        </w:rPr>
        <w:t>تطلب اللجنة إلى الدولة الطرف أن تقدم، في تقريرها الدوري المقبل، صورة شاملة عن الوضع الفعلي للمسنات، بما في ذلك بيانات مصنفة حسب نوع الجنس في جميع المجالات التي تشملها الاتفاقية، وأن تبلّغ عن التدابير الخاصة المراعية لنوع الجنس المتخذة للقضاء على التمييز ضد المرأة بسبب سنها.</w:t>
      </w:r>
    </w:p>
    <w:p w:rsidR="00544856" w:rsidRPr="00544856" w:rsidRDefault="00544856" w:rsidP="0054485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sz w:val="10"/>
          <w:rtl/>
        </w:rPr>
      </w:pPr>
    </w:p>
    <w:p w:rsidR="00D9485B" w:rsidRPr="00D9485B" w:rsidRDefault="00D9485B" w:rsidP="004B34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الفئات المحرومة من النساء</w:t>
      </w:r>
    </w:p>
    <w:p w:rsidR="00D9485B" w:rsidRPr="001610FF" w:rsidRDefault="00D9485B" w:rsidP="001610FF">
      <w:pPr>
        <w:pStyle w:val="SingleTxt"/>
        <w:rPr>
          <w:w w:val="100"/>
          <w:rtl/>
        </w:rPr>
      </w:pPr>
      <w:r w:rsidRPr="00D9485B">
        <w:rPr>
          <w:rtl/>
        </w:rPr>
        <w:t>40 -</w:t>
      </w:r>
      <w:r w:rsidRPr="00D9485B">
        <w:rPr>
          <w:rtl/>
        </w:rPr>
        <w:tab/>
      </w:r>
      <w:r w:rsidRPr="001610FF">
        <w:rPr>
          <w:w w:val="100"/>
          <w:rtl/>
        </w:rPr>
        <w:t xml:space="preserve">تأسف اللجنة </w:t>
      </w:r>
      <w:r w:rsidR="004B34ED" w:rsidRPr="001610FF">
        <w:rPr>
          <w:rFonts w:hint="cs"/>
          <w:w w:val="100"/>
          <w:rtl/>
        </w:rPr>
        <w:t>إزاء عدم تقديم</w:t>
      </w:r>
      <w:r w:rsidRPr="001610FF">
        <w:rPr>
          <w:w w:val="100"/>
          <w:rtl/>
        </w:rPr>
        <w:t xml:space="preserve"> الدولة الطرف </w:t>
      </w:r>
      <w:r w:rsidR="004B34ED" w:rsidRPr="001610FF">
        <w:rPr>
          <w:w w:val="100"/>
          <w:rtl/>
        </w:rPr>
        <w:t>معلومات عن وضع العاملات</w:t>
      </w:r>
      <w:r w:rsidR="001610FF" w:rsidRPr="001610FF">
        <w:rPr>
          <w:rFonts w:hint="cs"/>
          <w:w w:val="100"/>
          <w:rtl/>
        </w:rPr>
        <w:t xml:space="preserve"> </w:t>
      </w:r>
      <w:r w:rsidRPr="001610FF">
        <w:rPr>
          <w:w w:val="100"/>
          <w:rtl/>
        </w:rPr>
        <w:t>المهاجرات.</w:t>
      </w:r>
    </w:p>
    <w:p w:rsidR="00D9485B" w:rsidRPr="00D9485B" w:rsidRDefault="00D9485B" w:rsidP="00345414">
      <w:pPr>
        <w:pStyle w:val="SingleTxt"/>
        <w:rPr>
          <w:rtl/>
        </w:rPr>
      </w:pPr>
      <w:r w:rsidRPr="00D9485B">
        <w:rPr>
          <w:rtl/>
        </w:rPr>
        <w:t>41 -</w:t>
      </w:r>
      <w:r w:rsidRPr="00D9485B">
        <w:rPr>
          <w:rtl/>
        </w:rPr>
        <w:tab/>
      </w:r>
      <w:r w:rsidR="004B34ED">
        <w:rPr>
          <w:rFonts w:hint="cs"/>
          <w:b/>
          <w:bCs/>
          <w:rtl/>
        </w:rPr>
        <w:t>و</w:t>
      </w:r>
      <w:r w:rsidRPr="004B34ED">
        <w:rPr>
          <w:b/>
          <w:bCs/>
          <w:rtl/>
        </w:rPr>
        <w:t xml:space="preserve">تدعو اللجنة الدولة الطرف إلى </w:t>
      </w:r>
      <w:r w:rsidR="004B34ED">
        <w:rPr>
          <w:rFonts w:hint="cs"/>
          <w:b/>
          <w:bCs/>
          <w:rtl/>
        </w:rPr>
        <w:t>أن تقدم</w:t>
      </w:r>
      <w:r w:rsidRPr="004B34ED">
        <w:rPr>
          <w:b/>
          <w:bCs/>
          <w:rtl/>
        </w:rPr>
        <w:t xml:space="preserve"> معلومات عن وضع العاملات المهاجرات</w:t>
      </w:r>
      <w:r w:rsidR="004B34ED">
        <w:rPr>
          <w:rFonts w:hint="cs"/>
          <w:b/>
          <w:bCs/>
          <w:rtl/>
        </w:rPr>
        <w:t>،</w:t>
      </w:r>
      <w:r w:rsidRPr="004B34ED">
        <w:rPr>
          <w:b/>
          <w:bCs/>
          <w:rtl/>
        </w:rPr>
        <w:t xml:space="preserve"> وعن التحويلات المالية التي تلقتها الدولة الطرف. وتحث اللجنة الدولة الطرف أيضا على </w:t>
      </w:r>
      <w:r w:rsidR="00345414">
        <w:rPr>
          <w:rFonts w:hint="cs"/>
          <w:b/>
          <w:bCs/>
          <w:rtl/>
        </w:rPr>
        <w:t xml:space="preserve">أن ترسم </w:t>
      </w:r>
      <w:r w:rsidRPr="004B34ED">
        <w:rPr>
          <w:b/>
          <w:bCs/>
          <w:rtl/>
        </w:rPr>
        <w:t xml:space="preserve">سياسة هجرة تضمن سلامة العاملين في مجال الخدمات لحماية حقوق الإنسان </w:t>
      </w:r>
      <w:r w:rsidR="00345414">
        <w:rPr>
          <w:rFonts w:hint="cs"/>
          <w:b/>
          <w:bCs/>
          <w:rtl/>
        </w:rPr>
        <w:t>المتعلقة</w:t>
      </w:r>
      <w:r w:rsidRPr="004B34ED">
        <w:rPr>
          <w:b/>
          <w:bCs/>
          <w:rtl/>
        </w:rPr>
        <w:t xml:space="preserve"> بالنساء المهاجرات وفقا للمبادئ التوجيهية الواردة في التوصية العامة رقم 26 </w:t>
      </w:r>
      <w:r w:rsidR="00345414">
        <w:rPr>
          <w:rFonts w:hint="cs"/>
          <w:b/>
          <w:bCs/>
          <w:rtl/>
        </w:rPr>
        <w:t>الصادر</w:t>
      </w:r>
      <w:r w:rsidR="00544856">
        <w:rPr>
          <w:rFonts w:hint="cs"/>
          <w:b/>
          <w:bCs/>
          <w:rtl/>
        </w:rPr>
        <w:t>ة</w:t>
      </w:r>
      <w:r w:rsidR="00345414">
        <w:rPr>
          <w:rFonts w:hint="cs"/>
          <w:b/>
          <w:bCs/>
          <w:rtl/>
        </w:rPr>
        <w:t xml:space="preserve"> عن ا</w:t>
      </w:r>
      <w:r w:rsidRPr="004B34ED">
        <w:rPr>
          <w:b/>
          <w:bCs/>
          <w:rtl/>
        </w:rPr>
        <w:t>للجنة.</w:t>
      </w:r>
      <w:r w:rsidRPr="00D9485B">
        <w:rPr>
          <w:rtl/>
        </w:rPr>
        <w:t xml:space="preserve"> </w:t>
      </w:r>
    </w:p>
    <w:p w:rsidR="00D9485B" w:rsidRPr="00D9485B" w:rsidRDefault="00D9485B" w:rsidP="00544856">
      <w:pPr>
        <w:pStyle w:val="SingleTxt"/>
        <w:spacing w:line="380" w:lineRule="exact"/>
        <w:rPr>
          <w:rtl/>
        </w:rPr>
      </w:pPr>
      <w:r w:rsidRPr="00D9485B">
        <w:rPr>
          <w:rtl/>
        </w:rPr>
        <w:t>42 -</w:t>
      </w:r>
      <w:r w:rsidRPr="00D9485B">
        <w:rPr>
          <w:rtl/>
        </w:rPr>
        <w:tab/>
      </w:r>
      <w:r w:rsidR="00345414">
        <w:rPr>
          <w:rFonts w:hint="cs"/>
          <w:rtl/>
        </w:rPr>
        <w:t>وفي حين</w:t>
      </w:r>
      <w:r w:rsidRPr="00D9485B">
        <w:rPr>
          <w:rtl/>
        </w:rPr>
        <w:t xml:space="preserve"> </w:t>
      </w:r>
      <w:r w:rsidR="00345414">
        <w:rPr>
          <w:rFonts w:hint="cs"/>
          <w:rtl/>
        </w:rPr>
        <w:t xml:space="preserve">أن </w:t>
      </w:r>
      <w:r w:rsidRPr="00D9485B">
        <w:rPr>
          <w:rtl/>
        </w:rPr>
        <w:t xml:space="preserve">اللجنة </w:t>
      </w:r>
      <w:r w:rsidR="00345414" w:rsidRPr="00D9485B">
        <w:rPr>
          <w:rtl/>
        </w:rPr>
        <w:t xml:space="preserve">ترحب </w:t>
      </w:r>
      <w:r w:rsidRPr="00D9485B">
        <w:rPr>
          <w:rtl/>
        </w:rPr>
        <w:t xml:space="preserve">باعتماد قانون الحماية من التمييز، الذي يحظر صراحة التمييز على أساس الهوية الجنسية والميل الجنسي، تعرب اللجنة عن قلقها إزاء التمييز ضد المرأة وأعمال العنف ضدها لأسباب من هذا القبيل. </w:t>
      </w:r>
    </w:p>
    <w:p w:rsidR="00D9485B" w:rsidRPr="00345414" w:rsidRDefault="00D9485B" w:rsidP="00544856">
      <w:pPr>
        <w:pStyle w:val="SingleTxt"/>
        <w:spacing w:line="380" w:lineRule="exact"/>
        <w:rPr>
          <w:b/>
          <w:bCs/>
          <w:rtl/>
        </w:rPr>
      </w:pPr>
      <w:r w:rsidRPr="00D9485B">
        <w:rPr>
          <w:rtl/>
        </w:rPr>
        <w:t>43 -</w:t>
      </w:r>
      <w:r w:rsidRPr="00D9485B">
        <w:rPr>
          <w:rtl/>
        </w:rPr>
        <w:tab/>
      </w:r>
      <w:r w:rsidR="00345414">
        <w:rPr>
          <w:rFonts w:hint="cs"/>
          <w:b/>
          <w:bCs/>
          <w:rtl/>
        </w:rPr>
        <w:t>و</w:t>
      </w:r>
      <w:r w:rsidRPr="00345414">
        <w:rPr>
          <w:b/>
          <w:bCs/>
          <w:rtl/>
        </w:rPr>
        <w:t xml:space="preserve">تدعو اللجنة الدولة الطرف إلى </w:t>
      </w:r>
      <w:r w:rsidR="00345414">
        <w:rPr>
          <w:rFonts w:hint="cs"/>
          <w:b/>
          <w:bCs/>
          <w:rtl/>
        </w:rPr>
        <w:t xml:space="preserve">أن </w:t>
      </w:r>
      <w:r w:rsidRPr="00345414">
        <w:rPr>
          <w:b/>
          <w:bCs/>
          <w:rtl/>
        </w:rPr>
        <w:t>ت</w:t>
      </w:r>
      <w:r w:rsidR="00345414">
        <w:rPr>
          <w:rFonts w:hint="cs"/>
          <w:b/>
          <w:bCs/>
          <w:rtl/>
        </w:rPr>
        <w:t>ن</w:t>
      </w:r>
      <w:r w:rsidRPr="00345414">
        <w:rPr>
          <w:b/>
          <w:bCs/>
          <w:rtl/>
        </w:rPr>
        <w:t xml:space="preserve">فذ </w:t>
      </w:r>
      <w:r w:rsidR="00345414" w:rsidRPr="00345414">
        <w:rPr>
          <w:b/>
          <w:bCs/>
          <w:rtl/>
        </w:rPr>
        <w:t xml:space="preserve">بشكل تام </w:t>
      </w:r>
      <w:r w:rsidRPr="00345414">
        <w:rPr>
          <w:b/>
          <w:bCs/>
          <w:rtl/>
        </w:rPr>
        <w:t>قانون الحماية من التمييز فيما يتعلق بالتمييز على أساس الهوية الجنسية والميل الجنسي</w:t>
      </w:r>
      <w:r w:rsidR="00345414">
        <w:rPr>
          <w:rFonts w:hint="cs"/>
          <w:b/>
          <w:bCs/>
          <w:rtl/>
        </w:rPr>
        <w:t>،</w:t>
      </w:r>
      <w:r w:rsidRPr="00345414">
        <w:rPr>
          <w:b/>
          <w:bCs/>
          <w:rtl/>
        </w:rPr>
        <w:t xml:space="preserve"> وذلك عبر توفير حماية فعالة من التمييز والعنف ضد المرأة لأسباب من هذا القبيل. </w:t>
      </w:r>
    </w:p>
    <w:p w:rsidR="00345414" w:rsidRPr="00345414" w:rsidRDefault="00345414" w:rsidP="00345414">
      <w:pPr>
        <w:pStyle w:val="SingleTxt"/>
        <w:spacing w:after="0" w:line="120" w:lineRule="exact"/>
        <w:rPr>
          <w:sz w:val="12"/>
          <w:rtl/>
        </w:rPr>
      </w:pPr>
    </w:p>
    <w:p w:rsidR="00D9485B" w:rsidRPr="00D9485B" w:rsidRDefault="00D9485B" w:rsidP="0034541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تعديل الفقرة 1 من المادة 20 من الاتفاقية</w:t>
      </w:r>
    </w:p>
    <w:p w:rsidR="00D9485B" w:rsidRPr="00D9485B" w:rsidRDefault="00D9485B" w:rsidP="00544856">
      <w:pPr>
        <w:pStyle w:val="SingleTxt"/>
        <w:spacing w:line="380" w:lineRule="exact"/>
        <w:rPr>
          <w:rtl/>
        </w:rPr>
      </w:pPr>
      <w:r w:rsidRPr="00D9485B">
        <w:rPr>
          <w:rtl/>
        </w:rPr>
        <w:t>44 -</w:t>
      </w:r>
      <w:r w:rsidRPr="00D9485B">
        <w:rPr>
          <w:rtl/>
        </w:rPr>
        <w:tab/>
      </w:r>
      <w:r w:rsidRPr="00345414">
        <w:rPr>
          <w:b/>
          <w:bCs/>
          <w:rtl/>
        </w:rPr>
        <w:t xml:space="preserve">تشجع اللجنة الدولة الطرف على </w:t>
      </w:r>
      <w:r w:rsidR="00345414">
        <w:rPr>
          <w:rFonts w:hint="cs"/>
          <w:b/>
          <w:bCs/>
          <w:rtl/>
        </w:rPr>
        <w:t>أن تعجل</w:t>
      </w:r>
      <w:r w:rsidRPr="00345414">
        <w:rPr>
          <w:b/>
          <w:bCs/>
          <w:rtl/>
        </w:rPr>
        <w:t xml:space="preserve"> بقبول التعديل الذي أ</w:t>
      </w:r>
      <w:r w:rsidR="00345414">
        <w:rPr>
          <w:rFonts w:hint="cs"/>
          <w:b/>
          <w:bCs/>
          <w:rtl/>
        </w:rPr>
        <w:t>ُ</w:t>
      </w:r>
      <w:r w:rsidRPr="00345414">
        <w:rPr>
          <w:b/>
          <w:bCs/>
          <w:rtl/>
        </w:rPr>
        <w:t xml:space="preserve">دخل على الفقرة 1 من المادة 20 من الاتفاقية، بشأن موعد اجتماع اللجنة. وقد أشارت الدولة الطرف في هذا الصدد إلى أن هياكل وزارة خارجيتها تعمل حاليا على اتخاذ الإجراءات </w:t>
      </w:r>
      <w:r w:rsidR="00345414">
        <w:rPr>
          <w:rFonts w:hint="cs"/>
          <w:b/>
          <w:bCs/>
          <w:rtl/>
        </w:rPr>
        <w:t>الضرورية في هذا الصدد</w:t>
      </w:r>
      <w:r w:rsidRPr="00345414">
        <w:rPr>
          <w:b/>
          <w:bCs/>
          <w:rtl/>
        </w:rPr>
        <w:t>.</w:t>
      </w:r>
    </w:p>
    <w:p w:rsidR="00452A38" w:rsidRPr="00452A38" w:rsidRDefault="00452A38" w:rsidP="00452A38">
      <w:pPr>
        <w:pStyle w:val="SingleTxt"/>
        <w:spacing w:after="0" w:line="120" w:lineRule="exact"/>
        <w:rPr>
          <w:sz w:val="12"/>
          <w:rtl/>
        </w:rPr>
      </w:pPr>
    </w:p>
    <w:p w:rsidR="00D9485B" w:rsidRPr="00D9485B" w:rsidRDefault="00D9485B" w:rsidP="00452A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إعلان ومنهاج عمل بيجين</w:t>
      </w:r>
    </w:p>
    <w:p w:rsidR="00D9485B" w:rsidRPr="00D9485B" w:rsidRDefault="00D9485B" w:rsidP="00544856">
      <w:pPr>
        <w:pStyle w:val="SingleTxt"/>
        <w:spacing w:line="380" w:lineRule="exact"/>
        <w:rPr>
          <w:rtl/>
        </w:rPr>
      </w:pPr>
      <w:r w:rsidRPr="00D9485B">
        <w:rPr>
          <w:rtl/>
        </w:rPr>
        <w:t>45 -</w:t>
      </w:r>
      <w:r w:rsidRPr="00D9485B">
        <w:rPr>
          <w:rtl/>
        </w:rPr>
        <w:tab/>
      </w:r>
      <w:r w:rsidRPr="00452A38">
        <w:rPr>
          <w:b/>
          <w:bCs/>
          <w:rtl/>
        </w:rPr>
        <w:t xml:space="preserve">تحث اللجنة الدولة الطرف، </w:t>
      </w:r>
      <w:r w:rsidR="00452A38">
        <w:rPr>
          <w:rFonts w:hint="cs"/>
          <w:b/>
          <w:bCs/>
          <w:rtl/>
        </w:rPr>
        <w:t xml:space="preserve">أن تعمل، لدى </w:t>
      </w:r>
      <w:r w:rsidRPr="00452A38">
        <w:rPr>
          <w:b/>
          <w:bCs/>
          <w:rtl/>
        </w:rPr>
        <w:t xml:space="preserve">تنفيذ التزاماتها بموجب الاتفاقية، على الاستفادة الكاملة من إعلان ومنهاج عمل بيجين، اللذين يعززان أحكام الاتفاقية، وتطلب إلى الدولة الطرف أن </w:t>
      </w:r>
      <w:r w:rsidR="00452A38">
        <w:rPr>
          <w:rFonts w:hint="cs"/>
          <w:b/>
          <w:bCs/>
          <w:rtl/>
        </w:rPr>
        <w:t>تدرج في</w:t>
      </w:r>
      <w:r w:rsidRPr="00452A38">
        <w:rPr>
          <w:b/>
          <w:bCs/>
          <w:rtl/>
        </w:rPr>
        <w:t xml:space="preserve"> تقريرها الدوري المقبل معلومات بهذا الشأن.</w:t>
      </w:r>
    </w:p>
    <w:p w:rsidR="00452A38" w:rsidRPr="00452A38" w:rsidRDefault="00452A38" w:rsidP="00452A38">
      <w:pPr>
        <w:pStyle w:val="SingleTxt"/>
        <w:spacing w:after="0" w:line="120" w:lineRule="exact"/>
        <w:rPr>
          <w:sz w:val="12"/>
          <w:rtl/>
        </w:rPr>
      </w:pPr>
    </w:p>
    <w:p w:rsidR="00D9485B" w:rsidRPr="00D9485B" w:rsidRDefault="00D9485B" w:rsidP="00452A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الأهداف الإنمائية للألفية</w:t>
      </w:r>
    </w:p>
    <w:p w:rsidR="00D9485B" w:rsidRPr="00D9485B" w:rsidRDefault="00D9485B" w:rsidP="00544856">
      <w:pPr>
        <w:pStyle w:val="SingleTxt"/>
        <w:spacing w:line="380" w:lineRule="exact"/>
        <w:rPr>
          <w:rtl/>
        </w:rPr>
      </w:pPr>
      <w:r w:rsidRPr="00D9485B">
        <w:rPr>
          <w:rtl/>
        </w:rPr>
        <w:t>46 -</w:t>
      </w:r>
      <w:r w:rsidRPr="00D9485B">
        <w:rPr>
          <w:rtl/>
        </w:rPr>
        <w:tab/>
      </w:r>
      <w:r w:rsidRPr="00452A38">
        <w:rPr>
          <w:b/>
          <w:bCs/>
          <w:rtl/>
        </w:rPr>
        <w:t xml:space="preserve">تشدد اللجنة على أن التنفيذ الكامل والفعال للاتفاقية ضروري </w:t>
      </w:r>
      <w:r w:rsidR="00452A38">
        <w:rPr>
          <w:rFonts w:hint="cs"/>
          <w:b/>
          <w:bCs/>
          <w:rtl/>
        </w:rPr>
        <w:t xml:space="preserve">بالنسبة </w:t>
      </w:r>
      <w:r w:rsidRPr="00452A38">
        <w:rPr>
          <w:b/>
          <w:bCs/>
          <w:rtl/>
        </w:rPr>
        <w:t xml:space="preserve">لتحقيق الأهداف الإنمائية للألفية. وتدعو اللجنة الدولة الطرف إلى </w:t>
      </w:r>
      <w:r w:rsidR="00452A38">
        <w:rPr>
          <w:rFonts w:hint="cs"/>
          <w:b/>
          <w:bCs/>
          <w:rtl/>
        </w:rPr>
        <w:t xml:space="preserve">أن تدمج </w:t>
      </w:r>
      <w:r w:rsidRPr="00452A38">
        <w:rPr>
          <w:b/>
          <w:bCs/>
          <w:rtl/>
        </w:rPr>
        <w:t>المنظور الجنساني وأحكام الاتفاقية صراحة في جميع الجهود التي تبذلها</w:t>
      </w:r>
      <w:r w:rsidR="00452A38">
        <w:rPr>
          <w:rFonts w:hint="cs"/>
          <w:b/>
          <w:bCs/>
          <w:rtl/>
        </w:rPr>
        <w:t>،</w:t>
      </w:r>
      <w:r w:rsidRPr="00452A38">
        <w:rPr>
          <w:b/>
          <w:bCs/>
          <w:rtl/>
        </w:rPr>
        <w:t xml:space="preserve"> بغية تحقيق الأهداف الإنمائية للألفية، وتطلب إليها أن تدرج معلومات عن ذلك في تقريرها الدوري المقبل.</w:t>
      </w:r>
    </w:p>
    <w:p w:rsidR="00452A38" w:rsidRPr="00452A38" w:rsidRDefault="00452A38" w:rsidP="00452A38">
      <w:pPr>
        <w:pStyle w:val="SingleTxt"/>
        <w:spacing w:after="0" w:line="120" w:lineRule="exact"/>
        <w:rPr>
          <w:sz w:val="12"/>
          <w:rtl/>
        </w:rPr>
      </w:pPr>
    </w:p>
    <w:p w:rsidR="00D9485B" w:rsidRPr="00D9485B" w:rsidRDefault="00D9485B" w:rsidP="00452A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التعميم</w:t>
      </w:r>
    </w:p>
    <w:p w:rsidR="00D9485B" w:rsidRPr="00452A38" w:rsidRDefault="00D9485B" w:rsidP="00544856">
      <w:pPr>
        <w:pStyle w:val="SingleTxt"/>
        <w:spacing w:line="380" w:lineRule="exact"/>
        <w:rPr>
          <w:b/>
          <w:bCs/>
          <w:rtl/>
        </w:rPr>
      </w:pPr>
      <w:r w:rsidRPr="00D9485B">
        <w:rPr>
          <w:rtl/>
        </w:rPr>
        <w:t>47 -</w:t>
      </w:r>
      <w:r w:rsidRPr="00D9485B">
        <w:rPr>
          <w:rtl/>
        </w:rPr>
        <w:tab/>
      </w:r>
      <w:r w:rsidRPr="00452A38">
        <w:rPr>
          <w:b/>
          <w:bCs/>
          <w:rtl/>
        </w:rPr>
        <w:t xml:space="preserve">تطلب اللجنة تعميم الملاحظات الختامية </w:t>
      </w:r>
      <w:r w:rsidR="00452A38">
        <w:rPr>
          <w:rFonts w:hint="cs"/>
          <w:b/>
          <w:bCs/>
          <w:rtl/>
        </w:rPr>
        <w:t xml:space="preserve">الحالية </w:t>
      </w:r>
      <w:r w:rsidRPr="00452A38">
        <w:rPr>
          <w:b/>
          <w:bCs/>
          <w:rtl/>
        </w:rPr>
        <w:t xml:space="preserve">على نطاق واسع في ألبانيا من أجل توعية الشعب، </w:t>
      </w:r>
      <w:r w:rsidR="00452A38">
        <w:rPr>
          <w:rFonts w:hint="cs"/>
          <w:b/>
          <w:bCs/>
          <w:rtl/>
        </w:rPr>
        <w:t>بمن فيهم</w:t>
      </w:r>
      <w:r w:rsidRPr="00452A38">
        <w:rPr>
          <w:b/>
          <w:bCs/>
          <w:rtl/>
        </w:rPr>
        <w:t xml:space="preserve"> المسؤولون الحكوميون</w:t>
      </w:r>
      <w:r w:rsidR="00452A38">
        <w:rPr>
          <w:rFonts w:hint="cs"/>
          <w:b/>
          <w:bCs/>
          <w:rtl/>
        </w:rPr>
        <w:t>،</w:t>
      </w:r>
      <w:r w:rsidRPr="00452A38">
        <w:rPr>
          <w:b/>
          <w:bCs/>
          <w:rtl/>
        </w:rPr>
        <w:t xml:space="preserve"> والسياسيون</w:t>
      </w:r>
      <w:r w:rsidR="00452A38">
        <w:rPr>
          <w:rFonts w:hint="cs"/>
          <w:b/>
          <w:bCs/>
          <w:rtl/>
        </w:rPr>
        <w:t>،</w:t>
      </w:r>
      <w:r w:rsidRPr="00452A38">
        <w:rPr>
          <w:b/>
          <w:bCs/>
          <w:rtl/>
        </w:rPr>
        <w:t xml:space="preserve"> والبرلمانيون</w:t>
      </w:r>
      <w:r w:rsidR="00452A38">
        <w:rPr>
          <w:rFonts w:hint="cs"/>
          <w:b/>
          <w:bCs/>
          <w:rtl/>
        </w:rPr>
        <w:t>،</w:t>
      </w:r>
      <w:r w:rsidRPr="00452A38">
        <w:rPr>
          <w:b/>
          <w:bCs/>
          <w:rtl/>
        </w:rPr>
        <w:t xml:space="preserve"> والمنظمات النسائية ومنظمات حقوق الإنسان، بالإجراءات التي اتُّخذت لضمان المساواة بحكم القانون وبحكم الواقع بين المرأة والرجل، فضلا عن الإجراءات الأخرى التي يجب اتخاذها في هذا الصدد. </w:t>
      </w:r>
      <w:r w:rsidR="00452A38">
        <w:rPr>
          <w:rFonts w:hint="cs"/>
          <w:b/>
          <w:bCs/>
          <w:rtl/>
        </w:rPr>
        <w:t>و</w:t>
      </w:r>
      <w:r w:rsidRPr="00452A38">
        <w:rPr>
          <w:b/>
          <w:bCs/>
          <w:rtl/>
        </w:rPr>
        <w:t xml:space="preserve">توصي اللجنة بأن </w:t>
      </w:r>
      <w:r w:rsidR="00452A38">
        <w:rPr>
          <w:rFonts w:hint="cs"/>
          <w:b/>
          <w:bCs/>
          <w:rtl/>
        </w:rPr>
        <w:t>تمتد</w:t>
      </w:r>
      <w:r w:rsidRPr="00452A38">
        <w:rPr>
          <w:b/>
          <w:bCs/>
          <w:rtl/>
        </w:rPr>
        <w:t xml:space="preserve"> جهود التعميمِ </w:t>
      </w:r>
      <w:r w:rsidR="00452A38">
        <w:rPr>
          <w:rFonts w:hint="cs"/>
          <w:b/>
          <w:bCs/>
          <w:rtl/>
        </w:rPr>
        <w:t xml:space="preserve">إلى </w:t>
      </w:r>
      <w:r w:rsidRPr="00452A38">
        <w:rPr>
          <w:b/>
          <w:bCs/>
          <w:rtl/>
        </w:rPr>
        <w:t xml:space="preserve">مستوى المجتمع المحلي. وتشجع اللجنة الدولة الطرف على </w:t>
      </w:r>
      <w:r w:rsidR="00452A38">
        <w:rPr>
          <w:rFonts w:hint="cs"/>
          <w:b/>
          <w:bCs/>
          <w:rtl/>
        </w:rPr>
        <w:t xml:space="preserve">أن </w:t>
      </w:r>
      <w:r w:rsidR="00452A38">
        <w:rPr>
          <w:b/>
          <w:bCs/>
          <w:rtl/>
        </w:rPr>
        <w:t>تنظ</w:t>
      </w:r>
      <w:r w:rsidRPr="00452A38">
        <w:rPr>
          <w:b/>
          <w:bCs/>
          <w:rtl/>
        </w:rPr>
        <w:t>م سلسلة من الاجتماعات لمناقشة التقدم المحرز في تنفيذ الملاحظات</w:t>
      </w:r>
      <w:r w:rsidR="00452A38">
        <w:rPr>
          <w:rFonts w:hint="cs"/>
          <w:b/>
          <w:bCs/>
          <w:rtl/>
        </w:rPr>
        <w:t xml:space="preserve"> الحالية</w:t>
      </w:r>
      <w:r w:rsidRPr="00452A38">
        <w:rPr>
          <w:b/>
          <w:bCs/>
          <w:rtl/>
        </w:rPr>
        <w:t xml:space="preserve">. وتطلب اللجنة إلى الدولة الطرف </w:t>
      </w:r>
      <w:r w:rsidR="00452A38">
        <w:rPr>
          <w:rFonts w:hint="cs"/>
          <w:b/>
          <w:bCs/>
          <w:rtl/>
        </w:rPr>
        <w:t>أن تواصل</w:t>
      </w:r>
      <w:r w:rsidRPr="00452A38">
        <w:rPr>
          <w:b/>
          <w:bCs/>
          <w:rtl/>
        </w:rPr>
        <w:t xml:space="preserve">، على نطاق واسع، </w:t>
      </w:r>
      <w:r w:rsidR="00452A38">
        <w:rPr>
          <w:rFonts w:hint="cs"/>
          <w:b/>
          <w:bCs/>
          <w:rtl/>
        </w:rPr>
        <w:t xml:space="preserve">تعميم </w:t>
      </w:r>
      <w:r w:rsidRPr="00452A38">
        <w:rPr>
          <w:b/>
          <w:bCs/>
          <w:rtl/>
        </w:rPr>
        <w:t xml:space="preserve">التوصيات العامة </w:t>
      </w:r>
      <w:r w:rsidR="00452A38">
        <w:rPr>
          <w:rFonts w:hint="cs"/>
          <w:b/>
          <w:bCs/>
          <w:rtl/>
        </w:rPr>
        <w:t xml:space="preserve">الصادرة عن </w:t>
      </w:r>
      <w:r w:rsidR="00544856">
        <w:rPr>
          <w:rFonts w:hint="cs"/>
          <w:b/>
          <w:bCs/>
          <w:rtl/>
        </w:rPr>
        <w:t>ا</w:t>
      </w:r>
      <w:r w:rsidRPr="00452A38">
        <w:rPr>
          <w:b/>
          <w:bCs/>
          <w:rtl/>
        </w:rPr>
        <w:t>للجنة</w:t>
      </w:r>
      <w:r w:rsidR="00452A38">
        <w:rPr>
          <w:rFonts w:hint="cs"/>
          <w:b/>
          <w:bCs/>
          <w:rtl/>
        </w:rPr>
        <w:t>،</w:t>
      </w:r>
      <w:r w:rsidRPr="00452A38">
        <w:rPr>
          <w:b/>
          <w:bCs/>
          <w:rtl/>
        </w:rPr>
        <w:t xml:space="preserve"> وإعلان ومنهاج عمل بيجين</w:t>
      </w:r>
      <w:r w:rsidR="00452A38">
        <w:rPr>
          <w:rFonts w:hint="cs"/>
          <w:b/>
          <w:bCs/>
          <w:rtl/>
        </w:rPr>
        <w:t>،</w:t>
      </w:r>
      <w:r w:rsidRPr="00452A38">
        <w:rPr>
          <w:b/>
          <w:bCs/>
          <w:rtl/>
        </w:rPr>
        <w:t xml:space="preserve"> ونتائج الدورة الاستثنائية الثالثة والعشرين للجمعية العامة </w:t>
      </w:r>
      <w:r w:rsidRPr="00452A38">
        <w:rPr>
          <w:rFonts w:hint="cs"/>
          <w:b/>
          <w:bCs/>
          <w:rtl/>
        </w:rPr>
        <w:t>المعنونة</w:t>
      </w:r>
      <w:r w:rsidRPr="00452A38">
        <w:rPr>
          <w:b/>
          <w:bCs/>
          <w:rtl/>
        </w:rPr>
        <w:t xml:space="preserve"> ’’المرأة عام 2000: المساواة بين الجنسين والتنمية والسلام في القرن الحادي والعشرين‘‘، و</w:t>
      </w:r>
      <w:r w:rsidR="00452A38">
        <w:rPr>
          <w:rFonts w:hint="cs"/>
          <w:b/>
          <w:bCs/>
          <w:rtl/>
        </w:rPr>
        <w:t>بوجه</w:t>
      </w:r>
      <w:r w:rsidRPr="00452A38">
        <w:rPr>
          <w:b/>
          <w:bCs/>
          <w:rtl/>
        </w:rPr>
        <w:t xml:space="preserve"> خاص في صفوف المنظمات النسائية ومنظمات حقوق الإنسان.</w:t>
      </w:r>
    </w:p>
    <w:p w:rsidR="00452A38" w:rsidRPr="00452A38" w:rsidRDefault="00452A38" w:rsidP="00452A38">
      <w:pPr>
        <w:pStyle w:val="SingleTxt"/>
        <w:spacing w:after="0" w:line="120" w:lineRule="exact"/>
        <w:rPr>
          <w:sz w:val="12"/>
          <w:rtl/>
        </w:rPr>
      </w:pPr>
    </w:p>
    <w:p w:rsidR="00D9485B" w:rsidRPr="00D9485B" w:rsidRDefault="00D9485B" w:rsidP="00452A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التصديق على معاهدات أخرى</w:t>
      </w:r>
    </w:p>
    <w:p w:rsidR="00D9485B" w:rsidRPr="00D9485B" w:rsidRDefault="00D9485B" w:rsidP="00A75807">
      <w:pPr>
        <w:pStyle w:val="SingleTxt"/>
        <w:rPr>
          <w:rtl/>
        </w:rPr>
      </w:pPr>
      <w:r w:rsidRPr="00D9485B">
        <w:rPr>
          <w:rtl/>
        </w:rPr>
        <w:t>48 -</w:t>
      </w:r>
      <w:r w:rsidRPr="00D9485B">
        <w:rPr>
          <w:rtl/>
        </w:rPr>
        <w:tab/>
      </w:r>
      <w:r w:rsidRPr="00452A38">
        <w:rPr>
          <w:b/>
          <w:bCs/>
          <w:rtl/>
        </w:rPr>
        <w:t>تلاحظ اللجنة أن انضمام الدولة الطرف إلى صكوك حقوق الإنسان الدولية الرئيسية التسعة</w:t>
      </w:r>
      <w:r w:rsidR="00A75807" w:rsidRPr="00A75807">
        <w:rPr>
          <w:b/>
          <w:bCs/>
          <w:vertAlign w:val="superscript"/>
          <w:rtl/>
        </w:rPr>
        <w:t>(</w:t>
      </w:r>
      <w:r w:rsidR="00A75807">
        <w:rPr>
          <w:rStyle w:val="FootnoteReference"/>
          <w:b/>
          <w:bCs/>
          <w:rtl/>
        </w:rPr>
        <w:footnoteReference w:id="1"/>
      </w:r>
      <w:r w:rsidR="00A75807" w:rsidRPr="00A75807">
        <w:rPr>
          <w:b/>
          <w:bCs/>
          <w:vertAlign w:val="superscript"/>
          <w:rtl/>
        </w:rPr>
        <w:t>)</w:t>
      </w:r>
      <w:r w:rsidR="00A75807">
        <w:rPr>
          <w:rFonts w:hint="cs"/>
          <w:b/>
          <w:bCs/>
          <w:rtl/>
        </w:rPr>
        <w:t xml:space="preserve"> </w:t>
      </w:r>
      <w:r w:rsidRPr="00452A38">
        <w:rPr>
          <w:b/>
          <w:bCs/>
          <w:rtl/>
        </w:rPr>
        <w:t>يعزز تمتع المرأة بحقوق الإنسان ا</w:t>
      </w:r>
      <w:r w:rsidR="00A75807">
        <w:rPr>
          <w:rFonts w:hint="cs"/>
          <w:b/>
          <w:bCs/>
          <w:rtl/>
        </w:rPr>
        <w:t>لمتعلقة</w:t>
      </w:r>
      <w:r w:rsidRPr="00452A38">
        <w:rPr>
          <w:b/>
          <w:bCs/>
          <w:rtl/>
        </w:rPr>
        <w:t xml:space="preserve"> بها و</w:t>
      </w:r>
      <w:r w:rsidR="00A75807">
        <w:rPr>
          <w:rFonts w:hint="cs"/>
          <w:b/>
          <w:bCs/>
          <w:rtl/>
        </w:rPr>
        <w:t>ب</w:t>
      </w:r>
      <w:r w:rsidRPr="00452A38">
        <w:rPr>
          <w:b/>
          <w:bCs/>
          <w:rtl/>
        </w:rPr>
        <w:t>حرياتها الأساسية في جميع جوانب الحياة. ولهذا تش</w:t>
      </w:r>
      <w:r w:rsidR="00A75807">
        <w:rPr>
          <w:b/>
          <w:bCs/>
          <w:rtl/>
        </w:rPr>
        <w:t xml:space="preserve">جع اللجنة الدولة الطرف على </w:t>
      </w:r>
      <w:r w:rsidR="00A75807">
        <w:rPr>
          <w:rFonts w:hint="cs"/>
          <w:b/>
          <w:bCs/>
          <w:rtl/>
        </w:rPr>
        <w:t>أن تنظر</w:t>
      </w:r>
      <w:r w:rsidRPr="00452A38">
        <w:rPr>
          <w:b/>
          <w:bCs/>
          <w:rtl/>
        </w:rPr>
        <w:t xml:space="preserve"> في التصديق على المعاهدة التي ليست طرفا فيها بعدُ، وهي اتفاقية حقوق الأشخاص ذوي الإعاقة.</w:t>
      </w:r>
    </w:p>
    <w:p w:rsidR="00A75807" w:rsidRPr="00A75807" w:rsidRDefault="00A75807" w:rsidP="00A75807">
      <w:pPr>
        <w:pStyle w:val="SingleTxt"/>
        <w:spacing w:after="0" w:line="120" w:lineRule="exact"/>
        <w:rPr>
          <w:sz w:val="12"/>
          <w:rtl/>
        </w:rPr>
      </w:pPr>
    </w:p>
    <w:p w:rsidR="00D9485B" w:rsidRPr="00D9485B" w:rsidRDefault="00D9485B" w:rsidP="00A758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متابعة الملاحظات الختامية</w:t>
      </w:r>
    </w:p>
    <w:p w:rsidR="00D9485B" w:rsidRPr="00D9485B" w:rsidRDefault="00D9485B" w:rsidP="00D9485B">
      <w:pPr>
        <w:pStyle w:val="SingleTxt"/>
        <w:rPr>
          <w:rtl/>
        </w:rPr>
      </w:pPr>
      <w:r w:rsidRPr="00D9485B">
        <w:rPr>
          <w:rtl/>
        </w:rPr>
        <w:t>49 -</w:t>
      </w:r>
      <w:r w:rsidRPr="00A75807">
        <w:rPr>
          <w:b/>
          <w:bCs/>
          <w:rtl/>
        </w:rPr>
        <w:tab/>
        <w:t>تطلب اللجنة إلى الدولة الطرف أن تقدم، في غضون سنتين، معلومات خطية عن الخطوات المتخذة لتنفيذ التوصيات الواردة في الفقرتين 27 و</w:t>
      </w:r>
      <w:r w:rsidR="00A75807">
        <w:rPr>
          <w:rFonts w:hint="cs"/>
          <w:b/>
          <w:bCs/>
          <w:rtl/>
        </w:rPr>
        <w:t xml:space="preserve"> </w:t>
      </w:r>
      <w:r w:rsidRPr="00A75807">
        <w:rPr>
          <w:b/>
          <w:bCs/>
          <w:rtl/>
        </w:rPr>
        <w:t>35 أعلاه.</w:t>
      </w:r>
    </w:p>
    <w:p w:rsidR="00D9485B" w:rsidRPr="00D9485B" w:rsidRDefault="00D9485B" w:rsidP="00A758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D9485B">
        <w:rPr>
          <w:rtl/>
        </w:rPr>
        <w:tab/>
      </w:r>
      <w:r w:rsidRPr="00D9485B">
        <w:rPr>
          <w:rtl/>
        </w:rPr>
        <w:tab/>
        <w:t>المساعدة التقنية</w:t>
      </w:r>
    </w:p>
    <w:p w:rsidR="00D9485B" w:rsidRPr="00D9485B" w:rsidRDefault="00D9485B" w:rsidP="00375AD5">
      <w:pPr>
        <w:pStyle w:val="SingleTxt"/>
        <w:rPr>
          <w:rFonts w:hint="cs"/>
          <w:rtl/>
        </w:rPr>
      </w:pPr>
      <w:r w:rsidRPr="00D9485B">
        <w:rPr>
          <w:rtl/>
        </w:rPr>
        <w:t>50 -</w:t>
      </w:r>
      <w:r w:rsidRPr="00D9485B">
        <w:rPr>
          <w:rtl/>
        </w:rPr>
        <w:tab/>
      </w:r>
      <w:r w:rsidRPr="00A75807">
        <w:rPr>
          <w:b/>
          <w:bCs/>
          <w:rtl/>
        </w:rPr>
        <w:t xml:space="preserve">توصي اللجنة بأن تستفيد الدولة الطرف من المساعدة التقنية في مجال وضع وتنفيذ برنامج شامل يهدف إلى تنفيذ التوصيات الواردة أعلاه والاتفاقية ككل. وتطلب اللجنة أيضا إلى الدولة الطرف </w:t>
      </w:r>
      <w:r w:rsidR="00A75807">
        <w:rPr>
          <w:rFonts w:hint="cs"/>
          <w:b/>
          <w:bCs/>
          <w:rtl/>
        </w:rPr>
        <w:t>أن تواصل</w:t>
      </w:r>
      <w:r w:rsidRPr="00A75807">
        <w:rPr>
          <w:b/>
          <w:bCs/>
          <w:rtl/>
        </w:rPr>
        <w:t xml:space="preserve"> تعزيز تعاونها مع الوكالات المتخصصة والبرامج التابعة لمنظومة الأمم المتحدة، بما في ذلك برنامج الأمم المتحدة الإنمائي</w:t>
      </w:r>
      <w:r w:rsidR="00A75807" w:rsidRPr="00A75807">
        <w:rPr>
          <w:b/>
          <w:bCs/>
          <w:vertAlign w:val="superscript"/>
          <w:rtl/>
        </w:rPr>
        <w:t>(</w:t>
      </w:r>
      <w:r w:rsidR="00A75807">
        <w:rPr>
          <w:rStyle w:val="FootnoteReference"/>
          <w:b/>
          <w:bCs/>
          <w:rtl/>
        </w:rPr>
        <w:footnoteReference w:id="2"/>
      </w:r>
      <w:r w:rsidR="00A75807" w:rsidRPr="00A75807">
        <w:rPr>
          <w:b/>
          <w:bCs/>
          <w:vertAlign w:val="superscript"/>
          <w:rtl/>
        </w:rPr>
        <w:t>)</w:t>
      </w:r>
      <w:r w:rsidRPr="00A75807">
        <w:rPr>
          <w:b/>
          <w:bCs/>
          <w:rtl/>
        </w:rPr>
        <w:t>، وصندوق الأمم المتحدة الإنمائي للمرأة، ومنظمة الأمم المتحدة للطفولة</w:t>
      </w:r>
      <w:r w:rsidR="00375AD5">
        <w:rPr>
          <w:rFonts w:hint="cs"/>
          <w:b/>
          <w:bCs/>
          <w:rtl/>
        </w:rPr>
        <w:t>،</w:t>
      </w:r>
      <w:r w:rsidRPr="00A75807">
        <w:rPr>
          <w:b/>
          <w:bCs/>
          <w:rtl/>
        </w:rPr>
        <w:t xml:space="preserve"> وصندوق الأمم المتحدة للسكان</w:t>
      </w:r>
      <w:r w:rsidR="00375AD5">
        <w:rPr>
          <w:rFonts w:hint="cs"/>
          <w:b/>
          <w:bCs/>
          <w:rtl/>
        </w:rPr>
        <w:t>،</w:t>
      </w:r>
      <w:r w:rsidRPr="00A75807">
        <w:rPr>
          <w:b/>
          <w:bCs/>
          <w:rtl/>
        </w:rPr>
        <w:t xml:space="preserve"> ومنظمة الصحة العالمية</w:t>
      </w:r>
      <w:r w:rsidR="00375AD5">
        <w:rPr>
          <w:rFonts w:hint="cs"/>
          <w:b/>
          <w:bCs/>
          <w:rtl/>
        </w:rPr>
        <w:t>،</w:t>
      </w:r>
      <w:r w:rsidRPr="00A75807">
        <w:rPr>
          <w:b/>
          <w:bCs/>
          <w:rtl/>
        </w:rPr>
        <w:t xml:space="preserve"> ومفوضية الأمم المتحدة لحقوق الإنسان</w:t>
      </w:r>
      <w:r w:rsidR="00375AD5">
        <w:rPr>
          <w:rFonts w:hint="cs"/>
          <w:b/>
          <w:bCs/>
          <w:rtl/>
        </w:rPr>
        <w:t>،</w:t>
      </w:r>
      <w:r w:rsidRPr="00A75807">
        <w:rPr>
          <w:b/>
          <w:bCs/>
          <w:rtl/>
        </w:rPr>
        <w:t xml:space="preserve"> وشعبة الإحصاءات وشعبة النهوض بالمرأة </w:t>
      </w:r>
      <w:r w:rsidR="00375AD5">
        <w:rPr>
          <w:rFonts w:hint="cs"/>
          <w:b/>
          <w:bCs/>
          <w:rtl/>
        </w:rPr>
        <w:t>التابعتين</w:t>
      </w:r>
      <w:r w:rsidRPr="00A75807">
        <w:rPr>
          <w:b/>
          <w:bCs/>
          <w:rtl/>
        </w:rPr>
        <w:t xml:space="preserve"> </w:t>
      </w:r>
      <w:r w:rsidR="00375AD5">
        <w:rPr>
          <w:rFonts w:hint="cs"/>
          <w:b/>
          <w:bCs/>
          <w:rtl/>
        </w:rPr>
        <w:t>ل</w:t>
      </w:r>
      <w:r w:rsidRPr="00A75807">
        <w:rPr>
          <w:b/>
          <w:bCs/>
          <w:rtl/>
        </w:rPr>
        <w:t xml:space="preserve">إدارة والشؤون الاقتصادية والاجتماعية </w:t>
      </w:r>
      <w:r w:rsidR="00375AD5">
        <w:rPr>
          <w:rFonts w:hint="cs"/>
          <w:b/>
          <w:bCs/>
          <w:rtl/>
        </w:rPr>
        <w:t>في</w:t>
      </w:r>
      <w:r w:rsidR="00375AD5">
        <w:rPr>
          <w:b/>
          <w:bCs/>
          <w:rtl/>
        </w:rPr>
        <w:t xml:space="preserve"> </w:t>
      </w:r>
      <w:r w:rsidR="00375AD5">
        <w:rPr>
          <w:rFonts w:hint="cs"/>
          <w:b/>
          <w:bCs/>
          <w:rtl/>
        </w:rPr>
        <w:t>ا</w:t>
      </w:r>
      <w:r w:rsidRPr="00A75807">
        <w:rPr>
          <w:b/>
          <w:bCs/>
          <w:rtl/>
        </w:rPr>
        <w:t>لأمانة العامة</w:t>
      </w:r>
      <w:r w:rsidR="00375AD5" w:rsidRPr="00544856">
        <w:rPr>
          <w:rFonts w:hint="cs"/>
          <w:vertAlign w:val="superscript"/>
          <w:rtl/>
        </w:rPr>
        <w:t>(2)</w:t>
      </w:r>
      <w:r w:rsidRPr="00A75807">
        <w:rPr>
          <w:b/>
          <w:bCs/>
          <w:rtl/>
        </w:rPr>
        <w:t>.</w:t>
      </w:r>
    </w:p>
    <w:p w:rsidR="00D9485B" w:rsidRPr="00D9485B" w:rsidRDefault="00D9485B" w:rsidP="00375AD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bookmarkStart w:id="1" w:name="TmpSave"/>
      <w:bookmarkEnd w:id="1"/>
      <w:r w:rsidRPr="00D9485B">
        <w:rPr>
          <w:rtl/>
        </w:rPr>
        <w:tab/>
      </w:r>
      <w:r w:rsidRPr="00D9485B">
        <w:rPr>
          <w:rtl/>
        </w:rPr>
        <w:tab/>
      </w:r>
      <w:r w:rsidR="00375AD5">
        <w:rPr>
          <w:rtl/>
        </w:rPr>
        <w:t>إعداد التقرير المقبل</w:t>
      </w:r>
    </w:p>
    <w:p w:rsidR="00D9485B" w:rsidRPr="00375AD5" w:rsidRDefault="00D9485B" w:rsidP="00375AD5">
      <w:pPr>
        <w:pStyle w:val="SingleTxt"/>
        <w:rPr>
          <w:b/>
          <w:bCs/>
          <w:rtl/>
        </w:rPr>
      </w:pPr>
      <w:r w:rsidRPr="00D9485B">
        <w:rPr>
          <w:rtl/>
        </w:rPr>
        <w:t>51 -</w:t>
      </w:r>
      <w:r w:rsidRPr="00D9485B">
        <w:rPr>
          <w:rtl/>
        </w:rPr>
        <w:tab/>
      </w:r>
      <w:r w:rsidRPr="00375AD5">
        <w:rPr>
          <w:b/>
          <w:bCs/>
          <w:rtl/>
        </w:rPr>
        <w:t xml:space="preserve">تطلب اللجنة إلى الدولة الطرف أن تضمن مشاركة واسعة النطاق </w:t>
      </w:r>
      <w:r w:rsidR="00375AD5">
        <w:rPr>
          <w:rFonts w:hint="cs"/>
          <w:b/>
          <w:bCs/>
          <w:rtl/>
        </w:rPr>
        <w:t xml:space="preserve">من </w:t>
      </w:r>
      <w:r w:rsidRPr="00375AD5">
        <w:rPr>
          <w:b/>
          <w:bCs/>
          <w:rtl/>
        </w:rPr>
        <w:t>جميع الوزارات والهيئات العامة في إعداد تقريرها المقبل، فضلا عن التشاور مع مختلف المنظمات النسائية ومنظمات حقوق الإنسان خلال تلك المرحلة.</w:t>
      </w:r>
    </w:p>
    <w:p w:rsidR="00D9485B" w:rsidRPr="00375AD5" w:rsidRDefault="00D9485B" w:rsidP="00375AD5">
      <w:pPr>
        <w:pStyle w:val="SingleTxt"/>
        <w:rPr>
          <w:b/>
          <w:bCs/>
          <w:rtl/>
        </w:rPr>
      </w:pPr>
      <w:r w:rsidRPr="00D9485B">
        <w:rPr>
          <w:rtl/>
        </w:rPr>
        <w:t>52 -</w:t>
      </w:r>
      <w:r w:rsidRPr="00D9485B">
        <w:rPr>
          <w:rtl/>
        </w:rPr>
        <w:tab/>
      </w:r>
      <w:r w:rsidRPr="00375AD5">
        <w:rPr>
          <w:b/>
          <w:bCs/>
          <w:rtl/>
        </w:rPr>
        <w:t>وتطلب اللجنة إلى الدولة الطرف أن ترد في تقريرها الدوري</w:t>
      </w:r>
      <w:r w:rsidR="00375AD5">
        <w:rPr>
          <w:rFonts w:hint="cs"/>
          <w:b/>
          <w:bCs/>
          <w:rtl/>
        </w:rPr>
        <w:t>،</w:t>
      </w:r>
      <w:r w:rsidRPr="00375AD5">
        <w:rPr>
          <w:b/>
          <w:bCs/>
          <w:rtl/>
        </w:rPr>
        <w:t xml:space="preserve"> المقبل المقدَّم بموجب المادة 18 من الاتفاقية</w:t>
      </w:r>
      <w:r w:rsidR="00375AD5">
        <w:rPr>
          <w:rFonts w:hint="cs"/>
          <w:b/>
          <w:bCs/>
          <w:rtl/>
        </w:rPr>
        <w:t>،</w:t>
      </w:r>
      <w:r w:rsidRPr="00375AD5">
        <w:rPr>
          <w:b/>
          <w:bCs/>
          <w:rtl/>
        </w:rPr>
        <w:t xml:space="preserve"> على الشواغل التي تم الإعراب عنها في الملاحظات الختامية</w:t>
      </w:r>
      <w:r w:rsidR="00375AD5">
        <w:rPr>
          <w:rFonts w:hint="cs"/>
          <w:b/>
          <w:bCs/>
          <w:rtl/>
        </w:rPr>
        <w:t xml:space="preserve"> الحالية</w:t>
      </w:r>
      <w:r w:rsidRPr="00375AD5">
        <w:rPr>
          <w:b/>
          <w:bCs/>
          <w:rtl/>
        </w:rPr>
        <w:t xml:space="preserve">. وتدعو اللجنة الدولة الطرف إلى </w:t>
      </w:r>
      <w:r w:rsidR="00375AD5">
        <w:rPr>
          <w:rFonts w:hint="cs"/>
          <w:b/>
          <w:bCs/>
          <w:rtl/>
        </w:rPr>
        <w:t xml:space="preserve">أن </w:t>
      </w:r>
      <w:r w:rsidRPr="00375AD5">
        <w:rPr>
          <w:b/>
          <w:bCs/>
          <w:rtl/>
        </w:rPr>
        <w:t>تقدم تقريرها الدوري المقبل في تموز/يوليه 2014.</w:t>
      </w:r>
    </w:p>
    <w:p w:rsidR="00D9485B" w:rsidRDefault="00D9485B" w:rsidP="00375AD5">
      <w:pPr>
        <w:pStyle w:val="SingleTxt"/>
        <w:rPr>
          <w:rFonts w:hint="cs"/>
          <w:rtl/>
        </w:rPr>
      </w:pPr>
      <w:r w:rsidRPr="00D9485B">
        <w:rPr>
          <w:rtl/>
        </w:rPr>
        <w:t>53 -</w:t>
      </w:r>
      <w:r w:rsidRPr="00D9485B">
        <w:rPr>
          <w:rtl/>
        </w:rPr>
        <w:tab/>
      </w:r>
      <w:r w:rsidRPr="00375AD5">
        <w:rPr>
          <w:b/>
          <w:bCs/>
          <w:rtl/>
        </w:rPr>
        <w:t xml:space="preserve">وتدعو اللجنة الدولة الطرف إلى </w:t>
      </w:r>
      <w:r w:rsidR="00375AD5">
        <w:rPr>
          <w:rFonts w:hint="cs"/>
          <w:b/>
          <w:bCs/>
          <w:rtl/>
        </w:rPr>
        <w:t>أن تتبع</w:t>
      </w:r>
      <w:r w:rsidRPr="00375AD5">
        <w:rPr>
          <w:b/>
          <w:bCs/>
          <w:rtl/>
        </w:rPr>
        <w:t xml:space="preserve"> المبادئ التوجيهية المنسَّقة المتعلقة بتقديم التقارير بموجب المعاهدات الدولية لحقوق الإنسان، بما فيها المبادئ التوجيهية المتعلقة بتقديم وثيقة أساسية موحدة</w:t>
      </w:r>
      <w:r w:rsidR="00375AD5">
        <w:rPr>
          <w:rFonts w:hint="cs"/>
          <w:b/>
          <w:bCs/>
          <w:rtl/>
        </w:rPr>
        <w:t>،</w:t>
      </w:r>
      <w:r w:rsidRPr="00375AD5">
        <w:rPr>
          <w:b/>
          <w:bCs/>
          <w:rtl/>
        </w:rPr>
        <w:t xml:space="preserve"> ووثائق خاصة بمعاهدات بعينها، التي أُقرت في الاجتماع الخامس المشترك بين لجان الهيئات المنشأة بموجب معاهدات حقوق الإنسان، المعقود في حزيران/يونيه 2006 (انظر </w:t>
      </w:r>
      <w:r w:rsidRPr="00375AD5">
        <w:rPr>
          <w:b/>
          <w:bCs/>
        </w:rPr>
        <w:t>HRI/MC/2006/3</w:t>
      </w:r>
      <w:r w:rsidRPr="00375AD5">
        <w:rPr>
          <w:b/>
          <w:bCs/>
          <w:rtl/>
        </w:rPr>
        <w:t xml:space="preserve"> و</w:t>
      </w:r>
      <w:r w:rsidR="00375AD5">
        <w:rPr>
          <w:rFonts w:hint="cs"/>
          <w:b/>
          <w:bCs/>
          <w:rtl/>
        </w:rPr>
        <w:t xml:space="preserve"> </w:t>
      </w:r>
      <w:r w:rsidRPr="00375AD5">
        <w:rPr>
          <w:b/>
          <w:bCs/>
        </w:rPr>
        <w:t>Corr.1</w:t>
      </w:r>
      <w:r w:rsidR="00375AD5">
        <w:rPr>
          <w:b/>
          <w:bCs/>
          <w:rtl/>
        </w:rPr>
        <w:t>). ولا بد من ات</w:t>
      </w:r>
      <w:r w:rsidRPr="00375AD5">
        <w:rPr>
          <w:b/>
          <w:bCs/>
          <w:rtl/>
        </w:rPr>
        <w:t xml:space="preserve">باع المبادئ التوجيهية </w:t>
      </w:r>
      <w:r w:rsidR="00375AD5">
        <w:rPr>
          <w:rFonts w:hint="cs"/>
          <w:b/>
          <w:bCs/>
          <w:rtl/>
        </w:rPr>
        <w:t>المتعلقة ب</w:t>
      </w:r>
      <w:r w:rsidRPr="00375AD5">
        <w:rPr>
          <w:b/>
          <w:bCs/>
          <w:rtl/>
        </w:rPr>
        <w:t xml:space="preserve">تقديم تقارير خاصة بمعاهدات بعينها، التي اعتمدتها اللجنة في دورتها الأربعين، </w:t>
      </w:r>
      <w:r w:rsidR="00375AD5">
        <w:rPr>
          <w:rFonts w:hint="cs"/>
          <w:b/>
          <w:bCs/>
          <w:rtl/>
        </w:rPr>
        <w:t>التي عقدت</w:t>
      </w:r>
      <w:r w:rsidRPr="00375AD5">
        <w:rPr>
          <w:b/>
          <w:bCs/>
          <w:rtl/>
        </w:rPr>
        <w:t xml:space="preserve"> في كانون الثاني/يناير 2008، بالتوازي مع المبادئ التوجيهية المنسَّقة </w:t>
      </w:r>
      <w:r w:rsidR="00375AD5">
        <w:rPr>
          <w:rFonts w:hint="cs"/>
          <w:b/>
          <w:bCs/>
          <w:rtl/>
        </w:rPr>
        <w:t>المتعلقة ب</w:t>
      </w:r>
      <w:r w:rsidRPr="00375AD5">
        <w:rPr>
          <w:b/>
          <w:bCs/>
          <w:rtl/>
        </w:rPr>
        <w:t xml:space="preserve">تقديم وثيقة أساسية موحدة. وتشكل هذه المبادئ مجتمعة المبادئ التوجيهية المنسَّقة </w:t>
      </w:r>
      <w:r w:rsidR="00375AD5">
        <w:rPr>
          <w:rFonts w:hint="cs"/>
          <w:b/>
          <w:bCs/>
          <w:rtl/>
        </w:rPr>
        <w:t>المتعلقة ب</w:t>
      </w:r>
      <w:r w:rsidRPr="00375AD5">
        <w:rPr>
          <w:b/>
          <w:bCs/>
          <w:rtl/>
        </w:rPr>
        <w:t>تقديم التقارير بموجب اتفاقية القضاء على جميع أشكال التمييز ضد المرأة. وينبغي أن تقتصر الوثيقة الخاصة بمعاهدة بعينها على 40 صفحة، في حين ينبغي ألاّ تتجاوز الوثيقة الأساسية الموحدة المحدَّثة 80 صفحة.</w:t>
      </w:r>
    </w:p>
    <w:p w:rsidR="00D9485B" w:rsidRPr="00375AD5" w:rsidRDefault="00375AD5" w:rsidP="00375AD5">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D9485B" w:rsidRPr="00375AD5" w:rsidSect="005E6CB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10-19T16:19:00Z" w:initials="Start">
    <w:p w:rsidR="00E80CF7" w:rsidRDefault="00E80CF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NO&gt;&gt;N1048518A&lt;&lt;ODS JOB NO&gt;&gt;</w:t>
      </w:r>
    </w:p>
    <w:p w:rsidR="00E80CF7" w:rsidRDefault="00E80CF7">
      <w:pPr>
        <w:pStyle w:val="CommentText"/>
      </w:pPr>
      <w:r>
        <w:t>&lt;&lt;ODS DOC SYMBOL1&gt;&gt;CEDAW/C/ALB/CO/3&lt;&lt;ODS DOC SYMBOL1&gt;&gt;</w:t>
      </w:r>
    </w:p>
    <w:p w:rsidR="00E80CF7" w:rsidRDefault="00E80CF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536" w:rsidRDefault="00131536">
      <w:r>
        <w:separator/>
      </w:r>
    </w:p>
  </w:endnote>
  <w:endnote w:type="continuationSeparator" w:id="0">
    <w:p w:rsidR="00131536" w:rsidRDefault="00131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0CF7" w:rsidTr="005E6CB8">
      <w:tblPrEx>
        <w:tblCellMar>
          <w:top w:w="0" w:type="dxa"/>
          <w:bottom w:w="0" w:type="dxa"/>
        </w:tblCellMar>
      </w:tblPrEx>
      <w:tc>
        <w:tcPr>
          <w:tcW w:w="5033" w:type="dxa"/>
          <w:shd w:val="clear" w:color="auto" w:fill="auto"/>
        </w:tcPr>
        <w:p w:rsidR="00E80CF7" w:rsidRPr="005E6CB8" w:rsidRDefault="00E80CF7" w:rsidP="005E6CB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18</w:t>
          </w:r>
          <w:r>
            <w:rPr>
              <w:w w:val="103"/>
            </w:rPr>
            <w:fldChar w:fldCharType="end"/>
          </w:r>
        </w:p>
      </w:tc>
      <w:tc>
        <w:tcPr>
          <w:tcW w:w="5033" w:type="dxa"/>
          <w:shd w:val="clear" w:color="auto" w:fill="auto"/>
        </w:tcPr>
        <w:p w:rsidR="00E80CF7" w:rsidRPr="005E6CB8" w:rsidRDefault="00E80CF7" w:rsidP="005E6CB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10-48518</w:t>
          </w:r>
          <w:r>
            <w:rPr>
              <w:b w:val="0"/>
              <w:w w:val="103"/>
            </w:rPr>
            <w:fldChar w:fldCharType="end"/>
          </w:r>
        </w:p>
      </w:tc>
    </w:tr>
  </w:tbl>
  <w:p w:rsidR="00E80CF7" w:rsidRPr="005E6CB8" w:rsidRDefault="00E80CF7" w:rsidP="005E6C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80CF7" w:rsidTr="005E6CB8">
      <w:tblPrEx>
        <w:tblCellMar>
          <w:top w:w="0" w:type="dxa"/>
          <w:bottom w:w="0" w:type="dxa"/>
        </w:tblCellMar>
      </w:tblPrEx>
      <w:tc>
        <w:tcPr>
          <w:tcW w:w="5033" w:type="dxa"/>
          <w:shd w:val="clear" w:color="auto" w:fill="auto"/>
        </w:tcPr>
        <w:p w:rsidR="00E80CF7" w:rsidRPr="005E6CB8" w:rsidRDefault="00E80CF7" w:rsidP="005E6CB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10-48518</w:t>
          </w:r>
          <w:r>
            <w:rPr>
              <w:b w:val="0"/>
              <w:w w:val="103"/>
            </w:rPr>
            <w:fldChar w:fldCharType="end"/>
          </w:r>
        </w:p>
      </w:tc>
      <w:tc>
        <w:tcPr>
          <w:tcW w:w="5033" w:type="dxa"/>
          <w:shd w:val="clear" w:color="auto" w:fill="auto"/>
        </w:tcPr>
        <w:p w:rsidR="00E80CF7" w:rsidRPr="005E6CB8" w:rsidRDefault="00E80CF7" w:rsidP="005E6CB8">
          <w:pPr>
            <w:pStyle w:val="Footer"/>
            <w:rPr>
              <w:w w:val="103"/>
            </w:rPr>
          </w:pPr>
          <w:r>
            <w:rPr>
              <w:w w:val="103"/>
            </w:rPr>
            <w:fldChar w:fldCharType="begin"/>
          </w:r>
          <w:r>
            <w:rPr>
              <w:w w:val="103"/>
            </w:rPr>
            <w:instrText xml:space="preserve"> PAGE  \* MERGEFORMAT </w:instrText>
          </w:r>
          <w:r>
            <w:rPr>
              <w:w w:val="103"/>
            </w:rPr>
            <w:fldChar w:fldCharType="separate"/>
          </w:r>
          <w:r>
            <w:rPr>
              <w:w w:val="103"/>
            </w:rPr>
            <w:t>17</w:t>
          </w:r>
          <w:r>
            <w:rPr>
              <w:w w:val="103"/>
            </w:rPr>
            <w:fldChar w:fldCharType="end"/>
          </w:r>
        </w:p>
      </w:tc>
    </w:tr>
  </w:tbl>
  <w:p w:rsidR="00E80CF7" w:rsidRPr="005E6CB8" w:rsidRDefault="00E80CF7" w:rsidP="005E6CB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80CF7">
      <w:tblPrEx>
        <w:tblCellMar>
          <w:top w:w="0" w:type="dxa"/>
          <w:bottom w:w="0" w:type="dxa"/>
        </w:tblCellMar>
      </w:tblPrEx>
      <w:tc>
        <w:tcPr>
          <w:tcW w:w="5033" w:type="dxa"/>
        </w:tcPr>
        <w:p w:rsidR="00E80CF7" w:rsidRDefault="00E80CF7" w:rsidP="005E6CB8">
          <w:pPr>
            <w:pStyle w:val="Footer"/>
            <w:spacing w:line="240" w:lineRule="atLeast"/>
            <w:rPr>
              <w:rFonts w:cs="Times New Roman"/>
              <w:b w:val="0"/>
              <w:w w:val="103"/>
              <w:sz w:val="20"/>
            </w:rPr>
          </w:pPr>
          <w:r w:rsidRPr="005E6CB8">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E80CF7" w:rsidRDefault="00E80CF7" w:rsidP="005E6CB8">
          <w:pPr>
            <w:pStyle w:val="Footer"/>
            <w:jc w:val="right"/>
            <w:rPr>
              <w:rFonts w:cs="Times New Roman"/>
              <w:b w:val="0"/>
              <w:w w:val="103"/>
              <w:sz w:val="20"/>
            </w:rPr>
          </w:pPr>
          <w:r>
            <w:rPr>
              <w:rFonts w:cs="Times New Roman"/>
              <w:b w:val="0"/>
              <w:w w:val="103"/>
              <w:sz w:val="20"/>
            </w:rPr>
            <w:t xml:space="preserve">191010    191010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10-48518 (A)</w:t>
          </w:r>
          <w:r>
            <w:rPr>
              <w:rFonts w:cs="Times New Roman"/>
              <w:b w:val="0"/>
              <w:w w:val="103"/>
              <w:sz w:val="20"/>
            </w:rPr>
            <w:fldChar w:fldCharType="end"/>
          </w:r>
        </w:p>
        <w:p w:rsidR="00E80CF7" w:rsidRPr="005E6CB8" w:rsidRDefault="00E80CF7" w:rsidP="005E6CB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*1048518*</w:t>
          </w:r>
          <w:r>
            <w:rPr>
              <w:rFonts w:ascii="Barcode 3 of 9 by request" w:hAnsi="Barcode 3 of 9 by request" w:cs="Times New Roman"/>
              <w:b w:val="0"/>
              <w:sz w:val="24"/>
            </w:rPr>
            <w:fldChar w:fldCharType="end"/>
          </w:r>
        </w:p>
      </w:tc>
    </w:tr>
  </w:tbl>
  <w:p w:rsidR="00E80CF7" w:rsidRPr="005E6CB8" w:rsidRDefault="00E80CF7" w:rsidP="005E6CB8">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536" w:rsidRPr="00A75807" w:rsidRDefault="00131536" w:rsidP="00A75807">
      <w:pPr>
        <w:pStyle w:val="Footer"/>
        <w:bidi/>
        <w:spacing w:after="80"/>
        <w:ind w:left="792"/>
        <w:rPr>
          <w:sz w:val="16"/>
        </w:rPr>
      </w:pPr>
      <w:r w:rsidRPr="00A75807">
        <w:rPr>
          <w:sz w:val="16"/>
          <w:rtl/>
        </w:rPr>
        <w:t>__________</w:t>
      </w:r>
    </w:p>
  </w:footnote>
  <w:footnote w:type="continuationSeparator" w:id="0">
    <w:p w:rsidR="00131536" w:rsidRPr="00A75807" w:rsidRDefault="00131536" w:rsidP="00A75807">
      <w:pPr>
        <w:pStyle w:val="Footer"/>
        <w:spacing w:after="80"/>
        <w:ind w:left="792"/>
        <w:rPr>
          <w:sz w:val="16"/>
        </w:rPr>
      </w:pPr>
      <w:r w:rsidRPr="00A75807">
        <w:rPr>
          <w:sz w:val="16"/>
        </w:rPr>
        <w:t>__________</w:t>
      </w:r>
    </w:p>
  </w:footnote>
  <w:footnote w:id="1">
    <w:p w:rsidR="00E80CF7" w:rsidRPr="00A75807" w:rsidRDefault="00E80CF7" w:rsidP="00A75807">
      <w:pPr>
        <w:pStyle w:val="FootnoteText"/>
        <w:tabs>
          <w:tab w:val="clear" w:pos="418"/>
          <w:tab w:val="right" w:pos="1195"/>
          <w:tab w:val="left" w:pos="1267"/>
          <w:tab w:val="left" w:pos="1656"/>
          <w:tab w:val="left" w:pos="2088"/>
        </w:tabs>
        <w:spacing w:after="80"/>
        <w:ind w:left="1267" w:right="1267" w:hanging="547"/>
        <w:rPr>
          <w:rFonts w:hint="cs"/>
          <w:rtl/>
        </w:rPr>
      </w:pPr>
      <w:r w:rsidRPr="00A75807">
        <w:rPr>
          <w:rtl/>
        </w:rPr>
        <w:tab/>
      </w:r>
      <w:r w:rsidRPr="00A75807">
        <w:rPr>
          <w:w w:val="103"/>
          <w:rtl/>
        </w:rPr>
        <w:t>(</w:t>
      </w:r>
      <w:r w:rsidRPr="00A75807">
        <w:rPr>
          <w:rStyle w:val="FootnoteReference"/>
          <w:spacing w:val="0"/>
          <w:w w:val="103"/>
          <w:vertAlign w:val="baseline"/>
          <w:rtl/>
        </w:rPr>
        <w:footnoteRef/>
      </w:r>
      <w:r w:rsidRPr="00A75807">
        <w:rPr>
          <w:w w:val="103"/>
          <w:rtl/>
        </w:rPr>
        <w:t>)</w:t>
      </w:r>
      <w:r w:rsidRPr="00A75807">
        <w:rPr>
          <w:w w:val="103"/>
          <w:rtl/>
        </w:rPr>
        <w:tab/>
      </w:r>
      <w:r w:rsidRPr="00A75807">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Pr>
          <w:rFonts w:hint="cs"/>
          <w:rtl/>
        </w:rPr>
        <w:t> </w:t>
      </w:r>
      <w:r w:rsidRPr="00A75807">
        <w:rPr>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 w:id="2">
    <w:p w:rsidR="00E80CF7" w:rsidRPr="00A75807" w:rsidRDefault="00E80CF7" w:rsidP="005448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A75807">
        <w:rPr>
          <w:w w:val="103"/>
          <w:rtl/>
        </w:rPr>
        <w:t>(</w:t>
      </w:r>
      <w:r w:rsidRPr="00A75807">
        <w:rPr>
          <w:rStyle w:val="FootnoteReference"/>
          <w:spacing w:val="0"/>
          <w:w w:val="103"/>
          <w:vertAlign w:val="baseline"/>
          <w:rtl/>
        </w:rPr>
        <w:footnoteRef/>
      </w:r>
      <w:r w:rsidRPr="00A75807">
        <w:rPr>
          <w:w w:val="103"/>
          <w:rtl/>
        </w:rPr>
        <w:t>)</w:t>
      </w:r>
      <w:r w:rsidRPr="00A75807">
        <w:rPr>
          <w:w w:val="103"/>
          <w:rtl/>
        </w:rPr>
        <w:tab/>
      </w:r>
      <w:r>
        <w:rPr>
          <w:rFonts w:hint="cs"/>
          <w:w w:val="103"/>
          <w:rtl/>
        </w:rPr>
        <w:t>اعتبارا من 1 كانون الثاني/يناير 2011، سيصبح صندوق الأمم المتحدة الإنمائي للمرأة وشعبة النهوض بالمرأة جزءا من جهاز الأمم المتحدة المعني بالمساواة بين الجنسين وتمكين المرأة المنشأ حديثا (جهاز الأمم المتحدة المعني بشؤون المرأة)؛ انظر قرار الجمعية العامة 64/289.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80CF7" w:rsidTr="005E6CB8">
      <w:tblPrEx>
        <w:tblCellMar>
          <w:top w:w="0" w:type="dxa"/>
          <w:bottom w:w="0" w:type="dxa"/>
        </w:tblCellMar>
      </w:tblPrEx>
      <w:trPr>
        <w:trHeight w:hRule="exact" w:val="864"/>
        <w:jc w:val="center"/>
      </w:trPr>
      <w:tc>
        <w:tcPr>
          <w:tcW w:w="4925" w:type="dxa"/>
          <w:shd w:val="clear" w:color="auto" w:fill="auto"/>
          <w:vAlign w:val="bottom"/>
        </w:tcPr>
        <w:p w:rsidR="00E80CF7" w:rsidRDefault="00E80CF7" w:rsidP="005E6CB8">
          <w:pPr>
            <w:pStyle w:val="Header"/>
            <w:bidi/>
            <w:jc w:val="right"/>
          </w:pPr>
        </w:p>
      </w:tc>
      <w:tc>
        <w:tcPr>
          <w:tcW w:w="4925" w:type="dxa"/>
          <w:shd w:val="clear" w:color="auto" w:fill="auto"/>
          <w:vAlign w:val="bottom"/>
        </w:tcPr>
        <w:p w:rsidR="00E80CF7" w:rsidRPr="005E6CB8" w:rsidRDefault="00E80CF7" w:rsidP="005E6CB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CEDAW/C/ALB/CO/3</w:t>
          </w:r>
          <w:r>
            <w:rPr>
              <w:w w:val="103"/>
            </w:rPr>
            <w:fldChar w:fldCharType="end"/>
          </w:r>
        </w:p>
      </w:tc>
    </w:tr>
  </w:tbl>
  <w:p w:rsidR="00E80CF7" w:rsidRPr="005E6CB8" w:rsidRDefault="00E80CF7" w:rsidP="005E6CB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E80CF7" w:rsidTr="005E6CB8">
      <w:tblPrEx>
        <w:tblCellMar>
          <w:top w:w="0" w:type="dxa"/>
          <w:bottom w:w="0" w:type="dxa"/>
        </w:tblCellMar>
      </w:tblPrEx>
      <w:trPr>
        <w:trHeight w:hRule="exact" w:val="864"/>
        <w:jc w:val="center"/>
      </w:trPr>
      <w:tc>
        <w:tcPr>
          <w:tcW w:w="4925" w:type="dxa"/>
          <w:shd w:val="clear" w:color="auto" w:fill="auto"/>
          <w:vAlign w:val="bottom"/>
        </w:tcPr>
        <w:p w:rsidR="00E80CF7" w:rsidRPr="005E6CB8" w:rsidRDefault="00E80CF7" w:rsidP="005E6CB8">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CEDAW/C/ALB/CO/3</w:t>
          </w:r>
          <w:r>
            <w:rPr>
              <w:w w:val="103"/>
            </w:rPr>
            <w:fldChar w:fldCharType="end"/>
          </w:r>
        </w:p>
      </w:tc>
      <w:tc>
        <w:tcPr>
          <w:tcW w:w="4925" w:type="dxa"/>
          <w:shd w:val="clear" w:color="auto" w:fill="auto"/>
          <w:vAlign w:val="bottom"/>
        </w:tcPr>
        <w:p w:rsidR="00E80CF7" w:rsidRDefault="00E80CF7" w:rsidP="005E6CB8">
          <w:pPr>
            <w:pStyle w:val="Header"/>
          </w:pPr>
        </w:p>
      </w:tc>
    </w:tr>
  </w:tbl>
  <w:p w:rsidR="00E80CF7" w:rsidRPr="005E6CB8" w:rsidRDefault="00E80CF7" w:rsidP="005E6CB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80CF7" w:rsidTr="005E6CB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80CF7" w:rsidRDefault="00E80CF7" w:rsidP="005E6CB8">
          <w:pPr>
            <w:pStyle w:val="Header"/>
            <w:spacing w:after="120"/>
          </w:pPr>
        </w:p>
      </w:tc>
      <w:tc>
        <w:tcPr>
          <w:tcW w:w="1786" w:type="dxa"/>
          <w:tcBorders>
            <w:bottom w:val="single" w:sz="4" w:space="0" w:color="auto"/>
          </w:tcBorders>
          <w:shd w:val="clear" w:color="auto" w:fill="auto"/>
          <w:vAlign w:val="bottom"/>
        </w:tcPr>
        <w:p w:rsidR="00E80CF7" w:rsidRPr="005E6CB8" w:rsidRDefault="00E80CF7" w:rsidP="005E6CB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80CF7" w:rsidRDefault="00E80CF7" w:rsidP="005E6CB8">
          <w:pPr>
            <w:pStyle w:val="Header"/>
            <w:spacing w:after="120"/>
          </w:pPr>
        </w:p>
      </w:tc>
      <w:tc>
        <w:tcPr>
          <w:tcW w:w="6523" w:type="dxa"/>
          <w:gridSpan w:val="3"/>
          <w:tcBorders>
            <w:bottom w:val="single" w:sz="4" w:space="0" w:color="auto"/>
          </w:tcBorders>
          <w:shd w:val="clear" w:color="auto" w:fill="auto"/>
          <w:vAlign w:val="bottom"/>
        </w:tcPr>
        <w:p w:rsidR="00E80CF7" w:rsidRPr="005E6CB8" w:rsidRDefault="00E80CF7" w:rsidP="005E6CB8">
          <w:pPr>
            <w:spacing w:line="380" w:lineRule="exact"/>
            <w:jc w:val="right"/>
          </w:pPr>
          <w:r>
            <w:rPr>
              <w:sz w:val="40"/>
            </w:rPr>
            <w:t>CEDAW</w:t>
          </w:r>
          <w:r>
            <w:t>/C/ALB/CO/3</w:t>
          </w:r>
        </w:p>
      </w:tc>
    </w:tr>
    <w:tr w:rsidR="00E80CF7" w:rsidRPr="005E6CB8" w:rsidTr="005E6CB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80CF7" w:rsidRDefault="00E80CF7" w:rsidP="005E6CB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80CF7" w:rsidRPr="005E6CB8" w:rsidRDefault="00E80CF7" w:rsidP="005E6CB8">
          <w:pPr>
            <w:pStyle w:val="Header"/>
            <w:spacing w:before="109"/>
            <w:jc w:val="right"/>
          </w:pPr>
        </w:p>
      </w:tc>
      <w:tc>
        <w:tcPr>
          <w:tcW w:w="5227" w:type="dxa"/>
          <w:gridSpan w:val="3"/>
          <w:tcBorders>
            <w:top w:val="single" w:sz="4" w:space="0" w:color="auto"/>
            <w:bottom w:val="single" w:sz="12" w:space="0" w:color="auto"/>
          </w:tcBorders>
          <w:shd w:val="clear" w:color="auto" w:fill="auto"/>
        </w:tcPr>
        <w:p w:rsidR="00E80CF7" w:rsidRPr="005E6CB8" w:rsidRDefault="00E80CF7" w:rsidP="005E6CB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80CF7" w:rsidRPr="005E6CB8" w:rsidRDefault="00E80CF7" w:rsidP="005E6CB8">
          <w:pPr>
            <w:pStyle w:val="Header"/>
            <w:spacing w:before="109"/>
          </w:pPr>
        </w:p>
      </w:tc>
      <w:tc>
        <w:tcPr>
          <w:tcW w:w="3100" w:type="dxa"/>
          <w:gridSpan w:val="2"/>
          <w:tcBorders>
            <w:top w:val="single" w:sz="4" w:space="0" w:color="auto"/>
            <w:bottom w:val="single" w:sz="12" w:space="0" w:color="auto"/>
          </w:tcBorders>
          <w:shd w:val="clear" w:color="auto" w:fill="auto"/>
        </w:tcPr>
        <w:p w:rsidR="00E80CF7" w:rsidRDefault="00E80CF7" w:rsidP="005E6CB8">
          <w:pPr>
            <w:bidi w:val="0"/>
            <w:spacing w:before="240" w:line="240" w:lineRule="exact"/>
          </w:pPr>
          <w:r>
            <w:t>Distr.: General</w:t>
          </w:r>
        </w:p>
        <w:p w:rsidR="00E80CF7" w:rsidRDefault="00E80CF7" w:rsidP="005E6CB8">
          <w:pPr>
            <w:bidi w:val="0"/>
            <w:spacing w:line="240" w:lineRule="exact"/>
            <w:jc w:val="left"/>
          </w:pPr>
          <w:r>
            <w:t>16 September 2010</w:t>
          </w:r>
        </w:p>
        <w:p w:rsidR="00E80CF7" w:rsidRDefault="00E80CF7" w:rsidP="005E6CB8">
          <w:pPr>
            <w:bidi w:val="0"/>
            <w:spacing w:line="240" w:lineRule="exact"/>
            <w:jc w:val="left"/>
          </w:pPr>
          <w:r>
            <w:t>Arabic</w:t>
          </w:r>
        </w:p>
        <w:p w:rsidR="00E80CF7" w:rsidRPr="005E6CB8" w:rsidRDefault="00E80CF7" w:rsidP="005E6CB8">
          <w:pPr>
            <w:bidi w:val="0"/>
            <w:spacing w:line="240" w:lineRule="exact"/>
            <w:jc w:val="left"/>
          </w:pPr>
          <w:r>
            <w:t>Original: English</w:t>
          </w:r>
        </w:p>
      </w:tc>
    </w:tr>
  </w:tbl>
  <w:p w:rsidR="00E80CF7" w:rsidRPr="005E6CB8" w:rsidRDefault="00E80CF7" w:rsidP="005E6CB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18*"/>
    <w:docVar w:name="CreationDt" w:val="19/10/2010 4:19: PM"/>
    <w:docVar w:name="DocCategory" w:val="Doc"/>
    <w:docVar w:name="DocType" w:val="Final"/>
    <w:docVar w:name="FooterJN" w:val="10-48518"/>
    <w:docVar w:name="jobn" w:val="10-48518 (A)"/>
    <w:docVar w:name="jobnDT" w:val="10-48518 (A)   191010"/>
    <w:docVar w:name="jobnDTDT" w:val="10-48518 (A)   191010   191010"/>
    <w:docVar w:name="JobNo" w:val="1048518A"/>
    <w:docVar w:name="OandT" w:val=" "/>
    <w:docVar w:name="sss1" w:val="CEDAW/C/ALB/CO/3"/>
    <w:docVar w:name="sss2" w:val="-"/>
    <w:docVar w:name="Symbol1" w:val="CEDAW/C/ALB/CO/3"/>
    <w:docVar w:name="Symbol2" w:val="-"/>
  </w:docVars>
  <w:rsids>
    <w:rsidRoot w:val="00931249"/>
    <w:rsid w:val="000170D3"/>
    <w:rsid w:val="000311C9"/>
    <w:rsid w:val="00042425"/>
    <w:rsid w:val="0005498B"/>
    <w:rsid w:val="0006648F"/>
    <w:rsid w:val="00087310"/>
    <w:rsid w:val="0009732C"/>
    <w:rsid w:val="000A7EE6"/>
    <w:rsid w:val="000B6FC1"/>
    <w:rsid w:val="000C0FD8"/>
    <w:rsid w:val="000C4EED"/>
    <w:rsid w:val="000D2CEC"/>
    <w:rsid w:val="00101EE8"/>
    <w:rsid w:val="00113349"/>
    <w:rsid w:val="0012522B"/>
    <w:rsid w:val="00131536"/>
    <w:rsid w:val="001519A9"/>
    <w:rsid w:val="001568A8"/>
    <w:rsid w:val="001610FF"/>
    <w:rsid w:val="001737F8"/>
    <w:rsid w:val="001775EA"/>
    <w:rsid w:val="0018030C"/>
    <w:rsid w:val="00187870"/>
    <w:rsid w:val="001E23A6"/>
    <w:rsid w:val="001E5A5A"/>
    <w:rsid w:val="001E5A7A"/>
    <w:rsid w:val="001F6786"/>
    <w:rsid w:val="00224580"/>
    <w:rsid w:val="00236A29"/>
    <w:rsid w:val="002416C5"/>
    <w:rsid w:val="0025002E"/>
    <w:rsid w:val="00266F59"/>
    <w:rsid w:val="00272B6C"/>
    <w:rsid w:val="0027623A"/>
    <w:rsid w:val="00290F2F"/>
    <w:rsid w:val="002937DA"/>
    <w:rsid w:val="002A09C6"/>
    <w:rsid w:val="002C2771"/>
    <w:rsid w:val="002C2AF2"/>
    <w:rsid w:val="002C4E1B"/>
    <w:rsid w:val="002D51BC"/>
    <w:rsid w:val="002E1490"/>
    <w:rsid w:val="002F0573"/>
    <w:rsid w:val="00312162"/>
    <w:rsid w:val="00326B80"/>
    <w:rsid w:val="00345414"/>
    <w:rsid w:val="003501D5"/>
    <w:rsid w:val="00371AC4"/>
    <w:rsid w:val="00375AD5"/>
    <w:rsid w:val="00383CA8"/>
    <w:rsid w:val="003A65ED"/>
    <w:rsid w:val="003B7DA5"/>
    <w:rsid w:val="003D4612"/>
    <w:rsid w:val="003E06BF"/>
    <w:rsid w:val="003E26D7"/>
    <w:rsid w:val="003F4B8C"/>
    <w:rsid w:val="00401BDF"/>
    <w:rsid w:val="00411BBD"/>
    <w:rsid w:val="00415922"/>
    <w:rsid w:val="00423BD7"/>
    <w:rsid w:val="0042757D"/>
    <w:rsid w:val="00437C14"/>
    <w:rsid w:val="004527C9"/>
    <w:rsid w:val="00452A38"/>
    <w:rsid w:val="00453069"/>
    <w:rsid w:val="0045702A"/>
    <w:rsid w:val="00483F5B"/>
    <w:rsid w:val="00490874"/>
    <w:rsid w:val="00494EE2"/>
    <w:rsid w:val="00496E83"/>
    <w:rsid w:val="004A2886"/>
    <w:rsid w:val="004B14A0"/>
    <w:rsid w:val="004B34ED"/>
    <w:rsid w:val="004D1B0C"/>
    <w:rsid w:val="004E12E6"/>
    <w:rsid w:val="004F0D2B"/>
    <w:rsid w:val="004F1402"/>
    <w:rsid w:val="004F75CD"/>
    <w:rsid w:val="0050659B"/>
    <w:rsid w:val="005206A6"/>
    <w:rsid w:val="00521CAC"/>
    <w:rsid w:val="00521E01"/>
    <w:rsid w:val="00524A2E"/>
    <w:rsid w:val="005279DE"/>
    <w:rsid w:val="00534772"/>
    <w:rsid w:val="00537FCD"/>
    <w:rsid w:val="0054156E"/>
    <w:rsid w:val="00544856"/>
    <w:rsid w:val="00545F76"/>
    <w:rsid w:val="005545BB"/>
    <w:rsid w:val="00556882"/>
    <w:rsid w:val="00561E43"/>
    <w:rsid w:val="0057078E"/>
    <w:rsid w:val="005838F5"/>
    <w:rsid w:val="00591B45"/>
    <w:rsid w:val="005A0F73"/>
    <w:rsid w:val="005A2EA3"/>
    <w:rsid w:val="005B345B"/>
    <w:rsid w:val="005C2ECE"/>
    <w:rsid w:val="005C7ED8"/>
    <w:rsid w:val="005E6CB8"/>
    <w:rsid w:val="006007BD"/>
    <w:rsid w:val="00616E82"/>
    <w:rsid w:val="006218A3"/>
    <w:rsid w:val="006564CE"/>
    <w:rsid w:val="00663F64"/>
    <w:rsid w:val="00692B46"/>
    <w:rsid w:val="00696B7A"/>
    <w:rsid w:val="006A1E4E"/>
    <w:rsid w:val="006C38EE"/>
    <w:rsid w:val="006F22F6"/>
    <w:rsid w:val="00700F06"/>
    <w:rsid w:val="0071531E"/>
    <w:rsid w:val="0071645B"/>
    <w:rsid w:val="00716E9D"/>
    <w:rsid w:val="00743DF1"/>
    <w:rsid w:val="00747B9E"/>
    <w:rsid w:val="007524BE"/>
    <w:rsid w:val="007525FA"/>
    <w:rsid w:val="00770CF8"/>
    <w:rsid w:val="00774FF0"/>
    <w:rsid w:val="0079046D"/>
    <w:rsid w:val="0079615B"/>
    <w:rsid w:val="0079753A"/>
    <w:rsid w:val="007A6DD9"/>
    <w:rsid w:val="007C751F"/>
    <w:rsid w:val="007D60E0"/>
    <w:rsid w:val="007D6B8D"/>
    <w:rsid w:val="007E32B9"/>
    <w:rsid w:val="0081284F"/>
    <w:rsid w:val="00814843"/>
    <w:rsid w:val="008170DE"/>
    <w:rsid w:val="008177AA"/>
    <w:rsid w:val="00830E32"/>
    <w:rsid w:val="00832A22"/>
    <w:rsid w:val="00845A14"/>
    <w:rsid w:val="00873A11"/>
    <w:rsid w:val="00873AF9"/>
    <w:rsid w:val="0088317F"/>
    <w:rsid w:val="008A3FCA"/>
    <w:rsid w:val="008D1C04"/>
    <w:rsid w:val="008F04A0"/>
    <w:rsid w:val="008F64A7"/>
    <w:rsid w:val="0090012B"/>
    <w:rsid w:val="0090351F"/>
    <w:rsid w:val="00917104"/>
    <w:rsid w:val="00931249"/>
    <w:rsid w:val="00964FA8"/>
    <w:rsid w:val="00970BAD"/>
    <w:rsid w:val="009768D1"/>
    <w:rsid w:val="00981BEE"/>
    <w:rsid w:val="009829B7"/>
    <w:rsid w:val="00987582"/>
    <w:rsid w:val="009927C0"/>
    <w:rsid w:val="00992CBC"/>
    <w:rsid w:val="009961E6"/>
    <w:rsid w:val="009969A3"/>
    <w:rsid w:val="009B6C65"/>
    <w:rsid w:val="009B752D"/>
    <w:rsid w:val="009C0017"/>
    <w:rsid w:val="009C15F4"/>
    <w:rsid w:val="009D62A3"/>
    <w:rsid w:val="009E2A1F"/>
    <w:rsid w:val="009F5698"/>
    <w:rsid w:val="00A37C4B"/>
    <w:rsid w:val="00A56F63"/>
    <w:rsid w:val="00A66F66"/>
    <w:rsid w:val="00A71AE5"/>
    <w:rsid w:val="00A75807"/>
    <w:rsid w:val="00A77F16"/>
    <w:rsid w:val="00AA1E16"/>
    <w:rsid w:val="00AC002C"/>
    <w:rsid w:val="00AC2EE0"/>
    <w:rsid w:val="00AC6CDD"/>
    <w:rsid w:val="00AD38D0"/>
    <w:rsid w:val="00AE108C"/>
    <w:rsid w:val="00AE5AE2"/>
    <w:rsid w:val="00AF1A53"/>
    <w:rsid w:val="00AF7AC7"/>
    <w:rsid w:val="00B05ADC"/>
    <w:rsid w:val="00B167BD"/>
    <w:rsid w:val="00B272BE"/>
    <w:rsid w:val="00B9542C"/>
    <w:rsid w:val="00B95560"/>
    <w:rsid w:val="00BA4541"/>
    <w:rsid w:val="00BA7FAB"/>
    <w:rsid w:val="00BC2F4C"/>
    <w:rsid w:val="00BC4A05"/>
    <w:rsid w:val="00BC567D"/>
    <w:rsid w:val="00BF0B15"/>
    <w:rsid w:val="00C12CBB"/>
    <w:rsid w:val="00C164FF"/>
    <w:rsid w:val="00C25A2D"/>
    <w:rsid w:val="00C260F8"/>
    <w:rsid w:val="00C43FBE"/>
    <w:rsid w:val="00C449C6"/>
    <w:rsid w:val="00C564B0"/>
    <w:rsid w:val="00C6283F"/>
    <w:rsid w:val="00C71487"/>
    <w:rsid w:val="00C814A5"/>
    <w:rsid w:val="00C855F6"/>
    <w:rsid w:val="00C96573"/>
    <w:rsid w:val="00CA4791"/>
    <w:rsid w:val="00CD03DF"/>
    <w:rsid w:val="00CD0BB8"/>
    <w:rsid w:val="00CD3849"/>
    <w:rsid w:val="00CF6261"/>
    <w:rsid w:val="00CF7384"/>
    <w:rsid w:val="00D2343D"/>
    <w:rsid w:val="00D30EAE"/>
    <w:rsid w:val="00D318F1"/>
    <w:rsid w:val="00D40B0E"/>
    <w:rsid w:val="00D44FE0"/>
    <w:rsid w:val="00D66413"/>
    <w:rsid w:val="00D9485B"/>
    <w:rsid w:val="00DA1671"/>
    <w:rsid w:val="00DA66B7"/>
    <w:rsid w:val="00DB0865"/>
    <w:rsid w:val="00DB61EC"/>
    <w:rsid w:val="00DB7206"/>
    <w:rsid w:val="00DE5433"/>
    <w:rsid w:val="00DE68A7"/>
    <w:rsid w:val="00DF5A43"/>
    <w:rsid w:val="00DF5F38"/>
    <w:rsid w:val="00E23336"/>
    <w:rsid w:val="00E31661"/>
    <w:rsid w:val="00E32B52"/>
    <w:rsid w:val="00E47EB8"/>
    <w:rsid w:val="00E704FD"/>
    <w:rsid w:val="00E750E1"/>
    <w:rsid w:val="00E80CF7"/>
    <w:rsid w:val="00E83DD3"/>
    <w:rsid w:val="00E9114A"/>
    <w:rsid w:val="00EA489C"/>
    <w:rsid w:val="00EA7503"/>
    <w:rsid w:val="00EA7B59"/>
    <w:rsid w:val="00EB0CA7"/>
    <w:rsid w:val="00EB4992"/>
    <w:rsid w:val="00EF2E52"/>
    <w:rsid w:val="00EF532C"/>
    <w:rsid w:val="00F031FB"/>
    <w:rsid w:val="00F32E4A"/>
    <w:rsid w:val="00F36D8C"/>
    <w:rsid w:val="00F476F2"/>
    <w:rsid w:val="00F80721"/>
    <w:rsid w:val="00F93545"/>
    <w:rsid w:val="00F96FBA"/>
    <w:rsid w:val="00FB4E06"/>
    <w:rsid w:val="00FC3483"/>
    <w:rsid w:val="00FC4D68"/>
    <w:rsid w:val="00FD2345"/>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5E6CB8"/>
    <w:rPr>
      <w:szCs w:val="20"/>
    </w:rPr>
  </w:style>
  <w:style w:type="paragraph" w:styleId="CommentSubject">
    <w:name w:val="annotation subject"/>
    <w:basedOn w:val="CommentText"/>
    <w:next w:val="CommentText"/>
    <w:semiHidden/>
    <w:rsid w:val="005E6C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5658</Words>
  <Characters>29931</Characters>
  <Application>Microsoft Office Word</Application>
  <DocSecurity>4</DocSecurity>
  <Lines>525</Lines>
  <Paragraphs>109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35480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Hoda.Sarkis</dc:creator>
  <cp:keywords/>
  <dc:description/>
  <cp:lastModifiedBy>ECS User</cp:lastModifiedBy>
  <cp:revision>3</cp:revision>
  <cp:lastPrinted>2010-10-19T23:20:00Z</cp:lastPrinted>
  <dcterms:created xsi:type="dcterms:W3CDTF">2010-10-19T23:20:00Z</dcterms:created>
  <dcterms:modified xsi:type="dcterms:W3CDTF">2010-10-19T23:24:00Z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1048518</vt:lpwstr>
  </property>
  <property fmtid="{D5CDD505-2E9C-101B-9397-08002B2CF9AE}" pid="3" name="Symbol1">
    <vt:lpwstr>CEDAW/C/ALB/CO/3</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 </vt:lpwstr>
  </property>
  <property fmtid="{D5CDD505-2E9C-101B-9397-08002B2CF9AE}" pid="8" name="Operator">
    <vt:lpwstr>مصطفى</vt:lpwstr>
  </property>
</Properties>
</file>