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DD45B6E" w14:textId="77777777" w:rsidTr="00D121D2">
        <w:trPr>
          <w:trHeight w:hRule="exact" w:val="851"/>
        </w:trPr>
        <w:tc>
          <w:tcPr>
            <w:tcW w:w="142" w:type="dxa"/>
            <w:tcBorders>
              <w:bottom w:val="single" w:sz="4" w:space="0" w:color="auto"/>
            </w:tcBorders>
          </w:tcPr>
          <w:p w14:paraId="10B249A1" w14:textId="77777777" w:rsidR="002D5AAC" w:rsidRDefault="002D5AAC" w:rsidP="00C5584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2BF525F"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0C7D8C9" w14:textId="0F3B537F" w:rsidR="002D5AAC" w:rsidRDefault="00C55843" w:rsidP="00C55843">
            <w:pPr>
              <w:jc w:val="right"/>
            </w:pPr>
            <w:r w:rsidRPr="00C55843">
              <w:rPr>
                <w:sz w:val="40"/>
              </w:rPr>
              <w:t>CRC</w:t>
            </w:r>
            <w:r>
              <w:t>/C/RUS/6-7</w:t>
            </w:r>
          </w:p>
        </w:tc>
      </w:tr>
      <w:tr w:rsidR="002D5AAC" w14:paraId="45FC5AED" w14:textId="77777777" w:rsidTr="00D121D2">
        <w:trPr>
          <w:trHeight w:hRule="exact" w:val="2835"/>
        </w:trPr>
        <w:tc>
          <w:tcPr>
            <w:tcW w:w="1280" w:type="dxa"/>
            <w:gridSpan w:val="2"/>
            <w:tcBorders>
              <w:top w:val="single" w:sz="4" w:space="0" w:color="auto"/>
              <w:bottom w:val="single" w:sz="12" w:space="0" w:color="auto"/>
            </w:tcBorders>
          </w:tcPr>
          <w:p w14:paraId="46C45E95" w14:textId="77777777" w:rsidR="002D5AAC" w:rsidRDefault="002E5067" w:rsidP="00D121D2">
            <w:pPr>
              <w:spacing w:before="120"/>
              <w:jc w:val="center"/>
            </w:pPr>
            <w:r>
              <w:rPr>
                <w:noProof/>
                <w:lang w:val="fr-CH" w:eastAsia="fr-CH"/>
              </w:rPr>
              <w:drawing>
                <wp:inline distT="0" distB="0" distL="0" distR="0" wp14:anchorId="0EEEF557" wp14:editId="0046C3E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6D48E0"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8731C52" w14:textId="77777777" w:rsidR="002D5AAC" w:rsidRDefault="00C55843" w:rsidP="00D121D2">
            <w:pPr>
              <w:spacing w:before="240"/>
              <w:rPr>
                <w:lang w:val="en-US"/>
              </w:rPr>
            </w:pPr>
            <w:r>
              <w:rPr>
                <w:lang w:val="en-US"/>
              </w:rPr>
              <w:t>Distr.: General</w:t>
            </w:r>
          </w:p>
          <w:p w14:paraId="2223661C" w14:textId="77777777" w:rsidR="00C55843" w:rsidRDefault="00C55843" w:rsidP="00C55843">
            <w:pPr>
              <w:spacing w:line="240" w:lineRule="exact"/>
              <w:rPr>
                <w:lang w:val="en-US"/>
              </w:rPr>
            </w:pPr>
            <w:r>
              <w:rPr>
                <w:lang w:val="en-US"/>
              </w:rPr>
              <w:t>16 November 2022</w:t>
            </w:r>
          </w:p>
          <w:p w14:paraId="514F4D64" w14:textId="398F8A3A" w:rsidR="00C55843" w:rsidRDefault="00C55843" w:rsidP="00C55843">
            <w:pPr>
              <w:spacing w:line="240" w:lineRule="exact"/>
              <w:rPr>
                <w:lang w:val="en-US"/>
              </w:rPr>
            </w:pPr>
          </w:p>
          <w:p w14:paraId="380E07CA" w14:textId="4634E17A" w:rsidR="00974E11" w:rsidRPr="00FC304E" w:rsidRDefault="00C55843" w:rsidP="00974E11">
            <w:pPr>
              <w:suppressAutoHyphens w:val="0"/>
            </w:pPr>
            <w:r>
              <w:rPr>
                <w:lang w:val="en-US"/>
              </w:rPr>
              <w:t xml:space="preserve">Original: </w:t>
            </w:r>
            <w:r w:rsidR="00974E11">
              <w:t>Russian</w:t>
            </w:r>
          </w:p>
          <w:p w14:paraId="5991B5E8" w14:textId="0D4DB53D" w:rsidR="00C55843" w:rsidRPr="00B937DF" w:rsidRDefault="00974E11" w:rsidP="00974E11">
            <w:pPr>
              <w:spacing w:line="240" w:lineRule="exact"/>
              <w:rPr>
                <w:lang w:val="en-US"/>
              </w:rPr>
            </w:pPr>
            <w:r w:rsidRPr="00FC304E">
              <w:t xml:space="preserve">English, </w:t>
            </w:r>
            <w:proofErr w:type="spellStart"/>
            <w:r w:rsidRPr="00FC304E">
              <w:t>French</w:t>
            </w:r>
            <w:proofErr w:type="spellEnd"/>
            <w:r w:rsidRPr="00FC304E">
              <w:t xml:space="preserve">, Russian and </w:t>
            </w:r>
            <w:proofErr w:type="spellStart"/>
            <w:r w:rsidRPr="00FC304E">
              <w:t>Spanish</w:t>
            </w:r>
            <w:proofErr w:type="spellEnd"/>
            <w:r w:rsidRPr="00FC304E">
              <w:t xml:space="preserve"> </w:t>
            </w:r>
            <w:proofErr w:type="spellStart"/>
            <w:r w:rsidRPr="00FC304E">
              <w:t>only</w:t>
            </w:r>
            <w:proofErr w:type="spellEnd"/>
          </w:p>
        </w:tc>
      </w:tr>
    </w:tbl>
    <w:p w14:paraId="279AC278" w14:textId="77777777" w:rsidR="004908F6" w:rsidRDefault="004908F6" w:rsidP="004908F6">
      <w:pPr>
        <w:spacing w:before="120"/>
        <w:rPr>
          <w:b/>
          <w:sz w:val="24"/>
        </w:rPr>
      </w:pPr>
      <w:r>
        <w:rPr>
          <w:b/>
          <w:sz w:val="24"/>
        </w:rPr>
        <w:t>Комитет</w:t>
      </w:r>
      <w:r w:rsidRPr="00815658">
        <w:rPr>
          <w:b/>
          <w:sz w:val="24"/>
        </w:rPr>
        <w:t xml:space="preserve"> </w:t>
      </w:r>
      <w:r>
        <w:rPr>
          <w:b/>
          <w:sz w:val="24"/>
        </w:rPr>
        <w:t>по</w:t>
      </w:r>
      <w:r w:rsidRPr="00815658">
        <w:rPr>
          <w:b/>
          <w:sz w:val="24"/>
        </w:rPr>
        <w:t xml:space="preserve"> </w:t>
      </w:r>
      <w:r>
        <w:rPr>
          <w:b/>
          <w:sz w:val="24"/>
        </w:rPr>
        <w:t>правам</w:t>
      </w:r>
      <w:r w:rsidRPr="00815658">
        <w:rPr>
          <w:b/>
          <w:sz w:val="24"/>
        </w:rPr>
        <w:t xml:space="preserve"> </w:t>
      </w:r>
      <w:r>
        <w:rPr>
          <w:b/>
          <w:sz w:val="24"/>
        </w:rPr>
        <w:t>ребенка</w:t>
      </w:r>
    </w:p>
    <w:p w14:paraId="772347A3" w14:textId="39018251" w:rsidR="004908F6" w:rsidRPr="004A43ED" w:rsidRDefault="004908F6" w:rsidP="004908F6">
      <w:pPr>
        <w:pStyle w:val="HMG"/>
        <w:rPr>
          <w:rStyle w:val="aa"/>
          <w:b w:val="0"/>
          <w:sz w:val="20"/>
        </w:rPr>
      </w:pPr>
      <w:r w:rsidRPr="00FC304E">
        <w:tab/>
      </w:r>
      <w:r w:rsidRPr="00FC304E">
        <w:tab/>
      </w:r>
      <w:r w:rsidRPr="002948BB">
        <w:t>Объединенные</w:t>
      </w:r>
      <w:r w:rsidRPr="004A43ED">
        <w:t xml:space="preserve"> </w:t>
      </w:r>
      <w:r w:rsidRPr="002948BB">
        <w:t>шестой</w:t>
      </w:r>
      <w:r w:rsidRPr="004A43ED">
        <w:t xml:space="preserve"> </w:t>
      </w:r>
      <w:r w:rsidRPr="002948BB">
        <w:t>и</w:t>
      </w:r>
      <w:r w:rsidRPr="004A43ED">
        <w:t xml:space="preserve"> </w:t>
      </w:r>
      <w:r w:rsidRPr="002948BB">
        <w:t>седьмой</w:t>
      </w:r>
      <w:r w:rsidRPr="004A43ED">
        <w:t xml:space="preserve"> </w:t>
      </w:r>
      <w:r w:rsidRPr="002948BB">
        <w:t>периодические</w:t>
      </w:r>
      <w:r w:rsidRPr="004A43ED">
        <w:t xml:space="preserve"> </w:t>
      </w:r>
      <w:r w:rsidRPr="002948BB">
        <w:t>доклады</w:t>
      </w:r>
      <w:r w:rsidRPr="004A43ED">
        <w:t xml:space="preserve"> </w:t>
      </w:r>
      <w:r w:rsidRPr="002948BB">
        <w:t>Российской</w:t>
      </w:r>
      <w:r w:rsidRPr="004A43ED">
        <w:t xml:space="preserve"> </w:t>
      </w:r>
      <w:r w:rsidRPr="002948BB">
        <w:t>Федераци</w:t>
      </w:r>
      <w:r>
        <w:t>и</w:t>
      </w:r>
      <w:r w:rsidRPr="004A43ED">
        <w:t xml:space="preserve"> </w:t>
      </w:r>
      <w:r>
        <w:t>в</w:t>
      </w:r>
      <w:r w:rsidRPr="004A43ED">
        <w:t xml:space="preserve"> </w:t>
      </w:r>
      <w:r>
        <w:t>соответствии</w:t>
      </w:r>
      <w:r w:rsidRPr="004A43ED">
        <w:t xml:space="preserve"> </w:t>
      </w:r>
      <w:r>
        <w:t>со</w:t>
      </w:r>
      <w:r w:rsidRPr="004A43ED">
        <w:t xml:space="preserve"> </w:t>
      </w:r>
      <w:r>
        <w:t>статьей</w:t>
      </w:r>
      <w:r w:rsidRPr="004A43ED">
        <w:t xml:space="preserve"> 44 </w:t>
      </w:r>
      <w:r>
        <w:t>Конвенции</w:t>
      </w:r>
      <w:r w:rsidRPr="004A43ED">
        <w:t xml:space="preserve">, </w:t>
      </w:r>
      <w:r>
        <w:t xml:space="preserve">подлежащие представлению </w:t>
      </w:r>
      <w:r>
        <w:br/>
      </w:r>
      <w:r>
        <w:t>в</w:t>
      </w:r>
      <w:r w:rsidRPr="004A43ED">
        <w:t xml:space="preserve"> 2019</w:t>
      </w:r>
      <w:r>
        <w:t xml:space="preserve"> году</w:t>
      </w:r>
      <w:r w:rsidRPr="004908F6">
        <w:rPr>
          <w:rStyle w:val="aa"/>
          <w:b w:val="0"/>
          <w:sz w:val="20"/>
          <w:vertAlign w:val="baseline"/>
        </w:rPr>
        <w:footnoteReference w:customMarkFollows="1" w:id="1"/>
        <w:t>*</w:t>
      </w:r>
      <w:r w:rsidRPr="004908F6">
        <w:rPr>
          <w:b w:val="0"/>
          <w:sz w:val="20"/>
        </w:rPr>
        <w:t xml:space="preserve"> </w:t>
      </w:r>
      <w:r w:rsidRPr="004908F6">
        <w:rPr>
          <w:rStyle w:val="aa"/>
          <w:b w:val="0"/>
          <w:sz w:val="20"/>
          <w:vertAlign w:val="baseline"/>
        </w:rPr>
        <w:footnoteReference w:customMarkFollows="1" w:id="2"/>
        <w:t>**</w:t>
      </w:r>
    </w:p>
    <w:p w14:paraId="1F803473" w14:textId="77777777" w:rsidR="004908F6" w:rsidRPr="00815658" w:rsidRDefault="004908F6" w:rsidP="004908F6">
      <w:pPr>
        <w:pStyle w:val="SingleTxtG"/>
        <w:jc w:val="right"/>
      </w:pPr>
      <w:r w:rsidRPr="00815658">
        <w:t>[</w:t>
      </w:r>
      <w:r>
        <w:t>Дата получения</w:t>
      </w:r>
      <w:r w:rsidRPr="00815658">
        <w:t xml:space="preserve">: 11 </w:t>
      </w:r>
      <w:r>
        <w:t xml:space="preserve">июля </w:t>
      </w:r>
      <w:r w:rsidRPr="00815658">
        <w:t>2019</w:t>
      </w:r>
      <w:r>
        <w:t xml:space="preserve"> года</w:t>
      </w:r>
      <w:r w:rsidRPr="00815658">
        <w:t>]</w:t>
      </w:r>
    </w:p>
    <w:p w14:paraId="7D39012C" w14:textId="62B69EA8" w:rsidR="00C55843" w:rsidRDefault="00C55843" w:rsidP="002E685D"/>
    <w:p w14:paraId="12E71C0F" w14:textId="244234A3" w:rsidR="00B26F2D" w:rsidRDefault="00B26F2D">
      <w:pPr>
        <w:suppressAutoHyphens w:val="0"/>
        <w:spacing w:line="240" w:lineRule="auto"/>
      </w:pPr>
      <w:r>
        <w:br w:type="page"/>
      </w:r>
    </w:p>
    <w:p w14:paraId="5BBD340D" w14:textId="77777777" w:rsidR="00B26F2D" w:rsidRPr="002948BB" w:rsidRDefault="00B26F2D" w:rsidP="00B26F2D">
      <w:pPr>
        <w:pStyle w:val="HChG"/>
      </w:pPr>
      <w:r>
        <w:lastRenderedPageBreak/>
        <w:tab/>
      </w:r>
      <w:r>
        <w:tab/>
      </w:r>
      <w:r w:rsidRPr="002948BB">
        <w:t>Объединенные шестой и седьмой периодические доклады Российской Федерацией о выполнении положений Конвенции о правах ребенка</w:t>
      </w:r>
      <w:r>
        <w:t xml:space="preserve"> </w:t>
      </w:r>
      <w:r w:rsidRPr="002948BB">
        <w:t>(2011–2019 годы)</w:t>
      </w:r>
    </w:p>
    <w:p w14:paraId="0482C1F3" w14:textId="77777777" w:rsidR="00B26F2D" w:rsidRPr="00B33046" w:rsidRDefault="00B26F2D" w:rsidP="00B26F2D">
      <w:pPr>
        <w:spacing w:after="120"/>
        <w:rPr>
          <w:sz w:val="28"/>
        </w:rPr>
      </w:pPr>
      <w:r w:rsidRPr="00B33046">
        <w:rPr>
          <w:sz w:val="28"/>
        </w:rPr>
        <w:t>Содержание</w:t>
      </w:r>
    </w:p>
    <w:p w14:paraId="275737FC" w14:textId="77777777" w:rsidR="00B26F2D" w:rsidRPr="00B33046" w:rsidRDefault="00B26F2D" w:rsidP="00B26F2D">
      <w:pPr>
        <w:tabs>
          <w:tab w:val="right" w:pos="9638"/>
        </w:tabs>
        <w:spacing w:after="120"/>
        <w:ind w:left="283"/>
        <w:rPr>
          <w:sz w:val="18"/>
        </w:rPr>
      </w:pPr>
      <w:r w:rsidRPr="00B33046">
        <w:rPr>
          <w:i/>
          <w:sz w:val="18"/>
        </w:rPr>
        <w:tab/>
        <w:t>Стр.</w:t>
      </w:r>
    </w:p>
    <w:p w14:paraId="580B7492"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Введение </w:t>
      </w:r>
      <w:r w:rsidRPr="00B33046">
        <w:tab/>
      </w:r>
      <w:r w:rsidRPr="00B33046">
        <w:tab/>
      </w:r>
      <w:r>
        <w:t>5</w:t>
      </w:r>
    </w:p>
    <w:p w14:paraId="4A83DD7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I.</w:t>
      </w:r>
      <w:r w:rsidRPr="00B33046">
        <w:tab/>
        <w:t xml:space="preserve">Сведения общего характера о Российской Федерации </w:t>
      </w:r>
      <w:r w:rsidRPr="00B33046">
        <w:tab/>
      </w:r>
      <w:r w:rsidRPr="00B33046">
        <w:tab/>
      </w:r>
      <w:r>
        <w:t>5</w:t>
      </w:r>
    </w:p>
    <w:p w14:paraId="3FD391D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II.</w:t>
      </w:r>
      <w:r w:rsidRPr="00B33046">
        <w:tab/>
        <w:t xml:space="preserve">Общие меры по осуществлению (статьи 4, 42 и пункт 6 статьи 44) </w:t>
      </w:r>
      <w:r w:rsidRPr="00B33046">
        <w:tab/>
      </w:r>
      <w:r w:rsidRPr="00B33046">
        <w:tab/>
      </w:r>
      <w:r>
        <w:t>6</w:t>
      </w:r>
    </w:p>
    <w:p w14:paraId="328FCC9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III.</w:t>
      </w:r>
      <w:r w:rsidRPr="00B33046">
        <w:tab/>
        <w:t xml:space="preserve">Определение понятия «ребенок» (статья 1) </w:t>
      </w:r>
      <w:r w:rsidRPr="00B33046">
        <w:tab/>
      </w:r>
      <w:r w:rsidRPr="00B33046">
        <w:tab/>
      </w:r>
      <w:r>
        <w:t>10</w:t>
      </w:r>
    </w:p>
    <w:p w14:paraId="51A96A2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IV.</w:t>
      </w:r>
      <w:r w:rsidRPr="00B33046">
        <w:tab/>
        <w:t xml:space="preserve">Общие принципы </w:t>
      </w:r>
      <w:r w:rsidRPr="00B33046">
        <w:tab/>
      </w:r>
      <w:r w:rsidRPr="00B33046">
        <w:tab/>
      </w:r>
      <w:r>
        <w:t>10</w:t>
      </w:r>
    </w:p>
    <w:p w14:paraId="6B59CF6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А.</w:t>
      </w:r>
      <w:r w:rsidRPr="00B33046">
        <w:tab/>
        <w:t xml:space="preserve">Недискриминация (статья 2) </w:t>
      </w:r>
      <w:r w:rsidRPr="00B33046">
        <w:tab/>
      </w:r>
      <w:r w:rsidRPr="00B33046">
        <w:tab/>
      </w:r>
      <w:r>
        <w:t>10</w:t>
      </w:r>
    </w:p>
    <w:p w14:paraId="6F759015"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В.</w:t>
      </w:r>
      <w:r w:rsidRPr="00B33046">
        <w:tab/>
        <w:t xml:space="preserve">Обеспечение наилучших интересов ребенка (статья 3) </w:t>
      </w:r>
      <w:r w:rsidRPr="00B33046">
        <w:tab/>
      </w:r>
      <w:r w:rsidRPr="00B33046">
        <w:tab/>
      </w:r>
      <w:r>
        <w:t>12</w:t>
      </w:r>
    </w:p>
    <w:p w14:paraId="0C25595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С.</w:t>
      </w:r>
      <w:r w:rsidRPr="00B33046">
        <w:tab/>
        <w:t xml:space="preserve">Право на жизнь, выживание и развитие (статья 6) </w:t>
      </w:r>
      <w:r w:rsidRPr="00B33046">
        <w:tab/>
      </w:r>
      <w:r w:rsidRPr="00B33046">
        <w:tab/>
      </w:r>
      <w:r>
        <w:t>12</w:t>
      </w:r>
    </w:p>
    <w:p w14:paraId="0FE1EF46"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D.</w:t>
      </w:r>
      <w:r w:rsidRPr="00B33046">
        <w:tab/>
        <w:t xml:space="preserve">Уважение взглядов детей (статья 12) </w:t>
      </w:r>
      <w:r w:rsidRPr="00B33046">
        <w:tab/>
      </w:r>
      <w:r w:rsidRPr="00B33046">
        <w:tab/>
      </w:r>
      <w:r>
        <w:t>14</w:t>
      </w:r>
    </w:p>
    <w:p w14:paraId="69A50387"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V.</w:t>
      </w:r>
      <w:r w:rsidRPr="00B33046">
        <w:tab/>
        <w:t xml:space="preserve">Гражданские права и свободы </w:t>
      </w:r>
      <w:r w:rsidRPr="00B33046">
        <w:tab/>
      </w:r>
      <w:r w:rsidRPr="00B33046">
        <w:tab/>
      </w:r>
      <w:r>
        <w:t>14</w:t>
      </w:r>
    </w:p>
    <w:p w14:paraId="7A854D99"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А.</w:t>
      </w:r>
      <w:r w:rsidRPr="00B33046">
        <w:tab/>
        <w:t xml:space="preserve">Регистрация рождения, имя и гражданство (статья 7) </w:t>
      </w:r>
      <w:r w:rsidRPr="00B33046">
        <w:tab/>
      </w:r>
      <w:r w:rsidRPr="00B33046">
        <w:tab/>
      </w:r>
      <w:r>
        <w:t>14</w:t>
      </w:r>
    </w:p>
    <w:p w14:paraId="66FED493"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В.</w:t>
      </w:r>
      <w:r w:rsidRPr="00B33046">
        <w:tab/>
        <w:t xml:space="preserve">Сохранение индивидуальности (статья 8) </w:t>
      </w:r>
      <w:r w:rsidRPr="00B33046">
        <w:tab/>
      </w:r>
      <w:r w:rsidRPr="00B33046">
        <w:tab/>
      </w:r>
      <w:r>
        <w:t>15</w:t>
      </w:r>
    </w:p>
    <w:p w14:paraId="592DFE1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С.</w:t>
      </w:r>
      <w:r w:rsidRPr="00B33046">
        <w:tab/>
        <w:t>Свобода выражения своего мнения</w:t>
      </w:r>
      <w:r>
        <w:t xml:space="preserve"> и</w:t>
      </w:r>
      <w:r w:rsidRPr="00B33046">
        <w:t xml:space="preserve"> право искать, получать и передавать информацию </w:t>
      </w:r>
      <w:r w:rsidRPr="00B33046">
        <w:br/>
      </w:r>
      <w:r w:rsidRPr="00B33046">
        <w:tab/>
      </w:r>
      <w:r w:rsidRPr="00B33046">
        <w:tab/>
      </w:r>
      <w:r w:rsidRPr="00B33046">
        <w:tab/>
        <w:t xml:space="preserve">(статья 13) </w:t>
      </w:r>
      <w:r w:rsidRPr="00B33046">
        <w:tab/>
      </w:r>
      <w:r w:rsidRPr="00B33046">
        <w:tab/>
      </w:r>
      <w:r>
        <w:t>15</w:t>
      </w:r>
    </w:p>
    <w:p w14:paraId="547AA242"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D.</w:t>
      </w:r>
      <w:r w:rsidRPr="00B33046">
        <w:tab/>
        <w:t xml:space="preserve">Свобода мысли, совести, религии (статья 14) </w:t>
      </w:r>
      <w:r w:rsidRPr="00B33046">
        <w:tab/>
      </w:r>
      <w:r w:rsidRPr="00B33046">
        <w:tab/>
      </w:r>
      <w:r>
        <w:t>15</w:t>
      </w:r>
    </w:p>
    <w:p w14:paraId="7FAFA44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Е.</w:t>
      </w:r>
      <w:r w:rsidRPr="00B33046">
        <w:tab/>
        <w:t xml:space="preserve">Свобода ассоциаций и мирных собраний (статья 15) </w:t>
      </w:r>
      <w:r w:rsidRPr="00B33046">
        <w:tab/>
      </w:r>
      <w:r w:rsidRPr="00B33046">
        <w:tab/>
      </w:r>
      <w:r>
        <w:t>15</w:t>
      </w:r>
    </w:p>
    <w:p w14:paraId="103D2922"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F.</w:t>
      </w:r>
      <w:r w:rsidRPr="00B33046">
        <w:tab/>
        <w:t xml:space="preserve">Защита личной жизни и репутации (статья 16) </w:t>
      </w:r>
      <w:r w:rsidRPr="00B33046">
        <w:tab/>
      </w:r>
      <w:r w:rsidRPr="00B33046">
        <w:tab/>
      </w:r>
      <w:r>
        <w:t>15</w:t>
      </w:r>
    </w:p>
    <w:p w14:paraId="155FB6D3"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G.</w:t>
      </w:r>
      <w:r w:rsidRPr="00B33046">
        <w:tab/>
        <w:t xml:space="preserve">Доступ к информации из различных источников и защита от материалов, наносящих </w:t>
      </w:r>
      <w:r w:rsidRPr="00B33046">
        <w:br/>
      </w:r>
      <w:r w:rsidRPr="00B33046">
        <w:tab/>
      </w:r>
      <w:r w:rsidRPr="00B33046">
        <w:tab/>
      </w:r>
      <w:r w:rsidRPr="00B33046">
        <w:tab/>
        <w:t xml:space="preserve">вред его благополучию (статья 17) </w:t>
      </w:r>
      <w:r w:rsidRPr="00B33046">
        <w:tab/>
      </w:r>
      <w:r w:rsidRPr="00B33046">
        <w:tab/>
      </w:r>
      <w:r>
        <w:t>16</w:t>
      </w:r>
    </w:p>
    <w:p w14:paraId="13F57C58"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Н.</w:t>
      </w:r>
      <w:r w:rsidRPr="00B33046">
        <w:tab/>
        <w:t xml:space="preserve">Право не подвергаться пыткам или другим жестоким, бесчеловечным, унижающим </w:t>
      </w:r>
      <w:r w:rsidRPr="00B33046">
        <w:br/>
      </w:r>
      <w:r w:rsidRPr="00B33046">
        <w:tab/>
      </w:r>
      <w:r w:rsidRPr="00B33046">
        <w:tab/>
      </w:r>
      <w:r w:rsidRPr="00B33046">
        <w:tab/>
        <w:t>достоинство видам обращения или наказания (статья 37 а</w:t>
      </w:r>
      <w:r>
        <w:t>)</w:t>
      </w:r>
      <w:r w:rsidRPr="00B33046">
        <w:t xml:space="preserve">, пункт 2 статьи 28) </w:t>
      </w:r>
      <w:r w:rsidRPr="00B33046">
        <w:tab/>
      </w:r>
      <w:r w:rsidRPr="00B33046">
        <w:tab/>
      </w:r>
      <w:r>
        <w:t>17</w:t>
      </w:r>
    </w:p>
    <w:p w14:paraId="4BAFFE9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I.</w:t>
      </w:r>
      <w:r w:rsidRPr="00B33046">
        <w:tab/>
        <w:t xml:space="preserve">Меры по поощрению физического и психологического восстановления и социальной </w:t>
      </w:r>
      <w:r w:rsidRPr="00B33046">
        <w:br/>
      </w:r>
      <w:r w:rsidRPr="00B33046">
        <w:tab/>
      </w:r>
      <w:r w:rsidRPr="00B33046">
        <w:tab/>
      </w:r>
      <w:r w:rsidRPr="00B33046">
        <w:tab/>
        <w:t xml:space="preserve">реинтеграции ребенка, являющегося жертвой (статья 39) </w:t>
      </w:r>
      <w:r w:rsidRPr="00B33046">
        <w:tab/>
      </w:r>
      <w:r w:rsidRPr="00B33046">
        <w:tab/>
      </w:r>
      <w:r>
        <w:t>18</w:t>
      </w:r>
    </w:p>
    <w:p w14:paraId="39C65FF6"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VI.</w:t>
      </w:r>
      <w:r w:rsidRPr="00B33046">
        <w:tab/>
        <w:t xml:space="preserve">Семейное окружение и альтернативный уход </w:t>
      </w:r>
      <w:r w:rsidRPr="00B33046">
        <w:tab/>
      </w:r>
      <w:r w:rsidRPr="00B33046">
        <w:tab/>
      </w:r>
      <w:r>
        <w:t>18</w:t>
      </w:r>
    </w:p>
    <w:p w14:paraId="0A5C454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А. </w:t>
      </w:r>
      <w:r w:rsidRPr="00B33046">
        <w:tab/>
        <w:t xml:space="preserve">Семейное окружение и руководство со стороны родителей таким образом, чтобы это </w:t>
      </w:r>
      <w:r w:rsidRPr="00B33046">
        <w:br/>
      </w:r>
      <w:r w:rsidRPr="00B33046">
        <w:tab/>
      </w:r>
      <w:r w:rsidRPr="00B33046">
        <w:tab/>
      </w:r>
      <w:r w:rsidRPr="00B33046">
        <w:tab/>
        <w:t xml:space="preserve">соответствовало развивающим способностям ребенка (статья 5) </w:t>
      </w:r>
      <w:r w:rsidRPr="00B33046">
        <w:tab/>
      </w:r>
      <w:r w:rsidRPr="00B33046">
        <w:tab/>
      </w:r>
      <w:r>
        <w:t>18</w:t>
      </w:r>
    </w:p>
    <w:p w14:paraId="10DB41CA"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В. </w:t>
      </w:r>
      <w:r w:rsidRPr="00B33046">
        <w:tab/>
        <w:t xml:space="preserve">Общие обязанности родителей, помощь родителям и предоставление услуг по уходу </w:t>
      </w:r>
      <w:r w:rsidRPr="00B33046">
        <w:br/>
      </w:r>
      <w:r w:rsidRPr="00B33046">
        <w:tab/>
      </w:r>
      <w:r w:rsidRPr="00B33046">
        <w:tab/>
      </w:r>
      <w:r w:rsidRPr="00B33046">
        <w:tab/>
        <w:t xml:space="preserve">за детьми (статья 18) </w:t>
      </w:r>
      <w:r w:rsidRPr="00B33046">
        <w:tab/>
      </w:r>
      <w:r w:rsidRPr="00B33046">
        <w:tab/>
      </w:r>
      <w:r>
        <w:t>19</w:t>
      </w:r>
    </w:p>
    <w:p w14:paraId="4677994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С. </w:t>
      </w:r>
      <w:r w:rsidRPr="00B33046">
        <w:tab/>
        <w:t xml:space="preserve">Разлучение с родителями (статья 9) </w:t>
      </w:r>
      <w:r w:rsidRPr="00B33046">
        <w:tab/>
      </w:r>
      <w:r w:rsidRPr="00B33046">
        <w:tab/>
      </w:r>
      <w:r>
        <w:t>20</w:t>
      </w:r>
    </w:p>
    <w:p w14:paraId="754124A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D. </w:t>
      </w:r>
      <w:r w:rsidRPr="00B33046">
        <w:tab/>
        <w:t xml:space="preserve">Воссоединение семьи (статья 10) </w:t>
      </w:r>
      <w:r w:rsidRPr="00B33046">
        <w:tab/>
      </w:r>
      <w:r w:rsidRPr="00B33046">
        <w:tab/>
      </w:r>
      <w:r>
        <w:t>20</w:t>
      </w:r>
    </w:p>
    <w:p w14:paraId="5F27A99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E. </w:t>
      </w:r>
      <w:r w:rsidRPr="00B33046">
        <w:tab/>
        <w:t xml:space="preserve">Восстановление содержания ребенка (пункт 4 статьи 27) </w:t>
      </w:r>
      <w:r w:rsidRPr="00B33046">
        <w:tab/>
      </w:r>
      <w:r w:rsidRPr="00B33046">
        <w:tab/>
      </w:r>
      <w:r>
        <w:t>20</w:t>
      </w:r>
    </w:p>
    <w:p w14:paraId="0FA1724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F. </w:t>
      </w:r>
      <w:r w:rsidRPr="00B33046">
        <w:tab/>
        <w:t xml:space="preserve">Дети, лишенные семейного окружения (статья 20) </w:t>
      </w:r>
      <w:r w:rsidRPr="00B33046">
        <w:tab/>
      </w:r>
      <w:r w:rsidRPr="00B33046">
        <w:tab/>
      </w:r>
      <w:r>
        <w:t>20</w:t>
      </w:r>
    </w:p>
    <w:p w14:paraId="3FAABE27"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G. </w:t>
      </w:r>
      <w:r w:rsidRPr="00B33046">
        <w:tab/>
        <w:t xml:space="preserve">Периодическая оценка условий, связанных с попечением (статья 25) </w:t>
      </w:r>
      <w:r w:rsidRPr="00B33046">
        <w:tab/>
      </w:r>
      <w:r w:rsidRPr="00B33046">
        <w:tab/>
      </w:r>
      <w:r>
        <w:t>21</w:t>
      </w:r>
    </w:p>
    <w:p w14:paraId="144DB14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Н. </w:t>
      </w:r>
      <w:r w:rsidRPr="00B33046">
        <w:tab/>
        <w:t xml:space="preserve">Усыновление/удочерение на национальном и межгосударственном уровне (статья 21) </w:t>
      </w:r>
      <w:r w:rsidRPr="00B33046">
        <w:tab/>
      </w:r>
      <w:r w:rsidRPr="00B33046">
        <w:tab/>
      </w:r>
      <w:r>
        <w:t>22</w:t>
      </w:r>
    </w:p>
    <w:p w14:paraId="0396420B"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I. </w:t>
      </w:r>
      <w:r w:rsidRPr="00B33046">
        <w:tab/>
        <w:t xml:space="preserve">Незаконное перемещение и невозвращение детей из-за границы (статья 11) </w:t>
      </w:r>
      <w:r w:rsidRPr="00B33046">
        <w:tab/>
      </w:r>
      <w:r w:rsidRPr="00B33046">
        <w:tab/>
      </w:r>
      <w:r>
        <w:t>22</w:t>
      </w:r>
    </w:p>
    <w:p w14:paraId="36704649"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lastRenderedPageBreak/>
        <w:tab/>
      </w:r>
      <w:r w:rsidRPr="00B33046">
        <w:tab/>
        <w:t xml:space="preserve">J. </w:t>
      </w:r>
      <w:r w:rsidRPr="00B33046">
        <w:tab/>
        <w:t xml:space="preserve">Злоупотребление и отсутствие заботы (статья 19), а также физическое </w:t>
      </w:r>
      <w:r w:rsidRPr="00B33046">
        <w:br/>
      </w:r>
      <w:r w:rsidRPr="00B33046">
        <w:tab/>
      </w:r>
      <w:r w:rsidRPr="00B33046">
        <w:tab/>
      </w:r>
      <w:r w:rsidRPr="00B33046">
        <w:tab/>
        <w:t xml:space="preserve">и психологическое восстановление и социальная реинтеграция (статья 39) </w:t>
      </w:r>
      <w:r w:rsidRPr="00B33046">
        <w:tab/>
      </w:r>
      <w:r w:rsidRPr="00B33046">
        <w:tab/>
      </w:r>
      <w:r>
        <w:t>23</w:t>
      </w:r>
    </w:p>
    <w:p w14:paraId="0C453165"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VII.</w:t>
      </w:r>
      <w:r w:rsidRPr="00B33046">
        <w:tab/>
        <w:t xml:space="preserve">Инвалидность, базовое медицинское обслуживание и социальное обеспечение </w:t>
      </w:r>
      <w:r w:rsidRPr="00B33046">
        <w:tab/>
      </w:r>
      <w:r w:rsidRPr="00B33046">
        <w:tab/>
      </w:r>
      <w:r>
        <w:t>23</w:t>
      </w:r>
    </w:p>
    <w:p w14:paraId="55849F1F"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А.</w:t>
      </w:r>
      <w:r w:rsidRPr="00B33046">
        <w:tab/>
        <w:t xml:space="preserve">Дети-инвалиды (статья 23) </w:t>
      </w:r>
      <w:r w:rsidRPr="00B33046">
        <w:tab/>
      </w:r>
      <w:r w:rsidRPr="00B33046">
        <w:tab/>
      </w:r>
      <w:r>
        <w:t>23</w:t>
      </w:r>
    </w:p>
    <w:p w14:paraId="5BD94146"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B.</w:t>
      </w:r>
      <w:r w:rsidRPr="00B33046">
        <w:tab/>
        <w:t xml:space="preserve">Здравоохранение и медицинское обслуживание, первичная медицинская помощь </w:t>
      </w:r>
      <w:r w:rsidRPr="00B33046">
        <w:br/>
      </w:r>
      <w:r w:rsidRPr="00B33046">
        <w:tab/>
      </w:r>
      <w:r w:rsidRPr="00B33046">
        <w:tab/>
      </w:r>
      <w:r w:rsidRPr="00B33046">
        <w:tab/>
        <w:t xml:space="preserve">(статья 24) </w:t>
      </w:r>
      <w:r w:rsidRPr="00B33046">
        <w:tab/>
      </w:r>
      <w:r w:rsidRPr="00B33046">
        <w:tab/>
      </w:r>
      <w:r>
        <w:t>25</w:t>
      </w:r>
    </w:p>
    <w:p w14:paraId="38AA128A"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C.</w:t>
      </w:r>
      <w:r w:rsidRPr="00B33046">
        <w:tab/>
      </w:r>
      <w:r w:rsidRPr="00FC304E">
        <w:t xml:space="preserve">Усилия по преодолению наиболее распространенных проблем в области здоровья </w:t>
      </w:r>
      <w:r>
        <w:br/>
      </w:r>
      <w:r>
        <w:tab/>
      </w:r>
      <w:r>
        <w:tab/>
      </w:r>
      <w:r>
        <w:tab/>
      </w:r>
      <w:r w:rsidRPr="00FC304E">
        <w:t xml:space="preserve">и по поощрению физического и психического здоровья и благополучия детей, а также </w:t>
      </w:r>
      <w:r>
        <w:br/>
      </w:r>
      <w:r>
        <w:tab/>
      </w:r>
      <w:r>
        <w:tab/>
      </w:r>
      <w:r>
        <w:tab/>
      </w:r>
      <w:r w:rsidRPr="00FC304E">
        <w:t>по предупреждению инфекционных и неинфекционных болезней и борьбе с ними</w:t>
      </w:r>
      <w:r w:rsidRPr="00B33046">
        <w:t xml:space="preserve"> </w:t>
      </w:r>
      <w:r w:rsidRPr="00B33046">
        <w:tab/>
      </w:r>
      <w:r w:rsidRPr="00B33046">
        <w:tab/>
      </w:r>
      <w:r>
        <w:t>26</w:t>
      </w:r>
    </w:p>
    <w:p w14:paraId="6F96187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D.</w:t>
      </w:r>
      <w:r w:rsidRPr="00B33046">
        <w:tab/>
        <w:t xml:space="preserve">Репродуктивные права подростков и меры по поощрению здорового образа жизни </w:t>
      </w:r>
      <w:r w:rsidRPr="00B33046">
        <w:tab/>
      </w:r>
      <w:r w:rsidRPr="00B33046">
        <w:tab/>
      </w:r>
      <w:r>
        <w:t>28</w:t>
      </w:r>
    </w:p>
    <w:p w14:paraId="6C3663E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E.</w:t>
      </w:r>
      <w:r w:rsidRPr="00B33046">
        <w:tab/>
      </w:r>
      <w:r w:rsidRPr="00FC304E">
        <w:t xml:space="preserve">Меры по запрещению и искоренению любых форм вредной традиционной практики, </w:t>
      </w:r>
      <w:r>
        <w:br/>
      </w:r>
      <w:r>
        <w:tab/>
      </w:r>
      <w:r>
        <w:tab/>
      </w:r>
      <w:r>
        <w:tab/>
      </w:r>
      <w:r w:rsidRPr="00FC304E">
        <w:t xml:space="preserve">включая калечащие операции на женских половых органах и ранние и принудительные </w:t>
      </w:r>
      <w:r>
        <w:br/>
      </w:r>
      <w:r>
        <w:tab/>
      </w:r>
      <w:r>
        <w:tab/>
      </w:r>
      <w:r>
        <w:tab/>
      </w:r>
      <w:r w:rsidRPr="00FC304E">
        <w:t xml:space="preserve">браки </w:t>
      </w:r>
      <w:r w:rsidRPr="00E03B36">
        <w:t xml:space="preserve">(пункт 3 статьи 24) </w:t>
      </w:r>
      <w:r w:rsidRPr="00B33046">
        <w:tab/>
      </w:r>
      <w:r w:rsidRPr="00B33046">
        <w:tab/>
      </w:r>
      <w:r>
        <w:t>28</w:t>
      </w:r>
    </w:p>
    <w:p w14:paraId="7DA27AF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F.</w:t>
      </w:r>
      <w:r w:rsidRPr="00B33046">
        <w:tab/>
        <w:t xml:space="preserve">Меры по защите детей от незаконного употребления наркотических средств </w:t>
      </w:r>
      <w:r w:rsidRPr="00B33046">
        <w:br/>
      </w:r>
      <w:r w:rsidRPr="00B33046">
        <w:tab/>
      </w:r>
      <w:r w:rsidRPr="00B33046">
        <w:tab/>
      </w:r>
      <w:r w:rsidRPr="00B33046">
        <w:tab/>
        <w:t xml:space="preserve">и психотропных веществ (статья 33) </w:t>
      </w:r>
      <w:r w:rsidRPr="00B33046">
        <w:tab/>
      </w:r>
      <w:r w:rsidRPr="00B33046">
        <w:tab/>
      </w:r>
      <w:r>
        <w:t>29</w:t>
      </w:r>
    </w:p>
    <w:p w14:paraId="5D533F0C"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G.</w:t>
      </w:r>
      <w:r w:rsidRPr="00B33046">
        <w:tab/>
        <w:t xml:space="preserve">Меры по обеспечению защиты детей, родители которых находятся под стражей, </w:t>
      </w:r>
      <w:r w:rsidRPr="00B33046">
        <w:br/>
      </w:r>
      <w:r w:rsidRPr="00B33046">
        <w:tab/>
      </w:r>
      <w:r w:rsidRPr="00B33046">
        <w:tab/>
      </w:r>
      <w:r w:rsidRPr="00B33046">
        <w:tab/>
        <w:t xml:space="preserve">и детей, живущих в тюрьмах вместе со своими матерями </w:t>
      </w:r>
      <w:r w:rsidRPr="00B33046">
        <w:tab/>
      </w:r>
      <w:r w:rsidRPr="00B33046">
        <w:tab/>
      </w:r>
      <w:r>
        <w:t>29</w:t>
      </w:r>
    </w:p>
    <w:p w14:paraId="5DA6A4EC"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H.</w:t>
      </w:r>
      <w:r w:rsidRPr="00B33046">
        <w:tab/>
      </w:r>
      <w:r w:rsidRPr="00FC304E">
        <w:t>Социальное обеспечение, службы и учреждения по уходу за детьми</w:t>
      </w:r>
      <w:r>
        <w:br/>
      </w:r>
      <w:r>
        <w:tab/>
      </w:r>
      <w:r>
        <w:tab/>
      </w:r>
      <w:r>
        <w:tab/>
      </w:r>
      <w:r w:rsidRPr="00EF1AA7">
        <w:t xml:space="preserve">(статья 26 и пункт 3 статья 18) </w:t>
      </w:r>
      <w:r w:rsidRPr="00B33046">
        <w:tab/>
      </w:r>
      <w:r w:rsidRPr="00B33046">
        <w:tab/>
      </w:r>
      <w:r>
        <w:t>30</w:t>
      </w:r>
    </w:p>
    <w:p w14:paraId="5D11CB59"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I.</w:t>
      </w:r>
      <w:r w:rsidRPr="00B33046">
        <w:tab/>
      </w:r>
      <w:r w:rsidRPr="00FC304E">
        <w:t xml:space="preserve">Уровень жизни и меры, включая программы материальной помощи и поддержки </w:t>
      </w:r>
      <w:r>
        <w:br/>
      </w:r>
      <w:r>
        <w:tab/>
      </w:r>
      <w:r>
        <w:tab/>
      </w:r>
      <w:r>
        <w:tab/>
      </w:r>
      <w:r w:rsidRPr="00FC304E">
        <w:t xml:space="preserve">в области обеспечения питанием, одеждой и жильем, в целях обеспечения физического, </w:t>
      </w:r>
      <w:r>
        <w:br/>
      </w:r>
      <w:r>
        <w:tab/>
      </w:r>
      <w:r>
        <w:tab/>
      </w:r>
      <w:r>
        <w:tab/>
      </w:r>
      <w:r w:rsidRPr="00FC304E">
        <w:t xml:space="preserve">умственного, духовного, нравственного и социального развития ребенка и сокращения </w:t>
      </w:r>
      <w:r>
        <w:br/>
      </w:r>
      <w:r>
        <w:tab/>
      </w:r>
      <w:r>
        <w:tab/>
      </w:r>
      <w:r>
        <w:tab/>
      </w:r>
      <w:r w:rsidRPr="00FC304E">
        <w:t xml:space="preserve">нищеты и неравенства </w:t>
      </w:r>
      <w:r w:rsidRPr="00E03B36">
        <w:t>(пункты 1</w:t>
      </w:r>
      <w:r>
        <w:t>–</w:t>
      </w:r>
      <w:r w:rsidRPr="00E03B36">
        <w:t>3 статьи 27)</w:t>
      </w:r>
      <w:r w:rsidRPr="00B33046">
        <w:tab/>
      </w:r>
      <w:r w:rsidRPr="00B33046">
        <w:tab/>
      </w:r>
      <w:r>
        <w:t>30</w:t>
      </w:r>
    </w:p>
    <w:p w14:paraId="0EB2F877"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VIII.</w:t>
      </w:r>
      <w:r w:rsidRPr="00B33046">
        <w:tab/>
      </w:r>
      <w:r w:rsidRPr="00FC304E">
        <w:t>Образование, отдых и культурная деятельность</w:t>
      </w:r>
      <w:r>
        <w:t xml:space="preserve"> </w:t>
      </w:r>
      <w:r w:rsidRPr="00B33046">
        <w:tab/>
      </w:r>
      <w:r w:rsidRPr="00B33046">
        <w:tab/>
      </w:r>
      <w:r>
        <w:t>31</w:t>
      </w:r>
    </w:p>
    <w:p w14:paraId="02F2ACA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А. </w:t>
      </w:r>
      <w:r w:rsidRPr="00B33046">
        <w:tab/>
        <w:t xml:space="preserve">Право на образование, включая профессионально-техническую подготовку </w:t>
      </w:r>
      <w:r>
        <w:br/>
      </w:r>
      <w:r>
        <w:tab/>
      </w:r>
      <w:r>
        <w:tab/>
      </w:r>
      <w:r>
        <w:tab/>
      </w:r>
      <w:r w:rsidRPr="00B33046">
        <w:t xml:space="preserve">и руководство (статья 28) </w:t>
      </w:r>
      <w:r w:rsidRPr="00B33046">
        <w:tab/>
      </w:r>
      <w:r w:rsidRPr="00B33046">
        <w:tab/>
      </w:r>
      <w:r>
        <w:t>31</w:t>
      </w:r>
    </w:p>
    <w:p w14:paraId="32D51CD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В. </w:t>
      </w:r>
      <w:r w:rsidRPr="00B33046">
        <w:tab/>
        <w:t xml:space="preserve">Цели образования (статья 29) </w:t>
      </w:r>
      <w:r w:rsidRPr="00B33046">
        <w:tab/>
      </w:r>
      <w:r w:rsidRPr="00B33046">
        <w:tab/>
      </w:r>
      <w:r>
        <w:t>34</w:t>
      </w:r>
    </w:p>
    <w:p w14:paraId="34C1209B"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С. </w:t>
      </w:r>
      <w:r w:rsidRPr="00B33046">
        <w:tab/>
      </w:r>
      <w:r w:rsidRPr="00FC304E">
        <w:t xml:space="preserve">Культурные права детей, принадлежащих к группам коренных народов и группам </w:t>
      </w:r>
      <w:r>
        <w:br/>
      </w:r>
      <w:r>
        <w:tab/>
      </w:r>
      <w:r>
        <w:tab/>
      </w:r>
      <w:r>
        <w:tab/>
      </w:r>
      <w:r w:rsidRPr="00FC304E">
        <w:t xml:space="preserve">этнических, религиозных или языковых меньшинств </w:t>
      </w:r>
      <w:r w:rsidRPr="00ED0994">
        <w:t>(статья 30)</w:t>
      </w:r>
      <w:r>
        <w:t xml:space="preserve"> </w:t>
      </w:r>
      <w:r w:rsidRPr="00B33046">
        <w:tab/>
      </w:r>
      <w:r w:rsidRPr="00B33046">
        <w:tab/>
      </w:r>
      <w:r>
        <w:t>34</w:t>
      </w:r>
    </w:p>
    <w:p w14:paraId="700CAE6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D. </w:t>
      </w:r>
      <w:r w:rsidRPr="00B33046">
        <w:tab/>
      </w:r>
      <w:r w:rsidRPr="00FC304E">
        <w:t xml:space="preserve">Отдых, участие в играх, досуг, развлекательные, культурные и творческие мероприятия </w:t>
      </w:r>
      <w:r>
        <w:br/>
      </w:r>
      <w:r>
        <w:tab/>
      </w:r>
      <w:r>
        <w:tab/>
      </w:r>
      <w:r>
        <w:tab/>
      </w:r>
      <w:r w:rsidRPr="00ED0994">
        <w:t>(статья 31)</w:t>
      </w:r>
      <w:r>
        <w:t xml:space="preserve"> </w:t>
      </w:r>
      <w:r w:rsidRPr="00B33046">
        <w:tab/>
      </w:r>
      <w:r w:rsidRPr="00B33046">
        <w:tab/>
      </w:r>
      <w:r>
        <w:t>34</w:t>
      </w:r>
    </w:p>
    <w:p w14:paraId="318A9170"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t>IX.</w:t>
      </w:r>
      <w:r w:rsidRPr="00B33046">
        <w:tab/>
        <w:t xml:space="preserve">Специальные меры защиты </w:t>
      </w:r>
      <w:r w:rsidRPr="00B33046">
        <w:tab/>
      </w:r>
      <w:r w:rsidRPr="00B33046">
        <w:tab/>
      </w:r>
      <w:r>
        <w:t>36</w:t>
      </w:r>
    </w:p>
    <w:p w14:paraId="2BFA3335"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t xml:space="preserve">А. </w:t>
      </w:r>
      <w:r w:rsidRPr="00B33046">
        <w:tab/>
      </w:r>
      <w:r w:rsidRPr="00FC304E">
        <w:t xml:space="preserve">Дети, находящиеся за пределами страны происхождения и нуждающиеся в защите </w:t>
      </w:r>
      <w:r>
        <w:br/>
      </w:r>
      <w:r>
        <w:tab/>
      </w:r>
      <w:r>
        <w:tab/>
      </w:r>
      <w:r>
        <w:tab/>
      </w:r>
      <w:r w:rsidRPr="00FC304E">
        <w:t xml:space="preserve">в качестве беженцев, несопровождаемых </w:t>
      </w:r>
      <w:proofErr w:type="gramStart"/>
      <w:r w:rsidRPr="00FC304E">
        <w:t xml:space="preserve">детей </w:t>
      </w:r>
      <w:r>
        <w:t>⸺</w:t>
      </w:r>
      <w:r w:rsidRPr="00FC304E">
        <w:t xml:space="preserve"> просителей</w:t>
      </w:r>
      <w:proofErr w:type="gramEnd"/>
      <w:r w:rsidRPr="00FC304E">
        <w:t xml:space="preserve"> убежища, внутренне </w:t>
      </w:r>
      <w:r>
        <w:br/>
      </w:r>
      <w:r>
        <w:tab/>
      </w:r>
      <w:r>
        <w:tab/>
      </w:r>
      <w:r>
        <w:tab/>
      </w:r>
      <w:r w:rsidRPr="00FC304E">
        <w:t>перемещенных детей, детей-мигрантов и детей, затронутых миграцией (статья 22)</w:t>
      </w:r>
      <w:r w:rsidRPr="00B33046">
        <w:t xml:space="preserve"> </w:t>
      </w:r>
      <w:r w:rsidRPr="00B33046">
        <w:tab/>
      </w:r>
      <w:r w:rsidRPr="00B33046">
        <w:tab/>
      </w:r>
      <w:r>
        <w:t>36</w:t>
      </w:r>
    </w:p>
    <w:p w14:paraId="388B309A"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25D17">
        <w:t>B.</w:t>
      </w:r>
      <w:r w:rsidRPr="00B25D17">
        <w:tab/>
      </w:r>
      <w:r w:rsidRPr="00FC304E">
        <w:t xml:space="preserve">Дети в вооруженных конфликтах </w:t>
      </w:r>
      <w:r w:rsidRPr="00EF1AA7">
        <w:t xml:space="preserve">(статья 38) </w:t>
      </w:r>
      <w:r w:rsidRPr="00B33046">
        <w:tab/>
      </w:r>
      <w:r w:rsidRPr="00B33046">
        <w:tab/>
      </w:r>
      <w:r>
        <w:t>36</w:t>
      </w:r>
    </w:p>
    <w:p w14:paraId="4ED44E33"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25D17">
        <w:t xml:space="preserve">C. </w:t>
      </w:r>
      <w:r w:rsidRPr="00B25D17">
        <w:tab/>
      </w:r>
      <w:r w:rsidRPr="00FC304E">
        <w:t xml:space="preserve">Дети, подвергшиеся эксплуатации, включая вопросы физического и психологического </w:t>
      </w:r>
      <w:r>
        <w:br/>
      </w:r>
      <w:r>
        <w:tab/>
      </w:r>
      <w:r>
        <w:tab/>
      </w:r>
      <w:r>
        <w:tab/>
      </w:r>
      <w:r w:rsidRPr="00FC304E">
        <w:t xml:space="preserve">восстановления и социальной реинтеграции </w:t>
      </w:r>
      <w:r w:rsidRPr="00EF1AA7">
        <w:t xml:space="preserve">(статья 39) </w:t>
      </w:r>
      <w:r w:rsidRPr="00B33046">
        <w:tab/>
      </w:r>
      <w:r w:rsidRPr="00B33046">
        <w:tab/>
      </w:r>
      <w:r>
        <w:t>37</w:t>
      </w:r>
    </w:p>
    <w:p w14:paraId="41C8D497"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33046">
        <w:tab/>
        <w:t xml:space="preserve">1. </w:t>
      </w:r>
      <w:r w:rsidRPr="00B33046">
        <w:tab/>
        <w:t xml:space="preserve">Экономическая эксплуатация, включая детский труд (статья 32) </w:t>
      </w:r>
      <w:r w:rsidRPr="00B33046">
        <w:tab/>
      </w:r>
      <w:r w:rsidRPr="00B33046">
        <w:tab/>
      </w:r>
      <w:r>
        <w:t>37</w:t>
      </w:r>
    </w:p>
    <w:p w14:paraId="50908B6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33046">
        <w:tab/>
        <w:t xml:space="preserve">2. </w:t>
      </w:r>
      <w:r w:rsidRPr="00B33046">
        <w:tab/>
      </w:r>
      <w:r w:rsidRPr="00FC304E">
        <w:t xml:space="preserve">Употребление наркотических средств и психотропных веществ, использование </w:t>
      </w:r>
      <w:r>
        <w:br/>
      </w:r>
      <w:r>
        <w:tab/>
      </w:r>
      <w:r>
        <w:tab/>
      </w:r>
      <w:r>
        <w:tab/>
      </w:r>
      <w:r>
        <w:tab/>
      </w:r>
      <w:r w:rsidRPr="00FC304E">
        <w:t xml:space="preserve">детей в противозаконном производстве наркотических средств и психотропных </w:t>
      </w:r>
      <w:r>
        <w:br/>
      </w:r>
      <w:r>
        <w:tab/>
      </w:r>
      <w:r>
        <w:tab/>
      </w:r>
      <w:r>
        <w:tab/>
      </w:r>
      <w:r>
        <w:tab/>
      </w:r>
      <w:r w:rsidRPr="00FC304E">
        <w:t>веществ и торговле ими</w:t>
      </w:r>
      <w:r w:rsidRPr="00ED0994">
        <w:t xml:space="preserve"> (статья 33)</w:t>
      </w:r>
      <w:r w:rsidRPr="00B33046">
        <w:tab/>
      </w:r>
      <w:r w:rsidRPr="00B33046">
        <w:tab/>
      </w:r>
      <w:r>
        <w:t>38</w:t>
      </w:r>
    </w:p>
    <w:p w14:paraId="5441EE59"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33046">
        <w:tab/>
        <w:t xml:space="preserve">3. </w:t>
      </w:r>
      <w:r w:rsidRPr="00B33046">
        <w:tab/>
        <w:t xml:space="preserve">Сексуальная эксплуатация и сексуальное совращение (статья 34) </w:t>
      </w:r>
      <w:r w:rsidRPr="00B33046">
        <w:tab/>
      </w:r>
      <w:r w:rsidRPr="00B33046">
        <w:tab/>
      </w:r>
      <w:r>
        <w:t>39</w:t>
      </w:r>
    </w:p>
    <w:p w14:paraId="0061C20C"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33046">
        <w:tab/>
        <w:t xml:space="preserve">4. </w:t>
      </w:r>
      <w:r w:rsidRPr="00B33046">
        <w:tab/>
        <w:t xml:space="preserve">Торговля детьми, их контрабанда и похищение детей (статья 35) </w:t>
      </w:r>
      <w:r w:rsidRPr="00B33046">
        <w:tab/>
      </w:r>
      <w:r w:rsidRPr="00B33046">
        <w:tab/>
      </w:r>
      <w:r>
        <w:t>39</w:t>
      </w:r>
    </w:p>
    <w:p w14:paraId="415E078C"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ab/>
      </w:r>
      <w:r w:rsidRPr="00B33046">
        <w:tab/>
      </w:r>
      <w:r w:rsidRPr="00B33046">
        <w:tab/>
        <w:t xml:space="preserve">5. </w:t>
      </w:r>
      <w:r w:rsidRPr="00B33046">
        <w:tab/>
        <w:t xml:space="preserve">Другие формы эксплуатации (статья 36) </w:t>
      </w:r>
      <w:r w:rsidRPr="00B33046">
        <w:tab/>
      </w:r>
      <w:r w:rsidRPr="00B33046">
        <w:tab/>
      </w:r>
      <w:r>
        <w:t>40</w:t>
      </w:r>
    </w:p>
    <w:p w14:paraId="4F5460C0" w14:textId="77777777" w:rsidR="00B26F2D" w:rsidRDefault="00B26F2D" w:rsidP="00B26F2D">
      <w:pPr>
        <w:suppressAutoHyphens w:val="0"/>
        <w:spacing w:after="200" w:line="276" w:lineRule="auto"/>
      </w:pPr>
      <w:r>
        <w:br w:type="page"/>
      </w:r>
    </w:p>
    <w:p w14:paraId="73107446"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lastRenderedPageBreak/>
        <w:tab/>
      </w:r>
      <w:r w:rsidRPr="00B33046">
        <w:tab/>
        <w:t xml:space="preserve">D. </w:t>
      </w:r>
      <w:r w:rsidRPr="00B33046">
        <w:tab/>
        <w:t>Дети, находящиеся в конфликте с законом, дети-жертвы и дети-свидетели</w:t>
      </w:r>
      <w:r w:rsidRPr="00EF1AA7">
        <w:t xml:space="preserve"> </w:t>
      </w:r>
      <w:r w:rsidRPr="00B33046">
        <w:tab/>
      </w:r>
      <w:r w:rsidRPr="00B33046">
        <w:tab/>
      </w:r>
      <w:r>
        <w:t>41</w:t>
      </w:r>
    </w:p>
    <w:p w14:paraId="5949890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 xml:space="preserve"> </w:t>
      </w:r>
      <w:r w:rsidRPr="00B33046">
        <w:tab/>
      </w:r>
      <w:r w:rsidRPr="00B33046">
        <w:tab/>
      </w:r>
      <w:r w:rsidRPr="00B33046">
        <w:tab/>
        <w:t xml:space="preserve">1. </w:t>
      </w:r>
      <w:r w:rsidRPr="00B33046">
        <w:tab/>
      </w:r>
      <w:r w:rsidRPr="00FC304E">
        <w:t xml:space="preserve">Отправление правосудия по делам несовершеннолетних </w:t>
      </w:r>
      <w:r w:rsidRPr="00ED0994">
        <w:t xml:space="preserve">(статья 40), </w:t>
      </w:r>
      <w:r w:rsidRPr="00ED0994">
        <w:br/>
      </w:r>
      <w:r>
        <w:tab/>
      </w:r>
      <w:r>
        <w:tab/>
      </w:r>
      <w:r>
        <w:tab/>
      </w:r>
      <w:r>
        <w:tab/>
      </w:r>
      <w:r w:rsidRPr="00FC304E">
        <w:t xml:space="preserve">существование специальных и отдельных судов и применимый минимальный </w:t>
      </w:r>
      <w:r>
        <w:br/>
      </w:r>
      <w:r>
        <w:tab/>
      </w:r>
      <w:r>
        <w:tab/>
      </w:r>
      <w:r>
        <w:tab/>
      </w:r>
      <w:r>
        <w:tab/>
      </w:r>
      <w:r w:rsidRPr="00FC304E">
        <w:t>возраст наступления уголовной ответственности</w:t>
      </w:r>
      <w:r w:rsidRPr="00B33046">
        <w:t xml:space="preserve"> </w:t>
      </w:r>
      <w:r w:rsidRPr="00B33046">
        <w:tab/>
      </w:r>
      <w:r>
        <w:tab/>
        <w:t>41</w:t>
      </w:r>
    </w:p>
    <w:p w14:paraId="751BC004"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 xml:space="preserve"> </w:t>
      </w:r>
      <w:r w:rsidRPr="00B33046">
        <w:tab/>
      </w:r>
      <w:r w:rsidRPr="00B33046">
        <w:tab/>
      </w:r>
      <w:r w:rsidRPr="00B33046">
        <w:tab/>
        <w:t xml:space="preserve">2. </w:t>
      </w:r>
      <w:r w:rsidRPr="00B33046">
        <w:tab/>
      </w:r>
      <w:r w:rsidRPr="00FC304E">
        <w:t xml:space="preserve">Дети, лишенные свободы, и меры по обеспечению того, чтобы любой арест, </w:t>
      </w:r>
      <w:r>
        <w:br/>
      </w:r>
      <w:r>
        <w:tab/>
      </w:r>
      <w:r>
        <w:tab/>
      </w:r>
      <w:r>
        <w:tab/>
      </w:r>
      <w:r>
        <w:tab/>
      </w:r>
      <w:r w:rsidRPr="00FC304E">
        <w:t xml:space="preserve">задержание или тюремное заключение ребенка использовались лишь в качестве </w:t>
      </w:r>
      <w:r>
        <w:br/>
      </w:r>
      <w:r>
        <w:tab/>
      </w:r>
      <w:r>
        <w:tab/>
      </w:r>
      <w:r>
        <w:tab/>
      </w:r>
      <w:r>
        <w:tab/>
      </w:r>
      <w:r w:rsidRPr="00FC304E">
        <w:t xml:space="preserve">крайней меры в течение как можно более короткого соответствующего периода </w:t>
      </w:r>
      <w:r>
        <w:br/>
      </w:r>
      <w:r>
        <w:tab/>
      </w:r>
      <w:r>
        <w:tab/>
      </w:r>
      <w:r>
        <w:tab/>
      </w:r>
      <w:r>
        <w:tab/>
      </w:r>
      <w:r w:rsidRPr="00FC304E">
        <w:t xml:space="preserve">времени, чтобы такой ребенок незамедлительно получал правовую и другую </w:t>
      </w:r>
      <w:r>
        <w:br/>
      </w:r>
      <w:r>
        <w:tab/>
      </w:r>
      <w:r>
        <w:tab/>
      </w:r>
      <w:r>
        <w:tab/>
      </w:r>
      <w:r>
        <w:tab/>
      </w:r>
      <w:r w:rsidRPr="00FC304E">
        <w:t>помощь (</w:t>
      </w:r>
      <w:r w:rsidRPr="00EF1AA7">
        <w:t xml:space="preserve">статья </w:t>
      </w:r>
      <w:r w:rsidRPr="00FC304E">
        <w:t xml:space="preserve">37 </w:t>
      </w:r>
      <w:r w:rsidRPr="00EF1AA7">
        <w:t>b</w:t>
      </w:r>
      <w:r>
        <w:t>)–</w:t>
      </w:r>
      <w:r w:rsidRPr="00EF1AA7">
        <w:t>d</w:t>
      </w:r>
      <w:r>
        <w:t>)</w:t>
      </w:r>
      <w:r w:rsidRPr="00FC304E">
        <w:t>)</w:t>
      </w:r>
      <w:r w:rsidRPr="00B33046">
        <w:t xml:space="preserve"> </w:t>
      </w:r>
      <w:r w:rsidRPr="00B33046">
        <w:tab/>
      </w:r>
      <w:r w:rsidRPr="00B33046">
        <w:tab/>
      </w:r>
      <w:r>
        <w:t>42</w:t>
      </w:r>
    </w:p>
    <w:p w14:paraId="44A242C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 xml:space="preserve"> </w:t>
      </w:r>
      <w:r w:rsidRPr="00B33046">
        <w:tab/>
      </w:r>
      <w:r w:rsidRPr="00B33046">
        <w:tab/>
      </w:r>
      <w:r w:rsidRPr="00B33046">
        <w:tab/>
        <w:t xml:space="preserve">3. </w:t>
      </w:r>
      <w:r>
        <w:tab/>
      </w:r>
      <w:r w:rsidRPr="00FC304E">
        <w:t xml:space="preserve">Вынесение приговоров в отношении детей, в частности запрещение смертной </w:t>
      </w:r>
      <w:r>
        <w:br/>
      </w:r>
      <w:r>
        <w:tab/>
      </w:r>
      <w:r>
        <w:tab/>
      </w:r>
      <w:r>
        <w:tab/>
      </w:r>
      <w:r>
        <w:tab/>
      </w:r>
      <w:r w:rsidRPr="00FC304E">
        <w:t>казни и пожизненного заключения (</w:t>
      </w:r>
      <w:r w:rsidRPr="00EF1AA7">
        <w:t>статья</w:t>
      </w:r>
      <w:r w:rsidRPr="00FC304E">
        <w:t xml:space="preserve"> 37</w:t>
      </w:r>
      <w:r>
        <w:t xml:space="preserve"> </w:t>
      </w:r>
      <w:r w:rsidRPr="00FC304E">
        <w:t>а</w:t>
      </w:r>
      <w:r>
        <w:t>)</w:t>
      </w:r>
      <w:r w:rsidRPr="00FC304E">
        <w:t xml:space="preserve">), существование альтернативных </w:t>
      </w:r>
      <w:r>
        <w:br/>
      </w:r>
      <w:r>
        <w:tab/>
      </w:r>
      <w:r>
        <w:tab/>
      </w:r>
      <w:r>
        <w:tab/>
      </w:r>
      <w:r>
        <w:tab/>
      </w:r>
      <w:r w:rsidRPr="00FC304E">
        <w:t>санкций, основанных на перевоспитании</w:t>
      </w:r>
      <w:r w:rsidRPr="000A26A8">
        <w:t xml:space="preserve"> </w:t>
      </w:r>
      <w:r w:rsidRPr="00B33046">
        <w:tab/>
      </w:r>
      <w:r w:rsidRPr="00B33046">
        <w:tab/>
      </w:r>
      <w:r>
        <w:t>43</w:t>
      </w:r>
    </w:p>
    <w:p w14:paraId="1FE99B4D"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 xml:space="preserve"> </w:t>
      </w:r>
      <w:r w:rsidRPr="00B33046">
        <w:tab/>
      </w:r>
      <w:r w:rsidRPr="00B33046">
        <w:tab/>
      </w:r>
      <w:r w:rsidRPr="00B33046">
        <w:tab/>
        <w:t xml:space="preserve">4. </w:t>
      </w:r>
      <w:r w:rsidRPr="00B33046">
        <w:tab/>
      </w:r>
      <w:r w:rsidRPr="00FC304E">
        <w:t xml:space="preserve">Физическое и психологическое восстановление и социальная реинтеграция ребенка </w:t>
      </w:r>
      <w:r>
        <w:br/>
      </w:r>
      <w:r>
        <w:tab/>
      </w:r>
      <w:r>
        <w:tab/>
      </w:r>
      <w:r>
        <w:tab/>
      </w:r>
      <w:r>
        <w:tab/>
      </w:r>
      <w:r w:rsidRPr="00FC304E">
        <w:t>в воспитательных колониях</w:t>
      </w:r>
      <w:r w:rsidRPr="00EF1AA7">
        <w:t xml:space="preserve"> (статья 39)</w:t>
      </w:r>
      <w:r>
        <w:t xml:space="preserve"> </w:t>
      </w:r>
      <w:r w:rsidRPr="00B33046">
        <w:tab/>
      </w:r>
      <w:r w:rsidRPr="00B33046">
        <w:tab/>
      </w:r>
      <w:r>
        <w:t>43</w:t>
      </w:r>
    </w:p>
    <w:p w14:paraId="5FF790DE" w14:textId="77777777" w:rsidR="00B26F2D" w:rsidRPr="00B33046" w:rsidRDefault="00B26F2D" w:rsidP="00B26F2D">
      <w:pPr>
        <w:tabs>
          <w:tab w:val="right" w:pos="850"/>
          <w:tab w:val="left" w:pos="1134"/>
          <w:tab w:val="left" w:pos="1559"/>
          <w:tab w:val="left" w:pos="1984"/>
          <w:tab w:val="left" w:leader="dot" w:pos="9295"/>
          <w:tab w:val="right" w:pos="9638"/>
        </w:tabs>
        <w:spacing w:after="120"/>
      </w:pPr>
      <w:r w:rsidRPr="00B33046">
        <w:t xml:space="preserve"> </w:t>
      </w:r>
      <w:r w:rsidRPr="00B33046">
        <w:tab/>
      </w:r>
      <w:r w:rsidRPr="00B33046">
        <w:tab/>
      </w:r>
      <w:r w:rsidRPr="00B33046">
        <w:tab/>
        <w:t xml:space="preserve">5. </w:t>
      </w:r>
      <w:r w:rsidRPr="00B33046">
        <w:tab/>
      </w:r>
      <w:r w:rsidRPr="00FC304E">
        <w:t xml:space="preserve">Мероприятия по подготовке всех специалистов, работающих в системе правосудия </w:t>
      </w:r>
      <w:r>
        <w:br/>
      </w:r>
      <w:r>
        <w:tab/>
      </w:r>
      <w:r>
        <w:tab/>
      </w:r>
      <w:r>
        <w:tab/>
      </w:r>
      <w:r>
        <w:tab/>
      </w:r>
      <w:r w:rsidRPr="00FC304E">
        <w:t xml:space="preserve">по делам несовершеннолетних, включая судей и магистратов, прокуроров, </w:t>
      </w:r>
      <w:r>
        <w:br/>
      </w:r>
      <w:r>
        <w:tab/>
      </w:r>
      <w:r>
        <w:tab/>
      </w:r>
      <w:r>
        <w:tab/>
      </w:r>
      <w:r>
        <w:tab/>
      </w:r>
      <w:r w:rsidRPr="00FC304E">
        <w:t xml:space="preserve">адвокатов, сотрудников правоохранительных органов, работников иммиграционных </w:t>
      </w:r>
      <w:r>
        <w:br/>
      </w:r>
      <w:r>
        <w:tab/>
      </w:r>
      <w:r>
        <w:tab/>
      </w:r>
      <w:r>
        <w:tab/>
      </w:r>
      <w:r>
        <w:tab/>
      </w:r>
      <w:r w:rsidRPr="00FC304E">
        <w:t>служб и социальных работников, в сфере изучения положений Конвенции</w:t>
      </w:r>
      <w:r>
        <w:t xml:space="preserve"> </w:t>
      </w:r>
      <w:r w:rsidRPr="00B33046">
        <w:tab/>
      </w:r>
      <w:r w:rsidRPr="00B33046">
        <w:tab/>
      </w:r>
      <w:r>
        <w:t>45</w:t>
      </w:r>
    </w:p>
    <w:p w14:paraId="377D81D2" w14:textId="77777777" w:rsidR="00B26F2D" w:rsidRPr="00B33046" w:rsidRDefault="00B26F2D" w:rsidP="00B26F2D">
      <w:pPr>
        <w:tabs>
          <w:tab w:val="right" w:pos="850"/>
          <w:tab w:val="left" w:pos="1134"/>
          <w:tab w:val="left" w:pos="1559"/>
          <w:tab w:val="left" w:pos="1984"/>
          <w:tab w:val="left" w:leader="dot" w:pos="9214"/>
          <w:tab w:val="right" w:pos="9638"/>
        </w:tabs>
        <w:spacing w:after="120"/>
      </w:pPr>
      <w:r w:rsidRPr="00B33046">
        <w:tab/>
      </w:r>
      <w:r w:rsidRPr="00B33046">
        <w:tab/>
        <w:t xml:space="preserve">E. </w:t>
      </w:r>
      <w:r w:rsidRPr="00B33046">
        <w:tab/>
      </w:r>
      <w:r w:rsidRPr="00FC304E">
        <w:t xml:space="preserve">Дети, принадлежащие к группе этнического, религиозного или языкового меньшинства </w:t>
      </w:r>
      <w:r>
        <w:br/>
      </w:r>
      <w:r>
        <w:tab/>
      </w:r>
      <w:r>
        <w:tab/>
      </w:r>
      <w:r>
        <w:tab/>
      </w:r>
      <w:r w:rsidRPr="00FC304E">
        <w:t>или коренного народа (</w:t>
      </w:r>
      <w:r w:rsidRPr="0012236E">
        <w:rPr>
          <w:iCs/>
        </w:rPr>
        <w:t>статья</w:t>
      </w:r>
      <w:r w:rsidRPr="00FC304E">
        <w:t xml:space="preserve"> 30)</w:t>
      </w:r>
      <w:r>
        <w:t xml:space="preserve"> </w:t>
      </w:r>
      <w:r w:rsidRPr="00B33046">
        <w:tab/>
      </w:r>
      <w:r w:rsidRPr="00B33046">
        <w:tab/>
      </w:r>
      <w:r>
        <w:t>45</w:t>
      </w:r>
    </w:p>
    <w:p w14:paraId="64EA21B7" w14:textId="77777777" w:rsidR="00B26F2D" w:rsidRPr="00B33046" w:rsidRDefault="00B26F2D" w:rsidP="00B26F2D">
      <w:pPr>
        <w:tabs>
          <w:tab w:val="right" w:pos="850"/>
          <w:tab w:val="left" w:pos="1134"/>
          <w:tab w:val="left" w:pos="1559"/>
          <w:tab w:val="left" w:pos="1984"/>
          <w:tab w:val="left" w:leader="dot" w:pos="9214"/>
          <w:tab w:val="right" w:pos="9638"/>
        </w:tabs>
        <w:spacing w:after="120"/>
      </w:pPr>
      <w:r w:rsidRPr="00B33046">
        <w:t>Приложение</w:t>
      </w:r>
    </w:p>
    <w:p w14:paraId="051C4DD0" w14:textId="77777777" w:rsidR="00B26F2D" w:rsidRPr="00B33046" w:rsidRDefault="00B26F2D" w:rsidP="00B26F2D">
      <w:pPr>
        <w:tabs>
          <w:tab w:val="right" w:pos="850"/>
          <w:tab w:val="left" w:pos="1134"/>
          <w:tab w:val="left" w:pos="1559"/>
          <w:tab w:val="left" w:pos="1984"/>
          <w:tab w:val="left" w:leader="dot" w:pos="9214"/>
          <w:tab w:val="right" w:pos="9638"/>
        </w:tabs>
        <w:spacing w:after="120"/>
      </w:pPr>
      <w:r w:rsidRPr="00B33046">
        <w:tab/>
      </w:r>
      <w:r w:rsidRPr="00B33046">
        <w:tab/>
        <w:t xml:space="preserve">Статистические данные, характеризующие положение детей в Российской Федерации </w:t>
      </w:r>
      <w:r w:rsidRPr="00B33046">
        <w:tab/>
      </w:r>
      <w:r w:rsidRPr="00B33046">
        <w:tab/>
      </w:r>
    </w:p>
    <w:p w14:paraId="29E1E05B" w14:textId="77777777" w:rsidR="00B26F2D" w:rsidRPr="00B33046" w:rsidRDefault="00B26F2D" w:rsidP="00B26F2D">
      <w:pPr>
        <w:suppressAutoHyphens w:val="0"/>
        <w:spacing w:after="200" w:line="276" w:lineRule="auto"/>
        <w:rPr>
          <w:b/>
          <w:sz w:val="28"/>
        </w:rPr>
      </w:pPr>
      <w:r w:rsidRPr="00B33046">
        <w:br w:type="page"/>
      </w:r>
    </w:p>
    <w:p w14:paraId="5968DAF3" w14:textId="77777777" w:rsidR="00B26F2D" w:rsidRPr="00E7665C" w:rsidRDefault="00B26F2D" w:rsidP="00B26F2D">
      <w:pPr>
        <w:pStyle w:val="HChG"/>
      </w:pPr>
      <w:r w:rsidRPr="00E7665C">
        <w:lastRenderedPageBreak/>
        <w:tab/>
      </w:r>
      <w:r w:rsidRPr="00E7665C">
        <w:tab/>
        <w:t xml:space="preserve">Введение </w:t>
      </w:r>
    </w:p>
    <w:p w14:paraId="26A47897" w14:textId="77777777" w:rsidR="00B26F2D" w:rsidRPr="00E7665C" w:rsidRDefault="00B26F2D" w:rsidP="00B26F2D">
      <w:pPr>
        <w:pStyle w:val="SingleTxtG"/>
      </w:pPr>
      <w:r w:rsidRPr="00E7665C">
        <w:t>1.</w:t>
      </w:r>
      <w:r w:rsidRPr="00E7665C">
        <w:tab/>
        <w:t>Четвертый и пятый периодические доклады Российской Федерацией о выполнении положений Конвенции о правах ребенка (2003–2009 годы) были рассмотрены на шестьдесят пятой сессии Комитета по правам ребенка 23–24 января 2014 года.</w:t>
      </w:r>
    </w:p>
    <w:p w14:paraId="0EB30A4E" w14:textId="77777777" w:rsidR="00B26F2D" w:rsidRPr="00E7665C" w:rsidRDefault="00B26F2D" w:rsidP="00B26F2D">
      <w:pPr>
        <w:pStyle w:val="SingleTxtG"/>
      </w:pPr>
      <w:r w:rsidRPr="00E7665C">
        <w:t>2.</w:t>
      </w:r>
      <w:r w:rsidRPr="00E7665C">
        <w:tab/>
        <w:t xml:space="preserve">Настоящий доклад подготовлен во исполнение пункта 1 b) статьи 44 Конвенции на основе материалов федеральных органов исполнительной власти, данных государственной статистики, и для формирования полной картины реализации Российской Федерацией положений Конвенции охватывает период с 2011 по 2019 год. При подготовке данного документа использовались Руководящие принципы подготовки докладов по конкретным договорам, касающиеся формы и содержания периодических докладов (документ CRC/C/58/Rev.2), а также учитывались заключительные замечания Комитета по правам ребенка, принятые 31 января </w:t>
      </w:r>
      <w:r w:rsidRPr="00E7665C">
        <w:br/>
        <w:t xml:space="preserve">2014 года (документ CRC/C/RUS/CO/4-5) </w:t>
      </w:r>
    </w:p>
    <w:p w14:paraId="059F16D3" w14:textId="77777777" w:rsidR="00B26F2D" w:rsidRPr="00E7665C" w:rsidRDefault="00B26F2D" w:rsidP="00B26F2D">
      <w:pPr>
        <w:pStyle w:val="SingleTxtG"/>
      </w:pPr>
      <w:r w:rsidRPr="00E7665C">
        <w:t>3.</w:t>
      </w:r>
      <w:r w:rsidRPr="00E7665C">
        <w:tab/>
        <w:t xml:space="preserve">Вводная часть содержит сведения общего характера о населении страны, основных тенденциях изменения положения детей в период 2011–2019 годов </w:t>
      </w:r>
      <w:r w:rsidRPr="00E7665C">
        <w:br/>
        <w:t>(с момента представления последнего доклада). Основная часть состоит из девяти разделов и включает информацию о мерах, принятых Российской Федерацией по реализации положений Конвенции о правах ребенка в соответствии с взятыми на себя международными обязательствами, о достигнутом прогрессе в данной сфере и имеющихся трудностях.</w:t>
      </w:r>
    </w:p>
    <w:p w14:paraId="433B50E1" w14:textId="77777777" w:rsidR="00B26F2D" w:rsidRPr="00E7665C" w:rsidRDefault="00B26F2D" w:rsidP="00B26F2D">
      <w:pPr>
        <w:pStyle w:val="SingleTxtG"/>
      </w:pPr>
      <w:r w:rsidRPr="00E7665C">
        <w:t>4.</w:t>
      </w:r>
      <w:r w:rsidRPr="00E7665C">
        <w:tab/>
        <w:t xml:space="preserve">Исходя из положений пункта 8 упомянутых Руководящих принципов, </w:t>
      </w:r>
      <w:r w:rsidRPr="00E7665C">
        <w:br/>
        <w:t>в настоящем докладе не повторяется информация, представленная в четвертом и пятом периодических докладах Российской Федерацией о выполнении положений Конвенции о правах ребенка, а в необходимых случаях приводятся ссылки на пункты указанных периодических докладов.</w:t>
      </w:r>
    </w:p>
    <w:p w14:paraId="559A925E" w14:textId="77777777" w:rsidR="00B26F2D" w:rsidRPr="00E7665C" w:rsidRDefault="00B26F2D" w:rsidP="00B26F2D">
      <w:pPr>
        <w:pStyle w:val="SingleTxtG"/>
      </w:pPr>
      <w:r w:rsidRPr="00E7665C">
        <w:t>5.</w:t>
      </w:r>
      <w:r w:rsidRPr="00E7665C">
        <w:tab/>
        <w:t>Приложения включают статистические данные за период с момента представления четвертого и пятого периодических докладов до 2019 года по отдельным вопросам реализации положений Конвенции.</w:t>
      </w:r>
    </w:p>
    <w:p w14:paraId="25EDF6B1" w14:textId="77777777" w:rsidR="00B26F2D" w:rsidRPr="00E7665C" w:rsidRDefault="00B26F2D" w:rsidP="00B26F2D">
      <w:pPr>
        <w:pStyle w:val="HChG"/>
      </w:pPr>
      <w:r w:rsidRPr="00E7665C">
        <w:tab/>
        <w:t xml:space="preserve">I. </w:t>
      </w:r>
      <w:r w:rsidRPr="00E7665C">
        <w:tab/>
        <w:t>Сведения общего характера о Российской Федерации</w:t>
      </w:r>
    </w:p>
    <w:p w14:paraId="351DB646" w14:textId="77777777" w:rsidR="00B26F2D" w:rsidRPr="00E7665C" w:rsidRDefault="00B26F2D" w:rsidP="00B26F2D">
      <w:pPr>
        <w:pStyle w:val="SingleTxtG"/>
      </w:pPr>
      <w:r w:rsidRPr="00E7665C">
        <w:t>6.</w:t>
      </w:r>
      <w:r w:rsidRPr="00E7665C">
        <w:tab/>
        <w:t>На начало 2011 года численность населения Российской Федерации составляла 142,9 млн человек. К началу 2018 года по сравнению с 2011 годом численность населения Российской Федерации увеличилась на 4 млн человек (2,7 %) и составила 146,9 млн человек.</w:t>
      </w:r>
    </w:p>
    <w:p w14:paraId="4FE66A54" w14:textId="77777777" w:rsidR="00B26F2D" w:rsidRPr="00E7665C" w:rsidRDefault="00B26F2D" w:rsidP="00B26F2D">
      <w:pPr>
        <w:pStyle w:val="SingleTxtG"/>
      </w:pPr>
      <w:r w:rsidRPr="00E7665C">
        <w:t>7.</w:t>
      </w:r>
      <w:r w:rsidRPr="00E7665C">
        <w:tab/>
        <w:t xml:space="preserve">На начало 2018 года численность детей в Российской Федерации в возрасте от 0 до 17 лет по сравнению с началом 2011 года увеличилась на 3,7 млн человек и составила 30 млн человек. Численность детей в возрасте 0–4 лет увеличилась на </w:t>
      </w:r>
      <w:r w:rsidRPr="00E7665C">
        <w:br/>
        <w:t xml:space="preserve">1,3 млн человек (13,9 %), возрастная группа 5–9 лет увеличилась на 1,8 млн человек (19,8 %) и составила в 2018 году 8,9 млн человек. </w:t>
      </w:r>
    </w:p>
    <w:p w14:paraId="5589FC9E" w14:textId="77777777" w:rsidR="00B26F2D" w:rsidRPr="00E7665C" w:rsidRDefault="00B26F2D" w:rsidP="00B26F2D">
      <w:pPr>
        <w:pStyle w:val="SingleTxtG"/>
      </w:pPr>
      <w:r w:rsidRPr="00E7665C">
        <w:t>8.</w:t>
      </w:r>
      <w:r w:rsidRPr="00E7665C">
        <w:tab/>
        <w:t xml:space="preserve">В 2017 году родилось 1690,3 тыс. человек, что на 106,3 тыс. человек или на 5,9 % меньше, чем в 2011 году (1796,6 тыс. человек). Общий показатель рождаемости снизился к 2017 году до 11,5 на 1000 человек населения против 12,6 в 2011 году. Несмотря на улучшение социально-экономической ситуации в стране, проведение активной демографической политики, увеличение общей численности населения Российской Федерации, в 2017 году наметилась тенденция по снижению уровня рождаемости, обусловленная изменением половозрастной структуры населения. Так, если в 2013 году численность женщин репродуктивного возраста (15–49 лет) составляла 36,0 млн человек, то уже в 2017 году она снизилась до 35,1 млн человек, </w:t>
      </w:r>
      <w:r>
        <w:br/>
      </w:r>
      <w:r w:rsidRPr="00E7665C">
        <w:t xml:space="preserve">в 2018 году составила 34,9 млн человек. Величина коэффициента суммарной рождаемости в 2017 году составила 1,621 (2011 </w:t>
      </w:r>
      <w:proofErr w:type="gramStart"/>
      <w:r w:rsidRPr="00E7665C">
        <w:t>год ⸺ 1,582</w:t>
      </w:r>
      <w:proofErr w:type="gramEnd"/>
      <w:r w:rsidRPr="00E7665C">
        <w:t>), при этом с 2015 года отмечается снижение величины коэффициента суммарной рождаемости (1,777).</w:t>
      </w:r>
    </w:p>
    <w:p w14:paraId="29AD2D04" w14:textId="77777777" w:rsidR="00B26F2D" w:rsidRPr="00E7665C" w:rsidRDefault="00B26F2D" w:rsidP="00B26F2D">
      <w:pPr>
        <w:pStyle w:val="SingleTxtG"/>
      </w:pPr>
      <w:r w:rsidRPr="00E7665C">
        <w:lastRenderedPageBreak/>
        <w:t>9.</w:t>
      </w:r>
      <w:r w:rsidRPr="00E7665C">
        <w:tab/>
        <w:t xml:space="preserve">Число абортов в 2017 году составило 779,8 тысяч, что на 30,7 % меньше, чем в 2011 году (1124,9 тысячи). </w:t>
      </w:r>
    </w:p>
    <w:p w14:paraId="73A4B057" w14:textId="77777777" w:rsidR="00B26F2D" w:rsidRPr="00E7665C" w:rsidRDefault="00B26F2D" w:rsidP="00B26F2D">
      <w:pPr>
        <w:pStyle w:val="SingleTxtG"/>
      </w:pPr>
      <w:r w:rsidRPr="00E7665C">
        <w:t>10.</w:t>
      </w:r>
      <w:r w:rsidRPr="00E7665C">
        <w:tab/>
        <w:t xml:space="preserve">В 2018 году на территории Российской Федерации составлено 967 056 записей актов о заключении брака (в 2017 </w:t>
      </w:r>
      <w:proofErr w:type="gramStart"/>
      <w:r w:rsidRPr="00E7665C">
        <w:t>году ⸺ 1</w:t>
      </w:r>
      <w:proofErr w:type="gramEnd"/>
      <w:r w:rsidRPr="00E7665C">
        <w:t> 049 224; в 2010 году ⸺ 1 216 107).</w:t>
      </w:r>
    </w:p>
    <w:p w14:paraId="100DFB29" w14:textId="77777777" w:rsidR="00B26F2D" w:rsidRPr="00E7665C" w:rsidRDefault="00B26F2D" w:rsidP="00B26F2D">
      <w:pPr>
        <w:pStyle w:val="SingleTxtG"/>
      </w:pPr>
      <w:r w:rsidRPr="00E7665C">
        <w:t>11.</w:t>
      </w:r>
      <w:r w:rsidRPr="00E7665C">
        <w:tab/>
        <w:t xml:space="preserve">В 2018 году на территории Российской Федерации составлено 613 042 записи актов о расторжении брака (в 2017 </w:t>
      </w:r>
      <w:proofErr w:type="gramStart"/>
      <w:r w:rsidRPr="00E7665C">
        <w:t>году ⸺ 611</w:t>
      </w:r>
      <w:proofErr w:type="gramEnd"/>
      <w:r w:rsidRPr="00E7665C">
        <w:t xml:space="preserve"> 731; в 2010 году ⸺ 639 513). Коэффициент разводов в 2017 году в целом по сравнению с 2011 годом снизился на 10,6 % и составил 4,2 на 1000 населения (2011 </w:t>
      </w:r>
      <w:proofErr w:type="gramStart"/>
      <w:r w:rsidRPr="00E7665C">
        <w:t>год ⸺ 4</w:t>
      </w:r>
      <w:proofErr w:type="gramEnd"/>
      <w:r w:rsidRPr="00E7665C">
        <w:t xml:space="preserve">,7). На 1000 браков в 2017 году приходилось 582 развода (2013 </w:t>
      </w:r>
      <w:proofErr w:type="gramStart"/>
      <w:r w:rsidRPr="00E7665C">
        <w:t>год ⸺ 545</w:t>
      </w:r>
      <w:proofErr w:type="gramEnd"/>
      <w:r w:rsidRPr="00E7665C">
        <w:t>). Количество расторгнутых браков по числу общих детей в возрасте до 18 лет у бывших супругов в 2017 году увеличилось по сравнению с 2013 годом на 3,3 %.</w:t>
      </w:r>
    </w:p>
    <w:p w14:paraId="0369099F" w14:textId="77777777" w:rsidR="00B26F2D" w:rsidRPr="00E7665C" w:rsidRDefault="00B26F2D" w:rsidP="00B26F2D">
      <w:pPr>
        <w:pStyle w:val="SingleTxtG"/>
      </w:pPr>
      <w:r w:rsidRPr="00E7665C">
        <w:t>12.</w:t>
      </w:r>
      <w:r w:rsidRPr="00E7665C">
        <w:tab/>
        <w:t xml:space="preserve">Доля детей, родившихся у женщин, не состоящих в зарегистрированном браке, в 2017 году снизилась до 21,2 % против 24,6 % в 2011 году. </w:t>
      </w:r>
    </w:p>
    <w:p w14:paraId="6FA2D54D" w14:textId="77777777" w:rsidR="00B26F2D" w:rsidRPr="00E7665C" w:rsidRDefault="00B26F2D" w:rsidP="00B26F2D">
      <w:pPr>
        <w:pStyle w:val="SingleTxtG"/>
      </w:pPr>
      <w:r w:rsidRPr="00E7665C">
        <w:t>13.</w:t>
      </w:r>
      <w:r w:rsidRPr="00E7665C">
        <w:tab/>
        <w:t xml:space="preserve">Показатель младенческой смертности за 2011–2017 годы снизился на 24,3 % и в 2017 году составил 5,6 на 1000 родившихся живыми, против 7,4 в 2011 году. Тенденция снижения младенческой смертности сохраняется. В связи с переходом на новые критерии живорождения приказом Министерства здравоохранения и социального развития Российской Федерации от 27 декабря 2011 года № 1687н </w:t>
      </w:r>
      <w:r w:rsidRPr="00E7665C">
        <w:br/>
        <w:t>«О медицинских критериях рождения, форме документа о рождении и порядке его выдачи» утверждена новая форма «Медицинское свидетельство о рождении».</w:t>
      </w:r>
    </w:p>
    <w:p w14:paraId="54DDE22F" w14:textId="77777777" w:rsidR="00B26F2D" w:rsidRPr="00E7665C" w:rsidRDefault="00B26F2D" w:rsidP="00B26F2D">
      <w:pPr>
        <w:pStyle w:val="SingleTxtG"/>
      </w:pPr>
      <w:r w:rsidRPr="00E7665C">
        <w:t>14.</w:t>
      </w:r>
      <w:r w:rsidRPr="00E7665C">
        <w:tab/>
        <w:t xml:space="preserve">Показатель материнской смертности уменьшился с 16,2 на 100 тыс. родившихся живыми в 2011 году до 8,8 в 2017 году. В 2017 году показатель материнской смертности среди сельского населения составил 9,3 (2011 </w:t>
      </w:r>
      <w:proofErr w:type="gramStart"/>
      <w:r w:rsidRPr="00E7665C">
        <w:t>год ⸺ 18</w:t>
      </w:r>
      <w:proofErr w:type="gramEnd"/>
      <w:r w:rsidRPr="00E7665C">
        <w:t>,8), среди городского населения ⸺ 8,7 (2011 год ⸺ 15,1).</w:t>
      </w:r>
    </w:p>
    <w:p w14:paraId="5F3AFE9D" w14:textId="77777777" w:rsidR="00B26F2D" w:rsidRPr="00E7665C" w:rsidRDefault="00B26F2D" w:rsidP="00B26F2D">
      <w:pPr>
        <w:pStyle w:val="SingleTxtG"/>
      </w:pPr>
      <w:r w:rsidRPr="00E7665C">
        <w:t>15.</w:t>
      </w:r>
      <w:r w:rsidRPr="00E7665C">
        <w:tab/>
        <w:t xml:space="preserve">Социально-экономическое положение семей с детьми определяется такими параметрами, как размер доходов семей с детьми, возможность занятости родителей, жилищные условия, состояние здоровья и уровень образования женщин и детей. </w:t>
      </w:r>
      <w:r w:rsidRPr="00E7665C">
        <w:br/>
        <w:t xml:space="preserve">В 2018 году численность населения с денежными доходами ниже величины прожиточного минимума составила 18,9 млн человек или 12,9 % от общей численности населения (в 2011 </w:t>
      </w:r>
      <w:proofErr w:type="gramStart"/>
      <w:r w:rsidRPr="00E7665C">
        <w:t>году ⸺ 18</w:t>
      </w:r>
      <w:proofErr w:type="gramEnd"/>
      <w:r w:rsidRPr="00E7665C">
        <w:t xml:space="preserve">,0 млн человек или 12,7 %). </w:t>
      </w:r>
    </w:p>
    <w:p w14:paraId="7546A932" w14:textId="77777777" w:rsidR="00B26F2D" w:rsidRPr="00E7665C" w:rsidRDefault="00B26F2D" w:rsidP="00B26F2D">
      <w:pPr>
        <w:pStyle w:val="SingleTxtG"/>
      </w:pPr>
      <w:r w:rsidRPr="00E7665C">
        <w:t>16.</w:t>
      </w:r>
      <w:r w:rsidRPr="00E7665C">
        <w:tab/>
        <w:t xml:space="preserve">Соотношение доходов 10 % наиболее обеспеченного населения и 10 % наименее обеспеченного населения (коэффициент фондов) в 2018 году составило </w:t>
      </w:r>
      <w:r w:rsidRPr="00E7665C">
        <w:br/>
        <w:t xml:space="preserve">15,3 раза (в 2011 </w:t>
      </w:r>
      <w:proofErr w:type="gramStart"/>
      <w:r w:rsidRPr="00E7665C">
        <w:t>году ⸺ 16</w:t>
      </w:r>
      <w:proofErr w:type="gramEnd"/>
      <w:r w:rsidRPr="00E7665C">
        <w:t>,2 раза, в 2009 году ⸺ 16,7 раза). Доходно-имущественное расслоение граждан изменилось незначительно. Основными факторами бедности, по-прежнему, остаются низкая заработная плата работников, прежде всего, в бюджетной сфере, невысокие размеры ряда социальных пособий и других социальных выплат.</w:t>
      </w:r>
    </w:p>
    <w:p w14:paraId="32D5CD0A" w14:textId="77777777" w:rsidR="00B26F2D" w:rsidRPr="00E7665C" w:rsidRDefault="00B26F2D" w:rsidP="00B26F2D">
      <w:pPr>
        <w:pStyle w:val="SingleTxtG"/>
      </w:pPr>
      <w:r w:rsidRPr="00E7665C">
        <w:t>17.</w:t>
      </w:r>
      <w:r w:rsidRPr="00E7665C">
        <w:tab/>
        <w:t xml:space="preserve">В 2018 году соотношение между среднедушевыми денежными доходами и величиной прожиточного минимума на душу населения составило 3,2 раза </w:t>
      </w:r>
      <w:r w:rsidRPr="00E7665C">
        <w:br/>
        <w:t xml:space="preserve">(в 2009 </w:t>
      </w:r>
      <w:proofErr w:type="gramStart"/>
      <w:r w:rsidRPr="00E7665C">
        <w:t>году ⸺ 2</w:t>
      </w:r>
      <w:proofErr w:type="gramEnd"/>
      <w:r w:rsidRPr="00E7665C">
        <w:t xml:space="preserve">,4 раза). </w:t>
      </w:r>
    </w:p>
    <w:p w14:paraId="4F27C56F" w14:textId="77777777" w:rsidR="00B26F2D" w:rsidRPr="00E7665C" w:rsidRDefault="00B26F2D" w:rsidP="00B26F2D">
      <w:pPr>
        <w:pStyle w:val="HChG"/>
      </w:pPr>
      <w:r w:rsidRPr="00E7665C">
        <w:tab/>
        <w:t xml:space="preserve">II. </w:t>
      </w:r>
      <w:r w:rsidRPr="00E7665C">
        <w:tab/>
        <w:t xml:space="preserve">Общие меры по осуществлению (статьи 4, 42 и пункт 6 статьи 44) </w:t>
      </w:r>
    </w:p>
    <w:p w14:paraId="43CE1422" w14:textId="77777777" w:rsidR="00B26F2D" w:rsidRPr="00E7665C" w:rsidRDefault="00B26F2D" w:rsidP="00B26F2D">
      <w:pPr>
        <w:pStyle w:val="SingleTxtG"/>
      </w:pPr>
      <w:r w:rsidRPr="00E7665C">
        <w:t>18.</w:t>
      </w:r>
      <w:r w:rsidRPr="00E7665C">
        <w:tab/>
        <w:t xml:space="preserve">В период 2012–2017 годов в Российской Федерации реализовывалась Национальная стратегия действий в интересах детей, утвержденная Указом Президента Российской Федерации от 1 июня 2012 года № 761. В заключительных замечаниях Комитета по правам ребенка (далее ⸺ заключительные замечания) рекомендовано предусмотреть в планах действий по осуществлению стратегии конкретные меры с четким указанием функций и обязанностей соответствующих органов на национальном, региональном и местном уровнях, обеспечить </w:t>
      </w:r>
      <w:r w:rsidRPr="00E7665C">
        <w:br/>
        <w:t>поддержку таких планов действий за счет предоставления необходимых людских, технических и финансовых ресурсов, а также наличие систем по их мониторингу и оценке, сбору соответствующих данных (п</w:t>
      </w:r>
      <w:r>
        <w:t>ункт</w:t>
      </w:r>
      <w:r w:rsidRPr="00E7665C">
        <w:t xml:space="preserve"> 11). Реализация Национальной стратегии осуществлялась в рамках двух планов мероприятий, утвержденных </w:t>
      </w:r>
      <w:r w:rsidRPr="00E7665C">
        <w:lastRenderedPageBreak/>
        <w:t xml:space="preserve">распоряжениями Правительства Российской Федерации от 15 октября 2012 года </w:t>
      </w:r>
      <w:r>
        <w:br/>
      </w:r>
      <w:r w:rsidRPr="00E7665C">
        <w:t>№ 1916-р и от 5 февраля 2015 года № 167-р. В субъектах Российской Федерации реализовывались региональные стратегии (программы) действий в отношении детей, разработанные с учетом особенных проблем детства, присущих конкретному региону: демографических, национальных, конфессиональных и иных. В целях информационно-методического обеспечения системы мониторинга и оценки эффективности реализации мероприятий на федеральном и региональном уровнях, организации методического обеспечения реализации мероприятий с 2012 года функционировал интернет-портал «</w:t>
      </w:r>
      <w:proofErr w:type="spellStart"/>
      <w:proofErr w:type="gramStart"/>
      <w:r w:rsidRPr="00E7665C">
        <w:t>мониторингсид.рф</w:t>
      </w:r>
      <w:proofErr w:type="spellEnd"/>
      <w:proofErr w:type="gramEnd"/>
      <w:r w:rsidRPr="00E7665C">
        <w:t xml:space="preserve">». Приказом Росстата от </w:t>
      </w:r>
      <w:r w:rsidRPr="00E7665C">
        <w:br/>
        <w:t>28 декабря 2012 года № 662 была утверждена система индикаторов для мониторинга эффективности мероприятий по реализации Национальной стратегии.</w:t>
      </w:r>
    </w:p>
    <w:p w14:paraId="53E729E7" w14:textId="77777777" w:rsidR="00B26F2D" w:rsidRPr="00E7665C" w:rsidRDefault="00B26F2D" w:rsidP="00B26F2D">
      <w:pPr>
        <w:pStyle w:val="SingleTxtG"/>
      </w:pPr>
      <w:r w:rsidRPr="00E7665C">
        <w:t>19.</w:t>
      </w:r>
      <w:r w:rsidRPr="00E7665C">
        <w:tab/>
        <w:t xml:space="preserve">В целях реализации ключевых задач Национальной стратегии действий в интересах детей был принят и утвержден ряд программных документов: Концепция развития до 2017 года сети служб медиации в целях реализации восстановительного правосудия в отношении детей, в том числе совершивших общественно опасные деяния, но не достигших возраста, с которого наступает уголовная ответственность (распоряжение Правительства Российской Федерации от 30 июля 2014 года </w:t>
      </w:r>
      <w:r w:rsidRPr="00E7665C">
        <w:br/>
        <w:t xml:space="preserve">№ 1430-р); Концепция дополнительного образования детей (распоряжение Правительства Российской Федерации от 4 сентября 2014 года № 1726-р); Стратегия развития воспитания в Российской Федерации на период до 2025 года (распоряжение Правительства Российской Федерации от 29 мая 2015 года № 996-р); Концепция развития ранней помощи в Российской Федерации на период до 2020 года (распоряжение Правительства Российской Федерации от 31 августа 2016 года </w:t>
      </w:r>
      <w:r w:rsidRPr="00E7665C">
        <w:br/>
        <w:t>№ 1839-р); Концепция развития системы профилактики безнадзорности и правонарушений несовершеннолетних на период до 2020 года (распоряжение Правительства Российской Федерации от 22 марта 2017 года № 520-р).</w:t>
      </w:r>
    </w:p>
    <w:p w14:paraId="663F5CAE" w14:textId="77777777" w:rsidR="00B26F2D" w:rsidRPr="00E7665C" w:rsidRDefault="00B26F2D" w:rsidP="00B26F2D">
      <w:pPr>
        <w:pStyle w:val="SingleTxtG"/>
      </w:pPr>
      <w:r w:rsidRPr="00E7665C">
        <w:t>20.</w:t>
      </w:r>
      <w:r w:rsidRPr="00E7665C">
        <w:tab/>
        <w:t xml:space="preserve">В целях дальнейшего совершенствования государственной политики в сфере защиты детства, а также учитывая результаты, достигнутые в ходе реализации Национальной стратегии, Указом Президентом Российской Федерации от 29 мая </w:t>
      </w:r>
      <w:r w:rsidRPr="00E7665C">
        <w:br/>
        <w:t xml:space="preserve">2017 года № 240 период 2018–2027 годов объявлен Десятилетием детства в Российской Федерации. Распоряжением Правительства Российской Федерации от </w:t>
      </w:r>
      <w:r w:rsidRPr="00E7665C">
        <w:br/>
        <w:t>6 июля 2018 года № 1375-р утвержден план основных мероприятий до 2020 года, проводимых в рамках Десятилетия детства, который фактически продолжает реализацию положений Национальной стратегии. Распоряжением Правительства Российской Федерации от 24 октября 2018 года № 2295-р создан Координационный совет при Правительстве Российской Федерации по проведению Десятилетия детства, целью которого является обеспечить взаимодействие между федеральными, региональными органами государственной власти, органами местного самоуправления, общественными объединениями, научными и другими организациями. К четвертому кварталу 2020 года будет разработана система статистических показателей, характеризующих ход выполнения мероприятий, проводимых в рамках Десятилетия детства, и продолжен мониторинг реализации плана основных мероприятий.</w:t>
      </w:r>
    </w:p>
    <w:p w14:paraId="27D37048" w14:textId="77777777" w:rsidR="00B26F2D" w:rsidRPr="00E7665C" w:rsidRDefault="00B26F2D" w:rsidP="00B26F2D">
      <w:pPr>
        <w:pStyle w:val="SingleTxtG"/>
      </w:pPr>
      <w:r w:rsidRPr="00E7665C">
        <w:t>21.</w:t>
      </w:r>
      <w:r w:rsidRPr="00E7665C">
        <w:tab/>
        <w:t xml:space="preserve">Указом Президента Российской Федерации от 7 мая 2018 года № 204 </w:t>
      </w:r>
      <w:r w:rsidRPr="00E7665C">
        <w:br/>
        <w:t>«О национальных целях и стратегических задачах развития Российской Федерации на период до 2024 года» определено 9 национальных целей, достижение которых осуществляется в рамках 12 национальных проектов, в числе которых, в том числе такие направления, как: демография, здравоохранение, образование, жилье и городская среда, экология. Благодаря реализации мероприятий национальных проектов будут обеспечены устойчивый естественный рост численности населения Российской Федерации, устойчивый рост реальных доходов граждан, ожидаемая продолжительность жизни увеличится до 78 лет, уровень бедности в Российской Федерации сократится в два раза, ежегодно не менее 5 млн семей будут обеспечены жилыми помещениями.</w:t>
      </w:r>
    </w:p>
    <w:p w14:paraId="7587314D" w14:textId="77777777" w:rsidR="00B26F2D" w:rsidRPr="00E7665C" w:rsidRDefault="00B26F2D" w:rsidP="00B26F2D">
      <w:pPr>
        <w:pStyle w:val="SingleTxtG"/>
      </w:pPr>
      <w:r w:rsidRPr="00E7665C">
        <w:t>22.</w:t>
      </w:r>
      <w:r w:rsidRPr="00E7665C">
        <w:tab/>
        <w:t xml:space="preserve">Информация о национальном законодательстве по обеспечению Конвенции, принятом до 2010 года, содержится в пунктах 18–35, 36–40 четвертого и пятого периодических докладов. В отчетном периоде продолжалась работа по </w:t>
      </w:r>
      <w:r w:rsidRPr="00E7665C">
        <w:lastRenderedPageBreak/>
        <w:t>совершенствованию национального законодательства по обеспечению прав и законных интересов детей, усилению их защиты от факторов, негативно влияющих на их развитие. С 10 января 2014 года вступил в силу Федеральный закон от 28 декабря 2013 года № 432-ФЗ «О внесении изменений в отдельные законодательные акты Российской Федерации в целях совершенствования прав потерпевших в уголовном судопроизводстве», которым продолжительность административного надзора в отношении лиц, совершивших преступления против половой неприкосновенности несовершеннолетних, не достигших 14-летнего возраста, и страдающих расстройством сексуального предпочтения (педофилией), не исключающим вменяемости, определена сроком назначения принудительных мер медицинского характера, но не может быть менее срока, установленного для погашения судимости. Указанным Федеральным законом также закреплена возможность, в случае нанесения действиями законного представителя ущерба интересам несовершеннолетнего потерпевшего, его замены, а также недопуска его участия в допросе несовершеннолетнего потерпевшего, если это противоречит интересам ребенка.</w:t>
      </w:r>
    </w:p>
    <w:p w14:paraId="5E7B4B2F" w14:textId="77777777" w:rsidR="00B26F2D" w:rsidRPr="00E7665C" w:rsidRDefault="00B26F2D" w:rsidP="00B26F2D">
      <w:pPr>
        <w:pStyle w:val="SingleTxtG"/>
      </w:pPr>
      <w:r w:rsidRPr="00E7665C">
        <w:t>23.</w:t>
      </w:r>
      <w:r w:rsidRPr="00E7665C">
        <w:tab/>
        <w:t xml:space="preserve">С 1 января 2015 года вступили в силу положения Федерального закона от </w:t>
      </w:r>
      <w:r w:rsidRPr="00E7665C">
        <w:br/>
        <w:t>28 декабря 2013 года № 432-ФЗ, касающиеся: финансирования из средств федерального бюджета оплаты участия адвоката по уголовным делам о преступлениях против половой неприкосновенности потерпевшего, не достигшего 16-летнего возраста, в качестве его представителя; обязательного участия в допросе, очной ставке, опознании, проверке показаний на месте с участием такого потерпевшего психолога, по уголовным делам об иных преступлениях ⸺ психолога или педагога (вышеуказанные нормы также распространяются на несовершеннолетних потерпевших, достигших 16-летнего возраста, страдающих психическими расстройствами или отстающих в психическом развитии); дифференциации длительности проведения следственных мероприятий в зависимости от возраста потерпевшего; обязательного применения видеозаписи следственных действий с участием несовершеннолетнего потерпевшего при его согласии (согласии законного представителя); приоритета оглашения в судебном заседании показаний несовершеннолетнего потерпевшего и демонстрации материалов его допросов; проведения допроса несовершеннолетнего потерпевшего в суде при наличии необходимости.</w:t>
      </w:r>
    </w:p>
    <w:p w14:paraId="3B003FCA" w14:textId="77777777" w:rsidR="00B26F2D" w:rsidRPr="00E7665C" w:rsidRDefault="00B26F2D" w:rsidP="00B26F2D">
      <w:pPr>
        <w:pStyle w:val="SingleTxtG"/>
      </w:pPr>
      <w:r w:rsidRPr="00E7665C">
        <w:t>24.</w:t>
      </w:r>
      <w:r w:rsidRPr="00E7665C">
        <w:tab/>
        <w:t>В целях ужесточения наказания за преступления против половой неприкосновенности несовершеннолетних принят Федеральный закон от 29 февраля 2012 года № 14-ФЗ «О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 которым изменены условия применения к лицам, совершившим в отношении несовершеннолетних преступления сексуального характера, условно-досрочного освобождения и замену неотбытой части наказания более мягким видом наказания. Условно-досрочное освобождение лиц, совершивших преступление против половой неприкосновенности несовершеннолетнего, не достигшего четырнадцатилетнего возраста, возможно в случае, если указанное лицо отбыло не менее 4/5 срока наказания, а также с учетом результатов судебно-психиатрической экспертизы в отношении этого лица. Аналогичные условия предусмотрены при замене неотбытой части наказания более мягким видом наказания.</w:t>
      </w:r>
    </w:p>
    <w:p w14:paraId="139BE993" w14:textId="77777777" w:rsidR="00B26F2D" w:rsidRPr="00E7665C" w:rsidRDefault="00B26F2D" w:rsidP="00B26F2D">
      <w:pPr>
        <w:pStyle w:val="SingleTxtG"/>
      </w:pPr>
      <w:r w:rsidRPr="00E7665C">
        <w:t>25.</w:t>
      </w:r>
      <w:r w:rsidRPr="00E7665C">
        <w:tab/>
        <w:t>Усилены меры наказания вплоть до пожизненного лишения свободы, а также установлен особый порядок применения принудительных мер медицинского характера в отношении лиц, ранее судимых за преступления против половой неприкосновенности несовершеннолетнего и вновь совершивших такие деяния, основанием для применения которых является решение суда, принятое с учетом заключения обязательной судебно-психиатрической экспертизы о наличии расстройства сексуального предпочтения, не исключающего вменяемости.</w:t>
      </w:r>
    </w:p>
    <w:p w14:paraId="5F5C60ED" w14:textId="77777777" w:rsidR="00B26F2D" w:rsidRPr="00E7665C" w:rsidRDefault="00B26F2D" w:rsidP="00B26F2D">
      <w:pPr>
        <w:pStyle w:val="SingleTxtG"/>
      </w:pPr>
      <w:r w:rsidRPr="00E7665C">
        <w:t>26.</w:t>
      </w:r>
      <w:r w:rsidRPr="00E7665C">
        <w:tab/>
        <w:t xml:space="preserve">Государственной Думой Федерального Собрания Российской Федерации </w:t>
      </w:r>
      <w:r w:rsidRPr="00E7665C">
        <w:br/>
        <w:t xml:space="preserve">3 июля 2018 года в первом чтении принят проект федерального закона № 388776-7 </w:t>
      </w:r>
      <w:r w:rsidRPr="00E7665C">
        <w:br/>
        <w:t xml:space="preserve">«О внесении изменений в Уголовный кодекс Российской Федерации и Уголовно-процессуальный кодекс Российской Федерации в части совершенствования </w:t>
      </w:r>
      <w:r w:rsidRPr="00E7665C">
        <w:lastRenderedPageBreak/>
        <w:t>механизмов борьбы с преступлениями против половой неприкосновенности несовершеннолетних», направленный на усиление мер борьбы с преступлениями против половой неприкосновенности несовершеннолетних и укрепление государственных гарантий обеспечения безопасности детей.</w:t>
      </w:r>
    </w:p>
    <w:p w14:paraId="75FF4A99" w14:textId="77777777" w:rsidR="00B26F2D" w:rsidRPr="00E7665C" w:rsidRDefault="00B26F2D" w:rsidP="00B26F2D">
      <w:pPr>
        <w:pStyle w:val="SingleTxtG"/>
      </w:pPr>
      <w:r w:rsidRPr="00E7665C">
        <w:t>27.</w:t>
      </w:r>
      <w:r w:rsidRPr="00E7665C">
        <w:tab/>
        <w:t>В пункте 26 четвертого и пятого периодических докладов освещалось внесение в Государственную Думу Федерального Собрания Российской Федерации проекта федерального закона «О внесении изменений в Уголовный кодекс Российской Федерации в целях усиления ответственности за преступления сексуального характера, совершенные в отношении несовершеннолетних». Указанный проект федерального закона был отклонен (постановление Государственной Думы Федерального Собрания Российской Федерации от 7 февраля 2012 года № 64-6ГД).</w:t>
      </w:r>
    </w:p>
    <w:p w14:paraId="5DDDBC00" w14:textId="77777777" w:rsidR="00B26F2D" w:rsidRPr="00E7665C" w:rsidRDefault="00B26F2D" w:rsidP="00B26F2D">
      <w:pPr>
        <w:pStyle w:val="SingleTxtG"/>
      </w:pPr>
      <w:r w:rsidRPr="00E7665C">
        <w:t>28.</w:t>
      </w:r>
      <w:r w:rsidRPr="00E7665C">
        <w:tab/>
        <w:t>В целях защиты несовершеннолетних от вовлечения и использования детей в производстве и обороте порнографии принят Федеральный закон от 23 июня 2016 года № 199-ФЗ «О внесении изменений в статью 242.1 Уголовного кодекса Российской Федерации в целях противодействия обороту порнографической продукции с использованием несовершеннолетних и</w:t>
      </w:r>
      <w:r>
        <w:t>/</w:t>
      </w:r>
      <w:r w:rsidRPr="00E7665C">
        <w:t>или</w:t>
      </w:r>
      <w:r>
        <w:t xml:space="preserve"> </w:t>
      </w:r>
      <w:r w:rsidRPr="00E7665C">
        <w:t>среди несовершеннолетних и статью 151 Уголовно-процессуального кодекса Российской Федерации», закрепляющий в уголовном законодательстве Российской Федерации определения понятий «порнографические материалы и предметы», «материалы или предметы с порнографическими изображениями несовершеннолетних», содержащие критерии их отграничения от смежных понятий.</w:t>
      </w:r>
    </w:p>
    <w:p w14:paraId="1E8245E9" w14:textId="77777777" w:rsidR="00B26F2D" w:rsidRPr="00E7665C" w:rsidRDefault="00B26F2D" w:rsidP="00B26F2D">
      <w:pPr>
        <w:pStyle w:val="SingleTxtG"/>
      </w:pPr>
      <w:r w:rsidRPr="000C0B5C">
        <w:rPr>
          <w:spacing w:val="-2"/>
        </w:rPr>
        <w:t>29.</w:t>
      </w:r>
      <w:r w:rsidRPr="000C0B5C">
        <w:rPr>
          <w:spacing w:val="-2"/>
        </w:rPr>
        <w:tab/>
        <w:t xml:space="preserve">В целях обеспечения безопасности жизни и здоровья несовершеннолетних, создания мер, способствующих предотвращению самоубийств среди детей, и борьбы с различными формами содействия суицидам, а также вовлечения несовершеннолетних в совершение противоправных действий, заведомо для виновного представляющих опасность для их жизни, принят Федеральный закон от 7 июня 2017 года № 120-ФЗ </w:t>
      </w:r>
      <w:r>
        <w:rPr>
          <w:spacing w:val="-2"/>
        </w:rPr>
        <w:br/>
      </w:r>
      <w:r w:rsidRPr="000C0B5C">
        <w:rPr>
          <w:spacing w:val="-2"/>
        </w:rPr>
        <w:t xml:space="preserve">«О внесении изменений в Уголовный кодекс </w:t>
      </w:r>
      <w:r w:rsidRPr="00E7665C">
        <w:t>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 Также в Уголовный кодекс Российской Федерации внесены изменения, предусматривающие установление повышенной уголовной ответственности за квалифицированные формы доведения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 если они совершаются в отношении несовершеннолетнего, беременной женщины, беспомощного лица, в отношении двух и более лиц либо носят организованный, групповой или публичный характер.</w:t>
      </w:r>
    </w:p>
    <w:p w14:paraId="06C0C36E" w14:textId="77777777" w:rsidR="00B26F2D" w:rsidRPr="00E7665C" w:rsidRDefault="00B26F2D" w:rsidP="00B26F2D">
      <w:pPr>
        <w:pStyle w:val="SingleTxtG"/>
      </w:pPr>
      <w:r w:rsidRPr="00E7665C">
        <w:t>30.</w:t>
      </w:r>
      <w:r w:rsidRPr="00E7665C">
        <w:tab/>
        <w:t>По подпункту «а» пункта 7 заключительных замечаний: в разделе 4 формы федерального статистического наблюдения «Сведения о зарегистрированных, раскрытых и нераскрытых преступлениях», утвержденной приказом Генерального прокурора Российской Федерации от 2 июля 2012 года № 250, выделяются данные об общем количестве потерпевших несовершеннолетних, дезагрегированные по возрасту (до и после 14 лет), полу, социально-экономическому положению (оставшиеся без попечения родителей, сироты), географическому положению (в разрезе субъектов Российской Федерации). Генпрокуратурой России предлагается организовать сбор данных о детях, подвергавшихся любым физическим наказаниям и/или психологической агрессии со стороны родителей (опекунов), а также о лицах, подвергшихся сексуальному насилию до достижения 18 лет.</w:t>
      </w:r>
    </w:p>
    <w:p w14:paraId="2C1606E3" w14:textId="77777777" w:rsidR="00B26F2D" w:rsidRPr="00E7665C" w:rsidRDefault="00B26F2D" w:rsidP="00B26F2D">
      <w:pPr>
        <w:pStyle w:val="SingleTxtG"/>
      </w:pPr>
      <w:r w:rsidRPr="00E7665C">
        <w:t>31.</w:t>
      </w:r>
      <w:r w:rsidRPr="00E7665C">
        <w:tab/>
        <w:t xml:space="preserve">Федеральным законом от 29 июля 2018 </w:t>
      </w:r>
      <w:r>
        <w:t>года</w:t>
      </w:r>
      <w:r w:rsidRPr="00E7665C">
        <w:t xml:space="preserve"> № 224-ФЗ «О внесении изменений в статьи 114 и 115 Семейного кодекса Российской Федерации» в Семейный кодекс Российской Федерации внесено изменение, согласно которому размер неустойки за несвоевременную уплату алиментов снижен до одной десятой процента. Также предусматривается, что размер неустойки за несвоевременную уплату алиментов может быть уменьшен судом с учетом материального и/или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14:paraId="64130795" w14:textId="77777777" w:rsidR="00B26F2D" w:rsidRPr="00E7665C" w:rsidRDefault="00B26F2D" w:rsidP="00B26F2D">
      <w:pPr>
        <w:pStyle w:val="SingleTxtG"/>
      </w:pPr>
      <w:r w:rsidRPr="00E7665C">
        <w:lastRenderedPageBreak/>
        <w:t>32.</w:t>
      </w:r>
      <w:r w:rsidRPr="00E7665C">
        <w:tab/>
        <w:t xml:space="preserve">Федеральным законом от 27 декабря 2018 года № 501-ФЗ «Об уполномоченных по правам ребенка в Российской Федерации» определены особенности </w:t>
      </w:r>
      <w:r w:rsidRPr="00E7665C">
        <w:br/>
        <w:t xml:space="preserve">правового положения, основные задачи и полномочия Уполномоченного при Президенте Российской Федерации по правам ребенка, а также основы правового положения уполномоченных по правам ребенка в субъектах Российской Федерации. </w:t>
      </w:r>
      <w:r w:rsidRPr="00E7665C">
        <w:br/>
        <w:t xml:space="preserve">В частности, статьей 4 указанного Федерального закона установлены требования </w:t>
      </w:r>
      <w:r w:rsidRPr="00E7665C">
        <w:br/>
        <w:t xml:space="preserve">к Уполномоченному при Президенте Российской Федерации по права ребенка, </w:t>
      </w:r>
      <w:r w:rsidRPr="00E7665C">
        <w:br/>
        <w:t>а статьей 13 определено правовое положение уполномоченного по правам ребенка в субъекте Российской Федерации (пункты 16–17 заключительных замечаний).</w:t>
      </w:r>
    </w:p>
    <w:p w14:paraId="4916C628" w14:textId="77777777" w:rsidR="00B26F2D" w:rsidRPr="00E7665C" w:rsidRDefault="00B26F2D" w:rsidP="00B26F2D">
      <w:pPr>
        <w:pStyle w:val="SingleTxtG"/>
      </w:pPr>
      <w:r w:rsidRPr="00E7665C">
        <w:t>33.</w:t>
      </w:r>
      <w:r w:rsidRPr="00E7665C">
        <w:tab/>
        <w:t xml:space="preserve">По пунктам 18–19 заключительных замечаний: Федеральный закон от 20 июля 2012 года № 121-ФЗ «О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 обеспечивает российское общество должными элементами контроля за деятельностью некоммерческих организаций (далее ⸺ НКО), финансируемых из иностранных источников и преследующих при этом политические цели, в том числе в интересах своих финансовых доноров. Для признания НКО организацией, выполняющей функции иностранного агента, необходимо наличие двух признаков: получение денежных средств и иного имущества от иностранных источников, а также участие в политической деятельности (в установленных законом сферах и с использованием одной из перечисленных в законе форм). Таким образом, «неправительственные организации, работающие в сфере прав человека и прав ребенка» (пункт 19 заключительных замечаний), получающие финансирование из-за рубежа, но не осуществляющие политическую деятельность, не подпадают под действие законодательства об НКО, выполняющих функции иностранного агента. Федеральным законом от 2 июня 2016 года № 179-ФЗ «О внесении изменений в </w:t>
      </w:r>
      <w:r w:rsidRPr="00E7665C">
        <w:br/>
        <w:t xml:space="preserve">статью 8 Федерального закона «Об общественных объединениях» и статью 2 Федерального закона «О некоммерческих организациях» было уточнено понятие НКО, выполняющей функции иностранного агента (пункт 6 статьи 2 Федерального закона № 7-ФЗ), путем закрепления перечней сфер и форм осуществления политической деятельности. Следует особо подчеркнуть, что в Федеральном законе </w:t>
      </w:r>
      <w:r w:rsidRPr="00E7665C">
        <w:br/>
        <w:t xml:space="preserve">№ 7-ФЗ используется понятие «НКО, выполняющая функции иностранного агента», </w:t>
      </w:r>
      <w:r w:rsidRPr="00E7665C">
        <w:br/>
        <w:t>а не «</w:t>
      </w:r>
      <w:proofErr w:type="gramStart"/>
      <w:r w:rsidRPr="00E7665C">
        <w:t>НКО ⸺ иностранный</w:t>
      </w:r>
      <w:proofErr w:type="gramEnd"/>
      <w:r w:rsidRPr="00E7665C">
        <w:t xml:space="preserve"> агент». В публичном дискурсе происходит подмена понятий, что искажает смысл, заложенный законом. Подлинный смысл понятия «НКО, выполняющая функции иностранного </w:t>
      </w:r>
      <w:proofErr w:type="gramStart"/>
      <w:r w:rsidRPr="00E7665C">
        <w:t>агента» ⸺ это</w:t>
      </w:r>
      <w:proofErr w:type="gramEnd"/>
      <w:r w:rsidRPr="00E7665C">
        <w:t xml:space="preserve"> НКО, осуществляющая деятельность в интересах иностранных спонсоров.</w:t>
      </w:r>
    </w:p>
    <w:p w14:paraId="09BCBD02" w14:textId="77777777" w:rsidR="00B26F2D" w:rsidRPr="00E7665C" w:rsidRDefault="00B26F2D" w:rsidP="00B26F2D">
      <w:pPr>
        <w:pStyle w:val="HChG"/>
        <w:rPr>
          <w:iCs/>
        </w:rPr>
      </w:pPr>
      <w:r w:rsidRPr="00E7665C">
        <w:tab/>
        <w:t xml:space="preserve">III. </w:t>
      </w:r>
      <w:r w:rsidRPr="00E7665C">
        <w:tab/>
        <w:t xml:space="preserve">Определение понятия «ребенок» </w:t>
      </w:r>
      <w:r w:rsidRPr="00E7665C">
        <w:rPr>
          <w:iCs/>
        </w:rPr>
        <w:t>(статья 1)</w:t>
      </w:r>
    </w:p>
    <w:p w14:paraId="28ABAC5A" w14:textId="77777777" w:rsidR="00B26F2D" w:rsidRPr="00E7665C" w:rsidRDefault="00B26F2D" w:rsidP="00B26F2D">
      <w:pPr>
        <w:pStyle w:val="SingleTxtG"/>
      </w:pPr>
      <w:r w:rsidRPr="00E7665C">
        <w:t>34.</w:t>
      </w:r>
      <w:r w:rsidRPr="00E7665C">
        <w:tab/>
        <w:t xml:space="preserve">Положения, касающиеся определения ребенка в соответствии со статьей 1 Конвенции, представлены в пунктах 71 и 73 второго периодического доклада, </w:t>
      </w:r>
      <w:r w:rsidRPr="00E7665C">
        <w:br/>
        <w:t>пункте 62 третьего периодического доклада и пунктах 47 и 48 четвертого и пятого периодических докладов.</w:t>
      </w:r>
    </w:p>
    <w:p w14:paraId="5CFFBC21" w14:textId="77777777" w:rsidR="00B26F2D" w:rsidRPr="00E7665C" w:rsidRDefault="00B26F2D" w:rsidP="00B26F2D">
      <w:pPr>
        <w:pStyle w:val="HChG"/>
      </w:pPr>
      <w:r w:rsidRPr="00E7665C">
        <w:tab/>
        <w:t xml:space="preserve">IV. </w:t>
      </w:r>
      <w:r w:rsidRPr="00E7665C">
        <w:tab/>
        <w:t>Общие принципы</w:t>
      </w:r>
    </w:p>
    <w:p w14:paraId="59E12A1C" w14:textId="77777777" w:rsidR="00B26F2D" w:rsidRPr="00E7665C" w:rsidRDefault="00B26F2D" w:rsidP="00B26F2D">
      <w:pPr>
        <w:pStyle w:val="H1G"/>
        <w:rPr>
          <w:iCs/>
        </w:rPr>
      </w:pPr>
      <w:r w:rsidRPr="00E7665C">
        <w:tab/>
        <w:t xml:space="preserve">А. </w:t>
      </w:r>
      <w:r w:rsidRPr="00E7665C">
        <w:tab/>
        <w:t>Недискриминация</w:t>
      </w:r>
      <w:r w:rsidRPr="00E7665C">
        <w:rPr>
          <w:i/>
        </w:rPr>
        <w:t xml:space="preserve"> </w:t>
      </w:r>
      <w:r w:rsidRPr="00E7665C">
        <w:rPr>
          <w:iCs/>
        </w:rPr>
        <w:t xml:space="preserve">(статья 2) </w:t>
      </w:r>
    </w:p>
    <w:p w14:paraId="2E195222" w14:textId="77777777" w:rsidR="00B26F2D" w:rsidRPr="00E7665C" w:rsidRDefault="00B26F2D" w:rsidP="00B26F2D">
      <w:pPr>
        <w:pStyle w:val="SingleTxtG"/>
      </w:pPr>
      <w:r w:rsidRPr="00E7665C">
        <w:t>35.</w:t>
      </w:r>
      <w:r w:rsidRPr="00E7665C">
        <w:tab/>
        <w:t>Положения данной статьи подробно освещены в пунктах 74–78, 80–82, 84, 85 второго и пунктах 63–65 третьего, пункте 18 четвертого и пятого периодических докладов.</w:t>
      </w:r>
    </w:p>
    <w:p w14:paraId="1C70B3A7" w14:textId="77777777" w:rsidR="00B26F2D" w:rsidRPr="00E7665C" w:rsidRDefault="00B26F2D" w:rsidP="00B26F2D">
      <w:pPr>
        <w:pStyle w:val="SingleTxtG"/>
      </w:pPr>
      <w:r w:rsidRPr="00E7665C">
        <w:t>36.</w:t>
      </w:r>
      <w:r w:rsidRPr="00E7665C">
        <w:tab/>
        <w:t xml:space="preserve">В целях реализации права каждого человека на образование создаются необходимые условия для получения без дискриминации качественного образования лицами с ограниченными возможностями здоровья (далее ⸺ ОВЗ),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w:t>
      </w:r>
      <w:r w:rsidRPr="00E7665C">
        <w:lastRenderedPageBreak/>
        <w:t>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ОВЗ.</w:t>
      </w:r>
    </w:p>
    <w:p w14:paraId="2AA8C438" w14:textId="77777777" w:rsidR="00B26F2D" w:rsidRPr="00E7665C" w:rsidRDefault="00B26F2D" w:rsidP="00B26F2D">
      <w:pPr>
        <w:pStyle w:val="SingleTxtG"/>
      </w:pPr>
      <w:r w:rsidRPr="00E7665C">
        <w:t>37.</w:t>
      </w:r>
      <w:r w:rsidRPr="00E7665C">
        <w:tab/>
        <w:t xml:space="preserve">Выводы в пунктах 22 и 23 заключительных замечаний не соответствуют действительности, законодательство Российской Федерации не является дискриминационным. Кодексом Российской Федерации об административных правонарушениях предусмотрена административная ответственность за дискриминацию; Уголовным кодексом Российской </w:t>
      </w:r>
      <w:proofErr w:type="gramStart"/>
      <w:r w:rsidRPr="00E7665C">
        <w:t>Федерации ⸺ уголовная</w:t>
      </w:r>
      <w:proofErr w:type="gramEnd"/>
      <w:r w:rsidRPr="00E7665C">
        <w:t xml:space="preserve"> ответственность за дискриминацию, совершенную лицом с использованием служебного положения. В уголовном порядке преследуются действия, связанные с экстремистскими преступлениями, под которыми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В Уголовном кодексе Российской Федерации также криминализированы такие деяния как: публичные призывы к осуществлению экстремистской деятельности (статья 280), публичные призывы к осуществлению действий, направленных на нарушение территориальной целостности Российской Федерации (статья 280.1), возбуждение ненависти либо вражды, а равно унижение человеческого достоинства (статья 282), организация экстремистского сообщества (статья 282.1), организация деятельности экстремистской организации (статья 282.2), финансирование экстремистской деятельности (статья 282.3), геноцид (статья 357). При соблюдении определенных условий к экстремистским преступлениям также относятся: умышленное причинение тяжкого вреда здоровью группой лиц, группой лиц по предварительному сговору или организованной группой; двум или более лицам и/или повлекшее по неосторожности смерть потерпевшего; побои; нарушение равенства прав и свобод человека и гражданина; нарушение права на свободу совести и вероисповеданий; воспрепятствование проведению собрания, митинга, демонстрации, шествия, пикетирования или участию в них; умышленные уничтожение или повреждение имущества; массовые беспорядки; хулиганство, совершенное группой лиц по предварительному сговору или организованной группой либо связанное с сопротивлением представителю власти либо иному лицу, исполняющему обязанности по охране общественного порядка или пресекающему нарушение общественного порядка; создание НКО, посягающей на личность и права граждан; уничтожение или повреждение объектов культурного наследия (памятников истории и культуры) народов Российской Федерации; надругательство над телами умерших и местами их захоронения; нарушение уставных правил взаимоотношений между военнослужащими при отсутствии между ними отношений подчиненности; оскорбление военнослужащего; реабилитация нацизма. В этой связи необходимость в дополнительном закреплении в нормах федерального законодательства положений, запрещающих дискриминацию, отсутствует.</w:t>
      </w:r>
    </w:p>
    <w:p w14:paraId="277C54D0" w14:textId="77777777" w:rsidR="00B26F2D" w:rsidRPr="00E7665C" w:rsidRDefault="00B26F2D" w:rsidP="00B26F2D">
      <w:pPr>
        <w:pStyle w:val="SingleTxtG"/>
      </w:pPr>
      <w:r w:rsidRPr="00E7665C">
        <w:t>38.</w:t>
      </w:r>
      <w:r w:rsidRPr="00E7665C">
        <w:tab/>
        <w:t xml:space="preserve">Принимая во внимание, что Российская Федерация не признает полномочия Комитета в сфере защиты прав ЛГБТИ (лесбиянок, гомосексуалистов, бисексуалов, трансгендеров, интерсексуалов), а также учитывая, что принадлежность к какому-либо меньшинству не является препятствием для доступа к правосудию, неприемлемыми представляются рекомендации в этой области, содержащиеся в пунктах 25, 36, </w:t>
      </w:r>
      <w:r w:rsidRPr="00E7665C">
        <w:br/>
        <w:t xml:space="preserve">60 заключительных замечаний. Рекомендация «отменить законодательство, запрещающие пропаганду гомосексуализма» (пункт 25 заключительных замечаний) не учитывает положения статей 13 и 17 Конвенции о правах ребенка, согласно которым поощряется разработка государствами-участниками надлежащих принципов защиты ребенка от информации и материалов, наносящих вред его благополучию, здоровью или нравственности населения. Указанным положениям Конвенции корреспондирует правовая позиция Конституционного Суда Российской Федерации, которым в Постановлении от 23 сентября 2014 года № 24-П «По делу о проверке конституционности части 1 статьи 6.21 Кодекса Российской Федерации об административных правонарушениях в связи с жалобой граждан Н.А. Алексеева, </w:t>
      </w:r>
      <w:r w:rsidRPr="00E7665C">
        <w:br/>
        <w:t xml:space="preserve">Я.Н. Евтушенко и Д.А. Исакова» отмечено, что положения части 1 статьи 6.21 КоАП РФ используются исключительно для защиты несовершеннолетних от информации, </w:t>
      </w:r>
      <w:r w:rsidRPr="00E7665C">
        <w:lastRenderedPageBreak/>
        <w:t>которая может причинить вред их развитию, и не означают негативной оценки государством нетрадиционных сексуальных отношений как таковых, не направлены на умаление чести и достоинства граждан, практикующих подобные отношения. Сведениями о каких-либо дискриминационных действиях в отношении детей из семей ЛГБТИ или несовершеннолетних защитников прав ЛГБТИ не располагаем.</w:t>
      </w:r>
    </w:p>
    <w:p w14:paraId="67CE7971" w14:textId="77777777" w:rsidR="00B26F2D" w:rsidRPr="00E7665C" w:rsidRDefault="00B26F2D" w:rsidP="00B26F2D">
      <w:pPr>
        <w:pStyle w:val="H1G"/>
        <w:rPr>
          <w:iCs/>
        </w:rPr>
      </w:pPr>
      <w:r w:rsidRPr="00E7665C">
        <w:tab/>
        <w:t xml:space="preserve">В. </w:t>
      </w:r>
      <w:r w:rsidRPr="00E7665C">
        <w:tab/>
        <w:t>Обеспечение наилучших интересов ребенка</w:t>
      </w:r>
      <w:r w:rsidRPr="00E7665C">
        <w:rPr>
          <w:i/>
        </w:rPr>
        <w:t xml:space="preserve"> </w:t>
      </w:r>
      <w:r w:rsidRPr="00E7665C">
        <w:rPr>
          <w:iCs/>
        </w:rPr>
        <w:t xml:space="preserve">(статья 3) </w:t>
      </w:r>
    </w:p>
    <w:p w14:paraId="7715C1A2" w14:textId="77777777" w:rsidR="00B26F2D" w:rsidRPr="00E7665C" w:rsidRDefault="00B26F2D" w:rsidP="00B26F2D">
      <w:pPr>
        <w:pStyle w:val="SingleTxtG"/>
      </w:pPr>
      <w:r w:rsidRPr="00E7665C">
        <w:t>39.</w:t>
      </w:r>
      <w:r w:rsidRPr="00E7665C">
        <w:tab/>
        <w:t>Положения данной статьи освещены в пунктах 51–53 четвертого и пятого периодических докладов.</w:t>
      </w:r>
    </w:p>
    <w:p w14:paraId="18B25F09" w14:textId="77777777" w:rsidR="00B26F2D" w:rsidRPr="00E7665C" w:rsidRDefault="00B26F2D" w:rsidP="00B26F2D">
      <w:pPr>
        <w:pStyle w:val="SingleTxtG"/>
      </w:pPr>
      <w:r w:rsidRPr="00E7665C">
        <w:t>40.</w:t>
      </w:r>
      <w:r w:rsidRPr="00E7665C">
        <w:tab/>
        <w:t xml:space="preserve">Материальное обеспечение интересов ребенка представлено в пунктах 142–146 настоящего доклада. </w:t>
      </w:r>
    </w:p>
    <w:p w14:paraId="0DF4A76D" w14:textId="77777777" w:rsidR="00B26F2D" w:rsidRPr="00E7665C" w:rsidRDefault="00B26F2D" w:rsidP="00B26F2D">
      <w:pPr>
        <w:pStyle w:val="SingleTxtG"/>
      </w:pPr>
      <w:r w:rsidRPr="00E7665C">
        <w:t>41.</w:t>
      </w:r>
      <w:r w:rsidRPr="00E7665C">
        <w:tab/>
        <w:t xml:space="preserve">Относительно рекомендаций об изменении законодательства с целью полного отражения права ребенка на учет его наилучших интересов (пункт 27 заключительных замечаний) следует отметить, что целями государственной политики Российской Федерации в интересах детей являются осуществление прав детей, предусмотренных Конституцией Российской Федерации, недопущение их дискриминации, упрочение основных гарантий прав и законных интересов детей, а также восстановление их прав в случаях их нарушений. При этом утверждение о том, что используемая в законодательстве Российской Федерации формулировка «законные интересы ребенка» не совпадает по смысловому значению с упоминаемой в Конвенции о правах ребенка формулировкой «наилучшие интересы», представляется неверным. </w:t>
      </w:r>
    </w:p>
    <w:p w14:paraId="7DC7BB30" w14:textId="77777777" w:rsidR="00B26F2D" w:rsidRPr="00EE2F73" w:rsidRDefault="00B26F2D" w:rsidP="00B26F2D">
      <w:pPr>
        <w:pStyle w:val="H1G"/>
      </w:pPr>
      <w:r w:rsidRPr="00E7665C">
        <w:tab/>
        <w:t xml:space="preserve">С. </w:t>
      </w:r>
      <w:r w:rsidRPr="00E7665C">
        <w:tab/>
        <w:t xml:space="preserve">Право на жизнь, выживание и развитие </w:t>
      </w:r>
      <w:r w:rsidRPr="00EE2F73">
        <w:t xml:space="preserve">(статья 6) </w:t>
      </w:r>
    </w:p>
    <w:p w14:paraId="72652249" w14:textId="77777777" w:rsidR="00B26F2D" w:rsidRPr="00E7665C" w:rsidRDefault="00B26F2D" w:rsidP="00B26F2D">
      <w:pPr>
        <w:pStyle w:val="SingleTxtG"/>
      </w:pPr>
      <w:r w:rsidRPr="00E7665C">
        <w:t>42.</w:t>
      </w:r>
      <w:r w:rsidRPr="00E7665C">
        <w:tab/>
        <w:t xml:space="preserve">Продолжается реализация программы «Родовой сертификат», направленной на повышение качества оказания медицинской помощи женщинам в период беременности, родов и детям первого года жизни. За счет средств родового сертификата осуществляется дополнительное финансовое обеспечение женских консультаций, родильных домов (отделений), перинатальных центров в детских поликлиниках. В период 2014–2018 годов продолжило улучшаться качество наблюдения беременных женщин: число беременных, поступивших под наблюдение женской консультации до 12 недель, увеличилось с 85,1 % до 87,6 %. Осуществление дополнительного обеспечения беременных женщин необходимыми лекарственными препаратами способствовало увеличению доли нормальных родов с 34,1 % </w:t>
      </w:r>
      <w:r w:rsidRPr="00E7665C">
        <w:br/>
        <w:t>до 37,3 %. Благодаря применению в работе учреждений родовспоможения современных медицинских технологий, как и в прошлый период, в 2013–2017 годах наблюдалась устойчивая динамика снижения перинатальной смертности: с 9,64 на 1000 родившихся живыми и мертвыми до 7,5 на 1000 родившихся живыми и мертвыми.</w:t>
      </w:r>
    </w:p>
    <w:p w14:paraId="2CE1427B" w14:textId="77777777" w:rsidR="00B26F2D" w:rsidRPr="00E7665C" w:rsidRDefault="00B26F2D" w:rsidP="00B26F2D">
      <w:pPr>
        <w:pStyle w:val="SingleTxtG"/>
      </w:pPr>
      <w:r w:rsidRPr="00E7665C">
        <w:t>43.</w:t>
      </w:r>
      <w:r w:rsidRPr="00E7665C">
        <w:tab/>
        <w:t xml:space="preserve">С целью профилактики и снижения числа абортов в Российской Федерации реализуется комплекс мероприятий: установлен срок, отведенный женщине после обращения в медицинскую организацию по поводу прерывания беременности, </w:t>
      </w:r>
      <w:r w:rsidRPr="00E7665C">
        <w:br/>
        <w:t xml:space="preserve">для обдумывания решения и получения консультации психолога и специалиста по социальной работе (48 часов ⸺ 7 суток в зависимости от срока); введено лицензирование работ (услуг) по искусственному прерыванию беременности; утверждена новая форма информированного добровольного согласия на проведение искусственного прерывания беременности по желанию женщины, содержащая информацию о возможных последствиях аборта; предусмотрено ультразвуковое обследование до проведения аборта для визуализации плода и его сердцебиения и/или аускультации сердцебиения; в женских консультациях субъектов Российской Федерации создаются кабинеты медико-социальной помощи, а также центры медико-социальной поддержки беременных женщин, оказавшихся в трудной жизненной ситуации, основной задачей которых является социально-психологическая помощь женщинам в случаях незапланированной беременности, направленная на обеспечение позитивной альтернативы аборту; введена оплата </w:t>
      </w:r>
      <w:proofErr w:type="spellStart"/>
      <w:r w:rsidRPr="00E7665C">
        <w:t>доабортного</w:t>
      </w:r>
      <w:proofErr w:type="spellEnd"/>
      <w:r w:rsidRPr="00E7665C">
        <w:t xml:space="preserve"> консультирования </w:t>
      </w:r>
      <w:r w:rsidRPr="00E7665C">
        <w:lastRenderedPageBreak/>
        <w:t xml:space="preserve">женщин медицинскими психологами за счет средств обязательного медицинского страхования; разработана дополнительная профессиональная образовательная программа медицинских психологов, психологов, специалистов по социальной работе по </w:t>
      </w:r>
      <w:proofErr w:type="spellStart"/>
      <w:r w:rsidRPr="00E7665C">
        <w:t>доабортному</w:t>
      </w:r>
      <w:proofErr w:type="spellEnd"/>
      <w:r w:rsidRPr="00E7665C">
        <w:t xml:space="preserve"> консультированию; в субъекты Российской Федерации направлено методическое письмо «Психологическое консультирование женщин, планирующих искусственное прерывание беременности».</w:t>
      </w:r>
    </w:p>
    <w:p w14:paraId="58C03B2E" w14:textId="77777777" w:rsidR="00B26F2D" w:rsidRPr="00E7665C" w:rsidRDefault="00B26F2D" w:rsidP="00B26F2D">
      <w:pPr>
        <w:pStyle w:val="SingleTxtG"/>
      </w:pPr>
      <w:r w:rsidRPr="00E7665C">
        <w:t>44.</w:t>
      </w:r>
      <w:r w:rsidRPr="00E7665C">
        <w:tab/>
        <w:t>В субъектах Российской Федерации функционируют 385 центров медико-социальной поддержки беременных женщин, оказавшихся в трудной жизненной ситуации, и более 1000 кабинетов медико-социальной помощи, в которых ежегодно психологическую помощь получают более 170 000 женщин.</w:t>
      </w:r>
    </w:p>
    <w:p w14:paraId="61AB2D06" w14:textId="77777777" w:rsidR="00B26F2D" w:rsidRPr="00E7665C" w:rsidRDefault="00B26F2D" w:rsidP="00B26F2D">
      <w:pPr>
        <w:pStyle w:val="SingleTxtG"/>
      </w:pPr>
      <w:r w:rsidRPr="00E7665C">
        <w:t>45.</w:t>
      </w:r>
      <w:r w:rsidRPr="00E7665C">
        <w:tab/>
        <w:t xml:space="preserve">В результате проводимой работы с 2014 года отмечается уменьшение числа абортов и отказов от новорожденных: общее число абортов сократилось на 30,3 % </w:t>
      </w:r>
      <w:r w:rsidRPr="00E7665C">
        <w:br/>
        <w:t>(с 814 162 до 567 183 в 2018 году), число медицинских абортов по желанию женщины в общей структуре прерываний беременности снизилось на 42,5 % (с 511 799 до 294 456 в 2018 году), число новорожденных, от которых отказались матери в учреждениях родовспоможения, уменьшилось на 50,9 % (с 4675 до 2297 в 2018 году).</w:t>
      </w:r>
    </w:p>
    <w:p w14:paraId="7EEB2CCC" w14:textId="77777777" w:rsidR="00B26F2D" w:rsidRPr="00E7665C" w:rsidRDefault="00B26F2D" w:rsidP="00B26F2D">
      <w:pPr>
        <w:pStyle w:val="SingleTxtG"/>
        <w:rPr>
          <w:spacing w:val="-2"/>
        </w:rPr>
      </w:pPr>
      <w:r w:rsidRPr="00E7665C">
        <w:t>46.</w:t>
      </w:r>
      <w:r w:rsidRPr="00E7665C">
        <w:tab/>
        <w:t xml:space="preserve">Постоянно ведется работа по совершенствованию Национального календаря профилактических прививок: в 2011 году введена вакцинация детей из групп риска против гемофильной инфекции; в 2014 году ⸺ вакцинация детей раннего возраста от пневмококковой инфекции, а также прививки против гриппа лиц, страдающих хроническими заболеваниями легких, сердечно-сосудистыми заболеваниями, метаболическими нарушениями и ожирением; в 2015 году осуществлен переход на использование </w:t>
      </w:r>
      <w:proofErr w:type="spellStart"/>
      <w:r w:rsidRPr="00E7665C">
        <w:t>бивалентной</w:t>
      </w:r>
      <w:proofErr w:type="spellEnd"/>
      <w:r w:rsidRPr="00E7665C">
        <w:t xml:space="preserve"> полиомиелитной вакцины; в 2017 году введено </w:t>
      </w:r>
      <w:r w:rsidRPr="00E7665C">
        <w:rPr>
          <w:spacing w:val="-2"/>
        </w:rPr>
        <w:t>применение комбинированных вакцин для детей из групп риска от пяти инфекций: дифтерии, коклюша, столбняка, полиомиелита и гемофильной инфекции. На территории Российской Федерации поддерживается высокий уровень охвата детей профилактическими прививками в рамках Национального календаря профилактических прививок, составляющий более 97 %, в то время как рекомендованный Всемирной организацией здравоохранения уровень составляет 95 %.</w:t>
      </w:r>
    </w:p>
    <w:p w14:paraId="1F228459" w14:textId="77777777" w:rsidR="00B26F2D" w:rsidRPr="00E7665C" w:rsidRDefault="00B26F2D" w:rsidP="00B26F2D">
      <w:pPr>
        <w:pStyle w:val="SingleTxtG"/>
      </w:pPr>
      <w:r w:rsidRPr="00E7665C">
        <w:t>47.</w:t>
      </w:r>
      <w:r w:rsidRPr="00E7665C">
        <w:tab/>
        <w:t>Конституцией Российской Федерации гарантируется каждому, независимо от принадлежности к коренным малочисленным народам, право на благоприятную окружающую среду, достоверную информацию о ее состоянии, на возмещение ущерба, причиненного здоровью или имуществу экологическим правонарушением. Федеральные законы от 10 января 2002 года № 7-ФЗ «Об охране окружающей среды», от 4 мая 1999 года № 96-ФЗ «Об охране атмосферного воздуха» определяют правовые основы политики Российской Федерации в области охраны окружающей среды и обеспечения экологической безопасности. Содержащиеся в них требования распространяются, в том числе и на предприятия, указанные в пункте 21 заключительных замечаний. С учетом этого установление дополнительного законодательного регулирования для недопущения негативного воздействия деятельности предприятий нефтяной и газовой промышленности и угледобывающих предприятий на права человека, особенно детей из числа коренных малочисленных народов, не требуется. Соблюдение предприятиями национальных экологических и санитарных стандартов обеспечивается системой государственного экологического надзора (контроля), включающей уполномоченные органы государственной власти федерального и регионального уровней, а также надзором за исполнением законов в экологической сфере, осуществляемым органами прокуратуры Российской Федерации, в том числе специализированными природоохранными прокуратурами, действующими в большинстве субъектов Российской Федерации и на наиболее важных природных объектах ⸺ по экосистемному принципу (на реках Амур, Волга, озере Байкал).</w:t>
      </w:r>
    </w:p>
    <w:p w14:paraId="0A3C1617" w14:textId="77777777" w:rsidR="00B26F2D" w:rsidRPr="00E7665C" w:rsidRDefault="00B26F2D" w:rsidP="00B26F2D">
      <w:pPr>
        <w:pStyle w:val="SingleTxtG"/>
      </w:pPr>
      <w:r w:rsidRPr="00E7665C">
        <w:t>48.</w:t>
      </w:r>
      <w:r w:rsidRPr="00E7665C">
        <w:tab/>
        <w:t xml:space="preserve">Комментарий к пункту 45 заключительных замечаний: законодательство Российской Федерации не предусматривает возможность анонимного оставления родителями ребенка. Иное нарушало бы справедливый баланс права ребенка на установление своего происхождения с правами и интересами его родителя в сохранении анонимности. Правительством Российской Федерации ранее не поддержаны и отклонены Государственной Думой Федерального Собрания </w:t>
      </w:r>
      <w:r w:rsidRPr="00E7665C">
        <w:lastRenderedPageBreak/>
        <w:t xml:space="preserve">Российской Федерации находившиеся на рассмотрении проекты федеральных законов, направленные на внесение изменений в законодательство Российской Федерации, в части предоставления органам государственной власти субъектов Российской Федерации права создавать специализированные места для анонимного оставления ребенка. Согласно части 2 статьи 38 Конституции Российской Федерации, забота о детях, их </w:t>
      </w:r>
      <w:proofErr w:type="gramStart"/>
      <w:r w:rsidRPr="00E7665C">
        <w:t>воспитание ⸺ равное</w:t>
      </w:r>
      <w:proofErr w:type="gramEnd"/>
      <w:r w:rsidRPr="00E7665C">
        <w:t xml:space="preserve"> право и обязанность родителей. Неисполнение обязанностей родителей, включая отказ взять своего ребенка из родильного дома (отделения) либо из иной медицинской организации, воспитательного учреждения, учреждения социальной защиты населения или из аналогичных организаций, влечет ответственность для родителей, установленную законодательством Российской Федерации. Необходимо учитывать, что законодательством Российской Федерации регламентируется целый ряд способов оказания помощи родителям, находящимся в трудной жизненной ситуации. Так, согласно пункту 4 статьи 65 Семейного кодекса Российской Федерации, при осуществлении родительских прав родители (лица, </w:t>
      </w:r>
      <w:r w:rsidRPr="00E7665C">
        <w:br/>
        <w:t xml:space="preserve">их заменяющие) имеют право на оказание им содействия в предоставлении семье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Федеральным законом от 28 декабря 2013 года № 442-ФЗ «Об основах социального обслуживания граждан в Российской Федерации». Кроме того, согласно пункту 2 статьи 155.1 Семейного кодекса Российской Федерации родители, усыновители или попечители, которые по уважительным причинам не могут исполнять свои обязанности в отношении ребенка, могут поместить его временно в организации для детей-сирот и детей, оставшихся без попечения родителей. Регионы во взаимодействии с Министерством здравоохранения Российской Федерации проводят большую работу по профилактике отказов от новорожденных, включающую мероприятия по поддержке находящихся в трудной жизненной ситуации беременных женщин, что приводит к значимым результатам. </w:t>
      </w:r>
    </w:p>
    <w:p w14:paraId="3E2815F8" w14:textId="77777777" w:rsidR="00B26F2D" w:rsidRPr="007F1CE2" w:rsidRDefault="00B26F2D" w:rsidP="00B26F2D">
      <w:pPr>
        <w:pStyle w:val="H1G"/>
        <w:rPr>
          <w:iCs/>
        </w:rPr>
      </w:pPr>
      <w:r w:rsidRPr="00E7665C">
        <w:tab/>
        <w:t xml:space="preserve">D. </w:t>
      </w:r>
      <w:r w:rsidRPr="00E7665C">
        <w:tab/>
        <w:t xml:space="preserve">Уважение взглядов детей </w:t>
      </w:r>
      <w:r w:rsidRPr="007F1CE2">
        <w:rPr>
          <w:iCs/>
        </w:rPr>
        <w:t>(статья 12)</w:t>
      </w:r>
    </w:p>
    <w:p w14:paraId="22DFABFA" w14:textId="77777777" w:rsidR="00B26F2D" w:rsidRPr="00E7665C" w:rsidRDefault="00B26F2D" w:rsidP="00B26F2D">
      <w:pPr>
        <w:pStyle w:val="SingleTxtG"/>
      </w:pPr>
      <w:r w:rsidRPr="00E7665C">
        <w:t>49.</w:t>
      </w:r>
      <w:r w:rsidRPr="00E7665C">
        <w:tab/>
        <w:t xml:space="preserve">Информация по данному вопросу изложена в пунктах 119, 120, 122, 142 второго периодического доклада, </w:t>
      </w:r>
      <w:r>
        <w:t xml:space="preserve">пунктах </w:t>
      </w:r>
      <w:r w:rsidRPr="00E7665C">
        <w:t xml:space="preserve">84–90 третьего периодического доклада, </w:t>
      </w:r>
      <w:r>
        <w:t xml:space="preserve">пункте </w:t>
      </w:r>
      <w:r w:rsidRPr="00E7665C">
        <w:t>61 четвертого и пятого периодических докладов.</w:t>
      </w:r>
    </w:p>
    <w:p w14:paraId="79D56A56" w14:textId="77777777" w:rsidR="00B26F2D" w:rsidRPr="00E7665C" w:rsidRDefault="00B26F2D" w:rsidP="00B26F2D">
      <w:pPr>
        <w:pStyle w:val="HChG"/>
      </w:pPr>
      <w:r w:rsidRPr="00E7665C">
        <w:tab/>
        <w:t xml:space="preserve">V. </w:t>
      </w:r>
      <w:r w:rsidRPr="00E7665C">
        <w:tab/>
        <w:t>Гражданские права и свободы</w:t>
      </w:r>
    </w:p>
    <w:p w14:paraId="0B5D6141" w14:textId="77777777" w:rsidR="00B26F2D" w:rsidRPr="007F1CE2" w:rsidRDefault="00B26F2D" w:rsidP="00B26F2D">
      <w:pPr>
        <w:pStyle w:val="H1G"/>
        <w:rPr>
          <w:iCs/>
        </w:rPr>
      </w:pPr>
      <w:r w:rsidRPr="00E7665C">
        <w:tab/>
        <w:t xml:space="preserve">А. </w:t>
      </w:r>
      <w:r w:rsidRPr="00E7665C">
        <w:tab/>
        <w:t xml:space="preserve">Регистрация рождения, имя и гражданство </w:t>
      </w:r>
      <w:r w:rsidRPr="007F1CE2">
        <w:rPr>
          <w:iCs/>
        </w:rPr>
        <w:t xml:space="preserve">(статья 7) </w:t>
      </w:r>
    </w:p>
    <w:p w14:paraId="18689F68" w14:textId="77777777" w:rsidR="00B26F2D" w:rsidRPr="00E7665C" w:rsidRDefault="00B26F2D" w:rsidP="00B26F2D">
      <w:pPr>
        <w:pStyle w:val="SingleTxtG"/>
      </w:pPr>
      <w:r w:rsidRPr="00E7665C">
        <w:t>50.</w:t>
      </w:r>
      <w:r w:rsidRPr="00E7665C">
        <w:tab/>
        <w:t xml:space="preserve">Информация по данному вопросу изложена в пунктах 132–137 второго периодического доклада, пунктах 94–97 третьего периодического доклада, </w:t>
      </w:r>
      <w:r w:rsidRPr="00E7665C">
        <w:br/>
        <w:t>пунктах 62–64 четвертого и пятого периодических докладов.</w:t>
      </w:r>
    </w:p>
    <w:p w14:paraId="00B81361" w14:textId="77777777" w:rsidR="00B26F2D" w:rsidRPr="00E7665C" w:rsidRDefault="00B26F2D" w:rsidP="00B26F2D">
      <w:pPr>
        <w:pStyle w:val="SingleTxtG"/>
      </w:pPr>
      <w:r w:rsidRPr="00E7665C">
        <w:t>51.</w:t>
      </w:r>
      <w:r w:rsidRPr="00E7665C">
        <w:tab/>
        <w:t xml:space="preserve">Федеральным законом от 1 мая 2017 года № 94-ФЗ «О внесении изменений в статью 58 Семейного кодекса Российской Федерации и статью 18 Федерального закона «Об актах гражданского состояния» внесены изменения в Семейный кодекс Российской Федерации и Федеральный закон от 15 ноября 1997 года № 143-ФЗ </w:t>
      </w:r>
      <w:r w:rsidRPr="00E7665C">
        <w:br/>
        <w:t>«Об актах гражданского состояния», ограничивающие права родителей в выборе имени ребенка. При выборе родителями имени ребенка не допускается использование в его имени цифр, буквенно-цифровых обозначений, числительных, символов и не являющихся буквами знаков, за исключением знака «дефис», или их любой комбинации либо бранных слов, указаний на ранги, должности, титулы. Указанные изменения направлены на решение существенного вопроса отсутствия баланса между правом родителей по своему усмотрению определять имя ребенку и защитой прав самого ребенка, в случае если самим фактом присвоения определенного имени нарушаются его права и интересы.</w:t>
      </w:r>
    </w:p>
    <w:p w14:paraId="30CC255D" w14:textId="77777777" w:rsidR="00B26F2D" w:rsidRPr="00E7665C" w:rsidRDefault="00B26F2D" w:rsidP="00B26F2D">
      <w:pPr>
        <w:pStyle w:val="SingleTxtG"/>
      </w:pPr>
      <w:r w:rsidRPr="00E7665C">
        <w:t>52.</w:t>
      </w:r>
      <w:r w:rsidRPr="00E7665C">
        <w:tab/>
        <w:t xml:space="preserve">В пункте 29 заключительных замечаний указывалось на необходимость обеспечения регистрации всех детей, рожденных на территории Российской </w:t>
      </w:r>
      <w:r w:rsidRPr="00E7665C">
        <w:lastRenderedPageBreak/>
        <w:t xml:space="preserve">Федерации, независимо от статуса родителей. Порядок государственной регистрации актов гражданского состояния определен Федеральным законом от 15 ноября </w:t>
      </w:r>
      <w:r w:rsidRPr="00E7665C">
        <w:br/>
        <w:t>1997 года № 143-ФЗ «Об актах гражданского состояния»</w:t>
      </w:r>
    </w:p>
    <w:p w14:paraId="22C2324F" w14:textId="77777777" w:rsidR="00B26F2D" w:rsidRPr="007F1CE2" w:rsidRDefault="00B26F2D" w:rsidP="00B26F2D">
      <w:pPr>
        <w:pStyle w:val="H1G"/>
        <w:rPr>
          <w:iCs/>
        </w:rPr>
      </w:pPr>
      <w:r w:rsidRPr="00E7665C">
        <w:tab/>
        <w:t xml:space="preserve">В. </w:t>
      </w:r>
      <w:r w:rsidRPr="00E7665C">
        <w:tab/>
        <w:t>Сохранение индивидуальности</w:t>
      </w:r>
      <w:r w:rsidRPr="007F1CE2">
        <w:rPr>
          <w:iCs/>
        </w:rPr>
        <w:t xml:space="preserve"> (статья 8)</w:t>
      </w:r>
    </w:p>
    <w:p w14:paraId="0F10D7A8" w14:textId="77777777" w:rsidR="00B26F2D" w:rsidRPr="00E7665C" w:rsidRDefault="00B26F2D" w:rsidP="00B26F2D">
      <w:pPr>
        <w:pStyle w:val="SingleTxtG"/>
      </w:pPr>
      <w:r w:rsidRPr="00E7665C">
        <w:t>53.</w:t>
      </w:r>
      <w:r w:rsidRPr="00E7665C">
        <w:tab/>
        <w:t>Информация по данному вопросу изложена в пунктах 90–99, 143–146, 152–156, 184–187 второго периодического доклада, пункте 98 третьего периодического доклада, пунктах 66 и 70 четвертого и пятого периодических докладов.</w:t>
      </w:r>
    </w:p>
    <w:p w14:paraId="142E06C9" w14:textId="77777777" w:rsidR="00B26F2D" w:rsidRPr="007F1CE2" w:rsidRDefault="00B26F2D" w:rsidP="00B26F2D">
      <w:pPr>
        <w:pStyle w:val="H1G"/>
      </w:pPr>
      <w:r w:rsidRPr="00E7665C">
        <w:tab/>
        <w:t xml:space="preserve">С. </w:t>
      </w:r>
      <w:r w:rsidRPr="00E7665C">
        <w:tab/>
        <w:t>Свобода выражения своего мнения</w:t>
      </w:r>
      <w:r>
        <w:t xml:space="preserve"> и</w:t>
      </w:r>
      <w:r w:rsidRPr="00E7665C">
        <w:t xml:space="preserve"> право искать, получать </w:t>
      </w:r>
      <w:r>
        <w:br/>
      </w:r>
      <w:r w:rsidRPr="00E7665C">
        <w:t xml:space="preserve">и передавать информацию </w:t>
      </w:r>
      <w:r w:rsidRPr="007F1CE2">
        <w:t>(статья 13)</w:t>
      </w:r>
    </w:p>
    <w:p w14:paraId="44C7186F" w14:textId="77777777" w:rsidR="00B26F2D" w:rsidRPr="00E7665C" w:rsidRDefault="00B26F2D" w:rsidP="00B26F2D">
      <w:pPr>
        <w:pStyle w:val="SingleTxtG"/>
      </w:pPr>
      <w:r w:rsidRPr="00E7665C">
        <w:t>54.</w:t>
      </w:r>
      <w:r w:rsidRPr="00E7665C">
        <w:tab/>
        <w:t>Свобода выражения своего мнения, а также право искать, получать и передавать информацию любым законным способом, закреплены статьей 29 Конституции Российской Федерации (пункт 142 второго периодического доклада, пункт 100 третьего периодического доклада, пункт 66 четвертого и пятого периодических докладов).</w:t>
      </w:r>
    </w:p>
    <w:p w14:paraId="2501407E" w14:textId="77777777" w:rsidR="00B26F2D" w:rsidRPr="00E7665C" w:rsidRDefault="00B26F2D" w:rsidP="00B26F2D">
      <w:pPr>
        <w:pStyle w:val="H1G"/>
      </w:pPr>
      <w:r w:rsidRPr="00E7665C">
        <w:tab/>
        <w:t xml:space="preserve">D. </w:t>
      </w:r>
      <w:r w:rsidRPr="00E7665C">
        <w:tab/>
        <w:t xml:space="preserve">Свобода мысли, совести, религии </w:t>
      </w:r>
      <w:r w:rsidRPr="005167F5">
        <w:t>(статья 14)</w:t>
      </w:r>
    </w:p>
    <w:p w14:paraId="3C13DB9E" w14:textId="77777777" w:rsidR="00B26F2D" w:rsidRPr="00E7665C" w:rsidRDefault="00B26F2D" w:rsidP="00B26F2D">
      <w:pPr>
        <w:pStyle w:val="SingleTxtG"/>
      </w:pPr>
      <w:r w:rsidRPr="00E7665C">
        <w:t>55.</w:t>
      </w:r>
      <w:r w:rsidRPr="00E7665C">
        <w:tab/>
        <w:t>Положения данной статьи освещены в пунктах 144–148 второго периодического доклада, пункте 100 третьего периодического доклада, пунктах 69–70 четвертого и пятого периодических докладов.</w:t>
      </w:r>
    </w:p>
    <w:p w14:paraId="60DD1EED" w14:textId="77777777" w:rsidR="00B26F2D" w:rsidRPr="00E7665C" w:rsidRDefault="00B26F2D" w:rsidP="00B26F2D">
      <w:pPr>
        <w:pStyle w:val="SingleTxtG"/>
      </w:pPr>
      <w:r w:rsidRPr="00E7665C">
        <w:t>56.</w:t>
      </w:r>
      <w:r w:rsidRPr="00E7665C">
        <w:tab/>
        <w:t>В соответствии с конституционными нормами о запрете установления государственной или обязательной идеологии или религии в общеобразовательных организациях по выбору родителей (законных представителей) несовершеннолетних обучающихся реализуется курс «Основы религиозных культур и светской этики». Принятие решения об изучении определенного модуля без согласия учащегося и его родителей (законных представителей) не допускается. В соответствии с частью 1 статьи 12 Федерального закона от 29 декабря 2012 года № 273-ФЗ знакомство в государственных и муниципальных общеобразовательных организациях с основами религиозных культур и светской этики по выбору семьи школьника соответствует принципам свободы совести и вероисповедания, учета разнообразия мировоззренческих подходов в содержании образования, содействия реализации права обучающихся на свободный выбор мнений и убеждений.</w:t>
      </w:r>
    </w:p>
    <w:p w14:paraId="1DF864D5" w14:textId="77777777" w:rsidR="00B26F2D" w:rsidRPr="005167F5" w:rsidRDefault="00B26F2D" w:rsidP="00B26F2D">
      <w:pPr>
        <w:pStyle w:val="H1G"/>
        <w:rPr>
          <w:iCs/>
        </w:rPr>
      </w:pPr>
      <w:r w:rsidRPr="00E7665C">
        <w:tab/>
        <w:t xml:space="preserve">Е. </w:t>
      </w:r>
      <w:r w:rsidRPr="00E7665C">
        <w:tab/>
        <w:t>Свобода ассоциаций и мирных собраний</w:t>
      </w:r>
      <w:r w:rsidRPr="005167F5">
        <w:rPr>
          <w:iCs/>
        </w:rPr>
        <w:t xml:space="preserve"> (статья 15) </w:t>
      </w:r>
    </w:p>
    <w:p w14:paraId="5D410715" w14:textId="77777777" w:rsidR="00B26F2D" w:rsidRPr="00E7665C" w:rsidRDefault="00B26F2D" w:rsidP="00B26F2D">
      <w:pPr>
        <w:pStyle w:val="SingleTxtG"/>
      </w:pPr>
      <w:r w:rsidRPr="00E7665C">
        <w:t>57.</w:t>
      </w:r>
      <w:r w:rsidRPr="00E7665C">
        <w:tab/>
        <w:t xml:space="preserve">Конституцией Российской Федерации права и свободы человека признаются высшей ценностью, гарантируется реализация права граждан на объединение, свободу деятельности общественных организаций (объединений) (пункты 149–150 второго периодического доклада, пункты 102–103 третьего периодического доклада, </w:t>
      </w:r>
      <w:r w:rsidRPr="00E7665C">
        <w:br/>
        <w:t>пункты 73–76 четвертого и пятого периодических докладов).</w:t>
      </w:r>
    </w:p>
    <w:p w14:paraId="22B9AA51" w14:textId="77777777" w:rsidR="00B26F2D" w:rsidRPr="00E7665C" w:rsidRDefault="00B26F2D" w:rsidP="00B26F2D">
      <w:pPr>
        <w:pStyle w:val="H1G"/>
      </w:pPr>
      <w:r w:rsidRPr="00E7665C">
        <w:tab/>
        <w:t xml:space="preserve">F. </w:t>
      </w:r>
      <w:r w:rsidRPr="00E7665C">
        <w:tab/>
        <w:t xml:space="preserve">Защита личной жизни и репутации </w:t>
      </w:r>
      <w:r w:rsidRPr="005167F5">
        <w:t xml:space="preserve">(статья 16) </w:t>
      </w:r>
    </w:p>
    <w:p w14:paraId="47C7984D" w14:textId="77777777" w:rsidR="00B26F2D" w:rsidRPr="00E7665C" w:rsidRDefault="00B26F2D" w:rsidP="00B26F2D">
      <w:pPr>
        <w:pStyle w:val="SingleTxtG"/>
      </w:pPr>
      <w:r w:rsidRPr="00E7665C">
        <w:t>58.</w:t>
      </w:r>
      <w:r w:rsidRPr="00E7665C">
        <w:tab/>
        <w:t xml:space="preserve">Права на личную жизнь, семейную жизнь, неприкосновенность жилища </w:t>
      </w:r>
      <w:r w:rsidRPr="00E7665C">
        <w:br/>
        <w:t xml:space="preserve">или тайну корреспонденции, защиту от незаконного посягательства на его честь </w:t>
      </w:r>
      <w:r w:rsidRPr="00E7665C">
        <w:br/>
        <w:t xml:space="preserve">и репутацию гарантируются законодательством Российской Федерации </w:t>
      </w:r>
      <w:r w:rsidRPr="00E7665C">
        <w:br/>
        <w:t>(пункты 152–154 второго периодического доклада, пункт 105 третьего периодического доклада, пункты 78 и 79 четвертого и пятого периодических докладов).</w:t>
      </w:r>
    </w:p>
    <w:p w14:paraId="4F2AA8A0" w14:textId="77777777" w:rsidR="00B26F2D" w:rsidRPr="00FE1F4B" w:rsidRDefault="00B26F2D" w:rsidP="00B26F2D">
      <w:pPr>
        <w:pStyle w:val="SingleTxtG"/>
        <w:rPr>
          <w:spacing w:val="-2"/>
        </w:rPr>
      </w:pPr>
      <w:r w:rsidRPr="00FE1F4B">
        <w:rPr>
          <w:spacing w:val="-2"/>
        </w:rPr>
        <w:t>59.</w:t>
      </w:r>
      <w:r w:rsidRPr="00FE1F4B">
        <w:rPr>
          <w:spacing w:val="-2"/>
        </w:rPr>
        <w:tab/>
        <w:t xml:space="preserve">Федеральным законом от 28 декабря 2013 года № 432-ФЗ из числа преступлений, уголовные дела по которым подлежат рассмотрению судом с участием присяжных заседателей, исключены преступления против половой неприкосновенности </w:t>
      </w:r>
      <w:r w:rsidRPr="00FE1F4B">
        <w:rPr>
          <w:spacing w:val="-2"/>
        </w:rPr>
        <w:lastRenderedPageBreak/>
        <w:t>несовершеннолетних в целях обеспечения максимальной их защиты от дополнительных психологических страданий в связи с публичным рассмотрением уголовного дела, а также необходимостью заново переживать события преступления.</w:t>
      </w:r>
    </w:p>
    <w:p w14:paraId="3293D61F" w14:textId="77777777" w:rsidR="00B26F2D" w:rsidRPr="00FE1F4B" w:rsidRDefault="00B26F2D" w:rsidP="00B26F2D">
      <w:pPr>
        <w:pStyle w:val="SingleTxtG"/>
        <w:rPr>
          <w:spacing w:val="-2"/>
        </w:rPr>
      </w:pPr>
      <w:r w:rsidRPr="00E7665C">
        <w:t>60.</w:t>
      </w:r>
      <w:r w:rsidRPr="00E7665C">
        <w:tab/>
        <w:t>Установлена уголовная ответственность за незаконное распространение в п</w:t>
      </w:r>
      <w:r w:rsidRPr="00FE1F4B">
        <w:rPr>
          <w:spacing w:val="-2"/>
        </w:rPr>
        <w:t>убличном выступлении, публично демонстрируемом произведении, средствах массовой информации или информационно-телекоммуникационных сетях информации, указывающей на личность несовершеннолетнего потерпевшего, не достигшего шестнадцатилетнего возраста, по уголовному делу, либо информации, содержащей описание полученных им в связи с преступлением физических или нравственных страданий, повлекшее причинение вреда здоровью несовершеннолетнего, или психическое расстройство несовершеннолетнего, или иные тяжкие последствия.</w:t>
      </w:r>
    </w:p>
    <w:p w14:paraId="6C8A2E7D" w14:textId="77777777" w:rsidR="00B26F2D" w:rsidRPr="005167F5" w:rsidRDefault="00B26F2D" w:rsidP="00B26F2D">
      <w:pPr>
        <w:pStyle w:val="H1G"/>
      </w:pPr>
      <w:r w:rsidRPr="00E7665C">
        <w:tab/>
        <w:t xml:space="preserve">G. </w:t>
      </w:r>
      <w:r w:rsidRPr="00E7665C">
        <w:tab/>
        <w:t xml:space="preserve">Доступ к информации из различных источников и защита </w:t>
      </w:r>
      <w:r w:rsidRPr="00E7665C">
        <w:br/>
        <w:t xml:space="preserve">от материалов, наносящих вред его благополучию </w:t>
      </w:r>
      <w:r w:rsidRPr="005167F5">
        <w:t xml:space="preserve">(статья 17) </w:t>
      </w:r>
    </w:p>
    <w:p w14:paraId="0C265957" w14:textId="77777777" w:rsidR="00B26F2D" w:rsidRPr="00E7665C" w:rsidRDefault="00B26F2D" w:rsidP="00B26F2D">
      <w:pPr>
        <w:pStyle w:val="SingleTxtG"/>
      </w:pPr>
      <w:r w:rsidRPr="00E7665C">
        <w:t>61.</w:t>
      </w:r>
      <w:r w:rsidRPr="00E7665C">
        <w:tab/>
        <w:t>Положения данной статьи освещались в пунктах 80–81 четвертого и пятого периодических докладов.</w:t>
      </w:r>
    </w:p>
    <w:p w14:paraId="363E0FAF" w14:textId="77777777" w:rsidR="00B26F2D" w:rsidRPr="00E7665C" w:rsidRDefault="00B26F2D" w:rsidP="00B26F2D">
      <w:pPr>
        <w:pStyle w:val="SingleTxtG"/>
      </w:pPr>
      <w:r w:rsidRPr="00E7665C">
        <w:t>62.</w:t>
      </w:r>
      <w:r w:rsidRPr="00E7665C">
        <w:tab/>
        <w:t>Федеральным законом от 29 декабря 2010 года № 436-ФЗ «О защите детей от информации, причиняющей вред их здоровью и развитию» закреплены правовые гарантии обеспечения информационной безопасности несовершеннолетних, установлены условия и порядок оборота информационной продукции среди детей, возложена обязанность на юридических и физических лиц по обеспечению информационной безопасности несовершеннолетних, а также определены виды информации, причиняющей вред здоровью и</w:t>
      </w:r>
      <w:r>
        <w:t>/</w:t>
      </w:r>
      <w:r w:rsidRPr="00E7665C">
        <w:t xml:space="preserve">или развитию детей, категории информационной продукции, ее классификация: «6+», «12+», «16+», «18+». В целях реализации указанного Федерального закона распоряжением Правительства Российской Федерации от 2 декабря 2015 года № 2471-р утверждена Концепция информационной безопасности детей. Приказом Министерства связи и массовых коммуникаций Российской Федерации от 22 февраля 2018 года № 88 утвержден план мероприятий по реализации Концепции информационной безопасности детей </w:t>
      </w:r>
      <w:r w:rsidRPr="00E7665C">
        <w:br/>
        <w:t>на 2018–2020 годы.</w:t>
      </w:r>
    </w:p>
    <w:p w14:paraId="05EC8571" w14:textId="77777777" w:rsidR="00B26F2D" w:rsidRPr="00E7665C" w:rsidRDefault="00B26F2D" w:rsidP="00B26F2D">
      <w:pPr>
        <w:pStyle w:val="SingleTxtG"/>
      </w:pPr>
      <w:r w:rsidRPr="00E7665C">
        <w:t>63.</w:t>
      </w:r>
      <w:r w:rsidRPr="00E7665C">
        <w:tab/>
        <w:t>За нарушение законодательства Российской Федерации в сфере защиты детей от негативной информации Федеральной службой по надзору в сфере связи, информационных технологий и массовых коммуникаций принимаются меры административного реагирования, предусмотренные Кодексом Российской Федерации об административных правонарушениях.</w:t>
      </w:r>
    </w:p>
    <w:p w14:paraId="5DC803DC" w14:textId="77777777" w:rsidR="00B26F2D" w:rsidRPr="00E7665C" w:rsidRDefault="00B26F2D" w:rsidP="00B26F2D">
      <w:pPr>
        <w:pStyle w:val="SingleTxtG"/>
      </w:pPr>
      <w:r w:rsidRPr="00E7665C">
        <w:t>64.</w:t>
      </w:r>
      <w:r w:rsidRPr="00E7665C">
        <w:tab/>
        <w:t xml:space="preserve">С 2012 года эффективно реализуется механизм блокировки сайтов в информационно-телекоммуникационной сети Интернет, содержащих запрещенную информацию, предусмотренный статьей 15.1 Федерального закона от 27 июля </w:t>
      </w:r>
      <w:r w:rsidRPr="00E7665C">
        <w:br/>
        <w:t>2006 года № 149-ФЗ «Об информации, информационных технологиях и о защите информации», посредством включения в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запрещенную для распространения в Российской Федерации информацию.</w:t>
      </w:r>
    </w:p>
    <w:p w14:paraId="5D48F785" w14:textId="77777777" w:rsidR="00B26F2D" w:rsidRPr="00E7665C" w:rsidRDefault="00B26F2D" w:rsidP="00B26F2D">
      <w:pPr>
        <w:pStyle w:val="SingleTxtG"/>
      </w:pPr>
      <w:r w:rsidRPr="00E7665C">
        <w:t>65.</w:t>
      </w:r>
      <w:r w:rsidRPr="00E7665C">
        <w:tab/>
        <w:t xml:space="preserve">С 29 декабря 2018 года вступил в силу Федеральный закон от 18 декабря </w:t>
      </w:r>
      <w:r w:rsidRPr="00E7665C">
        <w:br/>
        <w:t xml:space="preserve">2018 года № 472-ФЗ «О внесении изменений в статью 15.1 Федерального закона </w:t>
      </w:r>
      <w:r w:rsidRPr="00E7665C">
        <w:br/>
        <w:t>«Об информации, информационных технологиях и о защите информации» и статью 5 Федерального закона «О защите детей от информации, причиняющей вред их здоровью и развитию», которым закрепляется возможность включения уполномоченным органом в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 информации, направленной на склонение или иное вовлечение несовершеннолетних в совершение противоправных действий, представляющих угрозу для их жизни и</w:t>
      </w:r>
      <w:r>
        <w:t>/</w:t>
      </w:r>
      <w:r w:rsidRPr="00E7665C">
        <w:t>или здоровья либо для жизни и</w:t>
      </w:r>
      <w:r>
        <w:t>/</w:t>
      </w:r>
      <w:r w:rsidRPr="00E7665C">
        <w:t xml:space="preserve">или здоровья иных лиц (включая </w:t>
      </w:r>
      <w:r w:rsidRPr="00E7665C">
        <w:lastRenderedPageBreak/>
        <w:t>распространение информации о способах совершения самоубийства, а также призывов к совершению самоубийства).</w:t>
      </w:r>
    </w:p>
    <w:p w14:paraId="534C9909" w14:textId="77777777" w:rsidR="00B26F2D" w:rsidRPr="00E7665C" w:rsidRDefault="00B26F2D" w:rsidP="00B26F2D">
      <w:pPr>
        <w:pStyle w:val="SingleTxtG"/>
      </w:pPr>
      <w:r w:rsidRPr="00E7665C">
        <w:t xml:space="preserve">66. </w:t>
      </w:r>
      <w:r w:rsidRPr="00E7665C">
        <w:tab/>
        <w:t xml:space="preserve">За период действия механизма в Единый реестр доменных имен было внесено 562 791 тыс. записей, из них: по детской </w:t>
      </w:r>
      <w:proofErr w:type="gramStart"/>
      <w:r w:rsidRPr="00E7665C">
        <w:t>порнографии ⸺ 73</w:t>
      </w:r>
      <w:proofErr w:type="gramEnd"/>
      <w:r w:rsidRPr="00E7665C">
        <w:t xml:space="preserve"> 504 тыс., по азартным играм ⸺ 144 622 тыс., по незаконному обороту наркотиков ⸺ 101 241 тыс., </w:t>
      </w:r>
      <w:r w:rsidRPr="00E7665C">
        <w:br/>
        <w:t xml:space="preserve">по призывам к самоубийству ⸺ 59 769 тыс. В то же время был ограничен доступ к записям по детской </w:t>
      </w:r>
      <w:proofErr w:type="gramStart"/>
      <w:r w:rsidRPr="00E7665C">
        <w:t>порнографии ⸺ 11</w:t>
      </w:r>
      <w:proofErr w:type="gramEnd"/>
      <w:r w:rsidRPr="00E7665C">
        <w:t xml:space="preserve"> 323 тыс. (URL), по азартным играм ⸺ </w:t>
      </w:r>
      <w:r w:rsidRPr="00E7665C">
        <w:br/>
        <w:t>58 677 тыс. (URL), по незаконному обороту наркотиков ⸺ 13 531 тыс. (URL), по призывам к самоубийствам ⸺ 390 (URL).</w:t>
      </w:r>
    </w:p>
    <w:p w14:paraId="3C97C171" w14:textId="77777777" w:rsidR="00B26F2D" w:rsidRPr="00B448D3" w:rsidRDefault="00B26F2D" w:rsidP="00B26F2D">
      <w:pPr>
        <w:pStyle w:val="H1G"/>
        <w:rPr>
          <w:iCs/>
        </w:rPr>
      </w:pPr>
      <w:r w:rsidRPr="00E7665C">
        <w:tab/>
        <w:t xml:space="preserve">Н. </w:t>
      </w:r>
      <w:r w:rsidRPr="00E7665C">
        <w:tab/>
      </w:r>
      <w:r w:rsidRPr="00FC304E">
        <w:t xml:space="preserve">Право не подвергаться пыткам или другим жестоким, бесчеловечным, унижающим достоинство видам обращения </w:t>
      </w:r>
      <w:r>
        <w:br/>
      </w:r>
      <w:r w:rsidRPr="00FC304E">
        <w:t>или наказания</w:t>
      </w:r>
      <w:r w:rsidRPr="00B448D3">
        <w:rPr>
          <w:iCs/>
        </w:rPr>
        <w:t xml:space="preserve"> (статья 37</w:t>
      </w:r>
      <w:r>
        <w:rPr>
          <w:iCs/>
        </w:rPr>
        <w:t xml:space="preserve"> </w:t>
      </w:r>
      <w:r w:rsidRPr="00B448D3">
        <w:rPr>
          <w:iCs/>
        </w:rPr>
        <w:t>а</w:t>
      </w:r>
      <w:r>
        <w:rPr>
          <w:iCs/>
        </w:rPr>
        <w:t>)</w:t>
      </w:r>
      <w:r w:rsidRPr="00B448D3">
        <w:rPr>
          <w:iCs/>
        </w:rPr>
        <w:t>, пункт 2 статьи 28)</w:t>
      </w:r>
    </w:p>
    <w:p w14:paraId="24E4D75B" w14:textId="77777777" w:rsidR="00B26F2D" w:rsidRPr="00E7665C" w:rsidRDefault="00B26F2D" w:rsidP="00B26F2D">
      <w:pPr>
        <w:pStyle w:val="SingleTxtG"/>
      </w:pPr>
      <w:r w:rsidRPr="00E7665C">
        <w:t>67.</w:t>
      </w:r>
      <w:r w:rsidRPr="00E7665C">
        <w:tab/>
        <w:t>Положения данной статьи освещались в пунктах 89–90 четвертого и пятого периодических докладов.</w:t>
      </w:r>
    </w:p>
    <w:p w14:paraId="7A268696" w14:textId="77777777" w:rsidR="00B26F2D" w:rsidRPr="00E7665C" w:rsidRDefault="00B26F2D" w:rsidP="00B26F2D">
      <w:pPr>
        <w:pStyle w:val="SingleTxtG"/>
      </w:pPr>
      <w:r w:rsidRPr="00E7665C">
        <w:t>68.</w:t>
      </w:r>
      <w:r w:rsidRPr="00E7665C">
        <w:tab/>
        <w:t xml:space="preserve">Федеральным законом от 3 июля 2016 года № 323-ФЗ «О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 была частично декриминализована статья 116 Уголовного кодекса Российской Федерации (побои). </w:t>
      </w:r>
    </w:p>
    <w:p w14:paraId="3306221A" w14:textId="77777777" w:rsidR="00B26F2D" w:rsidRPr="00E7665C" w:rsidRDefault="00B26F2D" w:rsidP="00B26F2D">
      <w:pPr>
        <w:pStyle w:val="SingleTxtG"/>
      </w:pPr>
      <w:r w:rsidRPr="00E7665C">
        <w:t>69.</w:t>
      </w:r>
      <w:r w:rsidRPr="00E7665C">
        <w:tab/>
        <w:t xml:space="preserve">Федеральными законами от 3 июля 2016 года № 323-ФЗ и № 326-ФЗ </w:t>
      </w:r>
      <w:r w:rsidRPr="00E7665C">
        <w:br/>
        <w:t xml:space="preserve">«О внесении изменений в отдельные законодательные акты Российской Федерации в связи с принятием Федерального закона «О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 подобные общественно-опасные деяния были переведены в число административных правонарушений. Статья 6.1.1 Кодекса Российской Федерации об административных правонарушениях предусматривает наказание в виде административного штрафа, либо административного ареста, либо обязательных работ за нанесение побоев или совершение иных насильственных действий, причинивших физическую боль. В то же время появилась административная </w:t>
      </w:r>
      <w:proofErr w:type="spellStart"/>
      <w:r w:rsidRPr="00E7665C">
        <w:t>преюдиция</w:t>
      </w:r>
      <w:proofErr w:type="spellEnd"/>
      <w:r w:rsidRPr="00E7665C">
        <w:t>, предусматривающая наступление уголовной ответственности за совершение побоев лицом, подвергнутым административному наказанию за аналогичное деяние.</w:t>
      </w:r>
    </w:p>
    <w:p w14:paraId="0D5711CC" w14:textId="77777777" w:rsidR="00B26F2D" w:rsidRPr="00E7665C" w:rsidRDefault="00B26F2D" w:rsidP="00B26F2D">
      <w:pPr>
        <w:pStyle w:val="SingleTxtG"/>
      </w:pPr>
      <w:r w:rsidRPr="00E7665C">
        <w:t>70.</w:t>
      </w:r>
      <w:r w:rsidRPr="00E7665C">
        <w:tab/>
        <w:t xml:space="preserve">Комментарий к пункту 34 заключительных замечаний: в Уголовном кодексе Российской Федерации предусмотрены следующие составы преступлений, связанных с применением насилия в отношении несовершеннолетних: умышленное причинение смерти малолетнему или иному лицу, заведомо для виновного находящемуся в беспомощном состоянии, женщине, заведомо для виновного находящейся в состоянии беременности; убийство матерью новорожденного ребенка; изнасилование несовершеннолетней, а также потерпевшей, не достигшей 14-летнего возраста; насильственные действия сексуального характера в отношении несовершеннолетнего (несовершеннолетней), а также лица, не достигшего возраста 14 лет; понуждение к действиям сексуального характера в отношении несовершеннолетнего (несовершеннолетней); половое сношение и иные действия сексуального характера с лицом, не достигшим 16-летнего возраста; развратные действия; вовлечение несовершеннолетнего в занятие проституцией или принуждение к продолжению занятия проституцией; получение сексуальных услуг несовершеннолетнего; организация занятия проституцией с использованием для занятия проституцией несовершеннолетних и лиц, не достигших 14-летнего возраста. К составам с отягчающими обстоятельствами в виде несовершеннолетнего возраста потерпевшего и нахождения женщины в состоянии беременности также относятся такие преступления как истязание (пункты «в», «г» части 2 статьи 117 Уголовного кодекса Российской Федерации), похищение человека (пункты «д», «е» части 2 статьи 126), незаконное лишение свободы (пункты «д», «е» части 2 статьи 127), торговля людьми </w:t>
      </w:r>
      <w:r w:rsidRPr="00E7665C">
        <w:lastRenderedPageBreak/>
        <w:t xml:space="preserve">(пункты «б», «и» части 2 статьи 127.1), захват заложника (пункты «д», «е» </w:t>
      </w:r>
      <w:r w:rsidRPr="00E7665C">
        <w:br/>
        <w:t xml:space="preserve">части 2 статьи 206). Таким образом, уголовное наказание предусмотрено за все </w:t>
      </w:r>
      <w:r w:rsidRPr="00E7665C">
        <w:br/>
        <w:t xml:space="preserve">виды физического и сексуального насилия над детьми, а также по ряду статей ⸺ </w:t>
      </w:r>
      <w:r w:rsidRPr="00E7665C">
        <w:br/>
        <w:t>за психическое насилие, пренебрежение основными потребностями несовершеннолетних и отсутствие заботы о них (например, статья 156 Уголовного кодекса Российской Федерации устанавливает уголовную ответственность за неисполнение обязанностей по воспитанию ребенка и жестокое с ним обращение).</w:t>
      </w:r>
    </w:p>
    <w:p w14:paraId="6052641F" w14:textId="77777777" w:rsidR="00B26F2D" w:rsidRPr="00F30897" w:rsidRDefault="00B26F2D" w:rsidP="00B26F2D">
      <w:pPr>
        <w:pStyle w:val="H1G"/>
        <w:rPr>
          <w:iCs/>
        </w:rPr>
      </w:pPr>
      <w:r w:rsidRPr="00E7665C">
        <w:tab/>
        <w:t xml:space="preserve">I. </w:t>
      </w:r>
      <w:r w:rsidRPr="00E7665C">
        <w:tab/>
      </w:r>
      <w:r w:rsidRPr="00FC304E">
        <w:t xml:space="preserve">Меры по поощрению физического и психологического восстановления и социальной реинтеграции ребенка, являющегося жертвой </w:t>
      </w:r>
      <w:r w:rsidRPr="00F30897">
        <w:rPr>
          <w:iCs/>
        </w:rPr>
        <w:t>(статья 39)</w:t>
      </w:r>
    </w:p>
    <w:p w14:paraId="53D7EF1F" w14:textId="77777777" w:rsidR="00B26F2D" w:rsidRPr="00E7665C" w:rsidRDefault="00B26F2D" w:rsidP="00B26F2D">
      <w:pPr>
        <w:pStyle w:val="SingleTxtG"/>
      </w:pPr>
      <w:r w:rsidRPr="00E7665C">
        <w:t>71.</w:t>
      </w:r>
      <w:r w:rsidRPr="00E7665C">
        <w:tab/>
        <w:t xml:space="preserve">В Российской Федерации создана система профилактики безнадзорности и правонарушений несовершеннолетних, а также система профилактики преступлений и иных правонарушений, в том числе в сфере семейно-бытовых отношений. </w:t>
      </w:r>
      <w:r w:rsidRPr="00E7665C">
        <w:br/>
        <w:t>Ее создание, в том числе, определено положениями Федерального закона от 24 июня 1999 года № 120-ФЗ «Об основах системы профилактики безнадзорности и правонарушений несовершеннолетних» и Федерального закона от 23 июня 2016 года № 182-ФЗ «Об основах системы профилактики правонарушений в Российской Федерации».</w:t>
      </w:r>
    </w:p>
    <w:p w14:paraId="1DFD6DC0" w14:textId="77777777" w:rsidR="00B26F2D" w:rsidRPr="00E7665C" w:rsidRDefault="00B26F2D" w:rsidP="00B26F2D">
      <w:pPr>
        <w:pStyle w:val="SingleTxtG"/>
      </w:pPr>
      <w:r w:rsidRPr="00E7665C">
        <w:t>72.</w:t>
      </w:r>
      <w:r w:rsidRPr="00E7665C">
        <w:tab/>
        <w:t xml:space="preserve">Для оказания помощи и реализации реабилитационных программ в соответствии с Федеральным законом № 120-ФЗ и Федеральным законом от </w:t>
      </w:r>
      <w:r w:rsidRPr="00E7665C">
        <w:br/>
        <w:t>28 декабря 2013 года № 442-ФЗ «Об основах социального обслуживания граждан в Российской Федерации» на территории Российской Федерации созданы и осуществляют свою деятельность территориальные центры социальной помощи семье и детям, социально-реабилитационные центры для несовершеннолетних, социальные приюты для детей и подростков, центры психолого-педагогической помощи населению, центры экстренной психологической помощи по телефону и другие. Несовершеннолетним, попавшим в трудную жизненную ситуацию, пострадавшим от физического или психического насилия бесплатно предоставляются временный приют в специализированных учреждениях социального обслуживания, консультативная психолого-педагогическая помощь, социально-правовая защита, социально-бытовое и социально-медицинское обеспечение, реабилитационные услуги. Управление государственной системой социальных служб осуществляется органами исполнительной власти субъектов Российской Федерации в соответствии с их полномочиями.</w:t>
      </w:r>
    </w:p>
    <w:p w14:paraId="1E683166" w14:textId="77777777" w:rsidR="00B26F2D" w:rsidRPr="00E7665C" w:rsidRDefault="00B26F2D" w:rsidP="00B26F2D">
      <w:pPr>
        <w:pStyle w:val="SingleTxtG"/>
      </w:pPr>
      <w:r w:rsidRPr="00E7665C">
        <w:t>73.</w:t>
      </w:r>
      <w:r w:rsidRPr="00E7665C">
        <w:tab/>
        <w:t>Распоряжением Правительства Российской Федерации от 22 марта 2017 года</w:t>
      </w:r>
      <w:r w:rsidRPr="00E7665C">
        <w:br/>
        <w:t>№ 520-р утверждена Концепция развития системы профилактики безнадзорности и правонарушений несовершеннолетних на период до 2020 года вместе с Планом мероприятий на 2017–2020 годы по ее реализации.</w:t>
      </w:r>
    </w:p>
    <w:p w14:paraId="1E3BD6F2" w14:textId="77777777" w:rsidR="00B26F2D" w:rsidRPr="00E7665C" w:rsidRDefault="00B26F2D" w:rsidP="00B26F2D">
      <w:pPr>
        <w:pStyle w:val="HChG"/>
      </w:pPr>
      <w:r w:rsidRPr="00E7665C">
        <w:tab/>
        <w:t xml:space="preserve">VI. </w:t>
      </w:r>
      <w:r w:rsidRPr="00E7665C">
        <w:tab/>
        <w:t xml:space="preserve">Семейное окружение и альтернативный уход </w:t>
      </w:r>
    </w:p>
    <w:p w14:paraId="78B1C0ED" w14:textId="77777777" w:rsidR="00B26F2D" w:rsidRPr="00562D46" w:rsidRDefault="00B26F2D" w:rsidP="00B26F2D">
      <w:pPr>
        <w:pStyle w:val="H1G"/>
        <w:rPr>
          <w:iCs/>
        </w:rPr>
      </w:pPr>
      <w:r w:rsidRPr="00E7665C">
        <w:tab/>
        <w:t xml:space="preserve">А. </w:t>
      </w:r>
      <w:r w:rsidRPr="00E7665C">
        <w:tab/>
      </w:r>
      <w:r w:rsidRPr="00FC304E">
        <w:t>Семейное окружение и руководство со стороны родителей таким образом, чтобы это соответствовало развивающим способностям ребенка</w:t>
      </w:r>
      <w:r w:rsidRPr="00562D46">
        <w:rPr>
          <w:iCs/>
        </w:rPr>
        <w:t xml:space="preserve"> (статья 5)</w:t>
      </w:r>
    </w:p>
    <w:p w14:paraId="56433B15" w14:textId="77777777" w:rsidR="00B26F2D" w:rsidRPr="00E7665C" w:rsidRDefault="00B26F2D" w:rsidP="00B26F2D">
      <w:pPr>
        <w:pStyle w:val="SingleTxtG"/>
      </w:pPr>
      <w:r w:rsidRPr="00E7665C">
        <w:t>74.</w:t>
      </w:r>
      <w:r w:rsidRPr="00E7665C">
        <w:tab/>
        <w:t>Положения данной статьи освещались в пунктах 165–167 второго периодического доклада, пункте 120 третьего периодического доклада, пункте 92 четвертого и пятого периодических докладов.</w:t>
      </w:r>
    </w:p>
    <w:p w14:paraId="6C3E7F8D" w14:textId="77777777" w:rsidR="00B26F2D" w:rsidRPr="00562D46" w:rsidRDefault="00B26F2D" w:rsidP="00B26F2D">
      <w:pPr>
        <w:pStyle w:val="H1G"/>
        <w:rPr>
          <w:iCs/>
        </w:rPr>
      </w:pPr>
      <w:r w:rsidRPr="00E7665C">
        <w:lastRenderedPageBreak/>
        <w:tab/>
        <w:t xml:space="preserve">В. </w:t>
      </w:r>
      <w:r w:rsidRPr="00E7665C">
        <w:tab/>
      </w:r>
      <w:r w:rsidRPr="00FC304E">
        <w:t xml:space="preserve">Общие обязанности родителей, помощь родителям </w:t>
      </w:r>
      <w:r>
        <w:br/>
      </w:r>
      <w:r w:rsidRPr="00FC304E">
        <w:t xml:space="preserve">и предоставление услуг по уходу за детьми </w:t>
      </w:r>
      <w:r w:rsidRPr="00562D46">
        <w:rPr>
          <w:iCs/>
        </w:rPr>
        <w:t>(статья 18)</w:t>
      </w:r>
    </w:p>
    <w:p w14:paraId="34B025C8" w14:textId="77777777" w:rsidR="00B26F2D" w:rsidRPr="00E7665C" w:rsidRDefault="00B26F2D" w:rsidP="00B26F2D">
      <w:pPr>
        <w:pStyle w:val="SingleTxtG"/>
      </w:pPr>
      <w:r w:rsidRPr="00E7665C">
        <w:t>75.</w:t>
      </w:r>
      <w:r w:rsidRPr="00E7665C">
        <w:tab/>
        <w:t>Положения данной статьи освещались в пунктах 171–172 второго периодического доклада, пункте 125 третьего периодического доклада, пунктах 95–97 четвертого и пятого периодических докладов.</w:t>
      </w:r>
    </w:p>
    <w:p w14:paraId="64A63050" w14:textId="77777777" w:rsidR="00B26F2D" w:rsidRPr="00E7665C" w:rsidRDefault="00B26F2D" w:rsidP="00B26F2D">
      <w:pPr>
        <w:pStyle w:val="SingleTxtG"/>
      </w:pPr>
      <w:r w:rsidRPr="00E7665C">
        <w:t>76.</w:t>
      </w:r>
      <w:r w:rsidRPr="00E7665C">
        <w:tab/>
        <w:t xml:space="preserve">В целях расширения перечня видов наказаний за неисполнение обязанностей по воспитанию несовершеннолетнего принят Федеральный закон от 7 декабря 2011 года № 420-ФЗ «О внесении изменений в Уголовный кодекс Российской Федерации и отдельные законодательные акты Российской Федерации», дополняющий статью 156 Уголовного кодекса Российской Федерации принудительными работами на срок до </w:t>
      </w:r>
      <w:r w:rsidRPr="00E7665C">
        <w:br/>
      </w:r>
      <w:r>
        <w:t>трех</w:t>
      </w:r>
      <w:r w:rsidRPr="00E7665C">
        <w:t xml:space="preserve"> лет с лишением права занимать определенные должности или заниматься определенной деятельностью на срок до </w:t>
      </w:r>
      <w:r>
        <w:t>пяти</w:t>
      </w:r>
      <w:r w:rsidRPr="00E7665C">
        <w:t xml:space="preserve"> лет или без такового.</w:t>
      </w:r>
    </w:p>
    <w:p w14:paraId="569851EA" w14:textId="77777777" w:rsidR="00B26F2D" w:rsidRPr="00E7665C" w:rsidRDefault="00B26F2D" w:rsidP="00B26F2D">
      <w:pPr>
        <w:pStyle w:val="SingleTxtG"/>
      </w:pPr>
      <w:r w:rsidRPr="00E7665C">
        <w:t>77.</w:t>
      </w:r>
      <w:r w:rsidRPr="00E7665C">
        <w:tab/>
        <w:t xml:space="preserve">Федеральным законом от 2 июля 2013 года №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от 29 декабря </w:t>
      </w:r>
      <w:r w:rsidRPr="00E7665C">
        <w:br/>
        <w:t>2012 года № 273-ФЗ «Об образовании в Российской Федерации» уточнен перечень субъектов преступления, предусмотренного статьей 156 Уголовного кодекса Российской Федерации.</w:t>
      </w:r>
    </w:p>
    <w:p w14:paraId="2C8B6A95" w14:textId="77777777" w:rsidR="00B26F2D" w:rsidRPr="00E7665C" w:rsidRDefault="00B26F2D" w:rsidP="00B26F2D">
      <w:pPr>
        <w:pStyle w:val="SingleTxtG"/>
      </w:pPr>
      <w:r w:rsidRPr="00E7665C">
        <w:t>78.</w:t>
      </w:r>
      <w:r w:rsidRPr="00E7665C">
        <w:tab/>
        <w:t>Статьей 44 Федерального закона от 29 декабря 2012 года № 273-ФЗ закреплено преимущественное право родителей (законных представителей) обучающихся на обучение и воспитание детей перед всеми другими лицами. В соответствии с частью 3 статьи 44 Федерального закона от 29 декабря 2012 года № 273-ФЗ родители (законные представители) имеют право дать ребенку дошкольное образование в семье, при этом они обязаны заложить основы физического, нравственного и интеллектуального развития личности ребенка. Родители или лица, их заменяющие, обязаны обеспечить получение детьми основного общего образования.</w:t>
      </w:r>
    </w:p>
    <w:p w14:paraId="7B84912B" w14:textId="77777777" w:rsidR="00B26F2D" w:rsidRPr="00E7665C" w:rsidRDefault="00B26F2D" w:rsidP="00B26F2D">
      <w:pPr>
        <w:pStyle w:val="SingleTxtG"/>
      </w:pPr>
      <w:r w:rsidRPr="00E7665C">
        <w:t>79.</w:t>
      </w:r>
      <w:r w:rsidRPr="00E7665C">
        <w:tab/>
        <w:t xml:space="preserve">В соответствии с частью 4 статьи 261 Трудового Кодекса Российской Федерации, введенной Федеральным законом от 12 ноября 2012 года № 188-ФЗ </w:t>
      </w:r>
      <w:r w:rsidRPr="00E7665C">
        <w:br/>
        <w:t xml:space="preserve">«О внесении изменений в статью 261 Трудового кодекса Российской Федерации», не допускается расторжение трудового договора по инициативе работодателя с беременной женщиной и лицами с семейными обязанностями, в том числе: </w:t>
      </w:r>
      <w:r w:rsidRPr="00E7665C">
        <w:br/>
        <w:t xml:space="preserve">с женщиной, имеющей ребенка в возрасте до 3 лет; одинокой матерью, воспитывающей ребенка-инвалида в возрасте до 18 лет или ребенка в возрасте </w:t>
      </w:r>
      <w:r w:rsidRPr="00E7665C">
        <w:br/>
        <w:t>до 14 лет; лицом, воспитывающим указанных детей без матери; родителем (законным представителем), являющимся единственным кормильцем ребенка-инвалида в возрасте до 18 лет либо единственным кормильцем ребенка в возрасте до 3 лет в семье, воспитывающей 3 и более малолетних детей, если другой родитель или иной законный представитель ребенка не состоит в трудовых отношениях.</w:t>
      </w:r>
    </w:p>
    <w:p w14:paraId="27C223EC" w14:textId="77777777" w:rsidR="00B26F2D" w:rsidRPr="00E7665C" w:rsidRDefault="00B26F2D" w:rsidP="00B26F2D">
      <w:pPr>
        <w:pStyle w:val="SingleTxtG"/>
      </w:pPr>
      <w:r w:rsidRPr="00E7665C">
        <w:t>80.</w:t>
      </w:r>
      <w:r w:rsidRPr="00E7665C">
        <w:tab/>
        <w:t xml:space="preserve">Федеральным законом от 18 июня 2017 года № 125-ФЗ «О внесении изменений в Трудовой кодекс Российской Федерации» статья 93 Трудового кодекса Российской Федерации дополнена нормой, при которой 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14 лет (ребенка-инвалида в возрасте до 18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При этом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w:t>
      </w:r>
      <w:r w:rsidRPr="00E7665C">
        <w:br/>
        <w:t>у данного работодателя.</w:t>
      </w:r>
    </w:p>
    <w:p w14:paraId="5DE8CD9A" w14:textId="77777777" w:rsidR="00B26F2D" w:rsidRPr="00666D3E" w:rsidRDefault="00B26F2D" w:rsidP="00B26F2D">
      <w:pPr>
        <w:pStyle w:val="H1G"/>
      </w:pPr>
      <w:r w:rsidRPr="00E7665C">
        <w:lastRenderedPageBreak/>
        <w:tab/>
        <w:t xml:space="preserve">С. </w:t>
      </w:r>
      <w:r w:rsidRPr="00E7665C">
        <w:tab/>
        <w:t xml:space="preserve">Разлучение с родителями </w:t>
      </w:r>
      <w:r w:rsidRPr="00666D3E">
        <w:t xml:space="preserve">(статья 9) </w:t>
      </w:r>
    </w:p>
    <w:p w14:paraId="472487FA" w14:textId="77777777" w:rsidR="00B26F2D" w:rsidRPr="00E7665C" w:rsidRDefault="00B26F2D" w:rsidP="00B26F2D">
      <w:pPr>
        <w:pStyle w:val="SingleTxtG"/>
      </w:pPr>
      <w:r w:rsidRPr="00E7665C">
        <w:t>81.</w:t>
      </w:r>
      <w:r w:rsidRPr="00E7665C">
        <w:tab/>
        <w:t>Вопросы разлучения с родителями урегулированы кодифицированными законами Российской Федерации (пункты 177–188 второго периодического доклада, пункты 130–133 третьего периодического доклада).</w:t>
      </w:r>
    </w:p>
    <w:p w14:paraId="5F816566" w14:textId="77777777" w:rsidR="00B26F2D" w:rsidRPr="00666D3E" w:rsidRDefault="00B26F2D" w:rsidP="00B26F2D">
      <w:pPr>
        <w:pStyle w:val="H1G"/>
        <w:rPr>
          <w:iCs/>
        </w:rPr>
      </w:pPr>
      <w:r w:rsidRPr="00E7665C">
        <w:tab/>
        <w:t xml:space="preserve">D. </w:t>
      </w:r>
      <w:r w:rsidRPr="00E7665C">
        <w:tab/>
        <w:t>Воссоединение семьи (</w:t>
      </w:r>
      <w:r w:rsidRPr="00666D3E">
        <w:rPr>
          <w:iCs/>
        </w:rPr>
        <w:t>статья 10)</w:t>
      </w:r>
    </w:p>
    <w:p w14:paraId="021BE342" w14:textId="77777777" w:rsidR="00B26F2D" w:rsidRPr="00E7665C" w:rsidRDefault="00B26F2D" w:rsidP="00B26F2D">
      <w:pPr>
        <w:pStyle w:val="SingleTxtG"/>
      </w:pPr>
      <w:r w:rsidRPr="00E7665C">
        <w:t>82.</w:t>
      </w:r>
      <w:r w:rsidRPr="00E7665C">
        <w:tab/>
        <w:t xml:space="preserve">Положения данной статьи освещались в пунктах 190–195 второго периодического доклада, пунктах 136–137 третьего периодического доклада, </w:t>
      </w:r>
      <w:r w:rsidRPr="00E7665C">
        <w:br/>
        <w:t>пунктах 106–107 четвертого и пятого периодических докладов.</w:t>
      </w:r>
    </w:p>
    <w:p w14:paraId="02EA0F5B" w14:textId="77777777" w:rsidR="00B26F2D" w:rsidRPr="00E7665C" w:rsidRDefault="00B26F2D" w:rsidP="00B26F2D">
      <w:pPr>
        <w:pStyle w:val="SingleTxtG"/>
      </w:pPr>
      <w:r w:rsidRPr="00E7665C">
        <w:t>83.</w:t>
      </w:r>
      <w:r w:rsidRPr="00E7665C">
        <w:tab/>
        <w:t xml:space="preserve">С 2013 года Федеральным государственным бюджетным учреждением «Федеральный институт медиации» ведется работа в сфере медиации и альтернативного разрешения семейных споров. В рамках осуществления Конвенции о гражданско-правовых аспектах международного похищения детей 1980 года и Конвенции о юрисдикции, применимом праве, признании, исполнении и сотрудничестве в отношении родительской ответственности и мер по защите прав детей 1996 года профессиональными медиаторами Федерального института медиации на безвозмездной основе на русском, английском, французском, немецком языках предоставляются услуги по проведению процедур медиации с целью разрешения семейных споров. Из более чем 400 дел по 73 из них была организована процедура медиации. По </w:t>
      </w:r>
      <w:r>
        <w:t>трем</w:t>
      </w:r>
      <w:r w:rsidRPr="00E7665C">
        <w:t xml:space="preserve"> делам были заключены медиативные соглашения, по </w:t>
      </w:r>
      <w:r>
        <w:t>четырем</w:t>
      </w:r>
      <w:r w:rsidRPr="00E7665C">
        <w:t xml:space="preserve"> делам подписаны меморандумы о взаимопонимании. В указанных документах сформулированы договоренности по организации общения с ребенком, обеспечению информированности каждого из родителей о жизни ребенка в период его проживания с другим родителем; порядку и срокам обсуждения родителями вопроса о приезде ребенка к каждому из них, связанных с этим формальностей и необходимых действий; построению коммуникации между родителями; последствиям неисполнения медиативного соглашения; действиям, которые могут быть предприняты сторонами при возникновении препятствий в процессе исполнения договоренностей (переговоры и/или обращение за помощью к медиатору).</w:t>
      </w:r>
    </w:p>
    <w:p w14:paraId="685BC843" w14:textId="77777777" w:rsidR="00B26F2D" w:rsidRPr="00630D14" w:rsidRDefault="00B26F2D" w:rsidP="00B26F2D">
      <w:pPr>
        <w:pStyle w:val="H1G"/>
        <w:rPr>
          <w:iCs/>
        </w:rPr>
      </w:pPr>
      <w:r w:rsidRPr="00E7665C">
        <w:tab/>
        <w:t xml:space="preserve">E. </w:t>
      </w:r>
      <w:r w:rsidRPr="00E7665C">
        <w:tab/>
        <w:t xml:space="preserve">Восстановление содержания ребенка </w:t>
      </w:r>
      <w:r w:rsidRPr="00630D14">
        <w:rPr>
          <w:iCs/>
        </w:rPr>
        <w:t>(пункт 4 статьи 27)</w:t>
      </w:r>
    </w:p>
    <w:p w14:paraId="241E97A4" w14:textId="77777777" w:rsidR="00B26F2D" w:rsidRPr="00E7665C" w:rsidRDefault="00B26F2D" w:rsidP="00B26F2D">
      <w:pPr>
        <w:pStyle w:val="SingleTxtG"/>
      </w:pPr>
      <w:r w:rsidRPr="00E7665C">
        <w:t>84.</w:t>
      </w:r>
      <w:r w:rsidRPr="00E7665C">
        <w:tab/>
        <w:t xml:space="preserve">Вопросы, касающиеся охранения уровня жизни ребенка при разводе родителей, освещены в пунктах 197–201 второго периодического доклада, пункте 110 четвертого и пятого периодических докладов. </w:t>
      </w:r>
    </w:p>
    <w:p w14:paraId="44AC3097" w14:textId="77777777" w:rsidR="00B26F2D" w:rsidRPr="00E7665C" w:rsidRDefault="00B26F2D" w:rsidP="00B26F2D">
      <w:pPr>
        <w:pStyle w:val="SingleTxtG"/>
      </w:pPr>
      <w:r w:rsidRPr="00E7665C">
        <w:t xml:space="preserve">85. Федеральный закон от 3 июля 2016 года № 323-ФЗ «О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 вносит изменения в статью 157 Уголовного кодекса Российской Федерации. Уголовно наказуемым является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w:t>
      </w:r>
      <w:r w:rsidRPr="00E7665C">
        <w:br/>
        <w:t>а равно нетрудоспособных детей, достигших восемнадцатилетнего возраста, если это деяние совершено неоднократно.</w:t>
      </w:r>
    </w:p>
    <w:p w14:paraId="1CD0EBAC" w14:textId="77777777" w:rsidR="00B26F2D" w:rsidRPr="00630D14" w:rsidRDefault="00B26F2D" w:rsidP="00B26F2D">
      <w:pPr>
        <w:pStyle w:val="H1G"/>
      </w:pPr>
      <w:r w:rsidRPr="00E7665C">
        <w:tab/>
        <w:t xml:space="preserve">F. </w:t>
      </w:r>
      <w:r w:rsidRPr="00E7665C">
        <w:tab/>
        <w:t xml:space="preserve">Дети, лишенные семейного окружения </w:t>
      </w:r>
      <w:r w:rsidRPr="00630D14">
        <w:t>(статья 20)</w:t>
      </w:r>
    </w:p>
    <w:p w14:paraId="15EDDEA8" w14:textId="77777777" w:rsidR="00B26F2D" w:rsidRPr="00E7665C" w:rsidRDefault="00B26F2D" w:rsidP="00B26F2D">
      <w:pPr>
        <w:pStyle w:val="SingleTxtG"/>
      </w:pPr>
      <w:r w:rsidRPr="00E7665C">
        <w:t>86.</w:t>
      </w:r>
      <w:r w:rsidRPr="00E7665C">
        <w:tab/>
        <w:t xml:space="preserve">В настоящее время сформирована правовая база для организации деятельности в сфере опеки и попечительства (пункт 208 второго периодического доклада, </w:t>
      </w:r>
      <w:r w:rsidRPr="00E7665C">
        <w:br/>
        <w:t xml:space="preserve">пункт 148 третьего периодического доклада, пункты 22 и 112 четвертого и пятого периодических докладов). </w:t>
      </w:r>
    </w:p>
    <w:p w14:paraId="61839D35" w14:textId="77777777" w:rsidR="00B26F2D" w:rsidRPr="00E7665C" w:rsidRDefault="00B26F2D" w:rsidP="00B26F2D">
      <w:pPr>
        <w:pStyle w:val="SingleTxtG"/>
      </w:pPr>
      <w:r w:rsidRPr="00E7665C">
        <w:t>87.</w:t>
      </w:r>
      <w:r w:rsidRPr="00E7665C">
        <w:tab/>
        <w:t xml:space="preserve">В целях обеспечения учета сведений о детях, оставшихся без попечения родителей, и граждан, желающих принять детей на воспитание в свою семью, разработана и введена в постоянную эксплуатацию автоматизированная </w:t>
      </w:r>
      <w:r w:rsidRPr="00E7665C">
        <w:lastRenderedPageBreak/>
        <w:t>информационная система государственного банка данных о детях, оставшихся без попечения родителей (</w:t>
      </w:r>
      <w:proofErr w:type="gramStart"/>
      <w:r w:rsidRPr="00E7665C">
        <w:t>далее ⸺ АИСТ</w:t>
      </w:r>
      <w:proofErr w:type="gramEnd"/>
      <w:r w:rsidRPr="00E7665C">
        <w:t xml:space="preserve"> ГБД). В рамках деятельности по модернизации системы государственного банка данных о детях, оставшихся без попечения родителей, в 2017–2018 годах разработано программное обеспечение нового модуля АИСТ ГБД, позволяющего вести реестр граждан, относящихся к категории лишенных родительских прав или ограниченных в родительских правах, отстраненных от обязанностей опекуна (попечителя) за ненадлежащее выполнение возложенных на них обязанностей, бывших усыновителей, если усыновление отменено судом по их вине. В 2019 году планируется завершить доработку и осуществить ввод указанного модуля в постоянную эксплуатацию информационной системы.</w:t>
      </w:r>
    </w:p>
    <w:p w14:paraId="1132F3B7" w14:textId="77777777" w:rsidR="00B26F2D" w:rsidRPr="00E7665C" w:rsidRDefault="00B26F2D" w:rsidP="00B26F2D">
      <w:pPr>
        <w:pStyle w:val="SingleTxtG"/>
      </w:pPr>
      <w:r w:rsidRPr="00E7665C">
        <w:t>88.</w:t>
      </w:r>
      <w:r w:rsidRPr="00E7665C">
        <w:tab/>
        <w:t xml:space="preserve">За период 2012–2017 годов численность ежегодно выявляемых детей, оставшихся без попечения родителей, сократилась на 33 % (2017 </w:t>
      </w:r>
      <w:proofErr w:type="gramStart"/>
      <w:r w:rsidRPr="00E7665C">
        <w:t>год ⸺ 49</w:t>
      </w:r>
      <w:proofErr w:type="gramEnd"/>
      <w:r w:rsidRPr="00E7665C">
        <w:t xml:space="preserve"> 520 детей; 2012 год ⸺ 74 724 ребенка). За указанный период уменьшилось число детей, </w:t>
      </w:r>
      <w:r>
        <w:br/>
      </w:r>
      <w:r w:rsidRPr="00E7665C">
        <w:t xml:space="preserve">в отношении которых лишены родительских прав оба или единственный родитель </w:t>
      </w:r>
      <w:r w:rsidRPr="00E7665C">
        <w:br/>
        <w:t xml:space="preserve">(2017 </w:t>
      </w:r>
      <w:proofErr w:type="gramStart"/>
      <w:r w:rsidRPr="00E7665C">
        <w:t>год ⸺ 24</w:t>
      </w:r>
      <w:proofErr w:type="gramEnd"/>
      <w:r w:rsidRPr="00E7665C">
        <w:t xml:space="preserve"> 351 ребенок; 2012 год ⸺ 33 810 детей). Вместе с тем численность детей, в отношении которых ограничены в правах оба или единственный родитель, увеличилась на 25 % (2017 </w:t>
      </w:r>
      <w:proofErr w:type="gramStart"/>
      <w:r w:rsidRPr="00E7665C">
        <w:t>год ⸺ 7882</w:t>
      </w:r>
      <w:proofErr w:type="gramEnd"/>
      <w:r w:rsidRPr="00E7665C">
        <w:t xml:space="preserve"> ребенка; 2012 год ⸺ 7132 ребенка). Данные тенденции свидетельствуют о том, что действия органов опеки и попечительства направлены на сохранение семьи, создание условий для воспитания ребенка в родной семье, инициирование вопроса о лишении родительских прав рассматривается в качестве крайней меры воздействия на родителей, применяемой в том случае, когда иные меры не дали результата. </w:t>
      </w:r>
    </w:p>
    <w:p w14:paraId="6ABC77D0" w14:textId="77777777" w:rsidR="00B26F2D" w:rsidRPr="00E7665C" w:rsidRDefault="00B26F2D" w:rsidP="00B26F2D">
      <w:pPr>
        <w:pStyle w:val="SingleTxtG"/>
      </w:pPr>
      <w:r w:rsidRPr="00E7665C">
        <w:t>89.</w:t>
      </w:r>
      <w:r w:rsidRPr="00E7665C">
        <w:tab/>
        <w:t>Увеличивается численность детей-сирот и детей, оставшихся без попечения родителей, находящихся на воспитании в семьях под опекой (попечительством) (2017 </w:t>
      </w:r>
      <w:proofErr w:type="gramStart"/>
      <w:r w:rsidRPr="00E7665C">
        <w:t>год ⸺ 397</w:t>
      </w:r>
      <w:proofErr w:type="gramEnd"/>
      <w:r w:rsidRPr="00E7665C">
        <w:t xml:space="preserve"> 994 ребенка; 2012 год ⸺ 392 418 детей). Благодаря развитию семейного устройства детей-сирот, совместной работе органов государственной власти и общественности сокращается сеть образовательных организаций для </w:t>
      </w:r>
      <w:r w:rsidRPr="00E7665C">
        <w:br/>
        <w:t xml:space="preserve">детей-сирот. Если в 2012 году их насчитывалось 1197, то на начало 2017 </w:t>
      </w:r>
      <w:proofErr w:type="gramStart"/>
      <w:r w:rsidRPr="00E7665C">
        <w:t>года ⸺ 837</w:t>
      </w:r>
      <w:proofErr w:type="gramEnd"/>
      <w:r w:rsidRPr="00E7665C">
        <w:t>.</w:t>
      </w:r>
    </w:p>
    <w:p w14:paraId="5B4D5993" w14:textId="77777777" w:rsidR="00B26F2D" w:rsidRPr="00E7665C" w:rsidRDefault="00B26F2D" w:rsidP="00B26F2D">
      <w:pPr>
        <w:pStyle w:val="SingleTxtG"/>
      </w:pPr>
      <w:r w:rsidRPr="00E7665C">
        <w:t>90.</w:t>
      </w:r>
      <w:r w:rsidRPr="00E7665C">
        <w:tab/>
        <w:t>Относительно рекомендации о принятии законопроекта о независимых общественных проверках детских учреждений следует отметить, что принятый Федеральный закон от 27 декабря 2018 года № 501-ФЗ предусматривает полномочия Уполномоченного при Президенте Российской Федерации по правам ребенка и уполномоченных по правам ребенка в субъектах Российской Федерации по мониторингу и анализу эффективности функционирования механизмов реализации, соблюдения и защиты прав и законных интересов детей, в том числе организациями, оказывающими социальные и иные услуги детям и семьям. Учитывая изложенное, предоставленные данным Федеральным законом полномочия указанным должностным лицам в настоящее время решают поставленную в пункте 40 заключительных замечаний проблему.</w:t>
      </w:r>
    </w:p>
    <w:p w14:paraId="417255A3" w14:textId="77777777" w:rsidR="00B26F2D" w:rsidRPr="00B816CE" w:rsidRDefault="00B26F2D" w:rsidP="00B26F2D">
      <w:pPr>
        <w:pStyle w:val="H1G"/>
      </w:pPr>
      <w:r w:rsidRPr="00E7665C">
        <w:tab/>
        <w:t xml:space="preserve">G. </w:t>
      </w:r>
      <w:r w:rsidRPr="00E7665C">
        <w:tab/>
        <w:t xml:space="preserve">Периодическая оценка условий, связанных с попечением </w:t>
      </w:r>
      <w:r>
        <w:br/>
      </w:r>
      <w:r w:rsidRPr="00B816CE">
        <w:t>(статья 25)</w:t>
      </w:r>
    </w:p>
    <w:p w14:paraId="5A4C2402" w14:textId="77777777" w:rsidR="00B26F2D" w:rsidRPr="00E7665C" w:rsidRDefault="00B26F2D" w:rsidP="00B26F2D">
      <w:pPr>
        <w:pStyle w:val="SingleTxtG"/>
      </w:pPr>
      <w:r w:rsidRPr="00E7665C">
        <w:t>91.</w:t>
      </w:r>
      <w:r w:rsidRPr="00E7665C">
        <w:tab/>
        <w:t>Положения данной статьи освещались в пункте 130 четвертого и пятого периодических докладов.</w:t>
      </w:r>
    </w:p>
    <w:p w14:paraId="360E39BE" w14:textId="77777777" w:rsidR="00B26F2D" w:rsidRPr="00E7665C" w:rsidRDefault="00B26F2D" w:rsidP="00B26F2D">
      <w:pPr>
        <w:pStyle w:val="SingleTxtG"/>
        <w:rPr>
          <w:spacing w:val="-2"/>
        </w:rPr>
      </w:pPr>
      <w:r w:rsidRPr="00E7665C">
        <w:t>92.</w:t>
      </w:r>
      <w:r w:rsidRPr="00E7665C">
        <w:tab/>
        <w:t xml:space="preserve">В соответствии с пунктом 2 Положения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утвержденным постановлением Правительства Российской Федерации от 4 ноября 2006 года № 654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Министерство просвещения Российской Федерации (далее ⸺ </w:t>
      </w:r>
      <w:proofErr w:type="spellStart"/>
      <w:r w:rsidRPr="00E7665C">
        <w:t>Минпросвещения</w:t>
      </w:r>
      <w:proofErr w:type="spellEnd"/>
      <w:r w:rsidRPr="00E7665C">
        <w:t xml:space="preserve"> России) имеет полномочия по выдаче разрешений на открытие представительств иностранных государственных органов и организаций по усыновлению (удочерению) детей на территории Российской Федерации и разрешений на осуществление деятельности по усыновлению (удочерению) детей на </w:t>
      </w:r>
      <w:r w:rsidRPr="00E7665C">
        <w:rPr>
          <w:spacing w:val="-2"/>
        </w:rPr>
        <w:lastRenderedPageBreak/>
        <w:t xml:space="preserve">территории Российской Федерации представительствами иностранных некоммерческих неправительственных организаций и контролю за их деятельностью, а также по осуществлению контроля за деятельностью представительств по международному усыновлению, имеющих соответствующее разрешение. По состоянию на 2019 год в Российской Федерации осуществляют деятельность 28 аккредитованных иностранных представительств по усыновлению (удочерению) детей: 13 ⸺ из Итальянской Республики, 7 ⸺ из Королевства Испания, 3 ⸺ из Французской Республики, 2 ⸺ из Государства Израиль, 2 ⸺ из Федеративной Республики Германия, 1 ⸺ из Королевства Бельгия. Ежегодно </w:t>
      </w:r>
      <w:proofErr w:type="spellStart"/>
      <w:r w:rsidRPr="00E7665C">
        <w:rPr>
          <w:spacing w:val="-2"/>
        </w:rPr>
        <w:t>Минпросвещения</w:t>
      </w:r>
      <w:proofErr w:type="spellEnd"/>
      <w:r w:rsidRPr="00E7665C">
        <w:rPr>
          <w:spacing w:val="-2"/>
        </w:rPr>
        <w:t xml:space="preserve"> России проводятся плановые проверки деятельности представительств иностранных организаций. В 2013 году было осуществлено 45 проверок, в 2014 году ⸺ 25 проверок, в 2015 году ⸺ 18 проверок, </w:t>
      </w:r>
      <w:r w:rsidRPr="00E7665C">
        <w:rPr>
          <w:spacing w:val="-2"/>
        </w:rPr>
        <w:br/>
        <w:t xml:space="preserve">в 2016 году ⸺ 16 проверок, в 2017 году ⸺ 15 проверок, в 2018 году ⸺ 8 проверок. </w:t>
      </w:r>
      <w:r w:rsidRPr="00E7665C">
        <w:rPr>
          <w:spacing w:val="-2"/>
        </w:rPr>
        <w:br/>
        <w:t>За 2013–2017 годы прекращена деятельность 55 представительств иностранных организаций, выдано 9 разрешений представительствам иностранных организаций на осуществление деятельности.</w:t>
      </w:r>
    </w:p>
    <w:p w14:paraId="5AC9FFC5" w14:textId="77777777" w:rsidR="00B26F2D" w:rsidRPr="00E7665C" w:rsidRDefault="00B26F2D" w:rsidP="00B26F2D">
      <w:pPr>
        <w:pStyle w:val="SingleTxtG"/>
      </w:pPr>
      <w:r w:rsidRPr="00E7665C">
        <w:t>93.</w:t>
      </w:r>
      <w:r w:rsidRPr="00E7665C">
        <w:tab/>
        <w:t xml:space="preserve">Наибольшее количество детей за данный период усыновлено гражданами следующих государств: Итальянской </w:t>
      </w:r>
      <w:proofErr w:type="gramStart"/>
      <w:r w:rsidRPr="00E7665C">
        <w:t>Республики ⸺ 2262</w:t>
      </w:r>
      <w:proofErr w:type="gramEnd"/>
      <w:r w:rsidRPr="00E7665C">
        <w:t xml:space="preserve"> ребенка, Королевства Испания ⸺ 748 детей, Французской Республики ⸺ 383 ребенка, Федеративной Республики Германия ⸺ 193 ребенка, Государства Израиль ⸺ 169 детей.</w:t>
      </w:r>
    </w:p>
    <w:p w14:paraId="126608ED" w14:textId="77777777" w:rsidR="00B26F2D" w:rsidRPr="00B816CE" w:rsidRDefault="00B26F2D" w:rsidP="00B26F2D">
      <w:pPr>
        <w:pStyle w:val="H1G"/>
        <w:rPr>
          <w:iCs/>
        </w:rPr>
      </w:pPr>
      <w:r w:rsidRPr="00E7665C">
        <w:tab/>
        <w:t xml:space="preserve">Н. </w:t>
      </w:r>
      <w:r w:rsidRPr="00E7665C">
        <w:tab/>
        <w:t xml:space="preserve">Усыновление/удочерение на национальном и межгосударственном уровне </w:t>
      </w:r>
      <w:r w:rsidRPr="00B816CE">
        <w:rPr>
          <w:iCs/>
        </w:rPr>
        <w:t>(статья 21)</w:t>
      </w:r>
    </w:p>
    <w:p w14:paraId="6F713633" w14:textId="77777777" w:rsidR="00B26F2D" w:rsidRPr="00E7665C" w:rsidRDefault="00B26F2D" w:rsidP="00B26F2D">
      <w:pPr>
        <w:pStyle w:val="SingleTxtG"/>
      </w:pPr>
      <w:r w:rsidRPr="00E7665C">
        <w:t>94.</w:t>
      </w:r>
      <w:r w:rsidRPr="00E7665C">
        <w:tab/>
        <w:t>Положения данной статьи содержатся в пунктах 134–137 четвертого и пятого периодических докладов. Информация об урегулировании вопросов международного усыновления содержится в пунктах 92–93 настоящего доклада.</w:t>
      </w:r>
    </w:p>
    <w:p w14:paraId="65393504" w14:textId="77777777" w:rsidR="00B26F2D" w:rsidRPr="00E7665C" w:rsidRDefault="00B26F2D" w:rsidP="00B26F2D">
      <w:pPr>
        <w:pStyle w:val="SingleTxtG"/>
      </w:pPr>
      <w:r w:rsidRPr="00E7665C">
        <w:t>95.</w:t>
      </w:r>
      <w:r w:rsidRPr="00E7665C">
        <w:tab/>
        <w:t xml:space="preserve">В 2012–2018 годах продолжена работа по ведению государственного банка данных о детях, оставшихся без попечения родителей. В 2017 году численность детей, оставшихся без попечения родителей, состоящих на учете в государственном банке данных, составила 50,2 тыс. человек. По сравнению с 2012 годом численность таких детей сократилась в 2,4 раза (в 2012 </w:t>
      </w:r>
      <w:proofErr w:type="gramStart"/>
      <w:r w:rsidRPr="00E7665C">
        <w:t>году ⸺ 120</w:t>
      </w:r>
      <w:proofErr w:type="gramEnd"/>
      <w:r w:rsidRPr="00E7665C">
        <w:t>,7 тыс. человек). На начало 2019 года численность детей, оставшихся без попечения родителей, состоящих на учете в государственном банке данных, составила 47,2 тыс. человек.</w:t>
      </w:r>
    </w:p>
    <w:p w14:paraId="5EB3C945" w14:textId="77777777" w:rsidR="00B26F2D" w:rsidRPr="00B816CE" w:rsidRDefault="00B26F2D" w:rsidP="00B26F2D">
      <w:pPr>
        <w:pStyle w:val="H1G"/>
        <w:rPr>
          <w:iCs/>
        </w:rPr>
      </w:pPr>
      <w:r w:rsidRPr="00E7665C">
        <w:tab/>
        <w:t xml:space="preserve">I. </w:t>
      </w:r>
      <w:r w:rsidRPr="00E7665C">
        <w:tab/>
        <w:t xml:space="preserve">Незаконное перемещение и невозвращение детей из-за границы </w:t>
      </w:r>
      <w:r w:rsidRPr="00B816CE">
        <w:rPr>
          <w:iCs/>
        </w:rPr>
        <w:t xml:space="preserve">(статья 11) </w:t>
      </w:r>
    </w:p>
    <w:p w14:paraId="323D4EB5" w14:textId="77777777" w:rsidR="00B26F2D" w:rsidRPr="00E7665C" w:rsidRDefault="00B26F2D" w:rsidP="00B26F2D">
      <w:pPr>
        <w:pStyle w:val="SingleTxtG"/>
      </w:pPr>
      <w:r w:rsidRPr="00E7665C">
        <w:t>96.</w:t>
      </w:r>
      <w:r w:rsidRPr="00E7665C">
        <w:tab/>
        <w:t xml:space="preserve">В соответствии с Федеральным законом от 31 мая 2011 года № 102-ФЗ </w:t>
      </w:r>
      <w:r w:rsidRPr="00E7665C">
        <w:br/>
        <w:t xml:space="preserve">«О присоединении Российской Федерации к Конвенции о гражданско-правовых аспектах международного похищения детей» Российская Федерация с оговоркой к абзацу второму статьи 26 присоединилась к Конвенции о гражданско-правовых аспектах международного похищения детей 1980 года, вступившей для России в силу 1 октября 2011 года. Постановлением Правительства Российской Федерации </w:t>
      </w:r>
      <w:r w:rsidRPr="00E7665C">
        <w:br/>
        <w:t>от 22 декабря 2011 года № 1097 центральным органом, отправляющем обязанности, возложенные на него вышеупомянутой Конвенцией, было определено Министерство образования и науки Российской Федерации (</w:t>
      </w:r>
      <w:proofErr w:type="gramStart"/>
      <w:r w:rsidRPr="00E7665C">
        <w:t>далее ⸺ Минобрнауки</w:t>
      </w:r>
      <w:proofErr w:type="gramEnd"/>
      <w:r w:rsidRPr="00E7665C">
        <w:t xml:space="preserve"> России, </w:t>
      </w:r>
      <w:r w:rsidRPr="00E7665C">
        <w:br/>
        <w:t xml:space="preserve">с 2018 года ⸺ </w:t>
      </w:r>
      <w:proofErr w:type="spellStart"/>
      <w:r w:rsidRPr="00E7665C">
        <w:t>Минпросвещения</w:t>
      </w:r>
      <w:proofErr w:type="spellEnd"/>
      <w:r w:rsidRPr="00E7665C">
        <w:t xml:space="preserve"> России). По состоянию на февраль 2019 года Конвенция 1980 года действует между Российской Федерацией и 68 государствами.</w:t>
      </w:r>
    </w:p>
    <w:p w14:paraId="75014C25" w14:textId="77777777" w:rsidR="00B26F2D" w:rsidRPr="00E7665C" w:rsidRDefault="00B26F2D" w:rsidP="00B26F2D">
      <w:pPr>
        <w:pStyle w:val="SingleTxtG"/>
      </w:pPr>
      <w:r w:rsidRPr="00E7665C">
        <w:t>97.</w:t>
      </w:r>
      <w:r w:rsidRPr="00E7665C">
        <w:tab/>
        <w:t xml:space="preserve">В соответствии с Федеральным законом от 5 июня 2012 года № 62-ФЗ </w:t>
      </w:r>
      <w:r w:rsidRPr="00E7665C">
        <w:br/>
        <w:t xml:space="preserve">«О присоединении Российской Федерации к Конвенции о юрисдикции, применимом праве, признании, исполнении и сотрудничестве в отношении родительской ответственности и мер по защите детей» Российская Федерации с оговорками к </w:t>
      </w:r>
      <w:r w:rsidRPr="00E7665C">
        <w:br/>
        <w:t xml:space="preserve">пункту 2 статьи 54, пункту 1 статьи 55, пункту 1 статьи 60 и заявлением по пункту 1 статьи 34 присоединилась к Конвенции о юрисдикции, применимом праве, признании, исполнении и сотрудничестве в отношении родительской ответственности и мер по защите детей 1996 года, вступившей для России в силу с 1 июня 2013 года. </w:t>
      </w:r>
      <w:r w:rsidRPr="00E7665C">
        <w:lastRenderedPageBreak/>
        <w:t xml:space="preserve">Постановлением Правительства Российской Федерации от 15 ноября 2012 года № 1169 центральным органом, отправляющем обязанности, возложенные на него вышеупомянутой конвенцией, был определен Минобрнауки России (с 2018 </w:t>
      </w:r>
      <w:proofErr w:type="gramStart"/>
      <w:r w:rsidRPr="00E7665C">
        <w:t xml:space="preserve">года ⸺ </w:t>
      </w:r>
      <w:proofErr w:type="spellStart"/>
      <w:r w:rsidRPr="00E7665C">
        <w:t>Минпросвещения</w:t>
      </w:r>
      <w:proofErr w:type="spellEnd"/>
      <w:proofErr w:type="gramEnd"/>
      <w:r w:rsidRPr="00E7665C">
        <w:t xml:space="preserve"> России).</w:t>
      </w:r>
    </w:p>
    <w:p w14:paraId="4DD311D7" w14:textId="77777777" w:rsidR="00B26F2D" w:rsidRPr="00E7665C" w:rsidRDefault="00B26F2D" w:rsidP="00B26F2D">
      <w:pPr>
        <w:pStyle w:val="SingleTxtG"/>
      </w:pPr>
      <w:r w:rsidRPr="00E7665C">
        <w:t>98.</w:t>
      </w:r>
      <w:r w:rsidRPr="00E7665C">
        <w:tab/>
        <w:t>За период 2014</w:t>
      </w:r>
      <w:r>
        <w:t>–</w:t>
      </w:r>
      <w:r w:rsidRPr="00E7665C">
        <w:t xml:space="preserve">2018 годов по обеим Конвенциям в </w:t>
      </w:r>
      <w:proofErr w:type="spellStart"/>
      <w:r w:rsidRPr="00E7665C">
        <w:t>Минпросвещения</w:t>
      </w:r>
      <w:proofErr w:type="spellEnd"/>
      <w:r w:rsidRPr="00E7665C">
        <w:t xml:space="preserve"> России поступило 503 дела: Украина (89 дел), Германия (42 дела), Испания и Франция </w:t>
      </w:r>
      <w:r w:rsidRPr="00E7665C">
        <w:br/>
        <w:t xml:space="preserve">(32 дела), Италия (31 дело), Израиль (30 дел), Великобритания (18 дел), Армения </w:t>
      </w:r>
      <w:r w:rsidRPr="00E7665C">
        <w:br/>
        <w:t>(15 дел), Греция и Казахстан (13 дел), Турция и Япония (10 дел), Бельгия, Литва, Молдова, Чехия, Швейцария (8 дел), Беларусь, Узбекистан (7 дел), Австрия, Нидерланды, Швеция, Эстония (6 дел) и другие.</w:t>
      </w:r>
    </w:p>
    <w:p w14:paraId="35603C3F" w14:textId="77777777" w:rsidR="00B26F2D" w:rsidRPr="00B816CE" w:rsidRDefault="00B26F2D" w:rsidP="00B26F2D">
      <w:pPr>
        <w:pStyle w:val="H1G"/>
        <w:rPr>
          <w:iCs/>
        </w:rPr>
      </w:pPr>
      <w:r w:rsidRPr="00E7665C">
        <w:tab/>
        <w:t xml:space="preserve">J. </w:t>
      </w:r>
      <w:r w:rsidRPr="00E7665C">
        <w:tab/>
        <w:t xml:space="preserve">Злоупотребление и отсутствие заботы </w:t>
      </w:r>
      <w:r w:rsidRPr="00B816CE">
        <w:rPr>
          <w:iCs/>
        </w:rPr>
        <w:t>(статья 19), а также физическое и психологическое восстановление и социальная реинтеграция (статья 39)</w:t>
      </w:r>
    </w:p>
    <w:p w14:paraId="47F4203E" w14:textId="77777777" w:rsidR="00B26F2D" w:rsidRPr="00E7665C" w:rsidRDefault="00B26F2D" w:rsidP="00B26F2D">
      <w:pPr>
        <w:pStyle w:val="SingleTxtG"/>
      </w:pPr>
      <w:r w:rsidRPr="00E7665C">
        <w:t>99.</w:t>
      </w:r>
      <w:r w:rsidRPr="00E7665C">
        <w:tab/>
        <w:t>Положения данной статьи освещались в пунктах 141, 145–151 четвертого и пятого периодических докладов.</w:t>
      </w:r>
    </w:p>
    <w:p w14:paraId="7B85BED1" w14:textId="77777777" w:rsidR="00B26F2D" w:rsidRPr="00E7665C" w:rsidRDefault="00B26F2D" w:rsidP="00B26F2D">
      <w:pPr>
        <w:pStyle w:val="SingleTxtG"/>
      </w:pPr>
      <w:r w:rsidRPr="00E7665C">
        <w:t xml:space="preserve">100. </w:t>
      </w:r>
      <w:r w:rsidRPr="00E7665C">
        <w:tab/>
        <w:t>Комментарий к пункту 33 заключительных замечаний: в соответствии со статьей 65 Семейного кодекса Российской Федерации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уничижающее человеческое достоинство обращение, оскорбление или эксплуатацию детей. Родители, осуществляющие родительские права в ущерб правам и интересам детей, а также иные лица, применившие телесные наказания к детям, несут ответственность в установленном законом порядке. Совершение преступления в отношении несовершеннолетнего родителем или иным лицом, на которое законом возложены обязанности по его воспитанию,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признается обстоятельством, отягчающим наказание (пункт «п» части 1 статьи 63 Уголовного кодекса Российской Федерации).</w:t>
      </w:r>
    </w:p>
    <w:p w14:paraId="54F63F07" w14:textId="77777777" w:rsidR="00B26F2D" w:rsidRPr="00E7665C" w:rsidRDefault="00B26F2D" w:rsidP="00B26F2D">
      <w:pPr>
        <w:pStyle w:val="HChG"/>
      </w:pPr>
      <w:r w:rsidRPr="00E7665C">
        <w:tab/>
        <w:t xml:space="preserve">VII. </w:t>
      </w:r>
      <w:r w:rsidRPr="00E7665C">
        <w:tab/>
        <w:t xml:space="preserve">Инвалидность, базовое медицинское обслуживание </w:t>
      </w:r>
      <w:r w:rsidRPr="00E7665C">
        <w:br/>
        <w:t xml:space="preserve">и социальное обеспечение </w:t>
      </w:r>
    </w:p>
    <w:p w14:paraId="05DCC6FD" w14:textId="77777777" w:rsidR="00B26F2D" w:rsidRPr="00B816CE" w:rsidRDefault="00B26F2D" w:rsidP="00B26F2D">
      <w:pPr>
        <w:pStyle w:val="H1G"/>
        <w:rPr>
          <w:iCs/>
        </w:rPr>
      </w:pPr>
      <w:r w:rsidRPr="00E7665C">
        <w:tab/>
        <w:t xml:space="preserve">А. </w:t>
      </w:r>
      <w:r w:rsidRPr="00E7665C">
        <w:tab/>
        <w:t xml:space="preserve">Дети-инвалиды </w:t>
      </w:r>
      <w:r w:rsidRPr="00B816CE">
        <w:rPr>
          <w:iCs/>
        </w:rPr>
        <w:t>(статья 23)</w:t>
      </w:r>
    </w:p>
    <w:p w14:paraId="01CA8A6A" w14:textId="77777777" w:rsidR="00B26F2D" w:rsidRPr="00E7665C" w:rsidRDefault="00B26F2D" w:rsidP="00B26F2D">
      <w:pPr>
        <w:pStyle w:val="SingleTxtG"/>
      </w:pPr>
      <w:r w:rsidRPr="00E7665C">
        <w:t>101.</w:t>
      </w:r>
      <w:r w:rsidRPr="00E7665C">
        <w:tab/>
        <w:t>Информация по данному разделу изложена в пунктах 154–158 четвертого и пятого периодических докладов.</w:t>
      </w:r>
    </w:p>
    <w:p w14:paraId="522CC851" w14:textId="77777777" w:rsidR="00B26F2D" w:rsidRPr="00E7665C" w:rsidRDefault="00B26F2D" w:rsidP="00B26F2D">
      <w:pPr>
        <w:pStyle w:val="SingleTxtG"/>
      </w:pPr>
      <w:r w:rsidRPr="00E7665C">
        <w:t>102.</w:t>
      </w:r>
      <w:r w:rsidRPr="00E7665C">
        <w:tab/>
        <w:t xml:space="preserve">Информация о социальном обеспечении детей-инвалидов изложена в </w:t>
      </w:r>
      <w:r w:rsidRPr="00E7665C">
        <w:br/>
        <w:t xml:space="preserve">пункте 148 четвертого и пятого периодических докладов. Согласно Федеральному закону от 5 апреля 2013 года № 51-ФЗ «О внесении изменений в Федеральный закон </w:t>
      </w:r>
      <w:r w:rsidRPr="00E7665C">
        <w:br/>
        <w:t xml:space="preserve">«О государственном пенсионном обеспечении в Российской Федерации» с 1 января 2013 года размер социальной пенсии детям-инвалидам и инвалидам с детства I группы устанавливается в повышенном размере относительно размера социальной пенсии, указанного в подпункте 2 пункта 1 статьи 18 Федерального закона от 15 декабря </w:t>
      </w:r>
      <w:r w:rsidRPr="00E7665C">
        <w:br/>
        <w:t xml:space="preserve">2001 года № 166-ФЗ «О государственном пенсионном обеспечении в </w:t>
      </w:r>
      <w:r w:rsidRPr="002761EE">
        <w:t>Р</w:t>
      </w:r>
      <w:r w:rsidRPr="00E7665C">
        <w:t>оссийской Федерации», что позволило повысить уровень пенсионного обеспечения семей, имеющих детей-инвалидов и инвалидов с детства I группы. В 2018 году размер социальной пенсии составил 12 432,44 рубля.</w:t>
      </w:r>
    </w:p>
    <w:p w14:paraId="1B0DB408" w14:textId="77777777" w:rsidR="00B26F2D" w:rsidRPr="00E7665C" w:rsidRDefault="00B26F2D" w:rsidP="00B26F2D">
      <w:pPr>
        <w:pStyle w:val="SingleTxtG"/>
      </w:pPr>
      <w:r w:rsidRPr="00E7665C">
        <w:t>103.</w:t>
      </w:r>
      <w:r w:rsidRPr="00E7665C">
        <w:tab/>
        <w:t xml:space="preserve">Указом Президента Российской Федерации от 26 февраля 2013 года № 175 </w:t>
      </w:r>
      <w:r w:rsidRPr="00E7665C">
        <w:br/>
        <w:t xml:space="preserve">«О ежемесячных выплатах лицам, осуществляющим уход за детьми-инвалидами и инвалидам с детства I группы» установлена ежемесячная выплата неработающему трудоспособному родителю (усыновителю) или опекуну (попечителю), </w:t>
      </w:r>
      <w:r w:rsidRPr="00E7665C">
        <w:lastRenderedPageBreak/>
        <w:t>осуществляющему уход за ребенком-инвалидом в возрасте до 18 лет или инвалидом с детства I группы в размере 5500 рублей, другим лицам в размере 1200 рублей.</w:t>
      </w:r>
    </w:p>
    <w:p w14:paraId="77C050E6" w14:textId="77777777" w:rsidR="00B26F2D" w:rsidRPr="00E7665C" w:rsidRDefault="00B26F2D" w:rsidP="00B26F2D">
      <w:pPr>
        <w:pStyle w:val="SingleTxtG"/>
      </w:pPr>
      <w:r w:rsidRPr="00E7665C">
        <w:t>104.</w:t>
      </w:r>
      <w:r w:rsidRPr="00E7665C">
        <w:tab/>
        <w:t xml:space="preserve">В соответствии с Федеральным законом от 13 июля 2015 года № 242-ФЗ </w:t>
      </w:r>
      <w:r w:rsidRPr="00E7665C">
        <w:br/>
        <w:t>«О внесении изменения в Трудовой кодекс Российской Федерации» Трудовой кодекс Российской Федерации был дополнен статьей 262.1, устанавливающей право одного из родителей (опекунов, попечителей, приемных родителей), воспитывающего ребенка-инвалида в возрасте до 18 лет, на предоставление ежегодного оплачиваемого отпуска по желанию в удобное для него время.</w:t>
      </w:r>
    </w:p>
    <w:p w14:paraId="27EC7806" w14:textId="77777777" w:rsidR="00B26F2D" w:rsidRPr="00E7665C" w:rsidRDefault="00B26F2D" w:rsidP="00B26F2D">
      <w:pPr>
        <w:pStyle w:val="SingleTxtG"/>
      </w:pPr>
      <w:r w:rsidRPr="00E7665C">
        <w:t>105.</w:t>
      </w:r>
      <w:r w:rsidRPr="00E7665C">
        <w:tab/>
        <w:t>Комментарий к пункту 50 заключительных замечаний: Федеральный закон от 24 ноября 1995 года № 181-ФЗ «О социальной защите инвалидов в Российской Федерации» устанавливает недопустимость дискриминации по признаку инвалидности (статья 3.1), а также предусматривает меры социальной защиты и поддержки инвалидов. Кроме этого, Федеральным законом от 29 декабря 2012 года</w:t>
      </w:r>
      <w:r w:rsidRPr="00E7665C">
        <w:br/>
        <w:t xml:space="preserve">№ 273-ФЗ «Об образовании в Российской Федерации» предусмотрено создание необходимых условий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адаптаций,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условий, в максимальной степени способствующие получению образования определенного уровня и определенной направленности, </w:t>
      </w:r>
      <w:r w:rsidRPr="00E7665C">
        <w:br/>
        <w:t xml:space="preserve">а также социальному развитию этих лиц, в том числе посредством организации инклюзивного образования лиц с ОВЗ. </w:t>
      </w:r>
    </w:p>
    <w:p w14:paraId="35C54A62" w14:textId="77777777" w:rsidR="00B26F2D" w:rsidRPr="00E7665C" w:rsidRDefault="00B26F2D" w:rsidP="00B26F2D">
      <w:pPr>
        <w:pStyle w:val="SingleTxtG"/>
      </w:pPr>
      <w:r w:rsidRPr="00E7665C">
        <w:t xml:space="preserve">106. </w:t>
      </w:r>
      <w:r w:rsidRPr="00E7665C">
        <w:tab/>
        <w:t xml:space="preserve">В настоящее время в вузах обучается 23 000 студентов с инвалидностью </w:t>
      </w:r>
      <w:r w:rsidRPr="00E7665C">
        <w:br/>
        <w:t>(по всем уровням образования), что составляет 0,5 % от общего контингента студентов.</w:t>
      </w:r>
    </w:p>
    <w:p w14:paraId="6CC36106" w14:textId="77777777" w:rsidR="00B26F2D" w:rsidRPr="00E7665C" w:rsidRDefault="00B26F2D" w:rsidP="00B26F2D">
      <w:pPr>
        <w:pStyle w:val="SingleTxtG"/>
      </w:pPr>
      <w:r w:rsidRPr="00E7665C">
        <w:t>107.</w:t>
      </w:r>
      <w:r w:rsidRPr="00E7665C">
        <w:tab/>
        <w:t xml:space="preserve">По состоянию на 1 января 2018 года организации, осуществляющие образовательную деятельность по образовательным программам дошкольного образования, а также присмотр и уход за детьми, посещали 479 656 детей с ОВЗ </w:t>
      </w:r>
      <w:r w:rsidRPr="00E7665C">
        <w:br/>
        <w:t xml:space="preserve">и 74 768 воспитанников-инвалидов. По состоянию на 1 февраля 2019 года дошкольное образование, а также присмотр и соответствующий уход получали 498 943 </w:t>
      </w:r>
      <w:r>
        <w:t>ребенка</w:t>
      </w:r>
      <w:r w:rsidRPr="00E7665C">
        <w:t xml:space="preserve"> с ОВЗ, 53 318 детей-инвалидов. Среди получающих в группах общеразвивающей направленности дошкольное образование детей с ОВЗ ⸺ 0,7 % и 0,5 % детей-инвалидов; в группах компенсирующей направленности обучающихся детей с ОВЗ 86,7 % и 8,2 % детей-инвалидов; в группах комбинированной направленности ⸺ 19,8 % детей с ОВЗ и 2,1 % детей-инвалидов; в группах оздоровительной направленности детей с ОВЗ 6,5 % и 0,7 % детей-инвалидов. Среди детей, получающих услугу по присмотру и уходу (без образовательной составляющей), детей с ОВЗ 1,4 % и 0,8 % детей-инвалидов; в семейных группах обучалось 2,2 % ребенка с ОВЗ и 1,9 % ребенка-инвалида.</w:t>
      </w:r>
    </w:p>
    <w:p w14:paraId="1E6E11B4" w14:textId="77777777" w:rsidR="00B26F2D" w:rsidRPr="00E7665C" w:rsidRDefault="00B26F2D" w:rsidP="00B26F2D">
      <w:pPr>
        <w:pStyle w:val="SingleTxtG"/>
      </w:pPr>
      <w:r w:rsidRPr="00E7665C">
        <w:t>108.</w:t>
      </w:r>
      <w:r w:rsidRPr="00E7665C">
        <w:tab/>
        <w:t xml:space="preserve">Приказом Минобрнауки России от 30 августа 2013 года № 1014 утвержден Порядок организации и осуществления образовательной деятельности по основным общеобразовательным </w:t>
      </w:r>
      <w:proofErr w:type="gramStart"/>
      <w:r w:rsidRPr="00E7665C">
        <w:t xml:space="preserve">программам </w:t>
      </w:r>
      <w:r>
        <w:t>⸺</w:t>
      </w:r>
      <w:r w:rsidRPr="00E7665C">
        <w:t xml:space="preserve"> программам</w:t>
      </w:r>
      <w:proofErr w:type="gramEnd"/>
      <w:r w:rsidRPr="00E7665C">
        <w:t xml:space="preserve"> дошкольного образования, согласно которому численность обучающихся с ОВЗ в учебной группе устанавливается до 15 человек. Функции определения образовательного маршрута, обучающегося с ОВЗ, разработка рекомендаций по форме получения образования возложены на психолого-медико-педагогическую комиссию.</w:t>
      </w:r>
    </w:p>
    <w:p w14:paraId="7FA9D6DE" w14:textId="77777777" w:rsidR="00B26F2D" w:rsidRPr="00E7665C" w:rsidRDefault="00B26F2D" w:rsidP="00B26F2D">
      <w:pPr>
        <w:pStyle w:val="SingleTxtG"/>
      </w:pPr>
      <w:r w:rsidRPr="00E7665C">
        <w:t>109.</w:t>
      </w:r>
      <w:r w:rsidRPr="00E7665C">
        <w:tab/>
        <w:t xml:space="preserve">В 2017 году по адаптированным основным общеобразовательным программам обучались 309 426 детей, еще 231 567 детей обучались по программам образования обучающихся с умственной отсталостью (интеллектуальными нарушениями). Инклюзивно в 2017 году обучались 276 373 ребенка с ОВЗ (из них 75 555 детей имеют также статус инвалида, ребенка-инвалида), 72 969 детей-инвалидов и 1842 инвалида. По сравнению с 2016 годом значительно увеличилось количество обучающихся инклюзивно (в 2016 </w:t>
      </w:r>
      <w:proofErr w:type="gramStart"/>
      <w:r w:rsidRPr="00E7665C">
        <w:t>году ⸺ около</w:t>
      </w:r>
      <w:proofErr w:type="gramEnd"/>
      <w:r w:rsidRPr="00E7665C">
        <w:t xml:space="preserve"> 241 000 детей). Количество специальных коррекционных классов в 2017 году составило 17 507 (в них 156 235 обучающихся с ОВЗ (из них 39 325 человек имеют также статус инвалида, ребенка-инвалида), </w:t>
      </w:r>
      <w:r w:rsidRPr="00E7665C">
        <w:br/>
        <w:t xml:space="preserve">14 инвалидов и 565 детей-инвалидов). По сравнению с 2016 годом количество </w:t>
      </w:r>
      <w:r w:rsidRPr="00E7665C">
        <w:lastRenderedPageBreak/>
        <w:t xml:space="preserve">указанных классов увеличилось: в 2016 году таких классов было 16 736 (в них </w:t>
      </w:r>
      <w:r w:rsidRPr="00E7665C">
        <w:br/>
        <w:t xml:space="preserve">148 003 обучающихся с ОВЗ (из них 35 141 обучающийся имеет также статус инвалида, ребенка-инвалида), 46 инвалидов и 668 детей-инвалидов). Кроме того, функционировало 25 160 классов для обучающихся с умственной отсталостью (интеллектуальными нарушениями) с 190 862 обучающимися с ОВЗ (из них </w:t>
      </w:r>
      <w:r w:rsidRPr="00E7665C">
        <w:br/>
        <w:t xml:space="preserve">87 446 детей имеют также статус инвалида, ребенка-инвалида), 188 инвалидами и </w:t>
      </w:r>
      <w:r w:rsidRPr="00E7665C">
        <w:br/>
        <w:t>1627 детьми-инвалидами.</w:t>
      </w:r>
    </w:p>
    <w:p w14:paraId="31A4F07F" w14:textId="77777777" w:rsidR="00B26F2D" w:rsidRPr="00E7665C" w:rsidRDefault="00B26F2D" w:rsidP="00B26F2D">
      <w:pPr>
        <w:pStyle w:val="SingleTxtG"/>
      </w:pPr>
      <w:r w:rsidRPr="00E7665C">
        <w:t>110.</w:t>
      </w:r>
      <w:r w:rsidRPr="00E7665C">
        <w:tab/>
        <w:t>Утвержден федеральный перечень общеобразовательных организаций, осуществляющих обучение по адаптированным основным общеобразовательным программам, в который вошла 1901 образовательная организация из 85 субъектов Российской Федерации, из них 1664 ⸺ отдельные общеобразовательные организации, осуществляющие обучение по адаптированным основным общеобразовательным программам для обучающихся с ОВЗ.</w:t>
      </w:r>
    </w:p>
    <w:p w14:paraId="1FAAF6B4" w14:textId="77777777" w:rsidR="00B26F2D" w:rsidRPr="00E7665C" w:rsidRDefault="00B26F2D" w:rsidP="00B26F2D">
      <w:pPr>
        <w:pStyle w:val="SingleTxtG"/>
      </w:pPr>
      <w:r w:rsidRPr="00E7665C">
        <w:t>111.</w:t>
      </w:r>
      <w:r w:rsidRPr="00E7665C">
        <w:tab/>
        <w:t>Особое внимание уделяется реализации права на образование детей-инвалидов, проживающих в детских домах, школах-интернатах и домах-интернатах социальной защиты (</w:t>
      </w:r>
      <w:proofErr w:type="gramStart"/>
      <w:r w:rsidRPr="00E7665C">
        <w:t>далее ⸺ ДДИ</w:t>
      </w:r>
      <w:proofErr w:type="gramEnd"/>
      <w:r w:rsidRPr="00E7665C">
        <w:t>). На начало 2017</w:t>
      </w:r>
      <w:r>
        <w:t>/</w:t>
      </w:r>
      <w:r w:rsidRPr="00E7665C">
        <w:t xml:space="preserve">18 учебного года численность не обучающихся воспитанников ДДИ составила 217 детей школьного возраста </w:t>
      </w:r>
      <w:r w:rsidRPr="00E7665C">
        <w:br/>
        <w:t xml:space="preserve">(в 2016 </w:t>
      </w:r>
      <w:proofErr w:type="gramStart"/>
      <w:r w:rsidRPr="00E7665C">
        <w:t>году ⸺ 775</w:t>
      </w:r>
      <w:proofErr w:type="gramEnd"/>
      <w:r w:rsidRPr="00E7665C">
        <w:t>). Таким образом, за год численность не обучающихся детей-инвалидов, проживающих в ДДИ, уменьшилась на 72 %.</w:t>
      </w:r>
    </w:p>
    <w:p w14:paraId="7CC72490" w14:textId="77777777" w:rsidR="00B26F2D" w:rsidRPr="00E7665C" w:rsidRDefault="00B26F2D" w:rsidP="00B26F2D">
      <w:pPr>
        <w:pStyle w:val="SingleTxtG"/>
        <w:rPr>
          <w:spacing w:val="-2"/>
        </w:rPr>
      </w:pPr>
      <w:r w:rsidRPr="00E7665C">
        <w:rPr>
          <w:spacing w:val="-2"/>
        </w:rPr>
        <w:t>112.</w:t>
      </w:r>
      <w:r w:rsidRPr="00E7665C">
        <w:rPr>
          <w:spacing w:val="-2"/>
        </w:rPr>
        <w:tab/>
        <w:t xml:space="preserve">С целью повышения доступности образования для детей-инвалидов в субъектах Российской Федерации в рамках государственной программы Российской Федерации «Доступная среда» на 2011–2020 годы, утвержденной постановлением Правительства Российской Федерации от 1 декабря 2015 года № 1297, реализуются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качественного образования детьми указанной категории. По итогам 2018 года работы по созданию универсальной безбарьерной среды и оснащению специальным, в том числе компьютерным и реабилитационным оборудованием, проведены в 7427 дошкольных образовательных организациях (18 %, плановое </w:t>
      </w:r>
      <w:proofErr w:type="gramStart"/>
      <w:r w:rsidRPr="00E7665C">
        <w:rPr>
          <w:spacing w:val="-2"/>
        </w:rPr>
        <w:t>значение ⸺ 17</w:t>
      </w:r>
      <w:proofErr w:type="gramEnd"/>
      <w:r w:rsidRPr="00E7665C">
        <w:rPr>
          <w:spacing w:val="-2"/>
        </w:rPr>
        <w:t xml:space="preserve">,5 %) и 9838 общеобразовательных организациях (22,8 %, плановое значение </w:t>
      </w:r>
      <w:r>
        <w:rPr>
          <w:spacing w:val="-2"/>
        </w:rPr>
        <w:t>⸺</w:t>
      </w:r>
      <w:r w:rsidRPr="00E7665C">
        <w:rPr>
          <w:spacing w:val="-2"/>
        </w:rPr>
        <w:t xml:space="preserve"> 22,3 %).</w:t>
      </w:r>
    </w:p>
    <w:p w14:paraId="7ED2ABF5" w14:textId="77777777" w:rsidR="00B26F2D" w:rsidRPr="00E7665C" w:rsidRDefault="00B26F2D" w:rsidP="00B26F2D">
      <w:pPr>
        <w:pStyle w:val="SingleTxtG"/>
        <w:rPr>
          <w:spacing w:val="-2"/>
        </w:rPr>
      </w:pPr>
      <w:r w:rsidRPr="00E7665C">
        <w:rPr>
          <w:spacing w:val="-2"/>
        </w:rPr>
        <w:t>113.</w:t>
      </w:r>
      <w:r w:rsidRPr="00E7665C">
        <w:rPr>
          <w:spacing w:val="-2"/>
        </w:rPr>
        <w:tab/>
        <w:t>В ноябре 2018 года проведен IV Национальный чемпионат конкурсов профессионального мастерства среди людей с инвалидностью «</w:t>
      </w:r>
      <w:proofErr w:type="spellStart"/>
      <w:r w:rsidRPr="00E7665C">
        <w:rPr>
          <w:spacing w:val="-2"/>
        </w:rPr>
        <w:t>Абилимпикс</w:t>
      </w:r>
      <w:proofErr w:type="spellEnd"/>
      <w:r w:rsidRPr="00E7665C">
        <w:rPr>
          <w:spacing w:val="-2"/>
        </w:rPr>
        <w:t>» (</w:t>
      </w:r>
      <w:proofErr w:type="gramStart"/>
      <w:r w:rsidRPr="00E7665C">
        <w:rPr>
          <w:spacing w:val="-2"/>
        </w:rPr>
        <w:t>далее ⸺ чемпионат</w:t>
      </w:r>
      <w:proofErr w:type="gramEnd"/>
      <w:r w:rsidRPr="00E7665C">
        <w:rPr>
          <w:spacing w:val="-2"/>
        </w:rPr>
        <w:t xml:space="preserve"> </w:t>
      </w:r>
      <w:proofErr w:type="spellStart"/>
      <w:r w:rsidRPr="00E7665C">
        <w:rPr>
          <w:spacing w:val="-2"/>
        </w:rPr>
        <w:t>Абилимпикс</w:t>
      </w:r>
      <w:proofErr w:type="spellEnd"/>
      <w:r w:rsidRPr="00E7665C">
        <w:rPr>
          <w:spacing w:val="-2"/>
        </w:rPr>
        <w:t xml:space="preserve">) по 57 основным и 16 презентационным компетенциям. </w:t>
      </w:r>
      <w:r w:rsidRPr="00E7665C">
        <w:rPr>
          <w:spacing w:val="-2"/>
        </w:rPr>
        <w:br/>
        <w:t xml:space="preserve">В соревнованиях чемпионата </w:t>
      </w:r>
      <w:proofErr w:type="spellStart"/>
      <w:r w:rsidRPr="00E7665C">
        <w:rPr>
          <w:spacing w:val="-2"/>
        </w:rPr>
        <w:t>Абилимпикс</w:t>
      </w:r>
      <w:proofErr w:type="spellEnd"/>
      <w:r w:rsidRPr="00E7665C">
        <w:rPr>
          <w:spacing w:val="-2"/>
        </w:rPr>
        <w:t xml:space="preserve"> приняли участие 1157 участников в возрасте от 14 до 65 лет из 83 субъектов Российской Федерации по 57 основным компетенциям, в том числе 186 специалистов, 733 студента и 238 школьников. В 16 презентационных компетенциях соревновались 94 участника. В 2018 году региональные конкурсы </w:t>
      </w:r>
      <w:proofErr w:type="spellStart"/>
      <w:r w:rsidRPr="00E7665C">
        <w:rPr>
          <w:spacing w:val="-2"/>
        </w:rPr>
        <w:t>Абилимпикс</w:t>
      </w:r>
      <w:proofErr w:type="spellEnd"/>
      <w:r w:rsidRPr="00E7665C">
        <w:rPr>
          <w:spacing w:val="-2"/>
        </w:rPr>
        <w:t xml:space="preserve"> проведены в 84 субъектах Российской Федерации (кроме Чукотского автономного округа), в которых приняли участие 9004 участника, в том числе </w:t>
      </w:r>
      <w:r w:rsidRPr="00E7665C">
        <w:rPr>
          <w:spacing w:val="-2"/>
        </w:rPr>
        <w:br/>
        <w:t xml:space="preserve">1379 специалистов (15,3 %), 4953 студента (55 %), 2673 школьника (29,7 %) по </w:t>
      </w:r>
      <w:r w:rsidRPr="00E7665C">
        <w:rPr>
          <w:spacing w:val="-2"/>
        </w:rPr>
        <w:br/>
        <w:t xml:space="preserve">101 компетенции, в том числе 57 компетенциям Национального чемпионата </w:t>
      </w:r>
      <w:proofErr w:type="spellStart"/>
      <w:r w:rsidRPr="00E7665C">
        <w:rPr>
          <w:spacing w:val="-2"/>
        </w:rPr>
        <w:t>Абилимпикс</w:t>
      </w:r>
      <w:proofErr w:type="spellEnd"/>
      <w:r w:rsidRPr="00E7665C">
        <w:rPr>
          <w:spacing w:val="-2"/>
        </w:rPr>
        <w:t>.</w:t>
      </w:r>
    </w:p>
    <w:p w14:paraId="731BDBC0" w14:textId="77777777" w:rsidR="00B26F2D" w:rsidRPr="00E7665C" w:rsidRDefault="00B26F2D" w:rsidP="00B26F2D">
      <w:pPr>
        <w:pStyle w:val="SingleTxtG"/>
      </w:pPr>
      <w:r w:rsidRPr="00E7665C">
        <w:t>114.</w:t>
      </w:r>
      <w:r w:rsidRPr="00E7665C">
        <w:tab/>
        <w:t>Дети-инвалиды и инвалиды с детства имеют особые права при приеме на обучение по программам бакалавриата и специалитета.</w:t>
      </w:r>
    </w:p>
    <w:p w14:paraId="0ECA376F" w14:textId="77777777" w:rsidR="00B26F2D" w:rsidRPr="00B816CE" w:rsidRDefault="00B26F2D" w:rsidP="00B26F2D">
      <w:pPr>
        <w:pStyle w:val="H1G"/>
      </w:pPr>
      <w:r w:rsidRPr="00E7665C">
        <w:tab/>
        <w:t xml:space="preserve">В. </w:t>
      </w:r>
      <w:r w:rsidRPr="00E7665C">
        <w:tab/>
        <w:t xml:space="preserve">Здравоохранение и медицинское обслуживание, первичная медицинская помощь </w:t>
      </w:r>
      <w:r w:rsidRPr="00B816CE">
        <w:t>(статья 24)</w:t>
      </w:r>
    </w:p>
    <w:p w14:paraId="7EBD5957" w14:textId="77777777" w:rsidR="00B26F2D" w:rsidRPr="00E7665C" w:rsidRDefault="00B26F2D" w:rsidP="00B26F2D">
      <w:pPr>
        <w:pStyle w:val="SingleTxtG"/>
      </w:pPr>
      <w:r w:rsidRPr="00E7665C">
        <w:t>115.</w:t>
      </w:r>
      <w:r w:rsidRPr="00E7665C">
        <w:tab/>
        <w:t>Благодаря четкому выстраиванию трехуровневой системы медицинской помощи детям, развитию высокотехнологичной медицинской помощи, внедрению новых профилактических, диагностических и лечебных технологий, отмечается стойкая тенденция к снижению младенческой смертности: в 2012 году показатель составлял 8,6 на 1000 родившихся живыми, в 2018 году ⸺ 5,1 на 1000 родившихся живыми, в январе 2019 года ⸺ 4,3 на 1000 родившихся живыми.</w:t>
      </w:r>
    </w:p>
    <w:p w14:paraId="41194B67" w14:textId="77777777" w:rsidR="00B26F2D" w:rsidRPr="00E7665C" w:rsidRDefault="00B26F2D" w:rsidP="00B26F2D">
      <w:pPr>
        <w:pStyle w:val="SingleTxtG"/>
      </w:pPr>
      <w:r w:rsidRPr="00E7665C">
        <w:lastRenderedPageBreak/>
        <w:t>116.</w:t>
      </w:r>
      <w:r w:rsidRPr="00E7665C">
        <w:tab/>
        <w:t xml:space="preserve">Показатель материнской смертности также уменьшился: с 11,3 на </w:t>
      </w:r>
      <w:r w:rsidRPr="00E7665C">
        <w:br/>
        <w:t xml:space="preserve">100 000 родившихся живыми в 2013 году до 8,8 на 100 000 родившихся живыми в </w:t>
      </w:r>
      <w:r w:rsidRPr="00E7665C">
        <w:br/>
        <w:t xml:space="preserve">2017 году. </w:t>
      </w:r>
    </w:p>
    <w:p w14:paraId="026E7E5F" w14:textId="77777777" w:rsidR="00B26F2D" w:rsidRPr="00E7665C" w:rsidRDefault="00B26F2D" w:rsidP="00B26F2D">
      <w:pPr>
        <w:pStyle w:val="SingleTxtG"/>
      </w:pPr>
      <w:r w:rsidRPr="00E7665C">
        <w:t>117.</w:t>
      </w:r>
      <w:r w:rsidRPr="00E7665C">
        <w:tab/>
        <w:t>В рамках Программы развития перинатальных центров в Российской Федерации в 2013–2019 годах осуществлено строительство 32 перинатальных центров в 30 субъектах Российской Федерации, что позволило обеспечить доступной и качественной медицинской помощью беременных женщин, рожениц, родильниц и новорожденных, создать трехуровневую систему организации медицинской помощи женщинам в период беременности и родов, снизить младенческую и материнскую смертность в Российской Федерации.</w:t>
      </w:r>
    </w:p>
    <w:p w14:paraId="63F2AEB8" w14:textId="77777777" w:rsidR="00B26F2D" w:rsidRPr="00E7665C" w:rsidRDefault="00B26F2D" w:rsidP="00B26F2D">
      <w:pPr>
        <w:pStyle w:val="SingleTxtG"/>
      </w:pPr>
      <w:r w:rsidRPr="00E7665C">
        <w:t>118.</w:t>
      </w:r>
      <w:r w:rsidRPr="00E7665C">
        <w:tab/>
        <w:t xml:space="preserve">С 2019 года в рамках национального проекта «Здравоохранение» реализуется федеральный проект «Развитие детского здравоохранения, включая создание современной инфраструктуры оказания медицинской помощи детям», целью которого является снижение младенческой смертности к 2024 году до уровня 4,5 на </w:t>
      </w:r>
      <w:r w:rsidRPr="00E7665C">
        <w:br/>
        <w:t>1000 родившихся живыми. Будет продолжена реализация мероприятий по укреплению материально-технической базы детских медицинских организаций, созданию условий не только для внедрения современных инновационных технологий диагностики, лечения и реабилитации, но и комфортных условий для пребывания мамы с ребенком, что позволит повысить доступность и качество медицинской помощи детям.</w:t>
      </w:r>
    </w:p>
    <w:p w14:paraId="7025A920" w14:textId="77777777" w:rsidR="00B26F2D" w:rsidRPr="00E7665C" w:rsidRDefault="00B26F2D" w:rsidP="00B26F2D">
      <w:pPr>
        <w:pStyle w:val="H1G"/>
      </w:pPr>
      <w:r w:rsidRPr="00E7665C">
        <w:tab/>
        <w:t xml:space="preserve">C. </w:t>
      </w:r>
      <w:r w:rsidRPr="00E7665C">
        <w:tab/>
      </w:r>
      <w:r w:rsidRPr="00FC304E">
        <w:t xml:space="preserve">Усилия по преодолению наиболее распространенных проблем </w:t>
      </w:r>
      <w:r>
        <w:br/>
      </w:r>
      <w:r w:rsidRPr="00FC304E">
        <w:t>в области здоровья и по поощрению физического и психического здоровья и благополучия детей, а также по предупреждению инфекционных и неинфекционных болезней и борьбе с ними</w:t>
      </w:r>
    </w:p>
    <w:p w14:paraId="6FD63120" w14:textId="77777777" w:rsidR="00B26F2D" w:rsidRPr="00E7665C" w:rsidRDefault="00B26F2D" w:rsidP="00B26F2D">
      <w:pPr>
        <w:pStyle w:val="SingleTxtG"/>
      </w:pPr>
      <w:r w:rsidRPr="00E7665C">
        <w:t>119.</w:t>
      </w:r>
      <w:r w:rsidRPr="00E7665C">
        <w:tab/>
        <w:t xml:space="preserve">В 2018 году охват своевременной вакцинацией детей в декретированных возрастах против туберкулеза составил 95,2 %, </w:t>
      </w:r>
      <w:proofErr w:type="gramStart"/>
      <w:r w:rsidRPr="00E7665C">
        <w:t>дифтерии ⸺ 96</w:t>
      </w:r>
      <w:proofErr w:type="gramEnd"/>
      <w:r w:rsidRPr="00E7665C">
        <w:t>,8 %, коклюша ⸺ 96,6 %, полиомиелита ⸺ 95,6 %, кори ⸺ 97,5 %.</w:t>
      </w:r>
    </w:p>
    <w:p w14:paraId="07278640" w14:textId="77777777" w:rsidR="00B26F2D" w:rsidRPr="00E7665C" w:rsidRDefault="00B26F2D" w:rsidP="00B26F2D">
      <w:pPr>
        <w:pStyle w:val="SingleTxtG"/>
      </w:pPr>
      <w:r w:rsidRPr="00E7665C">
        <w:t>120.</w:t>
      </w:r>
      <w:r w:rsidRPr="00E7665C">
        <w:tab/>
        <w:t xml:space="preserve">В 2018 году показатель общей заболеваемости детей в возрасте 0–14 лет по сравнению с 2014 годом снизился на 1,1 %. В структуре заболеваемости детей в данной возрастной группе первое ранговое место занимают болезни органов дыхания, далее органов пищеварения, болезни глаза и его придаточного аппарата, травмы, отравления и некоторые другие последствия воздействия внешних причин. По сравнению </w:t>
      </w:r>
      <w:r w:rsidRPr="00E7665C">
        <w:br/>
        <w:t xml:space="preserve">с 2014 годом в 2018 году отмечен рост заболеваемости новообразованиями на 12,1 %; врожденными аномалиями, хромосомными </w:t>
      </w:r>
      <w:proofErr w:type="gramStart"/>
      <w:r w:rsidRPr="00E7665C">
        <w:t>нарушениями ⸺ на</w:t>
      </w:r>
      <w:proofErr w:type="gramEnd"/>
      <w:r w:rsidRPr="00E7665C">
        <w:t xml:space="preserve"> 7,6 %; болезнями органов дыхания ⸺ на 1,9 % и нервной системы ⸺ на 1,6 %. При этом по сравнению с 2014 годом отмечается снижение показателей заболеваемости психическими расстройствами, болезнями органов пищеварения, кожи и подкожной клетчатки, </w:t>
      </w:r>
      <w:r w:rsidRPr="00E7665C">
        <w:br/>
        <w:t>на 7,5 %, 9,2 % и 11,6 % соответственно.</w:t>
      </w:r>
    </w:p>
    <w:p w14:paraId="1255EED7" w14:textId="77777777" w:rsidR="00B26F2D" w:rsidRPr="00E7665C" w:rsidRDefault="00B26F2D" w:rsidP="00B26F2D">
      <w:pPr>
        <w:pStyle w:val="SingleTxtG"/>
        <w:rPr>
          <w:spacing w:val="-2"/>
        </w:rPr>
      </w:pPr>
      <w:r w:rsidRPr="00E7665C">
        <w:rPr>
          <w:spacing w:val="-2"/>
        </w:rPr>
        <w:t>121.</w:t>
      </w:r>
      <w:r w:rsidRPr="00E7665C">
        <w:rPr>
          <w:spacing w:val="-2"/>
        </w:rPr>
        <w:tab/>
        <w:t xml:space="preserve">В возрастной группе детей 15–17 лет показатель общей заболеваемости по сравнению с 2014 годом снизился на 3,1 %. В структуре заболеваемости подростков первое ранговое место занимают болезни органов дыхания, пищеварения, костно-мышечной системы, травмы, отравления и некоторые другие последствия воздействия внешних причин. По сравнению с 2014 годом отмечен рост заболеваемости новообразованиями на 18,0 %; болезнями эндокринной </w:t>
      </w:r>
      <w:proofErr w:type="gramStart"/>
      <w:r w:rsidRPr="00E7665C">
        <w:rPr>
          <w:spacing w:val="-2"/>
        </w:rPr>
        <w:t>системы ⸺ на</w:t>
      </w:r>
      <w:proofErr w:type="gramEnd"/>
      <w:r w:rsidRPr="00E7665C">
        <w:rPr>
          <w:spacing w:val="-2"/>
        </w:rPr>
        <w:t xml:space="preserve"> 5,4 %, болезнями глаза и его придаточного аппарата ⸺ на 4,5 %, болезнями органов дыхания ⸺ на 1,4 %. По сравнению с 2014 годом отмечается снижение показателей заболеваемости болезнями органов пищеварения, психическими расстройствами, болезнями кожи и подкожной клетчатки, болезнями мочеполовой системы на 16,7 %, 15,1 %, 13,5 % </w:t>
      </w:r>
      <w:r w:rsidRPr="00E7665C">
        <w:rPr>
          <w:spacing w:val="-2"/>
        </w:rPr>
        <w:br/>
        <w:t>и 10,6 % соответственно.</w:t>
      </w:r>
    </w:p>
    <w:p w14:paraId="05B85A51" w14:textId="77777777" w:rsidR="00B26F2D" w:rsidRPr="00E7665C" w:rsidRDefault="00B26F2D" w:rsidP="00B26F2D">
      <w:pPr>
        <w:pStyle w:val="SingleTxtG"/>
      </w:pPr>
      <w:r w:rsidRPr="00E7665C">
        <w:t>122.</w:t>
      </w:r>
      <w:r w:rsidRPr="00E7665C">
        <w:tab/>
        <w:t xml:space="preserve">Анализ состояния здоровья детей свидетельствует о сохранении тенденций к росту заболеваемости, вместе с тем следует учитывать расширение возможностей по выявлению ряда заболеваний во всех возрастных группах за счет внедрения современных медицинских диагностических технологий, как у отдельных групп, так и на популяционном уровне. В 2018 году доля детей в возрасте 0–17 лет, прошедших диспансеризацию и профилактические медицинские осмотры, увеличилась на 13,6 %, </w:t>
      </w:r>
      <w:r w:rsidRPr="00E7665C">
        <w:lastRenderedPageBreak/>
        <w:t xml:space="preserve">составив 26,7 млн детей (в 2014 </w:t>
      </w:r>
      <w:proofErr w:type="gramStart"/>
      <w:r w:rsidRPr="00E7665C">
        <w:t>году ⸺ 23</w:t>
      </w:r>
      <w:proofErr w:type="gramEnd"/>
      <w:r w:rsidRPr="00E7665C">
        <w:t xml:space="preserve">,6 млн детей). Доля детей с I и II группой здоровья составила в 2018 году 83,8 % (в 2014 </w:t>
      </w:r>
      <w:proofErr w:type="gramStart"/>
      <w:r w:rsidRPr="00E7665C">
        <w:t>году ⸺ 81</w:t>
      </w:r>
      <w:proofErr w:type="gramEnd"/>
      <w:r w:rsidRPr="00E7665C">
        <w:t>,1 %).</w:t>
      </w:r>
    </w:p>
    <w:p w14:paraId="0C6D8F59" w14:textId="77777777" w:rsidR="00B26F2D" w:rsidRPr="00E7665C" w:rsidRDefault="00B26F2D" w:rsidP="00B26F2D">
      <w:pPr>
        <w:pStyle w:val="SingleTxtG"/>
      </w:pPr>
      <w:r w:rsidRPr="00E7665C">
        <w:t>123.</w:t>
      </w:r>
      <w:r w:rsidRPr="00E7665C">
        <w:tab/>
        <w:t xml:space="preserve">По состоянию на 1 января 2019 года в Российской Федерации функционировали 145 домов ребенка, в которых воспитывалось 7524 ребенка. Доля детей первого года жизни составила 26,2 % (в 2014 </w:t>
      </w:r>
      <w:proofErr w:type="gramStart"/>
      <w:r w:rsidRPr="00E7665C">
        <w:t>году ⸺ 24</w:t>
      </w:r>
      <w:proofErr w:type="gramEnd"/>
      <w:r w:rsidRPr="00E7665C">
        <w:t>,5 %), удельный вес детей-инвалидов среди воспитанников составил 19,4 % от общего числа детей, воспитывающихся в домах ребенка (в 2014 году ⸺ 25,7 %). Снижаются доля воспитанников, отстающих в физическом развитии (36,9 % в 2018 году против 42,4 % в 2014 году), и доля воспитанников, отстающих в психическом развитии (61,8 % в 2018 году против 67,1 % в 2014 году), от общего числа всех воспитанников.</w:t>
      </w:r>
    </w:p>
    <w:p w14:paraId="62210C77" w14:textId="77777777" w:rsidR="00B26F2D" w:rsidRPr="00E7665C" w:rsidRDefault="00B26F2D" w:rsidP="00B26F2D">
      <w:pPr>
        <w:pStyle w:val="SingleTxtG"/>
        <w:rPr>
          <w:spacing w:val="-2"/>
        </w:rPr>
      </w:pPr>
      <w:r w:rsidRPr="00E7665C">
        <w:rPr>
          <w:spacing w:val="-2"/>
        </w:rPr>
        <w:t>124.</w:t>
      </w:r>
      <w:r w:rsidRPr="00E7665C">
        <w:rPr>
          <w:spacing w:val="-2"/>
        </w:rPr>
        <w:tab/>
        <w:t xml:space="preserve">В структуре заболеваемости среди воспитанников домов ребенка, как и в предыдущие годы, ведущие места занимают заболевания органов дыхания (31,2 % в 2018 году против 34,1 % в 2014 году); болезни нервной системы (16,3 % в 2018 году против 14,1 % в 2014 году); врожденные аномалии (пороки развития), деформации и хромосомные нарушения (10,6 % в 2018 году против 10,1 % в 2014 году). Число детей, взятых на диспансерное наблюдение с диагнозом, установленным впервые в жизни, составило 7136 детей или почти 95 % от всех воспитанников (в 2014 </w:t>
      </w:r>
      <w:proofErr w:type="gramStart"/>
      <w:r w:rsidRPr="00E7665C">
        <w:rPr>
          <w:spacing w:val="-2"/>
        </w:rPr>
        <w:t>году ⸺ 79</w:t>
      </w:r>
      <w:proofErr w:type="gramEnd"/>
      <w:r w:rsidRPr="00E7665C">
        <w:rPr>
          <w:spacing w:val="-2"/>
        </w:rPr>
        <w:t> %). Доля детей, получивших специализированную медицинскую помощь, составила 99,5 % от числа нуждавшихся (в 2014 году ⸺ 98,5 %), высокотехнологичную медицинскую помощь ⸺ 84,4 % от числа нуждавшихся в ней (в 2014 году ⸺ 82,7 %), медицинскую реабилитацию ⸺ 99,8 % от числа нуждавшихся в ней (в 2014 году ⸺ 99,4 %).</w:t>
      </w:r>
    </w:p>
    <w:p w14:paraId="28E827D8" w14:textId="77777777" w:rsidR="00B26F2D" w:rsidRPr="00E7665C" w:rsidRDefault="00B26F2D" w:rsidP="00B26F2D">
      <w:pPr>
        <w:pStyle w:val="SingleTxtG"/>
      </w:pPr>
      <w:r w:rsidRPr="00E7665C">
        <w:t>125.</w:t>
      </w:r>
      <w:r w:rsidRPr="00E7665C">
        <w:tab/>
        <w:t xml:space="preserve">С целью раннего выявления детей группы риска, детей с ОВЗ, детей с генетическими нарушениями в Российской Федерации расширяется реализация профилактического направления за счет массовых обследований детей на врожденную и наследственную патологию, оснащения федеральных и региональных медико-генетических центров и консультаций, других медицинских организаций государственной системы здравоохранения современным оборудованием для пренатальной, неонатальной диагностики, </w:t>
      </w:r>
      <w:proofErr w:type="spellStart"/>
      <w:r w:rsidRPr="00E7665C">
        <w:t>аудиологического</w:t>
      </w:r>
      <w:proofErr w:type="spellEnd"/>
      <w:r w:rsidRPr="00E7665C">
        <w:t xml:space="preserve"> скрининга, массовых профилактических осмотров детей всех возрастных групп, повышения уровня профессиональной подготовки врачей-специалистов.</w:t>
      </w:r>
    </w:p>
    <w:p w14:paraId="6D4D518C" w14:textId="77777777" w:rsidR="00B26F2D" w:rsidRPr="00E7665C" w:rsidRDefault="00B26F2D" w:rsidP="00B26F2D">
      <w:pPr>
        <w:pStyle w:val="SingleTxtG"/>
      </w:pPr>
      <w:r w:rsidRPr="00E7665C">
        <w:t>126.</w:t>
      </w:r>
      <w:r w:rsidRPr="00E7665C">
        <w:tab/>
        <w:t>Пренатальная (дородовая) диагностика направлена на раннее выявление наследственных и врожденных заболеваний (нарушений развития ребенка) до рождения ребенка. Выявление врожденного или наследственного заболевания до рождения ребенка позволяет оптимизировать медицинскую помощь женщине во время беременности; обеспечить условия для адекватного родоразрешения; оказать специализированную помощь, в том числе высокотехнологичную, новорожденному ребенку; разработать программу дальнейшего лечения и реабилитации ребенка в последующие возрастные периоды, снизить не только смертность, но и инвалидность.</w:t>
      </w:r>
    </w:p>
    <w:p w14:paraId="4A3E5E05" w14:textId="77777777" w:rsidR="00B26F2D" w:rsidRPr="00E7665C" w:rsidRDefault="00B26F2D" w:rsidP="00B26F2D">
      <w:pPr>
        <w:pStyle w:val="SingleTxtG"/>
      </w:pPr>
      <w:r w:rsidRPr="00E7665C">
        <w:t>127.</w:t>
      </w:r>
      <w:r w:rsidRPr="00E7665C">
        <w:tab/>
        <w:t xml:space="preserve">Выявленные в процессе неонатального скрининга дети с врожденными и наследственными заболеваниями обеспечиваются патогенетическим лечением сразу после установления диагноза: специализированными продуктами лечебного питания, лекарственными препаратами. </w:t>
      </w:r>
    </w:p>
    <w:p w14:paraId="55A9D0E3" w14:textId="77777777" w:rsidR="00B26F2D" w:rsidRPr="00E7665C" w:rsidRDefault="00B26F2D" w:rsidP="00B26F2D">
      <w:pPr>
        <w:pStyle w:val="SingleTxtG"/>
      </w:pPr>
      <w:r w:rsidRPr="00E7665C">
        <w:t>128.</w:t>
      </w:r>
      <w:r w:rsidRPr="00E7665C">
        <w:tab/>
        <w:t xml:space="preserve">В целях реализации государственной политики в части обеспечения специализированными продуктами лечебного питания детей-инвалидов в рамках положений Федерального закона от 25 ноября 2013 года № 317-ФЗ «О внесении изменений в отдельные законодательные акты Российской Федерации по вопросам охраны здоровья граждан в Российской Федерации» разработаны Правила формирования перечня специализированных продуктов лечебного питания для детей-инвалидов, утвержденные постановлением Правительства Российской Федерации от </w:t>
      </w:r>
      <w:r w:rsidRPr="00E7665C">
        <w:br/>
        <w:t>9 апреля 2015 года № 333. В соответствии с указанными Правилами с 2015 года ежегодно утверждается перечень специализированных продуктов лечебного питания для детей-инвалидов.</w:t>
      </w:r>
    </w:p>
    <w:p w14:paraId="6EBF83F5" w14:textId="77777777" w:rsidR="00B26F2D" w:rsidRPr="00E7665C" w:rsidRDefault="00B26F2D" w:rsidP="00B26F2D">
      <w:pPr>
        <w:pStyle w:val="SingleTxtG"/>
      </w:pPr>
      <w:r w:rsidRPr="00E7665C">
        <w:t>129.</w:t>
      </w:r>
      <w:r w:rsidRPr="00E7665C">
        <w:tab/>
        <w:t xml:space="preserve">Распоряжением Правительства Российской Федерации от 20 октября 2016 года </w:t>
      </w:r>
      <w:r w:rsidRPr="00E7665C">
        <w:br/>
        <w:t xml:space="preserve">№ 2203-р утверждена Государственная стратегия противодействия распространению ВИЧ-инфекции в Российской Федерации на период до 2020 года и дальнейшую перспективу. В рамках реализации указанной стратегии в 2017 году Национальной </w:t>
      </w:r>
      <w:r w:rsidRPr="00E7665C">
        <w:lastRenderedPageBreak/>
        <w:t>ассоциацией специалистов по профилактике, диагностике и лечению вируса иммунодефицита человека пересмотрены клинические рекомендации (протоколы лечения): ВИЧ-инфекция у взрослых; ВИЧ-инфекция у детей; ВИЧ-инфекция: профилактика перинатальной передачи вируса иммунодефицита человека. Новые клинические рекомендации обеспечивают использование самых современных, рекомендованных ВОЗ, схем лечения и профилактики ВИЧ-инфекции.</w:t>
      </w:r>
    </w:p>
    <w:p w14:paraId="443632A2" w14:textId="77777777" w:rsidR="00B26F2D" w:rsidRPr="00E7665C" w:rsidRDefault="00B26F2D" w:rsidP="00B26F2D">
      <w:pPr>
        <w:pStyle w:val="SingleTxtG"/>
      </w:pPr>
      <w:r w:rsidRPr="00E7665C">
        <w:t>13</w:t>
      </w:r>
      <w:r w:rsidRPr="00E7665C">
        <w:rPr>
          <w:spacing w:val="-2"/>
        </w:rPr>
        <w:t>0.</w:t>
      </w:r>
      <w:r w:rsidRPr="00E7665C">
        <w:rPr>
          <w:spacing w:val="-2"/>
        </w:rPr>
        <w:tab/>
        <w:t xml:space="preserve">В Российской Федерации сформирована система оказания медицинской помощи беременным женщинам, включая профилактику перинатальной передачи ВИЧ от матери к ребенку. В регионах с высоким бременем ВИЧ-инфекции внедрена практика добровольного и конфиденциального обследования на ВИЧ-инфекцию мужей и половых партнеров беременных женщин с целью профилактики их заражения. Результатом проводимой работы явилось снижение риска перинатальной передачи ВИЧ в Российской Федерации за последние 10 лет почти в 5 раз до менее 2 %. В 2018 году от ВИЧ-инфицированных матерей родилось 14 754 </w:t>
      </w:r>
      <w:r>
        <w:rPr>
          <w:spacing w:val="-2"/>
        </w:rPr>
        <w:t>ребенка</w:t>
      </w:r>
      <w:r w:rsidRPr="00E7665C">
        <w:rPr>
          <w:spacing w:val="-2"/>
        </w:rPr>
        <w:t xml:space="preserve"> (в 2017 </w:t>
      </w:r>
      <w:proofErr w:type="gramStart"/>
      <w:r w:rsidRPr="00E7665C">
        <w:rPr>
          <w:spacing w:val="-2"/>
        </w:rPr>
        <w:t>году ⸺ 15</w:t>
      </w:r>
      <w:proofErr w:type="gramEnd"/>
      <w:r w:rsidRPr="00E7665C">
        <w:rPr>
          <w:spacing w:val="-2"/>
        </w:rPr>
        <w:t xml:space="preserve"> 044), </w:t>
      </w:r>
      <w:r w:rsidRPr="00E7665C">
        <w:rPr>
          <w:spacing w:val="-2"/>
        </w:rPr>
        <w:br/>
        <w:t>из которых ВИЧ-инфекция подтверждена у 219 детей (в 2017 году ⸺ 235). За счет высокого охвата ВИЧ-инфицированных беременных женщин и новорожденных профилактикой вертикальной передачи ВИЧ-инфекции: в период родов ⸺ 95,8 %, охват профилактикой новорожденных детей ⸺ 99,1 %, по итогам 2018 года, без учета результатов исследований детей, рожденных в IV квартале 2017 года, риск вертикальной передачи ВИЧ-инфекции составил 1,5 %.</w:t>
      </w:r>
    </w:p>
    <w:p w14:paraId="6E414897" w14:textId="77777777" w:rsidR="00B26F2D" w:rsidRPr="00E7665C" w:rsidRDefault="00B26F2D" w:rsidP="00B26F2D">
      <w:pPr>
        <w:pStyle w:val="H1G"/>
      </w:pPr>
      <w:r w:rsidRPr="00E7665C">
        <w:tab/>
        <w:t xml:space="preserve">D. </w:t>
      </w:r>
      <w:r w:rsidRPr="00E7665C">
        <w:tab/>
        <w:t>Репродуктивные права подростков и меры по поощрению здорового образа жизни</w:t>
      </w:r>
    </w:p>
    <w:p w14:paraId="598ABD98" w14:textId="77777777" w:rsidR="00B26F2D" w:rsidRPr="00E7665C" w:rsidRDefault="00B26F2D" w:rsidP="00B26F2D">
      <w:pPr>
        <w:pStyle w:val="SingleTxtG"/>
      </w:pPr>
      <w:r w:rsidRPr="00E7665C">
        <w:t>131.</w:t>
      </w:r>
      <w:r w:rsidRPr="00E7665C">
        <w:tab/>
        <w:t>Важной задачей является создание вокруг человека среды, которая будет способствовать ведению здорового образа жизни. С 2011 года на всей территории Российской Федерации открыты центры здоровья для детей, куда могут обратиться дети в возрасте до 17 лет включительно, считающие себя здоровыми, желающие научиться ведению здорового образа жизни и избавиться от вредных привычек. Центр здоровья для детей оказывает медицинские услуги следующим категориям: детям, впервые обратившимся в отчетном году для проведения комплексного обследования; детям, у которых решение о посещении центра принято родителями (законным представителем); детям (подросткам), самостоятельно обратившимся в центр здоровья; детям, направленным медицинскими работниками образовательных учреждений, детям I группы здоровья (практически здоровые) и II группы (с риском развития хронической патологии и функциональными нарушениями) здоровья, направленным лечебно-профилактическим учреждением; детям, находящимся под наблюдением в центре здоровья.</w:t>
      </w:r>
    </w:p>
    <w:p w14:paraId="3A984A0F" w14:textId="77777777" w:rsidR="00B26F2D" w:rsidRPr="00E7665C" w:rsidRDefault="00B26F2D" w:rsidP="00B26F2D">
      <w:pPr>
        <w:pStyle w:val="SingleTxtG"/>
      </w:pPr>
      <w:r w:rsidRPr="00E7665C">
        <w:t>132.</w:t>
      </w:r>
      <w:r w:rsidRPr="00E7665C">
        <w:tab/>
        <w:t xml:space="preserve">Для жителей сельской местности, желающих обратиться в центр здоровья, </w:t>
      </w:r>
      <w:r w:rsidRPr="00E7665C">
        <w:br/>
        <w:t xml:space="preserve">в установленные часы и дни недели может быть организован проезд до территориального центра здоровья. </w:t>
      </w:r>
    </w:p>
    <w:p w14:paraId="7F5DF31E" w14:textId="77777777" w:rsidR="00B26F2D" w:rsidRPr="00E7665C" w:rsidRDefault="00B26F2D" w:rsidP="00B26F2D">
      <w:pPr>
        <w:pStyle w:val="SingleTxtG"/>
      </w:pPr>
      <w:r w:rsidRPr="00E7665C">
        <w:t>133.</w:t>
      </w:r>
      <w:r w:rsidRPr="00E7665C">
        <w:tab/>
        <w:t>Ежегодно центры здоровья посещают около 1,1 млн детей и около 5 млн взрослых. В ближайшее время планируется создать группы сопровождения здоровья, в состав которых войдут специалисты по профилактической медицине, социальные работники, психологи, страховые представители, врачи общей практики (участковые врачи), волонтеры.</w:t>
      </w:r>
    </w:p>
    <w:p w14:paraId="5244C5A6" w14:textId="77777777" w:rsidR="00B26F2D" w:rsidRPr="00334A13" w:rsidRDefault="00B26F2D" w:rsidP="00B26F2D">
      <w:pPr>
        <w:pStyle w:val="H1G"/>
      </w:pPr>
      <w:r w:rsidRPr="00E7665C">
        <w:tab/>
        <w:t xml:space="preserve">E. </w:t>
      </w:r>
      <w:r w:rsidRPr="00E7665C">
        <w:tab/>
      </w:r>
      <w:r w:rsidRPr="00FC304E">
        <w:t xml:space="preserve">Меры по запрещению и искоренению любых форм вредной традиционной практики, включая калечащие операции </w:t>
      </w:r>
      <w:r>
        <w:br/>
      </w:r>
      <w:r w:rsidRPr="00FC304E">
        <w:t xml:space="preserve">на женских половых органах и ранние и принудительные браки </w:t>
      </w:r>
      <w:r w:rsidRPr="00334A13">
        <w:t>(пункт 3 статьи 24)</w:t>
      </w:r>
    </w:p>
    <w:p w14:paraId="335F65F8" w14:textId="77777777" w:rsidR="00B26F2D" w:rsidRPr="00E7665C" w:rsidRDefault="00B26F2D" w:rsidP="00B26F2D">
      <w:pPr>
        <w:pStyle w:val="SingleTxtG"/>
      </w:pPr>
      <w:r w:rsidRPr="00E7665C">
        <w:t>134.</w:t>
      </w:r>
      <w:r w:rsidRPr="00E7665C">
        <w:tab/>
        <w:t xml:space="preserve">В пункте 38 заключительных замечаний указывалось на необходимость принятия мер по расследованию всех актов насилия в отношении женщин и девушек на Северном Кавказе. Утверждения о насилии в отношении женщин и девушек на Северном Кавказе, в том числе так называемых «убийствах на почве оскорбленной </w:t>
      </w:r>
      <w:r w:rsidRPr="00E7665C">
        <w:lastRenderedPageBreak/>
        <w:t xml:space="preserve">чести» и «похищениях невест», ранних браках и полигамии в этом регионе являются надуманными. Какие-либо данные о наличии опасений у женщин и девушек на Северном Кавказе при обращении в правоохранительные органы из-за боязни мести, стигматизации отсутствуют. Поскольку в заключительных замечаниях не приведены конкретные факты нарушения прав женщин и/или девушек на Северном Кавказе, которые могли быть проверены, подробная информация по данному вопросу не может быть представлена. В 2018 году в Северо-Кавказском федеральном округе зарегистрировано наименьшее число детей, пострадавших от преступлений (3,2 % от общего количества). </w:t>
      </w:r>
    </w:p>
    <w:p w14:paraId="6DD7ADD0" w14:textId="77777777" w:rsidR="00B26F2D" w:rsidRPr="00334A13" w:rsidRDefault="00B26F2D" w:rsidP="00B26F2D">
      <w:pPr>
        <w:pStyle w:val="H1G"/>
      </w:pPr>
      <w:r w:rsidRPr="00E7665C">
        <w:tab/>
        <w:t xml:space="preserve">F. </w:t>
      </w:r>
      <w:r w:rsidRPr="00E7665C">
        <w:tab/>
      </w:r>
      <w:r w:rsidRPr="00FC304E">
        <w:t xml:space="preserve">Меры по защите прав детей от незаконного употребления наркотических средств и психотропных веществ </w:t>
      </w:r>
      <w:r w:rsidRPr="00334A13">
        <w:t>(статья 33)</w:t>
      </w:r>
    </w:p>
    <w:p w14:paraId="0633F2C9" w14:textId="77777777" w:rsidR="00B26F2D" w:rsidRPr="00E7665C" w:rsidRDefault="00B26F2D" w:rsidP="00B26F2D">
      <w:pPr>
        <w:pStyle w:val="SingleTxtG"/>
      </w:pPr>
      <w:r w:rsidRPr="00E7665C">
        <w:t>135.</w:t>
      </w:r>
      <w:r w:rsidRPr="00E7665C">
        <w:tab/>
        <w:t>Положения данной статьи содержатся в пунктах 178–182 настоящего доклада.</w:t>
      </w:r>
    </w:p>
    <w:p w14:paraId="11F5C3FE" w14:textId="77777777" w:rsidR="00B26F2D" w:rsidRPr="00E7665C" w:rsidRDefault="00B26F2D" w:rsidP="00B26F2D">
      <w:pPr>
        <w:pStyle w:val="H1G"/>
      </w:pPr>
      <w:r w:rsidRPr="00E7665C">
        <w:tab/>
        <w:t xml:space="preserve">G. </w:t>
      </w:r>
      <w:r w:rsidRPr="00E7665C">
        <w:tab/>
      </w:r>
      <w:r w:rsidRPr="00FC304E">
        <w:t>Меры по обеспечению защиты детей, родители которых находятся под стражей, и детей, живущих в тюрьмах вместе со своими матерями</w:t>
      </w:r>
    </w:p>
    <w:p w14:paraId="1C6C98E1" w14:textId="77777777" w:rsidR="00B26F2D" w:rsidRPr="00E7665C" w:rsidRDefault="00B26F2D" w:rsidP="00B26F2D">
      <w:pPr>
        <w:pStyle w:val="SingleTxtG"/>
      </w:pPr>
      <w:r w:rsidRPr="00E7665C">
        <w:t>136.</w:t>
      </w:r>
      <w:r w:rsidRPr="00E7665C">
        <w:tab/>
        <w:t>Администрациями исправительных учреждений обеспечиваются условия, необходимые для нормального проживания и развития детей. При женских колониях имеется 13 домов ребенка, в которых проживает 479 детей. Осужденные женщины могут помещать в дома ребенка исправительных учреждений своих детей в возрасте до трех лет, общаться с ними в свободное от работы время без ограничения. Им может быть разрешено совместное проживание с детьми. С согласия осужденных женщин их дети могут быть переданы родственникам или по решению органов опеки и попечительства иным лицам либо по достижении детьми трехлетнего возраста направлены в соответствующие детские учреждения. Если ребенку, содержащемуся в доме ребенка исправительного учреждения, исполнилось три года, а матери до окончания срока отбывания наказания осталось не более года, администрация исправительного учреждения может продлить время пребывания ребенка в доме ребенка до дня окончания срока отбывания наказания матерью.</w:t>
      </w:r>
    </w:p>
    <w:p w14:paraId="0D31ACA9" w14:textId="77777777" w:rsidR="00B26F2D" w:rsidRPr="00E7665C" w:rsidRDefault="00B26F2D" w:rsidP="00B26F2D">
      <w:pPr>
        <w:pStyle w:val="SingleTxtG"/>
      </w:pPr>
      <w:r w:rsidRPr="00E7665C">
        <w:t>137.</w:t>
      </w:r>
      <w:r w:rsidRPr="00E7665C">
        <w:tab/>
        <w:t>Осужденным беременным женщинам, осужденным женщинам во время родов и в послеродовой период оказывается специализированная медицинская помощь. Создаются наилучшие условия для физического и психического развития детей младенческого и младшего детского возраста, содержащихся в условиях мест лишения свободы, сохранения и укрепления их здоровья, а также сохранения и развития стойкой психологической связи осужденной женщины и ее ребенка. В соответствии с российским законодательством беременным женщинам, осужденным кормящим матерям и осужденным женщинам, имеющим детей, предоставляются дополнительные права. Также в местах содержания под стражей для беременных женщин и женщин, имеющих при себе детей, создаются улучшенные материально-бытовые условия, организуется оказание медицинской помощи соответствующего вида, и устанавливаются повышенные нормы питания.</w:t>
      </w:r>
    </w:p>
    <w:p w14:paraId="45B9765B" w14:textId="77777777" w:rsidR="00B26F2D" w:rsidRPr="00E7665C" w:rsidRDefault="00B26F2D" w:rsidP="00B26F2D">
      <w:pPr>
        <w:pStyle w:val="SingleTxtG"/>
      </w:pPr>
      <w:r w:rsidRPr="00E7665C">
        <w:t>138.</w:t>
      </w:r>
      <w:r w:rsidRPr="00E7665C">
        <w:tab/>
        <w:t xml:space="preserve">В целях поддержания социально полезных связей с семьей на основании </w:t>
      </w:r>
      <w:r w:rsidRPr="00E7665C">
        <w:br/>
        <w:t xml:space="preserve">статьи 89 Уголовно-исполнительного кодекса Российской Федерации (далее ⸺ УИК России) осужденным женщинам, имеющим ребенка в возрасте до 14 лет, могут предоставляться дополнительные длительные свидания с ребенком в выходные и праздничные дни с проживанием вне исправительного учреждения, но в пределах муниципального образования, на территории которого расположено исправительное учреждение. </w:t>
      </w:r>
    </w:p>
    <w:p w14:paraId="76FE6C47" w14:textId="77777777" w:rsidR="00B26F2D" w:rsidRPr="00334A13" w:rsidRDefault="00B26F2D" w:rsidP="00B26F2D">
      <w:pPr>
        <w:pStyle w:val="H1G"/>
        <w:rPr>
          <w:iCs/>
        </w:rPr>
      </w:pPr>
      <w:r w:rsidRPr="00E7665C">
        <w:lastRenderedPageBreak/>
        <w:tab/>
        <w:t xml:space="preserve">H. </w:t>
      </w:r>
      <w:r w:rsidRPr="00E7665C">
        <w:tab/>
      </w:r>
      <w:r w:rsidRPr="00FC304E">
        <w:t>Социальное обеспечение, службы и учреждения по уходу за детьми</w:t>
      </w:r>
      <w:r w:rsidRPr="00FC304E">
        <w:rPr>
          <w:i/>
        </w:rPr>
        <w:t xml:space="preserve"> </w:t>
      </w:r>
      <w:r w:rsidRPr="00334A13">
        <w:rPr>
          <w:iCs/>
        </w:rPr>
        <w:t>(статья 26 и пункт 3 статья 18)</w:t>
      </w:r>
    </w:p>
    <w:p w14:paraId="198CDD3A" w14:textId="77777777" w:rsidR="00B26F2D" w:rsidRPr="00E7665C" w:rsidRDefault="00B26F2D" w:rsidP="00B26F2D">
      <w:pPr>
        <w:pStyle w:val="SingleTxtG"/>
      </w:pPr>
      <w:r w:rsidRPr="00E7665C">
        <w:t>139.</w:t>
      </w:r>
      <w:r w:rsidRPr="00E7665C">
        <w:tab/>
        <w:t xml:space="preserve">В Российской Федерации сохраняются основные нормы, гарантирующие социальное обеспечение детям и семьям с детьми, а также вводятся новые меры поддержки семей в связи с рождением и воспитанием детей (пункты 272–273, 275, 277–278 второго периодического доклада, пункты 96–99, 148–149, 180–182 четвертого и пятого периодических докладов, </w:t>
      </w:r>
      <w:r>
        <w:t xml:space="preserve">пункты </w:t>
      </w:r>
      <w:r w:rsidRPr="00E7665C">
        <w:t xml:space="preserve">142–146 шестого и седьмого периодических докладов). </w:t>
      </w:r>
    </w:p>
    <w:p w14:paraId="4C0FB03E" w14:textId="77777777" w:rsidR="00B26F2D" w:rsidRPr="00E7665C" w:rsidRDefault="00B26F2D" w:rsidP="00B26F2D">
      <w:pPr>
        <w:pStyle w:val="SingleTxtG"/>
      </w:pPr>
      <w:r w:rsidRPr="00E7665C">
        <w:t>140.</w:t>
      </w:r>
      <w:r w:rsidRPr="00E7665C">
        <w:tab/>
        <w:t>За прошедший период увеличен предельный период ухода одним из родителей за ребенком в возрасте до 1,5 лет, засчитываемый в страховой стаж наравне с периодами работы и</w:t>
      </w:r>
      <w:r>
        <w:t>/</w:t>
      </w:r>
      <w:r w:rsidRPr="00E7665C">
        <w:t>или иной деятельности, c 3 до 6 лет.</w:t>
      </w:r>
    </w:p>
    <w:p w14:paraId="10E920E1" w14:textId="77777777" w:rsidR="00B26F2D" w:rsidRPr="00334A13" w:rsidRDefault="00B26F2D" w:rsidP="00B26F2D">
      <w:pPr>
        <w:pStyle w:val="H1G"/>
      </w:pPr>
      <w:r w:rsidRPr="00E7665C">
        <w:tab/>
        <w:t xml:space="preserve">I. </w:t>
      </w:r>
      <w:r w:rsidRPr="00E7665C">
        <w:tab/>
      </w:r>
      <w:r w:rsidRPr="00FC304E">
        <w:t xml:space="preserve">Уровень жизни и меры, включая программы материальной помощи и поддержки в области обеспечения питанием, одеждой </w:t>
      </w:r>
      <w:r>
        <w:br/>
      </w:r>
      <w:r w:rsidRPr="00FC304E">
        <w:t xml:space="preserve">и жильем, в целях обеспечения физического, умственного, духовного, нравственного и социального развития ребенка </w:t>
      </w:r>
      <w:r>
        <w:br/>
      </w:r>
      <w:r w:rsidRPr="00FC304E">
        <w:t>и сокращения нищеты и неравенств</w:t>
      </w:r>
      <w:r w:rsidRPr="00334A13">
        <w:t>а (пункты 1</w:t>
      </w:r>
      <w:r>
        <w:t>–</w:t>
      </w:r>
      <w:r w:rsidRPr="00334A13">
        <w:t xml:space="preserve">3 статьи 27)  </w:t>
      </w:r>
    </w:p>
    <w:p w14:paraId="5A9F0FDC" w14:textId="77777777" w:rsidR="00B26F2D" w:rsidRPr="00E7665C" w:rsidRDefault="00B26F2D" w:rsidP="00B26F2D">
      <w:pPr>
        <w:pStyle w:val="SingleTxtG"/>
      </w:pPr>
      <w:r w:rsidRPr="00E7665C">
        <w:t>141.</w:t>
      </w:r>
      <w:r w:rsidRPr="00E7665C">
        <w:tab/>
        <w:t>Положения данной статьи освещались в пункте 21 настоящего доклада.</w:t>
      </w:r>
    </w:p>
    <w:p w14:paraId="233046A3" w14:textId="77777777" w:rsidR="00B26F2D" w:rsidRPr="00E7665C" w:rsidRDefault="00B26F2D" w:rsidP="00B26F2D">
      <w:pPr>
        <w:pStyle w:val="SingleTxtG"/>
      </w:pPr>
      <w:r w:rsidRPr="00E7665C">
        <w:t>142.</w:t>
      </w:r>
      <w:r w:rsidRPr="00E7665C">
        <w:tab/>
        <w:t xml:space="preserve">В пункте 32 четвертого и пятого периодических докладов содержалась информация о существующей в Российской Федерации единой системе государственных пособий в связи с рождением и воспитанием детей, установленной Федеральным законом от 19 мая 1995 года № 81-ФЗ «О государственных пособиях семьям, имеющим детей». За рассматриваемый период в указанный Федеральный закон были внесены изменения, предусматривающие: изменение порядка индексации размеров государственных пособий; сокращение количества документов, представляемых заявителем для назначения государственных пособий, в связи с осуществлением межведомственного информационного взаимодействия между органами; изменение порядка назначения, индексации и выплаты пособия на ребенка, установленного нормативными правовыми актами субъектов Российской Федерации. Право на получение государственных пособий в связи с рождением и воспитанием детей с 2013 года предоставлено женщинам,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а также женщинам, проходящим военную службу в войсках национальной гвардии, с 2018 года. Установлен повышенный размер для единовременного пособия при передаче на воспитание в семью ребенка-инвалида, ребенка старше </w:t>
      </w:r>
      <w:r>
        <w:t>семи</w:t>
      </w:r>
      <w:r w:rsidRPr="00E7665C">
        <w:t xml:space="preserve"> лет, братьев и сестер.</w:t>
      </w:r>
    </w:p>
    <w:p w14:paraId="0E129B48" w14:textId="77777777" w:rsidR="00B26F2D" w:rsidRPr="00E7665C" w:rsidRDefault="00B26F2D" w:rsidP="00B26F2D">
      <w:pPr>
        <w:pStyle w:val="SingleTxtG"/>
      </w:pPr>
      <w:r w:rsidRPr="00E7665C">
        <w:t xml:space="preserve">143. </w:t>
      </w:r>
      <w:r w:rsidRPr="00E7665C">
        <w:tab/>
        <w:t>С 1 января 2018 года Федеральным законом от 28 декабря 2017 года № 418-ФЗ «О ежемесячных выплатах семьям, имеющим детей» в связи с рождением (усыновлением) первого и</w:t>
      </w:r>
      <w:r>
        <w:t>/</w:t>
      </w:r>
      <w:r w:rsidRPr="00E7665C">
        <w:t xml:space="preserve">или второго ребенка семьям, среднедушевой доход которых не превышает 1,5-кратную величину прожиточного минимума для трудоспособного населения, установленную в субъекте Российской Федерации за II квартал года, предшествующего году обращения, предоставляются ежемесячные выплаты, осуществляемые в размере прожиточного минимума для детей, установленного за </w:t>
      </w:r>
      <w:r>
        <w:br/>
      </w:r>
      <w:r w:rsidRPr="00E7665C">
        <w:t>II квартал года, предшествующего году обращения. Ежемесячная выплата в связи с рождением (усыновлением) первого ребенка осуществляется за счет средств федерального бюджета в виде субвенции бюджетам субъектов Российской Федерации, ежемесячная выплата в связи с рождением (усыновлением) второго ребенка осуществляется за счет средств материнского (семейного) капитала.</w:t>
      </w:r>
    </w:p>
    <w:p w14:paraId="7ADBD83E" w14:textId="77777777" w:rsidR="00B26F2D" w:rsidRPr="00E7665C" w:rsidRDefault="00B26F2D" w:rsidP="00B26F2D">
      <w:pPr>
        <w:pStyle w:val="SingleTxtG"/>
      </w:pPr>
      <w:r w:rsidRPr="00E7665C">
        <w:t>144.</w:t>
      </w:r>
      <w:r w:rsidRPr="00E7665C">
        <w:tab/>
        <w:t xml:space="preserve">В соответствии с Указом Президента Российской Федерации от 7 мая 2012 года № 606 «О мерах по реализации демографической политики в Российской Федерации» в связи с рождением (усыновлением) третьего ребенка или последующих детей предоставляется ежемесячная денежная выплата. В отношении субъектов Российской Федерации, в которых сложилась неблагоприятная демографическая ситуация и </w:t>
      </w:r>
      <w:r w:rsidRPr="00E7665C">
        <w:lastRenderedPageBreak/>
        <w:t xml:space="preserve">величина суммарного коэффициента не превышает 2, за счет средств федерального бюджета осуществляется </w:t>
      </w:r>
      <w:proofErr w:type="spellStart"/>
      <w:r w:rsidRPr="00E7665C">
        <w:t>софинансирование</w:t>
      </w:r>
      <w:proofErr w:type="spellEnd"/>
      <w:r w:rsidRPr="00E7665C">
        <w:t xml:space="preserve"> расходных обязательств, возникающих при предоставлении ежемесячной денежной выплаты. Перечень субъектов Российской Федерации ежегодно утверждается распоряжением Правительства Российской Федерации. Порядок и условия предоставления ежемесячной денежной выплаты, ее размер устанавливаются нормативными правовыми актами субъектов Российской Федерации.</w:t>
      </w:r>
    </w:p>
    <w:p w14:paraId="5F03C07A" w14:textId="77777777" w:rsidR="00B26F2D" w:rsidRPr="00E7665C" w:rsidRDefault="00B26F2D" w:rsidP="00B26F2D">
      <w:pPr>
        <w:pStyle w:val="SingleTxtG"/>
      </w:pPr>
      <w:r w:rsidRPr="00E7665C">
        <w:t>145.</w:t>
      </w:r>
      <w:r w:rsidRPr="00E7665C">
        <w:tab/>
        <w:t>В Федеральный закон от 29 декабря 2006 года № 256-ФЗ «О дополнительных мерах государственной поддержки семей, имеющих детей», которым предусмотрены дополнительные меры поддержки семей в связи с рождением с 1 января 2007 года второго ребенка или последующих детей в виде материнского (семейного) капитала, также внесены изменения. Расширен перечень направления средств материнского (семейного) капитала за счет включения права: на приобретение товаров и услуг, предназначенных для социальной адаптации и интеграции в общество детей-инвалидов, а также на получение ежемесячной выплаты в связи с рождением (усыновлением) с 1 января 2018 года второго ребенка. Расширен перечень направлений распоряжения средствами материнского (семейного) капитала вне зависимости от возраста ребенка, в связи с рождением (усыновлением) которого возникло право на дополнительные меры государственной поддержки: на уплату первоначального взноса и</w:t>
      </w:r>
      <w:r>
        <w:t>/</w:t>
      </w:r>
      <w:r w:rsidRPr="00E7665C">
        <w:t xml:space="preserve">или погашение основного долга и уплату процентов по кредитам или займам на приобретение (строительство) жилого помещения, включая ипотечные кредиты, предоставленным гражданам по кредитному договору (договору займа), заключенному с организацией, в том числе кредитной организацией; </w:t>
      </w:r>
      <w:r w:rsidRPr="00E7665C">
        <w:br/>
        <w:t xml:space="preserve">на приобретение товаров и услуг, предназначенных для социальной адаптации и интеграции в общество детей-инвалидов; на оплату платных образовательных услуг по реализации образовательных программ дошкольного образования, на оплату иных связанных с получением дошкольного образования расходов. Также внесены изменения, направленные на совершенствование механизма контроля за расходованием средств материнского (семейного) капитала, упрощение процедуры и сокращение срока получения сертификата на материнский (семейный) капитал. Действие программы материнского (семейного) капитала продлено до 31 декабря </w:t>
      </w:r>
      <w:r w:rsidRPr="00E7665C">
        <w:br/>
        <w:t>2021 года</w:t>
      </w:r>
    </w:p>
    <w:p w14:paraId="2DFBEF33" w14:textId="77777777" w:rsidR="00B26F2D" w:rsidRPr="00E7665C" w:rsidRDefault="00B26F2D" w:rsidP="00B26F2D">
      <w:pPr>
        <w:pStyle w:val="SingleTxtG"/>
      </w:pPr>
      <w:r w:rsidRPr="00E7665C">
        <w:t>146.</w:t>
      </w:r>
      <w:r w:rsidRPr="00E7665C">
        <w:tab/>
        <w:t xml:space="preserve">Согласно Федеральному закону от 28 декабря 2013 года № 400-ФЗ </w:t>
      </w:r>
      <w:r w:rsidRPr="00E7665C">
        <w:br/>
        <w:t xml:space="preserve">«О страховых пенсиях» при назначении страховой пенсии по случаю потери кормильца каждому ребенку, потерявшему обоих родителей, индивидуальный пенсионный коэффициент определяется путем суммирования индивидуальных пенсионных коэффициентов обоих родителей. При назначении страховой пенсии по случаю потери кормильца каждому ребенку умершей одинокой матери индивидуальный пенсионный коэффициент увеличивается в два раза. С 1 января </w:t>
      </w:r>
      <w:r w:rsidRPr="00E7665C">
        <w:br/>
        <w:t xml:space="preserve">2018 года установлен новый вид социальной </w:t>
      </w:r>
      <w:proofErr w:type="gramStart"/>
      <w:r w:rsidRPr="00E7665C">
        <w:t>пенсии ⸺ социальная</w:t>
      </w:r>
      <w:proofErr w:type="gramEnd"/>
      <w:r w:rsidRPr="00E7665C">
        <w:t xml:space="preserve"> пенсия детям, оба родители которых неизвестны, на весь период, в течение которого ребенок является нетрудоспособным, и до момента его усыновления.</w:t>
      </w:r>
    </w:p>
    <w:p w14:paraId="35143A11" w14:textId="77777777" w:rsidR="00B26F2D" w:rsidRPr="00E7665C" w:rsidRDefault="00B26F2D" w:rsidP="00B26F2D">
      <w:pPr>
        <w:pStyle w:val="HChG"/>
      </w:pPr>
      <w:r w:rsidRPr="00E7665C">
        <w:tab/>
        <w:t xml:space="preserve">VIII. </w:t>
      </w:r>
      <w:r w:rsidRPr="00E7665C">
        <w:tab/>
      </w:r>
      <w:r w:rsidRPr="00FC304E">
        <w:t>Образование, отдых и культурная деятельность</w:t>
      </w:r>
      <w:r w:rsidRPr="00E7665C">
        <w:t xml:space="preserve"> </w:t>
      </w:r>
    </w:p>
    <w:p w14:paraId="64045D0A" w14:textId="77777777" w:rsidR="00B26F2D" w:rsidRPr="00324748" w:rsidRDefault="00B26F2D" w:rsidP="00B26F2D">
      <w:pPr>
        <w:pStyle w:val="H1G"/>
      </w:pPr>
      <w:r w:rsidRPr="00E7665C">
        <w:tab/>
        <w:t xml:space="preserve">А. </w:t>
      </w:r>
      <w:r w:rsidRPr="00E7665C">
        <w:tab/>
      </w:r>
      <w:r w:rsidRPr="00FC304E">
        <w:t>Право на образование, включая профессионально-техническую подготовку и руководство</w:t>
      </w:r>
      <w:r w:rsidRPr="00324748">
        <w:t xml:space="preserve"> (статья 28)</w:t>
      </w:r>
    </w:p>
    <w:p w14:paraId="167231AF" w14:textId="77777777" w:rsidR="00B26F2D" w:rsidRPr="00E7665C" w:rsidRDefault="00B26F2D" w:rsidP="00B26F2D">
      <w:pPr>
        <w:pStyle w:val="SingleTxtG"/>
      </w:pPr>
      <w:r w:rsidRPr="00E7665C">
        <w:t>147.</w:t>
      </w:r>
      <w:r w:rsidRPr="00E7665C">
        <w:tab/>
        <w:t xml:space="preserve">Первоочередной задачей в сфере дошкольного образования остается обеспечение 100 % доступности подобного образования для детей всех возрастов. </w:t>
      </w:r>
      <w:r w:rsidRPr="00E7665C">
        <w:br/>
        <w:t xml:space="preserve">С 2012 года в субъектах Российской Федерации реализовывались масштабные мероприятия по модернизации региональных систем дошкольного образования (МРСДО). Средства субсидии МРСДО из федерального бюджета могли быть направлены субъектами Российской Федерации, в том числе на реконструкцию, капитальный и текущий ремонт существующих зданий детских садов. Благодаря указанным мероприятиям по состоянию на 1 января 2019 года уровень доступности дошкольного образования для детей от трех до семи лет в России составил 99,08 %, </w:t>
      </w:r>
      <w:r w:rsidRPr="00E7665C">
        <w:br/>
      </w:r>
      <w:r w:rsidRPr="00E7665C">
        <w:lastRenderedPageBreak/>
        <w:t xml:space="preserve">а в 73 субъектах Российской </w:t>
      </w:r>
      <w:proofErr w:type="gramStart"/>
      <w:r w:rsidRPr="00E7665C">
        <w:t>Федерации ⸺ 100</w:t>
      </w:r>
      <w:proofErr w:type="gramEnd"/>
      <w:r w:rsidRPr="00E7665C">
        <w:t xml:space="preserve"> %. По состоянию на 1 января 2019 года доступность дошкольного образования для детей от двух месяцев до трех лет составила 83,58 %. В целях исполнения Указа Президента Российской Федерации от </w:t>
      </w:r>
      <w:r w:rsidRPr="00E7665C">
        <w:br/>
        <w:t xml:space="preserve">7 мая 2018 года № 204 «О национальных целях и стратегических задачах развития Российской Федерации на период до 2024 года» для достижения к 2021 году </w:t>
      </w:r>
      <w:r w:rsidRPr="00E7665C">
        <w:br/>
        <w:t>100-процентной доступности дошкольного образования для детей в возрасте от 1,5 до 3 лет в рамках федерального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 предусмотрено предоставление субъектам Российской Федерации субсидий из федерального бюджета в период 2019–2021 годов в объеме 108,4 млрд рублей на создание не менее 165 000 дополнительных мест для детей в возрасте от 1,5 до 3 лет в дошкольных организациях.</w:t>
      </w:r>
    </w:p>
    <w:p w14:paraId="35E8D360" w14:textId="77777777" w:rsidR="00B26F2D" w:rsidRPr="00E7665C" w:rsidRDefault="00B26F2D" w:rsidP="00B26F2D">
      <w:pPr>
        <w:pStyle w:val="SingleTxtG"/>
      </w:pPr>
      <w:r w:rsidRPr="00E7665C">
        <w:t>148.</w:t>
      </w:r>
      <w:r w:rsidRPr="00E7665C">
        <w:tab/>
        <w:t>По состоянию на 1 февраля 2019 года дошкольное образование, присмотр и уход получают 7,5 млн детей.</w:t>
      </w:r>
    </w:p>
    <w:p w14:paraId="4001EAAF" w14:textId="77777777" w:rsidR="00B26F2D" w:rsidRPr="00E7665C" w:rsidRDefault="00B26F2D" w:rsidP="00B26F2D">
      <w:pPr>
        <w:pStyle w:val="SingleTxtG"/>
      </w:pPr>
      <w:r w:rsidRPr="00E7665C">
        <w:t>149.</w:t>
      </w:r>
      <w:r w:rsidRPr="00E7665C">
        <w:tab/>
        <w:t xml:space="preserve">Доступность дошкольного образования также обеспечивается посредством развития негосударственного сектора дошкольного образования. В рамках реализации мероприятий МРСДО в Российской Федерации за 2013–2015 годы в целях поддержки негосударственного сектора в сфере дошкольного образования было создано </w:t>
      </w:r>
      <w:r w:rsidRPr="00E7665C">
        <w:br/>
        <w:t xml:space="preserve">45 796 мест, в 2016 году ⸺ 7893 мест, в 2017 году ⸺ 9536 мест, в 2018 году ⸺ </w:t>
      </w:r>
      <w:r>
        <w:br/>
      </w:r>
      <w:r w:rsidRPr="00E7665C">
        <w:t>11</w:t>
      </w:r>
      <w:r>
        <w:t> </w:t>
      </w:r>
      <w:r w:rsidRPr="00E7665C">
        <w:t xml:space="preserve">033 места. Количество частных дошкольных образовательных организаций, осуществляющих образовательную деятельность по образовательным программам дошкольного образования, присмотр и уход за детьми, с 2013 по 2017 год выросло в 1,6 раза. Число воспитанников в частных дошкольных образовательных организациях, осуществляющих образовательную деятельность по образовательным программам дошкольного образования, за указанный период выросло почти в 2 раза (2017 </w:t>
      </w:r>
      <w:proofErr w:type="gramStart"/>
      <w:r w:rsidRPr="00E7665C">
        <w:t>год ⸺ 111</w:t>
      </w:r>
      <w:proofErr w:type="gramEnd"/>
      <w:r w:rsidRPr="00E7665C">
        <w:t> 372 ребенка).</w:t>
      </w:r>
    </w:p>
    <w:p w14:paraId="24950921" w14:textId="77777777" w:rsidR="00B26F2D" w:rsidRPr="00E7665C" w:rsidRDefault="00B26F2D" w:rsidP="00B26F2D">
      <w:pPr>
        <w:pStyle w:val="SingleTxtG"/>
      </w:pPr>
      <w:r w:rsidRPr="00E7665C">
        <w:t>150.</w:t>
      </w:r>
      <w:r w:rsidRPr="00E7665C">
        <w:tab/>
        <w:t xml:space="preserve">Также получили развитие семейные дошкольные группы (на 1 января 2019 года работают 1767 семейных дошкольных групп, в них 6497 детей) и группы для детей дошкольного возраста при образовательных организациях высшего образования </w:t>
      </w:r>
      <w:r w:rsidRPr="00E7665C">
        <w:br/>
        <w:t>(на 1 января 2018 года на территории 11 субъектов Российской Федерации функционировали 24 профессиональные образовательные организации и образовательные организации высшего образования, в состав которых включены подразделения (группы), осуществляющие образовательную деятельность по образовательным программам дошкольного образования, присмотр и уход за детьми, в том числе раннего возраста).</w:t>
      </w:r>
    </w:p>
    <w:p w14:paraId="048BEA65" w14:textId="77777777" w:rsidR="00B26F2D" w:rsidRPr="00E7665C" w:rsidRDefault="00B26F2D" w:rsidP="00B26F2D">
      <w:pPr>
        <w:pStyle w:val="SingleTxtG"/>
      </w:pPr>
      <w:r w:rsidRPr="00E7665C">
        <w:t>151.</w:t>
      </w:r>
      <w:r w:rsidRPr="00E7665C">
        <w:tab/>
        <w:t>Согласно статье 67 Федерального закона от 29 декабря 2012 года № 273-ФЗ</w:t>
      </w:r>
      <w:r w:rsidRPr="00E7665C">
        <w:br/>
        <w:t>«Об образовании в Российской Федерации» и Порядку приема граждан на обучение по образовательным программам начального общего, основного общего и среднего общего образования, утвержденному приказом Минобрнауки России от 22 января 2014 года № 32, правила приема на обучение по основным общеобразовательным программам должны обеспечивать прием всех граждан, имеющих право на получение общего образования. Таким образом, дети иностранных граждан или лиц без гражданства получают образование на территории Российской Федерации наравне с гражданами Российской Федерации.</w:t>
      </w:r>
    </w:p>
    <w:p w14:paraId="06ABC909" w14:textId="77777777" w:rsidR="00B26F2D" w:rsidRPr="00E7665C" w:rsidRDefault="00B26F2D" w:rsidP="00B26F2D">
      <w:pPr>
        <w:pStyle w:val="SingleTxtG"/>
      </w:pPr>
      <w:r w:rsidRPr="00E7665C">
        <w:t>152.</w:t>
      </w:r>
      <w:r w:rsidRPr="00E7665C">
        <w:tab/>
        <w:t xml:space="preserve">В рамках исполнения Комплексного плана мероприятий по социально-экономическому и этнокультурному развитию цыган в Российской Федерации </w:t>
      </w:r>
      <w:r w:rsidRPr="00E7665C">
        <w:br/>
        <w:t xml:space="preserve">на 2013–2014 годы с целью более успешной социализации детей-цыган в образовательное пространство, а также в рамках проекта Федеральной целевой программы развития образования на 2011–2015 годы «Разработка и апробация моделей обеспечения становления гражданского и национального самосознания детей в общеобразовательных организациях в рамках введения федеральных государственных образовательных стандартов общего образования», подготовлена Концепция азбуки по русскому языку для детей цыган, не владеющих им, и учебника цыганского языка для начальных классов. </w:t>
      </w:r>
    </w:p>
    <w:p w14:paraId="074C156C" w14:textId="77777777" w:rsidR="00B26F2D" w:rsidRPr="00E7665C" w:rsidRDefault="00B26F2D" w:rsidP="00B26F2D">
      <w:pPr>
        <w:pStyle w:val="SingleTxtG"/>
      </w:pPr>
      <w:r w:rsidRPr="00E7665C">
        <w:t>153.</w:t>
      </w:r>
      <w:r w:rsidRPr="00E7665C">
        <w:tab/>
        <w:t xml:space="preserve">Приказом Минобрнауки России от 15 декабря 2016 года № 1598 утвержден комплекс мер, направленных на систематическое обновление содержания общего </w:t>
      </w:r>
      <w:r w:rsidRPr="00E7665C">
        <w:lastRenderedPageBreak/>
        <w:t xml:space="preserve">образования на основе результатов мониторинговых исследований и с учетом современных достижений науки и технологий, изменений запросов обучающихся и общества, ориентированности на применение знаний, умений и навыков в реальных жизненных условиях, а также на интеграцию учебной и воспитательной работы в рамках реализации основных общеобразовательных программ, снижение внеучебной нагрузки на обучающихся за счет повышения их заинтересованности и максимального вовлечения в образовательный процесс, использования современных технологий, средств обучения и воспитания. </w:t>
      </w:r>
    </w:p>
    <w:p w14:paraId="0CDE77BA" w14:textId="77777777" w:rsidR="00B26F2D" w:rsidRPr="00E7665C" w:rsidRDefault="00B26F2D" w:rsidP="00B26F2D">
      <w:pPr>
        <w:pStyle w:val="SingleTxtG"/>
      </w:pPr>
      <w:r w:rsidRPr="00E7665C">
        <w:t>154.</w:t>
      </w:r>
      <w:r w:rsidRPr="00E7665C">
        <w:tab/>
        <w:t xml:space="preserve">В целях обеспечения повышения доступности и качества общего образования </w:t>
      </w:r>
      <w:r w:rsidRPr="00E7665C">
        <w:br/>
        <w:t>в Российской Федерации в федеральном проекте «Современная школа» национального проекта «Образование» предусмотрено выделение субсидий (иных межбюджетных трансфертов) из федерального бюджета бюджетам субъектов Российской Федерации на реализацию: мероприятий по содействию создания в субъектах Российской федерации (исходя из прогнозируемой потребности) новых мест в общеобразовательных организациях; мероприятий по созданию в субъектах Российской Федерации новых мест в общеобразовательных организациях в целях ликвидации третьей смены обучения в общеобразовательных организациях и по формированию условий для получения качественного общего образования в республиках Бурятия, Дагестан, Ингушетия и Чеченской; мероприятий по модернизации инфраструктуры общего образования в отдельных субъектах Российской Федерации.</w:t>
      </w:r>
    </w:p>
    <w:p w14:paraId="4DA3C37B" w14:textId="77777777" w:rsidR="00B26F2D" w:rsidRPr="00E7665C" w:rsidRDefault="00B26F2D" w:rsidP="00B26F2D">
      <w:pPr>
        <w:pStyle w:val="SingleTxtG"/>
      </w:pPr>
      <w:r w:rsidRPr="00E7665C">
        <w:t>155.</w:t>
      </w:r>
      <w:r w:rsidRPr="00E7665C">
        <w:tab/>
        <w:t xml:space="preserve">В декабре 2017 года утверждена Концепция развития психологической службы в системе образования в Российской Федерации на период до 2025 года и в дальнейшем план мероприятий по ее реализации. Указанной Концепцией определена стратегия развития психологической службы в системе образования Российской Федерации на основе преемственности позитивного опыта работы и интеграции достижений современной психологической науки и практики с учетом имеющихся региональных практик психологических служб для обеспечения снижения рисков дезадаптации и десоциализации обучающихся. </w:t>
      </w:r>
    </w:p>
    <w:p w14:paraId="1E8F2645" w14:textId="77777777" w:rsidR="00B26F2D" w:rsidRPr="00E7665C" w:rsidRDefault="00B26F2D" w:rsidP="00B26F2D">
      <w:pPr>
        <w:pStyle w:val="SingleTxtG"/>
        <w:rPr>
          <w:bCs/>
        </w:rPr>
      </w:pPr>
      <w:r w:rsidRPr="00E7665C">
        <w:t>156.</w:t>
      </w:r>
      <w:r w:rsidRPr="00E7665C">
        <w:tab/>
      </w:r>
      <w:r w:rsidRPr="00E7665C">
        <w:rPr>
          <w:bCs/>
        </w:rPr>
        <w:t>Система среднего профессионального образования в 2018 году насчитывала 3659 образовательных организаций, реализующих программы среднего профессионального образования (</w:t>
      </w:r>
      <w:proofErr w:type="gramStart"/>
      <w:r w:rsidRPr="00E7665C">
        <w:rPr>
          <w:bCs/>
        </w:rPr>
        <w:t>далее ⸺ СПО</w:t>
      </w:r>
      <w:proofErr w:type="gramEnd"/>
      <w:r w:rsidRPr="00E7665C">
        <w:rPr>
          <w:bCs/>
        </w:rPr>
        <w:t xml:space="preserve">), что на 1 организацию меньше, чем в 2016 году. Численность студентов в данных образовательных организациях за период 2016–2018 годов увеличилась на 154,5 тыс. человек и составила в 2018 году </w:t>
      </w:r>
      <w:r w:rsidRPr="00E7665C">
        <w:rPr>
          <w:bCs/>
        </w:rPr>
        <w:br/>
        <w:t>3 006,3 тыс. человек. За 2016–2018 годы число негосударственных образовательных организаций, реализующих программы среднего профессионального образования, увеличилось более чем в 1,09 раза. При этом численность студентов негосударственных образовательных организаций, реализующих программы среднего профессионального образования увеличилась со 168,1 до 200,1 тыс. человек.</w:t>
      </w:r>
    </w:p>
    <w:p w14:paraId="74BBDDB6" w14:textId="77777777" w:rsidR="00B26F2D" w:rsidRPr="00E7665C" w:rsidRDefault="00B26F2D" w:rsidP="00B26F2D">
      <w:pPr>
        <w:pStyle w:val="SingleTxtG"/>
        <w:rPr>
          <w:bCs/>
        </w:rPr>
      </w:pPr>
      <w:r w:rsidRPr="00E7665C">
        <w:rPr>
          <w:bCs/>
        </w:rPr>
        <w:t>157.</w:t>
      </w:r>
      <w:r w:rsidRPr="00E7665C">
        <w:rPr>
          <w:bCs/>
        </w:rPr>
        <w:tab/>
        <w:t>В соответствии со списком 50 наиболее востребованных на рынке труда новых и перспективных профессий утверждены новые федеральные государственные образовательные стандарты среднего профессионального образования (</w:t>
      </w:r>
      <w:proofErr w:type="gramStart"/>
      <w:r w:rsidRPr="00E7665C">
        <w:rPr>
          <w:bCs/>
        </w:rPr>
        <w:t>далее ⸺ ФГОС</w:t>
      </w:r>
      <w:proofErr w:type="gramEnd"/>
      <w:r w:rsidRPr="00E7665C">
        <w:rPr>
          <w:bCs/>
        </w:rPr>
        <w:t xml:space="preserve"> СПО) по профессиям и специальностям, требующим СПО. ФГОС СПО разработаны Министерством образования и науки Российской Федерации совместно с федеральными учебно-методическими объединениями в системе СПО (</w:t>
      </w:r>
      <w:proofErr w:type="gramStart"/>
      <w:r w:rsidRPr="00E7665C">
        <w:rPr>
          <w:bCs/>
        </w:rPr>
        <w:t>далее ⸺ ФУМО</w:t>
      </w:r>
      <w:proofErr w:type="gramEnd"/>
      <w:r w:rsidRPr="00E7665C">
        <w:rPr>
          <w:bCs/>
        </w:rPr>
        <w:t xml:space="preserve"> СПО) при непосредственном участии образовательных организаций, работодателей и экспертов </w:t>
      </w:r>
      <w:proofErr w:type="spellStart"/>
      <w:r w:rsidRPr="00E7665C">
        <w:rPr>
          <w:bCs/>
        </w:rPr>
        <w:t>Ворлдскиллс</w:t>
      </w:r>
      <w:proofErr w:type="spellEnd"/>
      <w:r w:rsidRPr="00E7665C">
        <w:rPr>
          <w:bCs/>
        </w:rPr>
        <w:t xml:space="preserve"> (</w:t>
      </w:r>
      <w:proofErr w:type="spellStart"/>
      <w:r w:rsidRPr="00E7665C">
        <w:rPr>
          <w:bCs/>
        </w:rPr>
        <w:t>WorldSkills</w:t>
      </w:r>
      <w:proofErr w:type="spellEnd"/>
      <w:r w:rsidRPr="00E7665C">
        <w:rPr>
          <w:bCs/>
        </w:rPr>
        <w:t xml:space="preserve">). В указанных ФГОС СПО сформулированы новые общие компетенции, учтены требования профессиональных и международных стандартов, передовых технологий, указаны требования к результатам освоения образовательной программы, к педагогическим работникам, </w:t>
      </w:r>
      <w:r w:rsidRPr="00E7665C">
        <w:rPr>
          <w:bCs/>
        </w:rPr>
        <w:br/>
        <w:t>к материально-технической базе, к основной литературе, введен в рамках государственной итоговой аттестации обязательный демонстрационный экзамен, указаны минимальные требования к результатам освоения основных видов деятельности образовательной программы (умения, знания, практический опыт).</w:t>
      </w:r>
    </w:p>
    <w:p w14:paraId="6635753E" w14:textId="77777777" w:rsidR="00B26F2D" w:rsidRPr="00E7665C" w:rsidRDefault="00B26F2D" w:rsidP="00B26F2D">
      <w:pPr>
        <w:pStyle w:val="SingleTxtG"/>
        <w:rPr>
          <w:bCs/>
        </w:rPr>
      </w:pPr>
      <w:r w:rsidRPr="00E7665C">
        <w:rPr>
          <w:bCs/>
        </w:rPr>
        <w:t>158.</w:t>
      </w:r>
      <w:r w:rsidRPr="00E7665C">
        <w:rPr>
          <w:bCs/>
        </w:rPr>
        <w:tab/>
        <w:t xml:space="preserve">В 2018 году продолжена реализация разработанных совместно с работодателями предложений, направленных на стимулирование привлечения частных инвестиций в систему СПО, расширение участия работодателей в </w:t>
      </w:r>
      <w:r w:rsidRPr="00E7665C">
        <w:rPr>
          <w:bCs/>
        </w:rPr>
        <w:lastRenderedPageBreak/>
        <w:t xml:space="preserve">образовательной деятельности профессиональных образовательных организаций и оказание государственной поддержки системам СПО субъектов Российской Федерации на условиях </w:t>
      </w:r>
      <w:proofErr w:type="spellStart"/>
      <w:r w:rsidRPr="00E7665C">
        <w:rPr>
          <w:bCs/>
        </w:rPr>
        <w:t>софинансирования</w:t>
      </w:r>
      <w:proofErr w:type="spellEnd"/>
      <w:r w:rsidRPr="00E7665C">
        <w:rPr>
          <w:bCs/>
        </w:rPr>
        <w:t xml:space="preserve"> со стороны работодателей. В 75 субъектах Российской Федерации финансовое обеспечение обновления материально-технической базы в 2018 году составило 8,6 млрд рублей, в том числе 1,67 млрд рублей за счет внебюджетных средств образовательных организаций и 0,44 млрд рублей работодателей.</w:t>
      </w:r>
    </w:p>
    <w:p w14:paraId="2BDFBB8B" w14:textId="77777777" w:rsidR="00B26F2D" w:rsidRPr="00E7665C" w:rsidRDefault="00B26F2D" w:rsidP="00B26F2D">
      <w:pPr>
        <w:pStyle w:val="SingleTxtG"/>
        <w:rPr>
          <w:bCs/>
        </w:rPr>
      </w:pPr>
      <w:r w:rsidRPr="00E7665C">
        <w:rPr>
          <w:bCs/>
        </w:rPr>
        <w:t>159.</w:t>
      </w:r>
      <w:r w:rsidRPr="00E7665C">
        <w:rPr>
          <w:bCs/>
        </w:rPr>
        <w:tab/>
        <w:t xml:space="preserve">В 2019 году в рамках государственной программы Российской Федерации «Развитие образования» запланировано федеральное финансирование на создание ресурсных учебно-методических центров по программам СПО в 28 субъектах Российской Федерации; центров опережающей профессиональной подготовки </w:t>
      </w:r>
      <w:r w:rsidRPr="00E7665C">
        <w:rPr>
          <w:bCs/>
        </w:rPr>
        <w:br/>
        <w:t>в 14 субъектах Российской Федерации; 700 мастерских, оснащенных современной материально-технической базой по одной из компетенций.</w:t>
      </w:r>
    </w:p>
    <w:p w14:paraId="412A8C2D" w14:textId="77777777" w:rsidR="00B26F2D" w:rsidRPr="00E7665C" w:rsidRDefault="00B26F2D" w:rsidP="00B26F2D">
      <w:pPr>
        <w:pStyle w:val="H1G"/>
      </w:pPr>
      <w:r w:rsidRPr="00E7665C">
        <w:tab/>
        <w:t xml:space="preserve">В. </w:t>
      </w:r>
      <w:r w:rsidRPr="00E7665C">
        <w:tab/>
        <w:t xml:space="preserve">Цели образования </w:t>
      </w:r>
      <w:r w:rsidRPr="00DF1F27">
        <w:t xml:space="preserve">(статья 29) </w:t>
      </w:r>
    </w:p>
    <w:p w14:paraId="18507B88" w14:textId="77777777" w:rsidR="00B26F2D" w:rsidRPr="00E7665C" w:rsidRDefault="00B26F2D" w:rsidP="00B26F2D">
      <w:pPr>
        <w:pStyle w:val="SingleTxtG"/>
      </w:pPr>
      <w:r w:rsidRPr="00E7665C">
        <w:t>160.</w:t>
      </w:r>
      <w:r w:rsidRPr="00E7665C">
        <w:tab/>
        <w:t xml:space="preserve">Цели и основные задачи образования определены в Федеральном законе </w:t>
      </w:r>
      <w:r w:rsidRPr="00E7665C">
        <w:rPr>
          <w:bCs/>
        </w:rPr>
        <w:t xml:space="preserve">от </w:t>
      </w:r>
      <w:r w:rsidRPr="00E7665C">
        <w:rPr>
          <w:bCs/>
        </w:rPr>
        <w:br/>
        <w:t>29 декабря 2012 года № 273-ФЗ «Об образовании в Российской Федерации»</w:t>
      </w:r>
      <w:r w:rsidRPr="00E7665C">
        <w:t xml:space="preserve">, </w:t>
      </w:r>
      <w:r w:rsidRPr="00E7665C">
        <w:br/>
        <w:t>в государственной программе Российской Федерации «Развитие образования», утвержденной постановлением Правительства Российской Федерации от 26 декабря 2017 года № 1642, с включенными в ее состав мероприятиями Федеральной целевой программы развития образования на 2016–2020 годы, утвержденной постановлением Правительства Российской Федерации от 23 мая 2015 года № 497, а также в Национальном проекте «Образование», утвержденном в 2018 году.</w:t>
      </w:r>
    </w:p>
    <w:p w14:paraId="629FDA6F" w14:textId="77777777" w:rsidR="00B26F2D" w:rsidRPr="00324748" w:rsidRDefault="00B26F2D" w:rsidP="00B26F2D">
      <w:pPr>
        <w:pStyle w:val="H1G"/>
      </w:pPr>
      <w:r w:rsidRPr="00E7665C">
        <w:tab/>
        <w:t xml:space="preserve">С. </w:t>
      </w:r>
      <w:r w:rsidRPr="00E7665C">
        <w:tab/>
      </w:r>
      <w:r w:rsidRPr="00FC304E">
        <w:t xml:space="preserve">Культурные права детей, принадлежащих к группам коренных народов и группам этнических, религиозных или языковых меньшинств </w:t>
      </w:r>
      <w:r w:rsidRPr="00324748">
        <w:t>(статья 30)</w:t>
      </w:r>
    </w:p>
    <w:p w14:paraId="298BBFD9" w14:textId="77777777" w:rsidR="00B26F2D" w:rsidRPr="00E7665C" w:rsidRDefault="00B26F2D" w:rsidP="00B26F2D">
      <w:pPr>
        <w:pStyle w:val="SingleTxtG"/>
      </w:pPr>
      <w:r w:rsidRPr="00E7665C">
        <w:t>161.</w:t>
      </w:r>
      <w:r w:rsidRPr="00E7665C">
        <w:tab/>
        <w:t xml:space="preserve">В пункте 64 заключительных замечаний указывалась необходимость принятия мер для сохранения культурной и языковой самобытности и наследия детей из числа коренных малочисленных народов. В этих целях в Российской Федерации реализуется Стратегия государственной национальной политики Российской Федерации на период до 2025 года, утвержденная Указом Президента Российской Федерации от 19 декабря 2012 года № 1666, направленная на укрепление межнационального согласия, гражданского единства, обеспечение поддержки этнокультурного и языкового многообразия Российской Федерации, недопущение дискриминации по признаку социальной, расовой, национальной, языковой или религиозной принадлежности, </w:t>
      </w:r>
      <w:r w:rsidRPr="00E7665C">
        <w:br/>
        <w:t>а также профилактику экстремизма и предупреждение конфликтов на национальной и религиозной почве. Информация по данному вопросу, а также комментарий к упомянутому заключительному и замечанию содержатся в пунктах 216–224 настоящего доклада.</w:t>
      </w:r>
    </w:p>
    <w:p w14:paraId="714BB468" w14:textId="77777777" w:rsidR="00B26F2D" w:rsidRPr="00324748" w:rsidRDefault="00B26F2D" w:rsidP="00B26F2D">
      <w:pPr>
        <w:pStyle w:val="H1G"/>
      </w:pPr>
      <w:r w:rsidRPr="00E7665C">
        <w:tab/>
        <w:t xml:space="preserve">D. </w:t>
      </w:r>
      <w:r w:rsidRPr="00E7665C">
        <w:tab/>
      </w:r>
      <w:r w:rsidRPr="00FC304E">
        <w:t xml:space="preserve">Отдых, участие в играх, досуг, развлекательные, культурные </w:t>
      </w:r>
      <w:r>
        <w:br/>
      </w:r>
      <w:r w:rsidRPr="00324748">
        <w:t>и творческие мероприятия (статья 31)</w:t>
      </w:r>
    </w:p>
    <w:p w14:paraId="0054EC0D" w14:textId="77777777" w:rsidR="00B26F2D" w:rsidRPr="00E7665C" w:rsidRDefault="00B26F2D" w:rsidP="00B26F2D">
      <w:pPr>
        <w:pStyle w:val="SingleTxtG"/>
      </w:pPr>
      <w:r w:rsidRPr="00E7665C">
        <w:t>162.</w:t>
      </w:r>
      <w:r w:rsidRPr="00E7665C">
        <w:tab/>
        <w:t xml:space="preserve">Организации отдыха и оздоровления детей осуществляют свою деятельность в соответствии с Федеральным законом от 24 июля 1998 года № 124-ФЗ «Об основных гарантиях прав ребенка в Российской Федерации»; приказом Минобрнауки России от 13 июля 2017 года № 656 «Об утверждении примерных положений об организациях отдыха детей и их оздоровления». В целях обеспечения защиты прав и законных интересов детей на отдых и оздоровление </w:t>
      </w:r>
      <w:proofErr w:type="spellStart"/>
      <w:r w:rsidRPr="00E7665C">
        <w:t>Минпросвещения</w:t>
      </w:r>
      <w:proofErr w:type="spellEnd"/>
      <w:r w:rsidRPr="00E7665C">
        <w:t xml:space="preserve"> России издан приказ от </w:t>
      </w:r>
      <w:r w:rsidRPr="00E7665C">
        <w:br/>
        <w:t>23 августа 2018 года №</w:t>
      </w:r>
      <w:r w:rsidRPr="00516D03">
        <w:t xml:space="preserve"> 6 «Об утверждении примерной формы договора об организации отдыха и оздоровления ребенка». </w:t>
      </w:r>
      <w:hyperlink r:id="rId8" w:history="1">
        <w:r w:rsidRPr="00516D03">
          <w:rPr>
            <w:rStyle w:val="af1"/>
            <w:color w:val="auto"/>
          </w:rPr>
          <w:t xml:space="preserve">Для дальнейшего развития сферы организации отдыха и оздоровления детей, а также создания безопасных условий для организации отдыха и оздоровления детей распоряжением Правительства Российской </w:t>
        </w:r>
        <w:r w:rsidRPr="00516D03">
          <w:rPr>
            <w:rStyle w:val="af1"/>
            <w:color w:val="auto"/>
          </w:rPr>
          <w:lastRenderedPageBreak/>
          <w:t>Федерации от 22 мая 2017 года № 978-р утверждены Основы государственного регулирования и государственного контроля организации отдыха и оздоровления детей</w:t>
        </w:r>
      </w:hyperlink>
      <w:r w:rsidRPr="00E7665C">
        <w:t xml:space="preserve">, которые в настоящее время реализуются </w:t>
      </w:r>
      <w:proofErr w:type="spellStart"/>
      <w:r w:rsidRPr="00E7665C">
        <w:t>Минпросвещения</w:t>
      </w:r>
      <w:proofErr w:type="spellEnd"/>
      <w:r w:rsidRPr="00E7665C">
        <w:t xml:space="preserve"> России совместно с заинтересованными органами государственной власти и организациями отдыха детей и их оздоровления.</w:t>
      </w:r>
    </w:p>
    <w:p w14:paraId="54F06259" w14:textId="77777777" w:rsidR="00B26F2D" w:rsidRPr="00E7665C" w:rsidRDefault="00B26F2D" w:rsidP="00B26F2D">
      <w:pPr>
        <w:pStyle w:val="SingleTxtG"/>
      </w:pPr>
      <w:r w:rsidRPr="00E7665C">
        <w:t>163.</w:t>
      </w:r>
      <w:r w:rsidRPr="00E7665C">
        <w:tab/>
        <w:t xml:space="preserve">В период оздоровительной кампании 2018 года функционировало 47,2 тыс. организаций отдыха и оздоровления, в том числе 2 тыс. организаций сезонного или круглогодичного действия, 36,6 тыс. лагерей, организованных образовательными организациями для обучающихся в каникулярное время с дневным пребыванием, </w:t>
      </w:r>
      <w:r w:rsidRPr="00E7665C">
        <w:br/>
        <w:t>4,2 тыс. детских лагерей труда и отдыха, 1,5 тыс. детских лагерей палаточного типа, 2,2 тыс. детских специализированных (профильных) лагерей и детских лагерей различной тематической направленности, а также 0,4 тыс. санаторных оздоровительных лагерей круглогодичного действия (лечебно-профилактических медицинских организаций). За период оздоровительной кампании 2018 года на отдых и оздоровление направлено 7 млн детей, что составляет более 37 % от общей численности детей в возрасте от 6 до 17 лет, в том числе 2 млн детей, находящихся в трудной жизненной ситуации.</w:t>
      </w:r>
    </w:p>
    <w:p w14:paraId="24F9CFF2" w14:textId="77777777" w:rsidR="00B26F2D" w:rsidRPr="00E7665C" w:rsidRDefault="00B26F2D" w:rsidP="00B26F2D">
      <w:pPr>
        <w:pStyle w:val="SingleTxtG"/>
      </w:pPr>
      <w:r w:rsidRPr="00E7665C">
        <w:t>164.</w:t>
      </w:r>
      <w:r w:rsidRPr="00E7665C">
        <w:tab/>
        <w:t>Более 10 лет Российская государственная детская библиотека (</w:t>
      </w:r>
      <w:proofErr w:type="gramStart"/>
      <w:r w:rsidRPr="00E7665C">
        <w:t>далее ⸺ РГДБ</w:t>
      </w:r>
      <w:proofErr w:type="gramEnd"/>
      <w:r w:rsidRPr="00E7665C">
        <w:t>) и региональные детские библиотеки Российской Федерации регулярно проводят мероприятия по вопросам безопасного использования интернета и продвижения позитивного контента для детей и подростков, которые осуществляются при поддержке Регионального общественного центра интернет-технологий (РОЦИТ). Ежегодно РГДБ организует проведение всероссийской Недели безопасного Рунета в библиотеках страны.</w:t>
      </w:r>
    </w:p>
    <w:p w14:paraId="1EAB3016" w14:textId="77777777" w:rsidR="00B26F2D" w:rsidRPr="00E7665C" w:rsidRDefault="00B26F2D" w:rsidP="00B26F2D">
      <w:pPr>
        <w:pStyle w:val="SingleTxtG"/>
      </w:pPr>
      <w:r w:rsidRPr="00E7665C">
        <w:t>165.</w:t>
      </w:r>
      <w:r w:rsidRPr="00E7665C">
        <w:tab/>
        <w:t xml:space="preserve">С целью поддержки и развития детского чтения, сохранения и передачи литературной традиции, богатства ресурсов отечественной детской литературы </w:t>
      </w:r>
      <w:r w:rsidRPr="00E7665C">
        <w:br/>
        <w:t>с 2012 года при поддержке Министерства культуры Российской Федерации (</w:t>
      </w:r>
      <w:proofErr w:type="gramStart"/>
      <w:r w:rsidRPr="00E7665C">
        <w:t>далее ⸺ Минкультуры</w:t>
      </w:r>
      <w:proofErr w:type="gramEnd"/>
      <w:r w:rsidRPr="00E7665C">
        <w:t xml:space="preserve"> России) РГБД реализует проект Национальная электронная детская библиотека (составная часть Национальной электронной библиотеки). В настоящее время в коллекции находится около 17 000 материалов, открыто более </w:t>
      </w:r>
      <w:r w:rsidRPr="00E7665C">
        <w:br/>
        <w:t>480 виртуальных читальных залов.</w:t>
      </w:r>
    </w:p>
    <w:p w14:paraId="2860862C" w14:textId="77777777" w:rsidR="00B26F2D" w:rsidRPr="00E7665C" w:rsidRDefault="00B26F2D" w:rsidP="00B26F2D">
      <w:pPr>
        <w:pStyle w:val="SingleTxtG"/>
      </w:pPr>
      <w:r w:rsidRPr="00E7665C">
        <w:t>166.</w:t>
      </w:r>
      <w:r w:rsidRPr="00E7665C">
        <w:tab/>
        <w:t xml:space="preserve">В целях выявления одаренных детей в раннем возрасте, создания условия для их художественного образования и эстетического воспитания, приобретения ими знаний, умений и навыков в области вида искусства, опыта творческой деятельности, а также осуществления их подготовки к получению профессионального образования в области искусств в Российской Федерации функционирует сеть образовательных организаций дополнительного образования детей ⸺ детские школы искусств по видам искусств. </w:t>
      </w:r>
    </w:p>
    <w:p w14:paraId="1A081915" w14:textId="77777777" w:rsidR="00B26F2D" w:rsidRPr="00E7665C" w:rsidRDefault="00B26F2D" w:rsidP="00B26F2D">
      <w:pPr>
        <w:pStyle w:val="SingleTxtG"/>
      </w:pPr>
      <w:r w:rsidRPr="00E7665C">
        <w:t>167.</w:t>
      </w:r>
      <w:r w:rsidRPr="00E7665C">
        <w:tab/>
        <w:t xml:space="preserve">В целом дети составляют 40 % всех пользователей библиотек Минкультуры России, половину из них обслуживают специализированные детские библиотеки. Сеть школьных библиотек составляет порядка 40 000 единиц. </w:t>
      </w:r>
    </w:p>
    <w:p w14:paraId="43B6FEF7" w14:textId="77777777" w:rsidR="00B26F2D" w:rsidRPr="00E7665C" w:rsidRDefault="00B26F2D" w:rsidP="00B26F2D">
      <w:pPr>
        <w:pStyle w:val="SingleTxtG"/>
      </w:pPr>
      <w:r w:rsidRPr="00E7665C">
        <w:t>168.</w:t>
      </w:r>
      <w:r w:rsidRPr="00E7665C">
        <w:tab/>
        <w:t xml:space="preserve">Одной из главных задач Минкультуры России является создание при государственной финансовой поддержке игровых, анимационных хроникально-документальных и научно-популярных фильмов, направленных на патриотическое воспитание россиян, утверждение духовных и нравственных начал, отвечающих интересам российской государственности. </w:t>
      </w:r>
    </w:p>
    <w:p w14:paraId="5E601661" w14:textId="77777777" w:rsidR="00B26F2D" w:rsidRPr="00E7665C" w:rsidRDefault="00B26F2D" w:rsidP="00B26F2D">
      <w:pPr>
        <w:pStyle w:val="HChG"/>
      </w:pPr>
      <w:r w:rsidRPr="00E7665C">
        <w:lastRenderedPageBreak/>
        <w:tab/>
        <w:t xml:space="preserve">IX. </w:t>
      </w:r>
      <w:r w:rsidRPr="00E7665C">
        <w:tab/>
        <w:t>Специальные меры защиты</w:t>
      </w:r>
    </w:p>
    <w:p w14:paraId="27478079" w14:textId="77777777" w:rsidR="00B26F2D" w:rsidRPr="00E7665C" w:rsidRDefault="00B26F2D" w:rsidP="00B26F2D">
      <w:pPr>
        <w:pStyle w:val="H1G"/>
      </w:pPr>
      <w:r w:rsidRPr="00E7665C">
        <w:tab/>
        <w:t xml:space="preserve">А. </w:t>
      </w:r>
      <w:r w:rsidRPr="00E7665C">
        <w:tab/>
      </w:r>
      <w:r w:rsidRPr="00FC304E">
        <w:t xml:space="preserve">Дети, находящиеся за пределами страны происхождения </w:t>
      </w:r>
      <w:r>
        <w:br/>
      </w:r>
      <w:r w:rsidRPr="00FC304E">
        <w:t xml:space="preserve">и нуждающиеся в защите в качестве беженцев, несопровождаемых </w:t>
      </w:r>
      <w:proofErr w:type="gramStart"/>
      <w:r w:rsidRPr="00FC304E">
        <w:t xml:space="preserve">детей </w:t>
      </w:r>
      <w:r>
        <w:t>⸺</w:t>
      </w:r>
      <w:r w:rsidRPr="00FC304E">
        <w:t xml:space="preserve"> просителей</w:t>
      </w:r>
      <w:proofErr w:type="gramEnd"/>
      <w:r w:rsidRPr="00FC304E">
        <w:t xml:space="preserve"> убежища, внутренне перемещенных детей, детей-мигрантов и детей, затронутых миграцией (статья 22)</w:t>
      </w:r>
      <w:r w:rsidRPr="00E7665C">
        <w:t xml:space="preserve"> </w:t>
      </w:r>
    </w:p>
    <w:p w14:paraId="7D1877BF" w14:textId="77777777" w:rsidR="00B26F2D" w:rsidRPr="00E7665C" w:rsidRDefault="00B26F2D" w:rsidP="00B26F2D">
      <w:pPr>
        <w:pStyle w:val="SingleTxtG"/>
      </w:pPr>
      <w:r w:rsidRPr="00E7665C">
        <w:t>169.</w:t>
      </w:r>
      <w:r w:rsidRPr="00E7665C">
        <w:tab/>
        <w:t>Информация по данному разделу содержится в пунктах 240–241, 243–244 четвертого и пятого периодических докладов.</w:t>
      </w:r>
    </w:p>
    <w:p w14:paraId="2EB6D9C4" w14:textId="77777777" w:rsidR="00B26F2D" w:rsidRPr="00E7665C" w:rsidRDefault="00B26F2D" w:rsidP="00B26F2D">
      <w:pPr>
        <w:pStyle w:val="SingleTxtG"/>
      </w:pPr>
      <w:r w:rsidRPr="00E7665C">
        <w:t>170.</w:t>
      </w:r>
      <w:r w:rsidRPr="00E7665C">
        <w:tab/>
        <w:t xml:space="preserve">В соответствии с Правилами содержания (пребывания) в специальных учреждениях Министерства внутренних дел Российской Федерации (далее ⸺ МВД России) или его территориального органа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w:t>
      </w:r>
      <w:proofErr w:type="spellStart"/>
      <w:r w:rsidRPr="00E7665C">
        <w:t>реадмиссии</w:t>
      </w:r>
      <w:proofErr w:type="spellEnd"/>
      <w:r w:rsidRPr="00E7665C">
        <w:t xml:space="preserve">, утвержденными постановлением Правительства Российской Федерации от 30 декабря 2013 года № 1306, иностранные граждане или лица без гражданства, поступившие в указанные учреждения с несовершеннолетними детьми, содержатся совместно в отдельном помещении. Несовершеннолетние иностранные граждане и лица без гражданства, содержащиеся в специальных учреждениях совместно с родителями или иными совершеннолетними близкими </w:t>
      </w:r>
      <w:proofErr w:type="gramStart"/>
      <w:r w:rsidRPr="00E7665C">
        <w:t>родственниками ⸺ иностранными</w:t>
      </w:r>
      <w:proofErr w:type="gramEnd"/>
      <w:r w:rsidRPr="00E7665C">
        <w:t xml:space="preserve"> гражданами, обеспечиваются отдельным питанием по норме согласно приложению к Правилам.</w:t>
      </w:r>
    </w:p>
    <w:p w14:paraId="37CD05F3" w14:textId="77777777" w:rsidR="00B26F2D" w:rsidRPr="00E7665C" w:rsidRDefault="00B26F2D" w:rsidP="00B26F2D">
      <w:pPr>
        <w:pStyle w:val="SingleTxtG"/>
      </w:pPr>
      <w:r w:rsidRPr="00E7665C">
        <w:t>171.</w:t>
      </w:r>
      <w:r w:rsidRPr="00E7665C">
        <w:tab/>
        <w:t xml:space="preserve">В пункте 62 заключительных замечаний указывалось на необходимость внесения изменений в Федеральный закон о беженцах с целью исключения дополнительных критериев для признания человека беженцем на территории Российской Федерации. Вместе с тем считаем, что содержание понятия «беженец», данное в статье 1 Федерального закона от 19 февраля 1993 года № 4528-1 </w:t>
      </w:r>
      <w:r w:rsidRPr="00E7665C">
        <w:br/>
        <w:t>«О беженцах», соответствует характеристикам понятия «беженец», закрепленным в статье 1 Конвенции о статусе беженцев от 28 июля 1951 года.</w:t>
      </w:r>
    </w:p>
    <w:p w14:paraId="4F6A1BA2" w14:textId="77777777" w:rsidR="00B26F2D" w:rsidRPr="002B428E" w:rsidRDefault="00B26F2D" w:rsidP="00B26F2D">
      <w:pPr>
        <w:pStyle w:val="H1G"/>
      </w:pPr>
      <w:r w:rsidRPr="00C31E57">
        <w:tab/>
      </w:r>
      <w:r w:rsidRPr="00FC304E">
        <w:rPr>
          <w:lang w:val="en-US"/>
        </w:rPr>
        <w:t>B</w:t>
      </w:r>
      <w:r w:rsidRPr="00FC304E">
        <w:t>.</w:t>
      </w:r>
      <w:r>
        <w:tab/>
      </w:r>
      <w:r w:rsidRPr="00FC304E">
        <w:t>Дети в вооруженных конфликтах</w:t>
      </w:r>
      <w:r w:rsidRPr="002B428E">
        <w:t xml:space="preserve"> (статья 38)</w:t>
      </w:r>
    </w:p>
    <w:p w14:paraId="34B30652" w14:textId="77777777" w:rsidR="00B26F2D" w:rsidRPr="00E7665C" w:rsidRDefault="00B26F2D" w:rsidP="00B26F2D">
      <w:pPr>
        <w:pStyle w:val="SingleTxtG"/>
      </w:pPr>
      <w:r w:rsidRPr="00E7665C">
        <w:t>172.</w:t>
      </w:r>
      <w:r w:rsidRPr="00E7665C">
        <w:tab/>
        <w:t>Положения данной статьи содержатся в пунктах 247–248 четвертого и пятого периодических докладов.</w:t>
      </w:r>
    </w:p>
    <w:p w14:paraId="530643EA" w14:textId="77777777" w:rsidR="00B26F2D" w:rsidRPr="00E7665C" w:rsidRDefault="00B26F2D" w:rsidP="00B26F2D">
      <w:pPr>
        <w:pStyle w:val="SingleTxtG"/>
      </w:pPr>
      <w:r w:rsidRPr="00E7665C">
        <w:t>173.</w:t>
      </w:r>
      <w:r w:rsidRPr="00E7665C">
        <w:tab/>
        <w:t>В соответствии с Федеральным законом от 28 марта 1998 года № 53-ФЗ «О воинской обязанности и военной службе» призыву на военную службу подлежат граждане Российской Федерации в возрасте от 18 до 27 лет в случае, если на них не распространяется отсрочка от призыва. В соответствии со статьей 24 указанного Федерального закона отсрочка распространяется на граждан, обучающихся по очной форме в образовательных организациях, в том числе военных образовательных организациях высшего образования, по имеющим государственную аккредитацию программам специалитета в период их освоения. В довузовских образовательных организациях (далее ⸺ училища) Министерства обороны Российской Федерации (далее ⸺ Минобороны России), как и в других общеобразовательных организациях Российской Федерации, обучающиеся знакомятся с основами военной службы, военной подготовки, а также видами военного вооружения и техники в рамках интегрированного курса «Основы безопасности жизнедеятельности», изучение которого предусмотрено утвержденными Министерством просвещения Российской Федерации федеральными государственными образовательными стандартами. Основы военной подготовки как отдельный предмет в общеобразовательных организациях Российской Федерации, в том числе в училищах Минобороны России, не изучаются. Реализуемые в училищах Минобороны России общеобразовательные программы соответствуют федеральным государственным образовательным стандартам.</w:t>
      </w:r>
    </w:p>
    <w:p w14:paraId="326856D4" w14:textId="77777777" w:rsidR="00B26F2D" w:rsidRPr="00E7665C" w:rsidRDefault="00B26F2D" w:rsidP="00B26F2D">
      <w:pPr>
        <w:pStyle w:val="SingleTxtG"/>
      </w:pPr>
      <w:r w:rsidRPr="00E7665C">
        <w:lastRenderedPageBreak/>
        <w:t>174.</w:t>
      </w:r>
      <w:r w:rsidRPr="00E7665C">
        <w:tab/>
        <w:t>Преподавание в училищах осуществляется высокопрофессиональным педагогическим составом. На педагогическую работу в училища Минобороны России принимаются лица, имеющие необходимую профессионально-педагогическую квалификацию, соответствующую требованиям квалификационной характеристики по должности и полученной специальности, подтвержденную документами государственного образца об уровне образования и/или квалификации. Степень личной заинтересованности ребенка в обучении определяется при его поступлении в училище в предварительной беседе с психологом образовательной организации.</w:t>
      </w:r>
    </w:p>
    <w:p w14:paraId="67D7CF4A" w14:textId="77777777" w:rsidR="00B26F2D" w:rsidRPr="00E7665C" w:rsidRDefault="00B26F2D" w:rsidP="00B26F2D">
      <w:pPr>
        <w:pStyle w:val="SingleTxtG"/>
      </w:pPr>
      <w:r w:rsidRPr="00E7665C">
        <w:t>175.</w:t>
      </w:r>
      <w:r w:rsidRPr="00E7665C">
        <w:tab/>
        <w:t xml:space="preserve">Кроме того, зачисление в училища Минобороны России осуществляется на конкурсной основе, желающему обучаться в училище кандидату необходимо пройти испытания по физической подготовке, а также на знания общеобразовательных предметов. Организация обучения и отдыха воспитанников училищ осуществляется в соответствии с распорядком дня и уставом образовательной организации. Положения общевоинских уставов Вооруженных Сил Российской Федерации на организацию учебного и воспитательного процесса в училищах не распространяются. Нарушение внутреннего распорядка не влечет наложение применяемых к военнослужащим дисциплинарных взысканий. Кроме того, в постоянные штаты училищ Минобороны России не включены воинские должности. В училищах Минобороны России в соответствии с их уставами при реализации общеобразовательных программ обеспечивается создание условий для охраны здоровья обучающихся, текущего контроля за состоянием здоровья обучающихся, проведение санитарно-гигиенических, профилактических и оздоровительных мероприятий, соблюдение государственных санитарно-эпидемиологических правил и нормативов. В этой связи особые потребности лиц женского пола, обучающихся в образовательных организациях Минобороны России, удовлетворяются в обязательном порядке </w:t>
      </w:r>
      <w:r w:rsidRPr="00E7665C">
        <w:br/>
        <w:t>(пункт 10 заключительных замечаний по итогам рассмотрения первоначального доклада Российской Федерации о выполнении положений Факультативного протокола к Конвенции о правах ребенка, касающегося участия детей в вооруженных конфликтах).</w:t>
      </w:r>
    </w:p>
    <w:p w14:paraId="5D3846A3" w14:textId="77777777" w:rsidR="00B26F2D" w:rsidRPr="00C31E57" w:rsidRDefault="00B26F2D" w:rsidP="00B26F2D">
      <w:pPr>
        <w:pStyle w:val="H1G"/>
        <w:rPr>
          <w:iCs/>
        </w:rPr>
      </w:pPr>
      <w:r w:rsidRPr="00E7665C">
        <w:tab/>
      </w:r>
      <w:r w:rsidRPr="00B25D17">
        <w:t>C</w:t>
      </w:r>
      <w:r w:rsidRPr="00C31E57">
        <w:t xml:space="preserve">. </w:t>
      </w:r>
      <w:r w:rsidRPr="00C31E57">
        <w:tab/>
      </w:r>
      <w:r w:rsidRPr="00FC304E">
        <w:t xml:space="preserve">Дети, подвергшиеся эксплуатации, включая вопросы физического и психологического восстановления и социальной реинтеграции </w:t>
      </w:r>
      <w:r w:rsidRPr="002B428E">
        <w:rPr>
          <w:iCs/>
        </w:rPr>
        <w:t>(статья 39)</w:t>
      </w:r>
    </w:p>
    <w:p w14:paraId="52FAC59D" w14:textId="77777777" w:rsidR="00B26F2D" w:rsidRPr="002B428E" w:rsidRDefault="00B26F2D" w:rsidP="00B26F2D">
      <w:pPr>
        <w:pStyle w:val="H23G"/>
        <w:rPr>
          <w:iCs/>
        </w:rPr>
      </w:pPr>
      <w:r w:rsidRPr="00E7665C">
        <w:tab/>
        <w:t xml:space="preserve">1. </w:t>
      </w:r>
      <w:r w:rsidRPr="00E7665C">
        <w:tab/>
      </w:r>
      <w:r w:rsidRPr="00FC304E">
        <w:t>Экономическая эксплуатация детей, включая детский труд (</w:t>
      </w:r>
      <w:r w:rsidRPr="002B428E">
        <w:rPr>
          <w:iCs/>
        </w:rPr>
        <w:t>статья 32)</w:t>
      </w:r>
    </w:p>
    <w:p w14:paraId="797BEF2C" w14:textId="77777777" w:rsidR="00B26F2D" w:rsidRPr="00E7665C" w:rsidRDefault="00B26F2D" w:rsidP="00B26F2D">
      <w:pPr>
        <w:pStyle w:val="SingleTxtG"/>
      </w:pPr>
      <w:r w:rsidRPr="00E7665C">
        <w:t>175.</w:t>
      </w:r>
      <w:r w:rsidRPr="00E7665C">
        <w:tab/>
        <w:t>Вопросы, касающиеся труда детей и подростков, в том числе минимального возраста приема на работу, освещались в пунктах 267–270, 272–273 четвертого и пятого периодических докладов.</w:t>
      </w:r>
    </w:p>
    <w:p w14:paraId="229374B4" w14:textId="77777777" w:rsidR="00B26F2D" w:rsidRPr="00E7665C" w:rsidRDefault="00B26F2D" w:rsidP="00B26F2D">
      <w:pPr>
        <w:pStyle w:val="SingleTxtG"/>
      </w:pPr>
      <w:r w:rsidRPr="00E7665C">
        <w:t>176.</w:t>
      </w:r>
      <w:r w:rsidRPr="00E7665C">
        <w:tab/>
        <w:t xml:space="preserve">Согласно части 2 статьи 63 Трудового кодекса Российской Федерации, лица, получившие общее образование и достигшие возраста 15 лет, могут заключать трудовой договор для выполнения легкого труда, не причиняющего вреда их здоровью. В соответствии с Федеральным законом от 1 июля 2017 года № 139-ФЗ </w:t>
      </w:r>
      <w:r w:rsidRPr="00E7665C">
        <w:br/>
        <w:t>«О внесении изменений в Трудовой кодекс Российской Федерации» часть 2 статьи 63 Трудового кодекса Российской Федерации дополнена нормой, согласно которой лица, достигшие возраста 15 лет и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легкого труда, не причиняющего вреда их здоровью и без ущерба для освоения образовательной программы.</w:t>
      </w:r>
    </w:p>
    <w:p w14:paraId="0DF0F1D7" w14:textId="77777777" w:rsidR="00B26F2D" w:rsidRPr="00E7665C" w:rsidRDefault="00B26F2D" w:rsidP="00B26F2D">
      <w:pPr>
        <w:pStyle w:val="SingleTxtG"/>
      </w:pPr>
      <w:r w:rsidRPr="00E7665C">
        <w:t>177.</w:t>
      </w:r>
      <w:r w:rsidRPr="00E7665C">
        <w:tab/>
        <w:t>С письменного согласия одного из родителей (попечителя) и органа опеки и попечительства трудовой договор может быть заключен с лицом, получившим общее образование и достигшим возраста 14 лет, для выполнения легкого труда, не причиняющего вреда его здоровью, либо с лицом, получающим общее образование и достигшим возраста 14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14:paraId="6F7A6D6A" w14:textId="77777777" w:rsidR="00B26F2D" w:rsidRPr="00262DF4" w:rsidRDefault="00B26F2D" w:rsidP="00B26F2D">
      <w:pPr>
        <w:pStyle w:val="H23G"/>
      </w:pPr>
      <w:r w:rsidRPr="00E7665C">
        <w:lastRenderedPageBreak/>
        <w:tab/>
        <w:t xml:space="preserve">2. </w:t>
      </w:r>
      <w:r w:rsidRPr="00E7665C">
        <w:tab/>
      </w:r>
      <w:r w:rsidRPr="00FC304E">
        <w:t xml:space="preserve">Употребление наркотических средств и психотропных веществ, использование детей в противозаконном производстве наркотических средств и психотропных веществ и торговле ими </w:t>
      </w:r>
      <w:r w:rsidRPr="00262DF4">
        <w:t>(статья 33)</w:t>
      </w:r>
    </w:p>
    <w:p w14:paraId="46C47112" w14:textId="77777777" w:rsidR="00B26F2D" w:rsidRPr="00E7665C" w:rsidRDefault="00B26F2D" w:rsidP="00B26F2D">
      <w:pPr>
        <w:pStyle w:val="SingleTxtG"/>
      </w:pPr>
      <w:r w:rsidRPr="00E7665C">
        <w:t>178.</w:t>
      </w:r>
      <w:r w:rsidRPr="00E7665C">
        <w:tab/>
        <w:t xml:space="preserve">Федеральным законом от 25 ноября 2013 года № 317-Ф3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w:t>
      </w:r>
      <w:r w:rsidRPr="00E7665C">
        <w:br/>
        <w:t xml:space="preserve">в Федеральный закон от 8 января 1998 года № 3-ФЗ «О наркотических средствах и психотропных веществах» введены положения о том, что наркологическая помощь больным наркоманией оказывается при наличии их информированного добровольного согласия на медицинское вмешательство, полученного в порядке, установленном законодательством в сфере охраны здоровья, а больным наркоманией несовершеннолетним </w:t>
      </w:r>
      <w:r>
        <w:t>⸺</w:t>
      </w:r>
      <w:r w:rsidRPr="00E7665C">
        <w:t xml:space="preserve"> при наличии информированного добровольного согласия на медицинское вмешательство одного из родителей или иного законного представителя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w:t>
      </w:r>
    </w:p>
    <w:p w14:paraId="7932993A" w14:textId="77777777" w:rsidR="00B26F2D" w:rsidRPr="00E7665C" w:rsidRDefault="00B26F2D" w:rsidP="00B26F2D">
      <w:pPr>
        <w:pStyle w:val="SingleTxtG"/>
      </w:pPr>
      <w:r w:rsidRPr="00E7665C">
        <w:t>179.</w:t>
      </w:r>
      <w:r w:rsidRPr="00E7665C">
        <w:tab/>
        <w:t xml:space="preserve">В период с 2011 по 2018 год уровень подростковой наркопреступности по отношению к общему количеству преступлений, совершенных несовершеннолетними, увеличился на 1,2 % (с 2,8 % в 2011 году до 4 % в 2018 году). Вместе с тем количество преступлений в сфере незаконного оборота наркотических средств с участием несовершеннолетних снизилось на 14,6 % (с 2045 в 2011 году до 1747 в 2018 году). </w:t>
      </w:r>
      <w:r w:rsidRPr="00E7665C">
        <w:br/>
        <w:t xml:space="preserve">На 7,9 % сократилось количество подростков, совершивших указанные преступления (с 2088 в 2011 году до 1924 в 2018 году), на 30,5 % ⸺ число несовершеннолетних, совершивших преступления в состоянии наркотического опьянения (с 236 в 2011 году до 164 в 2018 году). В течение последних семи лет число несовершеннолетних потребителей наркотиков снизилось на 6,5 % (с 7082 в 2011 году до 6625 в 2017 году). За три года изменилась ситуация, связанная с вовлечением несовершеннолетних в употребление запрещенных веществ. В 2016 году почти на половину (48,4 %) увеличилось число подростков, вовлекающих в противоправные деяния сверстников, (в 2016 </w:t>
      </w:r>
      <w:proofErr w:type="gramStart"/>
      <w:r w:rsidRPr="00E7665C">
        <w:t>году ⸺ 64</w:t>
      </w:r>
      <w:proofErr w:type="gramEnd"/>
      <w:r w:rsidRPr="00E7665C">
        <w:t>; в 2015 году ⸺ 33). Однако в 2017–2018 годах не было выявлено ни одного несовершеннолетнего правонарушителя по данной статье.</w:t>
      </w:r>
    </w:p>
    <w:p w14:paraId="252D302C" w14:textId="77777777" w:rsidR="00B26F2D" w:rsidRPr="00E7665C" w:rsidRDefault="00B26F2D" w:rsidP="00B26F2D">
      <w:pPr>
        <w:pStyle w:val="SingleTxtG"/>
      </w:pPr>
      <w:r w:rsidRPr="00E7665C">
        <w:t>180.</w:t>
      </w:r>
      <w:r w:rsidRPr="00E7665C">
        <w:tab/>
        <w:t xml:space="preserve">Деятельность по сокращению спроса на наркотики обеспечивается комплексом мероприятий в сфере профилактики наркопотребления и связанных с ним правонарушений и антиобщественных действий. Указанный комплекс включает в себя мероприятия по выявлению и устранению причин и условий, способствующих распространению и потреблению наркотиков, прежде всего в подростково-молодежной среде. Для привлечения внимания граждан к проблемам наркомании </w:t>
      </w:r>
      <w:r w:rsidRPr="00E7665C">
        <w:br/>
        <w:t xml:space="preserve">и наркопреступности, повышения доверия к правоохранительным органам, осуществляющим борьбу с незаконным оборотом наркотиков, формирования </w:t>
      </w:r>
      <w:r w:rsidRPr="00E7665C">
        <w:br/>
        <w:t xml:space="preserve">у подростков и молодежи антинаркотического мировоззрения проведено </w:t>
      </w:r>
      <w:r w:rsidRPr="00E7665C">
        <w:br/>
        <w:t xml:space="preserve">95 000 профилактических мероприятий (круглых столов, конференций, бесед, лекций, спортивных состязаний и творческих конкурсов) с общим охватом населения более </w:t>
      </w:r>
      <w:r w:rsidRPr="00E7665C">
        <w:br/>
        <w:t xml:space="preserve">2,2 млн человек. </w:t>
      </w:r>
    </w:p>
    <w:p w14:paraId="519DC340" w14:textId="77777777" w:rsidR="00B26F2D" w:rsidRPr="00E7665C" w:rsidRDefault="00B26F2D" w:rsidP="00B26F2D">
      <w:pPr>
        <w:pStyle w:val="SingleTxtG"/>
      </w:pPr>
      <w:r w:rsidRPr="00E7665C">
        <w:t>181.</w:t>
      </w:r>
      <w:r w:rsidRPr="00E7665C">
        <w:tab/>
        <w:t>Продолжено взаимодействие с представителями российского казачества в сфере профилактики немедицинского потребления наркотических средств и психотропных веществ, в том числе среди подростков и молодежи. Реализуется комплекс мер, направленных на развитие волонтерского антинаркотического движения.</w:t>
      </w:r>
    </w:p>
    <w:p w14:paraId="2C586217" w14:textId="77777777" w:rsidR="00B26F2D" w:rsidRPr="00E7665C" w:rsidRDefault="00B26F2D" w:rsidP="00B26F2D">
      <w:pPr>
        <w:pStyle w:val="SingleTxtG"/>
      </w:pPr>
      <w:r w:rsidRPr="00E7665C">
        <w:t>182.</w:t>
      </w:r>
      <w:r w:rsidRPr="00E7665C">
        <w:tab/>
        <w:t xml:space="preserve">Проведен мониторинг деятельности центров психолого-педагогической реабилитации и коррекции, реабилитации и ресоциализации несовершеннолетних, допускающих потребление психоактивных веществ. В настоящее время сеть специализированных центров различной ведомственной принадлежности в субъектах Российской Федерации (с учетом оптимизации и реорганизации) представлена </w:t>
      </w:r>
      <w:r w:rsidRPr="00E7665C">
        <w:br/>
        <w:t xml:space="preserve">53 центрами психолого-педагогической реабилитации и коррекции несовершеннолетних и 180 центрами психолого-педагогической, медицинской и социальной помощи. На базе существующей инфраструктуры решаются задачи </w:t>
      </w:r>
      <w:r w:rsidRPr="00E7665C">
        <w:lastRenderedPageBreak/>
        <w:t xml:space="preserve">профилактики асоциального и </w:t>
      </w:r>
      <w:proofErr w:type="spellStart"/>
      <w:r w:rsidRPr="00E7665C">
        <w:t>аддиктивного</w:t>
      </w:r>
      <w:proofErr w:type="spellEnd"/>
      <w:r w:rsidRPr="00E7665C">
        <w:t xml:space="preserve"> поведения (наркопотребления) несовершеннолетних.</w:t>
      </w:r>
    </w:p>
    <w:p w14:paraId="55B7DF26" w14:textId="77777777" w:rsidR="00B26F2D" w:rsidRPr="009F7743" w:rsidRDefault="00B26F2D" w:rsidP="00B26F2D">
      <w:pPr>
        <w:pStyle w:val="H23G"/>
      </w:pPr>
      <w:r w:rsidRPr="00E7665C">
        <w:tab/>
        <w:t xml:space="preserve">3. </w:t>
      </w:r>
      <w:r w:rsidRPr="00E7665C">
        <w:tab/>
        <w:t>Сексуальная эксплуатация и сексуальное совращени</w:t>
      </w:r>
      <w:r w:rsidRPr="009F7743">
        <w:t xml:space="preserve">е (статья 34) </w:t>
      </w:r>
    </w:p>
    <w:p w14:paraId="09F8A9FF" w14:textId="77777777" w:rsidR="00B26F2D" w:rsidRPr="00E7665C" w:rsidRDefault="00B26F2D" w:rsidP="00B26F2D">
      <w:pPr>
        <w:pStyle w:val="SingleTxtG"/>
      </w:pPr>
      <w:r w:rsidRPr="00E7665C">
        <w:t>183.</w:t>
      </w:r>
      <w:r w:rsidRPr="00E7665C">
        <w:tab/>
        <w:t>За истекший период в законодательство Российской Федерации внесены изменения, направленные на борьбу с эксплуатацией детей посредством торговли детьми, детской проституции и детской порнографии: ужесточена уголовная ответственность за преступления сексуального характера, совершенные в отношении несовершеннолетних; криминализированы деяния, связанные с сексуальной эксплуатацией несовершеннолетних: за получение сексуальных услуг несовершеннолетнего, использование несовершеннолетнего в целях изготовления порнографических материалов или предметов; установлена административная ответственность юридических лиц за правонарушения, связанные с сексуальной эксплуатацией (см. также пункты 24–26 настоящего доклада).</w:t>
      </w:r>
    </w:p>
    <w:p w14:paraId="239E5269" w14:textId="77777777" w:rsidR="00B26F2D" w:rsidRPr="00E7665C" w:rsidRDefault="00B26F2D" w:rsidP="00B26F2D">
      <w:pPr>
        <w:pStyle w:val="SingleTxtG"/>
      </w:pPr>
      <w:r w:rsidRPr="00E7665C">
        <w:t>184.</w:t>
      </w:r>
      <w:r w:rsidRPr="00E7665C">
        <w:tab/>
        <w:t xml:space="preserve">Устранена допущенная принятием Федерального закона от 29 февраля </w:t>
      </w:r>
      <w:r w:rsidRPr="00E7665C">
        <w:br/>
        <w:t xml:space="preserve">2012 года № 14-ФЗ «О внесении изменений в Уголовный кодекс Российской Федерации в целях усиления ответственности за преступления сексуального характера, совершенные в отношении несовершеннолетних» декриминализация деяний, подпадающих под признаки преступлений, предусмотренных статьей 134 (половое сношение и иные действия сексуального характера с лицом, не достигшим 16-летнего возраста) и статьей 135 (развратные действия) Уголовного кодекса Российской Федерации, если они были совершены в отношении лиц в возрасте </w:t>
      </w:r>
      <w:r w:rsidRPr="00E7665C">
        <w:br/>
        <w:t>14–16 лет, достигших половой зрелости.</w:t>
      </w:r>
    </w:p>
    <w:p w14:paraId="0BCC5785" w14:textId="77777777" w:rsidR="00B26F2D" w:rsidRPr="00E7665C" w:rsidRDefault="00B26F2D" w:rsidP="00B26F2D">
      <w:pPr>
        <w:pStyle w:val="SingleTxtG"/>
      </w:pPr>
      <w:r w:rsidRPr="00E7665C">
        <w:t>185.</w:t>
      </w:r>
      <w:r w:rsidRPr="00E7665C">
        <w:tab/>
        <w:t xml:space="preserve">В соответствии с Федеральным законом от 5 апреля 2013 года № 58-ФЗ </w:t>
      </w:r>
      <w:r w:rsidRPr="00E7665C">
        <w:br/>
        <w:t xml:space="preserve">«О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w:t>
      </w:r>
      <w:r w:rsidRPr="00E7665C">
        <w:br/>
        <w:t>а также деятельности, связанной с изготовлением и оборотом материалов или предметов с порнографическими изображениями несовершеннолетних» в законодательство Российской Федерации внесены изменения в части установления ответственности юридических лиц за нарушение прав и законных интересов ребенка, причинение ему вреда, а также дополнения Кодекса Российской Федерации об административных правонарушениях статьями, устанавливающими ответственность юридических лиц за создание условий для торговли детьми и/или эксплуатации детей и за изготовление юридическим лицом материалов или предметов с порнографическими изображениями несовершеннолетних и их оборот (см. также пункт 28 настоящего доклада).</w:t>
      </w:r>
    </w:p>
    <w:p w14:paraId="394646D5" w14:textId="77777777" w:rsidR="00B26F2D" w:rsidRPr="00E7665C" w:rsidRDefault="00B26F2D" w:rsidP="00B26F2D">
      <w:pPr>
        <w:pStyle w:val="SingleTxtG"/>
      </w:pPr>
      <w:r w:rsidRPr="00E7665C">
        <w:t>186.</w:t>
      </w:r>
      <w:r w:rsidRPr="00E7665C">
        <w:tab/>
        <w:t xml:space="preserve">Вопросы сексуальной эксплуатации детей в сфере путешествий и туризма для Российской Федерации не актуальны (пункты 24 и 25 заключительных замечаний по итогам рассмотрения первоначального доклада Российской Федерации о выполнении положений Факультативного протокола к Конвенции о правах ребенка, касающегося торговли детьми, детской проституции и порнографии). </w:t>
      </w:r>
    </w:p>
    <w:p w14:paraId="58183816" w14:textId="77777777" w:rsidR="00B26F2D" w:rsidRPr="009F7743" w:rsidRDefault="00B26F2D" w:rsidP="00B26F2D">
      <w:pPr>
        <w:pStyle w:val="H23G"/>
      </w:pPr>
      <w:r w:rsidRPr="00E7665C">
        <w:tab/>
        <w:t xml:space="preserve">4. </w:t>
      </w:r>
      <w:r w:rsidRPr="00E7665C">
        <w:tab/>
        <w:t xml:space="preserve">Торговля детьми, их контрабанда и похищение детей </w:t>
      </w:r>
      <w:r w:rsidRPr="009F7743">
        <w:t xml:space="preserve">(статья 35) </w:t>
      </w:r>
    </w:p>
    <w:p w14:paraId="342C949C" w14:textId="77777777" w:rsidR="00B26F2D" w:rsidRPr="00E7665C" w:rsidRDefault="00B26F2D" w:rsidP="00B26F2D">
      <w:pPr>
        <w:pStyle w:val="SingleTxtG"/>
      </w:pPr>
      <w:r w:rsidRPr="00E7665C">
        <w:t>187.</w:t>
      </w:r>
      <w:r w:rsidRPr="00E7665C">
        <w:tab/>
        <w:t>В пункте</w:t>
      </w:r>
      <w:r>
        <w:t> </w:t>
      </w:r>
      <w:r w:rsidRPr="00E7665C">
        <w:t>27</w:t>
      </w:r>
      <w:r>
        <w:t> </w:t>
      </w:r>
      <w:r w:rsidRPr="00E7665C">
        <w:t>а заключительных замечаний по итогам рассмотрения первоначального доклада Российской Федерации о выполнении положений Факультативного протокола к Конвенции о правах ребенка, касающегося торговли детьми, детской проституции и порнографии, указывалось на отсутствие определений детской проституции и торговли детьми. Вместе с тем понятия «торговля детьми», «детская проституция», «эксплуатация детей» приведены в абзацах 11 и 12 статьи 1 Федерального закона от 24 июля 1998 года № 124-ФЗ «Об основных гарантиях прав ребенка в Российской Федерации», на что было обращено внимание в пунктах 10–12 вышеуказанного первоначального доклада о выполнении положений Факультативного протокола.</w:t>
      </w:r>
    </w:p>
    <w:p w14:paraId="2D4DFEBD" w14:textId="77777777" w:rsidR="00B26F2D" w:rsidRPr="00E7665C" w:rsidRDefault="00B26F2D" w:rsidP="00B26F2D">
      <w:pPr>
        <w:pStyle w:val="SingleTxtG"/>
      </w:pPr>
      <w:r w:rsidRPr="00E7665C">
        <w:t>188.</w:t>
      </w:r>
      <w:r w:rsidRPr="00E7665C">
        <w:tab/>
        <w:t xml:space="preserve">В рамках реализации мероприятий Программы сотрудничества государств </w:t>
      </w:r>
      <w:r>
        <w:t>⸺</w:t>
      </w:r>
      <w:r w:rsidRPr="00E7665C">
        <w:t xml:space="preserve"> участников СНГ в борьбе с торговлей людьми на 2014–2018 годы, утвержденной Решением Совета глав государств СНГ от 25 октября 2013 года, была разработана </w:t>
      </w:r>
      <w:r w:rsidRPr="00E7665C">
        <w:lastRenderedPageBreak/>
        <w:t>соответствующая Конвенция, одобренная Решением Совета глав государств СНГ от 10 октября 2014 года.</w:t>
      </w:r>
    </w:p>
    <w:p w14:paraId="243258E0" w14:textId="77777777" w:rsidR="00B26F2D" w:rsidRPr="00E7665C" w:rsidRDefault="00B26F2D" w:rsidP="00B26F2D">
      <w:pPr>
        <w:pStyle w:val="SingleTxtG"/>
      </w:pPr>
      <w:r w:rsidRPr="00E7665C">
        <w:t>189.</w:t>
      </w:r>
      <w:r w:rsidRPr="00E7665C">
        <w:tab/>
        <w:t>Органами прокуратуры уделяется внимание проблеме вывоза российских граждан за рубеж в целях трудовой и сексуальной эксплуатации под прикрытием модельных агентств, фирм по трудоустройству, международных служб знакомств, языковых курсов за рубежом, бюро путешествий.</w:t>
      </w:r>
    </w:p>
    <w:p w14:paraId="3A885667" w14:textId="77777777" w:rsidR="00B26F2D" w:rsidRPr="00E7665C" w:rsidRDefault="00B26F2D" w:rsidP="00B26F2D">
      <w:pPr>
        <w:pStyle w:val="SingleTxtG"/>
      </w:pPr>
      <w:r w:rsidRPr="00E7665C">
        <w:t>190.</w:t>
      </w:r>
      <w:r w:rsidRPr="00E7665C">
        <w:tab/>
        <w:t>В поле зрения органов прокуратуры находятся вопросы соблюдения миграционного законодательства органами миграционного учета и контроля, органами охраны правопорядка в связи с тем, что зачастую жертвами торговли людьми становятся нелегальные мигранты. При этом прокуроры исходят из недопустимости ситуаций, в которых жертвы торговли людьми из числа незаконных мигрантов могут быть подвергнуты задержанию и депортации. Меры в отношении таких лиц направлены на восстановление их нарушенных прав.</w:t>
      </w:r>
    </w:p>
    <w:p w14:paraId="1B677CC5" w14:textId="77777777" w:rsidR="00B26F2D" w:rsidRPr="00E7665C" w:rsidRDefault="00B26F2D" w:rsidP="00B26F2D">
      <w:pPr>
        <w:pStyle w:val="SingleTxtG"/>
      </w:pPr>
      <w:r w:rsidRPr="00E7665C">
        <w:t>191.</w:t>
      </w:r>
      <w:r w:rsidRPr="00E7665C">
        <w:tab/>
        <w:t>В целях развития правовых основ взаимодействия с иностранными государствами в области предупреждения, выявления, пресечения и раскрытия преступлений, связанных с торговлей людьми, особенно женщинами и детьми, по линии МВД России в 2018 году были заключены Протокол о сотрудничестве в области борьбы с организованной преступностью на Каспийском море к Соглашению о сотрудничестве в сфере безопасности на Каспийском море от 18 ноября 2010 года и Соглашение о сотрудничестве между Министерством внутренних дел Российской Федерации и Министерством безопасности Аргентинской Республики (пункт 35 заключительных замечаний к первоначальному докладу Российской Федерации о выполнении положений Факультативного протокола к Конвенции о правах ребенка, касающегося торговли детьми, детской проституции и порнографии).</w:t>
      </w:r>
    </w:p>
    <w:p w14:paraId="6C2A52C0" w14:textId="77777777" w:rsidR="00B26F2D" w:rsidRPr="00E7665C" w:rsidRDefault="00B26F2D" w:rsidP="00B26F2D">
      <w:pPr>
        <w:pStyle w:val="SingleTxtG"/>
      </w:pPr>
      <w:r w:rsidRPr="00E7665C">
        <w:t>192.</w:t>
      </w:r>
      <w:r w:rsidRPr="00E7665C">
        <w:tab/>
        <w:t>Обмен опытом организации работы по противодействию торговле людьми и защите жертв таких преступлений в 2018 году осуществлялся в рамках организованных Советом Европы совместно с Российским государственными университетом правосудия круглых столов по вопросам противодействия насилию и дискриминации; восемнадцатой конференции высокого уровня Альянса Организации по безопасности и сотрудничеству в Европе против торговли людьми; конференции, посвященной 10-летию вступления в силу Конвенции Совета Европы о противодействии торговле людьми; восьмой сессии Рабочей группы по торговле людьми и одиннадцатой сессии Рабочей группы по незаконному ввозу мигрантов, созданных в рамках Конференции участников Конвенции ООН против транснациональной организованной преступности; организованного УНП ООН совместно с Генеральной прокуратурой Киргизской Республики международном практическом семинаре по теме: «Взаимная правовая помощь по уголовным делам, связанным с торговлей людьми и незаконным ввозом мигрантов»; шестнадцатого совещания генеральных прокуроров государств ⸺ членов Шанхайской организации сотрудничества.</w:t>
      </w:r>
    </w:p>
    <w:p w14:paraId="2EB59101" w14:textId="77777777" w:rsidR="00B26F2D" w:rsidRPr="00E7665C" w:rsidRDefault="00B26F2D" w:rsidP="00B26F2D">
      <w:pPr>
        <w:pStyle w:val="H23G"/>
      </w:pPr>
      <w:r w:rsidRPr="00E7665C">
        <w:tab/>
        <w:t xml:space="preserve">5. </w:t>
      </w:r>
      <w:r w:rsidRPr="00E7665C">
        <w:tab/>
        <w:t xml:space="preserve">Другие формы эксплуатации </w:t>
      </w:r>
      <w:r w:rsidRPr="00BE635C">
        <w:t xml:space="preserve">(статья 36) </w:t>
      </w:r>
    </w:p>
    <w:p w14:paraId="06889395" w14:textId="77777777" w:rsidR="00B26F2D" w:rsidRPr="00E7665C" w:rsidRDefault="00B26F2D" w:rsidP="00B26F2D">
      <w:pPr>
        <w:pStyle w:val="SingleTxtG"/>
      </w:pPr>
      <w:r w:rsidRPr="00E7665C">
        <w:t>193.</w:t>
      </w:r>
      <w:r w:rsidRPr="00E7665C">
        <w:tab/>
        <w:t>Законодательство Российской Федерации защищает детей также и от других форм эксплуатации, наносящих ущерб их законным правам и интересам, включая защиту жизненных и имущественных прав (пункт 273 четвертого и пятого периодических докладов).</w:t>
      </w:r>
    </w:p>
    <w:p w14:paraId="409261CB" w14:textId="77777777" w:rsidR="00B26F2D" w:rsidRPr="00E7665C" w:rsidRDefault="00B26F2D" w:rsidP="00B26F2D">
      <w:pPr>
        <w:pStyle w:val="SingleTxtG"/>
      </w:pPr>
      <w:r w:rsidRPr="00E7665C">
        <w:t>194.</w:t>
      </w:r>
      <w:r w:rsidRPr="00E7665C">
        <w:tab/>
        <w:t>Стратегией национальной безопасности Российской Федерации, утвержденной Указом Президента Российской Федерации от 31 декабря 2015 года № 683, Доктриной информационной безопасности Российской Федерации, утвержденной Указом Президента Российской Федерации от 5 декабря 2016 года № 646, закреплены цели и задачи обеспечения информационной безопасности детей. Указанные документы устанавливают запрет на распространение посредством электронных СМИ программ, пропагандирующих порнографию, насилие и жестокость, антиобщественное поведение (см. также пункты 71–73 настоящего доклада).</w:t>
      </w:r>
    </w:p>
    <w:p w14:paraId="4ABE7818" w14:textId="77777777" w:rsidR="00B26F2D" w:rsidRPr="00E7665C" w:rsidRDefault="00B26F2D" w:rsidP="00B26F2D">
      <w:pPr>
        <w:pStyle w:val="H1G"/>
      </w:pPr>
      <w:r w:rsidRPr="00E7665C">
        <w:lastRenderedPageBreak/>
        <w:tab/>
        <w:t xml:space="preserve">D. </w:t>
      </w:r>
      <w:r w:rsidRPr="00E7665C">
        <w:tab/>
      </w:r>
      <w:r w:rsidRPr="00FC304E">
        <w:t xml:space="preserve">Дети, находящиеся в конфликте с законом, дети-жертвы </w:t>
      </w:r>
      <w:r>
        <w:br/>
      </w:r>
      <w:r w:rsidRPr="00FC304E">
        <w:t>и дети-свидетели</w:t>
      </w:r>
    </w:p>
    <w:p w14:paraId="08121846" w14:textId="77777777" w:rsidR="00B26F2D" w:rsidRPr="00BE635C" w:rsidRDefault="00B26F2D" w:rsidP="00B26F2D">
      <w:pPr>
        <w:pStyle w:val="H23G"/>
      </w:pPr>
      <w:r w:rsidRPr="00E7665C">
        <w:tab/>
        <w:t xml:space="preserve">1. </w:t>
      </w:r>
      <w:r w:rsidRPr="00E7665C">
        <w:tab/>
      </w:r>
      <w:r w:rsidRPr="00FC304E">
        <w:t>Отправление правосудия по делам несовершеннолетни</w:t>
      </w:r>
      <w:r w:rsidRPr="00C875D3">
        <w:t xml:space="preserve">х (статья 40), </w:t>
      </w:r>
      <w:r w:rsidRPr="00FC304E">
        <w:t>существование специальных и отдельных судов и применимый минимальный возраст наступления уголовной ответственности</w:t>
      </w:r>
    </w:p>
    <w:p w14:paraId="3939E9F5" w14:textId="77777777" w:rsidR="00B26F2D" w:rsidRPr="00E7665C" w:rsidRDefault="00B26F2D" w:rsidP="00B26F2D">
      <w:pPr>
        <w:pStyle w:val="SingleTxtG"/>
      </w:pPr>
      <w:r w:rsidRPr="00E7665C">
        <w:t>195.</w:t>
      </w:r>
      <w:r w:rsidRPr="00E7665C">
        <w:tab/>
        <w:t xml:space="preserve">Уголовный кодекс Российской Федерации предусматривает, что уголовной ответственности подлежит лицо, достигшее к моменту совершения преступления </w:t>
      </w:r>
      <w:r w:rsidRPr="00E7665C">
        <w:br/>
        <w:t xml:space="preserve">16-летнего возраста. В то же время определен перечень преступлений, которые совершаются умышленно и несут особую опасность для общества, очевидную для субъекта совершения преступления, в связи с чем ответственность за них возможна по достижении субъектом 14-летнего возраста. Федеральным законом от 6 июля </w:t>
      </w:r>
      <w:r w:rsidRPr="00E7665C">
        <w:br/>
        <w:t>2016 года №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 перечень таких преступлений расширен за счет отнесения к ним составов, устанавливающих ответственность за несообщение о преступлении террористического характера, содействие экстремистской деятельности, а также совершение акта международного терроризма.</w:t>
      </w:r>
    </w:p>
    <w:p w14:paraId="7DD11C24" w14:textId="77777777" w:rsidR="00B26F2D" w:rsidRPr="00E7665C" w:rsidRDefault="00B26F2D" w:rsidP="00B26F2D">
      <w:pPr>
        <w:pStyle w:val="SingleTxtG"/>
      </w:pPr>
      <w:r w:rsidRPr="00E7665C">
        <w:t>196.</w:t>
      </w:r>
      <w:r w:rsidRPr="00E7665C">
        <w:tab/>
        <w:t xml:space="preserve">В соответствии с данными судебной статистики Судебного департамента при Верховном Суде Российской Федерации всего в 2017 году за совершение преступлений всех категорий осуждено 20 634 несовершеннолетних, из них к наказанию, не связанному с лишением </w:t>
      </w:r>
      <w:proofErr w:type="gramStart"/>
      <w:r w:rsidRPr="00E7665C">
        <w:t>свободы</w:t>
      </w:r>
      <w:r>
        <w:t>,</w:t>
      </w:r>
      <w:r w:rsidRPr="00E7665C">
        <w:t xml:space="preserve"> ⸺ 17</w:t>
      </w:r>
      <w:proofErr w:type="gramEnd"/>
      <w:r w:rsidRPr="00E7665C">
        <w:t xml:space="preserve"> 152 лица (83,1 %). В первом полугодии 2018 года осуждено 9598 несовершеннолетних, из них к наказанию, не связанному с лишением </w:t>
      </w:r>
      <w:proofErr w:type="gramStart"/>
      <w:r w:rsidRPr="00E7665C">
        <w:t>свободы</w:t>
      </w:r>
      <w:r>
        <w:t>,</w:t>
      </w:r>
      <w:r w:rsidRPr="00E7665C">
        <w:t xml:space="preserve"> ⸺ 7990</w:t>
      </w:r>
      <w:proofErr w:type="gramEnd"/>
      <w:r w:rsidRPr="00E7665C">
        <w:t xml:space="preserve"> лиц (83,3 %).</w:t>
      </w:r>
    </w:p>
    <w:p w14:paraId="5A317D80" w14:textId="77777777" w:rsidR="00B26F2D" w:rsidRPr="00E7665C" w:rsidRDefault="00B26F2D" w:rsidP="00B26F2D">
      <w:pPr>
        <w:pStyle w:val="SingleTxtG"/>
      </w:pPr>
      <w:r w:rsidRPr="00E7665C">
        <w:t>197.</w:t>
      </w:r>
      <w:r w:rsidRPr="00E7665C">
        <w:tab/>
        <w:t>В 2018 году уголовно-исполнительной инспекцией (</w:t>
      </w:r>
      <w:proofErr w:type="gramStart"/>
      <w:r w:rsidRPr="00E7665C">
        <w:t>далее ⸺ УИИ</w:t>
      </w:r>
      <w:proofErr w:type="gramEnd"/>
      <w:r w:rsidRPr="00E7665C">
        <w:t xml:space="preserve">) было поставлено на учет 3583 несовершеннолетних, осужденных к обязательным работам (32 % от общего числа несовершеннолетних, поставленных на учет УИИ). В меньшей степени к несовершеннолетним применяется наказание в виде исправительных работ. В 2018 году данная мера была применена к 14 несовершеннолетним осужденным (0,26 % от общего числа несовершеннолетних, поставленных на учет УИИ). Еще реже в отношении несовершеннолетних применяется такая мера уголовно-правового характера, как отсрочка отбывания наказания. В 2018 году на учет УИИ было поставлено 17 несовершеннолетних данной категории (0,15 % от общего числа несовершеннолетних, поставленных на учет УИИ). Наибольший удельный вес среди состоящих на учете в УИИ несовершеннолетних составляют условно осужденные. </w:t>
      </w:r>
      <w:r w:rsidRPr="00E7665C">
        <w:br/>
        <w:t>В 2018 году 6,2 тыс. несовершеннолетних осужденных условно были поставлены на учет УИИ (55,2 % от общего числа несовершеннолетних, поставленных на учет УИИ).</w:t>
      </w:r>
    </w:p>
    <w:p w14:paraId="37A86B0C" w14:textId="77777777" w:rsidR="00B26F2D" w:rsidRPr="00E7665C" w:rsidRDefault="00B26F2D" w:rsidP="00B26F2D">
      <w:pPr>
        <w:pStyle w:val="SingleTxtG"/>
      </w:pPr>
      <w:r w:rsidRPr="00E7665C">
        <w:t>198.</w:t>
      </w:r>
      <w:r w:rsidRPr="00E7665C">
        <w:tab/>
        <w:t xml:space="preserve">В 2018 году из общего числа снятых с учета УИИ несовершеннолетние осужденные, снятые с учета по отбытии наказания, в связи с отменой условного осуждения и снятием судимости, составили 60,9 %. Ключевым звеном профилактической работы в отношении условно осужденных несовершеннолетних является продление им испытательного срока и возложение на них дополнительных обязанностей. В 2018 году испытательный срок по представлению УИИ продлен </w:t>
      </w:r>
      <w:r w:rsidRPr="00E7665C">
        <w:br/>
        <w:t xml:space="preserve">5,4 % несовершеннолетних осужденных от общего числа несовершеннолетних, состоящих на учете в УИИ, и возложены дополнительные обязанности на </w:t>
      </w:r>
      <w:r w:rsidRPr="00E7665C">
        <w:br/>
        <w:t xml:space="preserve">5 % несовершеннолетних, имевших обязанности по приговору суда. В результате проводимой профилактической работы наблюдается положительная тенденция снижения уровня повторной преступности среди несовершеннолетних осужденных без изоляции от общества (– 8,17 %). </w:t>
      </w:r>
    </w:p>
    <w:p w14:paraId="531F7324" w14:textId="77777777" w:rsidR="00B26F2D" w:rsidRPr="00C875D3" w:rsidRDefault="00B26F2D" w:rsidP="00B26F2D">
      <w:pPr>
        <w:pStyle w:val="H23G"/>
      </w:pPr>
      <w:r w:rsidRPr="00E7665C">
        <w:lastRenderedPageBreak/>
        <w:tab/>
      </w:r>
      <w:r w:rsidRPr="008C6F5B">
        <w:t xml:space="preserve">2. </w:t>
      </w:r>
      <w:r w:rsidRPr="008C6F5B">
        <w:tab/>
      </w:r>
      <w:r w:rsidRPr="00FC304E">
        <w:t xml:space="preserve">Дети, лишенные свободы, и меры по обеспечению того, чтобы любой арест, задержание или тюремное заключение ребенка использовались лишь в качестве крайней меры в течение как можно более короткого соответствующего периода времени, чтобы такой ребенок незамедлительно получал правовую и другую помощь </w:t>
      </w:r>
      <w:r w:rsidRPr="00C875D3">
        <w:t xml:space="preserve">(статья 37 </w:t>
      </w:r>
      <w:r w:rsidRPr="00C875D3">
        <w:rPr>
          <w:lang w:val="en-US"/>
        </w:rPr>
        <w:t>b</w:t>
      </w:r>
      <w:r>
        <w:t>)–</w:t>
      </w:r>
      <w:r w:rsidRPr="00C875D3">
        <w:rPr>
          <w:lang w:val="en-US"/>
        </w:rPr>
        <w:t>d</w:t>
      </w:r>
      <w:r>
        <w:t>)</w:t>
      </w:r>
      <w:r w:rsidRPr="00C875D3">
        <w:t>)</w:t>
      </w:r>
    </w:p>
    <w:p w14:paraId="7891065D" w14:textId="77777777" w:rsidR="00B26F2D" w:rsidRPr="00E7665C" w:rsidRDefault="00B26F2D" w:rsidP="00B26F2D">
      <w:pPr>
        <w:pStyle w:val="SingleTxtG"/>
      </w:pPr>
      <w:r w:rsidRPr="00E7665C">
        <w:t>199.</w:t>
      </w:r>
      <w:r w:rsidRPr="00E7665C">
        <w:tab/>
        <w:t>Информация о соблюдении прав несовершеннолетних обвиняемых при рассмотрении уголовных дел с их участием содержится в пунктах 240–241 четвертого и пятого периодических докладов. Генеральным прокурором Российской Федерации принят приказ от 14 ноября 2017 года № 74 «Об организации прокурорского надзора за соблюдением прав несовершеннолетних на досудебных стадиях уголовного судопроизводства».</w:t>
      </w:r>
    </w:p>
    <w:p w14:paraId="6EAE1944" w14:textId="77777777" w:rsidR="00B26F2D" w:rsidRPr="00E7665C" w:rsidRDefault="00B26F2D" w:rsidP="00B26F2D">
      <w:pPr>
        <w:pStyle w:val="SingleTxtG"/>
      </w:pPr>
      <w:r w:rsidRPr="00E7665C">
        <w:t>200.</w:t>
      </w:r>
      <w:r w:rsidRPr="00E7665C">
        <w:tab/>
        <w:t>Российской Федерацией принимается комплекс последовательных мер по гуманизации уголовно-исполнительного законодательства, улучшению положения лиц, содержащихся под стражей и осужденных. Постановлением Правительства Российской Федерации от 6 апреля 2018 года № 420 утверждена федеральная целевая программа «Развитие уголовно-исполнительной системы (2018–2026 годы)», которая также направлена на решение этих целей.</w:t>
      </w:r>
    </w:p>
    <w:p w14:paraId="280C2CBB" w14:textId="77777777" w:rsidR="00B26F2D" w:rsidRPr="00E7665C" w:rsidRDefault="00B26F2D" w:rsidP="00B26F2D">
      <w:pPr>
        <w:pStyle w:val="SingleTxtG"/>
      </w:pPr>
      <w:r w:rsidRPr="00E7665C">
        <w:t>201.</w:t>
      </w:r>
      <w:r w:rsidRPr="00E7665C">
        <w:tab/>
        <w:t>На 1 января 2019 года в 211 следственных изоляторах уголовно-исполнительной системы содержалось 939 несовершеннолетних, подозреваемых и обвиняемых в совершении преступлений.</w:t>
      </w:r>
    </w:p>
    <w:p w14:paraId="761CD27B" w14:textId="77777777" w:rsidR="00B26F2D" w:rsidRPr="00E7665C" w:rsidRDefault="00B26F2D" w:rsidP="00B26F2D">
      <w:pPr>
        <w:pStyle w:val="SingleTxtG"/>
      </w:pPr>
      <w:r w:rsidRPr="00E7665C">
        <w:t>202.</w:t>
      </w:r>
      <w:r w:rsidRPr="00E7665C">
        <w:tab/>
        <w:t>На основании статьи 80 УИК России в исправительных учреждениях устанавливается раздельное содержание осужденных к лишению свободы мужчин и женщин, несовершеннолетних и взрослых. В соответствии с частью 2 статьи 76 УИК России установлено правило раздельного перемещения под конвоем осужденных к лишению свободы несовершеннолетних и взрослых. Частью 6 статьи 99 УИК России закреплено создание для несовершеннолетних осужденных улучшенных жилищно-бытовых условий и установление повышенных норм питания.</w:t>
      </w:r>
    </w:p>
    <w:p w14:paraId="4AC39CA3" w14:textId="77777777" w:rsidR="00B26F2D" w:rsidRPr="00E7665C" w:rsidRDefault="00B26F2D" w:rsidP="00B26F2D">
      <w:pPr>
        <w:pStyle w:val="SingleTxtG"/>
      </w:pPr>
      <w:r w:rsidRPr="00E7665C">
        <w:t>203.</w:t>
      </w:r>
      <w:r w:rsidRPr="00E7665C">
        <w:tab/>
        <w:t xml:space="preserve">Несовершеннолетние, подозреваемые и обвиняемые, содержатся в 135 следственных изоляторах, где созданы необходимые условия и организовано обучение, в том числе с применением дистанционных образовательных технологий, </w:t>
      </w:r>
      <w:r w:rsidRPr="00E7665C">
        <w:br/>
        <w:t xml:space="preserve">в общеобразовательных организациях, подведомственных органам исполнительной власти субъектов Российской Федерации. На начало 2017/18 учебного года </w:t>
      </w:r>
      <w:r w:rsidRPr="00E7665C">
        <w:br/>
        <w:t xml:space="preserve">1046 несовершеннолетних, подозреваемых и обвиняемых, приступили к обучению. </w:t>
      </w:r>
      <w:r w:rsidRPr="00E7665C">
        <w:br/>
        <w:t xml:space="preserve">По итогам года начальное общее образование получили 12 человек, основное общее </w:t>
      </w:r>
      <w:proofErr w:type="gramStart"/>
      <w:r w:rsidRPr="00E7665C">
        <w:t>образование ⸺ 228</w:t>
      </w:r>
      <w:proofErr w:type="gramEnd"/>
      <w:r w:rsidRPr="00E7665C">
        <w:t xml:space="preserve"> человек, среднее общее образование ⸺ 144 человека.</w:t>
      </w:r>
    </w:p>
    <w:p w14:paraId="4D5CFF0B" w14:textId="77777777" w:rsidR="00B26F2D" w:rsidRPr="00E7665C" w:rsidRDefault="00B26F2D" w:rsidP="00B26F2D">
      <w:pPr>
        <w:pStyle w:val="SingleTxtG"/>
      </w:pPr>
      <w:r w:rsidRPr="00E7665C">
        <w:t>204.</w:t>
      </w:r>
      <w:r w:rsidRPr="00E7665C">
        <w:tab/>
        <w:t xml:space="preserve">По состоянию на 1 января 2019 года на территории Российской Федерации функционируют 23 воспитательные колонии, из них: 21 предназначена для содержания осужденных мужского пола и </w:t>
      </w:r>
      <w:proofErr w:type="gramStart"/>
      <w:r w:rsidRPr="00E7665C">
        <w:t>2 ⸺ для</w:t>
      </w:r>
      <w:proofErr w:type="gramEnd"/>
      <w:r w:rsidRPr="00E7665C">
        <w:t xml:space="preserve"> женского пола. Лимит наполнения воспитательных колоний составлял 5897 мест (на 1 января 2018 </w:t>
      </w:r>
      <w:proofErr w:type="gramStart"/>
      <w:r w:rsidRPr="00E7665C">
        <w:t>года ⸺ 5909</w:t>
      </w:r>
      <w:proofErr w:type="gramEnd"/>
      <w:r w:rsidRPr="00E7665C">
        <w:t>). Списочная численность несовершеннолетних осужденных на указанную дату составляла 1309 человек (на 1</w:t>
      </w:r>
      <w:r>
        <w:t xml:space="preserve"> </w:t>
      </w:r>
      <w:r w:rsidRPr="00E7665C">
        <w:t xml:space="preserve">января 2018 </w:t>
      </w:r>
      <w:proofErr w:type="gramStart"/>
      <w:r w:rsidRPr="00E7665C">
        <w:t>года ⸺ 1395</w:t>
      </w:r>
      <w:proofErr w:type="gramEnd"/>
      <w:r w:rsidRPr="00E7665C">
        <w:t xml:space="preserve"> человек).</w:t>
      </w:r>
    </w:p>
    <w:p w14:paraId="03B11D12" w14:textId="77777777" w:rsidR="00B26F2D" w:rsidRPr="00E7665C" w:rsidRDefault="00B26F2D" w:rsidP="00B26F2D">
      <w:pPr>
        <w:pStyle w:val="SingleTxtG"/>
      </w:pPr>
      <w:r w:rsidRPr="00E7665C">
        <w:t>205.</w:t>
      </w:r>
      <w:r w:rsidRPr="00E7665C">
        <w:tab/>
        <w:t>Информация об условиях пребывания несовершеннолетних осужденных в воспитательных колониях содержится в пунктах 249–251 четвертого и пятого периодических докладов. По состоянию на 1 января 2019 года обеспеченность вещевым имуществом несовершеннолетних осужденных, отбывающих наказания в учреждениях уголовно-исполнительной системы, составила 100 % от утвержденных норм снабжения.</w:t>
      </w:r>
    </w:p>
    <w:p w14:paraId="3CB4E75F" w14:textId="77777777" w:rsidR="00B26F2D" w:rsidRPr="00E7665C" w:rsidRDefault="00B26F2D" w:rsidP="00B26F2D">
      <w:pPr>
        <w:pStyle w:val="SingleTxtG"/>
      </w:pPr>
      <w:r w:rsidRPr="00E7665C">
        <w:t>206.</w:t>
      </w:r>
      <w:r w:rsidRPr="00E7665C">
        <w:tab/>
        <w:t xml:space="preserve">В воспитательных колониях лечебно-профилактическая и санитарно-профилактическая помощь осужденным оказывается по профилям медицинских специальностей состоящих в штате врачей медицинской части учреждения. В случаях, когда медицинская помощь не может быть оказана в медицинской части воспитательной колонии, осужденные могут получать необходимое лечение в лечебно-профилактических учреждениях государственной или муниципальной системы здравоохранения. Для оказания специализированной, консультативной и стационарной медицинской помощи осужденным по договоренности с </w:t>
      </w:r>
      <w:r w:rsidRPr="00E7665C">
        <w:lastRenderedPageBreak/>
        <w:t>территориальными органами управления здравоохранением воспитательные колонии прикрепляются по месту их дислокации к краевым, областным, городским, районных больницам. Вопросы оказания медицинской помощи как осужденным к лишению свободы, так и лицам, заключенным под стражу, урегулированы приказом Министерства юстиции Российской Федерации (</w:t>
      </w:r>
      <w:proofErr w:type="gramStart"/>
      <w:r w:rsidRPr="00E7665C">
        <w:t>далее ⸺ Минюст</w:t>
      </w:r>
      <w:proofErr w:type="gramEnd"/>
      <w:r w:rsidRPr="00E7665C">
        <w:t xml:space="preserve"> России) от </w:t>
      </w:r>
      <w:r w:rsidRPr="00E7665C">
        <w:br/>
        <w:t>28 декабря 2017 года № 285 «Об утверждении Порядка организации оказания медицинской помощи лицам, заключенным под стражу или отбывающим наказание в виде лишения свободы».</w:t>
      </w:r>
    </w:p>
    <w:p w14:paraId="031D0B52" w14:textId="77777777" w:rsidR="00B26F2D" w:rsidRPr="00E7665C" w:rsidRDefault="00B26F2D" w:rsidP="00B26F2D">
      <w:pPr>
        <w:pStyle w:val="SingleTxtG"/>
      </w:pPr>
      <w:r w:rsidRPr="00E7665C">
        <w:t>207.</w:t>
      </w:r>
      <w:r w:rsidRPr="00E7665C">
        <w:tab/>
        <w:t xml:space="preserve">Подготовлен проект федерального закона «О внесении изменений в статьи 73 </w:t>
      </w:r>
      <w:r w:rsidRPr="00E7665C">
        <w:br/>
        <w:t xml:space="preserve">и 81 Уголовно-исполнительного кодекса Российской Федерации», положения которого распространяются, в том числе на несовершеннолетних осужденных к лишению свободы. Так, по письменному заявлению осужденного либо по письменному заявлению одного из близких родственников осужденного с его согласия, направленного для отбывания наказания в порядке, установленном </w:t>
      </w:r>
      <w:r w:rsidRPr="00E7665C">
        <w:br/>
        <w:t>частями 1, 2 или 3 статьи 73 УИК России, по решению федерального органа уголовно-исполнительной системы, при наличии возможности его размещения, осужденный может быть один раз в период отбывания наказания переведен для дальнейшего отбывания наказания из одного исправительного учреждения в другое того же вида, расположенное в субъекте Российской Федерации, в котором проживает один из его близких родственников, либо, при невозможности размещения в исправительном учреждении указанного субъекта Российской Федерации, в исправительное учреждение, расположенное на территории другого наиболее близкого субъекта Российской Федерации, в котором имеются условия для размещения осужденного.</w:t>
      </w:r>
    </w:p>
    <w:p w14:paraId="0C47FA2C" w14:textId="77777777" w:rsidR="00B26F2D" w:rsidRPr="00E7665C" w:rsidRDefault="00B26F2D" w:rsidP="00B26F2D">
      <w:pPr>
        <w:pStyle w:val="SingleTxtG"/>
      </w:pPr>
      <w:r w:rsidRPr="00E7665C">
        <w:t>208.</w:t>
      </w:r>
      <w:r w:rsidRPr="00E7665C">
        <w:tab/>
        <w:t xml:space="preserve">Федеральным законом от 19 июля 2018 года № 203-ФЗ «О внесении изменений в статью 18.1 Федерального закона «О содержании под стражей подозреваемых и обвиняемых в совершении преступлений» и Федеральный закон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усовершенствован порядок деятельности общественных наблюдательных комиссий при осуществлении контроля за обеспечением прав человека в местах принудительного содержания. Положениями Федерального закона предусмотрен, </w:t>
      </w:r>
      <w:r w:rsidRPr="00E7665C">
        <w:br/>
        <w:t xml:space="preserve">в том числе особый порядок фиксации нарушения прав несовершеннолетних лиц, находящихся в местах принудительного содержания. Так, кино-, фото- и видеосъемка несовершеннолетнего лица, находящегося в месте принудительного содержания, осуществляется с письменного согласия одного из родителей или иного законного представителя такого лица и письменного согласия самого лица. При этом несовершеннолетнему лицу предоставляется возможность отозвать свое согласие на указанную съемку. В настоящее время общественные наблюдательные комиссии функционируют в 83 субъектах Российской Федерации. </w:t>
      </w:r>
    </w:p>
    <w:p w14:paraId="40551200" w14:textId="77777777" w:rsidR="00B26F2D" w:rsidRPr="00E7665C" w:rsidRDefault="00B26F2D" w:rsidP="00B26F2D">
      <w:pPr>
        <w:pStyle w:val="H23G"/>
      </w:pPr>
      <w:r w:rsidRPr="00E7665C">
        <w:tab/>
        <w:t xml:space="preserve">3. </w:t>
      </w:r>
      <w:r w:rsidRPr="00E7665C">
        <w:tab/>
      </w:r>
      <w:r w:rsidRPr="00FC304E">
        <w:t xml:space="preserve">Вынесение приговоров в отношении детей, в частности запрещение смертной казни и пожизненного заключения </w:t>
      </w:r>
      <w:r w:rsidRPr="00C9601D">
        <w:t>(статья 37</w:t>
      </w:r>
      <w:r>
        <w:t xml:space="preserve"> </w:t>
      </w:r>
      <w:r w:rsidRPr="00C9601D">
        <w:t>а</w:t>
      </w:r>
      <w:r>
        <w:t>)</w:t>
      </w:r>
      <w:r w:rsidRPr="00C9601D">
        <w:t xml:space="preserve">), </w:t>
      </w:r>
      <w:r w:rsidRPr="00FC304E">
        <w:t>существование альтернативных санкций, основанных на перевоспитании</w:t>
      </w:r>
      <w:r>
        <w:t xml:space="preserve"> </w:t>
      </w:r>
    </w:p>
    <w:p w14:paraId="1AA05452" w14:textId="77777777" w:rsidR="00B26F2D" w:rsidRPr="00E7665C" w:rsidRDefault="00B26F2D" w:rsidP="00B26F2D">
      <w:pPr>
        <w:pStyle w:val="SingleTxtG"/>
      </w:pPr>
      <w:r w:rsidRPr="00E7665C">
        <w:t>209.</w:t>
      </w:r>
      <w:r w:rsidRPr="00E7665C">
        <w:tab/>
        <w:t>Информация по данному вопросу содержится в пункте 255 четвертого и пятого периодических докладов.</w:t>
      </w:r>
    </w:p>
    <w:p w14:paraId="13CF9F8A" w14:textId="77777777" w:rsidR="00B26F2D" w:rsidRPr="00B34A26" w:rsidRDefault="00B26F2D" w:rsidP="00B26F2D">
      <w:pPr>
        <w:pStyle w:val="H23G"/>
      </w:pPr>
      <w:r w:rsidRPr="00E7665C">
        <w:tab/>
        <w:t xml:space="preserve">4. </w:t>
      </w:r>
      <w:r w:rsidRPr="00E7665C">
        <w:tab/>
      </w:r>
      <w:r w:rsidRPr="00FC304E">
        <w:t>Физическое и психологическое восстановление и социальная реинтеграция ребенка в воспитательных колония</w:t>
      </w:r>
      <w:r w:rsidRPr="00B34A26">
        <w:t xml:space="preserve">х (статья 39) </w:t>
      </w:r>
    </w:p>
    <w:p w14:paraId="1F282B21" w14:textId="77777777" w:rsidR="00B26F2D" w:rsidRPr="00E7665C" w:rsidRDefault="00B26F2D" w:rsidP="00B26F2D">
      <w:pPr>
        <w:pStyle w:val="SingleTxtG"/>
      </w:pPr>
      <w:r w:rsidRPr="00E7665C">
        <w:t>210.</w:t>
      </w:r>
      <w:r w:rsidRPr="00E7665C">
        <w:tab/>
        <w:t xml:space="preserve">В соответствии со статьей </w:t>
      </w:r>
      <w:r w:rsidRPr="00E7665C">
        <w:rPr>
          <w:bCs/>
        </w:rPr>
        <w:t xml:space="preserve">141 УИК </w:t>
      </w:r>
      <w:r w:rsidRPr="00E7665C">
        <w:t xml:space="preserve">России в целях исправления осужденных к лишению свободы и подготовки их к самостоятельной жизни организуется единый учебно-воспитательный процесс, направленный на формирование у осужденных законопослушного поведения, добросовестного отношения к труду и учебе, профессиональное обучение и получение среднего профессионального образования, повышение образовательного и культурного уровня. Согласно положениям статьи 108 УИК России в воспитательных колониях организовано среднее профессиональное образование по программам подготовки квалифицированных рабочих, служащих и профессиональное обучение осужденных на базе учебных мастерских. </w:t>
      </w:r>
      <w:r w:rsidRPr="00E7665C">
        <w:lastRenderedPageBreak/>
        <w:t>Несовершеннолетним осужденным разрешается обучаться по заочной форме в образовательных организациях высшего образования и профессиональных образовательных организациях.</w:t>
      </w:r>
    </w:p>
    <w:p w14:paraId="630B5B17" w14:textId="77777777" w:rsidR="00B26F2D" w:rsidRPr="00E7665C" w:rsidRDefault="00B26F2D" w:rsidP="00B26F2D">
      <w:pPr>
        <w:pStyle w:val="SingleTxtG"/>
      </w:pPr>
      <w:r w:rsidRPr="00737109">
        <w:t>211.</w:t>
      </w:r>
      <w:r w:rsidRPr="00737109">
        <w:tab/>
        <w:t>На на</w:t>
      </w:r>
      <w:r w:rsidRPr="00E7665C">
        <w:t xml:space="preserve">чало 2017/18 учебного года 1165 осужденных приступили к обучению. </w:t>
      </w:r>
      <w:r w:rsidRPr="00E7665C">
        <w:br/>
        <w:t xml:space="preserve">По итогам года начальное общее образование получили 4 человека, основное общее </w:t>
      </w:r>
      <w:proofErr w:type="gramStart"/>
      <w:r w:rsidRPr="00E7665C">
        <w:t>образование ⸺ 329</w:t>
      </w:r>
      <w:proofErr w:type="gramEnd"/>
      <w:r w:rsidRPr="00E7665C">
        <w:t xml:space="preserve"> человек, среднее общее образование ⸺ 202 человека, окончили вспомогательный (коррекционный) класс ⸺ 47 человек. В 2018 году 69 обучающихся прошли государственно итоговую аттестацию в форме единого государственного экзамена.</w:t>
      </w:r>
    </w:p>
    <w:p w14:paraId="45B273D9" w14:textId="77777777" w:rsidR="00B26F2D" w:rsidRPr="00E7665C" w:rsidRDefault="00B26F2D" w:rsidP="00B26F2D">
      <w:pPr>
        <w:pStyle w:val="SingleTxtG"/>
      </w:pPr>
      <w:r w:rsidRPr="00737109">
        <w:t>211.</w:t>
      </w:r>
      <w:r w:rsidRPr="00737109">
        <w:tab/>
        <w:t>В настоящ</w:t>
      </w:r>
      <w:r w:rsidRPr="00E7665C">
        <w:t xml:space="preserve">ее время на территории воспитательных колоний осуществляют образовательную деятельность 15 профессиональных образовательных учреждений </w:t>
      </w:r>
      <w:r w:rsidRPr="00E7665C">
        <w:br/>
        <w:t>и 7 их филиалов. Обучение проводится более чем по 20 рабочим профессиям, востребованным на производстве исправительных учреждений и рынках труда субъектов Российской Федерации.</w:t>
      </w:r>
    </w:p>
    <w:p w14:paraId="6A131449" w14:textId="77777777" w:rsidR="00B26F2D" w:rsidRPr="00E7665C" w:rsidRDefault="00B26F2D" w:rsidP="00B26F2D">
      <w:pPr>
        <w:pStyle w:val="SingleTxtG"/>
      </w:pPr>
      <w:r w:rsidRPr="00E7665C">
        <w:t>212.</w:t>
      </w:r>
      <w:r w:rsidRPr="00E7665C">
        <w:tab/>
        <w:t xml:space="preserve">В рамках социальной реабилитации осужденных в каждой из исправительных колоний созданы и эффективно функционируют группы социальной защиты осужденных. За 6 месяцев до освобождения направляются уведомления в администрации городов и районов, органы внутренних дел, центры занятости населения, комиссии по делам несовершеннолетних и защите их прав, в отношении </w:t>
      </w:r>
      <w:proofErr w:type="gramStart"/>
      <w:r w:rsidRPr="00E7665C">
        <w:t>сирот ⸺ в</w:t>
      </w:r>
      <w:proofErr w:type="gramEnd"/>
      <w:r w:rsidRPr="00E7665C">
        <w:t xml:space="preserve"> органы опеки и попечительства. При освобождении из колонии воспитанникам предоставляются социальная карта осужденного и справки о заработной плате, учете рабочего времени в период отбывания наказания, оказывается материальная помощь, выдаются деньги на проезд до места жительства, направляются телеграммы родителям. Все сироты, направляемые после освобождения в интернаты, детские дома, реабилитационные центры, доставляются до места в сопровождении сотрудников колонии.</w:t>
      </w:r>
    </w:p>
    <w:p w14:paraId="78FE2728" w14:textId="77777777" w:rsidR="00B26F2D" w:rsidRPr="00E7665C" w:rsidRDefault="00B26F2D" w:rsidP="00B26F2D">
      <w:pPr>
        <w:pStyle w:val="SingleTxtG"/>
      </w:pPr>
      <w:r w:rsidRPr="00E7665C">
        <w:t>213.</w:t>
      </w:r>
      <w:r w:rsidRPr="00E7665C">
        <w:tab/>
        <w:t>При содействии УИИ в 2018 году оказана социально-психологическая и иная помощь 9761 (99,6 %) несовершеннолетнему осужденному (от общего числа несовершеннолетних, нуждавшихся в получении социально-психологической и иной помощи), из них: 700 человек было трудоустроено; 140 ⸺ получили материальную помощь; 144 ⸺ получили медицинскую помощь; 109 ⸺ оформили (восстановили утраченные) документы; 70 ⸺ приобрели профессию; 592 ⸺ предоставлена возможность в организации летнего отдыха; 3074 ⸺ оказано содействие в организации досуга; 8785 несовершеннолетних обследованы психологами УИИ.</w:t>
      </w:r>
    </w:p>
    <w:p w14:paraId="49312649" w14:textId="77777777" w:rsidR="00B26F2D" w:rsidRPr="00E7665C" w:rsidRDefault="00B26F2D" w:rsidP="00B26F2D">
      <w:pPr>
        <w:pStyle w:val="SingleTxtG"/>
      </w:pPr>
      <w:r w:rsidRPr="00E7665C">
        <w:t>214.</w:t>
      </w:r>
      <w:r w:rsidRPr="00E7665C">
        <w:tab/>
        <w:t xml:space="preserve">В пунктах 69 и 70 заключительных замечаний Комитет был обеспокоен внесенными в 2008 году изменениями, снизившими возрастной ценз для осужденных несовершеннолетних, содержащихся в воспитательных колониях, с 21 года до 19 лет. Оставление несовершеннолетних осужденных в воспитательных колониях до 21 года осуществлялось в целях закрепления результатов исправления, завершения общего образования или профессиональной подготовки. Вместе с тем возросшая с 17,8 % до 32 % доля осужденных в возрасте 18–21 года, содержащихся в воспитательных колониях, не способствовала успешной работе по их исправлению в связи со значительным возрастным разбросом осужденных (от 14 лет до 21 года). Анализ состояния преступлений показал, что большая часть преступлений в период отбывания наказаний в виде лишения свободы совершалась лицами в возрасте </w:t>
      </w:r>
      <w:r>
        <w:br/>
      </w:r>
      <w:r w:rsidRPr="00E7665C">
        <w:t xml:space="preserve">18–21 </w:t>
      </w:r>
      <w:r>
        <w:t xml:space="preserve">года </w:t>
      </w:r>
      <w:r w:rsidRPr="00E7665C">
        <w:t xml:space="preserve">или под их влиянием (из 34 преступлений в 2007 году 21 приходилось на совершеннолетних осужденных). Негативное влияние совершеннолетних осужденных на содержащихся в воспитательных колониях подростков дезорганизовало нормальную деятельность учреждений, приравнивание взрослых осужденных </w:t>
      </w:r>
      <w:proofErr w:type="gramStart"/>
      <w:r w:rsidRPr="00E7665C">
        <w:t>к несовершеннолетним</w:t>
      </w:r>
      <w:proofErr w:type="gramEnd"/>
      <w:r w:rsidRPr="00E7665C">
        <w:t xml:space="preserve"> не было оправдано и противоречило принципу раздельного содержания несовершеннолетних и взрослых осужденных. Рекомендация Комитета о содержании лиц, достигших совершеннолетия, в учреждениях несовершеннолетних до 24–26 лет также не может быть поддержана.</w:t>
      </w:r>
    </w:p>
    <w:p w14:paraId="7D96A8FD" w14:textId="77777777" w:rsidR="00B26F2D" w:rsidRPr="00E7665C" w:rsidRDefault="00B26F2D" w:rsidP="00B26F2D">
      <w:pPr>
        <w:pStyle w:val="H23G"/>
      </w:pPr>
      <w:r w:rsidRPr="00E7665C">
        <w:lastRenderedPageBreak/>
        <w:tab/>
        <w:t xml:space="preserve">5. </w:t>
      </w:r>
      <w:r w:rsidRPr="00E7665C">
        <w:tab/>
      </w:r>
      <w:r w:rsidRPr="00FC304E">
        <w:t>Мероприятия по подготовке всех специалистов, работающих в системе правосудия по делам несовершеннолетних, включая судей и магистратов, прокуроров, адвокатов, сотрудников правоохранительных органов, работников иммиграционных служб и социальных работников, в сфере изучения положений Конвенции</w:t>
      </w:r>
    </w:p>
    <w:p w14:paraId="17DDF663" w14:textId="77777777" w:rsidR="00B26F2D" w:rsidRPr="00E7665C" w:rsidRDefault="00B26F2D" w:rsidP="00B26F2D">
      <w:pPr>
        <w:pStyle w:val="SingleTxtG"/>
      </w:pPr>
      <w:r w:rsidRPr="00E7665C">
        <w:t>215.</w:t>
      </w:r>
      <w:r w:rsidRPr="00E7665C">
        <w:tab/>
        <w:t>Относительно рекомендации обеспечить надлежащую и систематическую подготовку сотрудников правоохранительных органов (подпункт «b» пункта 7 заключительных замечаний) отмечаем, что в 2018 году в Университете прокуратуры Российской Федерации было проведено два значимых мероприятия, посвященных проблемам защиты прав ребенка: круглый стол на тему «Деятельность органов прокуратуры по защите прав детей, находящихся в наиболее сложном социальном положении (детей-инвалидов, детей-сирот, детей, проживающих в семьях на отдаленных и труднодоступных территориях; семинар на тему «Особенности производства следственных действий с участием несовершеннолетних: вопросы теории и практики» (в мероприятии, в том числе принимали участие Уполномоченный при Президенте Российской Федерации по правам ребенка, первый заместитель Генерального прокурора Российской Федерации и представители генеральных прокуратур государств ⸺ участников СНГ).</w:t>
      </w:r>
    </w:p>
    <w:p w14:paraId="3941ECD6" w14:textId="77777777" w:rsidR="00B26F2D" w:rsidRPr="00B34A26" w:rsidRDefault="00B26F2D" w:rsidP="00B26F2D">
      <w:pPr>
        <w:pStyle w:val="H1G"/>
      </w:pPr>
      <w:r w:rsidRPr="00E7665C">
        <w:tab/>
        <w:t xml:space="preserve">E. </w:t>
      </w:r>
      <w:r w:rsidRPr="00E7665C">
        <w:tab/>
      </w:r>
      <w:r w:rsidRPr="00FC304E">
        <w:t xml:space="preserve">Дети, принадлежащие к группе этнического, религиозного </w:t>
      </w:r>
      <w:r>
        <w:br/>
      </w:r>
      <w:r w:rsidRPr="00FC304E">
        <w:t>или языкового меньшинства или коренного народа</w:t>
      </w:r>
      <w:r w:rsidRPr="00B34A26">
        <w:t xml:space="preserve"> (статья 30)</w:t>
      </w:r>
    </w:p>
    <w:p w14:paraId="3127A26A" w14:textId="77777777" w:rsidR="00B26F2D" w:rsidRPr="00E7665C" w:rsidRDefault="00B26F2D" w:rsidP="00B26F2D">
      <w:pPr>
        <w:pStyle w:val="SingleTxtG"/>
      </w:pPr>
      <w:r w:rsidRPr="00E7665C">
        <w:t>216.</w:t>
      </w:r>
      <w:r w:rsidRPr="00E7665C">
        <w:tab/>
        <w:t xml:space="preserve">С 2017 года Федеральное агентство по делам национальностей совместно с Ассоциацией коренных малочисленных народов Севера, Сибири и Дальнего Востока Российской Федерации при участии Республики Финляндия и Канады реализует в рамках работы группы по устойчивому развитию при Арктическом совете международный проект «Дети Арктики». Данный проект направлен на проведение и оценку совместно с экспертами государств-членов Арктического совета исследований наиболее успешных практик в области бесплатного дошкольного образования для детей из числа коренных малочисленных народов Севера, целью которых является обеспечение изучения национальной истории, родного языка наряду с государственным языком, а также получение и сохранение знаний о традиционном природопользовании. В 2018 году ФАДН России разработан официальный сайт Международного года языков коренных народов в Российской Федерации, открытый в первую очередь для ученых, преподавателей, носителей языка, всех тех, кто профессионально или добровольно занимается вопросами сохранения языков. </w:t>
      </w:r>
    </w:p>
    <w:p w14:paraId="588E79B9" w14:textId="77777777" w:rsidR="00B26F2D" w:rsidRPr="00E7665C" w:rsidRDefault="00B26F2D" w:rsidP="00B26F2D">
      <w:pPr>
        <w:pStyle w:val="SingleTxtG"/>
      </w:pPr>
      <w:r w:rsidRPr="00E7665C">
        <w:t>217.</w:t>
      </w:r>
      <w:r w:rsidRPr="00E7665C">
        <w:tab/>
        <w:t>В рамках государственной программы Российской Федерации «Реализация государственной национальной политики», утвержденной постановлением Правительства Российской Федерации от 29 декабря 2016 года № 1532, осуществляется предоставление субсидий из федерального бюджета бюджетам субъектов Российской Федерации, на территории которых проживают коренные малочисленные народы Севера, Сибири и Дальнего Востока, на поддержку экономического и социального развития коренных малочисленных народов.</w:t>
      </w:r>
    </w:p>
    <w:p w14:paraId="6CE09767" w14:textId="77777777" w:rsidR="00B26F2D" w:rsidRPr="00E7665C" w:rsidRDefault="00B26F2D" w:rsidP="00B26F2D">
      <w:pPr>
        <w:pStyle w:val="SingleTxtG"/>
      </w:pPr>
      <w:r w:rsidRPr="00E7665C">
        <w:t>218.</w:t>
      </w:r>
      <w:r w:rsidRPr="00E7665C">
        <w:tab/>
        <w:t>В целях создания условий для сохранения и изучения родных языков народов Российской Федерации, являющихся национальным достоянием и историко-культурным наследием Российской Федерации в соответствии с Указом Президента Российской Федерации от 26 октября 2018 года № 611 создан Фонд сохранения и изучения родных языков народов Российской Федерации. Основной целью деятельности указанного фонда является создание условий для: сохранения и всестороннего развития родных языков народов Российской Федерации; расширения возможностей образовательных организаций по обеспечению прав обучающихся и их родителей на свободный выбор языка воспитания, изучения и обучения их числа языков народов Российской Федерации; разработки, экспертизы и издания учебной, методической и иной литературы на языках народов Российской Федерации; обновления словарей родных языков народов Российской Федерации; подготовки специалистов в указанных областях; организации исследований в области родных языков и культуры народов Российской Федерации.</w:t>
      </w:r>
    </w:p>
    <w:p w14:paraId="7F1D4B84" w14:textId="77777777" w:rsidR="00B26F2D" w:rsidRPr="00E7665C" w:rsidRDefault="00B26F2D" w:rsidP="00B26F2D">
      <w:pPr>
        <w:pStyle w:val="SingleTxtG"/>
      </w:pPr>
      <w:r w:rsidRPr="00E7665C">
        <w:lastRenderedPageBreak/>
        <w:t>219.</w:t>
      </w:r>
      <w:r w:rsidRPr="00E7665C">
        <w:tab/>
        <w:t xml:space="preserve">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как родного. </w:t>
      </w:r>
      <w:proofErr w:type="spellStart"/>
      <w:r w:rsidRPr="00E7665C">
        <w:t>Минпросвещения</w:t>
      </w:r>
      <w:proofErr w:type="spellEnd"/>
      <w:r w:rsidRPr="00E7665C">
        <w:t xml:space="preserve"> России ведется системная работа по обновлению содержания общего образования в целях обеспечения единого образовательного пространства на территории Российской Федерации в части определения в ФГОС начального общего, основного общего и среднего общего образования базового содержания обязательной части основных общеобразовательных программ, в том числе по отдельным учебным предметам предметных областей «Родной язык и литературное чтение на родном языке», «Родной язык и родная литература».</w:t>
      </w:r>
    </w:p>
    <w:p w14:paraId="21E705F5" w14:textId="77777777" w:rsidR="00B26F2D" w:rsidRPr="00E7665C" w:rsidRDefault="00B26F2D" w:rsidP="00B26F2D">
      <w:pPr>
        <w:pStyle w:val="SingleTxtG"/>
      </w:pPr>
      <w:r w:rsidRPr="00E7665C">
        <w:t>220.</w:t>
      </w:r>
      <w:r w:rsidRPr="00E7665C">
        <w:tab/>
        <w:t xml:space="preserve">В Российской Федерации, кроме русского языка как государственного языка Российской Федерации, обучение ведется на 24 государственных языках республик, входящих в состав Российской Федерации, и 73 языка из числа языков народов России изучаются как учебный предмет. Кроме того, изучается литература как учебный предмет на языке коренных народов России, а в некоторых субъектах Российской Федерации география или краеведение. </w:t>
      </w:r>
    </w:p>
    <w:p w14:paraId="36DC5D59" w14:textId="77777777" w:rsidR="00B26F2D" w:rsidRPr="00E7665C" w:rsidRDefault="00B26F2D" w:rsidP="00B26F2D">
      <w:pPr>
        <w:pStyle w:val="SingleTxtG"/>
      </w:pPr>
      <w:r w:rsidRPr="00E7665C">
        <w:t>221.</w:t>
      </w:r>
      <w:r w:rsidRPr="00E7665C">
        <w:tab/>
        <w:t xml:space="preserve">В системе общего образования регионов Севера, Сибири и Дальнего Востока Российской Федерации функционируют общеобразовательные организации с этнокультурным компонентом, кочевые образовательные учреждения как отдельные юридические лица, кочевые школы как филиалы образовательных организаций. </w:t>
      </w:r>
      <w:r w:rsidRPr="00E7665C">
        <w:br/>
        <w:t xml:space="preserve">В настоящее время кочевые школы действуют в Республике Саха (Якутия) и </w:t>
      </w:r>
      <w:r w:rsidRPr="00E7665C">
        <w:br/>
        <w:t>Ямало-Ненецком автономном округе, также кочевое образование развивается на Таймырском Долгано-Ненецком, Эвенкийском районах Красноярского края и в Амурской области.</w:t>
      </w:r>
    </w:p>
    <w:p w14:paraId="3EF5F4E7" w14:textId="77777777" w:rsidR="00B26F2D" w:rsidRPr="00E7665C" w:rsidRDefault="00B26F2D" w:rsidP="00B26F2D">
      <w:pPr>
        <w:pStyle w:val="SingleTxtG"/>
      </w:pPr>
      <w:r w:rsidRPr="00E7665C">
        <w:t>222.</w:t>
      </w:r>
      <w:r w:rsidRPr="00E7665C">
        <w:tab/>
        <w:t xml:space="preserve">Важная роль в подготовке кадров для регионов Севера, Сибири и Дальнего Востока по родным языкам отведена институту народов Севера Российского государственного педагогического университета имени </w:t>
      </w:r>
      <w:proofErr w:type="gramStart"/>
      <w:r w:rsidRPr="00E7665C">
        <w:t>А.И.</w:t>
      </w:r>
      <w:proofErr w:type="gramEnd"/>
      <w:r w:rsidRPr="00E7665C">
        <w:t xml:space="preserve"> Герцена. Также подготовку специалистов из числа коренных малых народов Севера по заявкам субъектов Российской Федерации осуществляют Северо-Восточный федеральный университет имени </w:t>
      </w:r>
      <w:proofErr w:type="gramStart"/>
      <w:r w:rsidRPr="00E7665C">
        <w:t>М.К.</w:t>
      </w:r>
      <w:proofErr w:type="gramEnd"/>
      <w:r w:rsidRPr="00E7665C">
        <w:t> </w:t>
      </w:r>
      <w:proofErr w:type="spellStart"/>
      <w:r w:rsidRPr="00E7665C">
        <w:t>Аммосова</w:t>
      </w:r>
      <w:proofErr w:type="spellEnd"/>
      <w:r w:rsidRPr="00E7665C">
        <w:t xml:space="preserve">, а также Югорский, Горно-Алтайский, Бурятский государственные университеты, Ханты-Мансийский технолого-педагогический, Петрозаводский педагогический колледжи и другие профессиональные образовательные организации и образовательные организации высшего образования. </w:t>
      </w:r>
    </w:p>
    <w:p w14:paraId="7CC10606" w14:textId="77777777" w:rsidR="00B26F2D" w:rsidRPr="00E7665C" w:rsidRDefault="00B26F2D" w:rsidP="00B26F2D">
      <w:pPr>
        <w:pStyle w:val="SingleTxtG"/>
      </w:pPr>
      <w:r w:rsidRPr="00E7665C">
        <w:t>223.</w:t>
      </w:r>
      <w:r w:rsidRPr="00E7665C">
        <w:tab/>
        <w:t>В настоящее время разрабатывается концепция преподавания родных языков из числа языков народов Российской Федерации, в рамках которой вопросам преподавания языков коренных малочисленных народов Севера, Сибири и Дальнего Востока будет уделено особое внимание.</w:t>
      </w:r>
    </w:p>
    <w:p w14:paraId="141118A8" w14:textId="77777777" w:rsidR="00B26F2D" w:rsidRPr="00E7665C" w:rsidRDefault="00B26F2D" w:rsidP="00B26F2D">
      <w:pPr>
        <w:pStyle w:val="SingleTxtG"/>
      </w:pPr>
      <w:r w:rsidRPr="00E7665C">
        <w:t>224.</w:t>
      </w:r>
      <w:r w:rsidRPr="00E7665C">
        <w:tab/>
        <w:t xml:space="preserve">В соответствии с пунктом 64 заключительных замечаний Комитет выражал обеспокоенность по поводу состояния медицинской помощи в отдаленных деревнях, а также состояния питания детей коренных малочисленных народов Севера. Осуществляются мероприятия по повышению доступности и качества медицинской помощи в малонаселенных и труднодоступных районах: формирование сети медицинских организаций, создание более 35 новых и замена более 1200 аварийных фельдшерско-акушерских пунктов и врачебных амбулаторий, приобретено более </w:t>
      </w:r>
      <w:r w:rsidRPr="00E7665C">
        <w:br/>
        <w:t xml:space="preserve">1300 мобильных диагностических комплексов для жителей сельских населенных пунктов. Для обеспечения медицинской помощью жителей удаленных и труднодоступных районов активно развивается санитарная авиация. По итогам </w:t>
      </w:r>
      <w:r w:rsidRPr="00E7665C">
        <w:br/>
        <w:t xml:space="preserve">2018 года, выполнено 6,7 тыс. вылетов, что позволило эвакуировать и своевременно оказать помощь свыше 9 тыс. пациентов, в том числе почти 2 тыс. детей, из них </w:t>
      </w:r>
      <w:proofErr w:type="gramStart"/>
      <w:r w:rsidRPr="00E7665C">
        <w:t>724 ⸺ в</w:t>
      </w:r>
      <w:proofErr w:type="gramEnd"/>
      <w:r w:rsidRPr="00E7665C">
        <w:t xml:space="preserve"> возрасте до 1 года.</w:t>
      </w:r>
    </w:p>
    <w:p w14:paraId="6EEB9DE6" w14:textId="77777777" w:rsidR="00B26F2D" w:rsidRPr="00E7665C" w:rsidRDefault="00B26F2D" w:rsidP="00B26F2D">
      <w:pPr>
        <w:pStyle w:val="SingleTxtG"/>
        <w:spacing w:before="240" w:after="0"/>
        <w:jc w:val="center"/>
        <w:rPr>
          <w:u w:val="single"/>
        </w:rPr>
      </w:pPr>
      <w:r w:rsidRPr="00E7665C">
        <w:rPr>
          <w:u w:val="single"/>
        </w:rPr>
        <w:tab/>
      </w:r>
      <w:r w:rsidRPr="00E7665C">
        <w:rPr>
          <w:u w:val="single"/>
        </w:rPr>
        <w:tab/>
      </w:r>
      <w:r w:rsidRPr="00E7665C">
        <w:rPr>
          <w:u w:val="single"/>
        </w:rPr>
        <w:tab/>
      </w:r>
    </w:p>
    <w:p w14:paraId="1AEA1720" w14:textId="77777777" w:rsidR="00381C24" w:rsidRPr="00BC18B2" w:rsidRDefault="00381C24" w:rsidP="002E685D"/>
    <w:sectPr w:rsidR="00381C24" w:rsidRPr="00BC18B2" w:rsidSect="00C5584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F2827" w14:textId="77777777" w:rsidR="00715857" w:rsidRPr="00A312BC" w:rsidRDefault="00715857" w:rsidP="00A312BC"/>
  </w:endnote>
  <w:endnote w:type="continuationSeparator" w:id="0">
    <w:p w14:paraId="734E76FA" w14:textId="77777777" w:rsidR="00715857" w:rsidRPr="00A312BC" w:rsidRDefault="0071585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5E60" w14:textId="6E9AA747" w:rsidR="00C55843" w:rsidRPr="00C55843" w:rsidRDefault="00C55843">
    <w:pPr>
      <w:pStyle w:val="a8"/>
    </w:pPr>
    <w:r w:rsidRPr="00C55843">
      <w:rPr>
        <w:b/>
        <w:sz w:val="18"/>
      </w:rPr>
      <w:fldChar w:fldCharType="begin"/>
    </w:r>
    <w:r w:rsidRPr="00C55843">
      <w:rPr>
        <w:b/>
        <w:sz w:val="18"/>
      </w:rPr>
      <w:instrText xml:space="preserve"> PAGE  \* MERGEFORMAT </w:instrText>
    </w:r>
    <w:r w:rsidRPr="00C55843">
      <w:rPr>
        <w:b/>
        <w:sz w:val="18"/>
      </w:rPr>
      <w:fldChar w:fldCharType="separate"/>
    </w:r>
    <w:r w:rsidRPr="00C55843">
      <w:rPr>
        <w:b/>
        <w:noProof/>
        <w:sz w:val="18"/>
      </w:rPr>
      <w:t>2</w:t>
    </w:r>
    <w:r w:rsidRPr="00C55843">
      <w:rPr>
        <w:b/>
        <w:sz w:val="18"/>
      </w:rPr>
      <w:fldChar w:fldCharType="end"/>
    </w:r>
    <w:r>
      <w:rPr>
        <w:b/>
        <w:sz w:val="18"/>
      </w:rPr>
      <w:tab/>
    </w:r>
    <w:r>
      <w:t>GE.22-25905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EE2DA" w14:textId="13ECA61B" w:rsidR="00C55843" w:rsidRPr="00C55843" w:rsidRDefault="00C55843" w:rsidP="00C55843">
    <w:pPr>
      <w:pStyle w:val="a8"/>
      <w:tabs>
        <w:tab w:val="clear" w:pos="9639"/>
        <w:tab w:val="right" w:pos="9638"/>
      </w:tabs>
      <w:rPr>
        <w:b/>
        <w:sz w:val="18"/>
      </w:rPr>
    </w:pPr>
    <w:r>
      <w:t>GE.22-25905</w:t>
    </w:r>
    <w:r>
      <w:tab/>
    </w:r>
    <w:r w:rsidRPr="00C55843">
      <w:rPr>
        <w:b/>
        <w:sz w:val="18"/>
      </w:rPr>
      <w:fldChar w:fldCharType="begin"/>
    </w:r>
    <w:r w:rsidRPr="00C55843">
      <w:rPr>
        <w:b/>
        <w:sz w:val="18"/>
      </w:rPr>
      <w:instrText xml:space="preserve"> PAGE  \* MERGEFORMAT </w:instrText>
    </w:r>
    <w:r w:rsidRPr="00C55843">
      <w:rPr>
        <w:b/>
        <w:sz w:val="18"/>
      </w:rPr>
      <w:fldChar w:fldCharType="separate"/>
    </w:r>
    <w:r w:rsidRPr="00C55843">
      <w:rPr>
        <w:b/>
        <w:noProof/>
        <w:sz w:val="18"/>
      </w:rPr>
      <w:t>3</w:t>
    </w:r>
    <w:r w:rsidRPr="00C558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507BD" w14:textId="5EFE8E85" w:rsidR="00042B72" w:rsidRPr="00C55843" w:rsidRDefault="00C55843" w:rsidP="00C5584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C51E739" wp14:editId="7FE62D0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25905  (</w:t>
    </w:r>
    <w:proofErr w:type="gramEnd"/>
    <w:r>
      <w:t>R)</w:t>
    </w:r>
    <w:r>
      <w:rPr>
        <w:noProof/>
      </w:rPr>
      <w:drawing>
        <wp:anchor distT="0" distB="0" distL="114300" distR="114300" simplePos="0" relativeHeight="251659264" behindDoc="0" locked="0" layoutInCell="1" allowOverlap="1" wp14:anchorId="66052638" wp14:editId="123C29C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171122  171122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73337" w14:textId="77777777" w:rsidR="00715857" w:rsidRPr="001075E9" w:rsidRDefault="00715857" w:rsidP="001075E9">
      <w:pPr>
        <w:tabs>
          <w:tab w:val="right" w:pos="2155"/>
        </w:tabs>
        <w:spacing w:after="80" w:line="240" w:lineRule="auto"/>
        <w:ind w:left="680"/>
        <w:rPr>
          <w:u w:val="single"/>
        </w:rPr>
      </w:pPr>
      <w:r>
        <w:rPr>
          <w:u w:val="single"/>
        </w:rPr>
        <w:tab/>
      </w:r>
    </w:p>
  </w:footnote>
  <w:footnote w:type="continuationSeparator" w:id="0">
    <w:p w14:paraId="449ED836" w14:textId="77777777" w:rsidR="00715857" w:rsidRDefault="00715857" w:rsidP="00407B78">
      <w:pPr>
        <w:tabs>
          <w:tab w:val="right" w:pos="2155"/>
        </w:tabs>
        <w:spacing w:after="80"/>
        <w:ind w:left="680"/>
        <w:rPr>
          <w:u w:val="single"/>
        </w:rPr>
      </w:pPr>
      <w:r>
        <w:rPr>
          <w:u w:val="single"/>
        </w:rPr>
        <w:tab/>
      </w:r>
    </w:p>
  </w:footnote>
  <w:footnote w:id="1">
    <w:p w14:paraId="1468D98D" w14:textId="77777777" w:rsidR="004908F6" w:rsidRPr="00E41C4C" w:rsidRDefault="004908F6" w:rsidP="004908F6">
      <w:pPr>
        <w:pStyle w:val="ad"/>
      </w:pPr>
      <w:r>
        <w:tab/>
      </w:r>
      <w:r w:rsidRPr="004908F6">
        <w:rPr>
          <w:rStyle w:val="aa"/>
          <w:sz w:val="20"/>
          <w:vertAlign w:val="baseline"/>
        </w:rPr>
        <w:t>*</w:t>
      </w:r>
      <w:r w:rsidRPr="00E41C4C">
        <w:rPr>
          <w:sz w:val="20"/>
        </w:rPr>
        <w:tab/>
      </w:r>
      <w:r>
        <w:t>Настоящий документ выпускается без официального редактирования</w:t>
      </w:r>
      <w:r w:rsidRPr="00E41C4C">
        <w:t>.</w:t>
      </w:r>
    </w:p>
  </w:footnote>
  <w:footnote w:id="2">
    <w:p w14:paraId="156EAB6D" w14:textId="77777777" w:rsidR="004908F6" w:rsidRPr="00F4493A" w:rsidRDefault="004908F6" w:rsidP="004908F6">
      <w:pPr>
        <w:pStyle w:val="ad"/>
      </w:pPr>
      <w:r w:rsidRPr="00E41C4C">
        <w:tab/>
      </w:r>
      <w:r w:rsidRPr="004908F6">
        <w:rPr>
          <w:sz w:val="20"/>
          <w:szCs w:val="22"/>
        </w:rPr>
        <w:t>**</w:t>
      </w:r>
      <w:r w:rsidRPr="00F4493A">
        <w:tab/>
        <w:t>С приложениями к настоящему докладу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71ED" w14:textId="4BDE79C9" w:rsidR="00C55843" w:rsidRPr="00C55843" w:rsidRDefault="00C55843">
    <w:pPr>
      <w:pStyle w:val="a5"/>
    </w:pPr>
    <w:fldSimple w:instr=" TITLE  \* MERGEFORMAT ">
      <w:r w:rsidR="00C26606">
        <w:t>CRC/C/RUS/6-7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0C20" w14:textId="75704200" w:rsidR="00C55843" w:rsidRPr="00C55843" w:rsidRDefault="00C55843" w:rsidP="00C55843">
    <w:pPr>
      <w:pStyle w:val="a5"/>
      <w:jc w:val="right"/>
    </w:pPr>
    <w:fldSimple w:instr=" TITLE  \* MERGEFORMAT ">
      <w:r w:rsidR="00C26606">
        <w:t>CRC/C/RUS/6-7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B348938">
      <w:start w:val="1"/>
      <w:numFmt w:val="decimal"/>
      <w:lvlText w:val="%1."/>
      <w:lvlJc w:val="left"/>
      <w:pPr>
        <w:tabs>
          <w:tab w:val="num" w:pos="0"/>
        </w:tabs>
        <w:ind w:left="1134" w:firstLine="0"/>
      </w:pPr>
      <w:rPr>
        <w:rFonts w:ascii="Times New Roman" w:hAnsi="Times New Roman" w:hint="default"/>
        <w:b w:val="0"/>
        <w:i w:val="0"/>
        <w:sz w:val="20"/>
      </w:rPr>
    </w:lvl>
    <w:lvl w:ilvl="1" w:tplc="A47CA88A" w:tentative="1">
      <w:start w:val="1"/>
      <w:numFmt w:val="lowerLetter"/>
      <w:lvlText w:val="%2."/>
      <w:lvlJc w:val="left"/>
      <w:pPr>
        <w:tabs>
          <w:tab w:val="num" w:pos="1440"/>
        </w:tabs>
        <w:ind w:left="1440" w:hanging="360"/>
      </w:pPr>
    </w:lvl>
    <w:lvl w:ilvl="2" w:tplc="365CD2DC" w:tentative="1">
      <w:start w:val="1"/>
      <w:numFmt w:val="lowerRoman"/>
      <w:lvlText w:val="%3."/>
      <w:lvlJc w:val="right"/>
      <w:pPr>
        <w:tabs>
          <w:tab w:val="num" w:pos="2160"/>
        </w:tabs>
        <w:ind w:left="2160" w:hanging="180"/>
      </w:pPr>
    </w:lvl>
    <w:lvl w:ilvl="3" w:tplc="EE802D44" w:tentative="1">
      <w:start w:val="1"/>
      <w:numFmt w:val="decimal"/>
      <w:lvlText w:val="%4."/>
      <w:lvlJc w:val="left"/>
      <w:pPr>
        <w:tabs>
          <w:tab w:val="num" w:pos="2880"/>
        </w:tabs>
        <w:ind w:left="2880" w:hanging="360"/>
      </w:pPr>
    </w:lvl>
    <w:lvl w:ilvl="4" w:tplc="18BE6F42" w:tentative="1">
      <w:start w:val="1"/>
      <w:numFmt w:val="lowerLetter"/>
      <w:lvlText w:val="%5."/>
      <w:lvlJc w:val="left"/>
      <w:pPr>
        <w:tabs>
          <w:tab w:val="num" w:pos="3600"/>
        </w:tabs>
        <w:ind w:left="3600" w:hanging="360"/>
      </w:pPr>
    </w:lvl>
    <w:lvl w:ilvl="5" w:tplc="8F88F9DC" w:tentative="1">
      <w:start w:val="1"/>
      <w:numFmt w:val="lowerRoman"/>
      <w:lvlText w:val="%6."/>
      <w:lvlJc w:val="right"/>
      <w:pPr>
        <w:tabs>
          <w:tab w:val="num" w:pos="4320"/>
        </w:tabs>
        <w:ind w:left="4320" w:hanging="180"/>
      </w:pPr>
    </w:lvl>
    <w:lvl w:ilvl="6" w:tplc="3A0AFFB0" w:tentative="1">
      <w:start w:val="1"/>
      <w:numFmt w:val="decimal"/>
      <w:lvlText w:val="%7."/>
      <w:lvlJc w:val="left"/>
      <w:pPr>
        <w:tabs>
          <w:tab w:val="num" w:pos="5040"/>
        </w:tabs>
        <w:ind w:left="5040" w:hanging="360"/>
      </w:pPr>
    </w:lvl>
    <w:lvl w:ilvl="7" w:tplc="8E92EF22" w:tentative="1">
      <w:start w:val="1"/>
      <w:numFmt w:val="lowerLetter"/>
      <w:lvlText w:val="%8."/>
      <w:lvlJc w:val="left"/>
      <w:pPr>
        <w:tabs>
          <w:tab w:val="num" w:pos="5760"/>
        </w:tabs>
        <w:ind w:left="5760" w:hanging="360"/>
      </w:pPr>
    </w:lvl>
    <w:lvl w:ilvl="8" w:tplc="85AE03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30E7B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6A4946A" w:tentative="1">
      <w:start w:val="1"/>
      <w:numFmt w:val="lowerLetter"/>
      <w:lvlText w:val="%2."/>
      <w:lvlJc w:val="left"/>
      <w:pPr>
        <w:tabs>
          <w:tab w:val="num" w:pos="1440"/>
        </w:tabs>
        <w:ind w:left="1440" w:hanging="360"/>
      </w:pPr>
    </w:lvl>
    <w:lvl w:ilvl="2" w:tplc="30BAD5F0" w:tentative="1">
      <w:start w:val="1"/>
      <w:numFmt w:val="lowerRoman"/>
      <w:lvlText w:val="%3."/>
      <w:lvlJc w:val="right"/>
      <w:pPr>
        <w:tabs>
          <w:tab w:val="num" w:pos="2160"/>
        </w:tabs>
        <w:ind w:left="2160" w:hanging="180"/>
      </w:pPr>
    </w:lvl>
    <w:lvl w:ilvl="3" w:tplc="0290974E" w:tentative="1">
      <w:start w:val="1"/>
      <w:numFmt w:val="decimal"/>
      <w:lvlText w:val="%4."/>
      <w:lvlJc w:val="left"/>
      <w:pPr>
        <w:tabs>
          <w:tab w:val="num" w:pos="2880"/>
        </w:tabs>
        <w:ind w:left="2880" w:hanging="360"/>
      </w:pPr>
    </w:lvl>
    <w:lvl w:ilvl="4" w:tplc="30AA3EDC" w:tentative="1">
      <w:start w:val="1"/>
      <w:numFmt w:val="lowerLetter"/>
      <w:lvlText w:val="%5."/>
      <w:lvlJc w:val="left"/>
      <w:pPr>
        <w:tabs>
          <w:tab w:val="num" w:pos="3600"/>
        </w:tabs>
        <w:ind w:left="3600" w:hanging="360"/>
      </w:pPr>
    </w:lvl>
    <w:lvl w:ilvl="5" w:tplc="CE18238C" w:tentative="1">
      <w:start w:val="1"/>
      <w:numFmt w:val="lowerRoman"/>
      <w:lvlText w:val="%6."/>
      <w:lvlJc w:val="right"/>
      <w:pPr>
        <w:tabs>
          <w:tab w:val="num" w:pos="4320"/>
        </w:tabs>
        <w:ind w:left="4320" w:hanging="180"/>
      </w:pPr>
    </w:lvl>
    <w:lvl w:ilvl="6" w:tplc="173226AE" w:tentative="1">
      <w:start w:val="1"/>
      <w:numFmt w:val="decimal"/>
      <w:lvlText w:val="%7."/>
      <w:lvlJc w:val="left"/>
      <w:pPr>
        <w:tabs>
          <w:tab w:val="num" w:pos="5040"/>
        </w:tabs>
        <w:ind w:left="5040" w:hanging="360"/>
      </w:pPr>
    </w:lvl>
    <w:lvl w:ilvl="7" w:tplc="619AD46C" w:tentative="1">
      <w:start w:val="1"/>
      <w:numFmt w:val="lowerLetter"/>
      <w:lvlText w:val="%8."/>
      <w:lvlJc w:val="left"/>
      <w:pPr>
        <w:tabs>
          <w:tab w:val="num" w:pos="5760"/>
        </w:tabs>
        <w:ind w:left="5760" w:hanging="360"/>
      </w:pPr>
    </w:lvl>
    <w:lvl w:ilvl="8" w:tplc="D368ED2A"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C6F2BC38">
      <w:start w:val="1"/>
      <w:numFmt w:val="bullet"/>
      <w:lvlText w:val="•"/>
      <w:lvlJc w:val="left"/>
      <w:pPr>
        <w:tabs>
          <w:tab w:val="num" w:pos="2268"/>
        </w:tabs>
        <w:ind w:left="2268" w:hanging="170"/>
      </w:pPr>
      <w:rPr>
        <w:rFonts w:ascii="Times New Roman" w:hAnsi="Times New Roman" w:cs="Times New Roman" w:hint="default"/>
      </w:rPr>
    </w:lvl>
    <w:lvl w:ilvl="1" w:tplc="2C54032C" w:tentative="1">
      <w:start w:val="1"/>
      <w:numFmt w:val="bullet"/>
      <w:lvlText w:val="o"/>
      <w:lvlJc w:val="left"/>
      <w:pPr>
        <w:tabs>
          <w:tab w:val="num" w:pos="1440"/>
        </w:tabs>
        <w:ind w:left="1440" w:hanging="360"/>
      </w:pPr>
      <w:rPr>
        <w:rFonts w:ascii="Courier New" w:hAnsi="Courier New" w:hint="default"/>
      </w:rPr>
    </w:lvl>
    <w:lvl w:ilvl="2" w:tplc="03320C84" w:tentative="1">
      <w:start w:val="1"/>
      <w:numFmt w:val="bullet"/>
      <w:lvlText w:val=""/>
      <w:lvlJc w:val="left"/>
      <w:pPr>
        <w:tabs>
          <w:tab w:val="num" w:pos="2160"/>
        </w:tabs>
        <w:ind w:left="2160" w:hanging="360"/>
      </w:pPr>
      <w:rPr>
        <w:rFonts w:ascii="Wingdings" w:hAnsi="Wingdings" w:hint="default"/>
      </w:rPr>
    </w:lvl>
    <w:lvl w:ilvl="3" w:tplc="A9606658" w:tentative="1">
      <w:start w:val="1"/>
      <w:numFmt w:val="bullet"/>
      <w:lvlText w:val=""/>
      <w:lvlJc w:val="left"/>
      <w:pPr>
        <w:tabs>
          <w:tab w:val="num" w:pos="2880"/>
        </w:tabs>
        <w:ind w:left="2880" w:hanging="360"/>
      </w:pPr>
      <w:rPr>
        <w:rFonts w:ascii="Symbol" w:hAnsi="Symbol" w:hint="default"/>
      </w:rPr>
    </w:lvl>
    <w:lvl w:ilvl="4" w:tplc="C716511A" w:tentative="1">
      <w:start w:val="1"/>
      <w:numFmt w:val="bullet"/>
      <w:lvlText w:val="o"/>
      <w:lvlJc w:val="left"/>
      <w:pPr>
        <w:tabs>
          <w:tab w:val="num" w:pos="3600"/>
        </w:tabs>
        <w:ind w:left="3600" w:hanging="360"/>
      </w:pPr>
      <w:rPr>
        <w:rFonts w:ascii="Courier New" w:hAnsi="Courier New" w:hint="default"/>
      </w:rPr>
    </w:lvl>
    <w:lvl w:ilvl="5" w:tplc="A2C85F6E" w:tentative="1">
      <w:start w:val="1"/>
      <w:numFmt w:val="bullet"/>
      <w:lvlText w:val=""/>
      <w:lvlJc w:val="left"/>
      <w:pPr>
        <w:tabs>
          <w:tab w:val="num" w:pos="4320"/>
        </w:tabs>
        <w:ind w:left="4320" w:hanging="360"/>
      </w:pPr>
      <w:rPr>
        <w:rFonts w:ascii="Wingdings" w:hAnsi="Wingdings" w:hint="default"/>
      </w:rPr>
    </w:lvl>
    <w:lvl w:ilvl="6" w:tplc="669ABC42" w:tentative="1">
      <w:start w:val="1"/>
      <w:numFmt w:val="bullet"/>
      <w:lvlText w:val=""/>
      <w:lvlJc w:val="left"/>
      <w:pPr>
        <w:tabs>
          <w:tab w:val="num" w:pos="5040"/>
        </w:tabs>
        <w:ind w:left="5040" w:hanging="360"/>
      </w:pPr>
      <w:rPr>
        <w:rFonts w:ascii="Symbol" w:hAnsi="Symbol" w:hint="default"/>
      </w:rPr>
    </w:lvl>
    <w:lvl w:ilvl="7" w:tplc="D518A4B2" w:tentative="1">
      <w:start w:val="1"/>
      <w:numFmt w:val="bullet"/>
      <w:lvlText w:val="o"/>
      <w:lvlJc w:val="left"/>
      <w:pPr>
        <w:tabs>
          <w:tab w:val="num" w:pos="5760"/>
        </w:tabs>
        <w:ind w:left="5760" w:hanging="360"/>
      </w:pPr>
      <w:rPr>
        <w:rFonts w:ascii="Courier New" w:hAnsi="Courier New" w:hint="default"/>
      </w:rPr>
    </w:lvl>
    <w:lvl w:ilvl="8" w:tplc="C0CE4C6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3C9C964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6F40280" w:tentative="1">
      <w:start w:val="1"/>
      <w:numFmt w:val="bullet"/>
      <w:lvlText w:val="o"/>
      <w:lvlJc w:val="left"/>
      <w:pPr>
        <w:tabs>
          <w:tab w:val="num" w:pos="1440"/>
        </w:tabs>
        <w:ind w:left="1440" w:hanging="360"/>
      </w:pPr>
      <w:rPr>
        <w:rFonts w:ascii="Courier New" w:hAnsi="Courier New" w:hint="default"/>
      </w:rPr>
    </w:lvl>
    <w:lvl w:ilvl="2" w:tplc="395627BA" w:tentative="1">
      <w:start w:val="1"/>
      <w:numFmt w:val="bullet"/>
      <w:lvlText w:val=""/>
      <w:lvlJc w:val="left"/>
      <w:pPr>
        <w:tabs>
          <w:tab w:val="num" w:pos="2160"/>
        </w:tabs>
        <w:ind w:left="2160" w:hanging="360"/>
      </w:pPr>
      <w:rPr>
        <w:rFonts w:ascii="Wingdings" w:hAnsi="Wingdings" w:hint="default"/>
      </w:rPr>
    </w:lvl>
    <w:lvl w:ilvl="3" w:tplc="538EDDE0" w:tentative="1">
      <w:start w:val="1"/>
      <w:numFmt w:val="bullet"/>
      <w:lvlText w:val=""/>
      <w:lvlJc w:val="left"/>
      <w:pPr>
        <w:tabs>
          <w:tab w:val="num" w:pos="2880"/>
        </w:tabs>
        <w:ind w:left="2880" w:hanging="360"/>
      </w:pPr>
      <w:rPr>
        <w:rFonts w:ascii="Symbol" w:hAnsi="Symbol" w:hint="default"/>
      </w:rPr>
    </w:lvl>
    <w:lvl w:ilvl="4" w:tplc="8FAE8198" w:tentative="1">
      <w:start w:val="1"/>
      <w:numFmt w:val="bullet"/>
      <w:lvlText w:val="o"/>
      <w:lvlJc w:val="left"/>
      <w:pPr>
        <w:tabs>
          <w:tab w:val="num" w:pos="3600"/>
        </w:tabs>
        <w:ind w:left="3600" w:hanging="360"/>
      </w:pPr>
      <w:rPr>
        <w:rFonts w:ascii="Courier New" w:hAnsi="Courier New" w:hint="default"/>
      </w:rPr>
    </w:lvl>
    <w:lvl w:ilvl="5" w:tplc="10E8DE34" w:tentative="1">
      <w:start w:val="1"/>
      <w:numFmt w:val="bullet"/>
      <w:lvlText w:val=""/>
      <w:lvlJc w:val="left"/>
      <w:pPr>
        <w:tabs>
          <w:tab w:val="num" w:pos="4320"/>
        </w:tabs>
        <w:ind w:left="4320" w:hanging="360"/>
      </w:pPr>
      <w:rPr>
        <w:rFonts w:ascii="Wingdings" w:hAnsi="Wingdings" w:hint="default"/>
      </w:rPr>
    </w:lvl>
    <w:lvl w:ilvl="6" w:tplc="07DCD29C" w:tentative="1">
      <w:start w:val="1"/>
      <w:numFmt w:val="bullet"/>
      <w:lvlText w:val=""/>
      <w:lvlJc w:val="left"/>
      <w:pPr>
        <w:tabs>
          <w:tab w:val="num" w:pos="5040"/>
        </w:tabs>
        <w:ind w:left="5040" w:hanging="360"/>
      </w:pPr>
      <w:rPr>
        <w:rFonts w:ascii="Symbol" w:hAnsi="Symbol" w:hint="default"/>
      </w:rPr>
    </w:lvl>
    <w:lvl w:ilvl="7" w:tplc="6A9202E2" w:tentative="1">
      <w:start w:val="1"/>
      <w:numFmt w:val="bullet"/>
      <w:lvlText w:val="o"/>
      <w:lvlJc w:val="left"/>
      <w:pPr>
        <w:tabs>
          <w:tab w:val="num" w:pos="5760"/>
        </w:tabs>
        <w:ind w:left="5760" w:hanging="360"/>
      </w:pPr>
      <w:rPr>
        <w:rFonts w:ascii="Courier New" w:hAnsi="Courier New" w:hint="default"/>
      </w:rPr>
    </w:lvl>
    <w:lvl w:ilvl="8" w:tplc="E1AABF9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163EA202">
      <w:start w:val="1"/>
      <w:numFmt w:val="bullet"/>
      <w:pStyle w:val="TabNum"/>
      <w:lvlText w:val="•"/>
      <w:lvlJc w:val="left"/>
      <w:pPr>
        <w:tabs>
          <w:tab w:val="num" w:pos="2268"/>
        </w:tabs>
        <w:ind w:left="2268" w:hanging="170"/>
      </w:pPr>
      <w:rPr>
        <w:rFonts w:ascii="Times New Roman" w:hAnsi="Times New Roman" w:cs="Times New Roman" w:hint="default"/>
      </w:rPr>
    </w:lvl>
    <w:lvl w:ilvl="1" w:tplc="A364E586" w:tentative="1">
      <w:start w:val="1"/>
      <w:numFmt w:val="bullet"/>
      <w:lvlText w:val="o"/>
      <w:lvlJc w:val="left"/>
      <w:pPr>
        <w:tabs>
          <w:tab w:val="num" w:pos="3708"/>
        </w:tabs>
        <w:ind w:left="3708" w:hanging="360"/>
      </w:pPr>
      <w:rPr>
        <w:rFonts w:ascii="Courier New" w:hAnsi="Courier New" w:hint="default"/>
      </w:rPr>
    </w:lvl>
    <w:lvl w:ilvl="2" w:tplc="E5C20AE4" w:tentative="1">
      <w:start w:val="1"/>
      <w:numFmt w:val="bullet"/>
      <w:lvlText w:val=""/>
      <w:lvlJc w:val="left"/>
      <w:pPr>
        <w:tabs>
          <w:tab w:val="num" w:pos="4428"/>
        </w:tabs>
        <w:ind w:left="4428" w:hanging="360"/>
      </w:pPr>
      <w:rPr>
        <w:rFonts w:ascii="Wingdings" w:hAnsi="Wingdings" w:hint="default"/>
      </w:rPr>
    </w:lvl>
    <w:lvl w:ilvl="3" w:tplc="39FE3D78" w:tentative="1">
      <w:start w:val="1"/>
      <w:numFmt w:val="bullet"/>
      <w:lvlText w:val=""/>
      <w:lvlJc w:val="left"/>
      <w:pPr>
        <w:tabs>
          <w:tab w:val="num" w:pos="5148"/>
        </w:tabs>
        <w:ind w:left="5148" w:hanging="360"/>
      </w:pPr>
      <w:rPr>
        <w:rFonts w:ascii="Symbol" w:hAnsi="Symbol" w:hint="default"/>
      </w:rPr>
    </w:lvl>
    <w:lvl w:ilvl="4" w:tplc="98E89F28" w:tentative="1">
      <w:start w:val="1"/>
      <w:numFmt w:val="bullet"/>
      <w:lvlText w:val="o"/>
      <w:lvlJc w:val="left"/>
      <w:pPr>
        <w:tabs>
          <w:tab w:val="num" w:pos="5868"/>
        </w:tabs>
        <w:ind w:left="5868" w:hanging="360"/>
      </w:pPr>
      <w:rPr>
        <w:rFonts w:ascii="Courier New" w:hAnsi="Courier New" w:hint="default"/>
      </w:rPr>
    </w:lvl>
    <w:lvl w:ilvl="5" w:tplc="5C8611B8" w:tentative="1">
      <w:start w:val="1"/>
      <w:numFmt w:val="bullet"/>
      <w:lvlText w:val=""/>
      <w:lvlJc w:val="left"/>
      <w:pPr>
        <w:tabs>
          <w:tab w:val="num" w:pos="6588"/>
        </w:tabs>
        <w:ind w:left="6588" w:hanging="360"/>
      </w:pPr>
      <w:rPr>
        <w:rFonts w:ascii="Wingdings" w:hAnsi="Wingdings" w:hint="default"/>
      </w:rPr>
    </w:lvl>
    <w:lvl w:ilvl="6" w:tplc="478AEDE4" w:tentative="1">
      <w:start w:val="1"/>
      <w:numFmt w:val="bullet"/>
      <w:lvlText w:val=""/>
      <w:lvlJc w:val="left"/>
      <w:pPr>
        <w:tabs>
          <w:tab w:val="num" w:pos="7308"/>
        </w:tabs>
        <w:ind w:left="7308" w:hanging="360"/>
      </w:pPr>
      <w:rPr>
        <w:rFonts w:ascii="Symbol" w:hAnsi="Symbol" w:hint="default"/>
      </w:rPr>
    </w:lvl>
    <w:lvl w:ilvl="7" w:tplc="F9224190" w:tentative="1">
      <w:start w:val="1"/>
      <w:numFmt w:val="bullet"/>
      <w:lvlText w:val="o"/>
      <w:lvlJc w:val="left"/>
      <w:pPr>
        <w:tabs>
          <w:tab w:val="num" w:pos="8028"/>
        </w:tabs>
        <w:ind w:left="8028" w:hanging="360"/>
      </w:pPr>
      <w:rPr>
        <w:rFonts w:ascii="Courier New" w:hAnsi="Courier New" w:hint="default"/>
      </w:rPr>
    </w:lvl>
    <w:lvl w:ilvl="8" w:tplc="9702D2E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7FEE3222"/>
    <w:lvl w:ilvl="0" w:tplc="FCFCF800">
      <w:start w:val="1"/>
      <w:numFmt w:val="bullet"/>
      <w:pStyle w:val="ParaNoG"/>
      <w:lvlText w:val="•"/>
      <w:lvlJc w:val="left"/>
      <w:pPr>
        <w:tabs>
          <w:tab w:val="num" w:pos="1701"/>
        </w:tabs>
        <w:ind w:left="1701" w:hanging="170"/>
      </w:pPr>
      <w:rPr>
        <w:rFonts w:ascii="Times New Roman" w:hAnsi="Times New Roman" w:cs="Times New Roman" w:hint="default"/>
      </w:rPr>
    </w:lvl>
    <w:lvl w:ilvl="1" w:tplc="E348DFE0" w:tentative="1">
      <w:start w:val="1"/>
      <w:numFmt w:val="bullet"/>
      <w:lvlText w:val="o"/>
      <w:lvlJc w:val="left"/>
      <w:pPr>
        <w:tabs>
          <w:tab w:val="num" w:pos="3141"/>
        </w:tabs>
        <w:ind w:left="3141" w:hanging="360"/>
      </w:pPr>
      <w:rPr>
        <w:rFonts w:ascii="Courier New" w:hAnsi="Courier New" w:hint="default"/>
      </w:rPr>
    </w:lvl>
    <w:lvl w:ilvl="2" w:tplc="3446DEDC" w:tentative="1">
      <w:start w:val="1"/>
      <w:numFmt w:val="bullet"/>
      <w:lvlText w:val=""/>
      <w:lvlJc w:val="left"/>
      <w:pPr>
        <w:tabs>
          <w:tab w:val="num" w:pos="3861"/>
        </w:tabs>
        <w:ind w:left="3861" w:hanging="360"/>
      </w:pPr>
      <w:rPr>
        <w:rFonts w:ascii="Wingdings" w:hAnsi="Wingdings" w:hint="default"/>
      </w:rPr>
    </w:lvl>
    <w:lvl w:ilvl="3" w:tplc="4D3A30A6" w:tentative="1">
      <w:start w:val="1"/>
      <w:numFmt w:val="bullet"/>
      <w:lvlText w:val=""/>
      <w:lvlJc w:val="left"/>
      <w:pPr>
        <w:tabs>
          <w:tab w:val="num" w:pos="4581"/>
        </w:tabs>
        <w:ind w:left="4581" w:hanging="360"/>
      </w:pPr>
      <w:rPr>
        <w:rFonts w:ascii="Symbol" w:hAnsi="Symbol" w:hint="default"/>
      </w:rPr>
    </w:lvl>
    <w:lvl w:ilvl="4" w:tplc="C6962058" w:tentative="1">
      <w:start w:val="1"/>
      <w:numFmt w:val="bullet"/>
      <w:lvlText w:val="o"/>
      <w:lvlJc w:val="left"/>
      <w:pPr>
        <w:tabs>
          <w:tab w:val="num" w:pos="5301"/>
        </w:tabs>
        <w:ind w:left="5301" w:hanging="360"/>
      </w:pPr>
      <w:rPr>
        <w:rFonts w:ascii="Courier New" w:hAnsi="Courier New" w:hint="default"/>
      </w:rPr>
    </w:lvl>
    <w:lvl w:ilvl="5" w:tplc="1A989B1E" w:tentative="1">
      <w:start w:val="1"/>
      <w:numFmt w:val="bullet"/>
      <w:lvlText w:val=""/>
      <w:lvlJc w:val="left"/>
      <w:pPr>
        <w:tabs>
          <w:tab w:val="num" w:pos="6021"/>
        </w:tabs>
        <w:ind w:left="6021" w:hanging="360"/>
      </w:pPr>
      <w:rPr>
        <w:rFonts w:ascii="Wingdings" w:hAnsi="Wingdings" w:hint="default"/>
      </w:rPr>
    </w:lvl>
    <w:lvl w:ilvl="6" w:tplc="425C3562" w:tentative="1">
      <w:start w:val="1"/>
      <w:numFmt w:val="bullet"/>
      <w:lvlText w:val=""/>
      <w:lvlJc w:val="left"/>
      <w:pPr>
        <w:tabs>
          <w:tab w:val="num" w:pos="6741"/>
        </w:tabs>
        <w:ind w:left="6741" w:hanging="360"/>
      </w:pPr>
      <w:rPr>
        <w:rFonts w:ascii="Symbol" w:hAnsi="Symbol" w:hint="default"/>
      </w:rPr>
    </w:lvl>
    <w:lvl w:ilvl="7" w:tplc="4CCED1E4" w:tentative="1">
      <w:start w:val="1"/>
      <w:numFmt w:val="bullet"/>
      <w:lvlText w:val="o"/>
      <w:lvlJc w:val="left"/>
      <w:pPr>
        <w:tabs>
          <w:tab w:val="num" w:pos="7461"/>
        </w:tabs>
        <w:ind w:left="7461" w:hanging="360"/>
      </w:pPr>
      <w:rPr>
        <w:rFonts w:ascii="Courier New" w:hAnsi="Courier New" w:hint="default"/>
      </w:rPr>
    </w:lvl>
    <w:lvl w:ilvl="8" w:tplc="9FCE4CC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21"/>
  </w:num>
  <w:num w:numId="18">
    <w:abstractNumId w:val="22"/>
  </w:num>
  <w:num w:numId="19">
    <w:abstractNumId w:val="18"/>
  </w:num>
  <w:num w:numId="20">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857"/>
    <w:rsid w:val="00033EE1"/>
    <w:rsid w:val="00042B72"/>
    <w:rsid w:val="000558BD"/>
    <w:rsid w:val="00090914"/>
    <w:rsid w:val="000B57E7"/>
    <w:rsid w:val="000B6373"/>
    <w:rsid w:val="000F09DF"/>
    <w:rsid w:val="000F61B2"/>
    <w:rsid w:val="001075E9"/>
    <w:rsid w:val="0011585E"/>
    <w:rsid w:val="00180183"/>
    <w:rsid w:val="0018024D"/>
    <w:rsid w:val="0018649F"/>
    <w:rsid w:val="00196389"/>
    <w:rsid w:val="001A5BB2"/>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444FE"/>
    <w:rsid w:val="00452493"/>
    <w:rsid w:val="00453318"/>
    <w:rsid w:val="00454E07"/>
    <w:rsid w:val="00472C5C"/>
    <w:rsid w:val="004908F6"/>
    <w:rsid w:val="0050108D"/>
    <w:rsid w:val="00513081"/>
    <w:rsid w:val="00516D03"/>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15857"/>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74E11"/>
    <w:rsid w:val="009A24AC"/>
    <w:rsid w:val="00A10705"/>
    <w:rsid w:val="00A14DA8"/>
    <w:rsid w:val="00A312BC"/>
    <w:rsid w:val="00A65BF1"/>
    <w:rsid w:val="00A84021"/>
    <w:rsid w:val="00A84D35"/>
    <w:rsid w:val="00A917B3"/>
    <w:rsid w:val="00AB4B51"/>
    <w:rsid w:val="00B10CC7"/>
    <w:rsid w:val="00B26F2D"/>
    <w:rsid w:val="00B36DF7"/>
    <w:rsid w:val="00B539E7"/>
    <w:rsid w:val="00B55AFB"/>
    <w:rsid w:val="00B62458"/>
    <w:rsid w:val="00B937DF"/>
    <w:rsid w:val="00BA684A"/>
    <w:rsid w:val="00BC18B2"/>
    <w:rsid w:val="00BD33EE"/>
    <w:rsid w:val="00C106D6"/>
    <w:rsid w:val="00C26606"/>
    <w:rsid w:val="00C45D65"/>
    <w:rsid w:val="00C55843"/>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13AE4"/>
  <w15:docId w15:val="{A226257E-7ED6-4FAB-B36E-E27E7D7B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284D66"/>
    <w:pPr>
      <w:keepNext/>
      <w:outlineLvl w:val="1"/>
    </w:pPr>
    <w:rPr>
      <w:rFonts w:cs="Arial"/>
      <w:bCs/>
      <w:iCs/>
      <w:szCs w:val="28"/>
    </w:rPr>
  </w:style>
  <w:style w:type="paragraph" w:styleId="3">
    <w:name w:val="heading 3"/>
    <w:basedOn w:val="a"/>
    <w:next w:val="a"/>
    <w:link w:val="30"/>
    <w:semiHidden/>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4908F6"/>
    <w:rPr>
      <w:lang w:val="ru-RU" w:eastAsia="en-US"/>
    </w:rPr>
  </w:style>
  <w:style w:type="paragraph" w:customStyle="1" w:styleId="ParNoG">
    <w:name w:val="_ParNo_G"/>
    <w:basedOn w:val="a"/>
    <w:qFormat/>
    <w:rsid w:val="00B26F2D"/>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B26F2D"/>
    <w:rPr>
      <w:rFonts w:eastAsiaTheme="minorHAnsi" w:cs="Arial"/>
      <w:bCs/>
      <w:iCs/>
      <w:szCs w:val="28"/>
      <w:lang w:val="ru-RU" w:eastAsia="en-US"/>
    </w:rPr>
  </w:style>
  <w:style w:type="character" w:customStyle="1" w:styleId="30">
    <w:name w:val="Заголовок 3 Знак"/>
    <w:basedOn w:val="a0"/>
    <w:link w:val="3"/>
    <w:semiHidden/>
    <w:rsid w:val="00B26F2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B26F2D"/>
    <w:rPr>
      <w:rFonts w:eastAsiaTheme="minorHAnsi" w:cstheme="minorBidi"/>
      <w:b/>
      <w:bCs/>
      <w:sz w:val="28"/>
      <w:szCs w:val="28"/>
      <w:lang w:val="ru-RU" w:eastAsia="en-US"/>
    </w:rPr>
  </w:style>
  <w:style w:type="character" w:customStyle="1" w:styleId="50">
    <w:name w:val="Заголовок 5 Знак"/>
    <w:basedOn w:val="a0"/>
    <w:link w:val="5"/>
    <w:semiHidden/>
    <w:rsid w:val="00B26F2D"/>
    <w:rPr>
      <w:rFonts w:eastAsiaTheme="minorHAnsi" w:cstheme="minorBidi"/>
      <w:b/>
      <w:bCs/>
      <w:i/>
      <w:iCs/>
      <w:sz w:val="26"/>
      <w:szCs w:val="26"/>
      <w:lang w:val="ru-RU" w:eastAsia="en-US"/>
    </w:rPr>
  </w:style>
  <w:style w:type="character" w:customStyle="1" w:styleId="60">
    <w:name w:val="Заголовок 6 Знак"/>
    <w:basedOn w:val="a0"/>
    <w:link w:val="6"/>
    <w:semiHidden/>
    <w:rsid w:val="00B26F2D"/>
    <w:rPr>
      <w:rFonts w:eastAsiaTheme="minorHAnsi" w:cstheme="minorBidi"/>
      <w:b/>
      <w:bCs/>
      <w:sz w:val="22"/>
      <w:szCs w:val="22"/>
      <w:lang w:val="ru-RU" w:eastAsia="en-US"/>
    </w:rPr>
  </w:style>
  <w:style w:type="character" w:customStyle="1" w:styleId="70">
    <w:name w:val="Заголовок 7 Знак"/>
    <w:basedOn w:val="a0"/>
    <w:link w:val="7"/>
    <w:semiHidden/>
    <w:rsid w:val="00B26F2D"/>
    <w:rPr>
      <w:rFonts w:eastAsiaTheme="minorHAnsi" w:cstheme="minorBidi"/>
      <w:sz w:val="24"/>
      <w:szCs w:val="24"/>
      <w:lang w:val="ru-RU" w:eastAsia="en-US"/>
    </w:rPr>
  </w:style>
  <w:style w:type="character" w:customStyle="1" w:styleId="80">
    <w:name w:val="Заголовок 8 Знак"/>
    <w:basedOn w:val="a0"/>
    <w:link w:val="8"/>
    <w:semiHidden/>
    <w:rsid w:val="00B26F2D"/>
    <w:rPr>
      <w:rFonts w:eastAsiaTheme="minorHAnsi" w:cstheme="minorBidi"/>
      <w:i/>
      <w:iCs/>
      <w:sz w:val="24"/>
      <w:szCs w:val="24"/>
      <w:lang w:val="ru-RU" w:eastAsia="en-US"/>
    </w:rPr>
  </w:style>
  <w:style w:type="character" w:customStyle="1" w:styleId="90">
    <w:name w:val="Заголовок 9 Знак"/>
    <w:basedOn w:val="a0"/>
    <w:link w:val="9"/>
    <w:semiHidden/>
    <w:rsid w:val="00B26F2D"/>
    <w:rPr>
      <w:rFonts w:ascii="Arial" w:eastAsiaTheme="minorHAnsi" w:hAnsi="Arial" w:cs="Arial"/>
      <w:sz w:val="22"/>
      <w:szCs w:val="22"/>
      <w:lang w:val="ru-RU" w:eastAsia="en-US"/>
    </w:rPr>
  </w:style>
  <w:style w:type="numbering" w:styleId="111111">
    <w:name w:val="Outline List 2"/>
    <w:basedOn w:val="a2"/>
    <w:semiHidden/>
    <w:rsid w:val="00B26F2D"/>
    <w:pPr>
      <w:numPr>
        <w:numId w:val="18"/>
      </w:numPr>
    </w:pPr>
  </w:style>
  <w:style w:type="numbering" w:styleId="1ai">
    <w:name w:val="Outline List 1"/>
    <w:basedOn w:val="a2"/>
    <w:semiHidden/>
    <w:rsid w:val="00B26F2D"/>
    <w:pPr>
      <w:numPr>
        <w:numId w:val="20"/>
      </w:numPr>
    </w:pPr>
  </w:style>
  <w:style w:type="table" w:customStyle="1" w:styleId="TableGrid1">
    <w:name w:val="Table Grid1"/>
    <w:basedOn w:val="a1"/>
    <w:rsid w:val="00B26F2D"/>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AC80EF9714B6A991CF9B7AFFB2560D26F88DA4BA791CCF75B1B01940F7864CFE6146B1A18B23ACDA4E0233FBE6017F19AED9A1BF148A12I3s7I"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46</Pages>
  <Words>20728</Words>
  <Characters>142822</Characters>
  <Application>Microsoft Office Word</Application>
  <DocSecurity>0</DocSecurity>
  <Lines>2380</Lines>
  <Paragraphs>417</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163133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CRC/C/RUS/6-7</dc:title>
  <dc:subject/>
  <dc:creator>Ekaterina SALYNSKAYA</dc:creator>
  <cp:keywords/>
  <cp:lastModifiedBy>Ekaterina Salynskaya</cp:lastModifiedBy>
  <cp:revision>3</cp:revision>
  <cp:lastPrinted>2022-11-17T11:25:00Z</cp:lastPrinted>
  <dcterms:created xsi:type="dcterms:W3CDTF">2022-11-17T11:25:00Z</dcterms:created>
  <dcterms:modified xsi:type="dcterms:W3CDTF">2022-11-17T11:29:00Z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