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28383338" w14:textId="77777777" w:rsidTr="00AB3619">
        <w:trPr>
          <w:trHeight w:hRule="exact" w:val="851"/>
        </w:trPr>
        <w:tc>
          <w:tcPr>
            <w:tcW w:w="1280" w:type="dxa"/>
            <w:tcBorders>
              <w:bottom w:val="single" w:sz="4" w:space="0" w:color="auto"/>
            </w:tcBorders>
          </w:tcPr>
          <w:p w14:paraId="660D1647"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1F1C8680"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246094C6" w14:textId="208F7B1D" w:rsidR="000A2080" w:rsidRPr="00D938D2" w:rsidRDefault="005D049B" w:rsidP="00AB3619">
            <w:pPr>
              <w:spacing w:line="240" w:lineRule="atLeast"/>
              <w:jc w:val="right"/>
              <w:rPr>
                <w:sz w:val="20"/>
                <w:szCs w:val="21"/>
              </w:rPr>
            </w:pPr>
            <w:r>
              <w:rPr>
                <w:sz w:val="40"/>
                <w:szCs w:val="21"/>
              </w:rPr>
              <w:t>E</w:t>
            </w:r>
            <w:r w:rsidR="00D938D2">
              <w:rPr>
                <w:sz w:val="20"/>
                <w:szCs w:val="21"/>
              </w:rPr>
              <w:t>/</w:t>
            </w:r>
            <w:proofErr w:type="spellStart"/>
            <w:r>
              <w:rPr>
                <w:sz w:val="20"/>
                <w:szCs w:val="21"/>
              </w:rPr>
              <w:t>C</w:t>
            </w:r>
            <w:r w:rsidR="00D938D2">
              <w:rPr>
                <w:sz w:val="20"/>
                <w:szCs w:val="21"/>
              </w:rPr>
              <w:t>.</w:t>
            </w:r>
            <w:r>
              <w:rPr>
                <w:sz w:val="20"/>
                <w:szCs w:val="21"/>
              </w:rPr>
              <w:t>12</w:t>
            </w:r>
            <w:proofErr w:type="spellEnd"/>
            <w:r w:rsidR="00D938D2">
              <w:rPr>
                <w:sz w:val="20"/>
                <w:szCs w:val="21"/>
              </w:rPr>
              <w:t>/</w:t>
            </w:r>
            <w:proofErr w:type="spellStart"/>
            <w:r>
              <w:rPr>
                <w:sz w:val="20"/>
                <w:szCs w:val="21"/>
              </w:rPr>
              <w:t>BIH</w:t>
            </w:r>
            <w:proofErr w:type="spellEnd"/>
            <w:r w:rsidR="00D938D2">
              <w:rPr>
                <w:sz w:val="20"/>
                <w:szCs w:val="21"/>
              </w:rPr>
              <w:t>/</w:t>
            </w:r>
            <w:r>
              <w:rPr>
                <w:sz w:val="20"/>
                <w:szCs w:val="21"/>
              </w:rPr>
              <w:t>CO</w:t>
            </w:r>
            <w:r w:rsidR="00D938D2">
              <w:rPr>
                <w:sz w:val="20"/>
                <w:szCs w:val="21"/>
              </w:rPr>
              <w:t>/</w:t>
            </w:r>
            <w:r>
              <w:rPr>
                <w:sz w:val="20"/>
                <w:szCs w:val="21"/>
              </w:rPr>
              <w:t>3</w:t>
            </w:r>
          </w:p>
        </w:tc>
      </w:tr>
      <w:tr w:rsidR="000A2080" w:rsidRPr="002C14C6" w14:paraId="12F23040" w14:textId="77777777" w:rsidTr="00AB3619">
        <w:trPr>
          <w:trHeight w:hRule="exact" w:val="2835"/>
        </w:trPr>
        <w:tc>
          <w:tcPr>
            <w:tcW w:w="1280" w:type="dxa"/>
            <w:tcBorders>
              <w:top w:val="single" w:sz="4" w:space="0" w:color="auto"/>
              <w:bottom w:val="single" w:sz="12" w:space="0" w:color="auto"/>
            </w:tcBorders>
          </w:tcPr>
          <w:p w14:paraId="0F11A32B" w14:textId="77777777" w:rsidR="000A2080" w:rsidRPr="002C14C6" w:rsidRDefault="000A2080" w:rsidP="00AB3619">
            <w:pPr>
              <w:spacing w:line="120" w:lineRule="atLeast"/>
              <w:rPr>
                <w:sz w:val="10"/>
                <w:szCs w:val="10"/>
              </w:rPr>
            </w:pPr>
          </w:p>
          <w:p w14:paraId="32AD6876"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09E4EAE" wp14:editId="143D3F9B">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8D476A"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63F99176" w14:textId="55EC3F0F" w:rsidR="000A2080" w:rsidRPr="002C14C6" w:rsidRDefault="005D049B" w:rsidP="00AB3619">
            <w:pPr>
              <w:spacing w:before="240" w:line="240" w:lineRule="atLeast"/>
              <w:rPr>
                <w:sz w:val="20"/>
              </w:rPr>
            </w:pPr>
            <w:r>
              <w:rPr>
                <w:sz w:val="20"/>
              </w:rPr>
              <w:t>Distr.: General</w:t>
            </w:r>
          </w:p>
          <w:p w14:paraId="784E418B" w14:textId="6A74E302" w:rsidR="000A2080" w:rsidRPr="002C14C6" w:rsidRDefault="005D049B" w:rsidP="00AB3619">
            <w:pPr>
              <w:spacing w:line="240" w:lineRule="atLeast"/>
              <w:rPr>
                <w:sz w:val="20"/>
              </w:rPr>
            </w:pPr>
            <w:r>
              <w:rPr>
                <w:sz w:val="20"/>
              </w:rPr>
              <w:t>11</w:t>
            </w:r>
            <w:r w:rsidR="003C48D3">
              <w:rPr>
                <w:sz w:val="20"/>
              </w:rPr>
              <w:t xml:space="preserve"> </w:t>
            </w:r>
            <w:r>
              <w:rPr>
                <w:sz w:val="20"/>
              </w:rPr>
              <w:t>November</w:t>
            </w:r>
            <w:r w:rsidR="00B45B2F">
              <w:rPr>
                <w:sz w:val="20"/>
              </w:rPr>
              <w:t xml:space="preserve"> </w:t>
            </w:r>
            <w:r>
              <w:rPr>
                <w:sz w:val="20"/>
              </w:rPr>
              <w:t>2</w:t>
            </w:r>
            <w:r w:rsidR="00B45B2F">
              <w:rPr>
                <w:sz w:val="20"/>
              </w:rPr>
              <w:t>0</w:t>
            </w:r>
            <w:r>
              <w:rPr>
                <w:sz w:val="20"/>
              </w:rPr>
              <w:t>2</w:t>
            </w:r>
            <w:r>
              <w:rPr>
                <w:rFonts w:hint="eastAsia"/>
                <w:sz w:val="20"/>
              </w:rPr>
              <w:t>1</w:t>
            </w:r>
          </w:p>
          <w:p w14:paraId="6D355DFD" w14:textId="0F58B204" w:rsidR="000A2080" w:rsidRPr="002C14C6" w:rsidRDefault="005D049B" w:rsidP="00AB3619">
            <w:pPr>
              <w:spacing w:line="240" w:lineRule="atLeast"/>
              <w:rPr>
                <w:sz w:val="20"/>
              </w:rPr>
            </w:pPr>
            <w:r>
              <w:rPr>
                <w:sz w:val="20"/>
              </w:rPr>
              <w:t>Chinese</w:t>
            </w:r>
            <w:r w:rsidR="000A2080" w:rsidRPr="002C14C6">
              <w:rPr>
                <w:sz w:val="20"/>
              </w:rPr>
              <w:t xml:space="preserve"> </w:t>
            </w:r>
          </w:p>
          <w:p w14:paraId="3363B3B7" w14:textId="3E66599E" w:rsidR="000A2080" w:rsidRPr="002C14C6" w:rsidRDefault="005D049B" w:rsidP="00AB3619">
            <w:pPr>
              <w:spacing w:line="240" w:lineRule="atLeast"/>
            </w:pPr>
            <w:r>
              <w:rPr>
                <w:sz w:val="20"/>
              </w:rPr>
              <w:t>Original: English</w:t>
            </w:r>
          </w:p>
        </w:tc>
      </w:tr>
    </w:tbl>
    <w:p w14:paraId="7031C6A3" w14:textId="0BC37021" w:rsidR="00D938D2" w:rsidRDefault="00932B50" w:rsidP="00932B50">
      <w:pPr>
        <w:pStyle w:val="a9"/>
        <w:spacing w:before="120"/>
        <w:rPr>
          <w:rFonts w:ascii="Time New Roman" w:eastAsia="黑体" w:hAnsi="Time New Roman" w:hint="eastAsia"/>
          <w:sz w:val="24"/>
          <w:szCs w:val="24"/>
        </w:rPr>
      </w:pPr>
      <w:r w:rsidRPr="00CC1F27">
        <w:rPr>
          <w:rFonts w:ascii="Time New Roman" w:eastAsia="黑体" w:hAnsi="Time New Roman" w:hint="eastAsia"/>
          <w:sz w:val="24"/>
          <w:szCs w:val="24"/>
        </w:rPr>
        <w:t>经济、社会及文化权利委员会</w:t>
      </w:r>
    </w:p>
    <w:p w14:paraId="419F8F47" w14:textId="77777777" w:rsidR="00CC1F27" w:rsidRPr="00CC1F27" w:rsidRDefault="00CC1F27" w:rsidP="005D049B">
      <w:pPr>
        <w:pStyle w:val="HChGC"/>
        <w:spacing w:before="560" w:after="320"/>
      </w:pPr>
      <w:r w:rsidRPr="00CC1F27">
        <w:tab/>
      </w:r>
      <w:r w:rsidRPr="00CC1F27">
        <w:tab/>
      </w:r>
      <w:r w:rsidRPr="00CC1F27">
        <w:t>关于波斯尼亚和黑塞哥维那第三次定期报告的结论性意见</w:t>
      </w:r>
      <w:r w:rsidRPr="00CC1F27">
        <w:footnoteReference w:customMarkFollows="1" w:id="2"/>
        <w:t>*</w:t>
      </w:r>
    </w:p>
    <w:p w14:paraId="21486ACA" w14:textId="61152832" w:rsidR="00CC1F27" w:rsidRPr="00CC1F27" w:rsidRDefault="005D049B" w:rsidP="005D049B">
      <w:pPr>
        <w:pStyle w:val="SingleTxtGC"/>
      </w:pPr>
      <w:r>
        <w:t>1</w:t>
      </w:r>
      <w:r w:rsidR="00CC1F27" w:rsidRPr="00CC1F27">
        <w:t>.</w:t>
      </w:r>
      <w:r w:rsidR="00CC1F27" w:rsidRPr="00CC1F27">
        <w:tab/>
      </w:r>
      <w:r w:rsidR="00CC1F27" w:rsidRPr="00CC1F27">
        <w:t>委员会在</w:t>
      </w:r>
      <w:r>
        <w:t>2</w:t>
      </w:r>
      <w:r w:rsidR="00CC1F27" w:rsidRPr="00CC1F27">
        <w:t>0</w:t>
      </w:r>
      <w:r>
        <w:t>21</w:t>
      </w:r>
      <w:r w:rsidR="00CC1F27" w:rsidRPr="00CC1F27">
        <w:t>年</w:t>
      </w:r>
      <w:r>
        <w:t>9</w:t>
      </w:r>
      <w:r w:rsidR="00CC1F27" w:rsidRPr="00CC1F27">
        <w:t>月</w:t>
      </w:r>
      <w:r>
        <w:t>3</w:t>
      </w:r>
      <w:r w:rsidR="00CC1F27" w:rsidRPr="00CC1F27">
        <w:t>0</w:t>
      </w:r>
      <w:r w:rsidR="00CC1F27" w:rsidRPr="00CC1F27">
        <w:t>日和</w:t>
      </w:r>
      <w:r>
        <w:t>1</w:t>
      </w:r>
      <w:r w:rsidR="00CC1F27" w:rsidRPr="00CC1F27">
        <w:t>0</w:t>
      </w:r>
      <w:r w:rsidR="00CC1F27" w:rsidRPr="00CC1F27">
        <w:t>月</w:t>
      </w:r>
      <w:r>
        <w:t>1</w:t>
      </w:r>
      <w:r w:rsidR="00CC1F27" w:rsidRPr="00CC1F27">
        <w:t>日举行的第</w:t>
      </w:r>
      <w:r>
        <w:t>35</w:t>
      </w:r>
      <w:r w:rsidR="00CC1F27" w:rsidRPr="00CC1F27">
        <w:t>和</w:t>
      </w:r>
      <w:r>
        <w:t>37</w:t>
      </w:r>
      <w:r w:rsidR="00CC1F27" w:rsidRPr="00CC1F27">
        <w:t>次会议上审议了</w:t>
      </w:r>
      <w:r w:rsidR="00CC1F27" w:rsidRPr="00D710D2">
        <w:rPr>
          <w:spacing w:val="4"/>
        </w:rPr>
        <w:t>波斯尼亚和黑塞哥维那的第三次定期报告，</w:t>
      </w:r>
      <w:r w:rsidR="00CC1F27" w:rsidRPr="00D710D2">
        <w:rPr>
          <w:spacing w:val="4"/>
          <w:vertAlign w:val="superscript"/>
        </w:rPr>
        <w:footnoteReference w:id="3"/>
      </w:r>
      <w:r w:rsidR="0019486E" w:rsidRPr="00D710D2">
        <w:rPr>
          <w:rFonts w:hint="eastAsia"/>
          <w:spacing w:val="4"/>
        </w:rPr>
        <w:t xml:space="preserve"> </w:t>
      </w:r>
      <w:r w:rsidR="00CC1F27" w:rsidRPr="00D710D2">
        <w:rPr>
          <w:spacing w:val="4"/>
        </w:rPr>
        <w:t>并在</w:t>
      </w:r>
      <w:r w:rsidRPr="00D710D2">
        <w:rPr>
          <w:spacing w:val="4"/>
        </w:rPr>
        <w:t>2</w:t>
      </w:r>
      <w:r w:rsidR="00CC1F27" w:rsidRPr="00D710D2">
        <w:rPr>
          <w:spacing w:val="4"/>
        </w:rPr>
        <w:t>0</w:t>
      </w:r>
      <w:r w:rsidRPr="00D710D2">
        <w:rPr>
          <w:spacing w:val="4"/>
        </w:rPr>
        <w:t>21</w:t>
      </w:r>
      <w:r w:rsidR="00CC1F27" w:rsidRPr="00D710D2">
        <w:rPr>
          <w:spacing w:val="4"/>
        </w:rPr>
        <w:t>年</w:t>
      </w:r>
      <w:r w:rsidRPr="00D710D2">
        <w:rPr>
          <w:spacing w:val="4"/>
        </w:rPr>
        <w:t>1</w:t>
      </w:r>
      <w:r w:rsidR="00CC1F27" w:rsidRPr="00D710D2">
        <w:rPr>
          <w:spacing w:val="4"/>
        </w:rPr>
        <w:t>0</w:t>
      </w:r>
      <w:r w:rsidR="00CC1F27" w:rsidRPr="00D710D2">
        <w:rPr>
          <w:spacing w:val="4"/>
        </w:rPr>
        <w:t>月</w:t>
      </w:r>
      <w:r w:rsidRPr="00D710D2">
        <w:rPr>
          <w:spacing w:val="4"/>
        </w:rPr>
        <w:t>15</w:t>
      </w:r>
      <w:r w:rsidR="00CC1F27" w:rsidRPr="00D710D2">
        <w:rPr>
          <w:spacing w:val="4"/>
        </w:rPr>
        <w:t>日举行的第</w:t>
      </w:r>
      <w:r>
        <w:t>57</w:t>
      </w:r>
      <w:r w:rsidR="00CC1F27" w:rsidRPr="00CC1F27">
        <w:t>次会议上通过了本结论性意见。</w:t>
      </w:r>
      <w:r w:rsidR="00CC1F27" w:rsidRPr="00CC1F27">
        <w:rPr>
          <w:vertAlign w:val="superscript"/>
        </w:rPr>
        <w:footnoteReference w:id="4"/>
      </w:r>
    </w:p>
    <w:p w14:paraId="7235929C" w14:textId="6DCC5226" w:rsidR="00CC1F27" w:rsidRPr="00CC1F27" w:rsidRDefault="00210758" w:rsidP="00210758">
      <w:pPr>
        <w:pStyle w:val="H1GC"/>
      </w:pPr>
      <w:r>
        <w:tab/>
      </w:r>
      <w:r w:rsidR="005D049B">
        <w:t>A</w:t>
      </w:r>
      <w:r w:rsidR="00CC1F27" w:rsidRPr="00CC1F27">
        <w:t>.</w:t>
      </w:r>
      <w:r w:rsidR="00CC1F27" w:rsidRPr="00CC1F27">
        <w:tab/>
      </w:r>
      <w:r w:rsidR="00CC1F27" w:rsidRPr="00CC1F27">
        <w:t>导言</w:t>
      </w:r>
    </w:p>
    <w:p w14:paraId="0C46529A" w14:textId="6DA12533" w:rsidR="00CC1F27" w:rsidRPr="00CC1F27" w:rsidRDefault="005D049B" w:rsidP="005D049B">
      <w:pPr>
        <w:pStyle w:val="SingleTxtGC"/>
      </w:pPr>
      <w:r w:rsidRPr="00D710D2">
        <w:rPr>
          <w:spacing w:val="2"/>
        </w:rPr>
        <w:t>2</w:t>
      </w:r>
      <w:r w:rsidR="00CC1F27" w:rsidRPr="00D710D2">
        <w:rPr>
          <w:spacing w:val="2"/>
        </w:rPr>
        <w:t>.</w:t>
      </w:r>
      <w:r w:rsidR="00CC1F27" w:rsidRPr="00D710D2">
        <w:rPr>
          <w:spacing w:val="2"/>
        </w:rPr>
        <w:tab/>
      </w:r>
      <w:r w:rsidR="00CC1F27" w:rsidRPr="00D710D2">
        <w:rPr>
          <w:spacing w:val="2"/>
        </w:rPr>
        <w:t>委员会欢迎缔约国提交第三次定期报告以及在对问题清单的答复中提供的补</w:t>
      </w:r>
      <w:r w:rsidR="00CC1F27" w:rsidRPr="00CC1F27">
        <w:t>充资料。</w:t>
      </w:r>
      <w:r w:rsidR="00CC1F27" w:rsidRPr="00CC1F27">
        <w:rPr>
          <w:vertAlign w:val="superscript"/>
        </w:rPr>
        <w:footnoteReference w:id="5"/>
      </w:r>
      <w:r w:rsidR="008C0CEC">
        <w:rPr>
          <w:rFonts w:hint="eastAsia"/>
        </w:rPr>
        <w:t xml:space="preserve"> </w:t>
      </w:r>
      <w:r w:rsidR="00CC1F27" w:rsidRPr="00CC1F27">
        <w:t>委员会还赞赏与缔约国部际代表团举行的建设性对话。</w:t>
      </w:r>
    </w:p>
    <w:p w14:paraId="00DB8F07" w14:textId="3BB95AC8" w:rsidR="00CC1F27" w:rsidRPr="00CC1F27" w:rsidRDefault="003526B0" w:rsidP="003526B0">
      <w:pPr>
        <w:pStyle w:val="H1GC"/>
      </w:pPr>
      <w:r>
        <w:tab/>
      </w:r>
      <w:r w:rsidR="005D049B">
        <w:t>B</w:t>
      </w:r>
      <w:r w:rsidR="00CC1F27" w:rsidRPr="00CC1F27">
        <w:t>.</w:t>
      </w:r>
      <w:r w:rsidR="00CC1F27" w:rsidRPr="00CC1F27">
        <w:tab/>
      </w:r>
      <w:r w:rsidR="00CC1F27" w:rsidRPr="00CC1F27">
        <w:t>积极方面</w:t>
      </w:r>
    </w:p>
    <w:p w14:paraId="020AB20C" w14:textId="0B9E0E0D" w:rsidR="00CC1F27" w:rsidRPr="00CC1F27" w:rsidRDefault="005D049B" w:rsidP="005D049B">
      <w:pPr>
        <w:pStyle w:val="SingleTxtGC"/>
      </w:pPr>
      <w:r w:rsidRPr="0072369F">
        <w:rPr>
          <w:spacing w:val="2"/>
        </w:rPr>
        <w:t>3</w:t>
      </w:r>
      <w:r w:rsidR="00CC1F27" w:rsidRPr="0072369F">
        <w:rPr>
          <w:spacing w:val="2"/>
        </w:rPr>
        <w:t>.</w:t>
      </w:r>
      <w:r w:rsidR="00CC1F27" w:rsidRPr="0072369F">
        <w:rPr>
          <w:spacing w:val="2"/>
        </w:rPr>
        <w:tab/>
      </w:r>
      <w:r w:rsidR="00CC1F27" w:rsidRPr="0072369F">
        <w:rPr>
          <w:spacing w:val="2"/>
        </w:rPr>
        <w:t>委员会欢迎缔约国为加强对经济、社会和文化权利的保护而采取的立法、体</w:t>
      </w:r>
      <w:r w:rsidR="00CC1F27" w:rsidRPr="00CC1F27">
        <w:t>制和政策措施，如</w:t>
      </w:r>
      <w:r>
        <w:t>2</w:t>
      </w:r>
      <w:r w:rsidR="00CC1F27" w:rsidRPr="00CC1F27">
        <w:t>0</w:t>
      </w:r>
      <w:r>
        <w:t>16</w:t>
      </w:r>
      <w:r w:rsidR="00CC1F27" w:rsidRPr="00CC1F27">
        <w:t>年通过了《禁止歧视法》《庇护法》《外国人法》的修正案，以及本结论性意见中提到的措施。</w:t>
      </w:r>
    </w:p>
    <w:p w14:paraId="6F5D3A2B" w14:textId="7BD264C5" w:rsidR="00CC1F27" w:rsidRPr="00CC1F27" w:rsidRDefault="003526B0" w:rsidP="003526B0">
      <w:pPr>
        <w:pStyle w:val="H1GC"/>
      </w:pPr>
      <w:r>
        <w:tab/>
      </w:r>
      <w:r w:rsidR="005D049B">
        <w:t>C</w:t>
      </w:r>
      <w:r w:rsidR="00CC1F27" w:rsidRPr="00CC1F27">
        <w:t>.</w:t>
      </w:r>
      <w:r w:rsidR="00CC1F27" w:rsidRPr="00CC1F27">
        <w:tab/>
      </w:r>
      <w:r w:rsidR="00CC1F27" w:rsidRPr="00CC1F27">
        <w:t>关注的主要问题及建议</w:t>
      </w:r>
    </w:p>
    <w:p w14:paraId="668D77B8" w14:textId="77777777" w:rsidR="00CC1F27" w:rsidRPr="00CC1F27" w:rsidRDefault="00CC1F27" w:rsidP="003526B0">
      <w:pPr>
        <w:pStyle w:val="H23GC"/>
      </w:pPr>
      <w:r w:rsidRPr="00CC1F27">
        <w:tab/>
      </w:r>
      <w:r w:rsidRPr="00CC1F27">
        <w:tab/>
      </w:r>
      <w:r w:rsidRPr="00CC1F27">
        <w:t>《公约》在国内的适用</w:t>
      </w:r>
    </w:p>
    <w:p w14:paraId="5C36B551" w14:textId="3D829C7C" w:rsidR="00CC1F27" w:rsidRPr="00CC1F27" w:rsidRDefault="005D049B" w:rsidP="005D049B">
      <w:pPr>
        <w:pStyle w:val="SingleTxtGC"/>
      </w:pPr>
      <w:r>
        <w:t>4</w:t>
      </w:r>
      <w:r w:rsidR="00CC1F27" w:rsidRPr="00CC1F27">
        <w:t>.</w:t>
      </w:r>
      <w:r w:rsidR="00CC1F27" w:rsidRPr="00CC1F27">
        <w:tab/>
      </w:r>
      <w:r w:rsidR="00CC1F27" w:rsidRPr="0072369F">
        <w:rPr>
          <w:spacing w:val="-6"/>
        </w:rPr>
        <w:t>委员会感到关切的是：《公约》所载的权利没有充分纳入国内法；经济、社会和</w:t>
      </w:r>
      <w:r w:rsidR="00CC1F27" w:rsidRPr="00CC1F27">
        <w:t>文化权利在宪法中的地位不像公民和政治权利那样高。委员会还感到关切的是，</w:t>
      </w:r>
      <w:r w:rsidR="00CC1F27" w:rsidRPr="006D6F37">
        <w:rPr>
          <w:spacing w:val="2"/>
        </w:rPr>
        <w:t>缺乏关于国内法院援引《公约》</w:t>
      </w:r>
      <w:proofErr w:type="gramStart"/>
      <w:r w:rsidR="00CC1F27" w:rsidRPr="006D6F37">
        <w:rPr>
          <w:spacing w:val="2"/>
        </w:rPr>
        <w:t>作出</w:t>
      </w:r>
      <w:proofErr w:type="gramEnd"/>
      <w:r w:rsidR="00CC1F27" w:rsidRPr="006D6F37">
        <w:rPr>
          <w:spacing w:val="2"/>
        </w:rPr>
        <w:t>的裁决的资料。委员会还感到关切的是，</w:t>
      </w:r>
      <w:r w:rsidR="00CC1F27" w:rsidRPr="006D6F37">
        <w:rPr>
          <w:spacing w:val="-2"/>
        </w:rPr>
        <w:t>法官、检察官和律师缺乏关于《公约》条款及其司法可审理性的专门培训</w:t>
      </w:r>
      <w:r w:rsidR="00CC1F27" w:rsidRPr="006D6F37">
        <w:rPr>
          <w:spacing w:val="-2"/>
        </w:rPr>
        <w:t>(</w:t>
      </w:r>
      <w:r w:rsidR="00CC1F27" w:rsidRPr="006D6F37">
        <w:rPr>
          <w:spacing w:val="-2"/>
        </w:rPr>
        <w:t>第二条</w:t>
      </w:r>
      <w:r w:rsidR="00CC1F27" w:rsidRPr="00CC1F27">
        <w:t>第一款</w:t>
      </w:r>
      <w:r w:rsidR="00CC1F27" w:rsidRPr="00CC1F27">
        <w:t>)</w:t>
      </w:r>
      <w:r w:rsidR="00CC1F27" w:rsidRPr="00CC1F27">
        <w:t>。</w:t>
      </w:r>
    </w:p>
    <w:p w14:paraId="1FCD07EB" w14:textId="77777777" w:rsidR="008E0861" w:rsidRDefault="008E0861">
      <w:pPr>
        <w:tabs>
          <w:tab w:val="clear" w:pos="431"/>
        </w:tabs>
        <w:overflowPunct/>
        <w:adjustRightInd/>
        <w:snapToGrid/>
        <w:spacing w:line="240" w:lineRule="auto"/>
        <w:jc w:val="left"/>
      </w:pPr>
      <w:r>
        <w:br w:type="page"/>
      </w:r>
    </w:p>
    <w:p w14:paraId="39D6DEB6" w14:textId="24B3C659" w:rsidR="00CC1F27" w:rsidRPr="008E0861" w:rsidRDefault="005D049B" w:rsidP="005D049B">
      <w:pPr>
        <w:pStyle w:val="SingleTxtGC"/>
        <w:rPr>
          <w:rFonts w:ascii="Time New Roman" w:eastAsia="黑体" w:hAnsi="Time New Roman" w:hint="eastAsia"/>
        </w:rPr>
      </w:pPr>
      <w:r w:rsidRPr="008E0861">
        <w:rPr>
          <w:rFonts w:ascii="Time New Roman" w:eastAsia="黑体" w:hAnsi="Time New Roman"/>
        </w:rPr>
        <w:lastRenderedPageBreak/>
        <w:t>5</w:t>
      </w:r>
      <w:r w:rsidR="00CC1F27" w:rsidRPr="008E0861">
        <w:rPr>
          <w:rFonts w:ascii="Time New Roman" w:eastAsia="黑体" w:hAnsi="Time New Roman"/>
        </w:rPr>
        <w:t>.</w:t>
      </w:r>
      <w:r w:rsidR="00CC1F27" w:rsidRPr="008E0861">
        <w:rPr>
          <w:rFonts w:ascii="Time New Roman" w:eastAsia="黑体" w:hAnsi="Time New Roman"/>
        </w:rPr>
        <w:tab/>
      </w:r>
      <w:r w:rsidR="00CC1F27" w:rsidRPr="008E0861">
        <w:rPr>
          <w:rFonts w:ascii="Time New Roman" w:eastAsia="黑体" w:hAnsi="Time New Roman"/>
        </w:rPr>
        <w:t>委员会建议缔约国：</w:t>
      </w:r>
    </w:p>
    <w:p w14:paraId="032AB062" w14:textId="398A4374" w:rsidR="00CC1F27" w:rsidRPr="008E0861" w:rsidRDefault="00CC1F27" w:rsidP="003526B0">
      <w:pPr>
        <w:pStyle w:val="SingleTxtGC"/>
        <w:numPr>
          <w:ilvl w:val="0"/>
          <w:numId w:val="7"/>
        </w:numPr>
        <w:rPr>
          <w:rFonts w:ascii="Time New Roman" w:eastAsia="黑体" w:hAnsi="Time New Roman" w:hint="eastAsia"/>
        </w:rPr>
      </w:pPr>
      <w:r w:rsidRPr="008E0861">
        <w:rPr>
          <w:rFonts w:ascii="Time New Roman" w:eastAsia="黑体" w:hAnsi="Time New Roman"/>
        </w:rPr>
        <w:t>审查其国内法，以期将《公约》权利充分纳入其中，并确保这些权利获得与其他人权和基本自由同等的宪法地位；</w:t>
      </w:r>
    </w:p>
    <w:p w14:paraId="17BD3EED" w14:textId="2DA74602" w:rsidR="00CC1F27" w:rsidRPr="008E0861" w:rsidRDefault="00CC1F27" w:rsidP="003526B0">
      <w:pPr>
        <w:pStyle w:val="SingleTxtGC"/>
        <w:numPr>
          <w:ilvl w:val="0"/>
          <w:numId w:val="7"/>
        </w:numPr>
        <w:rPr>
          <w:rFonts w:ascii="Time New Roman" w:eastAsia="黑体" w:hAnsi="Time New Roman" w:hint="eastAsia"/>
        </w:rPr>
      </w:pPr>
      <w:r w:rsidRPr="00390AC4">
        <w:rPr>
          <w:rFonts w:ascii="Time New Roman" w:eastAsia="黑体" w:hAnsi="Time New Roman"/>
          <w:spacing w:val="4"/>
        </w:rPr>
        <w:t>为法官、检察官和律师提供关于《公约》条款及其司法可审理性的专</w:t>
      </w:r>
      <w:r w:rsidRPr="008E0861">
        <w:rPr>
          <w:rFonts w:ascii="Time New Roman" w:eastAsia="黑体" w:hAnsi="Time New Roman"/>
        </w:rPr>
        <w:t>门培训；</w:t>
      </w:r>
    </w:p>
    <w:p w14:paraId="5223BABA" w14:textId="05358DFA" w:rsidR="00CC1F27" w:rsidRPr="008E0861" w:rsidRDefault="00CC1F27" w:rsidP="003526B0">
      <w:pPr>
        <w:pStyle w:val="SingleTxtGC"/>
        <w:numPr>
          <w:ilvl w:val="0"/>
          <w:numId w:val="7"/>
        </w:numPr>
        <w:rPr>
          <w:rFonts w:ascii="Time New Roman" w:eastAsia="黑体" w:hAnsi="Time New Roman" w:hint="eastAsia"/>
        </w:rPr>
      </w:pPr>
      <w:r w:rsidRPr="00390AC4">
        <w:rPr>
          <w:rFonts w:ascii="Time New Roman" w:eastAsia="黑体" w:hAnsi="Time New Roman"/>
          <w:spacing w:val="4"/>
        </w:rPr>
        <w:t>提高负责执行《公约》的其他国家和非国家行为者</w:t>
      </w:r>
      <w:r w:rsidR="005D049B" w:rsidRPr="00390AC4">
        <w:rPr>
          <w:rFonts w:ascii="Time New Roman" w:eastAsia="黑体" w:hAnsi="Time New Roman"/>
          <w:spacing w:val="4"/>
        </w:rPr>
        <w:t>(</w:t>
      </w:r>
      <w:r w:rsidRPr="00390AC4">
        <w:rPr>
          <w:rFonts w:ascii="Time New Roman" w:eastAsia="黑体" w:hAnsi="Time New Roman"/>
          <w:spacing w:val="4"/>
        </w:rPr>
        <w:t>如劳工监察员、</w:t>
      </w:r>
      <w:r w:rsidRPr="00390AC4">
        <w:rPr>
          <w:rFonts w:ascii="Time New Roman" w:eastAsia="黑体" w:hAnsi="Time New Roman"/>
          <w:spacing w:val="-4"/>
        </w:rPr>
        <w:t>社会工作者、保健人员和教师</w:t>
      </w:r>
      <w:r w:rsidR="005D049B" w:rsidRPr="00390AC4">
        <w:rPr>
          <w:rFonts w:ascii="Time New Roman" w:eastAsia="黑体" w:hAnsi="Time New Roman"/>
          <w:spacing w:val="-4"/>
        </w:rPr>
        <w:t>)</w:t>
      </w:r>
      <w:r w:rsidRPr="00390AC4">
        <w:rPr>
          <w:rFonts w:ascii="Time New Roman" w:eastAsia="黑体" w:hAnsi="Time New Roman"/>
          <w:spacing w:val="-4"/>
        </w:rPr>
        <w:t>以及权利持有人对经济、社会和文化权利的认识；</w:t>
      </w:r>
    </w:p>
    <w:p w14:paraId="3FBF5DFE" w14:textId="729472BB" w:rsidR="00CC1F27" w:rsidRPr="00CC1F27" w:rsidRDefault="00CC1F27" w:rsidP="003526B0">
      <w:pPr>
        <w:pStyle w:val="SingleTxtGC"/>
        <w:numPr>
          <w:ilvl w:val="0"/>
          <w:numId w:val="7"/>
        </w:numPr>
      </w:pPr>
      <w:r w:rsidRPr="008E0861">
        <w:rPr>
          <w:rFonts w:ascii="Time New Roman" w:eastAsia="黑体" w:hAnsi="Time New Roman"/>
        </w:rPr>
        <w:t>考虑到委员会关于《公约》在国内适用的第</w:t>
      </w:r>
      <w:r w:rsidR="005D049B" w:rsidRPr="008E0861">
        <w:rPr>
          <w:rFonts w:ascii="Time New Roman" w:eastAsia="黑体" w:hAnsi="Time New Roman"/>
        </w:rPr>
        <w:t>9</w:t>
      </w:r>
      <w:r w:rsidRPr="008E0861">
        <w:rPr>
          <w:rFonts w:ascii="Time New Roman" w:eastAsia="黑体" w:hAnsi="Time New Roman"/>
        </w:rPr>
        <w:t>号一般性意见</w:t>
      </w:r>
      <w:r w:rsidRPr="008E0861">
        <w:rPr>
          <w:rFonts w:ascii="Time New Roman" w:eastAsia="黑体" w:hAnsi="Time New Roman"/>
        </w:rPr>
        <w:t>(</w:t>
      </w:r>
      <w:r w:rsidR="005D049B" w:rsidRPr="008E0861">
        <w:rPr>
          <w:rFonts w:ascii="Time New Roman" w:eastAsia="黑体" w:hAnsi="Time New Roman"/>
        </w:rPr>
        <w:t>1998</w:t>
      </w:r>
      <w:r w:rsidRPr="008E0861">
        <w:rPr>
          <w:rFonts w:ascii="Time New Roman" w:eastAsia="黑体" w:hAnsi="Time New Roman"/>
        </w:rPr>
        <w:t>年</w:t>
      </w:r>
      <w:r w:rsidRPr="008E0861">
        <w:rPr>
          <w:rFonts w:ascii="Time New Roman" w:eastAsia="黑体" w:hAnsi="Time New Roman"/>
        </w:rPr>
        <w:t>)</w:t>
      </w:r>
      <w:r w:rsidRPr="008E0861">
        <w:rPr>
          <w:rFonts w:ascii="Time New Roman" w:eastAsia="黑体" w:hAnsi="Time New Roman"/>
        </w:rPr>
        <w:t>。</w:t>
      </w:r>
    </w:p>
    <w:p w14:paraId="2B85ACBF" w14:textId="77777777" w:rsidR="00CC1F27" w:rsidRPr="00CC1F27" w:rsidRDefault="00CC1F27" w:rsidP="00756068">
      <w:pPr>
        <w:pStyle w:val="H23GC"/>
        <w:spacing w:after="180"/>
      </w:pPr>
      <w:r w:rsidRPr="00CC1F27">
        <w:tab/>
      </w:r>
      <w:r w:rsidRPr="00CC1F27">
        <w:tab/>
      </w:r>
      <w:r w:rsidRPr="00CC1F27">
        <w:t>缔约国的义务</w:t>
      </w:r>
    </w:p>
    <w:p w14:paraId="4240DC33" w14:textId="6098DE3F" w:rsidR="00CC1F27" w:rsidRPr="00CC1F27" w:rsidRDefault="005D049B" w:rsidP="005D049B">
      <w:pPr>
        <w:pStyle w:val="SingleTxtGC"/>
      </w:pPr>
      <w:r>
        <w:t>6</w:t>
      </w:r>
      <w:r w:rsidR="00CC1F27" w:rsidRPr="00CC1F27">
        <w:t>.</w:t>
      </w:r>
      <w:r w:rsidR="00CC1F27" w:rsidRPr="00CC1F27">
        <w:tab/>
      </w:r>
      <w:r w:rsidR="00CC1F27" w:rsidRPr="00CC1F27">
        <w:t>委员会注意到缔约国复杂的治理制度，以及在经济、社会和文化权利领域，包括社会保障、保健和教育等领域的权力和责任下放。然而，委员会感到关切的</w:t>
      </w:r>
      <w:r w:rsidR="00CC1F27" w:rsidRPr="00D12588">
        <w:rPr>
          <w:spacing w:val="4"/>
        </w:rPr>
        <w:t>是，各级政府在这些领域采取的立法和政策措施存在重大差异，从而在享有经</w:t>
      </w:r>
      <w:r w:rsidR="00CC1F27" w:rsidRPr="00CC1F27">
        <w:t>济、社会和文化权利的水平方面存在重大的区域不平等。委员会还感到关切的是，国家一级缺乏对各实体、布尔奇科特区</w:t>
      </w:r>
      <w:r w:rsidR="00CC1F27" w:rsidRPr="00CC1F27">
        <w:rPr>
          <w:rFonts w:hint="eastAsia"/>
        </w:rPr>
        <w:t>以及</w:t>
      </w:r>
      <w:r w:rsidR="00CC1F27" w:rsidRPr="00CC1F27">
        <w:t>波斯尼亚和黑塞哥维那联邦各州</w:t>
      </w:r>
      <w:r w:rsidR="00CC1F27" w:rsidRPr="00D12588">
        <w:rPr>
          <w:spacing w:val="4"/>
        </w:rPr>
        <w:t>采取的措施和开展的活动的监测和协调，这使差异和不平等长期存在</w:t>
      </w:r>
      <w:r w:rsidR="00CC1F27" w:rsidRPr="00D12588">
        <w:rPr>
          <w:spacing w:val="4"/>
        </w:rPr>
        <w:t>(</w:t>
      </w:r>
      <w:r w:rsidR="00CC1F27" w:rsidRPr="00D12588">
        <w:rPr>
          <w:spacing w:val="4"/>
        </w:rPr>
        <w:t>第二条第</w:t>
      </w:r>
      <w:r w:rsidR="00CC1F27" w:rsidRPr="00CC1F27">
        <w:t>一款</w:t>
      </w:r>
      <w:r w:rsidR="00CC1F27" w:rsidRPr="00CC1F27">
        <w:t>)</w:t>
      </w:r>
      <w:r w:rsidR="00CC1F27" w:rsidRPr="00CC1F27">
        <w:t>。</w:t>
      </w:r>
    </w:p>
    <w:p w14:paraId="4D4C6EF0" w14:textId="3BEFDC11" w:rsidR="00CC1F27" w:rsidRPr="008E0861" w:rsidRDefault="005D049B" w:rsidP="005D049B">
      <w:pPr>
        <w:pStyle w:val="SingleTxtGC"/>
        <w:rPr>
          <w:rFonts w:ascii="Time New Roman" w:eastAsia="黑体" w:hAnsi="Time New Roman" w:hint="eastAsia"/>
        </w:rPr>
      </w:pPr>
      <w:r w:rsidRPr="008E0861">
        <w:rPr>
          <w:rFonts w:ascii="Time New Roman" w:eastAsia="黑体" w:hAnsi="Time New Roman"/>
        </w:rPr>
        <w:t>7</w:t>
      </w:r>
      <w:r w:rsidR="00CC1F27" w:rsidRPr="008E0861">
        <w:rPr>
          <w:rFonts w:ascii="Time New Roman" w:eastAsia="黑体" w:hAnsi="Time New Roman"/>
        </w:rPr>
        <w:t>.</w:t>
      </w:r>
      <w:r w:rsidR="00CC1F27" w:rsidRPr="008E0861">
        <w:rPr>
          <w:rFonts w:ascii="Time New Roman" w:eastAsia="黑体" w:hAnsi="Time New Roman"/>
        </w:rPr>
        <w:tab/>
      </w:r>
      <w:r w:rsidR="00CC1F27" w:rsidRPr="009C3BC5">
        <w:rPr>
          <w:rFonts w:ascii="Time New Roman" w:eastAsia="黑体" w:hAnsi="Time New Roman"/>
          <w:spacing w:val="-4"/>
        </w:rPr>
        <w:t>委员会提醒缔约国，它对各级政府，包括州和市级政府在内执行《公约》负有最终责任。委员会建议缔约国采取一切必要措施，确保享有《公约》保障的权利，</w:t>
      </w:r>
      <w:r w:rsidR="00CC1F27" w:rsidRPr="008E0861">
        <w:rPr>
          <w:rFonts w:ascii="Time New Roman" w:eastAsia="黑体" w:hAnsi="Time New Roman"/>
        </w:rPr>
        <w:t>不管在国内的居住地点。特别是，委员会建议缔约国：</w:t>
      </w:r>
    </w:p>
    <w:p w14:paraId="0848C1EF" w14:textId="13426512" w:rsidR="00CC1F27" w:rsidRPr="008E0861" w:rsidRDefault="00CC1F27" w:rsidP="008E0861">
      <w:pPr>
        <w:pStyle w:val="SingleTxtGC"/>
        <w:numPr>
          <w:ilvl w:val="0"/>
          <w:numId w:val="9"/>
        </w:numPr>
        <w:rPr>
          <w:rFonts w:ascii="Time New Roman" w:eastAsia="黑体" w:hAnsi="Time New Roman" w:hint="eastAsia"/>
        </w:rPr>
      </w:pPr>
      <w:r w:rsidRPr="008E0861">
        <w:rPr>
          <w:rFonts w:ascii="Time New Roman" w:eastAsia="黑体" w:hAnsi="Time New Roman"/>
        </w:rPr>
        <w:t>协调已采取或设想的立法和政策措施；</w:t>
      </w:r>
    </w:p>
    <w:p w14:paraId="6A44B202" w14:textId="308CF43A" w:rsidR="00CC1F27" w:rsidRPr="008E0861" w:rsidRDefault="00CC1F27" w:rsidP="008E0861">
      <w:pPr>
        <w:pStyle w:val="SingleTxtGC"/>
        <w:numPr>
          <w:ilvl w:val="0"/>
          <w:numId w:val="9"/>
        </w:numPr>
        <w:rPr>
          <w:rFonts w:ascii="Time New Roman" w:eastAsia="黑体" w:hAnsi="Time New Roman" w:hint="eastAsia"/>
        </w:rPr>
      </w:pPr>
      <w:r w:rsidRPr="008E0861">
        <w:rPr>
          <w:rFonts w:ascii="Time New Roman" w:eastAsia="黑体" w:hAnsi="Time New Roman"/>
        </w:rPr>
        <w:t>改进对各级政府开展的活动的监测和协调；</w:t>
      </w:r>
    </w:p>
    <w:p w14:paraId="686DDBCD" w14:textId="2A822BC4" w:rsidR="00CC1F27" w:rsidRPr="008E0861" w:rsidRDefault="00CC1F27" w:rsidP="008E0861">
      <w:pPr>
        <w:pStyle w:val="SingleTxtGC"/>
        <w:numPr>
          <w:ilvl w:val="0"/>
          <w:numId w:val="9"/>
        </w:numPr>
        <w:rPr>
          <w:rFonts w:ascii="Time New Roman" w:eastAsia="黑体" w:hAnsi="Time New Roman" w:hint="eastAsia"/>
        </w:rPr>
      </w:pPr>
      <w:r w:rsidRPr="008E0861">
        <w:rPr>
          <w:rFonts w:ascii="Time New Roman" w:eastAsia="黑体" w:hAnsi="Time New Roman"/>
        </w:rPr>
        <w:t>加强地方政府的行政和财政能力。</w:t>
      </w:r>
    </w:p>
    <w:p w14:paraId="599648F3" w14:textId="77777777" w:rsidR="00CC1F27" w:rsidRPr="00CC1F27" w:rsidRDefault="00CC1F27" w:rsidP="00756068">
      <w:pPr>
        <w:pStyle w:val="H23GC"/>
        <w:spacing w:after="180"/>
      </w:pPr>
      <w:r w:rsidRPr="00CC1F27">
        <w:tab/>
      </w:r>
      <w:r w:rsidRPr="00CC1F27">
        <w:tab/>
      </w:r>
      <w:r w:rsidRPr="00CC1F27">
        <w:t>数据收集</w:t>
      </w:r>
    </w:p>
    <w:p w14:paraId="75796751" w14:textId="5779881E" w:rsidR="00CC1F27" w:rsidRPr="00CC1F27" w:rsidRDefault="005D049B" w:rsidP="005D049B">
      <w:pPr>
        <w:pStyle w:val="SingleTxtGC"/>
      </w:pPr>
      <w:r>
        <w:t>8</w:t>
      </w:r>
      <w:r w:rsidR="00CC1F27" w:rsidRPr="00CC1F27">
        <w:t>.</w:t>
      </w:r>
      <w:r w:rsidR="00CC1F27" w:rsidRPr="00CC1F27">
        <w:tab/>
      </w:r>
      <w:r w:rsidR="00CC1F27" w:rsidRPr="00CC1F27">
        <w:t>委员会感到关切的是，没有系统地收集根据被禁止的理由分列的数据，这妨</w:t>
      </w:r>
      <w:r w:rsidR="00CC1F27" w:rsidRPr="000B52B0">
        <w:rPr>
          <w:spacing w:val="2"/>
        </w:rPr>
        <w:t>碍了对《公约》权利实现程度的评估。委员会还感到遗憾，缔约国提供的数据不</w:t>
      </w:r>
      <w:r w:rsidR="00CC1F27" w:rsidRPr="00CC1F27">
        <w:t>充分</w:t>
      </w:r>
      <w:r w:rsidR="00CC1F27" w:rsidRPr="00CC1F27">
        <w:t>(</w:t>
      </w:r>
      <w:r w:rsidR="00CC1F27" w:rsidRPr="00CC1F27">
        <w:t>第二条第一款</w:t>
      </w:r>
      <w:r w:rsidR="00CC1F27" w:rsidRPr="00CC1F27">
        <w:t>)</w:t>
      </w:r>
      <w:r w:rsidR="00CC1F27" w:rsidRPr="00CC1F27">
        <w:t>。</w:t>
      </w:r>
    </w:p>
    <w:p w14:paraId="4D7D94D9" w14:textId="0F632820" w:rsidR="00CC1F27" w:rsidRPr="00E80608" w:rsidRDefault="005D049B" w:rsidP="005D049B">
      <w:pPr>
        <w:pStyle w:val="SingleTxtGC"/>
        <w:rPr>
          <w:rFonts w:ascii="Time New Roman" w:eastAsia="黑体" w:hAnsi="Time New Roman" w:hint="eastAsia"/>
        </w:rPr>
      </w:pPr>
      <w:r w:rsidRPr="00F7476E">
        <w:rPr>
          <w:rFonts w:ascii="Time New Roman" w:eastAsia="黑体" w:hAnsi="Time New Roman"/>
          <w:spacing w:val="2"/>
        </w:rPr>
        <w:t>9</w:t>
      </w:r>
      <w:r w:rsidR="00CC1F27" w:rsidRPr="00F7476E">
        <w:rPr>
          <w:rFonts w:ascii="Time New Roman" w:eastAsia="黑体" w:hAnsi="Time New Roman"/>
          <w:spacing w:val="2"/>
        </w:rPr>
        <w:t>.</w:t>
      </w:r>
      <w:r w:rsidR="00CC1F27" w:rsidRPr="00F7476E">
        <w:rPr>
          <w:rFonts w:ascii="Time New Roman" w:eastAsia="黑体" w:hAnsi="Time New Roman"/>
          <w:spacing w:val="2"/>
        </w:rPr>
        <w:tab/>
      </w:r>
      <w:r w:rsidR="00CC1F27" w:rsidRPr="00F7476E">
        <w:rPr>
          <w:rFonts w:ascii="Time New Roman" w:eastAsia="黑体" w:hAnsi="Time New Roman"/>
          <w:spacing w:val="-4"/>
        </w:rPr>
        <w:t>委员会建议缔约国改进其数据收集系统，包括人口普查，</w:t>
      </w:r>
      <w:proofErr w:type="gramStart"/>
      <w:r w:rsidR="00CC1F27" w:rsidRPr="00F7476E">
        <w:rPr>
          <w:rFonts w:ascii="Time New Roman" w:eastAsia="黑体" w:hAnsi="Time New Roman"/>
          <w:spacing w:val="-4"/>
        </w:rPr>
        <w:t>收集按</w:t>
      </w:r>
      <w:proofErr w:type="gramEnd"/>
      <w:r w:rsidR="00CC1F27" w:rsidRPr="00F7476E">
        <w:rPr>
          <w:rFonts w:ascii="Time New Roman" w:eastAsia="黑体" w:hAnsi="Time New Roman"/>
          <w:spacing w:val="-4"/>
        </w:rPr>
        <w:t>禁止的理由，</w:t>
      </w:r>
      <w:r w:rsidR="00CC1F27" w:rsidRPr="001B2C31">
        <w:rPr>
          <w:rFonts w:ascii="Time New Roman" w:eastAsia="黑体" w:hAnsi="Time New Roman"/>
          <w:spacing w:val="2"/>
        </w:rPr>
        <w:t>包括性别、年龄、残疾、族裔和地区分列的数据，以跟踪在实现《公约》权利方</w:t>
      </w:r>
      <w:r w:rsidR="00CC1F27" w:rsidRPr="00E80608">
        <w:rPr>
          <w:rFonts w:ascii="Time New Roman" w:eastAsia="黑体" w:hAnsi="Time New Roman"/>
        </w:rPr>
        <w:t>面取得的进展，并制定有效和有针对性的措施，特别是对处境不利和边缘化个人和群体。委员会还请缔约国在下次定期报告中列入按上述理由和其他相关理由分列的年度比较统计数据，以衡量在实现《公约》所载权利方面取得的进展。</w:t>
      </w:r>
    </w:p>
    <w:p w14:paraId="65C41D93" w14:textId="77777777" w:rsidR="00CC1F27" w:rsidRPr="00CC1F27" w:rsidRDefault="00CC1F27" w:rsidP="00756068">
      <w:pPr>
        <w:pStyle w:val="H23GC"/>
        <w:spacing w:after="180"/>
      </w:pPr>
      <w:r w:rsidRPr="00CC1F27">
        <w:tab/>
      </w:r>
      <w:r w:rsidRPr="00CC1F27">
        <w:tab/>
      </w:r>
      <w:r w:rsidRPr="00CC1F27">
        <w:t>国家人权机构</w:t>
      </w:r>
    </w:p>
    <w:p w14:paraId="2FAF7AF4" w14:textId="3EF1DD15" w:rsidR="00CC1F27" w:rsidRPr="00CC1F27" w:rsidRDefault="005D049B" w:rsidP="005D049B">
      <w:pPr>
        <w:pStyle w:val="SingleTxtGC"/>
      </w:pPr>
      <w:r>
        <w:t>1</w:t>
      </w:r>
      <w:r w:rsidR="00CC1F27" w:rsidRPr="00CC1F27">
        <w:t>0.</w:t>
      </w:r>
      <w:r w:rsidR="00CC1F27" w:rsidRPr="00CC1F27">
        <w:tab/>
      </w:r>
      <w:r w:rsidR="00CC1F27" w:rsidRPr="00CC1F27">
        <w:t>委员会感到关切的是，有报告称，人权监察员机构并非完全独立，其复杂的</w:t>
      </w:r>
      <w:r w:rsidR="00CC1F27" w:rsidRPr="000B52B0">
        <w:rPr>
          <w:spacing w:val="2"/>
        </w:rPr>
        <w:t>结构影响了其日常职能的效率和效力。委员会还关切的是，有关当局没有对该机</w:t>
      </w:r>
      <w:r w:rsidR="00CC1F27" w:rsidRPr="00CC1F27">
        <w:t>构的决定采取后续行动。委员会注意到，自</w:t>
      </w:r>
      <w:r>
        <w:t>2</w:t>
      </w:r>
      <w:r w:rsidR="00CC1F27" w:rsidRPr="00CC1F27">
        <w:t>0</w:t>
      </w:r>
      <w:r>
        <w:t>13</w:t>
      </w:r>
      <w:r w:rsidR="00CC1F27" w:rsidRPr="00CC1F27">
        <w:t>年以来，该机构没有按照《禁止歧视法》的规定发表关于歧视问题的年度报告</w:t>
      </w:r>
      <w:r w:rsidR="00CC1F27" w:rsidRPr="00CC1F27">
        <w:t>(</w:t>
      </w:r>
      <w:r w:rsidR="00CC1F27" w:rsidRPr="00CC1F27">
        <w:t>第二条第一款</w:t>
      </w:r>
      <w:r w:rsidR="00CC1F27" w:rsidRPr="00CC1F27">
        <w:t>)</w:t>
      </w:r>
      <w:r w:rsidR="00CC1F27" w:rsidRPr="00CC1F27">
        <w:t>。</w:t>
      </w:r>
    </w:p>
    <w:p w14:paraId="7A0CA15A" w14:textId="7F3A93DA" w:rsidR="00CC1F27" w:rsidRPr="001440EE" w:rsidRDefault="005D049B" w:rsidP="005D049B">
      <w:pPr>
        <w:pStyle w:val="SingleTxtGC"/>
        <w:rPr>
          <w:rFonts w:ascii="Time New Roman" w:eastAsia="黑体" w:hAnsi="Time New Roman" w:hint="eastAsia"/>
        </w:rPr>
      </w:pPr>
      <w:r w:rsidRPr="001440EE">
        <w:rPr>
          <w:rFonts w:ascii="Time New Roman" w:eastAsia="黑体" w:hAnsi="Time New Roman"/>
        </w:rPr>
        <w:lastRenderedPageBreak/>
        <w:t>11</w:t>
      </w:r>
      <w:r w:rsidR="00CC1F27" w:rsidRPr="001440EE">
        <w:rPr>
          <w:rFonts w:ascii="Time New Roman" w:eastAsia="黑体" w:hAnsi="Time New Roman"/>
        </w:rPr>
        <w:t>.</w:t>
      </w:r>
      <w:r w:rsidR="00CC1F27" w:rsidRPr="001440EE">
        <w:rPr>
          <w:rFonts w:ascii="Time New Roman" w:eastAsia="黑体" w:hAnsi="Time New Roman"/>
        </w:rPr>
        <w:tab/>
      </w:r>
      <w:r w:rsidR="00CC1F27" w:rsidRPr="001440EE">
        <w:rPr>
          <w:rFonts w:ascii="Time New Roman" w:eastAsia="黑体" w:hAnsi="Time New Roman"/>
        </w:rPr>
        <w:t>委员会建议缔约国采取措施，以：</w:t>
      </w:r>
    </w:p>
    <w:p w14:paraId="5196FB2C" w14:textId="7448E57B" w:rsidR="00CC1F27" w:rsidRPr="001440EE" w:rsidRDefault="00CC1F27" w:rsidP="00AA33D8">
      <w:pPr>
        <w:pStyle w:val="SingleTxtGC"/>
        <w:numPr>
          <w:ilvl w:val="0"/>
          <w:numId w:val="49"/>
        </w:numPr>
        <w:rPr>
          <w:rFonts w:ascii="Time New Roman" w:eastAsia="黑体" w:hAnsi="Time New Roman" w:hint="eastAsia"/>
        </w:rPr>
      </w:pPr>
      <w:r w:rsidRPr="001440EE">
        <w:rPr>
          <w:rFonts w:ascii="Time New Roman" w:eastAsia="黑体" w:hAnsi="Time New Roman"/>
        </w:rPr>
        <w:t>确保关于波斯尼亚和黑塞哥维那人权监察员法修正案的法律草案完全符合关于促进和保护人权的国家机构地位的原则</w:t>
      </w:r>
      <w:r w:rsidRPr="001440EE">
        <w:rPr>
          <w:rFonts w:ascii="Time New Roman" w:eastAsia="黑体" w:hAnsi="Time New Roman"/>
        </w:rPr>
        <w:t>(</w:t>
      </w:r>
      <w:r w:rsidRPr="001440EE">
        <w:rPr>
          <w:rFonts w:ascii="Time New Roman" w:eastAsia="黑体" w:hAnsi="Time New Roman"/>
        </w:rPr>
        <w:t>《巴黎原则》</w:t>
      </w:r>
      <w:r w:rsidRPr="001440EE">
        <w:rPr>
          <w:rFonts w:ascii="Time New Roman" w:eastAsia="黑体" w:hAnsi="Time New Roman"/>
        </w:rPr>
        <w:t>)</w:t>
      </w:r>
      <w:r w:rsidRPr="001440EE">
        <w:rPr>
          <w:rFonts w:ascii="Time New Roman" w:eastAsia="黑体" w:hAnsi="Time New Roman"/>
        </w:rPr>
        <w:t>，包括采纳国家人权机构全球联盟资格认证小组委员会提出的建议；加快通过法律草案；</w:t>
      </w:r>
    </w:p>
    <w:p w14:paraId="282E9C08" w14:textId="2997426F" w:rsidR="00CC1F27" w:rsidRPr="001440EE" w:rsidRDefault="00CC1F27" w:rsidP="00AA33D8">
      <w:pPr>
        <w:pStyle w:val="SingleTxtGC"/>
        <w:numPr>
          <w:ilvl w:val="0"/>
          <w:numId w:val="49"/>
        </w:numPr>
        <w:rPr>
          <w:rFonts w:ascii="Time New Roman" w:eastAsia="黑体" w:hAnsi="Time New Roman" w:hint="eastAsia"/>
        </w:rPr>
      </w:pPr>
      <w:r w:rsidRPr="001440EE">
        <w:rPr>
          <w:rFonts w:ascii="Time New Roman" w:eastAsia="黑体" w:hAnsi="Time New Roman"/>
        </w:rPr>
        <w:t>提高机构职能的效率，包括精简决策程序；</w:t>
      </w:r>
    </w:p>
    <w:p w14:paraId="1F24989A" w14:textId="2ADC59B1" w:rsidR="00CC1F27" w:rsidRPr="001440EE" w:rsidRDefault="00CC1F27" w:rsidP="00AA33D8">
      <w:pPr>
        <w:pStyle w:val="SingleTxtGC"/>
        <w:numPr>
          <w:ilvl w:val="0"/>
          <w:numId w:val="49"/>
        </w:numPr>
        <w:rPr>
          <w:rFonts w:ascii="Time New Roman" w:eastAsia="黑体" w:hAnsi="Time New Roman" w:hint="eastAsia"/>
        </w:rPr>
      </w:pPr>
      <w:r w:rsidRPr="001440EE">
        <w:rPr>
          <w:rFonts w:ascii="Time New Roman" w:eastAsia="黑体" w:hAnsi="Time New Roman"/>
        </w:rPr>
        <w:t>确保有关当局对该机构的决定和建议采取后续行动；</w:t>
      </w:r>
    </w:p>
    <w:p w14:paraId="59FF208A" w14:textId="6269AC12" w:rsidR="00CC1F27" w:rsidRPr="001440EE" w:rsidRDefault="00CC1F27" w:rsidP="00AA33D8">
      <w:pPr>
        <w:pStyle w:val="SingleTxtGC"/>
        <w:numPr>
          <w:ilvl w:val="0"/>
          <w:numId w:val="49"/>
        </w:numPr>
        <w:rPr>
          <w:rFonts w:ascii="Time New Roman" w:eastAsia="黑体" w:hAnsi="Time New Roman" w:hint="eastAsia"/>
        </w:rPr>
      </w:pPr>
      <w:r w:rsidRPr="001440EE">
        <w:rPr>
          <w:rFonts w:ascii="Time New Roman" w:eastAsia="黑体" w:hAnsi="Time New Roman"/>
        </w:rPr>
        <w:t>加强该机构保护和促进经济、社会和文化权利的任务；</w:t>
      </w:r>
    </w:p>
    <w:p w14:paraId="2B902ABF" w14:textId="0AFB2767" w:rsidR="00CC1F27" w:rsidRPr="00CC1F27" w:rsidRDefault="00CC1F27" w:rsidP="00AA33D8">
      <w:pPr>
        <w:pStyle w:val="SingleTxtGC"/>
        <w:numPr>
          <w:ilvl w:val="0"/>
          <w:numId w:val="49"/>
        </w:numPr>
      </w:pPr>
      <w:r w:rsidRPr="001440EE">
        <w:rPr>
          <w:rFonts w:ascii="Time New Roman" w:eastAsia="黑体" w:hAnsi="Time New Roman"/>
        </w:rPr>
        <w:t>发表关于歧视问题的年度报告。</w:t>
      </w:r>
    </w:p>
    <w:p w14:paraId="54C4A858" w14:textId="77777777" w:rsidR="00CC1F27" w:rsidRPr="00CC1F27" w:rsidRDefault="00CC1F27" w:rsidP="00FA6F71">
      <w:pPr>
        <w:pStyle w:val="H23GC"/>
      </w:pPr>
      <w:r w:rsidRPr="00CC1F27">
        <w:tab/>
      </w:r>
      <w:r w:rsidRPr="00CC1F27">
        <w:tab/>
      </w:r>
      <w:r w:rsidRPr="00CC1F27">
        <w:t>最大可用资源</w:t>
      </w:r>
    </w:p>
    <w:p w14:paraId="177B1256" w14:textId="18C6DA5A" w:rsidR="00CC1F27" w:rsidRPr="00CC1F27" w:rsidRDefault="005D049B" w:rsidP="005D049B">
      <w:pPr>
        <w:pStyle w:val="SingleTxtGC"/>
      </w:pPr>
      <w:r>
        <w:t>12</w:t>
      </w:r>
      <w:r w:rsidR="00CC1F27" w:rsidRPr="00CC1F27">
        <w:t>.</w:t>
      </w:r>
      <w:r w:rsidR="00CC1F27" w:rsidRPr="00CC1F27">
        <w:tab/>
      </w:r>
      <w:r w:rsidR="00CC1F27" w:rsidRPr="00CC1F27">
        <w:t>委员会关切的是，对卫生、教育和与经济、社会和文化权利有关的其他领域的预算拨款总体水平很低，各实体在这方面存在重大差异。委员会还关切的是，缔约国的税收制度税基有限，不是累进的，对公司利润和个人收入实行统一税率</w:t>
      </w:r>
      <w:r w:rsidR="00CC1F27" w:rsidRPr="00CC1F27">
        <w:t>(</w:t>
      </w:r>
      <w:r>
        <w:t>1</w:t>
      </w:r>
      <w:r w:rsidR="00CC1F27" w:rsidRPr="00CC1F27">
        <w:t>0%)</w:t>
      </w:r>
      <w:r w:rsidR="00CC1F27" w:rsidRPr="00CC1F27">
        <w:t>，对消费实行较高的税率</w:t>
      </w:r>
      <w:r w:rsidR="00CC1F27" w:rsidRPr="00CC1F27">
        <w:t>(</w:t>
      </w:r>
      <w:r w:rsidR="00CC1F27" w:rsidRPr="00CC1F27">
        <w:t>例如，增值税为</w:t>
      </w:r>
      <w:r>
        <w:t>17</w:t>
      </w:r>
      <w:r w:rsidR="00CC1F27" w:rsidRPr="00CC1F27">
        <w:t>%)</w:t>
      </w:r>
      <w:r w:rsidR="00CC1F27" w:rsidRPr="00CC1F27">
        <w:t>，以及它对处境不利和边缘化个人和群体的不利影响</w:t>
      </w:r>
      <w:r w:rsidR="00CC1F27" w:rsidRPr="00CC1F27">
        <w:t>(</w:t>
      </w:r>
      <w:r w:rsidR="00CC1F27" w:rsidRPr="00CC1F27">
        <w:t>第</w:t>
      </w:r>
      <w:r w:rsidR="00435471" w:rsidRPr="00CC1F27">
        <w:t>二</w:t>
      </w:r>
      <w:r w:rsidR="00CC1F27" w:rsidRPr="00CC1F27">
        <w:t>条第一款</w:t>
      </w:r>
      <w:r w:rsidR="00CC1F27" w:rsidRPr="00CC1F27">
        <w:t>)</w:t>
      </w:r>
      <w:r w:rsidR="00CC1F27" w:rsidRPr="00CC1F27">
        <w:t>。</w:t>
      </w:r>
    </w:p>
    <w:p w14:paraId="677B22F7" w14:textId="308A01BD" w:rsidR="00CC1F27" w:rsidRPr="001440EE" w:rsidRDefault="005D049B" w:rsidP="005D049B">
      <w:pPr>
        <w:pStyle w:val="SingleTxtGC"/>
        <w:rPr>
          <w:rFonts w:ascii="Time New Roman" w:eastAsia="黑体" w:hAnsi="Time New Roman" w:hint="eastAsia"/>
        </w:rPr>
      </w:pPr>
      <w:r w:rsidRPr="001440EE">
        <w:rPr>
          <w:rFonts w:ascii="Time New Roman" w:eastAsia="黑体" w:hAnsi="Time New Roman"/>
        </w:rPr>
        <w:t>13</w:t>
      </w:r>
      <w:r w:rsidR="00CC1F27" w:rsidRPr="001440EE">
        <w:rPr>
          <w:rFonts w:ascii="Time New Roman" w:eastAsia="黑体" w:hAnsi="Time New Roman"/>
        </w:rPr>
        <w:t>.</w:t>
      </w:r>
      <w:r w:rsidR="00CC1F27" w:rsidRPr="001440EE">
        <w:rPr>
          <w:rFonts w:ascii="Time New Roman" w:eastAsia="黑体" w:hAnsi="Time New Roman"/>
        </w:rPr>
        <w:tab/>
      </w:r>
      <w:r w:rsidR="00CC1F27" w:rsidRPr="001440EE">
        <w:rPr>
          <w:rFonts w:ascii="Time New Roman" w:eastAsia="黑体" w:hAnsi="Time New Roman"/>
        </w:rPr>
        <w:t>委员会建议缔约国：</w:t>
      </w:r>
    </w:p>
    <w:p w14:paraId="79F940A2" w14:textId="422FA387" w:rsidR="00CC1F27" w:rsidRPr="001440EE" w:rsidRDefault="00CC1F27" w:rsidP="00AA33D8">
      <w:pPr>
        <w:pStyle w:val="SingleTxtGC"/>
        <w:numPr>
          <w:ilvl w:val="0"/>
          <w:numId w:val="47"/>
        </w:numPr>
        <w:rPr>
          <w:rFonts w:ascii="Time New Roman" w:eastAsia="黑体" w:hAnsi="Time New Roman" w:hint="eastAsia"/>
        </w:rPr>
      </w:pPr>
      <w:r w:rsidRPr="001440EE">
        <w:rPr>
          <w:rFonts w:ascii="Time New Roman" w:eastAsia="黑体" w:hAnsi="Time New Roman"/>
        </w:rPr>
        <w:t>提高社会支出水平，特别关注弱势和边缘化个人以及失业率和贫困率高的地区；</w:t>
      </w:r>
    </w:p>
    <w:p w14:paraId="6A317E0F" w14:textId="2309C2FA" w:rsidR="00CC1F27" w:rsidRPr="001440EE" w:rsidRDefault="00CC1F27" w:rsidP="00AA33D8">
      <w:pPr>
        <w:pStyle w:val="SingleTxtGC"/>
        <w:numPr>
          <w:ilvl w:val="0"/>
          <w:numId w:val="47"/>
        </w:numPr>
        <w:rPr>
          <w:rFonts w:ascii="Time New Roman" w:eastAsia="黑体" w:hAnsi="Time New Roman" w:hint="eastAsia"/>
        </w:rPr>
      </w:pPr>
      <w:r w:rsidRPr="00AC6823">
        <w:rPr>
          <w:rFonts w:ascii="Time New Roman" w:eastAsia="黑体" w:hAnsi="Time New Roman"/>
          <w:spacing w:val="-4"/>
        </w:rPr>
        <w:t>审查财政政策，以提高调动国内资源的能力，使具有累进性和非歧视性，</w:t>
      </w:r>
      <w:r w:rsidRPr="001440EE">
        <w:rPr>
          <w:rFonts w:ascii="Time New Roman" w:eastAsia="黑体" w:hAnsi="Time New Roman"/>
        </w:rPr>
        <w:t>以增加再分配效果；</w:t>
      </w:r>
    </w:p>
    <w:p w14:paraId="07BE055B" w14:textId="4889A858" w:rsidR="00CC1F27" w:rsidRPr="001440EE" w:rsidRDefault="00CC1F27" w:rsidP="00AA33D8">
      <w:pPr>
        <w:pStyle w:val="SingleTxtGC"/>
        <w:numPr>
          <w:ilvl w:val="0"/>
          <w:numId w:val="47"/>
        </w:numPr>
        <w:rPr>
          <w:rFonts w:ascii="Time New Roman" w:eastAsia="黑体" w:hAnsi="Time New Roman" w:hint="eastAsia"/>
        </w:rPr>
      </w:pPr>
      <w:r w:rsidRPr="00AC6823">
        <w:rPr>
          <w:rFonts w:ascii="Time New Roman" w:eastAsia="黑体" w:hAnsi="Time New Roman"/>
          <w:spacing w:val="-2"/>
        </w:rPr>
        <w:t>评估消费税，包括增值税的影响，特别是对低收入家庭的影响，并采取</w:t>
      </w:r>
      <w:r w:rsidRPr="001440EE">
        <w:rPr>
          <w:rFonts w:ascii="Time New Roman" w:eastAsia="黑体" w:hAnsi="Time New Roman"/>
        </w:rPr>
        <w:t>必要的纠正行动。</w:t>
      </w:r>
    </w:p>
    <w:p w14:paraId="1FE029DC" w14:textId="77777777" w:rsidR="00CC1F27" w:rsidRPr="00CC1F27" w:rsidRDefault="00CC1F27" w:rsidP="00FA6F71">
      <w:pPr>
        <w:pStyle w:val="H23GC"/>
      </w:pPr>
      <w:r w:rsidRPr="00CC1F27">
        <w:tab/>
      </w:r>
      <w:r w:rsidRPr="00CC1F27">
        <w:tab/>
      </w:r>
      <w:r w:rsidRPr="00CC1F27">
        <w:t>腐败</w:t>
      </w:r>
    </w:p>
    <w:p w14:paraId="75B2A06E" w14:textId="6EDA55F0" w:rsidR="00CC1F27" w:rsidRPr="00CC1F27" w:rsidRDefault="005D049B" w:rsidP="005D049B">
      <w:pPr>
        <w:pStyle w:val="SingleTxtGC"/>
      </w:pPr>
      <w:r>
        <w:t>14</w:t>
      </w:r>
      <w:r w:rsidR="00CC1F27" w:rsidRPr="00CC1F27">
        <w:t>.</w:t>
      </w:r>
      <w:r w:rsidR="00CC1F27" w:rsidRPr="00CC1F27">
        <w:tab/>
      </w:r>
      <w:r w:rsidR="00CC1F27" w:rsidRPr="00CC1F27">
        <w:t>委员会关切的是，缔约国的腐败程度持续很高，这实际上阻碍了获得保健、</w:t>
      </w:r>
      <w:r w:rsidR="00CC1F27" w:rsidRPr="00AC6823">
        <w:rPr>
          <w:spacing w:val="2"/>
        </w:rPr>
        <w:t>教育和其他公共服务，特别是阻碍了弱势和边缘化个人和群体获得这种服务。委</w:t>
      </w:r>
      <w:r w:rsidR="00CC1F27" w:rsidRPr="00CC1F27">
        <w:t>员会欢迎萨拉热窝、图兹拉和布尔奇科特区采取的立法和体制措施，但仍然关切的是，尚未在国家和实体一级通过反腐败立法框架，也未通过</w:t>
      </w:r>
      <w:r>
        <w:t>2</w:t>
      </w:r>
      <w:r w:rsidR="00CC1F27" w:rsidRPr="00CC1F27">
        <w:t>0</w:t>
      </w:r>
      <w:r>
        <w:t>2</w:t>
      </w:r>
      <w:r w:rsidR="00CC1F27" w:rsidRPr="00CC1F27">
        <w:t>0-</w:t>
      </w:r>
      <w:r>
        <w:t>2</w:t>
      </w:r>
      <w:r w:rsidR="00CC1F27" w:rsidRPr="00CC1F27">
        <w:t>0</w:t>
      </w:r>
      <w:r>
        <w:t>24</w:t>
      </w:r>
      <w:r w:rsidR="00CC1F27" w:rsidRPr="00CC1F27">
        <w:t>年的新反腐败战略</w:t>
      </w:r>
      <w:r w:rsidR="00CC1F27" w:rsidRPr="00CC1F27">
        <w:t>(</w:t>
      </w:r>
      <w:r w:rsidR="00CC1F27" w:rsidRPr="00CC1F27">
        <w:t>第二条第一款</w:t>
      </w:r>
      <w:r w:rsidR="00CC1F27" w:rsidRPr="00CC1F27">
        <w:t>)</w:t>
      </w:r>
      <w:r w:rsidR="00CC1F27" w:rsidRPr="00CC1F27">
        <w:t>。</w:t>
      </w:r>
    </w:p>
    <w:p w14:paraId="60C18F0D" w14:textId="39EBDEE3" w:rsidR="00CC1F27" w:rsidRPr="001440EE" w:rsidRDefault="005D049B" w:rsidP="005D049B">
      <w:pPr>
        <w:pStyle w:val="SingleTxtGC"/>
        <w:rPr>
          <w:rFonts w:ascii="Time New Roman" w:eastAsia="黑体" w:hAnsi="Time New Roman" w:hint="eastAsia"/>
        </w:rPr>
      </w:pPr>
      <w:r w:rsidRPr="001440EE">
        <w:rPr>
          <w:rFonts w:ascii="Time New Roman" w:eastAsia="黑体" w:hAnsi="Time New Roman"/>
        </w:rPr>
        <w:t>15</w:t>
      </w:r>
      <w:r w:rsidR="00CC1F27" w:rsidRPr="001440EE">
        <w:rPr>
          <w:rFonts w:ascii="Time New Roman" w:eastAsia="黑体" w:hAnsi="Time New Roman"/>
        </w:rPr>
        <w:t>.</w:t>
      </w:r>
      <w:r w:rsidR="00CC1F27" w:rsidRPr="001440EE">
        <w:rPr>
          <w:rFonts w:ascii="Time New Roman" w:eastAsia="黑体" w:hAnsi="Time New Roman"/>
        </w:rPr>
        <w:tab/>
      </w:r>
      <w:r w:rsidR="00CC1F27" w:rsidRPr="00310C5D">
        <w:rPr>
          <w:rFonts w:ascii="Time New Roman" w:eastAsia="黑体" w:hAnsi="Time New Roman"/>
          <w:spacing w:val="-6"/>
        </w:rPr>
        <w:t>委员会建议缔约国在各级政府加强努力，打击公共和私营部门的腐败；特别是，</w:t>
      </w:r>
      <w:r w:rsidR="00CC1F27" w:rsidRPr="001440EE">
        <w:rPr>
          <w:rFonts w:ascii="Time New Roman" w:eastAsia="黑体" w:hAnsi="Time New Roman"/>
        </w:rPr>
        <w:t>委员会建议缔约国：</w:t>
      </w:r>
    </w:p>
    <w:p w14:paraId="7C99BF8F" w14:textId="00A6A3BD" w:rsidR="00CC1F27" w:rsidRPr="001440EE" w:rsidRDefault="00CC1F27" w:rsidP="00AA33D8">
      <w:pPr>
        <w:pStyle w:val="SingleTxtGC"/>
        <w:numPr>
          <w:ilvl w:val="0"/>
          <w:numId w:val="45"/>
        </w:numPr>
        <w:rPr>
          <w:rFonts w:ascii="Time New Roman" w:eastAsia="黑体" w:hAnsi="Time New Roman" w:hint="eastAsia"/>
        </w:rPr>
      </w:pPr>
      <w:r w:rsidRPr="001440EE">
        <w:rPr>
          <w:rFonts w:ascii="Time New Roman" w:eastAsia="黑体" w:hAnsi="Time New Roman"/>
        </w:rPr>
        <w:t>加快通过一项新的反腐败战略，特别注意腐败对弱势和边缘化群体享有经济、社会和文化权利的不利影响；</w:t>
      </w:r>
    </w:p>
    <w:p w14:paraId="3156C8FC" w14:textId="50FB02F5" w:rsidR="00CC1F27" w:rsidRPr="001440EE" w:rsidRDefault="00CC1F27" w:rsidP="00AA33D8">
      <w:pPr>
        <w:pStyle w:val="SingleTxtGC"/>
        <w:numPr>
          <w:ilvl w:val="0"/>
          <w:numId w:val="45"/>
        </w:numPr>
        <w:rPr>
          <w:rFonts w:ascii="Time New Roman" w:eastAsia="黑体" w:hAnsi="Time New Roman" w:hint="eastAsia"/>
        </w:rPr>
      </w:pPr>
      <w:r w:rsidRPr="00B71B69">
        <w:rPr>
          <w:rFonts w:ascii="Time New Roman" w:eastAsia="黑体" w:hAnsi="Time New Roman"/>
          <w:spacing w:val="-2"/>
        </w:rPr>
        <w:t>为各级政府通过一个全面的反腐败立法框架，规定预防公共和私营部门</w:t>
      </w:r>
      <w:r w:rsidRPr="001440EE">
        <w:rPr>
          <w:rFonts w:ascii="Time New Roman" w:eastAsia="黑体" w:hAnsi="Time New Roman"/>
        </w:rPr>
        <w:t>的腐败和预防利益冲突；</w:t>
      </w:r>
    </w:p>
    <w:p w14:paraId="69694515" w14:textId="48AD4227" w:rsidR="00CC1F27" w:rsidRPr="001440EE" w:rsidRDefault="00CC1F27" w:rsidP="00AA33D8">
      <w:pPr>
        <w:pStyle w:val="SingleTxtGC"/>
        <w:numPr>
          <w:ilvl w:val="0"/>
          <w:numId w:val="45"/>
        </w:numPr>
        <w:rPr>
          <w:rFonts w:ascii="Time New Roman" w:eastAsia="黑体" w:hAnsi="Time New Roman" w:hint="eastAsia"/>
        </w:rPr>
      </w:pPr>
      <w:r w:rsidRPr="00310C5D">
        <w:rPr>
          <w:rFonts w:ascii="Time New Roman" w:eastAsia="黑体" w:hAnsi="Time New Roman"/>
          <w:spacing w:val="4"/>
        </w:rPr>
        <w:t>加强反腐败规定的执行，包括通过迅速和彻底的调查和起诉，并对被</w:t>
      </w:r>
      <w:r w:rsidRPr="001440EE">
        <w:rPr>
          <w:rFonts w:ascii="Time New Roman" w:eastAsia="黑体" w:hAnsi="Time New Roman"/>
        </w:rPr>
        <w:t>判有罪的人处以相应的制裁；</w:t>
      </w:r>
    </w:p>
    <w:p w14:paraId="068C3928" w14:textId="39CFA125" w:rsidR="00CC1F27" w:rsidRPr="001440EE" w:rsidRDefault="00CC1F27" w:rsidP="00AA33D8">
      <w:pPr>
        <w:pStyle w:val="SingleTxtGC"/>
        <w:numPr>
          <w:ilvl w:val="0"/>
          <w:numId w:val="45"/>
        </w:numPr>
        <w:rPr>
          <w:rFonts w:ascii="Time New Roman" w:eastAsia="黑体" w:hAnsi="Time New Roman" w:hint="eastAsia"/>
        </w:rPr>
      </w:pPr>
      <w:r w:rsidRPr="001440EE">
        <w:rPr>
          <w:rFonts w:ascii="Time New Roman" w:eastAsia="黑体" w:hAnsi="Time New Roman"/>
        </w:rPr>
        <w:t>为腐败行为的受害人及其律师、反腐败活动人士、吹哨人和证人提供有效保护。</w:t>
      </w:r>
    </w:p>
    <w:p w14:paraId="4C79770B" w14:textId="77777777" w:rsidR="00CC1F27" w:rsidRPr="00CC1F27" w:rsidRDefault="00CC1F27" w:rsidP="007127B8">
      <w:pPr>
        <w:pStyle w:val="H23GC"/>
        <w:spacing w:line="336" w:lineRule="exact"/>
      </w:pPr>
      <w:r w:rsidRPr="00CC1F27">
        <w:lastRenderedPageBreak/>
        <w:tab/>
      </w:r>
      <w:r w:rsidRPr="00CC1F27">
        <w:tab/>
      </w:r>
      <w:r w:rsidRPr="00CC1F27">
        <w:t>不歧视</w:t>
      </w:r>
    </w:p>
    <w:p w14:paraId="6AD8ADB8" w14:textId="17E1D8F8" w:rsidR="00CC1F27" w:rsidRPr="00CC1F27" w:rsidRDefault="005D049B" w:rsidP="007127B8">
      <w:pPr>
        <w:pStyle w:val="SingleTxtGC"/>
        <w:spacing w:line="336" w:lineRule="exact"/>
      </w:pPr>
      <w:r>
        <w:t>16</w:t>
      </w:r>
      <w:r w:rsidR="00CC1F27" w:rsidRPr="00CC1F27">
        <w:t>.</w:t>
      </w:r>
      <w:r w:rsidR="00CC1F27" w:rsidRPr="00CC1F27">
        <w:tab/>
      </w:r>
      <w:r w:rsidR="00CC1F27" w:rsidRPr="00E273CD">
        <w:rPr>
          <w:spacing w:val="-4"/>
        </w:rPr>
        <w:t>委员会关切地注意到，缔约国尚未使其反歧视立法与《禁止歧视法》相一致，</w:t>
      </w:r>
      <w:r w:rsidR="00CC1F27" w:rsidRPr="00CC1F27">
        <w:t>也未通过一项人权和反歧视战略。委员会还关切的是，人权监察员机构、司法机构以及人权和难民部缺乏收集歧视案件数据的统一系统，这导致缺乏关于歧视的可靠信息和统计数据，并阻碍了制定消除歧视的有效措施</w:t>
      </w:r>
      <w:r w:rsidR="00CC1F27" w:rsidRPr="00CC1F27">
        <w:t>(</w:t>
      </w:r>
      <w:r w:rsidR="00CC1F27" w:rsidRPr="00CC1F27">
        <w:t>第二条第二款</w:t>
      </w:r>
      <w:r w:rsidR="00CC1F27" w:rsidRPr="00CC1F27">
        <w:t>)</w:t>
      </w:r>
      <w:r w:rsidR="00CC1F27" w:rsidRPr="00CC1F27">
        <w:t>。</w:t>
      </w:r>
    </w:p>
    <w:p w14:paraId="158D6C0D" w14:textId="2A0FE8F9" w:rsidR="00CC1F27" w:rsidRPr="001440EE" w:rsidRDefault="005D049B" w:rsidP="007127B8">
      <w:pPr>
        <w:pStyle w:val="SingleTxtGC"/>
        <w:spacing w:line="336" w:lineRule="exact"/>
        <w:rPr>
          <w:rFonts w:ascii="Time New Roman" w:eastAsia="黑体" w:hAnsi="Time New Roman" w:hint="eastAsia"/>
        </w:rPr>
      </w:pPr>
      <w:r w:rsidRPr="001440EE">
        <w:rPr>
          <w:rFonts w:ascii="Time New Roman" w:eastAsia="黑体" w:hAnsi="Time New Roman"/>
        </w:rPr>
        <w:t>17</w:t>
      </w:r>
      <w:r w:rsidR="00CC1F27" w:rsidRPr="001440EE">
        <w:rPr>
          <w:rFonts w:ascii="Time New Roman" w:eastAsia="黑体" w:hAnsi="Time New Roman"/>
        </w:rPr>
        <w:t>.</w:t>
      </w:r>
      <w:r w:rsidR="00CC1F27" w:rsidRPr="001440EE">
        <w:rPr>
          <w:rFonts w:ascii="Time New Roman" w:eastAsia="黑体" w:hAnsi="Time New Roman"/>
        </w:rPr>
        <w:tab/>
      </w:r>
      <w:r w:rsidR="00CC1F27" w:rsidRPr="00007AC6">
        <w:rPr>
          <w:rFonts w:ascii="Time New Roman" w:eastAsia="黑体" w:hAnsi="Time New Roman"/>
          <w:spacing w:val="-6"/>
        </w:rPr>
        <w:t>委员会建议缔约国加快通过一项人权和反歧视战略，并审查现有的反歧视条款，</w:t>
      </w:r>
      <w:r w:rsidR="00CC1F27" w:rsidRPr="001440EE">
        <w:rPr>
          <w:rFonts w:ascii="Time New Roman" w:eastAsia="黑体" w:hAnsi="Time New Roman"/>
        </w:rPr>
        <w:t>以使其符合《公约》第二条第二款。委员会还建议缔约国为所有负有反歧视任务的相关公共机关创建一个收集歧视案件数据的共同系统，并根据通过该系统收集</w:t>
      </w:r>
      <w:r w:rsidR="00CC1F27" w:rsidRPr="00007AC6">
        <w:rPr>
          <w:rFonts w:ascii="Time New Roman" w:eastAsia="黑体" w:hAnsi="Time New Roman"/>
          <w:spacing w:val="2"/>
        </w:rPr>
        <w:t>的信息和数据制定反歧视政策和方案。委员会请缔约国注意关于经济、社会和文</w:t>
      </w:r>
      <w:r w:rsidR="00CC1F27" w:rsidRPr="001440EE">
        <w:rPr>
          <w:rFonts w:ascii="Time New Roman" w:eastAsia="黑体" w:hAnsi="Time New Roman"/>
        </w:rPr>
        <w:t>化权利方面不歧视的第</w:t>
      </w:r>
      <w:r w:rsidRPr="001440EE">
        <w:rPr>
          <w:rFonts w:ascii="Time New Roman" w:eastAsia="黑体" w:hAnsi="Time New Roman"/>
        </w:rPr>
        <w:t>2</w:t>
      </w:r>
      <w:r w:rsidR="00CC1F27" w:rsidRPr="001440EE">
        <w:rPr>
          <w:rFonts w:ascii="Time New Roman" w:eastAsia="黑体" w:hAnsi="Time New Roman"/>
        </w:rPr>
        <w:t>0</w:t>
      </w:r>
      <w:r w:rsidR="00CC1F27" w:rsidRPr="001440EE">
        <w:rPr>
          <w:rFonts w:ascii="Time New Roman" w:eastAsia="黑体" w:hAnsi="Time New Roman"/>
        </w:rPr>
        <w:t>号一般性意见</w:t>
      </w:r>
      <w:r w:rsidR="00CC1F27" w:rsidRPr="001440EE">
        <w:rPr>
          <w:rFonts w:ascii="Time New Roman" w:eastAsia="黑体" w:hAnsi="Time New Roman"/>
        </w:rPr>
        <w:t>(</w:t>
      </w:r>
      <w:r w:rsidRPr="001440EE">
        <w:rPr>
          <w:rFonts w:ascii="Time New Roman" w:eastAsia="黑体" w:hAnsi="Time New Roman"/>
        </w:rPr>
        <w:t>2</w:t>
      </w:r>
      <w:r w:rsidR="00CC1F27" w:rsidRPr="001440EE">
        <w:rPr>
          <w:rFonts w:ascii="Time New Roman" w:eastAsia="黑体" w:hAnsi="Time New Roman"/>
        </w:rPr>
        <w:t>00</w:t>
      </w:r>
      <w:r w:rsidRPr="001440EE">
        <w:rPr>
          <w:rFonts w:ascii="Time New Roman" w:eastAsia="黑体" w:hAnsi="Time New Roman"/>
        </w:rPr>
        <w:t>9</w:t>
      </w:r>
      <w:r w:rsidR="00CC1F27" w:rsidRPr="001440EE">
        <w:rPr>
          <w:rFonts w:ascii="Time New Roman" w:eastAsia="黑体" w:hAnsi="Time New Roman"/>
        </w:rPr>
        <w:t>年</w:t>
      </w:r>
      <w:r w:rsidR="00CC1F27" w:rsidRPr="001440EE">
        <w:rPr>
          <w:rFonts w:ascii="Time New Roman" w:eastAsia="黑体" w:hAnsi="Time New Roman"/>
        </w:rPr>
        <w:t>)</w:t>
      </w:r>
      <w:r w:rsidR="00CC1F27" w:rsidRPr="001440EE">
        <w:rPr>
          <w:rFonts w:ascii="Time New Roman" w:eastAsia="黑体" w:hAnsi="Time New Roman"/>
        </w:rPr>
        <w:t>。</w:t>
      </w:r>
    </w:p>
    <w:p w14:paraId="6D76DA1B" w14:textId="77777777" w:rsidR="00CC1F27" w:rsidRPr="00CC1F27" w:rsidRDefault="00CC1F27" w:rsidP="007127B8">
      <w:pPr>
        <w:pStyle w:val="H23GC"/>
        <w:spacing w:line="336" w:lineRule="exact"/>
      </w:pPr>
      <w:r w:rsidRPr="00CC1F27">
        <w:tab/>
      </w:r>
      <w:r w:rsidRPr="00CC1F27">
        <w:tab/>
      </w:r>
      <w:r w:rsidRPr="00CC1F27">
        <w:t>对罗</w:t>
      </w:r>
      <w:proofErr w:type="gramStart"/>
      <w:r w:rsidRPr="00CC1F27">
        <w:t>姆</w:t>
      </w:r>
      <w:proofErr w:type="gramEnd"/>
      <w:r w:rsidRPr="00CC1F27">
        <w:t>人和少数民族的歧视</w:t>
      </w:r>
    </w:p>
    <w:p w14:paraId="039A1E2C" w14:textId="66AF9DEC" w:rsidR="00CC1F27" w:rsidRPr="00CC1F27" w:rsidRDefault="005D049B" w:rsidP="007127B8">
      <w:pPr>
        <w:pStyle w:val="SingleTxtGC"/>
        <w:spacing w:line="336" w:lineRule="exact"/>
      </w:pPr>
      <w:r>
        <w:t>18</w:t>
      </w:r>
      <w:r w:rsidR="00CC1F27" w:rsidRPr="00CC1F27">
        <w:t>.</w:t>
      </w:r>
      <w:r w:rsidR="00CC1F27" w:rsidRPr="00CC1F27">
        <w:tab/>
      </w:r>
      <w:r w:rsidR="00CC1F27" w:rsidRPr="00CC1F27">
        <w:t>委员会关切的是，对罗</w:t>
      </w:r>
      <w:proofErr w:type="gramStart"/>
      <w:r w:rsidR="00CC1F27" w:rsidRPr="00CC1F27">
        <w:t>姆</w:t>
      </w:r>
      <w:proofErr w:type="gramEnd"/>
      <w:r w:rsidR="00CC1F27" w:rsidRPr="00CC1F27">
        <w:t>人和少数民族的持续和猖獗的</w:t>
      </w:r>
      <w:proofErr w:type="gramStart"/>
      <w:r w:rsidR="00CC1F27" w:rsidRPr="00CC1F27">
        <w:t>污名化</w:t>
      </w:r>
      <w:proofErr w:type="gramEnd"/>
      <w:r w:rsidR="00CC1F27" w:rsidRPr="00CC1F27">
        <w:t>和歧视。委员会还关切的是，针对他们的仇恨言论和仇恨犯罪加剧，加剧了他们在与《公约》权利有关的所有领域已有的不利和边缘化状况。委员会还关切的是，在改善他们在行政和立法机构的代表性以及他们参与解决其关切的决策进程方面进展甚微</w:t>
      </w:r>
      <w:r w:rsidR="00CC1F27" w:rsidRPr="00CC1F27">
        <w:t>(</w:t>
      </w:r>
      <w:r w:rsidR="00CC1F27" w:rsidRPr="00CC1F27">
        <w:t>第二条第二款</w:t>
      </w:r>
      <w:r w:rsidR="00CC1F27" w:rsidRPr="00CC1F27">
        <w:t>)</w:t>
      </w:r>
      <w:r w:rsidR="00CC1F27" w:rsidRPr="00CC1F27">
        <w:t>。</w:t>
      </w:r>
    </w:p>
    <w:p w14:paraId="4A8421E0" w14:textId="497E145C" w:rsidR="00CC1F27" w:rsidRPr="001440EE" w:rsidRDefault="005D049B" w:rsidP="007127B8">
      <w:pPr>
        <w:pStyle w:val="SingleTxtGC"/>
        <w:spacing w:line="336" w:lineRule="exact"/>
        <w:rPr>
          <w:rFonts w:ascii="Time New Roman" w:eastAsia="黑体" w:hAnsi="Time New Roman" w:hint="eastAsia"/>
        </w:rPr>
      </w:pPr>
      <w:r w:rsidRPr="001440EE">
        <w:rPr>
          <w:rFonts w:ascii="Time New Roman" w:eastAsia="黑体" w:hAnsi="Time New Roman"/>
        </w:rPr>
        <w:t>19</w:t>
      </w:r>
      <w:r w:rsidR="00CC1F27" w:rsidRPr="001440EE">
        <w:rPr>
          <w:rFonts w:ascii="Time New Roman" w:eastAsia="黑体" w:hAnsi="Time New Roman"/>
        </w:rPr>
        <w:t>.</w:t>
      </w:r>
      <w:r w:rsidR="00CC1F27" w:rsidRPr="001440EE">
        <w:rPr>
          <w:rFonts w:ascii="Time New Roman" w:eastAsia="黑体" w:hAnsi="Time New Roman"/>
        </w:rPr>
        <w:tab/>
      </w:r>
      <w:r w:rsidR="00CC1F27" w:rsidRPr="001440EE">
        <w:rPr>
          <w:rFonts w:ascii="Time New Roman" w:eastAsia="黑体" w:hAnsi="Time New Roman"/>
        </w:rPr>
        <w:t>委员会建议缔约国：</w:t>
      </w:r>
    </w:p>
    <w:p w14:paraId="4A146870" w14:textId="311482B7" w:rsidR="00CC1F27" w:rsidRPr="001440EE" w:rsidRDefault="00CC1F27" w:rsidP="007127B8">
      <w:pPr>
        <w:pStyle w:val="SingleTxtGC"/>
        <w:numPr>
          <w:ilvl w:val="0"/>
          <w:numId w:val="43"/>
        </w:numPr>
        <w:spacing w:line="336" w:lineRule="exact"/>
        <w:rPr>
          <w:rFonts w:ascii="Time New Roman" w:eastAsia="黑体" w:hAnsi="Time New Roman" w:hint="eastAsia"/>
        </w:rPr>
      </w:pPr>
      <w:r w:rsidRPr="001440EE">
        <w:rPr>
          <w:rFonts w:ascii="Time New Roman" w:eastAsia="黑体" w:hAnsi="Time New Roman"/>
        </w:rPr>
        <w:t>积极解决对罗</w:t>
      </w:r>
      <w:proofErr w:type="gramStart"/>
      <w:r w:rsidRPr="001440EE">
        <w:rPr>
          <w:rFonts w:ascii="Time New Roman" w:eastAsia="黑体" w:hAnsi="Time New Roman"/>
        </w:rPr>
        <w:t>姆</w:t>
      </w:r>
      <w:proofErr w:type="gramEnd"/>
      <w:r w:rsidRPr="001440EE">
        <w:rPr>
          <w:rFonts w:ascii="Time New Roman" w:eastAsia="黑体" w:hAnsi="Time New Roman"/>
        </w:rPr>
        <w:t>人和属于少数民族群体的人的侮辱和歧视问题，提高这些人对其权利以及可用于主张其权利的司法和其他程序的认识；</w:t>
      </w:r>
    </w:p>
    <w:p w14:paraId="0BF77745" w14:textId="7F255551" w:rsidR="00CC1F27" w:rsidRPr="001440EE" w:rsidRDefault="00CC1F27" w:rsidP="007127B8">
      <w:pPr>
        <w:pStyle w:val="SingleTxtGC"/>
        <w:numPr>
          <w:ilvl w:val="0"/>
          <w:numId w:val="43"/>
        </w:numPr>
        <w:spacing w:line="336" w:lineRule="exact"/>
        <w:rPr>
          <w:rFonts w:ascii="Time New Roman" w:eastAsia="黑体" w:hAnsi="Time New Roman" w:hint="eastAsia"/>
        </w:rPr>
      </w:pPr>
      <w:r w:rsidRPr="001440EE">
        <w:rPr>
          <w:rFonts w:ascii="Time New Roman" w:eastAsia="黑体" w:hAnsi="Time New Roman"/>
        </w:rPr>
        <w:t>确保迅速彻底调查和起诉歧视和仇恨言论行为，并制裁责任人；</w:t>
      </w:r>
    </w:p>
    <w:p w14:paraId="2FA738BB" w14:textId="564706BA" w:rsidR="00CC1F27" w:rsidRPr="00CC1F27" w:rsidRDefault="00CC1F27" w:rsidP="007127B8">
      <w:pPr>
        <w:pStyle w:val="SingleTxtGC"/>
        <w:numPr>
          <w:ilvl w:val="0"/>
          <w:numId w:val="43"/>
        </w:numPr>
        <w:spacing w:line="336" w:lineRule="exact"/>
      </w:pPr>
      <w:r w:rsidRPr="001440EE">
        <w:rPr>
          <w:rFonts w:ascii="Time New Roman" w:eastAsia="黑体" w:hAnsi="Time New Roman"/>
        </w:rPr>
        <w:t>加快通过一项新的行动计划，解决罗</w:t>
      </w:r>
      <w:proofErr w:type="gramStart"/>
      <w:r w:rsidRPr="001440EE">
        <w:rPr>
          <w:rFonts w:ascii="Time New Roman" w:eastAsia="黑体" w:hAnsi="Time New Roman"/>
        </w:rPr>
        <w:t>姆</w:t>
      </w:r>
      <w:proofErr w:type="gramEnd"/>
      <w:r w:rsidRPr="001440EE">
        <w:rPr>
          <w:rFonts w:ascii="Time New Roman" w:eastAsia="黑体" w:hAnsi="Time New Roman"/>
        </w:rPr>
        <w:t>人在就业、住房和保健领域的问题，一旦通过，提供充足的资金予以有效执行。</w:t>
      </w:r>
    </w:p>
    <w:p w14:paraId="3D382D48" w14:textId="77777777" w:rsidR="00CC1F27" w:rsidRPr="00CC1F27" w:rsidRDefault="00CC1F27" w:rsidP="007127B8">
      <w:pPr>
        <w:pStyle w:val="H23GC"/>
        <w:spacing w:line="336" w:lineRule="exact"/>
      </w:pPr>
      <w:r w:rsidRPr="00CC1F27">
        <w:tab/>
      </w:r>
      <w:r w:rsidRPr="00CC1F27">
        <w:tab/>
      </w:r>
      <w:r w:rsidRPr="00CC1F27">
        <w:t>难民、寻求庇护者和移民</w:t>
      </w:r>
    </w:p>
    <w:p w14:paraId="2F2E0AB5" w14:textId="1F94C609" w:rsidR="00CC1F27" w:rsidRPr="00CC1F27" w:rsidRDefault="005D049B" w:rsidP="007127B8">
      <w:pPr>
        <w:pStyle w:val="SingleTxtGC"/>
        <w:spacing w:line="336" w:lineRule="exact"/>
      </w:pPr>
      <w:r w:rsidRPr="00B73573">
        <w:rPr>
          <w:spacing w:val="2"/>
        </w:rPr>
        <w:t>2</w:t>
      </w:r>
      <w:r w:rsidR="00CC1F27" w:rsidRPr="00B73573">
        <w:rPr>
          <w:spacing w:val="2"/>
        </w:rPr>
        <w:t>0.</w:t>
      </w:r>
      <w:r w:rsidR="00CC1F27" w:rsidRPr="00B73573">
        <w:rPr>
          <w:spacing w:val="2"/>
        </w:rPr>
        <w:tab/>
      </w:r>
      <w:r w:rsidR="00CC1F27" w:rsidRPr="00B73573">
        <w:rPr>
          <w:spacing w:val="2"/>
        </w:rPr>
        <w:t>委员会注意到缔约国与国际组织和非政府组织合作，努力应对难民、寻求庇</w:t>
      </w:r>
      <w:r w:rsidR="00CC1F27" w:rsidRPr="00CC1F27">
        <w:t>护者和移民的涌入，但仍关切的是，接待设施能力不足，生活条件恶劣，特别</w:t>
      </w:r>
      <w:r w:rsidR="00CC1F27" w:rsidRPr="00B73573">
        <w:rPr>
          <w:spacing w:val="4"/>
        </w:rPr>
        <w:t>是在冠状病毒病</w:t>
      </w:r>
      <w:r w:rsidR="00CC1F27" w:rsidRPr="00B73573">
        <w:rPr>
          <w:spacing w:val="4"/>
        </w:rPr>
        <w:t>(</w:t>
      </w:r>
      <w:r w:rsidRPr="00B73573">
        <w:rPr>
          <w:spacing w:val="4"/>
        </w:rPr>
        <w:t>COVID</w:t>
      </w:r>
      <w:r w:rsidR="00CC1F27" w:rsidRPr="00B73573">
        <w:rPr>
          <w:spacing w:val="4"/>
        </w:rPr>
        <w:t>-</w:t>
      </w:r>
      <w:r w:rsidRPr="00B73573">
        <w:rPr>
          <w:spacing w:val="4"/>
        </w:rPr>
        <w:t>19</w:t>
      </w:r>
      <w:r w:rsidR="00CC1F27" w:rsidRPr="00B73573">
        <w:rPr>
          <w:spacing w:val="4"/>
        </w:rPr>
        <w:t>)</w:t>
      </w:r>
      <w:r w:rsidR="00CC1F27" w:rsidRPr="00B73573">
        <w:rPr>
          <w:spacing w:val="4"/>
        </w:rPr>
        <w:t>大流行的情况下。委员会还感到关切的是，获得保</w:t>
      </w:r>
      <w:r w:rsidR="00CC1F27" w:rsidRPr="00CC1F27">
        <w:t>健、教育和其他基本服务的机会有限，特别是被关押在指定接待设施之外的人</w:t>
      </w:r>
      <w:r w:rsidR="00CC1F27" w:rsidRPr="00CC1F27">
        <w:t>(</w:t>
      </w:r>
      <w:r w:rsidR="00CC1F27" w:rsidRPr="00CC1F27">
        <w:t>第二条第二款</w:t>
      </w:r>
      <w:r w:rsidR="00CC1F27" w:rsidRPr="00CC1F27">
        <w:t>)</w:t>
      </w:r>
      <w:r w:rsidR="00CC1F27" w:rsidRPr="00CC1F27">
        <w:t>。</w:t>
      </w:r>
    </w:p>
    <w:p w14:paraId="145D9CA5" w14:textId="12CEC4F4" w:rsidR="00CC1F27" w:rsidRPr="001440EE" w:rsidRDefault="005D049B" w:rsidP="007127B8">
      <w:pPr>
        <w:pStyle w:val="SingleTxtGC"/>
        <w:spacing w:line="336" w:lineRule="exact"/>
        <w:rPr>
          <w:rFonts w:ascii="Time New Roman" w:eastAsia="黑体" w:hAnsi="Time New Roman" w:hint="eastAsia"/>
        </w:rPr>
      </w:pPr>
      <w:r w:rsidRPr="001440EE">
        <w:rPr>
          <w:rFonts w:ascii="Time New Roman" w:eastAsia="黑体" w:hAnsi="Time New Roman"/>
        </w:rPr>
        <w:t>21</w:t>
      </w:r>
      <w:r w:rsidR="00CC1F27" w:rsidRPr="001440EE">
        <w:rPr>
          <w:rFonts w:ascii="Time New Roman" w:eastAsia="黑体" w:hAnsi="Time New Roman"/>
        </w:rPr>
        <w:t>.</w:t>
      </w:r>
      <w:r w:rsidR="00CC1F27" w:rsidRPr="001440EE">
        <w:rPr>
          <w:rFonts w:ascii="Time New Roman" w:eastAsia="黑体" w:hAnsi="Time New Roman"/>
        </w:rPr>
        <w:tab/>
      </w:r>
      <w:r w:rsidR="00CC1F27" w:rsidRPr="001440EE">
        <w:rPr>
          <w:rFonts w:ascii="Time New Roman" w:eastAsia="黑体" w:hAnsi="Time New Roman"/>
        </w:rPr>
        <w:t>委员会建议缔约国：</w:t>
      </w:r>
    </w:p>
    <w:p w14:paraId="664F2614" w14:textId="617ABE07" w:rsidR="00CC1F27" w:rsidRPr="001440EE" w:rsidRDefault="00CC1F27" w:rsidP="007127B8">
      <w:pPr>
        <w:pStyle w:val="SingleTxtGC"/>
        <w:numPr>
          <w:ilvl w:val="0"/>
          <w:numId w:val="41"/>
        </w:numPr>
        <w:spacing w:line="336" w:lineRule="exact"/>
        <w:rPr>
          <w:rFonts w:ascii="Time New Roman" w:eastAsia="黑体" w:hAnsi="Time New Roman" w:hint="eastAsia"/>
        </w:rPr>
      </w:pPr>
      <w:r w:rsidRPr="00B73573">
        <w:rPr>
          <w:rFonts w:ascii="Time New Roman" w:eastAsia="黑体" w:hAnsi="Time New Roman"/>
          <w:spacing w:val="4"/>
        </w:rPr>
        <w:t>提高接待能力，改善接待设施的生活条件，获得足够的食物、卫生用</w:t>
      </w:r>
      <w:r w:rsidRPr="001440EE">
        <w:rPr>
          <w:rFonts w:ascii="Time New Roman" w:eastAsia="黑体" w:hAnsi="Time New Roman"/>
        </w:rPr>
        <w:t>品、保健、教育、公共交通和其他基本服务；</w:t>
      </w:r>
    </w:p>
    <w:p w14:paraId="0574B9B1" w14:textId="6E0D5801" w:rsidR="00CC1F27" w:rsidRPr="001440EE" w:rsidRDefault="00CC1F27" w:rsidP="007127B8">
      <w:pPr>
        <w:pStyle w:val="SingleTxtGC"/>
        <w:numPr>
          <w:ilvl w:val="0"/>
          <w:numId w:val="41"/>
        </w:numPr>
        <w:spacing w:line="336" w:lineRule="exact"/>
        <w:rPr>
          <w:rFonts w:ascii="Time New Roman" w:eastAsia="黑体" w:hAnsi="Time New Roman" w:hint="eastAsia"/>
        </w:rPr>
      </w:pPr>
      <w:r w:rsidRPr="001440EE">
        <w:rPr>
          <w:rFonts w:ascii="Time New Roman" w:eastAsia="黑体" w:hAnsi="Time New Roman"/>
        </w:rPr>
        <w:t>确保生活在指定接待设施之外的难民、寻求庇护者和移民获得保健和教育的机会与生活在设施内的人平等；</w:t>
      </w:r>
    </w:p>
    <w:p w14:paraId="6A046868" w14:textId="3F51B649" w:rsidR="00CC1F27" w:rsidRPr="001440EE" w:rsidRDefault="00CC1F27" w:rsidP="007127B8">
      <w:pPr>
        <w:pStyle w:val="SingleTxtGC"/>
        <w:numPr>
          <w:ilvl w:val="0"/>
          <w:numId w:val="41"/>
        </w:numPr>
        <w:spacing w:line="336" w:lineRule="exact"/>
        <w:rPr>
          <w:rFonts w:ascii="Time New Roman" w:eastAsia="黑体" w:hAnsi="Time New Roman" w:hint="eastAsia"/>
        </w:rPr>
      </w:pPr>
      <w:r w:rsidRPr="007127B8">
        <w:rPr>
          <w:rFonts w:ascii="Time New Roman" w:eastAsia="黑体" w:hAnsi="Time New Roman"/>
          <w:spacing w:val="-4"/>
        </w:rPr>
        <w:t>紧急采取有效措施，遏制接待设施中的</w:t>
      </w:r>
      <w:r w:rsidR="005D049B" w:rsidRPr="007127B8">
        <w:rPr>
          <w:rFonts w:ascii="Time New Roman" w:eastAsia="黑体" w:hAnsi="Time New Roman"/>
          <w:spacing w:val="-4"/>
        </w:rPr>
        <w:t>COVID</w:t>
      </w:r>
      <w:r w:rsidRPr="007127B8">
        <w:rPr>
          <w:rFonts w:ascii="Time New Roman" w:eastAsia="黑体" w:hAnsi="Time New Roman"/>
          <w:spacing w:val="-4"/>
        </w:rPr>
        <w:t>-</w:t>
      </w:r>
      <w:r w:rsidR="005D049B" w:rsidRPr="007127B8">
        <w:rPr>
          <w:rFonts w:ascii="Time New Roman" w:eastAsia="黑体" w:hAnsi="Time New Roman"/>
          <w:spacing w:val="-4"/>
        </w:rPr>
        <w:t>19,</w:t>
      </w:r>
      <w:r w:rsidR="00B73573" w:rsidRPr="007127B8">
        <w:rPr>
          <w:rFonts w:ascii="Time New Roman" w:eastAsia="黑体" w:hAnsi="Time New Roman"/>
          <w:spacing w:val="-4"/>
        </w:rPr>
        <w:t xml:space="preserve"> </w:t>
      </w:r>
      <w:r w:rsidRPr="007127B8">
        <w:rPr>
          <w:rFonts w:ascii="Time New Roman" w:eastAsia="黑体" w:hAnsi="Time New Roman"/>
          <w:spacing w:val="-4"/>
        </w:rPr>
        <w:t>并提供与检测、治疗</w:t>
      </w:r>
      <w:r w:rsidRPr="001440EE">
        <w:rPr>
          <w:rFonts w:ascii="Time New Roman" w:eastAsia="黑体" w:hAnsi="Time New Roman"/>
        </w:rPr>
        <w:t>和疫苗接种有关的保健服务。</w:t>
      </w:r>
    </w:p>
    <w:p w14:paraId="462644F5" w14:textId="77777777" w:rsidR="00CC1F27" w:rsidRPr="00CC1F27" w:rsidRDefault="00CC1F27" w:rsidP="00FA6F71">
      <w:pPr>
        <w:pStyle w:val="H23GC"/>
      </w:pPr>
      <w:r w:rsidRPr="00CC1F27">
        <w:lastRenderedPageBreak/>
        <w:tab/>
      </w:r>
      <w:r w:rsidRPr="00CC1F27">
        <w:tab/>
      </w:r>
      <w:r w:rsidRPr="00CC1F27">
        <w:t>退伍军人与平民的权利保护不平等</w:t>
      </w:r>
    </w:p>
    <w:p w14:paraId="4530496A" w14:textId="26CF302A" w:rsidR="00CC1F27" w:rsidRPr="00CC1F27" w:rsidRDefault="005D049B" w:rsidP="005D049B">
      <w:pPr>
        <w:pStyle w:val="SingleTxtGC"/>
      </w:pPr>
      <w:r>
        <w:t>22</w:t>
      </w:r>
      <w:r w:rsidR="00CC1F27" w:rsidRPr="00CC1F27">
        <w:t>.</w:t>
      </w:r>
      <w:r w:rsidR="00CC1F27" w:rsidRPr="00CC1F27">
        <w:tab/>
      </w:r>
      <w:r w:rsidR="00CC1F27" w:rsidRPr="00CC1F27">
        <w:t>委员会注意到代表团的解释，但遗憾的是，缔约国在落实委员会先前关于退伍军人和平民权利保护不平等的建议方面进展甚微。</w:t>
      </w:r>
      <w:r w:rsidR="00CC1F27" w:rsidRPr="00CC1F27">
        <w:rPr>
          <w:vertAlign w:val="superscript"/>
        </w:rPr>
        <w:footnoteReference w:id="6"/>
      </w:r>
      <w:r w:rsidR="008C0CEC">
        <w:rPr>
          <w:rFonts w:hint="eastAsia"/>
        </w:rPr>
        <w:t xml:space="preserve"> </w:t>
      </w:r>
      <w:r w:rsidR="00CC1F27" w:rsidRPr="00CC1F27">
        <w:t>委员会重申其关切</w:t>
      </w:r>
      <w:r>
        <w:t>：</w:t>
      </w:r>
      <w:r w:rsidR="00CC1F27" w:rsidRPr="00CC1F27">
        <w:t>某几类人</w:t>
      </w:r>
      <w:r>
        <w:t>(</w:t>
      </w:r>
      <w:r w:rsidR="00CC1F27" w:rsidRPr="00CC1F27">
        <w:t>如退伍军人</w:t>
      </w:r>
      <w:r>
        <w:t>)</w:t>
      </w:r>
      <w:r w:rsidR="00CC1F27" w:rsidRPr="00CC1F27">
        <w:t>的社会援助权是在临时法律中规定的，不属于关于社会保障的一般法律范围。这导致在保护水平方面存在重大差异，并导致对其他类别受害者，如战争平民受害者的歧视。委员会注意到缔约国采取的措施，但仍然感到关切的是，战争期间性暴力的受害者，特别是妇女及其子女，继续面临耻辱、社会偏见和歧视，这实际上使他们无法获得生计、身心保健，教育和其他社会服务，不利于他们享有《公约》规定的权利</w:t>
      </w:r>
      <w:r w:rsidR="00CC1F27" w:rsidRPr="00CC1F27">
        <w:t>(</w:t>
      </w:r>
      <w:r w:rsidR="00CC1F27" w:rsidRPr="00CC1F27">
        <w:t>第二条第二款、第三和第九至第十四条</w:t>
      </w:r>
      <w:r w:rsidR="00CC1F27" w:rsidRPr="00CC1F27">
        <w:t>)</w:t>
      </w:r>
      <w:r w:rsidR="00CC1F27" w:rsidRPr="00CC1F27">
        <w:t>。</w:t>
      </w:r>
    </w:p>
    <w:p w14:paraId="687D3C40" w14:textId="525EB490" w:rsidR="00CC1F27" w:rsidRPr="001440EE" w:rsidRDefault="005D049B" w:rsidP="005D049B">
      <w:pPr>
        <w:pStyle w:val="SingleTxtGC"/>
        <w:rPr>
          <w:rFonts w:ascii="Time New Roman" w:eastAsia="黑体" w:hAnsi="Time New Roman" w:hint="eastAsia"/>
        </w:rPr>
      </w:pPr>
      <w:r w:rsidRPr="001440EE">
        <w:rPr>
          <w:rFonts w:ascii="Time New Roman" w:eastAsia="黑体" w:hAnsi="Time New Roman"/>
        </w:rPr>
        <w:t>23</w:t>
      </w:r>
      <w:r w:rsidR="00CC1F27" w:rsidRPr="001440EE">
        <w:rPr>
          <w:rFonts w:ascii="Time New Roman" w:eastAsia="黑体" w:hAnsi="Time New Roman"/>
        </w:rPr>
        <w:t>.</w:t>
      </w:r>
      <w:r w:rsidR="00CC1F27" w:rsidRPr="001440EE">
        <w:rPr>
          <w:rFonts w:ascii="Time New Roman" w:eastAsia="黑体" w:hAnsi="Time New Roman"/>
        </w:rPr>
        <w:tab/>
      </w:r>
      <w:r w:rsidR="00CC1F27" w:rsidRPr="001440EE">
        <w:rPr>
          <w:rFonts w:ascii="Time New Roman" w:eastAsia="黑体" w:hAnsi="Time New Roman"/>
        </w:rPr>
        <w:t>委员会重申其先前的建议：即缔约国应确保更公平地分配现有的社会保障资金，特别是对残疾退伍军人、战争平民受害者和一般残疾人，以减少上述各类人的分配预算之间的差异。委员会还建议缔约国加紧努力，采取以受害者为中心的</w:t>
      </w:r>
      <w:r w:rsidR="00CC1F27" w:rsidRPr="008C0CEC">
        <w:rPr>
          <w:rFonts w:ascii="Time New Roman" w:eastAsia="黑体" w:hAnsi="Time New Roman"/>
          <w:spacing w:val="2"/>
        </w:rPr>
        <w:t>办法，打击对战争平民受害者，特别是妇女和儿童的侮辱、社会偏见和歧视；向</w:t>
      </w:r>
      <w:r w:rsidR="00CC1F27" w:rsidRPr="001440EE">
        <w:rPr>
          <w:rFonts w:ascii="Time New Roman" w:eastAsia="黑体" w:hAnsi="Time New Roman"/>
        </w:rPr>
        <w:t>他们提供与其痛苦严重程度相称的补偿，并加强康复支助和服务；恢复他们的尊严。</w:t>
      </w:r>
    </w:p>
    <w:p w14:paraId="277D4DCD" w14:textId="77777777" w:rsidR="00CC1F27" w:rsidRPr="00CC1F27" w:rsidRDefault="00CC1F27" w:rsidP="00FA6F71">
      <w:pPr>
        <w:pStyle w:val="H23GC"/>
      </w:pPr>
      <w:r w:rsidRPr="00CC1F27">
        <w:tab/>
      </w:r>
      <w:r w:rsidRPr="00CC1F27">
        <w:tab/>
      </w:r>
      <w:r w:rsidRPr="00CC1F27">
        <w:t>男女平等</w:t>
      </w:r>
    </w:p>
    <w:p w14:paraId="0D1E7031" w14:textId="659507E2" w:rsidR="00CC1F27" w:rsidRPr="00CC1F27" w:rsidRDefault="005D049B" w:rsidP="00612DE7">
      <w:pPr>
        <w:pStyle w:val="SingleTxtGC"/>
        <w:spacing w:line="316" w:lineRule="exact"/>
      </w:pPr>
      <w:r>
        <w:t>24</w:t>
      </w:r>
      <w:r w:rsidR="00CC1F27" w:rsidRPr="00CC1F27">
        <w:t>.</w:t>
      </w:r>
      <w:r w:rsidR="00CC1F27" w:rsidRPr="00CC1F27">
        <w:tab/>
      </w:r>
      <w:r w:rsidR="00CC1F27" w:rsidRPr="00F81C5B">
        <w:rPr>
          <w:spacing w:val="-4"/>
        </w:rPr>
        <w:t>委员会关切的是，尽管采取了措施，包括《波斯尼亚和黑塞哥维那选举法》和</w:t>
      </w:r>
      <w:r w:rsidR="00CC1F27" w:rsidRPr="00CC1F27">
        <w:t>《波斯尼亚和黑塞哥维那性别平等法》，但妇女在各级政府立法机构中的代表性仍然很低。委员会还关切的是，男女在劳动力市场参与和就业方面存在巨大差距</w:t>
      </w:r>
      <w:r w:rsidR="00CC1F27" w:rsidRPr="00CC1F27">
        <w:t>(</w:t>
      </w:r>
      <w:r w:rsidR="00CC1F27" w:rsidRPr="00CC1F27">
        <w:t>第三和第六条</w:t>
      </w:r>
      <w:r w:rsidR="00CC1F27" w:rsidRPr="00CC1F27">
        <w:t>)</w:t>
      </w:r>
      <w:r w:rsidR="00CC1F27" w:rsidRPr="00CC1F27">
        <w:t>。</w:t>
      </w:r>
    </w:p>
    <w:p w14:paraId="63C2BC8C" w14:textId="2E66FECE" w:rsidR="00CC1F27" w:rsidRPr="001440EE" w:rsidRDefault="005D049B" w:rsidP="00612DE7">
      <w:pPr>
        <w:pStyle w:val="SingleTxtGC"/>
        <w:spacing w:line="316" w:lineRule="exact"/>
        <w:rPr>
          <w:rFonts w:ascii="Time New Roman" w:eastAsia="黑体" w:hAnsi="Time New Roman" w:hint="eastAsia"/>
        </w:rPr>
      </w:pPr>
      <w:r w:rsidRPr="001440EE">
        <w:rPr>
          <w:rFonts w:ascii="Time New Roman" w:eastAsia="黑体" w:hAnsi="Time New Roman"/>
        </w:rPr>
        <w:t>25</w:t>
      </w:r>
      <w:r w:rsidR="00CC1F27" w:rsidRPr="001440EE">
        <w:rPr>
          <w:rFonts w:ascii="Time New Roman" w:eastAsia="黑体" w:hAnsi="Time New Roman"/>
        </w:rPr>
        <w:t>.</w:t>
      </w:r>
      <w:r w:rsidR="00CC1F27" w:rsidRPr="001440EE">
        <w:rPr>
          <w:rFonts w:ascii="Time New Roman" w:eastAsia="黑体" w:hAnsi="Time New Roman"/>
        </w:rPr>
        <w:tab/>
      </w:r>
      <w:r w:rsidR="00CC1F27" w:rsidRPr="001440EE">
        <w:rPr>
          <w:rFonts w:ascii="Time New Roman" w:eastAsia="黑体" w:hAnsi="Time New Roman"/>
        </w:rPr>
        <w:t>委员会建议缔约国：</w:t>
      </w:r>
    </w:p>
    <w:p w14:paraId="40C84244" w14:textId="004B214B" w:rsidR="00CC1F27" w:rsidRPr="001440EE" w:rsidRDefault="00CC1F27" w:rsidP="00612DE7">
      <w:pPr>
        <w:pStyle w:val="SingleTxtGC"/>
        <w:numPr>
          <w:ilvl w:val="0"/>
          <w:numId w:val="39"/>
        </w:numPr>
        <w:spacing w:line="316" w:lineRule="exact"/>
        <w:rPr>
          <w:rFonts w:ascii="Time New Roman" w:eastAsia="黑体" w:hAnsi="Time New Roman" w:hint="eastAsia"/>
        </w:rPr>
      </w:pPr>
      <w:r w:rsidRPr="001440EE">
        <w:rPr>
          <w:rFonts w:ascii="Time New Roman" w:eastAsia="黑体" w:hAnsi="Time New Roman"/>
        </w:rPr>
        <w:t>提高妇女在公共部门，包括立法、行政和司法机构以及私营部门决策职位上的代表性；</w:t>
      </w:r>
    </w:p>
    <w:p w14:paraId="5DA30AC2" w14:textId="215F488B" w:rsidR="00CC1F27" w:rsidRPr="001440EE" w:rsidRDefault="00CC1F27" w:rsidP="00612DE7">
      <w:pPr>
        <w:pStyle w:val="SingleTxtGC"/>
        <w:numPr>
          <w:ilvl w:val="0"/>
          <w:numId w:val="39"/>
        </w:numPr>
        <w:spacing w:line="316" w:lineRule="exact"/>
        <w:rPr>
          <w:rFonts w:ascii="Time New Roman" w:eastAsia="黑体" w:hAnsi="Time New Roman" w:hint="eastAsia"/>
        </w:rPr>
      </w:pPr>
      <w:r w:rsidRPr="001440EE">
        <w:rPr>
          <w:rFonts w:ascii="Time New Roman" w:eastAsia="黑体" w:hAnsi="Time New Roman"/>
        </w:rPr>
        <w:t>促进在非传统就业领域和为妇女提供平等职业机会的领域对妇女进行培训，并提供必要的就业和社会服务，使妇女能够进入或重新进入劳动力市场。</w:t>
      </w:r>
    </w:p>
    <w:p w14:paraId="52E0AF6F" w14:textId="77777777" w:rsidR="00CC1F27" w:rsidRPr="00CC1F27" w:rsidRDefault="00CC1F27" w:rsidP="00612DE7">
      <w:pPr>
        <w:pStyle w:val="H23GC"/>
        <w:spacing w:line="316" w:lineRule="exact"/>
      </w:pPr>
      <w:r w:rsidRPr="00CC1F27">
        <w:tab/>
      </w:r>
      <w:r w:rsidRPr="00CC1F27">
        <w:tab/>
      </w:r>
      <w:r w:rsidRPr="00CC1F27">
        <w:t>工作权利</w:t>
      </w:r>
    </w:p>
    <w:p w14:paraId="10B711F0" w14:textId="087F4C37" w:rsidR="00CC1F27" w:rsidRPr="00CC1F27" w:rsidRDefault="005D049B" w:rsidP="00612DE7">
      <w:pPr>
        <w:pStyle w:val="SingleTxtGC"/>
        <w:spacing w:line="316" w:lineRule="exact"/>
      </w:pPr>
      <w:r>
        <w:t>26</w:t>
      </w:r>
      <w:r w:rsidR="00CC1F27" w:rsidRPr="00CC1F27">
        <w:t>.</w:t>
      </w:r>
      <w:r w:rsidR="00CC1F27" w:rsidRPr="00CC1F27">
        <w:tab/>
      </w:r>
      <w:r w:rsidR="00CC1F27" w:rsidRPr="00CC1F27">
        <w:t>委员会关切的是，失业率居高不下，特别是年轻人和受过高等教育和高技能的人的失业率居高不下，这些群体缺乏体面的工作机会，这迫使大量年轻人和高素质工人离开该国。委员会还感到关切的是，有报告称，在就业过程中存在基于族裔出身和政治见解的歧视</w:t>
      </w:r>
      <w:r w:rsidR="00CC1F27" w:rsidRPr="00CC1F27">
        <w:t>(</w:t>
      </w:r>
      <w:r w:rsidR="00CC1F27" w:rsidRPr="00CC1F27">
        <w:t>第二条第二款和第六条</w:t>
      </w:r>
      <w:r w:rsidR="00CC1F27" w:rsidRPr="00CC1F27">
        <w:t>)</w:t>
      </w:r>
      <w:r w:rsidR="00CC1F27" w:rsidRPr="00CC1F27">
        <w:t>。</w:t>
      </w:r>
    </w:p>
    <w:p w14:paraId="5A37EB25" w14:textId="77BE5295" w:rsidR="00CC1F27" w:rsidRPr="00DE17F3" w:rsidRDefault="005D049B" w:rsidP="00612DE7">
      <w:pPr>
        <w:pStyle w:val="SingleTxtGC"/>
        <w:spacing w:line="316" w:lineRule="exact"/>
        <w:rPr>
          <w:rFonts w:ascii="Time New Roman" w:eastAsia="黑体" w:hAnsi="Time New Roman" w:hint="eastAsia"/>
        </w:rPr>
      </w:pPr>
      <w:r w:rsidRPr="00DE17F3">
        <w:rPr>
          <w:rFonts w:ascii="Time New Roman" w:eastAsia="黑体" w:hAnsi="Time New Roman"/>
        </w:rPr>
        <w:t>27</w:t>
      </w:r>
      <w:r w:rsidR="00CC1F27" w:rsidRPr="00DE17F3">
        <w:rPr>
          <w:rFonts w:ascii="Time New Roman" w:eastAsia="黑体" w:hAnsi="Time New Roman"/>
        </w:rPr>
        <w:t>.</w:t>
      </w:r>
      <w:r w:rsidR="00CC1F27" w:rsidRPr="00DE17F3">
        <w:rPr>
          <w:rFonts w:ascii="Time New Roman" w:eastAsia="黑体" w:hAnsi="Time New Roman"/>
        </w:rPr>
        <w:tab/>
      </w:r>
      <w:r w:rsidR="00CC1F27" w:rsidRPr="00DE17F3">
        <w:rPr>
          <w:rFonts w:ascii="Time New Roman" w:eastAsia="黑体" w:hAnsi="Time New Roman"/>
        </w:rPr>
        <w:t>委员会建议缔约国加紧努力，以：</w:t>
      </w:r>
    </w:p>
    <w:p w14:paraId="2E44C4CE" w14:textId="42B5ADCA" w:rsidR="00CC1F27" w:rsidRPr="00DE17F3" w:rsidRDefault="00CC1F27" w:rsidP="00612DE7">
      <w:pPr>
        <w:pStyle w:val="SingleTxtGC"/>
        <w:numPr>
          <w:ilvl w:val="0"/>
          <w:numId w:val="37"/>
        </w:numPr>
        <w:spacing w:line="316" w:lineRule="exact"/>
        <w:rPr>
          <w:rFonts w:ascii="Time New Roman" w:eastAsia="黑体" w:hAnsi="Time New Roman" w:hint="eastAsia"/>
        </w:rPr>
      </w:pPr>
      <w:r w:rsidRPr="00DE17F3">
        <w:rPr>
          <w:rFonts w:ascii="Time New Roman" w:eastAsia="黑体" w:hAnsi="Time New Roman"/>
        </w:rPr>
        <w:t>改进职业教育和培训方案，以便向劳动力，特别是年轻人提供技能和知识，以跟上劳动力市场不断变化的需求；</w:t>
      </w:r>
    </w:p>
    <w:p w14:paraId="1F3EEEED" w14:textId="337E2272" w:rsidR="00CC1F27" w:rsidRPr="00DE17F3" w:rsidRDefault="00CC1F27" w:rsidP="00612DE7">
      <w:pPr>
        <w:pStyle w:val="SingleTxtGC"/>
        <w:numPr>
          <w:ilvl w:val="0"/>
          <w:numId w:val="37"/>
        </w:numPr>
        <w:spacing w:line="316" w:lineRule="exact"/>
        <w:rPr>
          <w:rFonts w:ascii="Time New Roman" w:eastAsia="黑体" w:hAnsi="Time New Roman" w:hint="eastAsia"/>
        </w:rPr>
      </w:pPr>
      <w:r w:rsidRPr="00DE17F3">
        <w:rPr>
          <w:rFonts w:ascii="Time New Roman" w:eastAsia="黑体" w:hAnsi="Time New Roman"/>
        </w:rPr>
        <w:t>为所有人，特别是具有高教育水平和职业技能的工人创造体面的就业机会；</w:t>
      </w:r>
    </w:p>
    <w:p w14:paraId="4C60B6A4" w14:textId="08FC32EE" w:rsidR="00CC1F27" w:rsidRPr="00CC1F27" w:rsidRDefault="00CC1F27" w:rsidP="00612DE7">
      <w:pPr>
        <w:pStyle w:val="SingleTxtGC"/>
        <w:numPr>
          <w:ilvl w:val="0"/>
          <w:numId w:val="37"/>
        </w:numPr>
        <w:spacing w:line="316" w:lineRule="exact"/>
      </w:pPr>
      <w:r w:rsidRPr="00DE17F3">
        <w:rPr>
          <w:rFonts w:ascii="Time New Roman" w:eastAsia="黑体" w:hAnsi="Time New Roman"/>
        </w:rPr>
        <w:t>确保就业过程透明和以才能为基础，打击基于族裔和政治派别的就业歧视。</w:t>
      </w:r>
    </w:p>
    <w:p w14:paraId="354B826D" w14:textId="77777777" w:rsidR="00CC1F27" w:rsidRPr="00CC1F27" w:rsidRDefault="00CC1F27" w:rsidP="00FA6F71">
      <w:pPr>
        <w:pStyle w:val="H23GC"/>
      </w:pPr>
      <w:r w:rsidRPr="00CC1F27">
        <w:lastRenderedPageBreak/>
        <w:tab/>
      </w:r>
      <w:r w:rsidRPr="00CC1F27">
        <w:tab/>
      </w:r>
      <w:r w:rsidRPr="00CC1F27">
        <w:t>残疾人就业</w:t>
      </w:r>
    </w:p>
    <w:p w14:paraId="2CD76910" w14:textId="215464E5" w:rsidR="00CC1F27" w:rsidRPr="00CC1F27" w:rsidRDefault="005D049B" w:rsidP="005D049B">
      <w:pPr>
        <w:pStyle w:val="SingleTxtGC"/>
      </w:pPr>
      <w:r>
        <w:t>28</w:t>
      </w:r>
      <w:r w:rsidR="00CC1F27" w:rsidRPr="00CC1F27">
        <w:t>.</w:t>
      </w:r>
      <w:r w:rsidR="00CC1F27" w:rsidRPr="00CC1F27">
        <w:tab/>
      </w:r>
      <w:r w:rsidR="00CC1F27" w:rsidRPr="00CC1F27">
        <w:t>委员会对残疾人失业率居高不下表示关切。委员会还关切的是，残疾人就业</w:t>
      </w:r>
      <w:r w:rsidR="00CC1F27" w:rsidRPr="00095558">
        <w:rPr>
          <w:spacing w:val="-6"/>
        </w:rPr>
        <w:t>配额的执行和效力不佳。这包括：各实体之间配额的适用各有差异；据报告，雇主，</w:t>
      </w:r>
      <w:r w:rsidR="00CC1F27" w:rsidRPr="00095558">
        <w:rPr>
          <w:spacing w:val="2"/>
        </w:rPr>
        <w:t>特别是政府机构高度不遵守；缺乏向不遵守配额的雇主征收特别缴</w:t>
      </w:r>
      <w:r w:rsidR="00CC1F27" w:rsidRPr="00095558">
        <w:rPr>
          <w:rFonts w:hint="eastAsia"/>
          <w:spacing w:val="2"/>
        </w:rPr>
        <w:t>费</w:t>
      </w:r>
      <w:r w:rsidR="00CC1F27" w:rsidRPr="00095558">
        <w:rPr>
          <w:spacing w:val="2"/>
        </w:rPr>
        <w:t>的机制；以</w:t>
      </w:r>
      <w:r w:rsidR="00CC1F27" w:rsidRPr="00CC1F27">
        <w:t>及缺乏关于配额执行情况的数据</w:t>
      </w:r>
      <w:r w:rsidR="00CC1F27" w:rsidRPr="00CC1F27">
        <w:t>(</w:t>
      </w:r>
      <w:r w:rsidR="00CC1F27" w:rsidRPr="00CC1F27">
        <w:t>第二条第二款和第六条</w:t>
      </w:r>
      <w:r w:rsidR="00CC1F27" w:rsidRPr="00CC1F27">
        <w:t>)</w:t>
      </w:r>
      <w:r w:rsidR="00CC1F27" w:rsidRPr="00CC1F27">
        <w:t>。</w:t>
      </w:r>
    </w:p>
    <w:p w14:paraId="5EE66001" w14:textId="1EE0E72D" w:rsidR="00CC1F27" w:rsidRPr="00DE17F3" w:rsidRDefault="005D049B" w:rsidP="005D049B">
      <w:pPr>
        <w:pStyle w:val="SingleTxtGC"/>
        <w:rPr>
          <w:rFonts w:ascii="Time New Roman" w:eastAsia="黑体" w:hAnsi="Time New Roman" w:hint="eastAsia"/>
        </w:rPr>
      </w:pPr>
      <w:r w:rsidRPr="00DE17F3">
        <w:rPr>
          <w:rFonts w:ascii="Time New Roman" w:eastAsia="黑体" w:hAnsi="Time New Roman"/>
        </w:rPr>
        <w:t>29</w:t>
      </w:r>
      <w:r w:rsidR="00CC1F27" w:rsidRPr="00DE17F3">
        <w:rPr>
          <w:rFonts w:ascii="Time New Roman" w:eastAsia="黑体" w:hAnsi="Time New Roman"/>
        </w:rPr>
        <w:t>.</w:t>
      </w:r>
      <w:r w:rsidR="00CC1F27" w:rsidRPr="00DE17F3">
        <w:rPr>
          <w:rFonts w:ascii="Time New Roman" w:eastAsia="黑体" w:hAnsi="Time New Roman"/>
        </w:rPr>
        <w:tab/>
      </w:r>
      <w:r w:rsidR="00CC1F27" w:rsidRPr="00DE17F3">
        <w:rPr>
          <w:rFonts w:ascii="Time New Roman" w:eastAsia="黑体" w:hAnsi="Time New Roman"/>
        </w:rPr>
        <w:t>委员会建议缔约国：</w:t>
      </w:r>
    </w:p>
    <w:p w14:paraId="46FDF45C" w14:textId="5DA886A2" w:rsidR="00CC1F27" w:rsidRPr="00DE17F3" w:rsidRDefault="00CC1F27" w:rsidP="0090201C">
      <w:pPr>
        <w:pStyle w:val="SingleTxtGC"/>
        <w:numPr>
          <w:ilvl w:val="0"/>
          <w:numId w:val="35"/>
        </w:numPr>
        <w:rPr>
          <w:rFonts w:ascii="Time New Roman" w:eastAsia="黑体" w:hAnsi="Time New Roman" w:hint="eastAsia"/>
        </w:rPr>
      </w:pPr>
      <w:r w:rsidRPr="00DE17F3">
        <w:rPr>
          <w:rFonts w:ascii="Time New Roman" w:eastAsia="黑体" w:hAnsi="Time New Roman"/>
        </w:rPr>
        <w:t>加强为残疾人提供的职业培训、教育和就业服务，并为他们提供合理便利，使他们能够继续活跃在劳动力市场；</w:t>
      </w:r>
    </w:p>
    <w:p w14:paraId="179439C7" w14:textId="7C0EFED0" w:rsidR="00CC1F27" w:rsidRPr="00DE17F3" w:rsidRDefault="00CC1F27" w:rsidP="0090201C">
      <w:pPr>
        <w:pStyle w:val="SingleTxtGC"/>
        <w:numPr>
          <w:ilvl w:val="0"/>
          <w:numId w:val="35"/>
        </w:numPr>
        <w:rPr>
          <w:rFonts w:ascii="Time New Roman" w:eastAsia="黑体" w:hAnsi="Time New Roman" w:hint="eastAsia"/>
        </w:rPr>
      </w:pPr>
      <w:r w:rsidRPr="00DE17F3">
        <w:rPr>
          <w:rFonts w:ascii="Time New Roman" w:eastAsia="黑体" w:hAnsi="Time New Roman"/>
        </w:rPr>
        <w:t>提高残疾人就业配额的效力，包括将配额扩大适用于所有政府机构、公共和国有企业以及私营部门；加大对不遵守行为的制裁；并收集配额执行情况的数据；</w:t>
      </w:r>
    </w:p>
    <w:p w14:paraId="2C793E4B" w14:textId="66525C1C" w:rsidR="00CC1F27" w:rsidRPr="00DE17F3" w:rsidRDefault="00CC1F27" w:rsidP="0090201C">
      <w:pPr>
        <w:pStyle w:val="SingleTxtGC"/>
        <w:numPr>
          <w:ilvl w:val="0"/>
          <w:numId w:val="35"/>
        </w:numPr>
        <w:rPr>
          <w:rFonts w:ascii="Time New Roman" w:eastAsia="黑体" w:hAnsi="Time New Roman" w:hint="eastAsia"/>
        </w:rPr>
      </w:pPr>
      <w:r w:rsidRPr="00DE17F3">
        <w:rPr>
          <w:rFonts w:ascii="Time New Roman" w:eastAsia="黑体" w:hAnsi="Time New Roman"/>
        </w:rPr>
        <w:t>采取有效措施，确保残疾工人在工作场所不受歧视或隔离。</w:t>
      </w:r>
    </w:p>
    <w:p w14:paraId="42578329" w14:textId="77777777" w:rsidR="00CC1F27" w:rsidRPr="00CC1F27" w:rsidRDefault="00CC1F27" w:rsidP="00FA6F71">
      <w:pPr>
        <w:pStyle w:val="H23GC"/>
      </w:pPr>
      <w:r w:rsidRPr="00CC1F27">
        <w:tab/>
      </w:r>
      <w:r w:rsidRPr="00CC1F27">
        <w:tab/>
      </w:r>
      <w:r w:rsidRPr="00CC1F27">
        <w:t>非正规经济部门的工人</w:t>
      </w:r>
    </w:p>
    <w:p w14:paraId="324F9369" w14:textId="1042BEF5" w:rsidR="00CC1F27" w:rsidRPr="00CC1F27" w:rsidRDefault="005D049B" w:rsidP="005D049B">
      <w:pPr>
        <w:pStyle w:val="SingleTxtGC"/>
      </w:pPr>
      <w:r w:rsidRPr="003F355F">
        <w:rPr>
          <w:spacing w:val="2"/>
        </w:rPr>
        <w:t>3</w:t>
      </w:r>
      <w:r w:rsidR="00CC1F27" w:rsidRPr="003F355F">
        <w:rPr>
          <w:spacing w:val="2"/>
        </w:rPr>
        <w:t>0.</w:t>
      </w:r>
      <w:r w:rsidR="00CC1F27" w:rsidRPr="003F355F">
        <w:rPr>
          <w:spacing w:val="2"/>
        </w:rPr>
        <w:tab/>
      </w:r>
      <w:r w:rsidR="00CC1F27" w:rsidRPr="003F355F">
        <w:rPr>
          <w:spacing w:val="2"/>
        </w:rPr>
        <w:t>委员会关切的是，对妇女占多数的非正规经济部</w:t>
      </w:r>
      <w:proofErr w:type="gramStart"/>
      <w:r w:rsidR="00CC1F27" w:rsidRPr="003F355F">
        <w:rPr>
          <w:spacing w:val="2"/>
        </w:rPr>
        <w:t>门工人</w:t>
      </w:r>
      <w:proofErr w:type="gramEnd"/>
      <w:r w:rsidR="00CC1F27" w:rsidRPr="003F355F">
        <w:rPr>
          <w:spacing w:val="2"/>
        </w:rPr>
        <w:t>的劳动和社会权利保</w:t>
      </w:r>
      <w:r w:rsidR="00CC1F27" w:rsidRPr="00CC1F27">
        <w:t>护有限。她们在</w:t>
      </w:r>
      <w:r>
        <w:t>COVID</w:t>
      </w:r>
      <w:r w:rsidR="00CC1F27" w:rsidRPr="00CC1F27">
        <w:t>-</w:t>
      </w:r>
      <w:r>
        <w:t>19</w:t>
      </w:r>
      <w:r w:rsidR="00CC1F27" w:rsidRPr="00CC1F27">
        <w:t>大流行期间受到不成比例的影响，因为她们被排除</w:t>
      </w:r>
      <w:r w:rsidR="00CC1F27" w:rsidRPr="003F355F">
        <w:rPr>
          <w:spacing w:val="2"/>
        </w:rPr>
        <w:t>在为应对这一大流行而提供的社会支助之外。委员会还关切的是，缔约国在从非</w:t>
      </w:r>
      <w:r w:rsidR="00CC1F27" w:rsidRPr="00CC1F27">
        <w:t>正规经济向正规经济过渡方面进展不足</w:t>
      </w:r>
      <w:r w:rsidR="00CC1F27" w:rsidRPr="00CC1F27">
        <w:t>(</w:t>
      </w:r>
      <w:r w:rsidR="00CC1F27" w:rsidRPr="00CC1F27">
        <w:t>第六、第七和第九条</w:t>
      </w:r>
      <w:r w:rsidR="00CC1F27" w:rsidRPr="00CC1F27">
        <w:t>)</w:t>
      </w:r>
      <w:r w:rsidR="00CC1F27" w:rsidRPr="00CC1F27">
        <w:t>。</w:t>
      </w:r>
    </w:p>
    <w:p w14:paraId="31D702FB" w14:textId="05D3B5C6" w:rsidR="00CC1F27" w:rsidRPr="00DE17F3" w:rsidRDefault="005D049B" w:rsidP="005D049B">
      <w:pPr>
        <w:pStyle w:val="SingleTxtGC"/>
        <w:rPr>
          <w:rFonts w:ascii="Time New Roman" w:eastAsia="黑体" w:hAnsi="Time New Roman" w:hint="eastAsia"/>
        </w:rPr>
      </w:pPr>
      <w:r w:rsidRPr="00DE17F3">
        <w:rPr>
          <w:rFonts w:ascii="Time New Roman" w:eastAsia="黑体" w:hAnsi="Time New Roman"/>
        </w:rPr>
        <w:t>31</w:t>
      </w:r>
      <w:r w:rsidR="00CC1F27" w:rsidRPr="00DE17F3">
        <w:rPr>
          <w:rFonts w:ascii="Time New Roman" w:eastAsia="黑体" w:hAnsi="Time New Roman"/>
        </w:rPr>
        <w:t>.</w:t>
      </w:r>
      <w:r w:rsidR="00CC1F27" w:rsidRPr="00DE17F3">
        <w:rPr>
          <w:rFonts w:ascii="Time New Roman" w:eastAsia="黑体" w:hAnsi="Time New Roman"/>
        </w:rPr>
        <w:tab/>
      </w:r>
      <w:r w:rsidR="00CC1F27" w:rsidRPr="0091080F">
        <w:rPr>
          <w:rFonts w:ascii="Time New Roman" w:eastAsia="黑体" w:hAnsi="Time New Roman"/>
          <w:spacing w:val="-4"/>
        </w:rPr>
        <w:t>委员会建议缔约国加紧努力，将非正规经济向正规经济过渡，并使非正规部门</w:t>
      </w:r>
      <w:r w:rsidR="00CC1F27" w:rsidRPr="00DE17F3">
        <w:rPr>
          <w:rFonts w:ascii="Time New Roman" w:eastAsia="黑体" w:hAnsi="Time New Roman"/>
        </w:rPr>
        <w:t>的工人正规化。同时，委员会敦促缔约国将对《公约》权利的保护，特别是对第六至第九条所保障的权利的保护，扩大到这些工人，并确保在</w:t>
      </w:r>
      <w:r w:rsidRPr="00DE17F3">
        <w:rPr>
          <w:rFonts w:ascii="Time New Roman" w:eastAsia="黑体" w:hAnsi="Time New Roman"/>
        </w:rPr>
        <w:t>COVID</w:t>
      </w:r>
      <w:r w:rsidR="00CC1F27" w:rsidRPr="00DE17F3">
        <w:rPr>
          <w:rFonts w:ascii="Time New Roman" w:eastAsia="黑体" w:hAnsi="Time New Roman"/>
        </w:rPr>
        <w:t>-</w:t>
      </w:r>
      <w:r w:rsidRPr="00DE17F3">
        <w:rPr>
          <w:rFonts w:ascii="Time New Roman" w:eastAsia="黑体" w:hAnsi="Time New Roman"/>
        </w:rPr>
        <w:t>19</w:t>
      </w:r>
      <w:r w:rsidR="00CC1F27" w:rsidRPr="00DE17F3">
        <w:rPr>
          <w:rFonts w:ascii="Time New Roman" w:eastAsia="黑体" w:hAnsi="Time New Roman"/>
        </w:rPr>
        <w:t>大流行背景下采取的社会经济应对措施也涵盖他们。</w:t>
      </w:r>
    </w:p>
    <w:p w14:paraId="209A16E0" w14:textId="77777777" w:rsidR="00CC1F27" w:rsidRPr="00CC1F27" w:rsidRDefault="00CC1F27" w:rsidP="00FA6F71">
      <w:pPr>
        <w:pStyle w:val="H23GC"/>
      </w:pPr>
      <w:r w:rsidRPr="00CC1F27">
        <w:tab/>
      </w:r>
      <w:r w:rsidRPr="00CC1F27">
        <w:tab/>
      </w:r>
      <w:r w:rsidRPr="00CC1F27">
        <w:t>薪酬</w:t>
      </w:r>
    </w:p>
    <w:p w14:paraId="526C51FC" w14:textId="57307B0C" w:rsidR="00CC1F27" w:rsidRPr="00CC1F27" w:rsidRDefault="005D049B" w:rsidP="005D049B">
      <w:pPr>
        <w:pStyle w:val="SingleTxtGC"/>
      </w:pPr>
      <w:r>
        <w:t>32</w:t>
      </w:r>
      <w:r w:rsidR="00CC1F27" w:rsidRPr="00CC1F27">
        <w:t>.</w:t>
      </w:r>
      <w:r w:rsidR="00CC1F27" w:rsidRPr="00CC1F27">
        <w:tab/>
      </w:r>
      <w:r w:rsidR="00CC1F27" w:rsidRPr="00CC1F27">
        <w:t>委员会关切的是，缔约国的工资水平很低，特别是在妇女占主导地位的保健、教育和其他基本公共服务部门，平均工资不到消费篮子的</w:t>
      </w:r>
      <w:r>
        <w:t>5</w:t>
      </w:r>
      <w:r w:rsidR="00CC1F27" w:rsidRPr="00CC1F27">
        <w:t>0%</w:t>
      </w:r>
      <w:r w:rsidR="00CC1F27" w:rsidRPr="00CC1F27">
        <w:t>。此外，最低工资刚够平均工资的一半，不能为工人及其家庭提供体面的生活</w:t>
      </w:r>
      <w:r w:rsidR="00CC1F27" w:rsidRPr="00CC1F27">
        <w:t>(</w:t>
      </w:r>
      <w:r w:rsidR="00CC1F27" w:rsidRPr="00CC1F27">
        <w:t>第七条</w:t>
      </w:r>
      <w:r w:rsidR="00CC1F27" w:rsidRPr="00CC1F27">
        <w:t>)</w:t>
      </w:r>
      <w:r w:rsidR="00CC1F27" w:rsidRPr="00CC1F27">
        <w:t>。</w:t>
      </w:r>
    </w:p>
    <w:p w14:paraId="20921CBF" w14:textId="1181A61A" w:rsidR="00CC1F27" w:rsidRPr="00DE17F3" w:rsidRDefault="005D049B" w:rsidP="005D049B">
      <w:pPr>
        <w:pStyle w:val="SingleTxtGC"/>
        <w:rPr>
          <w:rFonts w:ascii="Time New Roman" w:eastAsia="黑体" w:hAnsi="Time New Roman" w:hint="eastAsia"/>
        </w:rPr>
      </w:pPr>
      <w:r w:rsidRPr="00DE17F3">
        <w:rPr>
          <w:rFonts w:ascii="Time New Roman" w:eastAsia="黑体" w:hAnsi="Time New Roman"/>
        </w:rPr>
        <w:t>33</w:t>
      </w:r>
      <w:r w:rsidR="00CC1F27" w:rsidRPr="00DE17F3">
        <w:rPr>
          <w:rFonts w:ascii="Time New Roman" w:eastAsia="黑体" w:hAnsi="Time New Roman"/>
        </w:rPr>
        <w:t>.</w:t>
      </w:r>
      <w:r w:rsidR="00CC1F27" w:rsidRPr="00DE17F3">
        <w:rPr>
          <w:rFonts w:ascii="Time New Roman" w:eastAsia="黑体" w:hAnsi="Time New Roman"/>
        </w:rPr>
        <w:tab/>
      </w:r>
      <w:r w:rsidR="00CC1F27" w:rsidRPr="00DE17F3">
        <w:rPr>
          <w:rFonts w:ascii="Time New Roman" w:eastAsia="黑体" w:hAnsi="Time New Roman"/>
        </w:rPr>
        <w:t>委员会建议缔约国：</w:t>
      </w:r>
    </w:p>
    <w:p w14:paraId="206589F4" w14:textId="028A9DF4" w:rsidR="00CC1F27" w:rsidRPr="00DE17F3" w:rsidRDefault="00CC1F27" w:rsidP="00FA6920">
      <w:pPr>
        <w:pStyle w:val="SingleTxtGC"/>
        <w:numPr>
          <w:ilvl w:val="0"/>
          <w:numId w:val="33"/>
        </w:numPr>
        <w:rPr>
          <w:rFonts w:ascii="Time New Roman" w:eastAsia="黑体" w:hAnsi="Time New Roman" w:hint="eastAsia"/>
        </w:rPr>
      </w:pPr>
      <w:r w:rsidRPr="00DE17F3">
        <w:rPr>
          <w:rFonts w:ascii="Time New Roman" w:eastAsia="黑体" w:hAnsi="Time New Roman"/>
        </w:rPr>
        <w:t>加倍努力，将最低工资提高到足以为工人及其家庭提供体面生活的水平，并制定适用于所有工人的国家最低工资；</w:t>
      </w:r>
    </w:p>
    <w:p w14:paraId="726A22D0" w14:textId="38A2728A" w:rsidR="00CC1F27" w:rsidRPr="00DE17F3" w:rsidRDefault="00CC1F27" w:rsidP="00FA6920">
      <w:pPr>
        <w:pStyle w:val="SingleTxtGC"/>
        <w:numPr>
          <w:ilvl w:val="0"/>
          <w:numId w:val="33"/>
        </w:numPr>
        <w:rPr>
          <w:rFonts w:ascii="Time New Roman" w:eastAsia="黑体" w:hAnsi="Time New Roman" w:hint="eastAsia"/>
        </w:rPr>
      </w:pPr>
      <w:r w:rsidRPr="00DE17F3">
        <w:rPr>
          <w:rFonts w:ascii="Time New Roman" w:eastAsia="黑体" w:hAnsi="Time New Roman"/>
        </w:rPr>
        <w:t>与雇主和雇员代表合作审查劳工立法和薪酬政策，以确保薪酬水平为所有工人及其家庭提供体面的生活；</w:t>
      </w:r>
    </w:p>
    <w:p w14:paraId="6CC68936" w14:textId="4B10FD10" w:rsidR="00CC1F27" w:rsidRPr="00DE17F3" w:rsidRDefault="00CC1F27" w:rsidP="00FA6920">
      <w:pPr>
        <w:pStyle w:val="SingleTxtGC"/>
        <w:numPr>
          <w:ilvl w:val="0"/>
          <w:numId w:val="33"/>
        </w:numPr>
        <w:rPr>
          <w:rFonts w:ascii="Time New Roman" w:eastAsia="黑体" w:hAnsi="Time New Roman" w:hint="eastAsia"/>
        </w:rPr>
      </w:pPr>
      <w:r w:rsidRPr="00265743">
        <w:rPr>
          <w:rFonts w:ascii="Time New Roman" w:eastAsia="黑体" w:hAnsi="Time New Roman"/>
          <w:spacing w:val="-4"/>
        </w:rPr>
        <w:t>在这方面，考虑到委员会关于享有公正和良好工作条件的权利的第</w:t>
      </w:r>
      <w:r w:rsidR="005D049B" w:rsidRPr="00265743">
        <w:rPr>
          <w:rFonts w:ascii="Time New Roman" w:eastAsia="黑体" w:hAnsi="Time New Roman"/>
          <w:spacing w:val="-4"/>
        </w:rPr>
        <w:t>23</w:t>
      </w:r>
      <w:r w:rsidRPr="00265743">
        <w:rPr>
          <w:rFonts w:ascii="Time New Roman" w:eastAsia="黑体" w:hAnsi="Time New Roman"/>
          <w:spacing w:val="-4"/>
        </w:rPr>
        <w:t>号</w:t>
      </w:r>
      <w:r w:rsidRPr="00DE17F3">
        <w:rPr>
          <w:rFonts w:ascii="Time New Roman" w:eastAsia="黑体" w:hAnsi="Time New Roman"/>
        </w:rPr>
        <w:t>一般性意见</w:t>
      </w:r>
      <w:r w:rsidRPr="00DE17F3">
        <w:rPr>
          <w:rFonts w:ascii="Time New Roman" w:eastAsia="黑体" w:hAnsi="Time New Roman"/>
        </w:rPr>
        <w:t>(</w:t>
      </w:r>
      <w:r w:rsidR="005D049B" w:rsidRPr="00DE17F3">
        <w:rPr>
          <w:rFonts w:ascii="Time New Roman" w:eastAsia="黑体" w:hAnsi="Time New Roman"/>
        </w:rPr>
        <w:t>2</w:t>
      </w:r>
      <w:r w:rsidRPr="00DE17F3">
        <w:rPr>
          <w:rFonts w:ascii="Time New Roman" w:eastAsia="黑体" w:hAnsi="Time New Roman"/>
        </w:rPr>
        <w:t>0</w:t>
      </w:r>
      <w:r w:rsidR="005D049B" w:rsidRPr="00DE17F3">
        <w:rPr>
          <w:rFonts w:ascii="Time New Roman" w:eastAsia="黑体" w:hAnsi="Time New Roman"/>
        </w:rPr>
        <w:t>16</w:t>
      </w:r>
      <w:r w:rsidRPr="00DE17F3">
        <w:rPr>
          <w:rFonts w:ascii="Time New Roman" w:eastAsia="黑体" w:hAnsi="Time New Roman"/>
        </w:rPr>
        <w:t>年</w:t>
      </w:r>
      <w:r w:rsidRPr="00DE17F3">
        <w:rPr>
          <w:rFonts w:ascii="Time New Roman" w:eastAsia="黑体" w:hAnsi="Time New Roman"/>
        </w:rPr>
        <w:t>)(</w:t>
      </w:r>
      <w:r w:rsidRPr="00DE17F3">
        <w:rPr>
          <w:rFonts w:ascii="Time New Roman" w:eastAsia="黑体" w:hAnsi="Time New Roman"/>
        </w:rPr>
        <w:t>第</w:t>
      </w:r>
      <w:r w:rsidR="005D049B" w:rsidRPr="00DE17F3">
        <w:rPr>
          <w:rFonts w:ascii="Time New Roman" w:eastAsia="黑体" w:hAnsi="Time New Roman"/>
        </w:rPr>
        <w:t>7</w:t>
      </w:r>
      <w:r w:rsidRPr="00DE17F3">
        <w:rPr>
          <w:rFonts w:ascii="Time New Roman" w:eastAsia="黑体" w:hAnsi="Time New Roman"/>
        </w:rPr>
        <w:t>-</w:t>
      </w:r>
      <w:r w:rsidR="005D049B" w:rsidRPr="00DE17F3">
        <w:rPr>
          <w:rFonts w:ascii="Time New Roman" w:eastAsia="黑体" w:hAnsi="Time New Roman"/>
        </w:rPr>
        <w:t>1</w:t>
      </w:r>
      <w:r w:rsidRPr="00DE17F3">
        <w:rPr>
          <w:rFonts w:ascii="Time New Roman" w:eastAsia="黑体" w:hAnsi="Time New Roman"/>
        </w:rPr>
        <w:t>0</w:t>
      </w:r>
      <w:r w:rsidRPr="00DE17F3">
        <w:rPr>
          <w:rFonts w:ascii="Time New Roman" w:eastAsia="黑体" w:hAnsi="Time New Roman"/>
        </w:rPr>
        <w:t>段</w:t>
      </w:r>
      <w:r w:rsidRPr="00DE17F3">
        <w:rPr>
          <w:rFonts w:ascii="Time New Roman" w:eastAsia="黑体" w:hAnsi="Time New Roman"/>
        </w:rPr>
        <w:t>)</w:t>
      </w:r>
      <w:r w:rsidRPr="00DE17F3">
        <w:rPr>
          <w:rFonts w:ascii="Time New Roman" w:eastAsia="黑体" w:hAnsi="Time New Roman"/>
        </w:rPr>
        <w:t>。</w:t>
      </w:r>
    </w:p>
    <w:p w14:paraId="178ABC01" w14:textId="77777777" w:rsidR="00CC1F27" w:rsidRPr="00CC1F27" w:rsidRDefault="00CC1F27" w:rsidP="00FA6F71">
      <w:pPr>
        <w:pStyle w:val="H23GC"/>
      </w:pPr>
      <w:r w:rsidRPr="00CC1F27">
        <w:tab/>
      </w:r>
      <w:r w:rsidRPr="00CC1F27">
        <w:tab/>
      </w:r>
      <w:r w:rsidRPr="00CC1F27">
        <w:t>社会保障权</w:t>
      </w:r>
    </w:p>
    <w:p w14:paraId="405B2EAE" w14:textId="3346F01D" w:rsidR="00CC1F27" w:rsidRPr="00CC1F27" w:rsidRDefault="005D049B" w:rsidP="005D049B">
      <w:pPr>
        <w:pStyle w:val="SingleTxtGC"/>
      </w:pPr>
      <w:r w:rsidRPr="00775DBB">
        <w:rPr>
          <w:spacing w:val="2"/>
        </w:rPr>
        <w:t>34</w:t>
      </w:r>
      <w:r w:rsidR="00CC1F27" w:rsidRPr="00775DBB">
        <w:rPr>
          <w:spacing w:val="2"/>
        </w:rPr>
        <w:t>.</w:t>
      </w:r>
      <w:r w:rsidR="00CC1F27" w:rsidRPr="00775DBB">
        <w:rPr>
          <w:spacing w:val="2"/>
        </w:rPr>
        <w:tab/>
      </w:r>
      <w:r w:rsidR="00CC1F27" w:rsidRPr="00775DBB">
        <w:rPr>
          <w:spacing w:val="2"/>
        </w:rPr>
        <w:t>委员会关切的是，各实体、布尔奇科特区</w:t>
      </w:r>
      <w:r w:rsidR="00CC1F27" w:rsidRPr="00775DBB">
        <w:rPr>
          <w:rFonts w:hint="eastAsia"/>
          <w:spacing w:val="2"/>
        </w:rPr>
        <w:t>以及</w:t>
      </w:r>
      <w:r w:rsidR="00CC1F27" w:rsidRPr="00775DBB">
        <w:rPr>
          <w:spacing w:val="2"/>
        </w:rPr>
        <w:t>波斯尼亚和黑塞哥维那联邦各</w:t>
      </w:r>
      <w:r w:rsidR="00CC1F27" w:rsidRPr="00CC1F27">
        <w:t>州在社会保障的所有方面</w:t>
      </w:r>
      <w:r w:rsidR="00FA6920">
        <w:rPr>
          <w:rFonts w:hint="eastAsia"/>
          <w:spacing w:val="-50"/>
        </w:rPr>
        <w:t>―</w:t>
      </w:r>
      <w:r w:rsidR="00FA6920">
        <w:rPr>
          <w:rFonts w:hint="eastAsia"/>
        </w:rPr>
        <w:t>―</w:t>
      </w:r>
      <w:r w:rsidR="00CC1F27" w:rsidRPr="00CC1F27">
        <w:t>缴</w:t>
      </w:r>
      <w:r w:rsidR="00CC1F27" w:rsidRPr="00CC1F27">
        <w:rPr>
          <w:rFonts w:hint="eastAsia"/>
        </w:rPr>
        <w:t>费</w:t>
      </w:r>
      <w:r w:rsidR="00CC1F27" w:rsidRPr="00CC1F27">
        <w:t>和非缴</w:t>
      </w:r>
      <w:r w:rsidR="00CC1F27" w:rsidRPr="00CC1F27">
        <w:rPr>
          <w:rFonts w:hint="eastAsia"/>
        </w:rPr>
        <w:t>费</w:t>
      </w:r>
      <w:r w:rsidR="00CC1F27" w:rsidRPr="00CC1F27">
        <w:t>计划</w:t>
      </w:r>
      <w:r w:rsidR="00FA6920">
        <w:rPr>
          <w:rFonts w:hint="eastAsia"/>
          <w:spacing w:val="-50"/>
        </w:rPr>
        <w:t>―</w:t>
      </w:r>
      <w:r w:rsidR="00FA6920">
        <w:rPr>
          <w:rFonts w:hint="eastAsia"/>
        </w:rPr>
        <w:t>―</w:t>
      </w:r>
      <w:r w:rsidR="00CC1F27" w:rsidRPr="00CC1F27">
        <w:t>存在重大差异。这些差异包括资格标准、覆盖范围、福利期限和金额、被保险人的缴</w:t>
      </w:r>
      <w:r w:rsidR="00CC1F27" w:rsidRPr="00CC1F27">
        <w:rPr>
          <w:rFonts w:hint="eastAsia"/>
        </w:rPr>
        <w:t>费</w:t>
      </w:r>
      <w:r w:rsidR="00CC1F27" w:rsidRPr="00CC1F27">
        <w:t>水平以及分配给社会</w:t>
      </w:r>
      <w:r w:rsidR="00CC1F27" w:rsidRPr="00221184">
        <w:rPr>
          <w:spacing w:val="-4"/>
        </w:rPr>
        <w:t>保障的公共预算水平方面的差异。这使得社会保障计划互不兼容、碎片化和无效，</w:t>
      </w:r>
      <w:r w:rsidR="00CC1F27" w:rsidRPr="00CC1F27">
        <w:lastRenderedPageBreak/>
        <w:t>并导致不同地区在享有社会保障权方面存在巨大的不平等。委员会还关切的是，</w:t>
      </w:r>
      <w:r w:rsidR="00CC1F27" w:rsidRPr="00FD36F9">
        <w:rPr>
          <w:spacing w:val="4"/>
        </w:rPr>
        <w:t>社会保障福利不足以为受益人及其家庭提供体面的生活。此外，委员会关切的</w:t>
      </w:r>
      <w:r w:rsidR="00CC1F27" w:rsidRPr="00CC1F27">
        <w:t>是，尽管缔约国采取了措施，但由于雇主未能在社会保障中对工人进行登记或</w:t>
      </w:r>
      <w:r w:rsidR="00CC1F27" w:rsidRPr="00FD36F9">
        <w:rPr>
          <w:spacing w:val="-6"/>
        </w:rPr>
        <w:t>未能向</w:t>
      </w:r>
      <w:r w:rsidR="00CC1F27" w:rsidRPr="00FD36F9">
        <w:rPr>
          <w:spacing w:val="-4"/>
        </w:rPr>
        <w:t>基金缴费</w:t>
      </w:r>
      <w:r w:rsidR="00CC1F27" w:rsidRPr="00FD36F9">
        <w:rPr>
          <w:spacing w:val="-6"/>
        </w:rPr>
        <w:t>，大量工人无法获得社会</w:t>
      </w:r>
      <w:r w:rsidR="00CC1F27" w:rsidRPr="00FD36F9">
        <w:rPr>
          <w:spacing w:val="-4"/>
        </w:rPr>
        <w:t>保障福利</w:t>
      </w:r>
      <w:r w:rsidR="00CC1F27" w:rsidRPr="00FD36F9">
        <w:rPr>
          <w:spacing w:val="-6"/>
        </w:rPr>
        <w:t>，</w:t>
      </w:r>
      <w:r w:rsidR="00CC1F27" w:rsidRPr="00FD36F9">
        <w:rPr>
          <w:spacing w:val="-4"/>
        </w:rPr>
        <w:t>包括医疗保</w:t>
      </w:r>
      <w:r w:rsidR="00CC1F27" w:rsidRPr="005B2DC5">
        <w:rPr>
          <w:spacing w:val="-2"/>
        </w:rPr>
        <w:t>险</w:t>
      </w:r>
      <w:r w:rsidR="00CC1F27" w:rsidRPr="005B2DC5">
        <w:rPr>
          <w:spacing w:val="-2"/>
        </w:rPr>
        <w:t>(</w:t>
      </w:r>
      <w:r w:rsidR="00CC1F27" w:rsidRPr="003766DB">
        <w:rPr>
          <w:spacing w:val="-4"/>
        </w:rPr>
        <w:t>第七和第九条</w:t>
      </w:r>
      <w:r w:rsidR="00CC1F27" w:rsidRPr="00FD36F9">
        <w:rPr>
          <w:spacing w:val="-6"/>
        </w:rPr>
        <w:t>)</w:t>
      </w:r>
      <w:r w:rsidR="00CC1F27" w:rsidRPr="00FD36F9">
        <w:rPr>
          <w:spacing w:val="-6"/>
        </w:rPr>
        <w:t>。</w:t>
      </w:r>
    </w:p>
    <w:p w14:paraId="051AAB85" w14:textId="4143F3A7" w:rsidR="00CC1F27" w:rsidRPr="00DE17F3" w:rsidRDefault="005D049B" w:rsidP="00267F4C">
      <w:pPr>
        <w:pStyle w:val="SingleTxtGC"/>
        <w:spacing w:line="336" w:lineRule="exact"/>
        <w:rPr>
          <w:rFonts w:ascii="Time New Roman" w:eastAsia="黑体" w:hAnsi="Time New Roman" w:hint="eastAsia"/>
        </w:rPr>
      </w:pPr>
      <w:r w:rsidRPr="00DE17F3">
        <w:rPr>
          <w:rFonts w:ascii="Time New Roman" w:eastAsia="黑体" w:hAnsi="Time New Roman"/>
        </w:rPr>
        <w:t>35</w:t>
      </w:r>
      <w:r w:rsidR="00CC1F27" w:rsidRPr="00DE17F3">
        <w:rPr>
          <w:rFonts w:ascii="Time New Roman" w:eastAsia="黑体" w:hAnsi="Time New Roman"/>
        </w:rPr>
        <w:t>.</w:t>
      </w:r>
      <w:r w:rsidR="00CC1F27" w:rsidRPr="00DE17F3">
        <w:rPr>
          <w:rFonts w:ascii="Time New Roman" w:eastAsia="黑体" w:hAnsi="Time New Roman"/>
        </w:rPr>
        <w:tab/>
      </w:r>
      <w:r w:rsidR="00CC1F27" w:rsidRPr="00DE17F3">
        <w:rPr>
          <w:rFonts w:ascii="Time New Roman" w:eastAsia="黑体" w:hAnsi="Time New Roman"/>
        </w:rPr>
        <w:t>委员会建议缔约国：</w:t>
      </w:r>
    </w:p>
    <w:p w14:paraId="6B32CCC7" w14:textId="33A19320" w:rsidR="00CC1F27" w:rsidRPr="00DE17F3" w:rsidRDefault="00CC1F27" w:rsidP="00267F4C">
      <w:pPr>
        <w:pStyle w:val="SingleTxtGC"/>
        <w:numPr>
          <w:ilvl w:val="0"/>
          <w:numId w:val="31"/>
        </w:numPr>
        <w:spacing w:line="336" w:lineRule="exact"/>
        <w:rPr>
          <w:rFonts w:ascii="Time New Roman" w:eastAsia="黑体" w:hAnsi="Time New Roman" w:hint="eastAsia"/>
        </w:rPr>
      </w:pPr>
      <w:r w:rsidRPr="00DE17F3">
        <w:rPr>
          <w:rFonts w:ascii="Time New Roman" w:eastAsia="黑体" w:hAnsi="Time New Roman"/>
        </w:rPr>
        <w:t>改革社会保障制度，以期减轻地区不平等，消除该制度对处境不利和边缘化个人和群体的歧视性影响，包括统一和</w:t>
      </w:r>
      <w:r w:rsidRPr="00DE17F3">
        <w:rPr>
          <w:rFonts w:ascii="Time New Roman" w:eastAsia="黑体" w:hAnsi="Time New Roman"/>
        </w:rPr>
        <w:t>/</w:t>
      </w:r>
      <w:r w:rsidRPr="00DE17F3">
        <w:rPr>
          <w:rFonts w:ascii="Time New Roman" w:eastAsia="黑体" w:hAnsi="Time New Roman"/>
        </w:rPr>
        <w:t>或协调地方一级的各种社会保障福利，并确保向社会保障制度分配公平和充足的公共资金；</w:t>
      </w:r>
    </w:p>
    <w:p w14:paraId="16E6E8BB" w14:textId="11C04B87" w:rsidR="00CC1F27" w:rsidRPr="00DE17F3" w:rsidRDefault="00CC1F27" w:rsidP="00267F4C">
      <w:pPr>
        <w:pStyle w:val="SingleTxtGC"/>
        <w:numPr>
          <w:ilvl w:val="0"/>
          <w:numId w:val="31"/>
        </w:numPr>
        <w:spacing w:line="336" w:lineRule="exact"/>
        <w:rPr>
          <w:rFonts w:ascii="Time New Roman" w:eastAsia="黑体" w:hAnsi="Time New Roman" w:hint="eastAsia"/>
        </w:rPr>
      </w:pPr>
      <w:r w:rsidRPr="00DE17F3">
        <w:rPr>
          <w:rFonts w:ascii="Time New Roman" w:eastAsia="黑体" w:hAnsi="Time New Roman"/>
        </w:rPr>
        <w:t>扩大社会保障福利的覆盖面，特别是要覆盖到自营职业者以及农业部门和非正规部门的工人，并提高这些福利的水平，以便为工人及其家庭提供体面的生活；</w:t>
      </w:r>
    </w:p>
    <w:p w14:paraId="337AF9EB" w14:textId="191E39BC" w:rsidR="00CC1F27" w:rsidRPr="00DE17F3" w:rsidRDefault="00CC1F27" w:rsidP="00267F4C">
      <w:pPr>
        <w:pStyle w:val="SingleTxtGC"/>
        <w:numPr>
          <w:ilvl w:val="0"/>
          <w:numId w:val="31"/>
        </w:numPr>
        <w:spacing w:line="336" w:lineRule="exact"/>
        <w:rPr>
          <w:rFonts w:ascii="Time New Roman" w:eastAsia="黑体" w:hAnsi="Time New Roman" w:hint="eastAsia"/>
        </w:rPr>
      </w:pPr>
      <w:r w:rsidRPr="00DE17F3">
        <w:rPr>
          <w:rFonts w:ascii="Time New Roman" w:eastAsia="黑体" w:hAnsi="Time New Roman"/>
        </w:rPr>
        <w:t>确保雇主</w:t>
      </w:r>
      <w:r w:rsidRPr="00DE17F3">
        <w:rPr>
          <w:rFonts w:ascii="Time New Roman" w:eastAsia="黑体" w:hAnsi="Time New Roman" w:hint="eastAsia"/>
        </w:rPr>
        <w:t>将</w:t>
      </w:r>
      <w:r w:rsidRPr="00DE17F3">
        <w:rPr>
          <w:rFonts w:ascii="Time New Roman" w:eastAsia="黑体" w:hAnsi="Time New Roman"/>
        </w:rPr>
        <w:t>其雇员</w:t>
      </w:r>
      <w:r w:rsidRPr="00DE17F3">
        <w:rPr>
          <w:rFonts w:ascii="Time New Roman" w:eastAsia="黑体" w:hAnsi="Time New Roman" w:hint="eastAsia"/>
        </w:rPr>
        <w:t>登记入</w:t>
      </w:r>
      <w:r w:rsidRPr="00DE17F3">
        <w:rPr>
          <w:rFonts w:ascii="Time New Roman" w:eastAsia="黑体" w:hAnsi="Time New Roman"/>
        </w:rPr>
        <w:t>社会保障系统并</w:t>
      </w:r>
      <w:r w:rsidRPr="00DE17F3">
        <w:rPr>
          <w:rFonts w:ascii="Time New Roman" w:eastAsia="黑体" w:hAnsi="Time New Roman" w:hint="eastAsia"/>
        </w:rPr>
        <w:t>缴费</w:t>
      </w:r>
      <w:r w:rsidRPr="00DE17F3">
        <w:rPr>
          <w:rFonts w:ascii="Time New Roman" w:eastAsia="黑体" w:hAnsi="Time New Roman"/>
        </w:rPr>
        <w:t>；</w:t>
      </w:r>
    </w:p>
    <w:p w14:paraId="0FD277C1" w14:textId="3799A3E9" w:rsidR="00CC1F27" w:rsidRPr="00DE17F3" w:rsidRDefault="00CC1F27" w:rsidP="00267F4C">
      <w:pPr>
        <w:pStyle w:val="SingleTxtGC"/>
        <w:numPr>
          <w:ilvl w:val="0"/>
          <w:numId w:val="31"/>
        </w:numPr>
        <w:spacing w:line="336" w:lineRule="exact"/>
        <w:rPr>
          <w:rFonts w:ascii="Time New Roman" w:eastAsia="黑体" w:hAnsi="Time New Roman" w:hint="eastAsia"/>
        </w:rPr>
      </w:pPr>
      <w:r w:rsidRPr="00DE17F3">
        <w:rPr>
          <w:rFonts w:ascii="Time New Roman" w:eastAsia="黑体" w:hAnsi="Time New Roman"/>
        </w:rPr>
        <w:t>考虑到委员会关于社会保障权的第</w:t>
      </w:r>
      <w:r w:rsidR="005D049B" w:rsidRPr="00DE17F3">
        <w:rPr>
          <w:rFonts w:ascii="Time New Roman" w:eastAsia="黑体" w:hAnsi="Time New Roman"/>
        </w:rPr>
        <w:t>19</w:t>
      </w:r>
      <w:r w:rsidRPr="00DE17F3">
        <w:rPr>
          <w:rFonts w:ascii="Time New Roman" w:eastAsia="黑体" w:hAnsi="Time New Roman"/>
        </w:rPr>
        <w:t>号一般性意见</w:t>
      </w:r>
      <w:r w:rsidRPr="00DE17F3">
        <w:rPr>
          <w:rFonts w:ascii="Time New Roman" w:eastAsia="黑体" w:hAnsi="Time New Roman"/>
        </w:rPr>
        <w:t>(</w:t>
      </w:r>
      <w:r w:rsidR="005D049B" w:rsidRPr="00DE17F3">
        <w:rPr>
          <w:rFonts w:ascii="Time New Roman" w:eastAsia="黑体" w:hAnsi="Time New Roman"/>
        </w:rPr>
        <w:t>2</w:t>
      </w:r>
      <w:r w:rsidRPr="00DE17F3">
        <w:rPr>
          <w:rFonts w:ascii="Time New Roman" w:eastAsia="黑体" w:hAnsi="Time New Roman"/>
        </w:rPr>
        <w:t>00</w:t>
      </w:r>
      <w:r w:rsidR="005D049B" w:rsidRPr="00DE17F3">
        <w:rPr>
          <w:rFonts w:ascii="Time New Roman" w:eastAsia="黑体" w:hAnsi="Time New Roman"/>
        </w:rPr>
        <w:t>7</w:t>
      </w:r>
      <w:r w:rsidRPr="00DE17F3">
        <w:rPr>
          <w:rFonts w:ascii="Time New Roman" w:eastAsia="黑体" w:hAnsi="Time New Roman"/>
        </w:rPr>
        <w:t>年</w:t>
      </w:r>
      <w:r w:rsidRPr="00DE17F3">
        <w:rPr>
          <w:rFonts w:ascii="Time New Roman" w:eastAsia="黑体" w:hAnsi="Time New Roman"/>
        </w:rPr>
        <w:t>)</w:t>
      </w:r>
      <w:r w:rsidRPr="00DE17F3">
        <w:rPr>
          <w:rFonts w:ascii="Time New Roman" w:eastAsia="黑体" w:hAnsi="Time New Roman"/>
        </w:rPr>
        <w:t>。</w:t>
      </w:r>
    </w:p>
    <w:p w14:paraId="1848D040" w14:textId="77777777" w:rsidR="00CC1F27" w:rsidRPr="00CC1F27" w:rsidRDefault="00CC1F27" w:rsidP="00267F4C">
      <w:pPr>
        <w:pStyle w:val="H23GC"/>
        <w:spacing w:line="336" w:lineRule="exact"/>
      </w:pPr>
      <w:r w:rsidRPr="00CC1F27">
        <w:tab/>
      </w:r>
      <w:r w:rsidRPr="00CC1F27">
        <w:tab/>
      </w:r>
      <w:r w:rsidRPr="00CC1F27">
        <w:t>保护家庭和儿童</w:t>
      </w:r>
    </w:p>
    <w:p w14:paraId="3C69F660" w14:textId="48328DBE" w:rsidR="00CC1F27" w:rsidRPr="00CC1F27" w:rsidRDefault="005D049B" w:rsidP="00267F4C">
      <w:pPr>
        <w:pStyle w:val="SingleTxtGC"/>
        <w:spacing w:line="336" w:lineRule="exact"/>
      </w:pPr>
      <w:r>
        <w:t>36</w:t>
      </w:r>
      <w:r w:rsidR="00CC1F27" w:rsidRPr="00CC1F27">
        <w:t>.</w:t>
      </w:r>
      <w:r w:rsidR="00CC1F27" w:rsidRPr="00CC1F27">
        <w:tab/>
      </w:r>
      <w:r w:rsidR="00CC1F27" w:rsidRPr="00CC1F27">
        <w:t>委员会关切的是：</w:t>
      </w:r>
    </w:p>
    <w:p w14:paraId="481D9385" w14:textId="233ED425" w:rsidR="00CC1F27" w:rsidRPr="00CC1F27" w:rsidRDefault="00CC1F27" w:rsidP="00267F4C">
      <w:pPr>
        <w:pStyle w:val="SingleTxtGC"/>
        <w:numPr>
          <w:ilvl w:val="0"/>
          <w:numId w:val="29"/>
        </w:numPr>
        <w:spacing w:line="336" w:lineRule="exact"/>
      </w:pPr>
      <w:r w:rsidRPr="00E95434">
        <w:rPr>
          <w:spacing w:val="-2"/>
        </w:rPr>
        <w:t>无偿家务和照料责任在男女之间的分配极不平等，为照料儿童、老年人</w:t>
      </w:r>
      <w:r w:rsidRPr="00CC1F27">
        <w:t>和残疾人提供的社会支助不足；</w:t>
      </w:r>
    </w:p>
    <w:p w14:paraId="31B13C92" w14:textId="0082CD22" w:rsidR="00CC1F27" w:rsidRPr="00CC1F27" w:rsidRDefault="00CC1F27" w:rsidP="00267F4C">
      <w:pPr>
        <w:pStyle w:val="SingleTxtGC"/>
        <w:numPr>
          <w:ilvl w:val="0"/>
          <w:numId w:val="29"/>
        </w:numPr>
        <w:spacing w:line="336" w:lineRule="exact"/>
      </w:pPr>
      <w:r w:rsidRPr="00EF62D7">
        <w:rPr>
          <w:spacing w:val="4"/>
        </w:rPr>
        <w:t>产假和产妇津贴的覆盖率低，各实体和各州的产妇津贴数额不同，一</w:t>
      </w:r>
      <w:r w:rsidRPr="00CC1F27">
        <w:t>些</w:t>
      </w:r>
      <w:proofErr w:type="gramStart"/>
      <w:r w:rsidRPr="00CC1F27">
        <w:t>州根本</w:t>
      </w:r>
      <w:proofErr w:type="gramEnd"/>
      <w:r w:rsidRPr="00CC1F27">
        <w:t>不支付这种津贴；</w:t>
      </w:r>
    </w:p>
    <w:p w14:paraId="776D6C0D" w14:textId="17B861AC" w:rsidR="00CC1F27" w:rsidRPr="00CC1F27" w:rsidRDefault="00CC1F27" w:rsidP="00267F4C">
      <w:pPr>
        <w:pStyle w:val="SingleTxtGC"/>
        <w:numPr>
          <w:ilvl w:val="0"/>
          <w:numId w:val="29"/>
        </w:numPr>
        <w:spacing w:line="336" w:lineRule="exact"/>
      </w:pPr>
      <w:r w:rsidRPr="00EF62D7">
        <w:rPr>
          <w:spacing w:val="4"/>
        </w:rPr>
        <w:t>根据立法，包括《波斯尼亚和黑塞哥维那联邦劳动法》第</w:t>
      </w:r>
      <w:r w:rsidR="005D049B" w:rsidRPr="00EF62D7">
        <w:rPr>
          <w:spacing w:val="4"/>
        </w:rPr>
        <w:t>62</w:t>
      </w:r>
      <w:r w:rsidRPr="00EF62D7">
        <w:rPr>
          <w:spacing w:val="4"/>
        </w:rPr>
        <w:t>(</w:t>
      </w:r>
      <w:r w:rsidR="005D049B" w:rsidRPr="00EF62D7">
        <w:rPr>
          <w:spacing w:val="4"/>
        </w:rPr>
        <w:t>5</w:t>
      </w:r>
      <w:r w:rsidRPr="00EF62D7">
        <w:rPr>
          <w:spacing w:val="4"/>
        </w:rPr>
        <w:t>)</w:t>
      </w:r>
      <w:r w:rsidRPr="00EF62D7">
        <w:rPr>
          <w:spacing w:val="4"/>
        </w:rPr>
        <w:t>条，父</w:t>
      </w:r>
      <w:r w:rsidRPr="00CC1F27">
        <w:t>母另一方可以休育儿假，但其中规定的条件有局限，休</w:t>
      </w:r>
      <w:proofErr w:type="gramStart"/>
      <w:r w:rsidRPr="00CC1F27">
        <w:t>育儿假</w:t>
      </w:r>
      <w:proofErr w:type="gramEnd"/>
      <w:r w:rsidRPr="00CC1F27">
        <w:t>的男子比例极低</w:t>
      </w:r>
      <w:r w:rsidRPr="00CC1F27">
        <w:t>(</w:t>
      </w:r>
      <w:r w:rsidRPr="00CC1F27">
        <w:t>第九至第</w:t>
      </w:r>
      <w:r w:rsidR="002901B7" w:rsidRPr="00CC1F27">
        <w:t>十</w:t>
      </w:r>
      <w:r w:rsidRPr="00CC1F27">
        <w:t>条</w:t>
      </w:r>
      <w:r w:rsidRPr="00CC1F27">
        <w:t>)</w:t>
      </w:r>
      <w:r w:rsidRPr="00CC1F27">
        <w:t>。</w:t>
      </w:r>
    </w:p>
    <w:p w14:paraId="3BD725B6" w14:textId="1DB42385" w:rsidR="00CC1F27" w:rsidRPr="00DE17F3" w:rsidRDefault="005D049B" w:rsidP="00267F4C">
      <w:pPr>
        <w:pStyle w:val="SingleTxtGC"/>
        <w:spacing w:line="336" w:lineRule="exact"/>
        <w:rPr>
          <w:rFonts w:ascii="Time New Roman" w:eastAsia="黑体" w:hAnsi="Time New Roman" w:hint="eastAsia"/>
        </w:rPr>
      </w:pPr>
      <w:r w:rsidRPr="00DE17F3">
        <w:rPr>
          <w:rFonts w:ascii="Time New Roman" w:eastAsia="黑体" w:hAnsi="Time New Roman"/>
        </w:rPr>
        <w:t>37</w:t>
      </w:r>
      <w:r w:rsidR="00CC1F27" w:rsidRPr="00DE17F3">
        <w:rPr>
          <w:rFonts w:ascii="Time New Roman" w:eastAsia="黑体" w:hAnsi="Time New Roman"/>
        </w:rPr>
        <w:t>.</w:t>
      </w:r>
      <w:r w:rsidR="00CC1F27" w:rsidRPr="00DE17F3">
        <w:rPr>
          <w:rFonts w:ascii="Time New Roman" w:eastAsia="黑体" w:hAnsi="Time New Roman"/>
        </w:rPr>
        <w:tab/>
      </w:r>
      <w:r w:rsidR="00CC1F27" w:rsidRPr="00DE17F3">
        <w:rPr>
          <w:rFonts w:ascii="Time New Roman" w:eastAsia="黑体" w:hAnsi="Time New Roman"/>
        </w:rPr>
        <w:t>委员会建议缔约国：</w:t>
      </w:r>
    </w:p>
    <w:p w14:paraId="47CE7BAD" w14:textId="2668AF15" w:rsidR="00CC1F27" w:rsidRPr="00DE17F3" w:rsidRDefault="00CC1F27" w:rsidP="00267F4C">
      <w:pPr>
        <w:pStyle w:val="SingleTxtGC"/>
        <w:numPr>
          <w:ilvl w:val="0"/>
          <w:numId w:val="27"/>
        </w:numPr>
        <w:spacing w:line="336" w:lineRule="exact"/>
        <w:rPr>
          <w:rFonts w:ascii="Time New Roman" w:eastAsia="黑体" w:hAnsi="Time New Roman" w:hint="eastAsia"/>
        </w:rPr>
      </w:pPr>
      <w:r w:rsidRPr="00DE17F3">
        <w:rPr>
          <w:rFonts w:ascii="Time New Roman" w:eastAsia="黑体" w:hAnsi="Time New Roman"/>
        </w:rPr>
        <w:t>提倡男女平等分担家务和照料责任，包括开展提高认识活动；改善优质护理支助和服务的可获得性、可及性和</w:t>
      </w:r>
      <w:proofErr w:type="gramStart"/>
      <w:r w:rsidRPr="00DE17F3">
        <w:rPr>
          <w:rFonts w:ascii="Time New Roman" w:eastAsia="黑体" w:hAnsi="Time New Roman"/>
        </w:rPr>
        <w:t>可</w:t>
      </w:r>
      <w:proofErr w:type="gramEnd"/>
      <w:r w:rsidRPr="00DE17F3">
        <w:rPr>
          <w:rFonts w:ascii="Time New Roman" w:eastAsia="黑体" w:hAnsi="Time New Roman"/>
        </w:rPr>
        <w:t>负担性；</w:t>
      </w:r>
    </w:p>
    <w:p w14:paraId="576B7D67" w14:textId="2759C2B1" w:rsidR="00CC1F27" w:rsidRPr="00DE17F3" w:rsidRDefault="00CC1F27" w:rsidP="00267F4C">
      <w:pPr>
        <w:pStyle w:val="SingleTxtGC"/>
        <w:numPr>
          <w:ilvl w:val="0"/>
          <w:numId w:val="27"/>
        </w:numPr>
        <w:spacing w:line="336" w:lineRule="exact"/>
        <w:rPr>
          <w:rFonts w:ascii="Time New Roman" w:eastAsia="黑体" w:hAnsi="Time New Roman" w:hint="eastAsia"/>
        </w:rPr>
      </w:pPr>
      <w:r w:rsidRPr="00DE17F3">
        <w:rPr>
          <w:rFonts w:ascii="Time New Roman" w:eastAsia="黑体" w:hAnsi="Time New Roman"/>
        </w:rPr>
        <w:t>扩大产假和产妇津贴的覆盖面，并规定金额适当的统一的产妇津贴，适用于各实体和联邦各州；</w:t>
      </w:r>
    </w:p>
    <w:p w14:paraId="51B6C54A" w14:textId="398EBAD2" w:rsidR="00CC1F27" w:rsidRPr="00DE17F3" w:rsidRDefault="00CC1F27" w:rsidP="00267F4C">
      <w:pPr>
        <w:pStyle w:val="SingleTxtGC"/>
        <w:numPr>
          <w:ilvl w:val="0"/>
          <w:numId w:val="27"/>
        </w:numPr>
        <w:spacing w:line="336" w:lineRule="exact"/>
        <w:rPr>
          <w:rFonts w:ascii="Time New Roman" w:eastAsia="黑体" w:hAnsi="Time New Roman" w:hint="eastAsia"/>
        </w:rPr>
      </w:pPr>
      <w:r w:rsidRPr="004806C3">
        <w:rPr>
          <w:rFonts w:ascii="Time New Roman" w:eastAsia="黑体" w:hAnsi="Time New Roman"/>
          <w:spacing w:val="-2"/>
        </w:rPr>
        <w:t>废除限制父亲休</w:t>
      </w:r>
      <w:proofErr w:type="gramStart"/>
      <w:r w:rsidRPr="004806C3">
        <w:rPr>
          <w:rFonts w:ascii="Time New Roman" w:eastAsia="黑体" w:hAnsi="Time New Roman"/>
          <w:spacing w:val="-2"/>
        </w:rPr>
        <w:t>育儿假</w:t>
      </w:r>
      <w:proofErr w:type="gramEnd"/>
      <w:r w:rsidRPr="004806C3">
        <w:rPr>
          <w:rFonts w:ascii="Time New Roman" w:eastAsia="黑体" w:hAnsi="Time New Roman"/>
          <w:spacing w:val="-2"/>
        </w:rPr>
        <w:t>的规定，包括《联邦劳动法》第</w:t>
      </w:r>
      <w:r w:rsidR="005D049B" w:rsidRPr="004806C3">
        <w:rPr>
          <w:rFonts w:ascii="Time New Roman" w:eastAsia="黑体" w:hAnsi="Time New Roman"/>
          <w:spacing w:val="-2"/>
        </w:rPr>
        <w:t>62</w:t>
      </w:r>
      <w:r w:rsidRPr="004806C3">
        <w:rPr>
          <w:rFonts w:ascii="Time New Roman" w:eastAsia="黑体" w:hAnsi="Time New Roman"/>
          <w:spacing w:val="-2"/>
        </w:rPr>
        <w:t>(</w:t>
      </w:r>
      <w:r w:rsidR="005D049B" w:rsidRPr="004806C3">
        <w:rPr>
          <w:rFonts w:ascii="Time New Roman" w:eastAsia="黑体" w:hAnsi="Time New Roman"/>
          <w:spacing w:val="-2"/>
        </w:rPr>
        <w:t>5</w:t>
      </w:r>
      <w:r w:rsidRPr="004806C3">
        <w:rPr>
          <w:rFonts w:ascii="Time New Roman" w:eastAsia="黑体" w:hAnsi="Time New Roman"/>
          <w:spacing w:val="-2"/>
        </w:rPr>
        <w:t>)</w:t>
      </w:r>
      <w:r w:rsidRPr="004806C3">
        <w:rPr>
          <w:rFonts w:ascii="Time New Roman" w:eastAsia="黑体" w:hAnsi="Time New Roman"/>
          <w:spacing w:val="-2"/>
        </w:rPr>
        <w:t>条的规定，</w:t>
      </w:r>
      <w:r w:rsidRPr="00DE17F3">
        <w:rPr>
          <w:rFonts w:ascii="Time New Roman" w:eastAsia="黑体" w:hAnsi="Time New Roman"/>
        </w:rPr>
        <w:t>并采取有效措施提高父亲休</w:t>
      </w:r>
      <w:proofErr w:type="gramStart"/>
      <w:r w:rsidRPr="00DE17F3">
        <w:rPr>
          <w:rFonts w:ascii="Time New Roman" w:eastAsia="黑体" w:hAnsi="Time New Roman"/>
        </w:rPr>
        <w:t>育儿假</w:t>
      </w:r>
      <w:proofErr w:type="gramEnd"/>
      <w:r w:rsidRPr="00DE17F3">
        <w:rPr>
          <w:rFonts w:ascii="Time New Roman" w:eastAsia="黑体" w:hAnsi="Time New Roman"/>
        </w:rPr>
        <w:t>的比例。</w:t>
      </w:r>
    </w:p>
    <w:p w14:paraId="6BBB7ECC" w14:textId="77777777" w:rsidR="00CC1F27" w:rsidRPr="00CC1F27" w:rsidRDefault="00CC1F27" w:rsidP="00267F4C">
      <w:pPr>
        <w:pStyle w:val="H23GC"/>
        <w:spacing w:line="336" w:lineRule="exact"/>
      </w:pPr>
      <w:r w:rsidRPr="00CC1F27">
        <w:tab/>
      </w:r>
      <w:r w:rsidRPr="00CC1F27">
        <w:tab/>
      </w:r>
      <w:r w:rsidRPr="00CC1F27">
        <w:t>贫困</w:t>
      </w:r>
    </w:p>
    <w:p w14:paraId="12FC4CED" w14:textId="1CAA1E77" w:rsidR="00CC1F27" w:rsidRPr="00CC1F27" w:rsidRDefault="005D049B" w:rsidP="00267F4C">
      <w:pPr>
        <w:pStyle w:val="SingleTxtGC"/>
        <w:spacing w:line="336" w:lineRule="exact"/>
      </w:pPr>
      <w:r>
        <w:t>38</w:t>
      </w:r>
      <w:r w:rsidR="00CC1F27" w:rsidRPr="00CC1F27">
        <w:t>.</w:t>
      </w:r>
      <w:r w:rsidR="00CC1F27" w:rsidRPr="00CC1F27">
        <w:tab/>
      </w:r>
      <w:r w:rsidR="00CC1F27" w:rsidRPr="000B7E63">
        <w:rPr>
          <w:spacing w:val="-4"/>
        </w:rPr>
        <w:t>委员会遗憾的是，缔约国尚未确定国家贫困线。委员会还遗憾的是，没有资料</w:t>
      </w:r>
      <w:r w:rsidR="00CC1F27" w:rsidRPr="00CC1F27">
        <w:t>说明税收和社会转移</w:t>
      </w:r>
      <w:proofErr w:type="gramStart"/>
      <w:r w:rsidR="00CC1F27" w:rsidRPr="00CC1F27">
        <w:t>支付对减贫</w:t>
      </w:r>
      <w:proofErr w:type="gramEnd"/>
      <w:r w:rsidR="00CC1F27" w:rsidRPr="00CC1F27">
        <w:t>的影响。委员会关切的是，缔约国的贫困发生率很高，在罗</w:t>
      </w:r>
      <w:proofErr w:type="gramStart"/>
      <w:r w:rsidR="00CC1F27" w:rsidRPr="00CC1F27">
        <w:t>姆</w:t>
      </w:r>
      <w:proofErr w:type="gramEnd"/>
      <w:r w:rsidR="00CC1F27" w:rsidRPr="00CC1F27">
        <w:t>人、回返者、流离失所者、残疾人和有两个或两个以上子女的家庭</w:t>
      </w:r>
      <w:r w:rsidR="00CC1F27" w:rsidRPr="000B7E63">
        <w:rPr>
          <w:spacing w:val="4"/>
        </w:rPr>
        <w:t>中不成比例地普遍存在，这种情况在</w:t>
      </w:r>
      <w:r w:rsidRPr="000B7E63">
        <w:rPr>
          <w:spacing w:val="4"/>
        </w:rPr>
        <w:t>COVID</w:t>
      </w:r>
      <w:r w:rsidR="00CC1F27" w:rsidRPr="000B7E63">
        <w:rPr>
          <w:spacing w:val="4"/>
        </w:rPr>
        <w:t>-</w:t>
      </w:r>
      <w:r w:rsidRPr="000B7E63">
        <w:rPr>
          <w:spacing w:val="4"/>
        </w:rPr>
        <w:t>19</w:t>
      </w:r>
      <w:r w:rsidR="00CC1F27" w:rsidRPr="000B7E63">
        <w:rPr>
          <w:spacing w:val="4"/>
        </w:rPr>
        <w:t>大流行期间更加严重</w:t>
      </w:r>
      <w:r w:rsidR="00CC1F27" w:rsidRPr="000B7E63">
        <w:rPr>
          <w:spacing w:val="4"/>
        </w:rPr>
        <w:t>(</w:t>
      </w:r>
      <w:r w:rsidR="00CC1F27" w:rsidRPr="000B7E63">
        <w:rPr>
          <w:spacing w:val="4"/>
        </w:rPr>
        <w:t>第九和第</w:t>
      </w:r>
      <w:r w:rsidR="00CC1F27" w:rsidRPr="00CC1F27">
        <w:t>十一条</w:t>
      </w:r>
      <w:r w:rsidR="00CC1F27" w:rsidRPr="00CC1F27">
        <w:t>)</w:t>
      </w:r>
      <w:r w:rsidR="00CC1F27" w:rsidRPr="00CC1F27">
        <w:t>。</w:t>
      </w:r>
    </w:p>
    <w:p w14:paraId="766E7F04" w14:textId="77777777" w:rsidR="00267F4C" w:rsidRDefault="00267F4C">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741FDA77" w14:textId="5322BB0B" w:rsidR="00CC1F27" w:rsidRPr="008C63F9" w:rsidRDefault="005D049B" w:rsidP="00292324">
      <w:pPr>
        <w:pStyle w:val="SingleTxtGC"/>
        <w:spacing w:line="336" w:lineRule="exact"/>
        <w:rPr>
          <w:rFonts w:ascii="Time New Roman" w:eastAsia="黑体" w:hAnsi="Time New Roman" w:hint="eastAsia"/>
        </w:rPr>
      </w:pPr>
      <w:r w:rsidRPr="008C63F9">
        <w:rPr>
          <w:rFonts w:ascii="Time New Roman" w:eastAsia="黑体" w:hAnsi="Time New Roman"/>
        </w:rPr>
        <w:lastRenderedPageBreak/>
        <w:t>39</w:t>
      </w:r>
      <w:r w:rsidR="00CC1F27" w:rsidRPr="008C63F9">
        <w:rPr>
          <w:rFonts w:ascii="Time New Roman" w:eastAsia="黑体" w:hAnsi="Time New Roman"/>
        </w:rPr>
        <w:t>.</w:t>
      </w:r>
      <w:r w:rsidR="00CC1F27" w:rsidRPr="008C63F9">
        <w:rPr>
          <w:rFonts w:ascii="Time New Roman" w:eastAsia="黑体" w:hAnsi="Time New Roman"/>
        </w:rPr>
        <w:tab/>
      </w:r>
      <w:r w:rsidR="00CC1F27" w:rsidRPr="008C63F9">
        <w:rPr>
          <w:rFonts w:ascii="Time New Roman" w:eastAsia="黑体" w:hAnsi="Time New Roman"/>
        </w:rPr>
        <w:t>委员会建议缔约国：</w:t>
      </w:r>
    </w:p>
    <w:p w14:paraId="050CF42E" w14:textId="11D8FE56" w:rsidR="00CC1F27" w:rsidRPr="008C63F9" w:rsidRDefault="00CC1F27" w:rsidP="00292324">
      <w:pPr>
        <w:pStyle w:val="SingleTxtGC"/>
        <w:numPr>
          <w:ilvl w:val="0"/>
          <w:numId w:val="25"/>
        </w:numPr>
        <w:spacing w:line="336" w:lineRule="exact"/>
        <w:rPr>
          <w:rFonts w:ascii="Time New Roman" w:eastAsia="黑体" w:hAnsi="Time New Roman" w:hint="eastAsia"/>
        </w:rPr>
      </w:pPr>
      <w:r w:rsidRPr="008C63F9">
        <w:rPr>
          <w:rFonts w:ascii="Time New Roman" w:eastAsia="黑体" w:hAnsi="Time New Roman"/>
        </w:rPr>
        <w:t>确定国家贫困线，一旦确定，每年调整；</w:t>
      </w:r>
    </w:p>
    <w:p w14:paraId="5D004062" w14:textId="374F52FF" w:rsidR="00CC1F27" w:rsidRPr="008C63F9" w:rsidRDefault="00CC1F27" w:rsidP="00292324">
      <w:pPr>
        <w:pStyle w:val="SingleTxtGC"/>
        <w:numPr>
          <w:ilvl w:val="0"/>
          <w:numId w:val="25"/>
        </w:numPr>
        <w:spacing w:line="336" w:lineRule="exact"/>
        <w:rPr>
          <w:rFonts w:ascii="Time New Roman" w:eastAsia="黑体" w:hAnsi="Time New Roman" w:hint="eastAsia"/>
        </w:rPr>
      </w:pPr>
      <w:r w:rsidRPr="008C63F9">
        <w:rPr>
          <w:rFonts w:ascii="Time New Roman" w:eastAsia="黑体" w:hAnsi="Time New Roman"/>
        </w:rPr>
        <w:t>评估税收和社会转移</w:t>
      </w:r>
      <w:proofErr w:type="gramStart"/>
      <w:r w:rsidRPr="008C63F9">
        <w:rPr>
          <w:rFonts w:ascii="Time New Roman" w:eastAsia="黑体" w:hAnsi="Time New Roman"/>
        </w:rPr>
        <w:t>支付对减贫</w:t>
      </w:r>
      <w:proofErr w:type="gramEnd"/>
      <w:r w:rsidRPr="008C63F9">
        <w:rPr>
          <w:rFonts w:ascii="Time New Roman" w:eastAsia="黑体" w:hAnsi="Time New Roman"/>
        </w:rPr>
        <w:t>的影响，并审查财政政策和社会转移支付，以加强</w:t>
      </w:r>
      <w:proofErr w:type="gramStart"/>
      <w:r w:rsidRPr="008C63F9">
        <w:rPr>
          <w:rFonts w:ascii="Time New Roman" w:eastAsia="黑体" w:hAnsi="Time New Roman"/>
        </w:rPr>
        <w:t>其对减贫</w:t>
      </w:r>
      <w:proofErr w:type="gramEnd"/>
      <w:r w:rsidRPr="008C63F9">
        <w:rPr>
          <w:rFonts w:ascii="Time New Roman" w:eastAsia="黑体" w:hAnsi="Time New Roman"/>
        </w:rPr>
        <w:t>的影响；</w:t>
      </w:r>
    </w:p>
    <w:p w14:paraId="6DB2C7DD" w14:textId="792FDE98" w:rsidR="00CC1F27" w:rsidRPr="008C63F9" w:rsidRDefault="00CC1F27" w:rsidP="00292324">
      <w:pPr>
        <w:pStyle w:val="SingleTxtGC"/>
        <w:numPr>
          <w:ilvl w:val="0"/>
          <w:numId w:val="25"/>
        </w:numPr>
        <w:spacing w:line="336" w:lineRule="exact"/>
        <w:rPr>
          <w:rFonts w:ascii="Time New Roman" w:eastAsia="黑体" w:hAnsi="Time New Roman" w:hint="eastAsia"/>
        </w:rPr>
      </w:pPr>
      <w:r w:rsidRPr="00907DB7">
        <w:rPr>
          <w:rFonts w:ascii="Time New Roman" w:eastAsia="黑体" w:hAnsi="Time New Roman"/>
          <w:spacing w:val="4"/>
        </w:rPr>
        <w:t>根据对现有政策和方案有效性的评估，针对罗</w:t>
      </w:r>
      <w:proofErr w:type="gramStart"/>
      <w:r w:rsidRPr="00907DB7">
        <w:rPr>
          <w:rFonts w:ascii="Time New Roman" w:eastAsia="黑体" w:hAnsi="Time New Roman"/>
          <w:spacing w:val="4"/>
        </w:rPr>
        <w:t>姆</w:t>
      </w:r>
      <w:proofErr w:type="gramEnd"/>
      <w:r w:rsidRPr="00907DB7">
        <w:rPr>
          <w:rFonts w:ascii="Time New Roman" w:eastAsia="黑体" w:hAnsi="Time New Roman"/>
          <w:spacing w:val="4"/>
        </w:rPr>
        <w:t>人、回返者、流离失</w:t>
      </w:r>
      <w:r w:rsidRPr="008C63F9">
        <w:rPr>
          <w:rFonts w:ascii="Time New Roman" w:eastAsia="黑体" w:hAnsi="Time New Roman"/>
        </w:rPr>
        <w:t>所者、残疾人和有两个或两个以上子女的家庭，采取有效的减贫措施；</w:t>
      </w:r>
    </w:p>
    <w:p w14:paraId="7EAA686F" w14:textId="7551EDF3" w:rsidR="00CC1F27" w:rsidRPr="008C63F9" w:rsidRDefault="00CC1F27" w:rsidP="00292324">
      <w:pPr>
        <w:pStyle w:val="SingleTxtGC"/>
        <w:numPr>
          <w:ilvl w:val="0"/>
          <w:numId w:val="25"/>
        </w:numPr>
        <w:spacing w:line="336" w:lineRule="exact"/>
        <w:rPr>
          <w:rFonts w:ascii="Time New Roman" w:eastAsia="黑体" w:hAnsi="Time New Roman" w:hint="eastAsia"/>
        </w:rPr>
      </w:pPr>
      <w:r w:rsidRPr="008C63F9">
        <w:rPr>
          <w:rFonts w:ascii="Time New Roman" w:eastAsia="黑体" w:hAnsi="Time New Roman"/>
        </w:rPr>
        <w:t>监测缔约国对</w:t>
      </w:r>
      <w:r w:rsidR="005D049B" w:rsidRPr="008C63F9">
        <w:rPr>
          <w:rFonts w:ascii="Time New Roman" w:eastAsia="黑体" w:hAnsi="Time New Roman"/>
        </w:rPr>
        <w:t>COVID</w:t>
      </w:r>
      <w:r w:rsidRPr="008C63F9">
        <w:rPr>
          <w:rFonts w:ascii="Time New Roman" w:eastAsia="黑体" w:hAnsi="Time New Roman"/>
        </w:rPr>
        <w:t>-</w:t>
      </w:r>
      <w:r w:rsidR="005D049B" w:rsidRPr="008C63F9">
        <w:rPr>
          <w:rFonts w:ascii="Time New Roman" w:eastAsia="黑体" w:hAnsi="Time New Roman"/>
        </w:rPr>
        <w:t>19</w:t>
      </w:r>
      <w:r w:rsidRPr="008C63F9">
        <w:rPr>
          <w:rFonts w:ascii="Time New Roman" w:eastAsia="黑体" w:hAnsi="Time New Roman"/>
        </w:rPr>
        <w:t>采取的社会经济对策的影响，并继续采取措施减轻</w:t>
      </w:r>
      <w:r w:rsidR="00907DB7" w:rsidRPr="008C63F9">
        <w:rPr>
          <w:rFonts w:ascii="Time New Roman" w:eastAsia="黑体" w:hAnsi="Time New Roman"/>
        </w:rPr>
        <w:t>COVID</w:t>
      </w:r>
      <w:r w:rsidRPr="008C63F9">
        <w:rPr>
          <w:rFonts w:ascii="Time New Roman" w:eastAsia="黑体" w:hAnsi="Time New Roman"/>
        </w:rPr>
        <w:t>-</w:t>
      </w:r>
      <w:r w:rsidR="005D049B" w:rsidRPr="008C63F9">
        <w:rPr>
          <w:rFonts w:ascii="Time New Roman" w:eastAsia="黑体" w:hAnsi="Time New Roman"/>
        </w:rPr>
        <w:t>19</w:t>
      </w:r>
      <w:r w:rsidRPr="008C63F9">
        <w:rPr>
          <w:rFonts w:ascii="Time New Roman" w:eastAsia="黑体" w:hAnsi="Time New Roman"/>
        </w:rPr>
        <w:t>大流行对人民生计的不利社会经济影响，保护人民免受贫困。</w:t>
      </w:r>
    </w:p>
    <w:p w14:paraId="6A7573F7" w14:textId="77777777" w:rsidR="00CC1F27" w:rsidRPr="00CC1F27" w:rsidRDefault="00CC1F27" w:rsidP="00292324">
      <w:pPr>
        <w:pStyle w:val="H23GC"/>
        <w:spacing w:line="336" w:lineRule="exact"/>
      </w:pPr>
      <w:r w:rsidRPr="00CC1F27">
        <w:tab/>
      </w:r>
      <w:r w:rsidRPr="00CC1F27">
        <w:tab/>
      </w:r>
      <w:r w:rsidRPr="00CC1F27">
        <w:t>适当住房权</w:t>
      </w:r>
    </w:p>
    <w:p w14:paraId="36EEBE7F" w14:textId="7BC1E868" w:rsidR="00CC1F27" w:rsidRPr="00CC1F27" w:rsidRDefault="005D049B" w:rsidP="00292324">
      <w:pPr>
        <w:pStyle w:val="SingleTxtGC"/>
        <w:spacing w:line="336" w:lineRule="exact"/>
      </w:pPr>
      <w:r>
        <w:t>4</w:t>
      </w:r>
      <w:r w:rsidR="00CC1F27" w:rsidRPr="00CC1F27">
        <w:t>0.</w:t>
      </w:r>
      <w:r w:rsidR="00CC1F27" w:rsidRPr="00CC1F27">
        <w:tab/>
      </w:r>
      <w:r w:rsidR="00CC1F27" w:rsidRPr="005E69EF">
        <w:rPr>
          <w:spacing w:val="-4"/>
        </w:rPr>
        <w:t>委员会关切的是，缔约国尚未通过关于住房的框架立法和政策。委员会注意到</w:t>
      </w:r>
      <w:r w:rsidR="00CC1F27" w:rsidRPr="00CC1F27">
        <w:t>为解决返回者和流离失所者的住房问题而采取的措施，但仍然关切的是，在关闭</w:t>
      </w:r>
      <w:r w:rsidR="00CC1F27" w:rsidRPr="00D9209C">
        <w:rPr>
          <w:spacing w:val="-6"/>
        </w:rPr>
        <w:t>收容中心和向目前在这些中心的人提供适当住房方面出现拖延。委员会还关切的是，</w:t>
      </w:r>
      <w:r w:rsidR="00CC1F27" w:rsidRPr="00D9209C">
        <w:rPr>
          <w:spacing w:val="2"/>
        </w:rPr>
        <w:t>大量罗</w:t>
      </w:r>
      <w:proofErr w:type="gramStart"/>
      <w:r w:rsidR="00CC1F27" w:rsidRPr="00D9209C">
        <w:rPr>
          <w:spacing w:val="2"/>
        </w:rPr>
        <w:t>姆</w:t>
      </w:r>
      <w:proofErr w:type="gramEnd"/>
      <w:r w:rsidR="00CC1F27" w:rsidRPr="00D9209C">
        <w:rPr>
          <w:spacing w:val="2"/>
        </w:rPr>
        <w:t>人家庭生活在没有</w:t>
      </w:r>
      <w:proofErr w:type="gramStart"/>
      <w:r w:rsidR="00CC1F27" w:rsidRPr="00D9209C">
        <w:rPr>
          <w:spacing w:val="2"/>
        </w:rPr>
        <w:t>保有权</w:t>
      </w:r>
      <w:proofErr w:type="gramEnd"/>
      <w:r w:rsidR="00CC1F27" w:rsidRPr="00D9209C">
        <w:rPr>
          <w:spacing w:val="2"/>
        </w:rPr>
        <w:t>保障的非法住房或非正规住区，其中大多数家</w:t>
      </w:r>
      <w:r w:rsidR="00CC1F27" w:rsidRPr="00CC1F27">
        <w:t>庭得不到基本服务或公用事业</w:t>
      </w:r>
      <w:r w:rsidR="00CC1F27" w:rsidRPr="00CC1F27">
        <w:t>(</w:t>
      </w:r>
      <w:r w:rsidR="00CC1F27" w:rsidRPr="00CC1F27">
        <w:t>第十一条</w:t>
      </w:r>
      <w:r w:rsidR="00CC1F27" w:rsidRPr="00CC1F27">
        <w:t>)</w:t>
      </w:r>
      <w:r w:rsidR="00CC1F27" w:rsidRPr="00CC1F27">
        <w:t>。</w:t>
      </w:r>
    </w:p>
    <w:p w14:paraId="000ED9F8" w14:textId="2019E8C6" w:rsidR="00CC1F27" w:rsidRPr="008C63F9" w:rsidRDefault="005D049B" w:rsidP="00292324">
      <w:pPr>
        <w:pStyle w:val="SingleTxtGC"/>
        <w:spacing w:line="336" w:lineRule="exact"/>
        <w:rPr>
          <w:rFonts w:ascii="Time New Roman" w:eastAsia="黑体" w:hAnsi="Time New Roman" w:hint="eastAsia"/>
        </w:rPr>
      </w:pPr>
      <w:r w:rsidRPr="008C63F9">
        <w:rPr>
          <w:rFonts w:ascii="Time New Roman" w:eastAsia="黑体" w:hAnsi="Time New Roman"/>
        </w:rPr>
        <w:t>41</w:t>
      </w:r>
      <w:r w:rsidR="00CC1F27" w:rsidRPr="008C63F9">
        <w:rPr>
          <w:rFonts w:ascii="Time New Roman" w:eastAsia="黑体" w:hAnsi="Time New Roman"/>
        </w:rPr>
        <w:t>.</w:t>
      </w:r>
      <w:r w:rsidR="00CC1F27" w:rsidRPr="008C63F9">
        <w:rPr>
          <w:rFonts w:ascii="Time New Roman" w:eastAsia="黑体" w:hAnsi="Time New Roman"/>
        </w:rPr>
        <w:tab/>
      </w:r>
      <w:r w:rsidR="00CC1F27" w:rsidRPr="008C63F9">
        <w:rPr>
          <w:rFonts w:ascii="Time New Roman" w:eastAsia="黑体" w:hAnsi="Time New Roman"/>
        </w:rPr>
        <w:t>委员会建议缔约国加紧努力，特别是向处境不利和边缘化个人和群体提供负担得起的适足住房，并特别建议缔约国：</w:t>
      </w:r>
    </w:p>
    <w:p w14:paraId="54CCABAD" w14:textId="20E16DE6" w:rsidR="00CC1F27" w:rsidRPr="008C63F9" w:rsidRDefault="00CC1F27" w:rsidP="00292324">
      <w:pPr>
        <w:pStyle w:val="SingleTxtGC"/>
        <w:numPr>
          <w:ilvl w:val="0"/>
          <w:numId w:val="23"/>
        </w:numPr>
        <w:spacing w:line="336" w:lineRule="exact"/>
        <w:rPr>
          <w:rFonts w:ascii="Time New Roman" w:eastAsia="黑体" w:hAnsi="Time New Roman" w:hint="eastAsia"/>
        </w:rPr>
      </w:pPr>
      <w:r w:rsidRPr="008C63F9">
        <w:rPr>
          <w:rFonts w:ascii="Time New Roman" w:eastAsia="黑体" w:hAnsi="Time New Roman"/>
        </w:rPr>
        <w:t>根据《公约》规定的义务，通过关于住房的框架立法和政策；</w:t>
      </w:r>
    </w:p>
    <w:p w14:paraId="4AE2E89C" w14:textId="4EA6E4E5" w:rsidR="00CC1F27" w:rsidRPr="0014437E" w:rsidRDefault="00CC1F27" w:rsidP="00292324">
      <w:pPr>
        <w:pStyle w:val="SingleTxtGC"/>
        <w:numPr>
          <w:ilvl w:val="0"/>
          <w:numId w:val="23"/>
        </w:numPr>
        <w:spacing w:line="336" w:lineRule="exact"/>
        <w:rPr>
          <w:rFonts w:ascii="Time New Roman" w:eastAsia="黑体" w:hAnsi="Time New Roman" w:hint="eastAsia"/>
          <w:spacing w:val="-4"/>
        </w:rPr>
      </w:pPr>
      <w:r w:rsidRPr="0014437E">
        <w:rPr>
          <w:rFonts w:ascii="Time New Roman" w:eastAsia="黑体" w:hAnsi="Time New Roman"/>
          <w:spacing w:val="-4"/>
        </w:rPr>
        <w:t>加快关闭其余的收容中心，并向回返者和境内流离失所者提供适当住房；</w:t>
      </w:r>
    </w:p>
    <w:p w14:paraId="7E028B33" w14:textId="73A7F476" w:rsidR="00CC1F27" w:rsidRPr="008C63F9" w:rsidRDefault="00CC1F27" w:rsidP="00292324">
      <w:pPr>
        <w:pStyle w:val="SingleTxtGC"/>
        <w:numPr>
          <w:ilvl w:val="0"/>
          <w:numId w:val="23"/>
        </w:numPr>
        <w:spacing w:line="336" w:lineRule="exact"/>
        <w:rPr>
          <w:rFonts w:ascii="Time New Roman" w:eastAsia="黑体" w:hAnsi="Time New Roman" w:hint="eastAsia"/>
        </w:rPr>
      </w:pPr>
      <w:r w:rsidRPr="008C63F9">
        <w:rPr>
          <w:rFonts w:ascii="Time New Roman" w:eastAsia="黑体" w:hAnsi="Time New Roman"/>
        </w:rPr>
        <w:t>保障居住在非正规住区的罗</w:t>
      </w:r>
      <w:proofErr w:type="gramStart"/>
      <w:r w:rsidRPr="008C63F9">
        <w:rPr>
          <w:rFonts w:ascii="Time New Roman" w:eastAsia="黑体" w:hAnsi="Time New Roman"/>
        </w:rPr>
        <w:t>姆</w:t>
      </w:r>
      <w:proofErr w:type="gramEnd"/>
      <w:r w:rsidRPr="008C63F9">
        <w:rPr>
          <w:rFonts w:ascii="Time New Roman" w:eastAsia="黑体" w:hAnsi="Time New Roman"/>
        </w:rPr>
        <w:t>人家庭的</w:t>
      </w:r>
      <w:proofErr w:type="gramStart"/>
      <w:r w:rsidRPr="008C63F9">
        <w:rPr>
          <w:rFonts w:ascii="Time New Roman" w:eastAsia="黑体" w:hAnsi="Time New Roman"/>
        </w:rPr>
        <w:t>保有权</w:t>
      </w:r>
      <w:proofErr w:type="gramEnd"/>
      <w:r w:rsidRPr="008C63F9">
        <w:rPr>
          <w:rFonts w:ascii="Time New Roman" w:eastAsia="黑体" w:hAnsi="Time New Roman"/>
        </w:rPr>
        <w:t>保障；改善生活条件，改善获得水和卫生设施、保健、教育、公共交通和电力及其他服务的机会。</w:t>
      </w:r>
    </w:p>
    <w:p w14:paraId="42A31E43" w14:textId="77777777" w:rsidR="00CC1F27" w:rsidRPr="00CC1F27" w:rsidRDefault="00CC1F27" w:rsidP="00292324">
      <w:pPr>
        <w:pStyle w:val="H23GC"/>
        <w:spacing w:line="336" w:lineRule="exact"/>
      </w:pPr>
      <w:r w:rsidRPr="00CC1F27">
        <w:tab/>
      </w:r>
      <w:r w:rsidRPr="00CC1F27">
        <w:tab/>
      </w:r>
      <w:r w:rsidRPr="00CC1F27">
        <w:t>享有能达到的最高标准身心健康的权利</w:t>
      </w:r>
    </w:p>
    <w:p w14:paraId="06CCB833" w14:textId="2845A302" w:rsidR="00CC1F27" w:rsidRPr="00CC1F27" w:rsidRDefault="005D049B" w:rsidP="00292324">
      <w:pPr>
        <w:pStyle w:val="SingleTxtGC"/>
        <w:spacing w:line="336" w:lineRule="exact"/>
      </w:pPr>
      <w:r>
        <w:t>42</w:t>
      </w:r>
      <w:r w:rsidR="00CC1F27" w:rsidRPr="00CC1F27">
        <w:t>.</w:t>
      </w:r>
      <w:r w:rsidR="00CC1F27" w:rsidRPr="00CC1F27">
        <w:tab/>
      </w:r>
      <w:r w:rsidR="00CC1F27" w:rsidRPr="0014437E">
        <w:rPr>
          <w:spacing w:val="-4"/>
        </w:rPr>
        <w:t>委员会关切的是，去中心化和碎片化的医疗保险制度和保健服务，加上各实体</w:t>
      </w:r>
      <w:r w:rsidR="00CC1F27" w:rsidRPr="00CC1F27">
        <w:rPr>
          <w:rFonts w:hint="eastAsia"/>
        </w:rPr>
        <w:t>以及</w:t>
      </w:r>
      <w:r w:rsidR="00CC1F27" w:rsidRPr="00CC1F27">
        <w:t>波斯尼亚和黑塞哥维那联邦各州之间财政资源各不相同，导致在保健服务的可及性及其质量方面存在巨大的地区差异。委员会还关切的是：约</w:t>
      </w:r>
      <w:r>
        <w:t>15</w:t>
      </w:r>
      <w:r w:rsidR="00CC1F27" w:rsidRPr="00CC1F27">
        <w:t>%</w:t>
      </w:r>
      <w:r w:rsidR="00CC1F27" w:rsidRPr="00CC1F27">
        <w:t>的人口，主要是罗</w:t>
      </w:r>
      <w:proofErr w:type="gramStart"/>
      <w:r w:rsidR="00CC1F27" w:rsidRPr="00CC1F27">
        <w:t>姆</w:t>
      </w:r>
      <w:proofErr w:type="gramEnd"/>
      <w:r w:rsidR="00CC1F27" w:rsidRPr="00CC1F27">
        <w:t>人、自营职业者和非正规部门的工人等，没有医疗保险；保险提供的</w:t>
      </w:r>
      <w:r w:rsidR="00CC1F27" w:rsidRPr="00AD742E">
        <w:rPr>
          <w:spacing w:val="2"/>
        </w:rPr>
        <w:t>保健服务范围有限。此外，委员会关切的是，公共卫生机构长期缺乏医疗专业人</w:t>
      </w:r>
      <w:r w:rsidR="00CC1F27" w:rsidRPr="00CC1F27">
        <w:t>员和医疗设备，经常由病人自付费用</w:t>
      </w:r>
      <w:r w:rsidR="00CC1F27" w:rsidRPr="00CC1F27">
        <w:t>(</w:t>
      </w:r>
      <w:r w:rsidR="00CC1F27" w:rsidRPr="00CC1F27">
        <w:t>第二条第二款和第十二条</w:t>
      </w:r>
      <w:r w:rsidR="00CC1F27" w:rsidRPr="00CC1F27">
        <w:t>)</w:t>
      </w:r>
      <w:r w:rsidR="00CC1F27" w:rsidRPr="00CC1F27">
        <w:t>。</w:t>
      </w:r>
    </w:p>
    <w:p w14:paraId="76C3376B" w14:textId="54A6DB6A" w:rsidR="00CC1F27" w:rsidRPr="008C63F9" w:rsidRDefault="005D049B" w:rsidP="00292324">
      <w:pPr>
        <w:pStyle w:val="SingleTxtGC"/>
        <w:spacing w:line="336" w:lineRule="exact"/>
        <w:rPr>
          <w:rFonts w:ascii="Time New Roman" w:eastAsia="黑体" w:hAnsi="Time New Roman" w:hint="eastAsia"/>
        </w:rPr>
      </w:pPr>
      <w:r w:rsidRPr="00AD742E">
        <w:rPr>
          <w:rFonts w:ascii="Time New Roman" w:eastAsia="黑体" w:hAnsi="Time New Roman"/>
          <w:spacing w:val="2"/>
        </w:rPr>
        <w:t>43</w:t>
      </w:r>
      <w:r w:rsidR="00CC1F27" w:rsidRPr="00AD742E">
        <w:rPr>
          <w:rFonts w:ascii="Time New Roman" w:eastAsia="黑体" w:hAnsi="Time New Roman"/>
          <w:spacing w:val="2"/>
        </w:rPr>
        <w:t>.</w:t>
      </w:r>
      <w:r w:rsidR="00CC1F27" w:rsidRPr="00AD742E">
        <w:rPr>
          <w:rFonts w:ascii="Time New Roman" w:eastAsia="黑体" w:hAnsi="Time New Roman"/>
          <w:spacing w:val="2"/>
        </w:rPr>
        <w:tab/>
      </w:r>
      <w:r w:rsidR="00CC1F27" w:rsidRPr="00AD742E">
        <w:rPr>
          <w:rFonts w:ascii="Time New Roman" w:eastAsia="黑体" w:hAnsi="Time New Roman"/>
          <w:spacing w:val="2"/>
        </w:rPr>
        <w:t>委员会建议缔约国加紧努力，改善保健服务的可获得性、可及性和质量，特</w:t>
      </w:r>
      <w:r w:rsidR="00CC1F27" w:rsidRPr="008C63F9">
        <w:rPr>
          <w:rFonts w:ascii="Time New Roman" w:eastAsia="黑体" w:hAnsi="Time New Roman"/>
        </w:rPr>
        <w:t>别是：</w:t>
      </w:r>
    </w:p>
    <w:p w14:paraId="3A31FB3C" w14:textId="364C271C" w:rsidR="00CC1F27" w:rsidRPr="008C63F9" w:rsidRDefault="00CC1F27" w:rsidP="00292324">
      <w:pPr>
        <w:pStyle w:val="SingleTxtGC"/>
        <w:numPr>
          <w:ilvl w:val="0"/>
          <w:numId w:val="21"/>
        </w:numPr>
        <w:spacing w:line="336" w:lineRule="exact"/>
        <w:rPr>
          <w:rFonts w:ascii="Time New Roman" w:eastAsia="黑体" w:hAnsi="Time New Roman" w:hint="eastAsia"/>
        </w:rPr>
      </w:pPr>
      <w:r w:rsidRPr="008C63F9">
        <w:rPr>
          <w:rFonts w:ascii="Time New Roman" w:eastAsia="黑体" w:hAnsi="Time New Roman"/>
        </w:rPr>
        <w:t>改革碎片化的医疗保险系统，增加分配给保健部门的公共资金水平，以提供平等获得优质保健服务的机会，无论居住地点在哪里；</w:t>
      </w:r>
    </w:p>
    <w:p w14:paraId="2A7FEDE9" w14:textId="356B8331" w:rsidR="00CC1F27" w:rsidRPr="008C63F9" w:rsidRDefault="00CC1F27" w:rsidP="00292324">
      <w:pPr>
        <w:pStyle w:val="SingleTxtGC"/>
        <w:numPr>
          <w:ilvl w:val="0"/>
          <w:numId w:val="21"/>
        </w:numPr>
        <w:spacing w:line="336" w:lineRule="exact"/>
        <w:rPr>
          <w:rFonts w:ascii="Time New Roman" w:eastAsia="黑体" w:hAnsi="Time New Roman" w:hint="eastAsia"/>
        </w:rPr>
      </w:pPr>
      <w:r w:rsidRPr="00292324">
        <w:rPr>
          <w:rFonts w:ascii="Time New Roman" w:eastAsia="黑体" w:hAnsi="Time New Roman"/>
          <w:spacing w:val="-2"/>
        </w:rPr>
        <w:t>扩大医疗保险的覆盖面，特别是要覆盖到罗</w:t>
      </w:r>
      <w:proofErr w:type="gramStart"/>
      <w:r w:rsidRPr="00292324">
        <w:rPr>
          <w:rFonts w:ascii="Time New Roman" w:eastAsia="黑体" w:hAnsi="Time New Roman"/>
          <w:spacing w:val="-2"/>
        </w:rPr>
        <w:t>姆</w:t>
      </w:r>
      <w:proofErr w:type="gramEnd"/>
      <w:r w:rsidRPr="00292324">
        <w:rPr>
          <w:rFonts w:ascii="Time New Roman" w:eastAsia="黑体" w:hAnsi="Time New Roman"/>
          <w:spacing w:val="-2"/>
        </w:rPr>
        <w:t>人、自营职业者和非正规</w:t>
      </w:r>
      <w:r w:rsidRPr="008C63F9">
        <w:rPr>
          <w:rFonts w:ascii="Time New Roman" w:eastAsia="黑体" w:hAnsi="Time New Roman"/>
        </w:rPr>
        <w:t>部门的工人，并扩大医疗保险覆盖的保健服务和药品的范围；</w:t>
      </w:r>
    </w:p>
    <w:p w14:paraId="08D6D791" w14:textId="7894CABC" w:rsidR="00CC1F27" w:rsidRPr="00CC1F27" w:rsidRDefault="00CC1F27" w:rsidP="00292324">
      <w:pPr>
        <w:pStyle w:val="SingleTxtGC"/>
        <w:numPr>
          <w:ilvl w:val="0"/>
          <w:numId w:val="21"/>
        </w:numPr>
        <w:spacing w:line="336" w:lineRule="exact"/>
      </w:pPr>
      <w:r w:rsidRPr="008C63F9">
        <w:rPr>
          <w:rFonts w:ascii="Time New Roman" w:eastAsia="黑体" w:hAnsi="Time New Roman"/>
        </w:rPr>
        <w:t>采取有效措施，留住合格的医疗专业人才，加大公立医疗机构对医疗设备的投资。</w:t>
      </w:r>
    </w:p>
    <w:p w14:paraId="351899F0" w14:textId="62DBE61A" w:rsidR="00CC1F27" w:rsidRPr="00CC1F27" w:rsidRDefault="00CC1F27" w:rsidP="00C45AE3">
      <w:pPr>
        <w:pStyle w:val="H23GC"/>
        <w:spacing w:after="180" w:line="340" w:lineRule="exact"/>
      </w:pPr>
      <w:r w:rsidRPr="00CC1F27">
        <w:lastRenderedPageBreak/>
        <w:tab/>
      </w:r>
      <w:r w:rsidRPr="00CC1F27">
        <w:tab/>
      </w:r>
      <w:r w:rsidR="005D049B">
        <w:t>COVID</w:t>
      </w:r>
      <w:r w:rsidRPr="00CC1F27">
        <w:t>-</w:t>
      </w:r>
      <w:r w:rsidR="005D049B">
        <w:t>19</w:t>
      </w:r>
      <w:r w:rsidRPr="00CC1F27">
        <w:t>大流行</w:t>
      </w:r>
    </w:p>
    <w:p w14:paraId="0BD651E0" w14:textId="15D187B7" w:rsidR="00CC1F27" w:rsidRPr="00CC1F27" w:rsidRDefault="005D049B" w:rsidP="00C45AE3">
      <w:pPr>
        <w:pStyle w:val="SingleTxtGC"/>
        <w:spacing w:line="340" w:lineRule="exact"/>
      </w:pPr>
      <w:r>
        <w:t>44</w:t>
      </w:r>
      <w:r w:rsidR="00CC1F27" w:rsidRPr="00CC1F27">
        <w:t>.</w:t>
      </w:r>
      <w:r w:rsidR="00CC1F27" w:rsidRPr="00CC1F27">
        <w:tab/>
      </w:r>
      <w:r w:rsidR="00CC1F27" w:rsidRPr="00CC1F27">
        <w:t>委员会关切的是，没有采取有效措施遏制病毒的传播，感染冠状病毒的人数</w:t>
      </w:r>
      <w:r w:rsidR="00CC1F27" w:rsidRPr="001F7439">
        <w:rPr>
          <w:spacing w:val="-4"/>
        </w:rPr>
        <w:t>不断增加，病毒造成的死亡率非常高，是世界上最高的之一。委员会还关切的是，</w:t>
      </w:r>
      <w:r w:rsidR="00CC1F27" w:rsidRPr="00CC1F27">
        <w:t>疫苗接种率仍然很低</w:t>
      </w:r>
      <w:r w:rsidR="00CC1F27" w:rsidRPr="00CC1F27">
        <w:t>(</w:t>
      </w:r>
      <w:r w:rsidR="00CC1F27" w:rsidRPr="00CC1F27">
        <w:t>约</w:t>
      </w:r>
      <w:r>
        <w:t>12</w:t>
      </w:r>
      <w:r w:rsidR="00CC1F27" w:rsidRPr="00CC1F27">
        <w:t>%)</w:t>
      </w:r>
      <w:r w:rsidR="00CC1F27" w:rsidRPr="00CC1F27">
        <w:t>，而大量疫苗没有使用，被浪费</w:t>
      </w:r>
      <w:r w:rsidR="00CC1F27" w:rsidRPr="00CC1F27">
        <w:t>(</w:t>
      </w:r>
      <w:r w:rsidR="00CC1F27" w:rsidRPr="00CC1F27">
        <w:t>第十二条</w:t>
      </w:r>
      <w:r w:rsidR="00CC1F27" w:rsidRPr="00CC1F27">
        <w:t>)</w:t>
      </w:r>
      <w:r w:rsidR="00CC1F27" w:rsidRPr="00CC1F27">
        <w:t>。</w:t>
      </w:r>
    </w:p>
    <w:p w14:paraId="380FAF01" w14:textId="7180124C" w:rsidR="00CC1F27" w:rsidRPr="008C63F9" w:rsidRDefault="005D049B" w:rsidP="00C45AE3">
      <w:pPr>
        <w:pStyle w:val="SingleTxtGC"/>
        <w:spacing w:line="340" w:lineRule="exact"/>
        <w:rPr>
          <w:rFonts w:ascii="Time New Roman" w:eastAsia="黑体" w:hAnsi="Time New Roman" w:hint="eastAsia"/>
        </w:rPr>
      </w:pPr>
      <w:r w:rsidRPr="008C63F9">
        <w:rPr>
          <w:rFonts w:ascii="Time New Roman" w:eastAsia="黑体" w:hAnsi="Time New Roman"/>
        </w:rPr>
        <w:t>45</w:t>
      </w:r>
      <w:r w:rsidR="00CC1F27" w:rsidRPr="008C63F9">
        <w:rPr>
          <w:rFonts w:ascii="Time New Roman" w:eastAsia="黑体" w:hAnsi="Time New Roman"/>
        </w:rPr>
        <w:t>.</w:t>
      </w:r>
      <w:r w:rsidR="00CC1F27" w:rsidRPr="008C63F9">
        <w:rPr>
          <w:rFonts w:ascii="Time New Roman" w:eastAsia="黑体" w:hAnsi="Time New Roman"/>
        </w:rPr>
        <w:tab/>
      </w:r>
      <w:r w:rsidR="00CC1F27" w:rsidRPr="008C63F9">
        <w:rPr>
          <w:rFonts w:ascii="Time New Roman" w:eastAsia="黑体" w:hAnsi="Time New Roman"/>
        </w:rPr>
        <w:t>委员会建议缔约国加紧努力，防止和遏制冠状病毒的传播，特别是：</w:t>
      </w:r>
    </w:p>
    <w:p w14:paraId="4CB98EC8" w14:textId="34853694" w:rsidR="00CC1F27" w:rsidRPr="008C63F9" w:rsidRDefault="00CC1F27" w:rsidP="00C45AE3">
      <w:pPr>
        <w:pStyle w:val="SingleTxtGC"/>
        <w:numPr>
          <w:ilvl w:val="0"/>
          <w:numId w:val="19"/>
        </w:numPr>
        <w:spacing w:line="340" w:lineRule="exact"/>
        <w:rPr>
          <w:rFonts w:ascii="Time New Roman" w:eastAsia="黑体" w:hAnsi="Time New Roman" w:hint="eastAsia"/>
        </w:rPr>
      </w:pPr>
      <w:r w:rsidRPr="008C63F9">
        <w:rPr>
          <w:rFonts w:ascii="Time New Roman" w:eastAsia="黑体" w:hAnsi="Time New Roman"/>
        </w:rPr>
        <w:t>加强关于流行病情况、获得</w:t>
      </w:r>
      <w:r w:rsidR="005D049B" w:rsidRPr="008C63F9">
        <w:rPr>
          <w:rFonts w:ascii="Time New Roman" w:eastAsia="黑体" w:hAnsi="Time New Roman"/>
        </w:rPr>
        <w:t>COVID</w:t>
      </w:r>
      <w:r w:rsidRPr="008C63F9">
        <w:rPr>
          <w:rFonts w:ascii="Time New Roman" w:eastAsia="黑体" w:hAnsi="Time New Roman"/>
        </w:rPr>
        <w:t>-</w:t>
      </w:r>
      <w:r w:rsidR="005D049B" w:rsidRPr="008C63F9">
        <w:rPr>
          <w:rFonts w:ascii="Time New Roman" w:eastAsia="黑体" w:hAnsi="Time New Roman"/>
        </w:rPr>
        <w:t>19</w:t>
      </w:r>
      <w:r w:rsidRPr="008C63F9">
        <w:rPr>
          <w:rFonts w:ascii="Time New Roman" w:eastAsia="黑体" w:hAnsi="Time New Roman"/>
        </w:rPr>
        <w:t>检测、治疗和疫苗的信息以及实施的应对措施的公共宣传，以提高透明度和恢复公众信任；</w:t>
      </w:r>
    </w:p>
    <w:p w14:paraId="05A76B32" w14:textId="59902E2F" w:rsidR="00CC1F27" w:rsidRPr="008C63F9" w:rsidRDefault="00CC1F27" w:rsidP="00C45AE3">
      <w:pPr>
        <w:pStyle w:val="SingleTxtGC"/>
        <w:numPr>
          <w:ilvl w:val="0"/>
          <w:numId w:val="19"/>
        </w:numPr>
        <w:spacing w:line="340" w:lineRule="exact"/>
        <w:rPr>
          <w:rFonts w:ascii="Time New Roman" w:eastAsia="黑体" w:hAnsi="Time New Roman" w:hint="eastAsia"/>
        </w:rPr>
      </w:pPr>
      <w:r w:rsidRPr="008C63F9">
        <w:rPr>
          <w:rFonts w:ascii="Time New Roman" w:eastAsia="黑体" w:hAnsi="Time New Roman"/>
        </w:rPr>
        <w:t>加强努力，促进普遍和公平地获得</w:t>
      </w:r>
      <w:r w:rsidR="005D049B" w:rsidRPr="008C63F9">
        <w:rPr>
          <w:rFonts w:ascii="Time New Roman" w:eastAsia="黑体" w:hAnsi="Time New Roman"/>
        </w:rPr>
        <w:t>COVID</w:t>
      </w:r>
      <w:r w:rsidRPr="008C63F9">
        <w:rPr>
          <w:rFonts w:ascii="Time New Roman" w:eastAsia="黑体" w:hAnsi="Time New Roman"/>
        </w:rPr>
        <w:t>-</w:t>
      </w:r>
      <w:r w:rsidR="005D049B" w:rsidRPr="008C63F9">
        <w:rPr>
          <w:rFonts w:ascii="Time New Roman" w:eastAsia="黑体" w:hAnsi="Time New Roman"/>
        </w:rPr>
        <w:t>19</w:t>
      </w:r>
      <w:r w:rsidRPr="008C63F9">
        <w:rPr>
          <w:rFonts w:ascii="Time New Roman" w:eastAsia="黑体" w:hAnsi="Time New Roman"/>
        </w:rPr>
        <w:t>检测、治疗和疫苗接种，并简化行政和医疗程序；</w:t>
      </w:r>
    </w:p>
    <w:p w14:paraId="02C81D28" w14:textId="0B48B24B" w:rsidR="00CC1F27" w:rsidRPr="008C63F9" w:rsidRDefault="00CC1F27" w:rsidP="00C45AE3">
      <w:pPr>
        <w:pStyle w:val="SingleTxtGC"/>
        <w:numPr>
          <w:ilvl w:val="0"/>
          <w:numId w:val="19"/>
        </w:numPr>
        <w:spacing w:line="340" w:lineRule="exact"/>
        <w:rPr>
          <w:rFonts w:ascii="Time New Roman" w:eastAsia="黑体" w:hAnsi="Time New Roman" w:hint="eastAsia"/>
        </w:rPr>
      </w:pPr>
      <w:r w:rsidRPr="008C63F9">
        <w:rPr>
          <w:rFonts w:ascii="Time New Roman" w:eastAsia="黑体" w:hAnsi="Time New Roman"/>
        </w:rPr>
        <w:t>采取措施，确保</w:t>
      </w:r>
      <w:r w:rsidR="005D049B" w:rsidRPr="008C63F9">
        <w:rPr>
          <w:rFonts w:ascii="Time New Roman" w:eastAsia="黑体" w:hAnsi="Time New Roman"/>
        </w:rPr>
        <w:t>COVID</w:t>
      </w:r>
      <w:r w:rsidRPr="008C63F9">
        <w:rPr>
          <w:rFonts w:ascii="Time New Roman" w:eastAsia="黑体" w:hAnsi="Time New Roman"/>
        </w:rPr>
        <w:t>-</w:t>
      </w:r>
      <w:r w:rsidR="005D049B" w:rsidRPr="008C63F9">
        <w:rPr>
          <w:rFonts w:ascii="Time New Roman" w:eastAsia="黑体" w:hAnsi="Time New Roman"/>
        </w:rPr>
        <w:t>19</w:t>
      </w:r>
      <w:r w:rsidRPr="008C63F9">
        <w:rPr>
          <w:rFonts w:ascii="Time New Roman" w:eastAsia="黑体" w:hAnsi="Time New Roman"/>
        </w:rPr>
        <w:t>大流行对保健资源的限制不会严重妨碍其他保健和服务的提供；</w:t>
      </w:r>
    </w:p>
    <w:p w14:paraId="52133FA7" w14:textId="083F955A" w:rsidR="00CC1F27" w:rsidRPr="008C63F9" w:rsidRDefault="00CC1F27" w:rsidP="00C45AE3">
      <w:pPr>
        <w:pStyle w:val="SingleTxtGC"/>
        <w:numPr>
          <w:ilvl w:val="0"/>
          <w:numId w:val="19"/>
        </w:numPr>
        <w:spacing w:line="340" w:lineRule="exact"/>
        <w:rPr>
          <w:rFonts w:ascii="Time New Roman" w:eastAsia="黑体" w:hAnsi="Time New Roman" w:hint="eastAsia"/>
        </w:rPr>
      </w:pPr>
      <w:r w:rsidRPr="009C1EFA">
        <w:rPr>
          <w:rFonts w:ascii="Time New Roman" w:eastAsia="黑体" w:hAnsi="Time New Roman"/>
          <w:spacing w:val="2"/>
        </w:rPr>
        <w:t>考虑到委员会关于</w:t>
      </w:r>
      <w:r w:rsidR="005D049B" w:rsidRPr="009C1EFA">
        <w:rPr>
          <w:rFonts w:ascii="Time New Roman" w:eastAsia="黑体" w:hAnsi="Time New Roman"/>
          <w:spacing w:val="2"/>
        </w:rPr>
        <w:t>COVID</w:t>
      </w:r>
      <w:r w:rsidRPr="009C1EFA">
        <w:rPr>
          <w:rFonts w:ascii="Time New Roman" w:eastAsia="黑体" w:hAnsi="Time New Roman"/>
          <w:spacing w:val="2"/>
        </w:rPr>
        <w:t>-</w:t>
      </w:r>
      <w:r w:rsidR="005D049B" w:rsidRPr="009C1EFA">
        <w:rPr>
          <w:rFonts w:ascii="Time New Roman" w:eastAsia="黑体" w:hAnsi="Time New Roman"/>
          <w:spacing w:val="2"/>
        </w:rPr>
        <w:t>19</w:t>
      </w:r>
      <w:r w:rsidRPr="009C1EFA">
        <w:rPr>
          <w:rFonts w:ascii="Time New Roman" w:eastAsia="黑体" w:hAnsi="Time New Roman"/>
          <w:spacing w:val="2"/>
        </w:rPr>
        <w:t>大流行与经济、社会和文化权利问题的声</w:t>
      </w:r>
      <w:r w:rsidRPr="008C63F9">
        <w:rPr>
          <w:rFonts w:ascii="Time New Roman" w:eastAsia="黑体" w:hAnsi="Time New Roman"/>
        </w:rPr>
        <w:t>明</w:t>
      </w:r>
      <w:r w:rsidRPr="008C63F9">
        <w:rPr>
          <w:rFonts w:ascii="Time New Roman" w:eastAsia="黑体" w:hAnsi="Time New Roman"/>
          <w:vertAlign w:val="superscript"/>
        </w:rPr>
        <w:footnoteReference w:id="7"/>
      </w:r>
      <w:r w:rsidR="001C0C81" w:rsidRPr="008C63F9">
        <w:rPr>
          <w:rFonts w:ascii="Time New Roman" w:eastAsia="黑体" w:hAnsi="Time New Roman" w:hint="eastAsia"/>
        </w:rPr>
        <w:t xml:space="preserve"> </w:t>
      </w:r>
      <w:r w:rsidRPr="008C63F9">
        <w:rPr>
          <w:rFonts w:ascii="Time New Roman" w:eastAsia="黑体" w:hAnsi="Time New Roman"/>
        </w:rPr>
        <w:t>以及关于普遍和公平获得</w:t>
      </w:r>
      <w:r w:rsidR="0089619B" w:rsidRPr="008C63F9">
        <w:rPr>
          <w:rFonts w:ascii="Time New Roman" w:eastAsia="黑体" w:hAnsi="Time New Roman"/>
        </w:rPr>
        <w:t>COVID</w:t>
      </w:r>
      <w:r w:rsidRPr="008C63F9">
        <w:rPr>
          <w:rFonts w:ascii="Time New Roman" w:eastAsia="黑体" w:hAnsi="Time New Roman"/>
        </w:rPr>
        <w:t>-</w:t>
      </w:r>
      <w:r w:rsidR="005D049B" w:rsidRPr="008C63F9">
        <w:rPr>
          <w:rFonts w:ascii="Time New Roman" w:eastAsia="黑体" w:hAnsi="Time New Roman"/>
        </w:rPr>
        <w:t>19</w:t>
      </w:r>
      <w:r w:rsidRPr="008C63F9">
        <w:rPr>
          <w:rFonts w:ascii="Time New Roman" w:eastAsia="黑体" w:hAnsi="Time New Roman"/>
        </w:rPr>
        <w:t>疫苗的声明。</w:t>
      </w:r>
      <w:r w:rsidRPr="008C63F9">
        <w:rPr>
          <w:rFonts w:ascii="Time New Roman" w:eastAsia="黑体" w:hAnsi="Time New Roman"/>
          <w:vertAlign w:val="superscript"/>
        </w:rPr>
        <w:footnoteReference w:id="8"/>
      </w:r>
    </w:p>
    <w:p w14:paraId="477DC562" w14:textId="77777777" w:rsidR="00CC1F27" w:rsidRPr="00CC1F27" w:rsidRDefault="00CC1F27" w:rsidP="00C45AE3">
      <w:pPr>
        <w:pStyle w:val="H23GC"/>
        <w:spacing w:after="180" w:line="340" w:lineRule="exact"/>
      </w:pPr>
      <w:r w:rsidRPr="00CC1F27">
        <w:tab/>
      </w:r>
      <w:r w:rsidRPr="00CC1F27">
        <w:tab/>
      </w:r>
      <w:r w:rsidRPr="00CC1F27">
        <w:t>环境与健康权</w:t>
      </w:r>
    </w:p>
    <w:p w14:paraId="3F0A17AB" w14:textId="6E5FD3DA" w:rsidR="00CC1F27" w:rsidRPr="00CC1F27" w:rsidRDefault="005D049B" w:rsidP="00C45AE3">
      <w:pPr>
        <w:pStyle w:val="SingleTxtGC"/>
        <w:spacing w:line="340" w:lineRule="exact"/>
      </w:pPr>
      <w:r>
        <w:t>46</w:t>
      </w:r>
      <w:r w:rsidR="00CC1F27" w:rsidRPr="00CC1F27">
        <w:t>.</w:t>
      </w:r>
      <w:r w:rsidR="00CC1F27" w:rsidRPr="00CC1F27">
        <w:tab/>
      </w:r>
      <w:r w:rsidR="00CC1F27" w:rsidRPr="00CC1F27">
        <w:t>委员会关切的是，缔约国的空气污染严重，对健康状况产生严重影响，空气污染造成的死亡率在欧洲名列前茅</w:t>
      </w:r>
      <w:r w:rsidR="00CC1F27" w:rsidRPr="00CC1F27">
        <w:t>(</w:t>
      </w:r>
      <w:r w:rsidR="00CC1F27" w:rsidRPr="00CC1F27">
        <w:t>第十二条</w:t>
      </w:r>
      <w:r w:rsidR="00CC1F27" w:rsidRPr="00CC1F27">
        <w:t>)</w:t>
      </w:r>
      <w:r w:rsidR="00CC1F27" w:rsidRPr="00CC1F27">
        <w:t>。</w:t>
      </w:r>
    </w:p>
    <w:p w14:paraId="013AD783" w14:textId="3FBE610B" w:rsidR="00CC1F27" w:rsidRPr="008C63F9" w:rsidRDefault="005D049B" w:rsidP="00C45AE3">
      <w:pPr>
        <w:pStyle w:val="SingleTxtGC"/>
        <w:spacing w:line="340" w:lineRule="exact"/>
        <w:rPr>
          <w:rFonts w:ascii="Time New Roman" w:eastAsia="黑体" w:hAnsi="Time New Roman" w:hint="eastAsia"/>
        </w:rPr>
      </w:pPr>
      <w:r w:rsidRPr="008C63F9">
        <w:rPr>
          <w:rFonts w:ascii="Time New Roman" w:eastAsia="黑体" w:hAnsi="Time New Roman"/>
        </w:rPr>
        <w:t>47</w:t>
      </w:r>
      <w:r w:rsidR="00CC1F27" w:rsidRPr="008C63F9">
        <w:rPr>
          <w:rFonts w:ascii="Time New Roman" w:eastAsia="黑体" w:hAnsi="Time New Roman"/>
        </w:rPr>
        <w:t>.</w:t>
      </w:r>
      <w:r w:rsidR="00CC1F27" w:rsidRPr="008C63F9">
        <w:rPr>
          <w:rFonts w:ascii="Time New Roman" w:eastAsia="黑体" w:hAnsi="Time New Roman"/>
        </w:rPr>
        <w:tab/>
      </w:r>
      <w:r w:rsidR="00CC1F27" w:rsidRPr="008C63F9">
        <w:rPr>
          <w:rFonts w:ascii="Time New Roman" w:eastAsia="黑体" w:hAnsi="Time New Roman"/>
        </w:rPr>
        <w:t>委员会建议缔约国立即采取步骤：</w:t>
      </w:r>
    </w:p>
    <w:p w14:paraId="496A6EA4" w14:textId="7B5D0F5A" w:rsidR="00CC1F27" w:rsidRPr="008C63F9" w:rsidRDefault="00CC1F27" w:rsidP="00C45AE3">
      <w:pPr>
        <w:pStyle w:val="SingleTxtGC"/>
        <w:numPr>
          <w:ilvl w:val="0"/>
          <w:numId w:val="17"/>
        </w:numPr>
        <w:spacing w:line="340" w:lineRule="exact"/>
        <w:rPr>
          <w:rFonts w:ascii="Time New Roman" w:eastAsia="黑体" w:hAnsi="Time New Roman" w:hint="eastAsia"/>
        </w:rPr>
      </w:pPr>
      <w:r w:rsidRPr="009C1EFA">
        <w:rPr>
          <w:rFonts w:ascii="Time New Roman" w:eastAsia="黑体" w:hAnsi="Time New Roman"/>
          <w:spacing w:val="4"/>
        </w:rPr>
        <w:t>根据《巴黎协定》规定的义务，采取立法和政策措施，防止和减少空</w:t>
      </w:r>
      <w:r w:rsidRPr="008C63F9">
        <w:rPr>
          <w:rFonts w:ascii="Time New Roman" w:eastAsia="黑体" w:hAnsi="Time New Roman"/>
        </w:rPr>
        <w:t>气污染，解决造成这种污染的主要原因，包括严重依赖矿物燃料；</w:t>
      </w:r>
    </w:p>
    <w:p w14:paraId="1323704F" w14:textId="7092A08D" w:rsidR="00CC1F27" w:rsidRPr="008C63F9" w:rsidRDefault="00CC1F27" w:rsidP="00C45AE3">
      <w:pPr>
        <w:pStyle w:val="SingleTxtGC"/>
        <w:numPr>
          <w:ilvl w:val="0"/>
          <w:numId w:val="17"/>
        </w:numPr>
        <w:spacing w:line="340" w:lineRule="exact"/>
        <w:rPr>
          <w:rFonts w:ascii="Time New Roman" w:eastAsia="黑体" w:hAnsi="Time New Roman" w:hint="eastAsia"/>
        </w:rPr>
      </w:pPr>
      <w:r w:rsidRPr="000F5B89">
        <w:rPr>
          <w:rFonts w:ascii="Time New Roman" w:eastAsia="黑体" w:hAnsi="Time New Roman"/>
          <w:spacing w:val="4"/>
        </w:rPr>
        <w:t>制定干预措施，保护公众健康，在必要的保健服务方面向健康受到空</w:t>
      </w:r>
      <w:r w:rsidRPr="008C63F9">
        <w:rPr>
          <w:rFonts w:ascii="Time New Roman" w:eastAsia="黑体" w:hAnsi="Time New Roman"/>
        </w:rPr>
        <w:t>气污染影响的人提供立即和有效的可及性；</w:t>
      </w:r>
    </w:p>
    <w:p w14:paraId="519846C3" w14:textId="44264805" w:rsidR="00CC1F27" w:rsidRPr="008C63F9" w:rsidRDefault="00CC1F27" w:rsidP="00C45AE3">
      <w:pPr>
        <w:pStyle w:val="SingleTxtGC"/>
        <w:numPr>
          <w:ilvl w:val="0"/>
          <w:numId w:val="17"/>
        </w:numPr>
        <w:spacing w:line="340" w:lineRule="exact"/>
        <w:rPr>
          <w:rFonts w:ascii="Time New Roman" w:eastAsia="黑体" w:hAnsi="Time New Roman" w:hint="eastAsia"/>
        </w:rPr>
      </w:pPr>
      <w:r w:rsidRPr="008C63F9">
        <w:rPr>
          <w:rFonts w:ascii="Time New Roman" w:eastAsia="黑体" w:hAnsi="Time New Roman"/>
        </w:rPr>
        <w:t>提高公众对空气污染的健康风险的认识，并向他们提供关于个人防护措施的信息。</w:t>
      </w:r>
    </w:p>
    <w:p w14:paraId="59DF8C4B" w14:textId="77777777" w:rsidR="00CC1F27" w:rsidRPr="00CC1F27" w:rsidRDefault="00CC1F27" w:rsidP="00C45AE3">
      <w:pPr>
        <w:pStyle w:val="H23GC"/>
        <w:spacing w:after="180" w:line="340" w:lineRule="exact"/>
      </w:pPr>
      <w:r w:rsidRPr="00CC1F27">
        <w:tab/>
      </w:r>
      <w:r w:rsidRPr="00CC1F27">
        <w:tab/>
      </w:r>
      <w:r w:rsidRPr="00CC1F27">
        <w:t>受教育权</w:t>
      </w:r>
    </w:p>
    <w:p w14:paraId="7015F0D6" w14:textId="5DCC3382" w:rsidR="00CC1F27" w:rsidRPr="00CC1F27" w:rsidRDefault="005D049B" w:rsidP="00C45AE3">
      <w:pPr>
        <w:pStyle w:val="SingleTxtGC"/>
        <w:spacing w:line="340" w:lineRule="exact"/>
      </w:pPr>
      <w:r w:rsidRPr="00234077">
        <w:rPr>
          <w:spacing w:val="4"/>
        </w:rPr>
        <w:t>48</w:t>
      </w:r>
      <w:r w:rsidR="00CC1F27" w:rsidRPr="00234077">
        <w:rPr>
          <w:spacing w:val="4"/>
        </w:rPr>
        <w:t>.</w:t>
      </w:r>
      <w:r w:rsidR="00CC1F27" w:rsidRPr="00234077">
        <w:rPr>
          <w:spacing w:val="4"/>
        </w:rPr>
        <w:tab/>
      </w:r>
      <w:r w:rsidR="00CC1F27" w:rsidRPr="00234077">
        <w:rPr>
          <w:spacing w:val="4"/>
        </w:rPr>
        <w:t>委员会关切的是，初等和中等教育的入学率和毕业率很低，特别是罗</w:t>
      </w:r>
      <w:proofErr w:type="gramStart"/>
      <w:r w:rsidR="00CC1F27" w:rsidRPr="00234077">
        <w:rPr>
          <w:spacing w:val="4"/>
        </w:rPr>
        <w:t>姆</w:t>
      </w:r>
      <w:proofErr w:type="gramEnd"/>
      <w:r w:rsidR="00CC1F27" w:rsidRPr="00234077">
        <w:rPr>
          <w:spacing w:val="2"/>
        </w:rPr>
        <w:t>儿童、残疾儿童和生活在农村地区的学生。委员会欢迎缔约国近年来参加国际学</w:t>
      </w:r>
      <w:r w:rsidR="00CC1F27" w:rsidRPr="00CC1F27">
        <w:t>生评估，但仍对学习成绩低和据报教育质量低表示关切。委员会还关切的是，有报告称，无人陪伴和离散儿童难民以及尚未登记庇护申请的寻求庇护者的子女</w:t>
      </w:r>
      <w:r w:rsidR="00CC1F27" w:rsidRPr="00234077">
        <w:rPr>
          <w:spacing w:val="2"/>
        </w:rPr>
        <w:t>得不到教育机会。此外，委员会还关注</w:t>
      </w:r>
      <w:r w:rsidRPr="00234077">
        <w:rPr>
          <w:spacing w:val="2"/>
        </w:rPr>
        <w:t>COVID</w:t>
      </w:r>
      <w:r w:rsidR="00CC1F27" w:rsidRPr="00234077">
        <w:rPr>
          <w:spacing w:val="2"/>
        </w:rPr>
        <w:t>-</w:t>
      </w:r>
      <w:r w:rsidRPr="00234077">
        <w:rPr>
          <w:spacing w:val="2"/>
        </w:rPr>
        <w:t>19</w:t>
      </w:r>
      <w:r w:rsidR="00CC1F27" w:rsidRPr="00234077">
        <w:rPr>
          <w:spacing w:val="2"/>
        </w:rPr>
        <w:t>大流行对学校教育的影响，特</w:t>
      </w:r>
      <w:r w:rsidR="00CC1F27" w:rsidRPr="00CC1F27">
        <w:t>别是对处境不利和边缘化儿童的影响</w:t>
      </w:r>
      <w:r w:rsidR="00CC1F27" w:rsidRPr="00CC1F27">
        <w:t>(</w:t>
      </w:r>
      <w:r w:rsidR="00CC1F27" w:rsidRPr="00CC1F27">
        <w:t>第二条第二款、第十三和第十四条</w:t>
      </w:r>
      <w:r w:rsidR="00CC1F27" w:rsidRPr="00CC1F27">
        <w:t>)</w:t>
      </w:r>
      <w:r w:rsidR="00CC1F27" w:rsidRPr="00CC1F27">
        <w:t>。</w:t>
      </w:r>
    </w:p>
    <w:p w14:paraId="128D2CC2" w14:textId="77777777" w:rsidR="00C45AE3" w:rsidRDefault="00C45AE3">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14C5288C" w14:textId="7C45885C" w:rsidR="00CC1F27" w:rsidRPr="008C63F9" w:rsidRDefault="005D049B" w:rsidP="004C7CA5">
      <w:pPr>
        <w:pStyle w:val="SingleTxtGC"/>
        <w:spacing w:line="312" w:lineRule="exact"/>
        <w:rPr>
          <w:rFonts w:ascii="Time New Roman" w:eastAsia="黑体" w:hAnsi="Time New Roman" w:hint="eastAsia"/>
        </w:rPr>
      </w:pPr>
      <w:r w:rsidRPr="008C63F9">
        <w:rPr>
          <w:rFonts w:ascii="Time New Roman" w:eastAsia="黑体" w:hAnsi="Time New Roman"/>
        </w:rPr>
        <w:lastRenderedPageBreak/>
        <w:t>49</w:t>
      </w:r>
      <w:r w:rsidR="00CC1F27" w:rsidRPr="008C63F9">
        <w:rPr>
          <w:rFonts w:ascii="Time New Roman" w:eastAsia="黑体" w:hAnsi="Time New Roman"/>
        </w:rPr>
        <w:t>.</w:t>
      </w:r>
      <w:r w:rsidR="00CC1F27" w:rsidRPr="008C63F9">
        <w:rPr>
          <w:rFonts w:ascii="Time New Roman" w:eastAsia="黑体" w:hAnsi="Time New Roman"/>
        </w:rPr>
        <w:tab/>
      </w:r>
      <w:r w:rsidR="00CC1F27" w:rsidRPr="008C63F9">
        <w:rPr>
          <w:rFonts w:ascii="Time New Roman" w:eastAsia="黑体" w:hAnsi="Time New Roman"/>
        </w:rPr>
        <w:t>委员会建议缔约国加紧努力，以：</w:t>
      </w:r>
    </w:p>
    <w:p w14:paraId="6AB13E6D" w14:textId="46F6E703" w:rsidR="00CC1F27" w:rsidRPr="008C63F9" w:rsidRDefault="00CC1F27" w:rsidP="004C7CA5">
      <w:pPr>
        <w:pStyle w:val="SingleTxtGC"/>
        <w:numPr>
          <w:ilvl w:val="0"/>
          <w:numId w:val="15"/>
        </w:numPr>
        <w:spacing w:line="312" w:lineRule="exact"/>
        <w:rPr>
          <w:rFonts w:ascii="Time New Roman" w:eastAsia="黑体" w:hAnsi="Time New Roman" w:hint="eastAsia"/>
        </w:rPr>
      </w:pPr>
      <w:r w:rsidRPr="008C63F9">
        <w:rPr>
          <w:rFonts w:ascii="Time New Roman" w:eastAsia="黑体" w:hAnsi="Time New Roman"/>
        </w:rPr>
        <w:t>采取有针对性的措施，提高罗</w:t>
      </w:r>
      <w:proofErr w:type="gramStart"/>
      <w:r w:rsidRPr="008C63F9">
        <w:rPr>
          <w:rFonts w:ascii="Time New Roman" w:eastAsia="黑体" w:hAnsi="Time New Roman"/>
        </w:rPr>
        <w:t>姆</w:t>
      </w:r>
      <w:proofErr w:type="gramEnd"/>
      <w:r w:rsidRPr="008C63F9">
        <w:rPr>
          <w:rFonts w:ascii="Time New Roman" w:eastAsia="黑体" w:hAnsi="Time New Roman"/>
        </w:rPr>
        <w:t>儿童、残疾儿童和生活在农村地区的学生的入学率和毕业率；</w:t>
      </w:r>
    </w:p>
    <w:p w14:paraId="2CB4C4F3" w14:textId="0618C6FF" w:rsidR="00CC1F27" w:rsidRPr="008C63F9" w:rsidRDefault="00CC1F27" w:rsidP="004C7CA5">
      <w:pPr>
        <w:pStyle w:val="SingleTxtGC"/>
        <w:numPr>
          <w:ilvl w:val="0"/>
          <w:numId w:val="15"/>
        </w:numPr>
        <w:spacing w:line="312" w:lineRule="exact"/>
        <w:rPr>
          <w:rFonts w:ascii="Time New Roman" w:eastAsia="黑体" w:hAnsi="Time New Roman" w:hint="eastAsia"/>
        </w:rPr>
      </w:pPr>
      <w:r w:rsidRPr="008C63F9">
        <w:rPr>
          <w:rFonts w:ascii="Time New Roman" w:eastAsia="黑体" w:hAnsi="Time New Roman"/>
        </w:rPr>
        <w:t>全面实施</w:t>
      </w:r>
      <w:proofErr w:type="gramStart"/>
      <w:r w:rsidRPr="008C63F9">
        <w:rPr>
          <w:rFonts w:ascii="Time New Roman" w:eastAsia="黑体" w:hAnsi="Time New Roman"/>
        </w:rPr>
        <w:t>全纳教育</w:t>
      </w:r>
      <w:proofErr w:type="gramEnd"/>
      <w:r w:rsidRPr="008C63F9">
        <w:rPr>
          <w:rFonts w:ascii="Time New Roman" w:eastAsia="黑体" w:hAnsi="Time New Roman"/>
        </w:rPr>
        <w:t>制度，将</w:t>
      </w:r>
      <w:proofErr w:type="gramStart"/>
      <w:r w:rsidRPr="008C63F9">
        <w:rPr>
          <w:rFonts w:ascii="Time New Roman" w:eastAsia="黑体" w:hAnsi="Time New Roman"/>
        </w:rPr>
        <w:t>全纳教育</w:t>
      </w:r>
      <w:proofErr w:type="gramEnd"/>
      <w:r w:rsidRPr="008C63F9">
        <w:rPr>
          <w:rFonts w:ascii="Time New Roman" w:eastAsia="黑体" w:hAnsi="Time New Roman"/>
        </w:rPr>
        <w:t>纳入教学人员的学术培训方案和课程，并划拨专项资金用于</w:t>
      </w:r>
      <w:proofErr w:type="gramStart"/>
      <w:r w:rsidRPr="008C63F9">
        <w:rPr>
          <w:rFonts w:ascii="Time New Roman" w:eastAsia="黑体" w:hAnsi="Time New Roman"/>
        </w:rPr>
        <w:t>实施全纳教育</w:t>
      </w:r>
      <w:proofErr w:type="gramEnd"/>
      <w:r w:rsidRPr="008C63F9">
        <w:rPr>
          <w:rFonts w:ascii="Time New Roman" w:eastAsia="黑体" w:hAnsi="Time New Roman"/>
        </w:rPr>
        <w:t>；</w:t>
      </w:r>
    </w:p>
    <w:p w14:paraId="2DF46097" w14:textId="7F96C813" w:rsidR="00CC1F27" w:rsidRPr="008C63F9" w:rsidRDefault="00CC1F27" w:rsidP="004C7CA5">
      <w:pPr>
        <w:pStyle w:val="SingleTxtGC"/>
        <w:numPr>
          <w:ilvl w:val="0"/>
          <w:numId w:val="15"/>
        </w:numPr>
        <w:spacing w:line="312" w:lineRule="exact"/>
        <w:rPr>
          <w:rFonts w:ascii="Time New Roman" w:eastAsia="黑体" w:hAnsi="Time New Roman" w:hint="eastAsia"/>
        </w:rPr>
      </w:pPr>
      <w:r w:rsidRPr="00FF6AEC">
        <w:rPr>
          <w:rFonts w:ascii="Time New Roman" w:eastAsia="黑体" w:hAnsi="Time New Roman"/>
          <w:spacing w:val="-2"/>
        </w:rPr>
        <w:t>确保所有寻求庇护的儿童都有机会进入学校系统接受初等和中等教育，</w:t>
      </w:r>
      <w:r w:rsidRPr="008C63F9">
        <w:rPr>
          <w:rFonts w:ascii="Time New Roman" w:eastAsia="黑体" w:hAnsi="Time New Roman"/>
        </w:rPr>
        <w:t>无论其身份如何；</w:t>
      </w:r>
    </w:p>
    <w:p w14:paraId="132A512F" w14:textId="56867DE2" w:rsidR="00CC1F27" w:rsidRPr="008C63F9" w:rsidRDefault="00CC1F27" w:rsidP="004C7CA5">
      <w:pPr>
        <w:pStyle w:val="SingleTxtGC"/>
        <w:numPr>
          <w:ilvl w:val="0"/>
          <w:numId w:val="15"/>
        </w:numPr>
        <w:spacing w:line="312" w:lineRule="exact"/>
        <w:rPr>
          <w:rFonts w:ascii="Time New Roman" w:eastAsia="黑体" w:hAnsi="Time New Roman" w:hint="eastAsia"/>
        </w:rPr>
      </w:pPr>
      <w:r w:rsidRPr="008C63F9">
        <w:rPr>
          <w:rFonts w:ascii="Time New Roman" w:eastAsia="黑体" w:hAnsi="Time New Roman"/>
        </w:rPr>
        <w:t>弥补因疫情而失去的学习机会，特别是处境不利和边缘化儿童失去的学习机会，并防止教育进一步中断。</w:t>
      </w:r>
    </w:p>
    <w:p w14:paraId="597920C2" w14:textId="2B472E3D" w:rsidR="00CC1F27" w:rsidRPr="00CC1F27" w:rsidRDefault="005D049B" w:rsidP="004C7CA5">
      <w:pPr>
        <w:pStyle w:val="SingleTxtGC"/>
        <w:spacing w:line="312" w:lineRule="exact"/>
      </w:pPr>
      <w:r>
        <w:t>5</w:t>
      </w:r>
      <w:r w:rsidR="00CC1F27" w:rsidRPr="00CC1F27">
        <w:t>0.</w:t>
      </w:r>
      <w:r w:rsidR="00CC1F27" w:rsidRPr="00CC1F27">
        <w:tab/>
      </w:r>
      <w:r w:rsidR="00CC1F27" w:rsidRPr="00CC1F27">
        <w:t>委员会遗憾的是，在消除学校系统中基于族裔的隔离和歧视方面进展不足。</w:t>
      </w:r>
      <w:r w:rsidR="00CC1F27" w:rsidRPr="00A313B3">
        <w:rPr>
          <w:spacing w:val="-4"/>
        </w:rPr>
        <w:t>委员会仍然关切的是：继续存在</w:t>
      </w:r>
      <w:r w:rsidRPr="00A313B3">
        <w:rPr>
          <w:rFonts w:hint="eastAsia"/>
          <w:spacing w:val="-4"/>
        </w:rPr>
        <w:t>“</w:t>
      </w:r>
      <w:r w:rsidR="00CC1F27" w:rsidRPr="00A313B3">
        <w:rPr>
          <w:spacing w:val="-4"/>
        </w:rPr>
        <w:t>一楼两校</w:t>
      </w:r>
      <w:r w:rsidRPr="00A313B3">
        <w:rPr>
          <w:rFonts w:hint="eastAsia"/>
          <w:spacing w:val="-4"/>
        </w:rPr>
        <w:t>”</w:t>
      </w:r>
      <w:r w:rsidR="00CC1F27" w:rsidRPr="00A313B3">
        <w:rPr>
          <w:spacing w:val="-4"/>
        </w:rPr>
        <w:t>制的学校以及单一族裔的学校；迟迟</w:t>
      </w:r>
      <w:r w:rsidR="00CC1F27" w:rsidRPr="00CC1F27">
        <w:t>未统一学校课程和采用各级教育共同核心课程；还有加深教育系统中族裔分裂的其他措施</w:t>
      </w:r>
      <w:r w:rsidR="00CC1F27" w:rsidRPr="00CC1F27">
        <w:t>(</w:t>
      </w:r>
      <w:r w:rsidR="00CC1F27" w:rsidRPr="00CC1F27">
        <w:t>第二条第二款和第十三至第十五条</w:t>
      </w:r>
      <w:r w:rsidR="00CC1F27" w:rsidRPr="00CC1F27">
        <w:t>)</w:t>
      </w:r>
      <w:r w:rsidR="00CC1F27" w:rsidRPr="00CC1F27">
        <w:t>。</w:t>
      </w:r>
    </w:p>
    <w:p w14:paraId="16EAA485" w14:textId="0D32F139" w:rsidR="00CC1F27" w:rsidRPr="00424ED5" w:rsidRDefault="005D049B" w:rsidP="004C7CA5">
      <w:pPr>
        <w:pStyle w:val="SingleTxtGC"/>
        <w:spacing w:line="312" w:lineRule="exact"/>
        <w:rPr>
          <w:rFonts w:ascii="Time New Roman" w:eastAsia="黑体" w:hAnsi="Time New Roman" w:hint="eastAsia"/>
        </w:rPr>
      </w:pPr>
      <w:r w:rsidRPr="00424ED5">
        <w:rPr>
          <w:rFonts w:ascii="Time New Roman" w:eastAsia="黑体" w:hAnsi="Time New Roman"/>
        </w:rPr>
        <w:t>51</w:t>
      </w:r>
      <w:r w:rsidR="00CC1F27" w:rsidRPr="00424ED5">
        <w:rPr>
          <w:rFonts w:ascii="Time New Roman" w:eastAsia="黑体" w:hAnsi="Time New Roman"/>
        </w:rPr>
        <w:t>.</w:t>
      </w:r>
      <w:r w:rsidR="00CC1F27" w:rsidRPr="00424ED5">
        <w:rPr>
          <w:rFonts w:ascii="Time New Roman" w:eastAsia="黑体" w:hAnsi="Time New Roman"/>
        </w:rPr>
        <w:tab/>
      </w:r>
      <w:r w:rsidR="00CC1F27" w:rsidRPr="00424ED5">
        <w:rPr>
          <w:rFonts w:ascii="Time New Roman" w:eastAsia="黑体" w:hAnsi="Time New Roman"/>
        </w:rPr>
        <w:t>委员会建议缔约国加紧努力，以：</w:t>
      </w:r>
    </w:p>
    <w:p w14:paraId="42B64753" w14:textId="2DED10B6" w:rsidR="00CC1F27" w:rsidRPr="00424ED5" w:rsidRDefault="00CC1F27" w:rsidP="004C7CA5">
      <w:pPr>
        <w:pStyle w:val="SingleTxtGC"/>
        <w:numPr>
          <w:ilvl w:val="0"/>
          <w:numId w:val="13"/>
        </w:numPr>
        <w:spacing w:line="312" w:lineRule="exact"/>
        <w:rPr>
          <w:rFonts w:ascii="Time New Roman" w:eastAsia="黑体" w:hAnsi="Time New Roman" w:hint="eastAsia"/>
        </w:rPr>
      </w:pPr>
      <w:r w:rsidRPr="00424ED5">
        <w:rPr>
          <w:rFonts w:ascii="Time New Roman" w:eastAsia="黑体" w:hAnsi="Time New Roman"/>
        </w:rPr>
        <w:t>取消两校合一制，推广多族裔、多语言学校；</w:t>
      </w:r>
    </w:p>
    <w:p w14:paraId="65DB2027" w14:textId="65A882B7" w:rsidR="00CC1F27" w:rsidRPr="00424ED5" w:rsidRDefault="00CC1F27" w:rsidP="004C7CA5">
      <w:pPr>
        <w:pStyle w:val="SingleTxtGC"/>
        <w:numPr>
          <w:ilvl w:val="0"/>
          <w:numId w:val="13"/>
        </w:numPr>
        <w:spacing w:line="312" w:lineRule="exact"/>
        <w:rPr>
          <w:rFonts w:ascii="Time New Roman" w:eastAsia="黑体" w:hAnsi="Time New Roman" w:hint="eastAsia"/>
        </w:rPr>
      </w:pPr>
      <w:r w:rsidRPr="00405E6D">
        <w:rPr>
          <w:rFonts w:ascii="Time New Roman" w:eastAsia="黑体" w:hAnsi="Time New Roman"/>
          <w:spacing w:val="-2"/>
        </w:rPr>
        <w:t>改革教育制度，以教育来增进所有种族、族裔或宗教群体之间的理解、</w:t>
      </w:r>
      <w:r w:rsidRPr="00405E6D">
        <w:rPr>
          <w:rFonts w:ascii="Time New Roman" w:eastAsia="黑体" w:hAnsi="Time New Roman"/>
          <w:spacing w:val="2"/>
        </w:rPr>
        <w:t>容忍和友谊；作为一项临时措施，为此制定从教育早期阶段开始的课外方案和活</w:t>
      </w:r>
      <w:r w:rsidRPr="00424ED5">
        <w:rPr>
          <w:rFonts w:ascii="Time New Roman" w:eastAsia="黑体" w:hAnsi="Time New Roman"/>
        </w:rPr>
        <w:t>动；</w:t>
      </w:r>
    </w:p>
    <w:p w14:paraId="226D72AE" w14:textId="0CAB85F1" w:rsidR="00CC1F27" w:rsidRPr="00424ED5" w:rsidRDefault="00CC1F27" w:rsidP="004C7CA5">
      <w:pPr>
        <w:pStyle w:val="SingleTxtGC"/>
        <w:numPr>
          <w:ilvl w:val="0"/>
          <w:numId w:val="13"/>
        </w:numPr>
        <w:spacing w:line="312" w:lineRule="exact"/>
        <w:rPr>
          <w:rFonts w:ascii="Time New Roman" w:eastAsia="黑体" w:hAnsi="Time New Roman" w:hint="eastAsia"/>
        </w:rPr>
      </w:pPr>
      <w:r w:rsidRPr="00424ED5">
        <w:rPr>
          <w:rFonts w:ascii="Time New Roman" w:eastAsia="黑体" w:hAnsi="Time New Roman"/>
        </w:rPr>
        <w:t>加快统一学校课程的进程，并在各级教育中采用共同的核心课程；</w:t>
      </w:r>
    </w:p>
    <w:p w14:paraId="5BD53003" w14:textId="2B3E31C3" w:rsidR="00CC1F27" w:rsidRPr="00424ED5" w:rsidRDefault="00CC1F27" w:rsidP="004C7CA5">
      <w:pPr>
        <w:pStyle w:val="SingleTxtGC"/>
        <w:numPr>
          <w:ilvl w:val="0"/>
          <w:numId w:val="13"/>
        </w:numPr>
        <w:spacing w:line="312" w:lineRule="exact"/>
        <w:rPr>
          <w:rFonts w:ascii="Time New Roman" w:eastAsia="黑体" w:hAnsi="Time New Roman" w:hint="eastAsia"/>
        </w:rPr>
      </w:pPr>
      <w:r w:rsidRPr="00424ED5">
        <w:rPr>
          <w:rFonts w:ascii="Time New Roman" w:eastAsia="黑体" w:hAnsi="Time New Roman"/>
        </w:rPr>
        <w:t>审查历史教科书和教育材料，以促进相互理解与和解。</w:t>
      </w:r>
    </w:p>
    <w:p w14:paraId="1C9FC2C7" w14:textId="77777777" w:rsidR="00CC1F27" w:rsidRPr="00CC1F27" w:rsidRDefault="00CC1F27" w:rsidP="00DA2060">
      <w:pPr>
        <w:pStyle w:val="H23GC"/>
      </w:pPr>
      <w:r w:rsidRPr="00CC1F27">
        <w:tab/>
      </w:r>
      <w:r w:rsidRPr="00CC1F27">
        <w:tab/>
      </w:r>
      <w:r w:rsidRPr="00CC1F27">
        <w:t>文化权利</w:t>
      </w:r>
    </w:p>
    <w:p w14:paraId="37FFFE0C" w14:textId="602B0469" w:rsidR="00CC1F27" w:rsidRPr="00CC1F27" w:rsidRDefault="005D049B" w:rsidP="005D049B">
      <w:pPr>
        <w:pStyle w:val="SingleTxtGC"/>
      </w:pPr>
      <w:r w:rsidRPr="00C5198C">
        <w:rPr>
          <w:spacing w:val="2"/>
        </w:rPr>
        <w:t>52</w:t>
      </w:r>
      <w:r w:rsidR="00CC1F27" w:rsidRPr="00C5198C">
        <w:rPr>
          <w:spacing w:val="2"/>
        </w:rPr>
        <w:t>.</w:t>
      </w:r>
      <w:r w:rsidR="00CC1F27" w:rsidRPr="00C5198C">
        <w:rPr>
          <w:spacing w:val="2"/>
        </w:rPr>
        <w:tab/>
      </w:r>
      <w:r w:rsidR="00CC1F27" w:rsidRPr="00C5198C">
        <w:rPr>
          <w:spacing w:val="2"/>
        </w:rPr>
        <w:t>委员会关切的是，不是所有实体</w:t>
      </w:r>
      <w:r w:rsidR="00CC1F27" w:rsidRPr="00C5198C">
        <w:rPr>
          <w:rFonts w:hint="eastAsia"/>
          <w:spacing w:val="2"/>
        </w:rPr>
        <w:t>以及</w:t>
      </w:r>
      <w:r w:rsidR="00CC1F27" w:rsidRPr="00C5198C">
        <w:rPr>
          <w:spacing w:val="2"/>
        </w:rPr>
        <w:t>波斯尼亚和黑塞哥维那联邦所有州都承认三种官方语言和两种字母，这导致了基于语言的歧视和教育中断的发生率很</w:t>
      </w:r>
      <w:r w:rsidR="00CC1F27" w:rsidRPr="00CC1F27">
        <w:t>高。委员会还关切的是，属于少数民族的人，包括罗</w:t>
      </w:r>
      <w:proofErr w:type="gramStart"/>
      <w:r w:rsidR="00CC1F27" w:rsidRPr="00CC1F27">
        <w:t>姆</w:t>
      </w:r>
      <w:proofErr w:type="gramEnd"/>
      <w:r w:rsidR="00CC1F27" w:rsidRPr="00CC1F27">
        <w:t>人和回返者，在维护、促进和发展其文化、语言、宗教和传统方面面临挑战。此外，委员会关切的是，</w:t>
      </w:r>
      <w:r w:rsidR="00CC1F27" w:rsidRPr="00C5198C">
        <w:rPr>
          <w:spacing w:val="2"/>
        </w:rPr>
        <w:t>由于缺乏法律地位，文化机构，包括波斯尼亚和黑塞哥维那国家博物馆、盲人和</w:t>
      </w:r>
      <w:r w:rsidR="00CC1F27" w:rsidRPr="00C5198C">
        <w:rPr>
          <w:spacing w:val="6"/>
        </w:rPr>
        <w:t>视障者图书馆以及波斯尼亚和黑塞哥维那历史博物馆等，得不到财政支持</w:t>
      </w:r>
      <w:r w:rsidR="00CC1F27" w:rsidRPr="00C5198C">
        <w:rPr>
          <w:spacing w:val="6"/>
        </w:rPr>
        <w:t>(</w:t>
      </w:r>
      <w:r w:rsidR="00CC1F27" w:rsidRPr="00C5198C">
        <w:rPr>
          <w:spacing w:val="6"/>
        </w:rPr>
        <w:t>第二</w:t>
      </w:r>
      <w:r w:rsidR="00CC1F27" w:rsidRPr="00CC1F27">
        <w:t>条第二款和第十三至第十五条</w:t>
      </w:r>
      <w:r w:rsidR="00CC1F27" w:rsidRPr="00CC1F27">
        <w:t>)</w:t>
      </w:r>
      <w:r w:rsidR="00CC1F27" w:rsidRPr="00CC1F27">
        <w:t>。</w:t>
      </w:r>
      <w:r w:rsidR="00CC1F27" w:rsidRPr="00CC1F27">
        <w:rPr>
          <w:vertAlign w:val="superscript"/>
        </w:rPr>
        <w:footnoteReference w:id="9"/>
      </w:r>
    </w:p>
    <w:p w14:paraId="72C1DD36" w14:textId="7380CDCD" w:rsidR="00CC1F27" w:rsidRPr="00424ED5" w:rsidRDefault="005D049B" w:rsidP="005D049B">
      <w:pPr>
        <w:pStyle w:val="SingleTxtGC"/>
        <w:rPr>
          <w:rFonts w:ascii="Time New Roman" w:eastAsia="黑体" w:hAnsi="Time New Roman" w:hint="eastAsia"/>
        </w:rPr>
      </w:pPr>
      <w:r w:rsidRPr="00424ED5">
        <w:rPr>
          <w:rFonts w:ascii="Time New Roman" w:eastAsia="黑体" w:hAnsi="Time New Roman"/>
        </w:rPr>
        <w:t>53</w:t>
      </w:r>
      <w:r w:rsidR="00CC1F27" w:rsidRPr="00424ED5">
        <w:rPr>
          <w:rFonts w:ascii="Time New Roman" w:eastAsia="黑体" w:hAnsi="Time New Roman"/>
        </w:rPr>
        <w:t>.</w:t>
      </w:r>
      <w:r w:rsidR="00CC1F27" w:rsidRPr="00424ED5">
        <w:rPr>
          <w:rFonts w:ascii="Time New Roman" w:eastAsia="黑体" w:hAnsi="Time New Roman"/>
        </w:rPr>
        <w:tab/>
      </w:r>
      <w:r w:rsidR="00CC1F27" w:rsidRPr="00424ED5">
        <w:rPr>
          <w:rFonts w:ascii="Time New Roman" w:eastAsia="黑体" w:hAnsi="Time New Roman"/>
        </w:rPr>
        <w:t>委员会建议缔约国：</w:t>
      </w:r>
    </w:p>
    <w:p w14:paraId="12504C11" w14:textId="7238B15F" w:rsidR="00CC1F27" w:rsidRPr="00424ED5" w:rsidRDefault="00CC1F27" w:rsidP="00DA2060">
      <w:pPr>
        <w:pStyle w:val="SingleTxtGC"/>
        <w:numPr>
          <w:ilvl w:val="0"/>
          <w:numId w:val="11"/>
        </w:numPr>
        <w:rPr>
          <w:rFonts w:ascii="Time New Roman" w:eastAsia="黑体" w:hAnsi="Time New Roman" w:hint="eastAsia"/>
        </w:rPr>
      </w:pPr>
      <w:r w:rsidRPr="00424ED5">
        <w:rPr>
          <w:rFonts w:ascii="Time New Roman" w:eastAsia="黑体" w:hAnsi="Time New Roman"/>
        </w:rPr>
        <w:t>采取必要措施，确保所有实体</w:t>
      </w:r>
      <w:r w:rsidRPr="00424ED5">
        <w:rPr>
          <w:rFonts w:ascii="Time New Roman" w:eastAsia="黑体" w:hAnsi="Time New Roman" w:hint="eastAsia"/>
        </w:rPr>
        <w:t>以及</w:t>
      </w:r>
      <w:r w:rsidRPr="00424ED5">
        <w:rPr>
          <w:rFonts w:ascii="Time New Roman" w:eastAsia="黑体" w:hAnsi="Time New Roman"/>
        </w:rPr>
        <w:t>波斯尼亚和黑塞哥维那联邦</w:t>
      </w:r>
      <w:r w:rsidRPr="00424ED5">
        <w:rPr>
          <w:rFonts w:ascii="Time New Roman" w:eastAsia="黑体" w:hAnsi="Time New Roman" w:hint="eastAsia"/>
        </w:rPr>
        <w:t>所有</w:t>
      </w:r>
      <w:proofErr w:type="gramStart"/>
      <w:r w:rsidRPr="00424ED5">
        <w:rPr>
          <w:rFonts w:ascii="Time New Roman" w:eastAsia="黑体" w:hAnsi="Time New Roman"/>
        </w:rPr>
        <w:t>州按</w:t>
      </w:r>
      <w:r w:rsidRPr="00134EFA">
        <w:rPr>
          <w:rFonts w:ascii="Time New Roman" w:eastAsia="黑体" w:hAnsi="Time New Roman"/>
          <w:spacing w:val="-6"/>
        </w:rPr>
        <w:t>照</w:t>
      </w:r>
      <w:proofErr w:type="gramEnd"/>
      <w:r w:rsidRPr="00134EFA">
        <w:rPr>
          <w:rFonts w:ascii="Time New Roman" w:eastAsia="黑体" w:hAnsi="Time New Roman"/>
          <w:spacing w:val="-6"/>
        </w:rPr>
        <w:t>《宪法》的规定承认三种正式语文和两种字母，并防止和禁止基于语言的歧视；</w:t>
      </w:r>
    </w:p>
    <w:p w14:paraId="2D82EDEF" w14:textId="04230BFC" w:rsidR="00CC1F27" w:rsidRPr="00424ED5" w:rsidRDefault="00CC1F27" w:rsidP="00DA2060">
      <w:pPr>
        <w:pStyle w:val="SingleTxtGC"/>
        <w:numPr>
          <w:ilvl w:val="0"/>
          <w:numId w:val="11"/>
        </w:numPr>
        <w:rPr>
          <w:rFonts w:ascii="Time New Roman" w:eastAsia="黑体" w:hAnsi="Time New Roman" w:hint="eastAsia"/>
        </w:rPr>
      </w:pPr>
      <w:r w:rsidRPr="00036D28">
        <w:rPr>
          <w:rFonts w:ascii="Time New Roman" w:eastAsia="黑体" w:hAnsi="Time New Roman"/>
          <w:spacing w:val="-4"/>
        </w:rPr>
        <w:t>采取具体措施，保护、促进和发展罗</w:t>
      </w:r>
      <w:proofErr w:type="gramStart"/>
      <w:r w:rsidRPr="00036D28">
        <w:rPr>
          <w:rFonts w:ascii="Time New Roman" w:eastAsia="黑体" w:hAnsi="Time New Roman"/>
          <w:spacing w:val="-4"/>
        </w:rPr>
        <w:t>姆</w:t>
      </w:r>
      <w:proofErr w:type="gramEnd"/>
      <w:r w:rsidRPr="00036D28">
        <w:rPr>
          <w:rFonts w:ascii="Time New Roman" w:eastAsia="黑体" w:hAnsi="Time New Roman"/>
          <w:spacing w:val="-4"/>
        </w:rPr>
        <w:t>人和其他少数民族的文化、语言、</w:t>
      </w:r>
      <w:r w:rsidRPr="00424ED5">
        <w:rPr>
          <w:rFonts w:ascii="Time New Roman" w:eastAsia="黑体" w:hAnsi="Time New Roman"/>
        </w:rPr>
        <w:t>宗教和传统；并为此提供财政和行政支助；</w:t>
      </w:r>
    </w:p>
    <w:p w14:paraId="12EEC7CA" w14:textId="4F8F71FA" w:rsidR="00CC1F27" w:rsidRPr="00CC1F27" w:rsidRDefault="00CC1F27" w:rsidP="00DA2060">
      <w:pPr>
        <w:pStyle w:val="SingleTxtGC"/>
        <w:numPr>
          <w:ilvl w:val="0"/>
          <w:numId w:val="11"/>
        </w:numPr>
      </w:pPr>
      <w:r w:rsidRPr="00036D28">
        <w:rPr>
          <w:rFonts w:ascii="Time New Roman" w:eastAsia="黑体" w:hAnsi="Time New Roman"/>
          <w:spacing w:val="-4"/>
        </w:rPr>
        <w:t>增加对文化机构的财政支持，并为文化机构，特别是缔约国报告中提到的</w:t>
      </w:r>
      <w:r w:rsidRPr="00424ED5">
        <w:rPr>
          <w:rFonts w:ascii="Time New Roman" w:eastAsia="黑体" w:hAnsi="Time New Roman"/>
        </w:rPr>
        <w:t>文化机构提供适当的法律地位。</w:t>
      </w:r>
      <w:r w:rsidRPr="00424ED5">
        <w:rPr>
          <w:rFonts w:ascii="Time New Roman" w:eastAsia="黑体" w:hAnsi="Time New Roman"/>
          <w:vertAlign w:val="superscript"/>
        </w:rPr>
        <w:footnoteReference w:id="10"/>
      </w:r>
    </w:p>
    <w:p w14:paraId="6D733B50" w14:textId="2106FC79" w:rsidR="00CC1F27" w:rsidRPr="00CC1F27" w:rsidRDefault="00DA2060" w:rsidP="00DA2060">
      <w:pPr>
        <w:pStyle w:val="H1GC"/>
      </w:pPr>
      <w:r>
        <w:lastRenderedPageBreak/>
        <w:tab/>
      </w:r>
      <w:r w:rsidR="005D049B">
        <w:t>D</w:t>
      </w:r>
      <w:r w:rsidR="00CC1F27" w:rsidRPr="00CC1F27">
        <w:t>.</w:t>
      </w:r>
      <w:r w:rsidR="00CC1F27" w:rsidRPr="00CC1F27">
        <w:tab/>
      </w:r>
      <w:r w:rsidR="00CC1F27" w:rsidRPr="00CC1F27">
        <w:t>其他建议</w:t>
      </w:r>
    </w:p>
    <w:p w14:paraId="78B76F55" w14:textId="2FFB20CE" w:rsidR="00CC1F27" w:rsidRPr="00424ED5" w:rsidRDefault="005D049B" w:rsidP="005D049B">
      <w:pPr>
        <w:pStyle w:val="SingleTxtGC"/>
        <w:rPr>
          <w:rFonts w:ascii="Time New Roman" w:eastAsia="黑体" w:hAnsi="Time New Roman" w:hint="eastAsia"/>
        </w:rPr>
      </w:pPr>
      <w:r w:rsidRPr="00424ED5">
        <w:rPr>
          <w:rFonts w:ascii="Time New Roman" w:eastAsia="黑体" w:hAnsi="Time New Roman"/>
        </w:rPr>
        <w:t>54</w:t>
      </w:r>
      <w:r w:rsidR="00CC1F27" w:rsidRPr="00424ED5">
        <w:rPr>
          <w:rFonts w:ascii="Time New Roman" w:eastAsia="黑体" w:hAnsi="Time New Roman"/>
        </w:rPr>
        <w:t>.</w:t>
      </w:r>
      <w:r w:rsidR="00CC1F27" w:rsidRPr="00424ED5">
        <w:rPr>
          <w:rFonts w:ascii="Time New Roman" w:eastAsia="黑体" w:hAnsi="Time New Roman"/>
        </w:rPr>
        <w:tab/>
      </w:r>
      <w:r w:rsidR="00CC1F27" w:rsidRPr="00424ED5">
        <w:rPr>
          <w:rFonts w:ascii="Time New Roman" w:eastAsia="黑体" w:hAnsi="Time New Roman"/>
        </w:rPr>
        <w:t>委员会建议缔约国充分考虑《公约》规定的义务，确保在国家一级执行《</w:t>
      </w:r>
      <w:r w:rsidRPr="00424ED5">
        <w:rPr>
          <w:rFonts w:ascii="Time New Roman" w:eastAsia="黑体" w:hAnsi="Time New Roman"/>
        </w:rPr>
        <w:t>2</w:t>
      </w:r>
      <w:r w:rsidR="00CC1F27" w:rsidRPr="00424ED5">
        <w:rPr>
          <w:rFonts w:ascii="Time New Roman" w:eastAsia="黑体" w:hAnsi="Time New Roman"/>
        </w:rPr>
        <w:t>0</w:t>
      </w:r>
      <w:r w:rsidRPr="00424ED5">
        <w:rPr>
          <w:rFonts w:ascii="Time New Roman" w:eastAsia="黑体" w:hAnsi="Time New Roman"/>
        </w:rPr>
        <w:t>3</w:t>
      </w:r>
      <w:r w:rsidR="00CC1F27" w:rsidRPr="00424ED5">
        <w:rPr>
          <w:rFonts w:ascii="Time New Roman" w:eastAsia="黑体" w:hAnsi="Time New Roman"/>
        </w:rPr>
        <w:t>0</w:t>
      </w:r>
      <w:r w:rsidR="00CC1F27" w:rsidRPr="00424ED5">
        <w:rPr>
          <w:rFonts w:ascii="Time New Roman" w:eastAsia="黑体" w:hAnsi="Time New Roman"/>
        </w:rPr>
        <w:t>年可持续发展议程》中对《公约》所载权利的充分享受。缔约国设立监测进展情况的独立机制和将公共方案受益人看作可提出权利主张的权利持有人，</w:t>
      </w:r>
      <w:r w:rsidR="00CC1F27" w:rsidRPr="000C171E">
        <w:rPr>
          <w:rFonts w:ascii="Time New Roman" w:eastAsia="黑体" w:hAnsi="Time New Roman"/>
          <w:spacing w:val="2"/>
        </w:rPr>
        <w:t>将极大促进可持续发展目标的实现。在参与、问责和不歧视原则基础上落实可持</w:t>
      </w:r>
      <w:r w:rsidR="00CC1F27" w:rsidRPr="00424ED5">
        <w:rPr>
          <w:rFonts w:ascii="Time New Roman" w:eastAsia="黑体" w:hAnsi="Time New Roman"/>
        </w:rPr>
        <w:t>续发展目标，将确保不让任何一个人掉队。在这方面，委员会提请缔约国注意委员会关于承诺不让任何一个人掉队的声明。</w:t>
      </w:r>
      <w:r w:rsidR="00CC1F27" w:rsidRPr="00424ED5">
        <w:rPr>
          <w:rFonts w:ascii="Time New Roman" w:eastAsia="黑体" w:hAnsi="Time New Roman"/>
          <w:vertAlign w:val="superscript"/>
        </w:rPr>
        <w:footnoteReference w:id="11"/>
      </w:r>
    </w:p>
    <w:p w14:paraId="30371913" w14:textId="274CF8E1" w:rsidR="00CC1F27" w:rsidRPr="00424ED5" w:rsidRDefault="005D049B" w:rsidP="005D049B">
      <w:pPr>
        <w:pStyle w:val="SingleTxtGC"/>
        <w:rPr>
          <w:rFonts w:ascii="Time New Roman" w:eastAsia="黑体" w:hAnsi="Time New Roman" w:hint="eastAsia"/>
        </w:rPr>
      </w:pPr>
      <w:r w:rsidRPr="00424ED5">
        <w:rPr>
          <w:rFonts w:ascii="Time New Roman" w:eastAsia="黑体" w:hAnsi="Time New Roman"/>
        </w:rPr>
        <w:t>55</w:t>
      </w:r>
      <w:r w:rsidR="00CC1F27" w:rsidRPr="00424ED5">
        <w:rPr>
          <w:rFonts w:ascii="Time New Roman" w:eastAsia="黑体" w:hAnsi="Time New Roman"/>
        </w:rPr>
        <w:t>.</w:t>
      </w:r>
      <w:r w:rsidR="00CC1F27" w:rsidRPr="00424ED5">
        <w:rPr>
          <w:rFonts w:ascii="Time New Roman" w:eastAsia="黑体" w:hAnsi="Time New Roman"/>
        </w:rPr>
        <w:tab/>
      </w:r>
      <w:r w:rsidR="00CC1F27" w:rsidRPr="000C171E">
        <w:rPr>
          <w:rFonts w:ascii="Time New Roman" w:eastAsia="黑体" w:hAnsi="Time New Roman"/>
          <w:spacing w:val="-4"/>
        </w:rPr>
        <w:t>委员会建议缔约国采取步骤，逐步制定和采用衡量经济、社会及文化权利落实</w:t>
      </w:r>
      <w:r w:rsidR="00CC1F27" w:rsidRPr="00424ED5">
        <w:rPr>
          <w:rFonts w:ascii="Time New Roman" w:eastAsia="黑体" w:hAnsi="Time New Roman"/>
        </w:rPr>
        <w:t>情况的适当指标，以便评估缔约国履行对各阶层人口的《公约》义务方面所取得的进展。为此，委员会请缔约国特别参考联合国人权事务高级专员办事处制订的关于人权指标的概念和方法框架。</w:t>
      </w:r>
      <w:r w:rsidR="00CC1F27" w:rsidRPr="00424ED5">
        <w:rPr>
          <w:rFonts w:ascii="Time New Roman" w:eastAsia="黑体" w:hAnsi="Time New Roman"/>
          <w:vertAlign w:val="superscript"/>
        </w:rPr>
        <w:footnoteReference w:id="12"/>
      </w:r>
    </w:p>
    <w:p w14:paraId="4CC9B7DB" w14:textId="14AC00BD" w:rsidR="00CC1F27" w:rsidRPr="00424ED5" w:rsidRDefault="005D049B" w:rsidP="005D049B">
      <w:pPr>
        <w:pStyle w:val="SingleTxtGC"/>
        <w:rPr>
          <w:rFonts w:ascii="Time New Roman" w:eastAsia="黑体" w:hAnsi="Time New Roman" w:hint="eastAsia"/>
        </w:rPr>
      </w:pPr>
      <w:r w:rsidRPr="00424ED5">
        <w:rPr>
          <w:rFonts w:ascii="Time New Roman" w:eastAsia="黑体" w:hAnsi="Time New Roman"/>
        </w:rPr>
        <w:t>56</w:t>
      </w:r>
      <w:r w:rsidR="00CC1F27" w:rsidRPr="00424ED5">
        <w:rPr>
          <w:rFonts w:ascii="Time New Roman" w:eastAsia="黑体" w:hAnsi="Time New Roman"/>
        </w:rPr>
        <w:t>.</w:t>
      </w:r>
      <w:r w:rsidR="00CC1F27" w:rsidRPr="00424ED5">
        <w:rPr>
          <w:rFonts w:ascii="Time New Roman" w:eastAsia="黑体" w:hAnsi="Time New Roman"/>
        </w:rPr>
        <w:tab/>
      </w:r>
      <w:r w:rsidR="00CC1F27" w:rsidRPr="00424ED5">
        <w:rPr>
          <w:rFonts w:ascii="Time New Roman" w:eastAsia="黑体" w:hAnsi="Time New Roman"/>
        </w:rPr>
        <w:t>委员会请缔约国在社会各级，特别是向议员、公务员和司法机构广泛传播本结论性意见，并在下次定期报告中向委员会通报为落实这些建议而采取的措施。</w:t>
      </w:r>
      <w:r w:rsidR="00CC1F27" w:rsidRPr="00C000D5">
        <w:rPr>
          <w:rFonts w:ascii="Time New Roman" w:eastAsia="黑体" w:hAnsi="Time New Roman"/>
          <w:spacing w:val="2"/>
        </w:rPr>
        <w:t>委员会鼓励缔约国邀请人权监察员机构、非政府组织和民间社会其他成员参与本</w:t>
      </w:r>
      <w:r w:rsidR="00CC1F27" w:rsidRPr="00424ED5">
        <w:rPr>
          <w:rFonts w:ascii="Time New Roman" w:eastAsia="黑体" w:hAnsi="Time New Roman"/>
        </w:rPr>
        <w:t>结论性意见的后续落实工作和提交下次定期报告前的全国协商进程。</w:t>
      </w:r>
    </w:p>
    <w:p w14:paraId="719F311C" w14:textId="11EA61A7" w:rsidR="00CC1F27" w:rsidRPr="00424ED5" w:rsidRDefault="005D049B" w:rsidP="005D049B">
      <w:pPr>
        <w:pStyle w:val="SingleTxtGC"/>
        <w:rPr>
          <w:rFonts w:ascii="Time New Roman" w:eastAsia="黑体" w:hAnsi="Time New Roman" w:hint="eastAsia"/>
        </w:rPr>
      </w:pPr>
      <w:r w:rsidRPr="00C000D5">
        <w:rPr>
          <w:rFonts w:ascii="Time New Roman" w:eastAsia="黑体" w:hAnsi="Time New Roman"/>
          <w:spacing w:val="2"/>
        </w:rPr>
        <w:t>57</w:t>
      </w:r>
      <w:r w:rsidR="00CC1F27" w:rsidRPr="00C000D5">
        <w:rPr>
          <w:rFonts w:ascii="Time New Roman" w:eastAsia="黑体" w:hAnsi="Time New Roman"/>
          <w:spacing w:val="2"/>
        </w:rPr>
        <w:t>.</w:t>
      </w:r>
      <w:r w:rsidR="00CC1F27" w:rsidRPr="00C000D5">
        <w:rPr>
          <w:rFonts w:ascii="Time New Roman" w:eastAsia="黑体" w:hAnsi="Time New Roman"/>
          <w:spacing w:val="2"/>
        </w:rPr>
        <w:tab/>
      </w:r>
      <w:r w:rsidR="00CC1F27" w:rsidRPr="00C000D5">
        <w:rPr>
          <w:rFonts w:ascii="Time New Roman" w:eastAsia="黑体" w:hAnsi="Time New Roman"/>
          <w:spacing w:val="2"/>
        </w:rPr>
        <w:t>按照委员会通过的结论性意见的后续落实程序，请缔约国在本结论性意见通</w:t>
      </w:r>
      <w:r w:rsidR="00CC1F27" w:rsidRPr="00424ED5">
        <w:rPr>
          <w:rFonts w:ascii="Time New Roman" w:eastAsia="黑体" w:hAnsi="Time New Roman"/>
        </w:rPr>
        <w:t>过后</w:t>
      </w:r>
      <w:r w:rsidRPr="00424ED5">
        <w:rPr>
          <w:rFonts w:ascii="Time New Roman" w:eastAsia="黑体" w:hAnsi="Time New Roman"/>
        </w:rPr>
        <w:t>24</w:t>
      </w:r>
      <w:r w:rsidR="00CC1F27" w:rsidRPr="00424ED5">
        <w:rPr>
          <w:rFonts w:ascii="Time New Roman" w:eastAsia="黑体" w:hAnsi="Time New Roman"/>
        </w:rPr>
        <w:t>个月内提供资料，说明以上第</w:t>
      </w:r>
      <w:r w:rsidRPr="00424ED5">
        <w:rPr>
          <w:rFonts w:ascii="Time New Roman" w:eastAsia="黑体" w:hAnsi="Time New Roman"/>
        </w:rPr>
        <w:t>7(a)</w:t>
      </w:r>
      <w:r w:rsidR="00CC1F27" w:rsidRPr="00424ED5">
        <w:rPr>
          <w:rFonts w:ascii="Time New Roman" w:eastAsia="黑体" w:hAnsi="Time New Roman"/>
        </w:rPr>
        <w:t>段</w:t>
      </w:r>
      <w:r w:rsidRPr="00424ED5">
        <w:rPr>
          <w:rFonts w:ascii="Time New Roman" w:eastAsia="黑体" w:hAnsi="Time New Roman"/>
        </w:rPr>
        <w:t>(</w:t>
      </w:r>
      <w:r w:rsidR="00CC1F27" w:rsidRPr="00424ED5">
        <w:rPr>
          <w:rFonts w:ascii="Time New Roman" w:eastAsia="黑体" w:hAnsi="Time New Roman"/>
        </w:rPr>
        <w:t>缔约国的义务</w:t>
      </w:r>
      <w:r w:rsidRPr="00424ED5">
        <w:rPr>
          <w:rFonts w:ascii="Time New Roman" w:eastAsia="黑体" w:hAnsi="Time New Roman"/>
        </w:rPr>
        <w:t>)</w:t>
      </w:r>
      <w:r w:rsidR="00CC1F27" w:rsidRPr="00424ED5">
        <w:rPr>
          <w:rFonts w:ascii="Time New Roman" w:eastAsia="黑体" w:hAnsi="Time New Roman"/>
        </w:rPr>
        <w:t>、第</w:t>
      </w:r>
      <w:r w:rsidRPr="00424ED5">
        <w:rPr>
          <w:rFonts w:ascii="Time New Roman" w:eastAsia="黑体" w:hAnsi="Time New Roman"/>
        </w:rPr>
        <w:t>35(a)</w:t>
      </w:r>
      <w:r w:rsidR="00CC1F27" w:rsidRPr="00424ED5">
        <w:rPr>
          <w:rFonts w:ascii="Time New Roman" w:eastAsia="黑体" w:hAnsi="Time New Roman"/>
        </w:rPr>
        <w:t>段</w:t>
      </w:r>
      <w:r w:rsidR="00CC1F27" w:rsidRPr="00424ED5">
        <w:rPr>
          <w:rFonts w:ascii="Time New Roman" w:eastAsia="黑体" w:hAnsi="Time New Roman"/>
        </w:rPr>
        <w:t>(</w:t>
      </w:r>
      <w:r w:rsidR="00CC1F27" w:rsidRPr="00424ED5">
        <w:rPr>
          <w:rFonts w:ascii="Time New Roman" w:eastAsia="黑体" w:hAnsi="Time New Roman"/>
        </w:rPr>
        <w:t>社会保障权</w:t>
      </w:r>
      <w:r w:rsidR="00CC1F27" w:rsidRPr="00424ED5">
        <w:rPr>
          <w:rFonts w:ascii="Time New Roman" w:eastAsia="黑体" w:hAnsi="Time New Roman"/>
        </w:rPr>
        <w:t>)</w:t>
      </w:r>
      <w:r w:rsidR="00CC1F27" w:rsidRPr="00424ED5">
        <w:rPr>
          <w:rFonts w:ascii="Time New Roman" w:eastAsia="黑体" w:hAnsi="Time New Roman"/>
        </w:rPr>
        <w:t>和第</w:t>
      </w:r>
      <w:r w:rsidRPr="00424ED5">
        <w:rPr>
          <w:rFonts w:ascii="Time New Roman" w:eastAsia="黑体" w:hAnsi="Time New Roman"/>
        </w:rPr>
        <w:t>45(b)</w:t>
      </w:r>
      <w:r w:rsidR="00CC1F27" w:rsidRPr="00424ED5">
        <w:rPr>
          <w:rFonts w:ascii="Time New Roman" w:eastAsia="黑体" w:hAnsi="Time New Roman"/>
        </w:rPr>
        <w:t>段</w:t>
      </w:r>
      <w:r w:rsidRPr="00424ED5">
        <w:rPr>
          <w:rFonts w:ascii="Time New Roman" w:eastAsia="黑体" w:hAnsi="Time New Roman"/>
        </w:rPr>
        <w:t>(COVID</w:t>
      </w:r>
      <w:r w:rsidR="00CC1F27" w:rsidRPr="00424ED5">
        <w:rPr>
          <w:rFonts w:ascii="Time New Roman" w:eastAsia="黑体" w:hAnsi="Time New Roman"/>
        </w:rPr>
        <w:t>-</w:t>
      </w:r>
      <w:r w:rsidRPr="00424ED5">
        <w:rPr>
          <w:rFonts w:ascii="Time New Roman" w:eastAsia="黑体" w:hAnsi="Time New Roman"/>
        </w:rPr>
        <w:t>19</w:t>
      </w:r>
      <w:r w:rsidR="00CC1F27" w:rsidRPr="00424ED5">
        <w:rPr>
          <w:rFonts w:ascii="Time New Roman" w:eastAsia="黑体" w:hAnsi="Time New Roman"/>
        </w:rPr>
        <w:t>大流行</w:t>
      </w:r>
      <w:r w:rsidRPr="00424ED5">
        <w:rPr>
          <w:rFonts w:ascii="Time New Roman" w:eastAsia="黑体" w:hAnsi="Time New Roman"/>
        </w:rPr>
        <w:t>)</w:t>
      </w:r>
      <w:r w:rsidR="00CC1F27" w:rsidRPr="00424ED5">
        <w:rPr>
          <w:rFonts w:ascii="Time New Roman" w:eastAsia="黑体" w:hAnsi="Time New Roman"/>
        </w:rPr>
        <w:t>所载建议的执行情况。</w:t>
      </w:r>
    </w:p>
    <w:p w14:paraId="63B15FE1" w14:textId="336B3333" w:rsidR="00CC1F27" w:rsidRDefault="005D049B" w:rsidP="005D049B">
      <w:pPr>
        <w:pStyle w:val="SingleTxtGC"/>
      </w:pPr>
      <w:r w:rsidRPr="00CB506C">
        <w:rPr>
          <w:rFonts w:ascii="Time New Roman" w:eastAsia="黑体" w:hAnsi="Time New Roman"/>
          <w:spacing w:val="8"/>
        </w:rPr>
        <w:t>58</w:t>
      </w:r>
      <w:r w:rsidR="00CC1F27" w:rsidRPr="00CB506C">
        <w:rPr>
          <w:rFonts w:ascii="Time New Roman" w:eastAsia="黑体" w:hAnsi="Time New Roman"/>
          <w:spacing w:val="8"/>
        </w:rPr>
        <w:t>.</w:t>
      </w:r>
      <w:r w:rsidR="00CC1F27" w:rsidRPr="00CB506C">
        <w:rPr>
          <w:rFonts w:ascii="Time New Roman" w:eastAsia="黑体" w:hAnsi="Time New Roman"/>
          <w:spacing w:val="8"/>
        </w:rPr>
        <w:tab/>
      </w:r>
      <w:r w:rsidR="00CC1F27" w:rsidRPr="00CB506C">
        <w:rPr>
          <w:rFonts w:ascii="Time New Roman" w:eastAsia="黑体" w:hAnsi="Time New Roman"/>
          <w:spacing w:val="8"/>
        </w:rPr>
        <w:t>委员会请缔约国在</w:t>
      </w:r>
      <w:r w:rsidRPr="00CB506C">
        <w:rPr>
          <w:rFonts w:ascii="Time New Roman" w:eastAsia="黑体" w:hAnsi="Time New Roman"/>
          <w:spacing w:val="8"/>
        </w:rPr>
        <w:t>2</w:t>
      </w:r>
      <w:r w:rsidR="00CC1F27" w:rsidRPr="00CB506C">
        <w:rPr>
          <w:rFonts w:ascii="Time New Roman" w:eastAsia="黑体" w:hAnsi="Time New Roman"/>
          <w:spacing w:val="8"/>
        </w:rPr>
        <w:t>0</w:t>
      </w:r>
      <w:r w:rsidRPr="00CB506C">
        <w:rPr>
          <w:rFonts w:ascii="Time New Roman" w:eastAsia="黑体" w:hAnsi="Time New Roman"/>
          <w:spacing w:val="8"/>
        </w:rPr>
        <w:t>26</w:t>
      </w:r>
      <w:r w:rsidR="00CC1F27" w:rsidRPr="00CB506C">
        <w:rPr>
          <w:rFonts w:ascii="Time New Roman" w:eastAsia="黑体" w:hAnsi="Time New Roman"/>
          <w:spacing w:val="8"/>
        </w:rPr>
        <w:t>年</w:t>
      </w:r>
      <w:r w:rsidRPr="00CB506C">
        <w:rPr>
          <w:rFonts w:ascii="Time New Roman" w:eastAsia="黑体" w:hAnsi="Time New Roman"/>
          <w:spacing w:val="8"/>
        </w:rPr>
        <w:t>1</w:t>
      </w:r>
      <w:r w:rsidR="00CC1F27" w:rsidRPr="00CB506C">
        <w:rPr>
          <w:rFonts w:ascii="Time New Roman" w:eastAsia="黑体" w:hAnsi="Time New Roman"/>
          <w:spacing w:val="8"/>
        </w:rPr>
        <w:t>0</w:t>
      </w:r>
      <w:r w:rsidR="00CC1F27" w:rsidRPr="00CB506C">
        <w:rPr>
          <w:rFonts w:ascii="Time New Roman" w:eastAsia="黑体" w:hAnsi="Time New Roman"/>
          <w:spacing w:val="8"/>
        </w:rPr>
        <w:t>月</w:t>
      </w:r>
      <w:r w:rsidRPr="00CB506C">
        <w:rPr>
          <w:rFonts w:ascii="Time New Roman" w:eastAsia="黑体" w:hAnsi="Time New Roman"/>
          <w:spacing w:val="8"/>
        </w:rPr>
        <w:t>31</w:t>
      </w:r>
      <w:r w:rsidR="00CC1F27" w:rsidRPr="00CB506C">
        <w:rPr>
          <w:rFonts w:ascii="Time New Roman" w:eastAsia="黑体" w:hAnsi="Time New Roman"/>
          <w:spacing w:val="8"/>
        </w:rPr>
        <w:t>日之前根据《公约》第十六条提交</w:t>
      </w:r>
      <w:r w:rsidR="00CC1F27" w:rsidRPr="002173DD">
        <w:rPr>
          <w:rFonts w:ascii="Time New Roman" w:eastAsia="黑体" w:hAnsi="Time New Roman"/>
          <w:spacing w:val="-2"/>
        </w:rPr>
        <w:t>下一次定期报告，除非</w:t>
      </w:r>
      <w:proofErr w:type="gramStart"/>
      <w:r w:rsidR="00CC1F27" w:rsidRPr="002173DD">
        <w:rPr>
          <w:rFonts w:ascii="Time New Roman" w:eastAsia="黑体" w:hAnsi="Time New Roman"/>
          <w:spacing w:val="-2"/>
        </w:rPr>
        <w:t>因审议</w:t>
      </w:r>
      <w:proofErr w:type="gramEnd"/>
      <w:r w:rsidR="00CC1F27" w:rsidRPr="002173DD">
        <w:rPr>
          <w:rFonts w:ascii="Time New Roman" w:eastAsia="黑体" w:hAnsi="Time New Roman"/>
          <w:spacing w:val="-2"/>
        </w:rPr>
        <w:t>周期改变而另行通知。按照大会第</w:t>
      </w:r>
      <w:r w:rsidRPr="002173DD">
        <w:rPr>
          <w:rFonts w:ascii="Time New Roman" w:eastAsia="黑体" w:hAnsi="Time New Roman"/>
          <w:spacing w:val="-2"/>
        </w:rPr>
        <w:t>68</w:t>
      </w:r>
      <w:r w:rsidR="00CC1F27" w:rsidRPr="002173DD">
        <w:rPr>
          <w:rFonts w:ascii="Time New Roman" w:eastAsia="黑体" w:hAnsi="Time New Roman"/>
          <w:spacing w:val="-2"/>
        </w:rPr>
        <w:t>/</w:t>
      </w:r>
      <w:r w:rsidRPr="002173DD">
        <w:rPr>
          <w:rFonts w:ascii="Time New Roman" w:eastAsia="黑体" w:hAnsi="Time New Roman"/>
          <w:spacing w:val="-2"/>
        </w:rPr>
        <w:t>268</w:t>
      </w:r>
      <w:r w:rsidR="00CC1F27" w:rsidRPr="002173DD">
        <w:rPr>
          <w:rFonts w:ascii="Time New Roman" w:eastAsia="黑体" w:hAnsi="Time New Roman"/>
          <w:spacing w:val="-2"/>
        </w:rPr>
        <w:t>号决议，</w:t>
      </w:r>
      <w:r w:rsidR="00CC1F27" w:rsidRPr="00424ED5">
        <w:rPr>
          <w:rFonts w:ascii="Time New Roman" w:eastAsia="黑体" w:hAnsi="Time New Roman"/>
        </w:rPr>
        <w:t>报告字数应限制在</w:t>
      </w:r>
      <w:r w:rsidRPr="00424ED5">
        <w:rPr>
          <w:rFonts w:ascii="Time New Roman" w:eastAsia="黑体" w:hAnsi="Time New Roman"/>
        </w:rPr>
        <w:t>21,2</w:t>
      </w:r>
      <w:r w:rsidR="00CC1F27" w:rsidRPr="00424ED5">
        <w:rPr>
          <w:rFonts w:ascii="Time New Roman" w:eastAsia="黑体" w:hAnsi="Time New Roman"/>
        </w:rPr>
        <w:t>00</w:t>
      </w:r>
      <w:r w:rsidR="00CC1F27" w:rsidRPr="00424ED5">
        <w:rPr>
          <w:rFonts w:ascii="Time New Roman" w:eastAsia="黑体" w:hAnsi="Time New Roman"/>
        </w:rPr>
        <w:t>字以内。</w:t>
      </w:r>
    </w:p>
    <w:p w14:paraId="6ED7F000" w14:textId="77777777" w:rsidR="00310D15" w:rsidRPr="002D6A9C" w:rsidRDefault="00310D1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10D15"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FDECD2" w14:textId="77777777" w:rsidR="003526B0" w:rsidRPr="000D319F" w:rsidRDefault="003526B0" w:rsidP="000D319F">
      <w:pPr>
        <w:pStyle w:val="af0"/>
        <w:spacing w:after="240"/>
        <w:ind w:left="907"/>
        <w:rPr>
          <w:rFonts w:asciiTheme="majorBidi" w:eastAsia="宋体" w:hAnsiTheme="majorBidi" w:cstheme="majorBidi"/>
          <w:sz w:val="21"/>
          <w:szCs w:val="21"/>
          <w:lang w:val="en-US"/>
        </w:rPr>
      </w:pPr>
    </w:p>
    <w:p w14:paraId="1373298E" w14:textId="77777777" w:rsidR="003526B0" w:rsidRPr="000D319F" w:rsidRDefault="003526B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4E365C4" w14:textId="77777777" w:rsidR="003526B0" w:rsidRPr="000D319F" w:rsidRDefault="003526B0" w:rsidP="000D319F">
      <w:pPr>
        <w:pStyle w:val="af0"/>
      </w:pPr>
    </w:p>
  </w:endnote>
  <w:endnote w:type="continuationNotice" w:id="1">
    <w:p w14:paraId="328607B1" w14:textId="77777777" w:rsidR="003526B0" w:rsidRDefault="003526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0EFE8" w14:textId="77777777" w:rsidR="003526B0" w:rsidRPr="00D938D2" w:rsidRDefault="003526B0" w:rsidP="00D938D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938D2">
      <w:rPr>
        <w:rStyle w:val="af2"/>
        <w:b w:val="0"/>
        <w:snapToGrid w:val="0"/>
        <w:sz w:val="16"/>
      </w:rPr>
      <w:t>GE.21</w:t>
    </w:r>
    <w:proofErr w:type="spellEnd"/>
    <w:r w:rsidRPr="00D938D2">
      <w:rPr>
        <w:rStyle w:val="af2"/>
        <w:b w:val="0"/>
        <w:snapToGrid w:val="0"/>
        <w:sz w:val="16"/>
      </w:rPr>
      <w:t>-16399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1998B" w14:textId="77777777" w:rsidR="003526B0" w:rsidRPr="00D938D2" w:rsidRDefault="003526B0" w:rsidP="00D938D2">
    <w:pPr>
      <w:pStyle w:val="af0"/>
      <w:tabs>
        <w:tab w:val="clear" w:pos="431"/>
        <w:tab w:val="right" w:pos="9638"/>
      </w:tabs>
      <w:rPr>
        <w:rStyle w:val="af2"/>
      </w:rPr>
    </w:pPr>
    <w:proofErr w:type="spellStart"/>
    <w:r>
      <w:t>GE.21</w:t>
    </w:r>
    <w:proofErr w:type="spellEnd"/>
    <w:r>
      <w:t>-16399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5430C" w14:textId="7AE84F60" w:rsidR="003526B0" w:rsidRPr="00487939" w:rsidRDefault="003526B0"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9DFC314" wp14:editId="184BCDB4">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-16399</w:t>
    </w:r>
    <w:r w:rsidRPr="00EE277A">
      <w:rPr>
        <w:sz w:val="20"/>
        <w:lang w:eastAsia="zh-CN"/>
      </w:rPr>
      <w:t xml:space="preserve"> (C)</w:t>
    </w:r>
    <w:r>
      <w:rPr>
        <w:sz w:val="20"/>
        <w:lang w:eastAsia="zh-CN"/>
      </w:rPr>
      <w:tab/>
      <w:t>15122</w:t>
    </w:r>
    <w:r>
      <w:rPr>
        <w:rFonts w:asciiTheme="majorBidi" w:eastAsiaTheme="minorEastAsia" w:hAnsiTheme="majorBidi" w:cstheme="majorBidi"/>
        <w:sz w:val="20"/>
      </w:rPr>
      <w:t>1</w:t>
    </w:r>
    <w:r>
      <w:rPr>
        <w:sz w:val="20"/>
        <w:lang w:eastAsia="zh-CN"/>
      </w:rPr>
      <w:tab/>
      <w:t>23122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2F1F3A8C" wp14:editId="5C15E3A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76512D" w14:textId="77777777" w:rsidR="003526B0" w:rsidRPr="000157B1" w:rsidRDefault="003526B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47324CF" w14:textId="77777777" w:rsidR="003526B0" w:rsidRPr="000157B1" w:rsidRDefault="003526B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9305703" w14:textId="77777777" w:rsidR="003526B0" w:rsidRDefault="003526B0"/>
  </w:footnote>
  <w:footnote w:id="2">
    <w:p w14:paraId="48922766" w14:textId="5170C77C" w:rsidR="003526B0" w:rsidRPr="00ED4B8F" w:rsidRDefault="003526B0" w:rsidP="003526B0">
      <w:pPr>
        <w:pStyle w:val="a6"/>
      </w:pPr>
      <w:r>
        <w:rPr>
          <w:lang w:val="zh-CN"/>
        </w:rPr>
        <w:tab/>
        <w:t>*</w:t>
      </w:r>
      <w:r>
        <w:rPr>
          <w:lang w:val="zh-CN"/>
        </w:rPr>
        <w:tab/>
      </w:r>
      <w:r>
        <w:rPr>
          <w:lang w:val="zh-CN"/>
        </w:rPr>
        <w:t>委员会第七十届会议</w:t>
      </w:r>
      <w:r>
        <w:rPr>
          <w:lang w:val="zh-CN"/>
        </w:rPr>
        <w:t>(2021</w:t>
      </w:r>
      <w:r>
        <w:rPr>
          <w:lang w:val="zh-CN"/>
        </w:rPr>
        <w:t>年</w:t>
      </w:r>
      <w:r>
        <w:rPr>
          <w:lang w:val="zh-CN"/>
        </w:rPr>
        <w:t>9</w:t>
      </w:r>
      <w:r>
        <w:rPr>
          <w:lang w:val="zh-CN"/>
        </w:rPr>
        <w:t>月</w:t>
      </w:r>
      <w:r>
        <w:rPr>
          <w:lang w:val="zh-CN"/>
        </w:rPr>
        <w:t>27</w:t>
      </w:r>
      <w:r>
        <w:rPr>
          <w:lang w:val="zh-CN"/>
        </w:rPr>
        <w:t>日至</w:t>
      </w:r>
      <w:r>
        <w:rPr>
          <w:lang w:val="zh-CN"/>
        </w:rPr>
        <w:t>10</w:t>
      </w:r>
      <w:r>
        <w:rPr>
          <w:lang w:val="zh-CN"/>
        </w:rPr>
        <w:t>月</w:t>
      </w:r>
      <w:r>
        <w:rPr>
          <w:lang w:val="zh-CN"/>
        </w:rPr>
        <w:t>15</w:t>
      </w:r>
      <w:r>
        <w:rPr>
          <w:lang w:val="zh-CN"/>
        </w:rPr>
        <w:t>日</w:t>
      </w:r>
      <w:r>
        <w:rPr>
          <w:lang w:val="zh-CN"/>
        </w:rPr>
        <w:t>)</w:t>
      </w:r>
      <w:r>
        <w:rPr>
          <w:lang w:val="zh-CN"/>
        </w:rPr>
        <w:t>通过。</w:t>
      </w:r>
    </w:p>
  </w:footnote>
  <w:footnote w:id="3">
    <w:p w14:paraId="29FE5876" w14:textId="0D18117F" w:rsidR="003526B0" w:rsidRPr="008843AC" w:rsidRDefault="003526B0" w:rsidP="003526B0">
      <w:pPr>
        <w:pStyle w:val="a6"/>
        <w:rPr>
          <w:lang w:val="de-CH"/>
        </w:rPr>
      </w:pPr>
      <w:r w:rsidRPr="00ED4B8F">
        <w:rPr>
          <w:lang w:val="zh-CN"/>
        </w:rPr>
        <w:tab/>
      </w:r>
      <w:r w:rsidRPr="00ED4B8F">
        <w:rPr>
          <w:rStyle w:val="a8"/>
          <w:rFonts w:eastAsia="宋体"/>
          <w:lang w:val="zh-CN"/>
        </w:rPr>
        <w:footnoteRef/>
      </w:r>
      <w:r w:rsidRPr="008843AC">
        <w:rPr>
          <w:lang w:val="de-CH"/>
        </w:rPr>
        <w:tab/>
      </w:r>
      <w:hyperlink r:id="rId1" w:history="1">
        <w:r w:rsidR="006C4A38" w:rsidRPr="006C4A38">
          <w:rPr>
            <w:rStyle w:val="af5"/>
            <w:u w:val="none"/>
            <w:lang w:val="de-CH"/>
          </w:rPr>
          <w:t>E/</w:t>
        </w:r>
        <w:proofErr w:type="spellStart"/>
        <w:r w:rsidR="006C4A38" w:rsidRPr="006C4A38">
          <w:rPr>
            <w:rStyle w:val="af5"/>
            <w:u w:val="none"/>
            <w:lang w:val="de-CH"/>
          </w:rPr>
          <w:t>C.12</w:t>
        </w:r>
        <w:proofErr w:type="spellEnd"/>
        <w:r w:rsidR="006C4A38" w:rsidRPr="006C4A38">
          <w:rPr>
            <w:rStyle w:val="af5"/>
            <w:u w:val="none"/>
            <w:lang w:val="de-CH"/>
          </w:rPr>
          <w:t>/BIH/3</w:t>
        </w:r>
      </w:hyperlink>
      <w:r w:rsidRPr="008843AC">
        <w:rPr>
          <w:lang w:val="de-CH"/>
        </w:rPr>
        <w:t>.</w:t>
      </w:r>
    </w:p>
  </w:footnote>
  <w:footnote w:id="4">
    <w:p w14:paraId="1D9480A2" w14:textId="2D44FB79" w:rsidR="003526B0" w:rsidRPr="00ED4B8F" w:rsidRDefault="003526B0" w:rsidP="003526B0">
      <w:pPr>
        <w:pStyle w:val="a6"/>
        <w:rPr>
          <w:lang w:val="de-CH"/>
        </w:rPr>
      </w:pPr>
      <w:r w:rsidRPr="00ED4B8F">
        <w:rPr>
          <w:lang w:val="de-CH"/>
        </w:rPr>
        <w:tab/>
      </w:r>
      <w:r w:rsidRPr="00ED4B8F">
        <w:rPr>
          <w:rStyle w:val="a8"/>
          <w:rFonts w:eastAsia="宋体"/>
        </w:rPr>
        <w:footnoteRef/>
      </w:r>
      <w:r w:rsidRPr="00ED4B8F">
        <w:rPr>
          <w:lang w:val="de-CH"/>
        </w:rPr>
        <w:tab/>
      </w:r>
      <w:r>
        <w:rPr>
          <w:rFonts w:hint="eastAsia"/>
          <w:lang w:val="de-CH"/>
        </w:rPr>
        <w:t>见</w:t>
      </w:r>
      <w:r w:rsidR="009233D4" w:rsidRPr="009233D4">
        <w:fldChar w:fldCharType="begin"/>
      </w:r>
      <w:r w:rsidR="009233D4" w:rsidRPr="009233D4">
        <w:instrText xml:space="preserve"> HYPERLINK "http://undocs.org/en/E/C.12/2021/SR.35%20" </w:instrText>
      </w:r>
      <w:r w:rsidR="009233D4" w:rsidRPr="009233D4">
        <w:fldChar w:fldCharType="separate"/>
      </w:r>
      <w:r w:rsidR="009233D4" w:rsidRPr="009233D4">
        <w:rPr>
          <w:rStyle w:val="af5"/>
          <w:u w:val="none"/>
          <w:lang w:val="de-CH"/>
        </w:rPr>
        <w:t>E/</w:t>
      </w:r>
      <w:proofErr w:type="spellStart"/>
      <w:r w:rsidR="009233D4" w:rsidRPr="009233D4">
        <w:rPr>
          <w:rStyle w:val="af5"/>
          <w:u w:val="none"/>
          <w:lang w:val="de-CH"/>
        </w:rPr>
        <w:t>C.12</w:t>
      </w:r>
      <w:proofErr w:type="spellEnd"/>
      <w:r w:rsidR="009233D4" w:rsidRPr="009233D4">
        <w:rPr>
          <w:rStyle w:val="af5"/>
          <w:u w:val="none"/>
          <w:lang w:val="de-CH"/>
        </w:rPr>
        <w:t>/2021/</w:t>
      </w:r>
      <w:proofErr w:type="spellStart"/>
      <w:r w:rsidR="009233D4" w:rsidRPr="009233D4">
        <w:rPr>
          <w:rStyle w:val="af5"/>
          <w:u w:val="none"/>
          <w:lang w:val="de-CH"/>
        </w:rPr>
        <w:t>SR.35</w:t>
      </w:r>
      <w:proofErr w:type="spellEnd"/>
      <w:r w:rsidR="009233D4" w:rsidRPr="009233D4">
        <w:rPr>
          <w:rStyle w:val="af5"/>
          <w:u w:val="none"/>
          <w:lang w:val="de-CH"/>
        </w:rPr>
        <w:fldChar w:fldCharType="end"/>
      </w:r>
      <w:r w:rsidRPr="006C4A38">
        <w:rPr>
          <w:rFonts w:hint="eastAsia"/>
          <w:lang w:val="de-CH"/>
        </w:rPr>
        <w:t>和</w:t>
      </w:r>
      <w:r w:rsidRPr="006C4A38">
        <w:fldChar w:fldCharType="begin"/>
      </w:r>
      <w:r w:rsidRPr="006C4A38">
        <w:instrText xml:space="preserve"> HYPERLINK "http://undocs.org/en/E/C.12/2021/SR.37.%0d" </w:instrText>
      </w:r>
      <w:r w:rsidRPr="006C4A38">
        <w:fldChar w:fldCharType="separate"/>
      </w:r>
      <w:r w:rsidRPr="006C4A38">
        <w:rPr>
          <w:rStyle w:val="af5"/>
          <w:u w:val="none"/>
          <w:lang w:val="de-CH"/>
        </w:rPr>
        <w:t>E/</w:t>
      </w:r>
      <w:proofErr w:type="spellStart"/>
      <w:r w:rsidRPr="006C4A38">
        <w:rPr>
          <w:rStyle w:val="af5"/>
          <w:u w:val="none"/>
          <w:lang w:val="de-CH"/>
        </w:rPr>
        <w:t>C.12</w:t>
      </w:r>
      <w:proofErr w:type="spellEnd"/>
      <w:r w:rsidRPr="006C4A38">
        <w:rPr>
          <w:rStyle w:val="af5"/>
          <w:u w:val="none"/>
          <w:lang w:val="de-CH"/>
        </w:rPr>
        <w:t>/2021/</w:t>
      </w:r>
      <w:proofErr w:type="spellStart"/>
      <w:r w:rsidRPr="006C4A38">
        <w:rPr>
          <w:rStyle w:val="af5"/>
          <w:u w:val="none"/>
          <w:lang w:val="de-CH"/>
        </w:rPr>
        <w:t>SR.37</w:t>
      </w:r>
      <w:proofErr w:type="spellEnd"/>
      <w:r w:rsidRPr="006C4A38">
        <w:rPr>
          <w:rStyle w:val="af5"/>
          <w:u w:val="none"/>
          <w:lang w:val="de-CH"/>
        </w:rPr>
        <w:fldChar w:fldCharType="end"/>
      </w:r>
      <w:r w:rsidRPr="006C4A38">
        <w:rPr>
          <w:rStyle w:val="af5"/>
          <w:rFonts w:hint="eastAsia"/>
          <w:u w:val="none"/>
          <w:lang w:val="de-CH"/>
        </w:rPr>
        <w:t>。</w:t>
      </w:r>
    </w:p>
  </w:footnote>
  <w:footnote w:id="5">
    <w:p w14:paraId="6517918E" w14:textId="2F5E9738" w:rsidR="003526B0" w:rsidRPr="00BC0525" w:rsidRDefault="003526B0" w:rsidP="003526B0">
      <w:pPr>
        <w:pStyle w:val="a6"/>
        <w:rPr>
          <w:lang w:val="de-CH"/>
        </w:rPr>
      </w:pPr>
      <w:r w:rsidRPr="008843AC">
        <w:rPr>
          <w:lang w:val="de-CH"/>
        </w:rPr>
        <w:tab/>
      </w:r>
      <w:r w:rsidRPr="00ED4B8F">
        <w:rPr>
          <w:rStyle w:val="a8"/>
          <w:rFonts w:eastAsia="宋体"/>
          <w:lang w:val="zh-CN"/>
        </w:rPr>
        <w:footnoteRef/>
      </w:r>
      <w:r w:rsidRPr="00BC0525">
        <w:rPr>
          <w:lang w:val="de-CH"/>
        </w:rPr>
        <w:tab/>
      </w:r>
      <w:hyperlink r:id="rId2" w:history="1">
        <w:r w:rsidR="006C4A38" w:rsidRPr="006C4A38">
          <w:rPr>
            <w:rStyle w:val="af5"/>
            <w:u w:val="none"/>
            <w:lang w:val="es-ES"/>
          </w:rPr>
          <w:t>E/</w:t>
        </w:r>
        <w:proofErr w:type="spellStart"/>
        <w:r w:rsidR="006C4A38" w:rsidRPr="006C4A38">
          <w:rPr>
            <w:rStyle w:val="af5"/>
            <w:u w:val="none"/>
            <w:lang w:val="es-ES"/>
          </w:rPr>
          <w:t>C.12</w:t>
        </w:r>
        <w:proofErr w:type="spellEnd"/>
        <w:r w:rsidR="006C4A38" w:rsidRPr="006C4A38">
          <w:rPr>
            <w:rStyle w:val="af5"/>
            <w:u w:val="none"/>
            <w:lang w:val="es-ES"/>
          </w:rPr>
          <w:t>/</w:t>
        </w:r>
        <w:proofErr w:type="spellStart"/>
        <w:r w:rsidR="006C4A38" w:rsidRPr="006C4A38">
          <w:rPr>
            <w:rStyle w:val="af5"/>
            <w:u w:val="none"/>
            <w:lang w:val="es-ES"/>
          </w:rPr>
          <w:t>BIH</w:t>
        </w:r>
        <w:proofErr w:type="spellEnd"/>
        <w:r w:rsidR="006C4A38" w:rsidRPr="006C4A38">
          <w:rPr>
            <w:rStyle w:val="af5"/>
            <w:u w:val="none"/>
            <w:lang w:val="es-ES"/>
          </w:rPr>
          <w:t>/</w:t>
        </w:r>
        <w:proofErr w:type="spellStart"/>
        <w:r w:rsidR="006C4A38" w:rsidRPr="006C4A38">
          <w:rPr>
            <w:rStyle w:val="af5"/>
            <w:u w:val="none"/>
            <w:lang w:val="es-ES"/>
          </w:rPr>
          <w:t>RQ</w:t>
        </w:r>
        <w:proofErr w:type="spellEnd"/>
        <w:r w:rsidR="006C4A38" w:rsidRPr="006C4A38">
          <w:rPr>
            <w:rStyle w:val="af5"/>
            <w:u w:val="none"/>
            <w:lang w:val="es-ES"/>
          </w:rPr>
          <w:t>/3</w:t>
        </w:r>
      </w:hyperlink>
      <w:r w:rsidRPr="00BC0525">
        <w:rPr>
          <w:lang w:val="de-CH"/>
        </w:rPr>
        <w:t>.</w:t>
      </w:r>
    </w:p>
  </w:footnote>
  <w:footnote w:id="6">
    <w:p w14:paraId="5437D218" w14:textId="51C1DD10" w:rsidR="003526B0" w:rsidRPr="00BC0525" w:rsidRDefault="003526B0" w:rsidP="00612DE7">
      <w:pPr>
        <w:pStyle w:val="a6"/>
        <w:spacing w:after="0"/>
        <w:rPr>
          <w:lang w:val="de-CH"/>
        </w:rPr>
      </w:pPr>
      <w:r w:rsidRPr="00BC0525">
        <w:rPr>
          <w:lang w:val="de-CH"/>
        </w:rPr>
        <w:tab/>
      </w:r>
      <w:r w:rsidRPr="00ED4B8F">
        <w:rPr>
          <w:rStyle w:val="a8"/>
          <w:rFonts w:eastAsia="宋体"/>
        </w:rPr>
        <w:footnoteRef/>
      </w:r>
      <w:r w:rsidRPr="00BC0525">
        <w:rPr>
          <w:lang w:val="de-CH"/>
        </w:rPr>
        <w:tab/>
      </w:r>
      <w:hyperlink r:id="rId3" w:history="1">
        <w:r w:rsidR="004A5739" w:rsidRPr="009D3B96">
          <w:rPr>
            <w:rStyle w:val="af5"/>
            <w:u w:val="none"/>
            <w:lang w:val="es-ES"/>
          </w:rPr>
          <w:t>E/</w:t>
        </w:r>
        <w:proofErr w:type="spellStart"/>
        <w:r w:rsidR="004A5739" w:rsidRPr="009D3B96">
          <w:rPr>
            <w:rStyle w:val="af5"/>
            <w:u w:val="none"/>
            <w:lang w:val="es-ES"/>
          </w:rPr>
          <w:t>C.12</w:t>
        </w:r>
        <w:proofErr w:type="spellEnd"/>
        <w:r w:rsidR="004A5739" w:rsidRPr="009D3B96">
          <w:rPr>
            <w:rStyle w:val="af5"/>
            <w:u w:val="none"/>
            <w:lang w:val="es-ES"/>
          </w:rPr>
          <w:t>/</w:t>
        </w:r>
        <w:proofErr w:type="spellStart"/>
        <w:r w:rsidR="004A5739" w:rsidRPr="009D3B96">
          <w:rPr>
            <w:rStyle w:val="af5"/>
            <w:u w:val="none"/>
            <w:lang w:val="es-ES"/>
          </w:rPr>
          <w:t>BIH</w:t>
        </w:r>
        <w:proofErr w:type="spellEnd"/>
        <w:r w:rsidR="004A5739" w:rsidRPr="009D3B96">
          <w:rPr>
            <w:rStyle w:val="af5"/>
            <w:u w:val="none"/>
            <w:lang w:val="es-ES"/>
          </w:rPr>
          <w:t>/CO/2,</w:t>
        </w:r>
      </w:hyperlink>
      <w:r w:rsidR="004A5739">
        <w:rPr>
          <w:lang w:val="de-CH"/>
        </w:rPr>
        <w:t xml:space="preserve"> </w:t>
      </w:r>
      <w:r>
        <w:rPr>
          <w:rFonts w:hint="eastAsia"/>
          <w:lang w:val="es-ES"/>
        </w:rPr>
        <w:t>第</w:t>
      </w:r>
      <w:r w:rsidRPr="00BC0525">
        <w:rPr>
          <w:lang w:val="de-CH"/>
        </w:rPr>
        <w:t>22</w:t>
      </w:r>
      <w:r>
        <w:rPr>
          <w:rFonts w:hint="eastAsia"/>
          <w:lang w:val="es-ES"/>
        </w:rPr>
        <w:t>段。</w:t>
      </w:r>
    </w:p>
  </w:footnote>
  <w:footnote w:id="7">
    <w:p w14:paraId="7C83D6EE" w14:textId="330DC6A7" w:rsidR="003526B0" w:rsidRPr="00BC0525" w:rsidRDefault="003526B0" w:rsidP="003526B0">
      <w:pPr>
        <w:pStyle w:val="a6"/>
        <w:rPr>
          <w:lang w:val="de-CH"/>
        </w:rPr>
      </w:pPr>
      <w:r w:rsidRPr="00BC0525">
        <w:rPr>
          <w:lang w:val="de-CH"/>
        </w:rPr>
        <w:tab/>
      </w:r>
      <w:r w:rsidRPr="00ED4B8F">
        <w:rPr>
          <w:rStyle w:val="a8"/>
          <w:rFonts w:eastAsia="宋体"/>
          <w:lang w:val="zh-CN"/>
        </w:rPr>
        <w:footnoteRef/>
      </w:r>
      <w:r w:rsidRPr="00BC0525">
        <w:rPr>
          <w:lang w:val="de-CH"/>
        </w:rPr>
        <w:tab/>
      </w:r>
      <w:hyperlink r:id="rId4" w:history="1">
        <w:r w:rsidR="009D3B96" w:rsidRPr="009D3B96">
          <w:rPr>
            <w:rStyle w:val="af5"/>
            <w:bCs/>
            <w:u w:val="none"/>
            <w:lang w:val="es-ES"/>
          </w:rPr>
          <w:t>E/</w:t>
        </w:r>
        <w:proofErr w:type="spellStart"/>
        <w:r w:rsidR="009D3B96" w:rsidRPr="009D3B96">
          <w:rPr>
            <w:rStyle w:val="af5"/>
            <w:bCs/>
            <w:u w:val="none"/>
            <w:lang w:val="es-ES"/>
          </w:rPr>
          <w:t>C.12</w:t>
        </w:r>
        <w:proofErr w:type="spellEnd"/>
        <w:r w:rsidR="009D3B96" w:rsidRPr="009D3B96">
          <w:rPr>
            <w:rStyle w:val="af5"/>
            <w:bCs/>
            <w:u w:val="none"/>
            <w:lang w:val="es-ES"/>
          </w:rPr>
          <w:t>/2020/1</w:t>
        </w:r>
      </w:hyperlink>
      <w:r w:rsidRPr="00BC0525">
        <w:rPr>
          <w:lang w:val="de-CH"/>
        </w:rPr>
        <w:t>.</w:t>
      </w:r>
    </w:p>
  </w:footnote>
  <w:footnote w:id="8">
    <w:p w14:paraId="68D95E19" w14:textId="5E4EA1BA" w:rsidR="003526B0" w:rsidRPr="00BC0525" w:rsidRDefault="003526B0" w:rsidP="003526B0">
      <w:pPr>
        <w:pStyle w:val="a6"/>
        <w:rPr>
          <w:lang w:val="de-CH"/>
        </w:rPr>
      </w:pPr>
      <w:r w:rsidRPr="00BC0525">
        <w:rPr>
          <w:lang w:val="de-CH"/>
        </w:rPr>
        <w:tab/>
      </w:r>
      <w:r w:rsidRPr="00ED4B8F">
        <w:rPr>
          <w:rStyle w:val="a8"/>
          <w:rFonts w:eastAsia="宋体"/>
          <w:lang w:val="zh-CN"/>
        </w:rPr>
        <w:footnoteRef/>
      </w:r>
      <w:r w:rsidRPr="00BC0525">
        <w:rPr>
          <w:lang w:val="de-CH"/>
        </w:rPr>
        <w:tab/>
      </w:r>
      <w:hyperlink r:id="rId5" w:history="1">
        <w:r w:rsidR="009D3B96" w:rsidRPr="009D3B96">
          <w:rPr>
            <w:rStyle w:val="af5"/>
            <w:bCs/>
            <w:u w:val="none"/>
            <w:lang w:val="es-ES"/>
          </w:rPr>
          <w:t>E/</w:t>
        </w:r>
        <w:proofErr w:type="spellStart"/>
        <w:r w:rsidR="009D3B96" w:rsidRPr="009D3B96">
          <w:rPr>
            <w:rStyle w:val="af5"/>
            <w:bCs/>
            <w:u w:val="none"/>
            <w:lang w:val="es-ES"/>
          </w:rPr>
          <w:t>C.12</w:t>
        </w:r>
        <w:proofErr w:type="spellEnd"/>
        <w:r w:rsidR="009D3B96" w:rsidRPr="009D3B96">
          <w:rPr>
            <w:rStyle w:val="af5"/>
            <w:bCs/>
            <w:u w:val="none"/>
            <w:lang w:val="es-ES"/>
          </w:rPr>
          <w:t>/2020/2</w:t>
        </w:r>
      </w:hyperlink>
      <w:r w:rsidRPr="009D3B96">
        <w:rPr>
          <w:lang w:val="de-CH"/>
        </w:rPr>
        <w:t>.</w:t>
      </w:r>
    </w:p>
  </w:footnote>
  <w:footnote w:id="9">
    <w:p w14:paraId="75FBC5D0" w14:textId="72C98D37" w:rsidR="003526B0" w:rsidRPr="00BC0525" w:rsidRDefault="003526B0" w:rsidP="004C7CA5">
      <w:pPr>
        <w:pStyle w:val="a6"/>
        <w:spacing w:after="80"/>
        <w:rPr>
          <w:lang w:val="de-CH"/>
        </w:rPr>
      </w:pPr>
      <w:r w:rsidRPr="00BC0525">
        <w:rPr>
          <w:lang w:val="de-CH"/>
        </w:rPr>
        <w:tab/>
      </w:r>
      <w:r w:rsidRPr="00ED4B8F">
        <w:rPr>
          <w:rStyle w:val="a8"/>
          <w:rFonts w:eastAsia="宋体"/>
        </w:rPr>
        <w:footnoteRef/>
      </w:r>
      <w:r w:rsidRPr="00BC0525">
        <w:rPr>
          <w:lang w:val="de-CH"/>
        </w:rPr>
        <w:tab/>
      </w:r>
      <w:hyperlink r:id="rId6" w:history="1">
        <w:r w:rsidR="00E82BFC" w:rsidRPr="00E82BFC">
          <w:rPr>
            <w:rStyle w:val="af5"/>
            <w:u w:val="none"/>
            <w:lang w:val="es-ES"/>
          </w:rPr>
          <w:t>E/</w:t>
        </w:r>
        <w:proofErr w:type="spellStart"/>
        <w:r w:rsidR="00E82BFC" w:rsidRPr="00E82BFC">
          <w:rPr>
            <w:rStyle w:val="af5"/>
            <w:u w:val="none"/>
            <w:lang w:val="es-ES"/>
          </w:rPr>
          <w:t>C.12</w:t>
        </w:r>
        <w:proofErr w:type="spellEnd"/>
        <w:r w:rsidR="00E82BFC" w:rsidRPr="00E82BFC">
          <w:rPr>
            <w:rStyle w:val="af5"/>
            <w:u w:val="none"/>
            <w:lang w:val="es-ES"/>
          </w:rPr>
          <w:t>/</w:t>
        </w:r>
        <w:proofErr w:type="spellStart"/>
        <w:r w:rsidR="00E82BFC" w:rsidRPr="00E82BFC">
          <w:rPr>
            <w:rStyle w:val="af5"/>
            <w:u w:val="none"/>
            <w:lang w:val="es-ES"/>
          </w:rPr>
          <w:t>BIH</w:t>
        </w:r>
        <w:proofErr w:type="spellEnd"/>
        <w:r w:rsidR="00E82BFC" w:rsidRPr="00E82BFC">
          <w:rPr>
            <w:rStyle w:val="af5"/>
            <w:u w:val="none"/>
            <w:lang w:val="es-ES"/>
          </w:rPr>
          <w:t>/3,</w:t>
        </w:r>
      </w:hyperlink>
      <w:r w:rsidR="00E82BFC">
        <w:rPr>
          <w:rStyle w:val="af5"/>
          <w:u w:val="none"/>
          <w:lang w:val="es-ES"/>
        </w:rPr>
        <w:t xml:space="preserve"> </w:t>
      </w:r>
      <w:r>
        <w:rPr>
          <w:rFonts w:hint="eastAsia"/>
          <w:lang w:val="es-ES"/>
        </w:rPr>
        <w:t>第</w:t>
      </w:r>
      <w:r w:rsidRPr="00BC0525">
        <w:rPr>
          <w:lang w:val="de-CH"/>
        </w:rPr>
        <w:t>188</w:t>
      </w:r>
      <w:r>
        <w:rPr>
          <w:rFonts w:hint="eastAsia"/>
          <w:lang w:val="de-CH"/>
        </w:rPr>
        <w:t>段。</w:t>
      </w:r>
    </w:p>
  </w:footnote>
  <w:footnote w:id="10">
    <w:p w14:paraId="56E0A982" w14:textId="77777777" w:rsidR="003526B0" w:rsidRPr="00ED4B8F" w:rsidRDefault="003526B0" w:rsidP="003526B0">
      <w:pPr>
        <w:pStyle w:val="a6"/>
      </w:pPr>
      <w:r w:rsidRPr="00BC0525">
        <w:rPr>
          <w:lang w:val="de-CH"/>
        </w:rPr>
        <w:tab/>
      </w:r>
      <w:r w:rsidRPr="00ED4B8F">
        <w:rPr>
          <w:rStyle w:val="a8"/>
          <w:rFonts w:eastAsia="宋体"/>
          <w:lang w:val="zh-CN"/>
        </w:rPr>
        <w:footnoteRef/>
      </w:r>
      <w:r>
        <w:rPr>
          <w:lang w:val="zh-CN"/>
        </w:rPr>
        <w:tab/>
      </w:r>
      <w:r>
        <w:rPr>
          <w:lang w:val="zh-CN"/>
        </w:rPr>
        <w:t>同上。</w:t>
      </w:r>
    </w:p>
  </w:footnote>
  <w:footnote w:id="11">
    <w:p w14:paraId="03D3BE44" w14:textId="3FC21AC0" w:rsidR="003526B0" w:rsidRPr="00437750" w:rsidRDefault="003526B0" w:rsidP="003526B0">
      <w:pPr>
        <w:pStyle w:val="a6"/>
      </w:pPr>
      <w:r w:rsidRPr="00ED4B8F">
        <w:rPr>
          <w:lang w:val="zh-CN"/>
        </w:rPr>
        <w:tab/>
      </w:r>
      <w:r w:rsidRPr="00ED4B8F">
        <w:rPr>
          <w:rStyle w:val="a8"/>
          <w:rFonts w:eastAsia="宋体"/>
          <w:lang w:val="zh-CN"/>
        </w:rPr>
        <w:footnoteRef/>
      </w:r>
      <w:r>
        <w:rPr>
          <w:lang w:val="zh-CN"/>
        </w:rPr>
        <w:tab/>
      </w:r>
      <w:hyperlink r:id="rId7" w:history="1">
        <w:r w:rsidR="00D924A5" w:rsidRPr="00D924A5">
          <w:rPr>
            <w:rStyle w:val="af5"/>
            <w:u w:val="none"/>
            <w:lang w:val="es-ES"/>
          </w:rPr>
          <w:t>E/</w:t>
        </w:r>
        <w:proofErr w:type="spellStart"/>
        <w:r w:rsidR="00D924A5" w:rsidRPr="00D924A5">
          <w:rPr>
            <w:rStyle w:val="af5"/>
            <w:u w:val="none"/>
            <w:lang w:val="es-ES"/>
          </w:rPr>
          <w:t>C.12</w:t>
        </w:r>
        <w:proofErr w:type="spellEnd"/>
        <w:r w:rsidR="00D924A5" w:rsidRPr="00D924A5">
          <w:rPr>
            <w:rStyle w:val="af5"/>
            <w:u w:val="none"/>
            <w:lang w:val="es-ES"/>
          </w:rPr>
          <w:t>/2019/1</w:t>
        </w:r>
      </w:hyperlink>
      <w:r w:rsidR="00D924A5" w:rsidRPr="00437750">
        <w:rPr>
          <w:lang w:val="es-ES"/>
        </w:rPr>
        <w:t>.</w:t>
      </w:r>
    </w:p>
  </w:footnote>
  <w:footnote w:id="12">
    <w:p w14:paraId="6D36E89A" w14:textId="18290873" w:rsidR="003526B0" w:rsidRPr="00437750" w:rsidRDefault="003526B0" w:rsidP="003526B0">
      <w:pPr>
        <w:pStyle w:val="a6"/>
      </w:pPr>
      <w:r w:rsidRPr="00437750">
        <w:rPr>
          <w:lang w:val="zh-CN"/>
        </w:rPr>
        <w:tab/>
      </w:r>
      <w:r w:rsidRPr="00ED4B8F">
        <w:rPr>
          <w:rStyle w:val="a8"/>
          <w:rFonts w:eastAsia="宋体"/>
          <w:lang w:val="zh-CN"/>
        </w:rPr>
        <w:footnoteRef/>
      </w:r>
      <w:r>
        <w:rPr>
          <w:lang w:val="zh-CN"/>
        </w:rPr>
        <w:tab/>
      </w:r>
      <w:r>
        <w:rPr>
          <w:lang w:val="zh-CN"/>
        </w:rPr>
        <w:t>见</w:t>
      </w:r>
      <w:r w:rsidR="00D924A5" w:rsidRPr="00D924A5">
        <w:fldChar w:fldCharType="begin"/>
      </w:r>
      <w:r w:rsidR="00D924A5" w:rsidRPr="00D924A5">
        <w:instrText xml:space="preserve"> HYPERLINK "http://undocs.org/en/HRI/MC/2008/3." </w:instrText>
      </w:r>
      <w:r w:rsidR="00D924A5" w:rsidRPr="00D924A5">
        <w:fldChar w:fldCharType="separate"/>
      </w:r>
      <w:proofErr w:type="spellStart"/>
      <w:r w:rsidR="00D924A5" w:rsidRPr="00D924A5">
        <w:rPr>
          <w:rStyle w:val="af5"/>
          <w:u w:val="none"/>
          <w:lang w:val="es-ES"/>
        </w:rPr>
        <w:t>HRI</w:t>
      </w:r>
      <w:proofErr w:type="spellEnd"/>
      <w:r w:rsidR="00D924A5" w:rsidRPr="00D924A5">
        <w:rPr>
          <w:rStyle w:val="af5"/>
          <w:u w:val="none"/>
          <w:lang w:val="es-ES"/>
        </w:rPr>
        <w:t>/MC/2008/3</w:t>
      </w:r>
      <w:r w:rsidR="00D924A5" w:rsidRPr="00D924A5">
        <w:rPr>
          <w:rStyle w:val="af5"/>
          <w:u w:val="none"/>
          <w:lang w:val="es-ES"/>
        </w:rPr>
        <w:fldChar w:fldCharType="end"/>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A0901" w14:textId="77777777" w:rsidR="003526B0" w:rsidRDefault="003526B0" w:rsidP="00D938D2">
    <w:pPr>
      <w:pStyle w:val="af3"/>
    </w:pPr>
    <w:r>
      <w:t>E/</w:t>
    </w:r>
    <w:proofErr w:type="spellStart"/>
    <w:r>
      <w:t>C.12</w:t>
    </w:r>
    <w:proofErr w:type="spellEnd"/>
    <w:r>
      <w:t>/</w:t>
    </w:r>
    <w:proofErr w:type="spellStart"/>
    <w:r>
      <w:t>BIH</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0D059E" w14:textId="77777777" w:rsidR="003526B0" w:rsidRPr="00202A30" w:rsidRDefault="003526B0" w:rsidP="00D938D2">
    <w:pPr>
      <w:pStyle w:val="af3"/>
      <w:jc w:val="right"/>
    </w:pPr>
    <w:r>
      <w:t>E/</w:t>
    </w:r>
    <w:proofErr w:type="spellStart"/>
    <w:r>
      <w:t>C.12</w:t>
    </w:r>
    <w:proofErr w:type="spellEnd"/>
    <w:r>
      <w:t>/</w:t>
    </w:r>
    <w:proofErr w:type="spellStart"/>
    <w:r>
      <w:t>BIH</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3410EBF"/>
    <w:multiLevelType w:val="hybridMultilevel"/>
    <w:tmpl w:val="5B06740E"/>
    <w:lvl w:ilvl="0" w:tplc="EDAA5B98">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3F91456"/>
    <w:multiLevelType w:val="hybridMultilevel"/>
    <w:tmpl w:val="8A960E5A"/>
    <w:lvl w:ilvl="0" w:tplc="1420614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4A2C32"/>
    <w:multiLevelType w:val="hybridMultilevel"/>
    <w:tmpl w:val="C58C04CC"/>
    <w:lvl w:ilvl="0" w:tplc="3D7E643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9093FE9"/>
    <w:multiLevelType w:val="hybridMultilevel"/>
    <w:tmpl w:val="9FD8CC6E"/>
    <w:lvl w:ilvl="0" w:tplc="BA6AF46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E9113B6"/>
    <w:multiLevelType w:val="hybridMultilevel"/>
    <w:tmpl w:val="C7EC1E12"/>
    <w:lvl w:ilvl="0" w:tplc="3DA67B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F364CB1"/>
    <w:multiLevelType w:val="hybridMultilevel"/>
    <w:tmpl w:val="AB0C87A6"/>
    <w:lvl w:ilvl="0" w:tplc="7CEA86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09C6E61"/>
    <w:multiLevelType w:val="hybridMultilevel"/>
    <w:tmpl w:val="C174F1B6"/>
    <w:lvl w:ilvl="0" w:tplc="FA52B9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0E97797"/>
    <w:multiLevelType w:val="hybridMultilevel"/>
    <w:tmpl w:val="6A689892"/>
    <w:lvl w:ilvl="0" w:tplc="D4B226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15:restartNumberingAfterBreak="0">
    <w:nsid w:val="13E43346"/>
    <w:multiLevelType w:val="hybridMultilevel"/>
    <w:tmpl w:val="64AA3B48"/>
    <w:lvl w:ilvl="0" w:tplc="E196FAA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115021"/>
    <w:multiLevelType w:val="hybridMultilevel"/>
    <w:tmpl w:val="3A44D6DC"/>
    <w:lvl w:ilvl="0" w:tplc="7C820E1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ADA43A4"/>
    <w:multiLevelType w:val="hybridMultilevel"/>
    <w:tmpl w:val="B44400D6"/>
    <w:lvl w:ilvl="0" w:tplc="8BF022C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0784BC9"/>
    <w:multiLevelType w:val="hybridMultilevel"/>
    <w:tmpl w:val="3F1C7510"/>
    <w:lvl w:ilvl="0" w:tplc="687024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1A02A64"/>
    <w:multiLevelType w:val="hybridMultilevel"/>
    <w:tmpl w:val="079ADF58"/>
    <w:lvl w:ilvl="0" w:tplc="2D84AF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2846CC6"/>
    <w:multiLevelType w:val="hybridMultilevel"/>
    <w:tmpl w:val="87A098AC"/>
    <w:lvl w:ilvl="0" w:tplc="86E44BE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30E1287"/>
    <w:multiLevelType w:val="hybridMultilevel"/>
    <w:tmpl w:val="D31A35AA"/>
    <w:lvl w:ilvl="0" w:tplc="1BE6D1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25416C4B"/>
    <w:multiLevelType w:val="hybridMultilevel"/>
    <w:tmpl w:val="E9BA0A6A"/>
    <w:lvl w:ilvl="0" w:tplc="795679B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1" w15:restartNumberingAfterBreak="0">
    <w:nsid w:val="2A2517A0"/>
    <w:multiLevelType w:val="hybridMultilevel"/>
    <w:tmpl w:val="2AA8BE96"/>
    <w:lvl w:ilvl="0" w:tplc="57CA34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2B052787"/>
    <w:multiLevelType w:val="hybridMultilevel"/>
    <w:tmpl w:val="607CD7D0"/>
    <w:lvl w:ilvl="0" w:tplc="9EBC21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2B981899"/>
    <w:multiLevelType w:val="hybridMultilevel"/>
    <w:tmpl w:val="80DAC5E4"/>
    <w:lvl w:ilvl="0" w:tplc="CC7E9D3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2C5C12F3"/>
    <w:multiLevelType w:val="hybridMultilevel"/>
    <w:tmpl w:val="514AFFF8"/>
    <w:lvl w:ilvl="0" w:tplc="780CF5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2DCC2C83"/>
    <w:multiLevelType w:val="hybridMultilevel"/>
    <w:tmpl w:val="C038B1E6"/>
    <w:lvl w:ilvl="0" w:tplc="E2B023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34457780"/>
    <w:multiLevelType w:val="hybridMultilevel"/>
    <w:tmpl w:val="7EDC4902"/>
    <w:lvl w:ilvl="0" w:tplc="7C2AF3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38554AF2"/>
    <w:multiLevelType w:val="hybridMultilevel"/>
    <w:tmpl w:val="CA1084AA"/>
    <w:lvl w:ilvl="0" w:tplc="48204E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38A01DF7"/>
    <w:multiLevelType w:val="hybridMultilevel"/>
    <w:tmpl w:val="C5AA95C6"/>
    <w:lvl w:ilvl="0" w:tplc="6408E4E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3C222118"/>
    <w:multiLevelType w:val="hybridMultilevel"/>
    <w:tmpl w:val="8C4CC15E"/>
    <w:lvl w:ilvl="0" w:tplc="32DEB65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3C5C61D3"/>
    <w:multiLevelType w:val="hybridMultilevel"/>
    <w:tmpl w:val="70B8CA00"/>
    <w:lvl w:ilvl="0" w:tplc="06986BD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3CD86DE1"/>
    <w:multiLevelType w:val="hybridMultilevel"/>
    <w:tmpl w:val="A5E26A7E"/>
    <w:lvl w:ilvl="0" w:tplc="CC78D4D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4CA177B0"/>
    <w:multiLevelType w:val="hybridMultilevel"/>
    <w:tmpl w:val="F6F6D276"/>
    <w:lvl w:ilvl="0" w:tplc="C7884FC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4D6F54B0"/>
    <w:multiLevelType w:val="hybridMultilevel"/>
    <w:tmpl w:val="3F24B1D4"/>
    <w:lvl w:ilvl="0" w:tplc="AE7663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4ED8724F"/>
    <w:multiLevelType w:val="hybridMultilevel"/>
    <w:tmpl w:val="548296B6"/>
    <w:lvl w:ilvl="0" w:tplc="7908961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53912055"/>
    <w:multiLevelType w:val="hybridMultilevel"/>
    <w:tmpl w:val="22D239CE"/>
    <w:lvl w:ilvl="0" w:tplc="906AAF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56CB6C82"/>
    <w:multiLevelType w:val="hybridMultilevel"/>
    <w:tmpl w:val="18F0F0E6"/>
    <w:lvl w:ilvl="0" w:tplc="C4848E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58950E0F"/>
    <w:multiLevelType w:val="hybridMultilevel"/>
    <w:tmpl w:val="B1660E7C"/>
    <w:lvl w:ilvl="0" w:tplc="51A6A2B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5D484F16"/>
    <w:multiLevelType w:val="hybridMultilevel"/>
    <w:tmpl w:val="3E1E831C"/>
    <w:lvl w:ilvl="0" w:tplc="DF4A99E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61AC44C7"/>
    <w:multiLevelType w:val="hybridMultilevel"/>
    <w:tmpl w:val="8FD41EB4"/>
    <w:lvl w:ilvl="0" w:tplc="C6485C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 w15:restartNumberingAfterBreak="0">
    <w:nsid w:val="67463D72"/>
    <w:multiLevelType w:val="hybridMultilevel"/>
    <w:tmpl w:val="1F8ED748"/>
    <w:lvl w:ilvl="0" w:tplc="F4C603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71BB521E"/>
    <w:multiLevelType w:val="hybridMultilevel"/>
    <w:tmpl w:val="2C784250"/>
    <w:lvl w:ilvl="0" w:tplc="667ABC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752B3AB7"/>
    <w:multiLevelType w:val="hybridMultilevel"/>
    <w:tmpl w:val="330A50BA"/>
    <w:lvl w:ilvl="0" w:tplc="3528B4D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15:restartNumberingAfterBreak="0">
    <w:nsid w:val="754C3E5C"/>
    <w:multiLevelType w:val="hybridMultilevel"/>
    <w:tmpl w:val="3EA81BB0"/>
    <w:lvl w:ilvl="0" w:tplc="197873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58A09C1"/>
    <w:multiLevelType w:val="hybridMultilevel"/>
    <w:tmpl w:val="0A0A61A0"/>
    <w:lvl w:ilvl="0" w:tplc="4C3621C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15:restartNumberingAfterBreak="0">
    <w:nsid w:val="77E9745B"/>
    <w:multiLevelType w:val="hybridMultilevel"/>
    <w:tmpl w:val="507AF1C6"/>
    <w:lvl w:ilvl="0" w:tplc="3F006C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7" w15:restartNumberingAfterBreak="0">
    <w:nsid w:val="7AA56C7B"/>
    <w:multiLevelType w:val="hybridMultilevel"/>
    <w:tmpl w:val="C82E358C"/>
    <w:lvl w:ilvl="0" w:tplc="7844445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8" w15:restartNumberingAfterBreak="0">
    <w:nsid w:val="7AE619B4"/>
    <w:multiLevelType w:val="hybridMultilevel"/>
    <w:tmpl w:val="0840E5A8"/>
    <w:lvl w:ilvl="0" w:tplc="00E230E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9" w15:restartNumberingAfterBreak="0">
    <w:nsid w:val="7EE602B9"/>
    <w:multiLevelType w:val="hybridMultilevel"/>
    <w:tmpl w:val="543E38A4"/>
    <w:lvl w:ilvl="0" w:tplc="43D265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40"/>
  </w:num>
  <w:num w:numId="3">
    <w:abstractNumId w:val="11"/>
  </w:num>
  <w:num w:numId="4">
    <w:abstractNumId w:val="0"/>
  </w:num>
  <w:num w:numId="5">
    <w:abstractNumId w:val="12"/>
  </w:num>
  <w:num w:numId="6">
    <w:abstractNumId w:val="20"/>
  </w:num>
  <w:num w:numId="7">
    <w:abstractNumId w:val="42"/>
  </w:num>
  <w:num w:numId="8">
    <w:abstractNumId w:val="3"/>
  </w:num>
  <w:num w:numId="9">
    <w:abstractNumId w:val="36"/>
  </w:num>
  <w:num w:numId="10">
    <w:abstractNumId w:val="43"/>
  </w:num>
  <w:num w:numId="11">
    <w:abstractNumId w:val="27"/>
  </w:num>
  <w:num w:numId="12">
    <w:abstractNumId w:val="2"/>
  </w:num>
  <w:num w:numId="13">
    <w:abstractNumId w:val="39"/>
  </w:num>
  <w:num w:numId="14">
    <w:abstractNumId w:val="47"/>
  </w:num>
  <w:num w:numId="15">
    <w:abstractNumId w:val="44"/>
  </w:num>
  <w:num w:numId="16">
    <w:abstractNumId w:val="4"/>
  </w:num>
  <w:num w:numId="17">
    <w:abstractNumId w:val="35"/>
  </w:num>
  <w:num w:numId="18">
    <w:abstractNumId w:val="29"/>
  </w:num>
  <w:num w:numId="19">
    <w:abstractNumId w:val="25"/>
  </w:num>
  <w:num w:numId="20">
    <w:abstractNumId w:val="45"/>
  </w:num>
  <w:num w:numId="21">
    <w:abstractNumId w:val="6"/>
  </w:num>
  <w:num w:numId="22">
    <w:abstractNumId w:val="17"/>
  </w:num>
  <w:num w:numId="23">
    <w:abstractNumId w:val="49"/>
  </w:num>
  <w:num w:numId="24">
    <w:abstractNumId w:val="1"/>
  </w:num>
  <w:num w:numId="25">
    <w:abstractNumId w:val="5"/>
  </w:num>
  <w:num w:numId="26">
    <w:abstractNumId w:val="32"/>
  </w:num>
  <w:num w:numId="27">
    <w:abstractNumId w:val="26"/>
  </w:num>
  <w:num w:numId="28">
    <w:abstractNumId w:val="13"/>
  </w:num>
  <w:num w:numId="29">
    <w:abstractNumId w:val="15"/>
  </w:num>
  <w:num w:numId="30">
    <w:abstractNumId w:val="30"/>
  </w:num>
  <w:num w:numId="31">
    <w:abstractNumId w:val="41"/>
  </w:num>
  <w:num w:numId="32">
    <w:abstractNumId w:val="37"/>
  </w:num>
  <w:num w:numId="33">
    <w:abstractNumId w:val="18"/>
  </w:num>
  <w:num w:numId="34">
    <w:abstractNumId w:val="14"/>
  </w:num>
  <w:num w:numId="35">
    <w:abstractNumId w:val="16"/>
  </w:num>
  <w:num w:numId="36">
    <w:abstractNumId w:val="19"/>
  </w:num>
  <w:num w:numId="37">
    <w:abstractNumId w:val="33"/>
  </w:num>
  <w:num w:numId="38">
    <w:abstractNumId w:val="34"/>
  </w:num>
  <w:num w:numId="39">
    <w:abstractNumId w:val="22"/>
  </w:num>
  <w:num w:numId="40">
    <w:abstractNumId w:val="38"/>
  </w:num>
  <w:num w:numId="41">
    <w:abstractNumId w:val="8"/>
  </w:num>
  <w:num w:numId="42">
    <w:abstractNumId w:val="31"/>
  </w:num>
  <w:num w:numId="43">
    <w:abstractNumId w:val="24"/>
  </w:num>
  <w:num w:numId="44">
    <w:abstractNumId w:val="48"/>
  </w:num>
  <w:num w:numId="45">
    <w:abstractNumId w:val="21"/>
  </w:num>
  <w:num w:numId="46">
    <w:abstractNumId w:val="10"/>
  </w:num>
  <w:num w:numId="47">
    <w:abstractNumId w:val="7"/>
  </w:num>
  <w:num w:numId="48">
    <w:abstractNumId w:val="28"/>
  </w:num>
  <w:num w:numId="49">
    <w:abstractNumId w:val="46"/>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D2"/>
    <w:rsid w:val="00007AC6"/>
    <w:rsid w:val="00011483"/>
    <w:rsid w:val="00036D28"/>
    <w:rsid w:val="00072E35"/>
    <w:rsid w:val="000844C0"/>
    <w:rsid w:val="00095558"/>
    <w:rsid w:val="000A2080"/>
    <w:rsid w:val="000B52B0"/>
    <w:rsid w:val="000B7E63"/>
    <w:rsid w:val="000C171E"/>
    <w:rsid w:val="000D319F"/>
    <w:rsid w:val="000E4D0E"/>
    <w:rsid w:val="000F5B89"/>
    <w:rsid w:val="00125AC6"/>
    <w:rsid w:val="00134EFA"/>
    <w:rsid w:val="001440EE"/>
    <w:rsid w:val="0014437E"/>
    <w:rsid w:val="00144B69"/>
    <w:rsid w:val="00153E86"/>
    <w:rsid w:val="0016144A"/>
    <w:rsid w:val="00166B68"/>
    <w:rsid w:val="00180DBD"/>
    <w:rsid w:val="0018144A"/>
    <w:rsid w:val="0019486E"/>
    <w:rsid w:val="001A300E"/>
    <w:rsid w:val="001B1BD1"/>
    <w:rsid w:val="001B2C31"/>
    <w:rsid w:val="001C0C81"/>
    <w:rsid w:val="001C3EF2"/>
    <w:rsid w:val="001D17F6"/>
    <w:rsid w:val="001D2C3F"/>
    <w:rsid w:val="001F0CEE"/>
    <w:rsid w:val="001F7439"/>
    <w:rsid w:val="00204B42"/>
    <w:rsid w:val="00210758"/>
    <w:rsid w:val="002173DD"/>
    <w:rsid w:val="00221184"/>
    <w:rsid w:val="002231C3"/>
    <w:rsid w:val="00234077"/>
    <w:rsid w:val="0024417F"/>
    <w:rsid w:val="00250F8D"/>
    <w:rsid w:val="00251083"/>
    <w:rsid w:val="00265743"/>
    <w:rsid w:val="00267F4C"/>
    <w:rsid w:val="002901B7"/>
    <w:rsid w:val="00292324"/>
    <w:rsid w:val="002A54D2"/>
    <w:rsid w:val="002C44B3"/>
    <w:rsid w:val="002E1C97"/>
    <w:rsid w:val="002E7261"/>
    <w:rsid w:val="002F5834"/>
    <w:rsid w:val="00310C5D"/>
    <w:rsid w:val="00310D15"/>
    <w:rsid w:val="00326EBF"/>
    <w:rsid w:val="00327FE4"/>
    <w:rsid w:val="00343955"/>
    <w:rsid w:val="003526B0"/>
    <w:rsid w:val="00367E8C"/>
    <w:rsid w:val="003766DB"/>
    <w:rsid w:val="00390AC4"/>
    <w:rsid w:val="00392F6C"/>
    <w:rsid w:val="003950E9"/>
    <w:rsid w:val="003B5136"/>
    <w:rsid w:val="003C48D3"/>
    <w:rsid w:val="003C4CAD"/>
    <w:rsid w:val="003C6537"/>
    <w:rsid w:val="003D5BCA"/>
    <w:rsid w:val="003D7B83"/>
    <w:rsid w:val="003D7D4D"/>
    <w:rsid w:val="003E3190"/>
    <w:rsid w:val="003F355F"/>
    <w:rsid w:val="00405E6D"/>
    <w:rsid w:val="00413D23"/>
    <w:rsid w:val="00424ED5"/>
    <w:rsid w:val="00427F63"/>
    <w:rsid w:val="00431E47"/>
    <w:rsid w:val="00435471"/>
    <w:rsid w:val="0043742D"/>
    <w:rsid w:val="004806C3"/>
    <w:rsid w:val="004A17D1"/>
    <w:rsid w:val="004A5739"/>
    <w:rsid w:val="004C0E41"/>
    <w:rsid w:val="004C4A0A"/>
    <w:rsid w:val="004C7CA5"/>
    <w:rsid w:val="00543EBA"/>
    <w:rsid w:val="005670B6"/>
    <w:rsid w:val="00570473"/>
    <w:rsid w:val="005B2DC5"/>
    <w:rsid w:val="005C639E"/>
    <w:rsid w:val="005D049B"/>
    <w:rsid w:val="005E0D2E"/>
    <w:rsid w:val="005E403A"/>
    <w:rsid w:val="005E69EF"/>
    <w:rsid w:val="00612DE7"/>
    <w:rsid w:val="00680656"/>
    <w:rsid w:val="006828E6"/>
    <w:rsid w:val="00686126"/>
    <w:rsid w:val="006920A3"/>
    <w:rsid w:val="006A74C5"/>
    <w:rsid w:val="006B1119"/>
    <w:rsid w:val="006C43A8"/>
    <w:rsid w:val="006C4A38"/>
    <w:rsid w:val="006D6F37"/>
    <w:rsid w:val="006E3E46"/>
    <w:rsid w:val="006E71B1"/>
    <w:rsid w:val="007029E1"/>
    <w:rsid w:val="00705D89"/>
    <w:rsid w:val="007127B8"/>
    <w:rsid w:val="0072369F"/>
    <w:rsid w:val="00731A42"/>
    <w:rsid w:val="007400AC"/>
    <w:rsid w:val="00756068"/>
    <w:rsid w:val="00767E69"/>
    <w:rsid w:val="0077079A"/>
    <w:rsid w:val="00775DBB"/>
    <w:rsid w:val="007846C4"/>
    <w:rsid w:val="007A5599"/>
    <w:rsid w:val="007E6639"/>
    <w:rsid w:val="00816936"/>
    <w:rsid w:val="00856233"/>
    <w:rsid w:val="00860F27"/>
    <w:rsid w:val="00884263"/>
    <w:rsid w:val="0089619B"/>
    <w:rsid w:val="00897767"/>
    <w:rsid w:val="008B0560"/>
    <w:rsid w:val="008B2BFA"/>
    <w:rsid w:val="008C0CEC"/>
    <w:rsid w:val="008C63F9"/>
    <w:rsid w:val="008D3D9C"/>
    <w:rsid w:val="008E0861"/>
    <w:rsid w:val="008F4C07"/>
    <w:rsid w:val="0090201C"/>
    <w:rsid w:val="00907DB7"/>
    <w:rsid w:val="0091080F"/>
    <w:rsid w:val="009233D4"/>
    <w:rsid w:val="00932B50"/>
    <w:rsid w:val="00933E63"/>
    <w:rsid w:val="00936F03"/>
    <w:rsid w:val="00943B69"/>
    <w:rsid w:val="00944CB3"/>
    <w:rsid w:val="009A4F2B"/>
    <w:rsid w:val="009B09D7"/>
    <w:rsid w:val="009C1EFA"/>
    <w:rsid w:val="009C3BC5"/>
    <w:rsid w:val="009C3CD2"/>
    <w:rsid w:val="009D35ED"/>
    <w:rsid w:val="009D3B96"/>
    <w:rsid w:val="00A03CB6"/>
    <w:rsid w:val="00A1364C"/>
    <w:rsid w:val="00A21076"/>
    <w:rsid w:val="00A313B3"/>
    <w:rsid w:val="00A3739A"/>
    <w:rsid w:val="00A41167"/>
    <w:rsid w:val="00A52DAF"/>
    <w:rsid w:val="00A6540D"/>
    <w:rsid w:val="00A71F4E"/>
    <w:rsid w:val="00A84072"/>
    <w:rsid w:val="00AA33D8"/>
    <w:rsid w:val="00AB3619"/>
    <w:rsid w:val="00AC6823"/>
    <w:rsid w:val="00AD4683"/>
    <w:rsid w:val="00AD4A19"/>
    <w:rsid w:val="00AD742E"/>
    <w:rsid w:val="00B16570"/>
    <w:rsid w:val="00B2216B"/>
    <w:rsid w:val="00B423D7"/>
    <w:rsid w:val="00B45B2F"/>
    <w:rsid w:val="00B53320"/>
    <w:rsid w:val="00B60214"/>
    <w:rsid w:val="00B71B69"/>
    <w:rsid w:val="00B73573"/>
    <w:rsid w:val="00BB158D"/>
    <w:rsid w:val="00BC6522"/>
    <w:rsid w:val="00C000D5"/>
    <w:rsid w:val="00C121D5"/>
    <w:rsid w:val="00C17349"/>
    <w:rsid w:val="00C21165"/>
    <w:rsid w:val="00C351AA"/>
    <w:rsid w:val="00C45AE3"/>
    <w:rsid w:val="00C47F14"/>
    <w:rsid w:val="00C5198C"/>
    <w:rsid w:val="00C7253F"/>
    <w:rsid w:val="00CB0672"/>
    <w:rsid w:val="00CB506C"/>
    <w:rsid w:val="00CC1F27"/>
    <w:rsid w:val="00D12588"/>
    <w:rsid w:val="00D26A05"/>
    <w:rsid w:val="00D710D2"/>
    <w:rsid w:val="00D9209C"/>
    <w:rsid w:val="00D924A5"/>
    <w:rsid w:val="00D938D2"/>
    <w:rsid w:val="00D97B98"/>
    <w:rsid w:val="00DA2060"/>
    <w:rsid w:val="00DC671F"/>
    <w:rsid w:val="00DE17F3"/>
    <w:rsid w:val="00DE4DA7"/>
    <w:rsid w:val="00E16D62"/>
    <w:rsid w:val="00E273CD"/>
    <w:rsid w:val="00E33B38"/>
    <w:rsid w:val="00E47FE5"/>
    <w:rsid w:val="00E574AF"/>
    <w:rsid w:val="00E65FDF"/>
    <w:rsid w:val="00E80608"/>
    <w:rsid w:val="00E82BFC"/>
    <w:rsid w:val="00E95434"/>
    <w:rsid w:val="00EE5CAB"/>
    <w:rsid w:val="00EF62D7"/>
    <w:rsid w:val="00F43A3C"/>
    <w:rsid w:val="00F46507"/>
    <w:rsid w:val="00F66918"/>
    <w:rsid w:val="00F714DA"/>
    <w:rsid w:val="00F7476E"/>
    <w:rsid w:val="00F81C5B"/>
    <w:rsid w:val="00F90004"/>
    <w:rsid w:val="00F93CF8"/>
    <w:rsid w:val="00FA6920"/>
    <w:rsid w:val="00FA6F71"/>
    <w:rsid w:val="00FB456B"/>
    <w:rsid w:val="00FD36F9"/>
    <w:rsid w:val="00FF5FC3"/>
    <w:rsid w:val="00FF64CE"/>
    <w:rsid w:val="00FF6AE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CA5800"/>
  <w15:docId w15:val="{8A61FEF3-24BF-4AC7-8046-5184B93EF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CC1F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BIH/CO/2," TargetMode="External"/><Relationship Id="rId7" Type="http://schemas.openxmlformats.org/officeDocument/2006/relationships/hyperlink" Target="http://undocs.org/en/E/C.12/2019/1.%0d" TargetMode="External"/><Relationship Id="rId2" Type="http://schemas.openxmlformats.org/officeDocument/2006/relationships/hyperlink" Target="http://undocs.org/en/E/C.12/BIH/RQ/3.%0d" TargetMode="External"/><Relationship Id="rId1" Type="http://schemas.openxmlformats.org/officeDocument/2006/relationships/hyperlink" Target="http://undocs.org/en/E/C.12/BIH/3.%0d" TargetMode="External"/><Relationship Id="rId6" Type="http://schemas.openxmlformats.org/officeDocument/2006/relationships/hyperlink" Target="http://undocs.org/en/E/C.12/BIH/3," TargetMode="External"/><Relationship Id="rId5" Type="http://schemas.openxmlformats.org/officeDocument/2006/relationships/hyperlink" Target="http://undocs.org/en/E/C.12/2020/2.%0d" TargetMode="External"/><Relationship Id="rId4" Type="http://schemas.openxmlformats.org/officeDocument/2006/relationships/hyperlink" Target="http://undocs.org/en/E/C.12/2020/1.%0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9147</Words>
  <Characters>9684</Characters>
  <Application>Microsoft Office Word</Application>
  <DocSecurity>0</DocSecurity>
  <Lines>371</Lines>
  <Paragraphs>171</Paragraphs>
  <ScaleCrop>false</ScaleCrop>
  <Company>DCM</Company>
  <LinksUpToDate>false</LinksUpToDate>
  <CharactersWithSpaces>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E/C.12/BIH/CO/3</dc:title>
  <dc:subject>2116399</dc:subject>
  <dc:creator>tian</dc:creator>
  <cp:keywords/>
  <dc:description/>
  <cp:lastModifiedBy>Hui Tian</cp:lastModifiedBy>
  <cp:revision>2</cp:revision>
  <cp:lastPrinted>2014-05-09T11:28:00Z</cp:lastPrinted>
  <dcterms:created xsi:type="dcterms:W3CDTF">2021-12-23T12:06:00Z</dcterms:created>
  <dcterms:modified xsi:type="dcterms:W3CDTF">2021-12-23T12:06:00Z</dcterms:modified>
</cp:coreProperties>
</file>