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D80" w:rsidRDefault="00316D80">
      <w:pPr>
        <w:spacing w:line="60" w:lineRule="exact"/>
        <w:rPr>
          <w:rFonts w:ascii="Times New Roman"/>
          <w:sz w:val="6"/>
        </w:rPr>
        <w:sectPr w:rsidR="00316D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16D80" w:rsidRDefault="00316D80">
      <w:pPr>
        <w:pStyle w:val="H1"/>
        <w:spacing w:line="340" w:lineRule="exact"/>
        <w:rPr>
          <w:rFonts w:hint="eastAsia"/>
        </w:rPr>
      </w:pPr>
      <w:r>
        <w:rPr>
          <w:rFonts w:hint="eastAsia"/>
        </w:rPr>
        <w:t>消除对妇女歧视委员会</w:t>
      </w:r>
    </w:p>
    <w:p w:rsidR="00316D80" w:rsidRDefault="00316D80">
      <w:pPr>
        <w:pStyle w:val="DualTxt"/>
        <w:spacing w:afterLines="50" w:after="156"/>
        <w:rPr>
          <w:rFonts w:ascii="SimHei" w:eastAsia="SimHei" w:hint="eastAsia"/>
          <w:color w:val="FF0000"/>
        </w:rPr>
      </w:pPr>
      <w:r>
        <w:rPr>
          <w:rFonts w:ascii="SimHei" w:eastAsia="SimHei" w:hint="eastAsia"/>
          <w:color w:val="FF0000"/>
        </w:rPr>
        <w:t>第四十届会议</w:t>
      </w:r>
    </w:p>
    <w:p w:rsidR="00316D80" w:rsidRDefault="00316D80">
      <w:pPr>
        <w:pStyle w:val="DualTxt"/>
        <w:spacing w:after="0"/>
        <w:rPr>
          <w:rFonts w:ascii="SimHei" w:eastAsia="SimHei" w:hint="eastAsia"/>
          <w:color w:val="FF0000"/>
        </w:rPr>
      </w:pPr>
      <w:r>
        <w:rPr>
          <w:rFonts w:ascii="SimHei" w:eastAsia="SimHei" w:hint="eastAsia"/>
          <w:color w:val="FF0000"/>
        </w:rPr>
        <w:t>第816次会议简要记录</w:t>
      </w:r>
    </w:p>
    <w:p w:rsidR="00316D80" w:rsidRDefault="00316D80">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17</w:t>
      </w:r>
      <w:r>
        <w:rPr>
          <w:rFonts w:ascii="Times New Roman" w:hint="eastAsia"/>
        </w:rPr>
        <w:t>日星期四下午</w:t>
      </w:r>
      <w:r>
        <w:rPr>
          <w:rFonts w:ascii="Times New Roman" w:hint="eastAsia"/>
        </w:rPr>
        <w:t>3</w:t>
      </w:r>
      <w:r>
        <w:rPr>
          <w:rFonts w:ascii="Times New Roman" w:hint="eastAsia"/>
        </w:rPr>
        <w:t>时在日内瓦万国宫举行</w:t>
      </w:r>
    </w:p>
    <w:p w:rsidR="00316D80" w:rsidRDefault="00316D80">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16D80" w:rsidRDefault="00316D80">
      <w:pPr>
        <w:tabs>
          <w:tab w:val="left" w:pos="1260"/>
          <w:tab w:val="right" w:leader="dot" w:pos="8568"/>
        </w:tabs>
        <w:spacing w:line="360" w:lineRule="auto"/>
        <w:ind w:right="1267"/>
        <w:rPr>
          <w:rFonts w:ascii="Times New Roman"/>
        </w:rPr>
      </w:pPr>
    </w:p>
    <w:p w:rsidR="00316D80" w:rsidRDefault="00316D80">
      <w:pPr>
        <w:tabs>
          <w:tab w:val="left" w:pos="1267"/>
          <w:tab w:val="right" w:leader="dot" w:pos="8568"/>
        </w:tabs>
        <w:spacing w:line="120" w:lineRule="exact"/>
        <w:ind w:right="1267"/>
        <w:rPr>
          <w:rFonts w:ascii="Times New Roman"/>
          <w:sz w:val="10"/>
        </w:rPr>
      </w:pPr>
    </w:p>
    <w:p w:rsidR="00316D80" w:rsidRDefault="00316D8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316D80" w:rsidRDefault="00316D80">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316D80" w:rsidRDefault="00316D80">
      <w:pPr>
        <w:pStyle w:val="SingleTxt"/>
        <w:spacing w:after="80" w:line="340" w:lineRule="exact"/>
        <w:rPr>
          <w:rFonts w:ascii="Times New Roman" w:eastAsia="KaiTi_GB2312" w:hint="eastAsia"/>
          <w:color w:val="0000FF"/>
        </w:rPr>
      </w:pPr>
      <w:r>
        <w:rPr>
          <w:rFonts w:ascii="Times New Roman" w:eastAsia="KaiTi_GB2312" w:hint="eastAsia"/>
          <w:color w:val="0000FF"/>
        </w:rPr>
        <w:tab/>
      </w:r>
      <w:r>
        <w:rPr>
          <w:rFonts w:ascii="Times New Roman" w:eastAsia="KaiTi_GB2312" w:hint="eastAsia"/>
          <w:color w:val="0000FF"/>
        </w:rPr>
        <w:t>沙特阿拉伯的初次和第二次合并定期报告（续）</w:t>
      </w:r>
    </w:p>
    <w:p w:rsidR="00316D80" w:rsidRDefault="00316D80">
      <w:pPr>
        <w:pStyle w:val="SingleTxt"/>
        <w:spacing w:after="80" w:line="340" w:lineRule="exact"/>
        <w:rPr>
          <w:rFonts w:ascii="Times New Roman" w:eastAsia="KaiTi_GB2312" w:hint="eastAsia"/>
          <w:color w:val="0000FF"/>
        </w:rPr>
      </w:pPr>
    </w:p>
    <w:p w:rsidR="00316D80" w:rsidRDefault="00316D80">
      <w:pPr>
        <w:pStyle w:val="SingleTxt"/>
        <w:spacing w:after="80" w:line="340" w:lineRule="exact"/>
        <w:rPr>
          <w:rFonts w:ascii="Times New Roman" w:eastAsia="KaiTi_GB2312" w:hint="eastAsia"/>
          <w:color w:val="0000FF"/>
        </w:rPr>
      </w:pPr>
    </w:p>
    <w:p w:rsidR="00316D80" w:rsidRDefault="00316D80" w:rsidP="00D04A49">
      <w:pPr>
        <w:pStyle w:val="SingleTxt"/>
        <w:spacing w:after="180" w:line="340" w:lineRule="exact"/>
        <w:ind w:leftChars="807" w:left="31680" w:rightChars="602" w:right="31680"/>
        <w:rPr>
          <w:rFonts w:ascii="Times New Roman" w:eastAsia="KaiTi_GB2312" w:hint="eastAsia"/>
          <w:color w:val="0000FF"/>
        </w:rPr>
        <w:sectPr w:rsidR="00316D8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16D80" w:rsidRDefault="00316D80">
      <w:pPr>
        <w:pStyle w:val="SingleTxt"/>
        <w:spacing w:after="0" w:line="20" w:lineRule="exact"/>
        <w:rPr>
          <w:rFonts w:ascii="Times New Roman"/>
        </w:rPr>
        <w:sectPr w:rsidR="00316D80">
          <w:endnotePr>
            <w:numFmt w:val="decimal"/>
          </w:endnotePr>
          <w:pgSz w:w="12242" w:h="15842" w:code="1"/>
          <w:pgMar w:top="1742" w:right="1195" w:bottom="1898" w:left="1195" w:header="576" w:footer="1030" w:gutter="0"/>
          <w:cols w:space="425"/>
          <w:noEndnote/>
          <w:docGrid w:type="lines" w:linePitch="312"/>
        </w:sectPr>
      </w:pPr>
    </w:p>
    <w:p w:rsidR="00316D80" w:rsidRDefault="00316D80" w:rsidP="00D04A49">
      <w:pPr>
        <w:tabs>
          <w:tab w:val="left" w:pos="420"/>
        </w:tabs>
        <w:spacing w:after="180" w:line="340" w:lineRule="exact"/>
        <w:ind w:firstLineChars="200" w:firstLine="31680"/>
        <w:rPr>
          <w:rFonts w:ascii="KaiTi_GB2312" w:eastAsia="KaiTi_GB2312"/>
          <w:color w:val="0000FF"/>
          <w:lang w:val="en-GB"/>
        </w:rPr>
      </w:pPr>
      <w:r>
        <w:rPr>
          <w:rFonts w:ascii="KaiTi_GB2312" w:eastAsia="KaiTi_GB2312" w:hint="eastAsia"/>
          <w:color w:val="0000FF"/>
          <w:lang w:val="en-GB"/>
        </w:rPr>
        <w:t>下午3时宣布开会。</w:t>
      </w:r>
    </w:p>
    <w:p w:rsidR="00316D80" w:rsidRDefault="00316D80">
      <w:pPr>
        <w:spacing w:after="140" w:line="340" w:lineRule="exact"/>
        <w:jc w:val="both"/>
        <w:rPr>
          <w:rFonts w:ascii="Times New Roman" w:eastAsia="SimHei"/>
          <w:color w:val="FF0000"/>
          <w:szCs w:val="21"/>
        </w:rPr>
      </w:pPr>
      <w:r>
        <w:rPr>
          <w:rFonts w:ascii="Times New Roman" w:eastAsia="SimHei" w:hint="eastAsia"/>
          <w:color w:val="FF0000"/>
          <w:szCs w:val="21"/>
        </w:rPr>
        <w:t>审议缔约国根据《公约》第</w:t>
      </w:r>
      <w:r>
        <w:rPr>
          <w:rFonts w:ascii="Times New Roman" w:eastAsia="SimHei" w:hint="eastAsia"/>
          <w:color w:val="FF0000"/>
          <w:szCs w:val="21"/>
        </w:rPr>
        <w:t>18</w:t>
      </w:r>
      <w:r>
        <w:rPr>
          <w:rFonts w:ascii="Times New Roman" w:eastAsia="SimHei" w:hint="eastAsia"/>
          <w:color w:val="FF0000"/>
          <w:szCs w:val="21"/>
        </w:rPr>
        <w:t>条提交的报告</w:t>
      </w:r>
      <w:r>
        <w:rPr>
          <w:rFonts w:ascii="Times New Roman" w:eastAsia="KaiTi_GB2312" w:hint="eastAsia"/>
          <w:color w:val="0000FF"/>
          <w:szCs w:val="21"/>
        </w:rPr>
        <w:t>（续）</w:t>
      </w:r>
    </w:p>
    <w:p w:rsidR="00316D80" w:rsidRDefault="00316D80">
      <w:pPr>
        <w:spacing w:after="140" w:line="340" w:lineRule="exact"/>
        <w:ind w:left="450"/>
        <w:jc w:val="both"/>
        <w:rPr>
          <w:rFonts w:ascii="KaiTi_GB2312" w:eastAsia="KaiTi_GB2312"/>
          <w:color w:val="0000FF"/>
          <w:lang w:val="en-GB"/>
        </w:rPr>
      </w:pPr>
      <w:r>
        <w:rPr>
          <w:rFonts w:ascii="KaiTi_GB2312" w:eastAsia="KaiTi_GB2312" w:hint="eastAsia"/>
          <w:color w:val="0000FF"/>
          <w:lang w:val="en-GB"/>
        </w:rPr>
        <w:t>沙特阿拉伯的初次和第二次合并定期报告</w:t>
      </w:r>
      <w:r>
        <w:rPr>
          <w:rFonts w:ascii="KaiTi_GB2312" w:eastAsia="KaiTi_GB2312"/>
          <w:color w:val="0000FF"/>
          <w:lang w:val="en-GB"/>
        </w:rPr>
        <w:t xml:space="preserve"> </w:t>
      </w:r>
      <w:r>
        <w:rPr>
          <w:rFonts w:ascii="KaiTi_GB2312" w:eastAsia="KaiTi_GB2312" w:hint="eastAsia"/>
          <w:color w:val="0000FF"/>
        </w:rPr>
        <w:t>（</w:t>
      </w:r>
      <w:r>
        <w:rPr>
          <w:rFonts w:ascii="KaiTi_GB2312" w:eastAsia="KaiTi_GB2312" w:hint="eastAsia"/>
          <w:color w:val="0000FF"/>
          <w:lang w:val="en-GB"/>
        </w:rPr>
        <w:t>续</w:t>
      </w:r>
      <w:r>
        <w:rPr>
          <w:rFonts w:ascii="KaiTi_GB2312" w:eastAsia="KaiTi_GB2312" w:hint="eastAsia"/>
          <w:color w:val="0000FF"/>
        </w:rPr>
        <w:t>）</w:t>
      </w:r>
      <w:r>
        <w:rPr>
          <w:rFonts w:ascii="Times New Roman"/>
        </w:rPr>
        <w:t>（</w:t>
      </w:r>
      <w:r>
        <w:rPr>
          <w:rFonts w:ascii="Times New Roman"/>
          <w:lang w:val="en-GB"/>
        </w:rPr>
        <w:t>CEDAW/C/SAU/2</w:t>
      </w:r>
      <w:r>
        <w:rPr>
          <w:rFonts w:ascii="Times New Roman" w:hint="eastAsia"/>
          <w:lang w:val="en-GB"/>
        </w:rPr>
        <w:t>、</w:t>
      </w:r>
      <w:r>
        <w:rPr>
          <w:rFonts w:ascii="Times New Roman"/>
          <w:lang w:val="en-GB"/>
        </w:rPr>
        <w:t>CEDAW/C/SAU/Q/2</w:t>
      </w:r>
      <w:r>
        <w:rPr>
          <w:rFonts w:ascii="Times New Roman" w:hint="eastAsia"/>
          <w:lang w:val="en-GB"/>
        </w:rPr>
        <w:t>和</w:t>
      </w:r>
      <w:r>
        <w:rPr>
          <w:rFonts w:ascii="Times New Roman"/>
          <w:lang w:val="en-GB"/>
        </w:rPr>
        <w:t>Add.1</w:t>
      </w:r>
      <w:r>
        <w:rPr>
          <w:rFonts w:ascii="Times New Roman"/>
        </w:rPr>
        <w:t>）</w:t>
      </w:r>
    </w:p>
    <w:p w:rsidR="00316D80" w:rsidRDefault="00316D80">
      <w:pPr>
        <w:widowControl w:val="0"/>
        <w:spacing w:after="140" w:line="328" w:lineRule="exact"/>
        <w:jc w:val="both"/>
        <w:rPr>
          <w:rFonts w:ascii="Times New Roman"/>
          <w:kern w:val="2"/>
          <w:szCs w:val="24"/>
        </w:rPr>
      </w:pPr>
      <w:r>
        <w:rPr>
          <w:rFonts w:ascii="Times New Roman"/>
          <w:kern w:val="2"/>
          <w:szCs w:val="24"/>
        </w:rPr>
        <w:t>1.</w:t>
      </w:r>
      <w:r>
        <w:rPr>
          <w:rFonts w:ascii="Times New Roman"/>
          <w:kern w:val="2"/>
          <w:szCs w:val="24"/>
        </w:rPr>
        <w:tab/>
      </w:r>
      <w:r>
        <w:rPr>
          <w:rFonts w:ascii="KaiTi_GB2312" w:eastAsia="KaiTi_GB2312" w:hint="eastAsia"/>
          <w:color w:val="0000FF"/>
          <w:szCs w:val="24"/>
        </w:rPr>
        <w:t>应主席邀请，沙特阿拉伯代表团在委员会议席就座。</w:t>
      </w:r>
    </w:p>
    <w:p w:rsidR="00316D80" w:rsidRDefault="00316D80">
      <w:pPr>
        <w:widowControl w:val="0"/>
        <w:spacing w:after="140" w:line="328" w:lineRule="exact"/>
        <w:jc w:val="both"/>
        <w:rPr>
          <w:rFonts w:ascii="Times New Roman"/>
          <w:kern w:val="2"/>
          <w:szCs w:val="24"/>
        </w:rPr>
      </w:pPr>
      <w:r>
        <w:rPr>
          <w:rFonts w:ascii="KaiTi_GB2312" w:eastAsia="KaiTi_GB2312" w:hint="eastAsia"/>
          <w:color w:val="0000FF"/>
          <w:szCs w:val="24"/>
        </w:rPr>
        <w:t>第5条和第6条（续）</w:t>
      </w:r>
    </w:p>
    <w:p w:rsidR="00316D80" w:rsidRDefault="00316D80">
      <w:pPr>
        <w:widowControl w:val="0"/>
        <w:spacing w:after="140" w:line="328" w:lineRule="exact"/>
        <w:jc w:val="both"/>
        <w:rPr>
          <w:rFonts w:ascii="Times New Roman"/>
          <w:kern w:val="2"/>
          <w:szCs w:val="24"/>
        </w:rPr>
      </w:pPr>
      <w:r>
        <w:rPr>
          <w:rFonts w:ascii="Times New Roman"/>
          <w:kern w:val="2"/>
          <w:szCs w:val="24"/>
        </w:rPr>
        <w:t>2.</w:t>
      </w:r>
      <w:r>
        <w:rPr>
          <w:rFonts w:ascii="Times New Roman"/>
          <w:kern w:val="2"/>
          <w:szCs w:val="24"/>
        </w:rPr>
        <w:tab/>
      </w:r>
      <w:r>
        <w:rPr>
          <w:rFonts w:ascii="SimHei" w:eastAsia="SimHei"/>
          <w:bCs/>
          <w:color w:val="FF0000"/>
          <w:kern w:val="2"/>
          <w:szCs w:val="24"/>
        </w:rPr>
        <w:t>Al-Ansari</w:t>
      </w:r>
      <w:r>
        <w:rPr>
          <w:rFonts w:ascii="SimHei" w:eastAsia="SimHei" w:hint="eastAsia"/>
          <w:bCs/>
          <w:color w:val="FF0000"/>
          <w:kern w:val="2"/>
          <w:szCs w:val="24"/>
        </w:rPr>
        <w:t>博士</w:t>
      </w:r>
      <w:r>
        <w:rPr>
          <w:rFonts w:ascii="Times New Roman" w:hint="eastAsia"/>
          <w:kern w:val="2"/>
          <w:szCs w:val="24"/>
        </w:rPr>
        <w:t>（沙特阿拉伯）说，代表团在上午开会时已经表示，男性作为女性的监护人没有法律根据。成年女性有权决定是否接受医疗程序，包括进行外科手术；只有当涉及生育和怀孕等事项时，妻子才须征得丈夫的同意。妇女也有权叫救护车以及授权为其子女实施医疗程序。</w:t>
      </w:r>
    </w:p>
    <w:p w:rsidR="00316D80" w:rsidRDefault="00316D80">
      <w:pPr>
        <w:widowControl w:val="0"/>
        <w:spacing w:after="140" w:line="328" w:lineRule="exact"/>
        <w:jc w:val="both"/>
        <w:rPr>
          <w:rFonts w:ascii="Times New Roman"/>
          <w:kern w:val="2"/>
          <w:szCs w:val="24"/>
        </w:rPr>
      </w:pPr>
      <w:r>
        <w:rPr>
          <w:rFonts w:ascii="Times New Roman"/>
          <w:kern w:val="2"/>
          <w:szCs w:val="24"/>
        </w:rPr>
        <w:t>3.</w:t>
      </w:r>
      <w:r>
        <w:rPr>
          <w:rFonts w:ascii="Times New Roman"/>
          <w:kern w:val="2"/>
          <w:szCs w:val="24"/>
        </w:rPr>
        <w:tab/>
      </w:r>
      <w:r>
        <w:rPr>
          <w:rFonts w:ascii="SimHei" w:eastAsia="SimHei"/>
          <w:bCs/>
          <w:color w:val="FF0000"/>
          <w:kern w:val="2"/>
          <w:szCs w:val="24"/>
        </w:rPr>
        <w:t>Al-Shamikh</w:t>
      </w:r>
      <w:r>
        <w:rPr>
          <w:rFonts w:ascii="SimHei" w:eastAsia="SimHei" w:hint="eastAsia"/>
          <w:bCs/>
          <w:color w:val="FF0000"/>
          <w:kern w:val="2"/>
          <w:szCs w:val="24"/>
        </w:rPr>
        <w:t>先生</w:t>
      </w:r>
      <w:r>
        <w:rPr>
          <w:rFonts w:ascii="Times New Roman" w:hint="eastAsia"/>
          <w:kern w:val="2"/>
          <w:szCs w:val="24"/>
        </w:rPr>
        <w:t>（沙特阿拉伯）说，人权方面的诉求依照</w:t>
      </w:r>
      <w:r>
        <w:rPr>
          <w:rFonts w:ascii="Times New Roman"/>
          <w:kern w:val="2"/>
          <w:szCs w:val="24"/>
        </w:rPr>
        <w:t>《</w:t>
      </w:r>
      <w:r>
        <w:rPr>
          <w:rFonts w:ascii="Times New Roman" w:hint="eastAsia"/>
          <w:kern w:val="2"/>
          <w:szCs w:val="24"/>
        </w:rPr>
        <w:t>施政</w:t>
      </w:r>
      <w:r>
        <w:rPr>
          <w:rFonts w:ascii="Times New Roman"/>
          <w:kern w:val="2"/>
          <w:szCs w:val="24"/>
        </w:rPr>
        <w:t>基本法》</w:t>
      </w:r>
      <w:r>
        <w:rPr>
          <w:rFonts w:ascii="Times New Roman" w:hint="eastAsia"/>
          <w:kern w:val="2"/>
          <w:szCs w:val="24"/>
        </w:rPr>
        <w:t>第</w:t>
      </w:r>
      <w:r>
        <w:rPr>
          <w:rFonts w:ascii="Times New Roman" w:hint="eastAsia"/>
          <w:kern w:val="2"/>
          <w:szCs w:val="24"/>
        </w:rPr>
        <w:t>5</w:t>
      </w:r>
      <w:r>
        <w:rPr>
          <w:rFonts w:ascii="Times New Roman" w:hint="eastAsia"/>
          <w:kern w:val="2"/>
          <w:szCs w:val="24"/>
        </w:rPr>
        <w:t>条的规定处理，主管机关给予适当关注。社会事务部起草了一部关于慈善组织和其他非政府组织的法律草案，将成立一个独立部门主管非政府组织的活动。</w:t>
      </w:r>
    </w:p>
    <w:p w:rsidR="00316D80" w:rsidRDefault="00316D80">
      <w:pPr>
        <w:widowControl w:val="0"/>
        <w:spacing w:after="140" w:line="328" w:lineRule="exact"/>
        <w:jc w:val="both"/>
        <w:rPr>
          <w:rFonts w:ascii="KaiTi_GB2312" w:eastAsia="KaiTi_GB2312"/>
          <w:color w:val="0000FF"/>
          <w:kern w:val="2"/>
          <w:szCs w:val="24"/>
        </w:rPr>
      </w:pPr>
      <w:r>
        <w:rPr>
          <w:rFonts w:ascii="KaiTi_GB2312" w:eastAsia="KaiTi_GB2312" w:hint="eastAsia"/>
          <w:color w:val="0000FF"/>
          <w:kern w:val="2"/>
          <w:szCs w:val="24"/>
        </w:rPr>
        <w:t>第7条至第9条</w:t>
      </w:r>
    </w:p>
    <w:p w:rsidR="00316D80" w:rsidRDefault="00316D80">
      <w:pPr>
        <w:widowControl w:val="0"/>
        <w:spacing w:after="140" w:line="328" w:lineRule="exact"/>
        <w:jc w:val="both"/>
        <w:rPr>
          <w:rFonts w:ascii="Times New Roman"/>
          <w:kern w:val="2"/>
          <w:szCs w:val="24"/>
        </w:rPr>
      </w:pPr>
      <w:r>
        <w:rPr>
          <w:rFonts w:ascii="Times New Roman"/>
          <w:kern w:val="2"/>
          <w:szCs w:val="24"/>
        </w:rPr>
        <w:t>4.</w:t>
      </w:r>
      <w:r>
        <w:rPr>
          <w:rFonts w:ascii="Times New Roman"/>
          <w:kern w:val="2"/>
          <w:szCs w:val="24"/>
        </w:rPr>
        <w:tab/>
      </w:r>
      <w:r w:rsidRPr="00316D80">
        <w:rPr>
          <w:rFonts w:ascii="SimHei" w:eastAsia="SimHei" w:hint="eastAsia"/>
          <w:bCs/>
          <w:color w:val="FF0000"/>
          <w:spacing w:val="-4"/>
          <w:kern w:val="2"/>
          <w:szCs w:val="24"/>
        </w:rPr>
        <w:t>Zou Xiaoqiao女士</w:t>
      </w:r>
      <w:r w:rsidRPr="00316D80">
        <w:rPr>
          <w:rFonts w:ascii="Times New Roman" w:hint="eastAsia"/>
          <w:spacing w:val="-4"/>
          <w:kern w:val="2"/>
          <w:szCs w:val="24"/>
        </w:rPr>
        <w:t>表示希望提供更多关于政府采取了哪些行动来促进妇女参与公共和政治生活以及取得了哪些进展的信息；她想知道，政府是否考虑采取暂行特别措施。另外，希望提供更多信息和数据，以便了解政府采取了哪些措施来增加妇女的职业机会。</w:t>
      </w:r>
    </w:p>
    <w:p w:rsidR="00316D80" w:rsidRDefault="00316D80">
      <w:pPr>
        <w:widowControl w:val="0"/>
        <w:spacing w:after="140" w:line="328" w:lineRule="exact"/>
        <w:jc w:val="both"/>
        <w:rPr>
          <w:rFonts w:ascii="Times New Roman"/>
          <w:kern w:val="2"/>
          <w:szCs w:val="24"/>
        </w:rPr>
      </w:pPr>
      <w:r>
        <w:rPr>
          <w:rFonts w:ascii="Times New Roman"/>
          <w:kern w:val="2"/>
          <w:szCs w:val="24"/>
        </w:rPr>
        <w:t>5.</w:t>
      </w:r>
      <w:r>
        <w:rPr>
          <w:rFonts w:ascii="Times New Roman"/>
          <w:kern w:val="2"/>
          <w:szCs w:val="24"/>
        </w:rPr>
        <w:tab/>
      </w:r>
      <w:r>
        <w:rPr>
          <w:rFonts w:ascii="SimHei" w:eastAsia="SimHei"/>
          <w:bCs/>
          <w:color w:val="FF0000"/>
          <w:kern w:val="2"/>
          <w:szCs w:val="24"/>
        </w:rPr>
        <w:t>Belmihoub-Zerdani</w:t>
      </w:r>
      <w:r>
        <w:rPr>
          <w:rFonts w:ascii="SimHei" w:eastAsia="SimHei" w:hint="eastAsia"/>
          <w:bCs/>
          <w:color w:val="FF0000"/>
          <w:kern w:val="2"/>
          <w:szCs w:val="24"/>
        </w:rPr>
        <w:t>女士</w:t>
      </w:r>
      <w:r>
        <w:rPr>
          <w:rFonts w:ascii="Times New Roman" w:hint="eastAsia"/>
          <w:kern w:val="2"/>
          <w:szCs w:val="24"/>
        </w:rPr>
        <w:t>说，代表团的答复展现了政府致力于实现两性平等的坚强决心。她希望今后的报告显示，妇女参与包括司法部门在内的政治和公共团体的比率有所提高。</w:t>
      </w:r>
    </w:p>
    <w:p w:rsidR="00316D80" w:rsidRDefault="00316D80">
      <w:pPr>
        <w:widowControl w:val="0"/>
        <w:spacing w:after="140" w:line="340" w:lineRule="exact"/>
        <w:jc w:val="both"/>
        <w:rPr>
          <w:rFonts w:ascii="Times New Roman"/>
          <w:kern w:val="2"/>
          <w:szCs w:val="24"/>
        </w:rPr>
      </w:pPr>
      <w:r>
        <w:rPr>
          <w:rFonts w:ascii="Times New Roman"/>
          <w:kern w:val="2"/>
          <w:szCs w:val="24"/>
        </w:rPr>
        <w:t>6.</w:t>
      </w:r>
      <w:r>
        <w:rPr>
          <w:rFonts w:ascii="Times New Roman"/>
          <w:kern w:val="2"/>
          <w:szCs w:val="24"/>
        </w:rPr>
        <w:tab/>
      </w:r>
      <w:r>
        <w:rPr>
          <w:rFonts w:ascii="SimHei" w:eastAsia="SimHei"/>
          <w:bCs/>
          <w:color w:val="FF0000"/>
          <w:kern w:val="2"/>
          <w:szCs w:val="24"/>
        </w:rPr>
        <w:t>Neubauer</w:t>
      </w:r>
      <w:r>
        <w:rPr>
          <w:rFonts w:ascii="SimHei" w:eastAsia="SimHei" w:hint="eastAsia"/>
          <w:bCs/>
          <w:color w:val="FF0000"/>
          <w:kern w:val="2"/>
          <w:szCs w:val="24"/>
        </w:rPr>
        <w:t>女士</w:t>
      </w:r>
      <w:r>
        <w:rPr>
          <w:rFonts w:ascii="Times New Roman" w:hint="eastAsia"/>
          <w:kern w:val="2"/>
          <w:szCs w:val="24"/>
        </w:rPr>
        <w:t>说，委员会获悉，妇女不被鼓励参加</w:t>
      </w:r>
      <w:r>
        <w:rPr>
          <w:rFonts w:ascii="Times New Roman" w:hint="eastAsia"/>
          <w:kern w:val="2"/>
          <w:szCs w:val="24"/>
        </w:rPr>
        <w:t>2004</w:t>
      </w:r>
      <w:r>
        <w:rPr>
          <w:rFonts w:ascii="Times New Roman" w:hint="eastAsia"/>
          <w:kern w:val="2"/>
          <w:szCs w:val="24"/>
        </w:rPr>
        <w:t>年市政选举。因此，她想知道，政府正在采取什么措施来帮助那些希望参加选举的妇女们克服她们面临的障碍。她还想知道，政府在转变不良文化观念方面做了哪些工作。妇女的权利应当不仅限于表达观点，还应赋予她们决策权，鼓励她们参与国际政治和外交事务。</w:t>
      </w:r>
    </w:p>
    <w:p w:rsidR="00316D80" w:rsidRDefault="00316D80">
      <w:pPr>
        <w:widowControl w:val="0"/>
        <w:spacing w:after="140" w:line="340" w:lineRule="exact"/>
        <w:jc w:val="both"/>
        <w:rPr>
          <w:rFonts w:ascii="Times New Roman"/>
          <w:kern w:val="2"/>
          <w:szCs w:val="24"/>
        </w:rPr>
      </w:pPr>
      <w:r>
        <w:rPr>
          <w:rFonts w:ascii="Times New Roman"/>
          <w:kern w:val="2"/>
          <w:szCs w:val="24"/>
        </w:rPr>
        <w:t>7.</w:t>
      </w:r>
      <w:r>
        <w:rPr>
          <w:rFonts w:ascii="Times New Roman"/>
          <w:kern w:val="2"/>
          <w:szCs w:val="24"/>
        </w:rPr>
        <w:tab/>
      </w:r>
      <w:r>
        <w:rPr>
          <w:rFonts w:ascii="SimHei" w:eastAsia="SimHei"/>
          <w:bCs/>
          <w:color w:val="FF0000"/>
          <w:kern w:val="2"/>
          <w:szCs w:val="24"/>
        </w:rPr>
        <w:t>Al Hussein</w:t>
      </w:r>
      <w:r>
        <w:rPr>
          <w:rFonts w:ascii="SimHei" w:eastAsia="SimHei" w:hint="eastAsia"/>
          <w:bCs/>
          <w:color w:val="FF0000"/>
          <w:kern w:val="2"/>
          <w:szCs w:val="24"/>
        </w:rPr>
        <w:t>先生</w:t>
      </w:r>
      <w:r>
        <w:rPr>
          <w:rFonts w:ascii="Times New Roman"/>
          <w:kern w:val="2"/>
          <w:szCs w:val="24"/>
        </w:rPr>
        <w:t>（</w:t>
      </w:r>
      <w:r>
        <w:rPr>
          <w:rFonts w:ascii="Times New Roman" w:hint="eastAsia"/>
          <w:kern w:val="2"/>
          <w:szCs w:val="24"/>
        </w:rPr>
        <w:t>沙特阿拉伯）说，报告显示，某些领域的进步正在展现，沙特阿拉伯正采取措施提高妇女参加决策程序的比率，并努力转变不良文化观念。</w:t>
      </w:r>
    </w:p>
    <w:p w:rsidR="00316D80" w:rsidRDefault="00316D80">
      <w:pPr>
        <w:widowControl w:val="0"/>
        <w:spacing w:after="140" w:line="340" w:lineRule="exact"/>
        <w:jc w:val="both"/>
        <w:rPr>
          <w:rFonts w:ascii="Times New Roman"/>
          <w:kern w:val="2"/>
          <w:szCs w:val="24"/>
        </w:rPr>
      </w:pPr>
      <w:r>
        <w:rPr>
          <w:rFonts w:ascii="Times New Roman"/>
          <w:kern w:val="2"/>
          <w:szCs w:val="24"/>
        </w:rPr>
        <w:t>8.</w:t>
      </w:r>
      <w:r>
        <w:rPr>
          <w:rFonts w:ascii="Times New Roman"/>
          <w:kern w:val="2"/>
          <w:szCs w:val="24"/>
        </w:rPr>
        <w:tab/>
      </w:r>
      <w:r>
        <w:rPr>
          <w:rFonts w:ascii="SimHei" w:eastAsia="SimHei"/>
          <w:bCs/>
          <w:color w:val="FF0000"/>
          <w:kern w:val="2"/>
          <w:szCs w:val="24"/>
        </w:rPr>
        <w:t>Al-Usaimi</w:t>
      </w:r>
      <w:r>
        <w:rPr>
          <w:rFonts w:ascii="SimHei" w:eastAsia="SimHei" w:hint="eastAsia"/>
          <w:bCs/>
          <w:color w:val="FF0000"/>
          <w:kern w:val="2"/>
          <w:szCs w:val="24"/>
        </w:rPr>
        <w:t>博士</w:t>
      </w:r>
      <w:r>
        <w:rPr>
          <w:rFonts w:ascii="Times New Roman" w:hint="eastAsia"/>
          <w:kern w:val="2"/>
          <w:szCs w:val="24"/>
        </w:rPr>
        <w:t>（沙特阿拉伯）再次向委员会保证，妇女将在政治、公共生活和国际组织中日益发挥更大的作用。</w:t>
      </w:r>
    </w:p>
    <w:p w:rsidR="00316D80" w:rsidRDefault="00316D80">
      <w:pPr>
        <w:widowControl w:val="0"/>
        <w:spacing w:after="140" w:line="340" w:lineRule="exact"/>
        <w:jc w:val="both"/>
        <w:rPr>
          <w:rFonts w:ascii="Times New Roman"/>
          <w:kern w:val="2"/>
          <w:szCs w:val="24"/>
        </w:rPr>
      </w:pPr>
      <w:r>
        <w:rPr>
          <w:rFonts w:ascii="Times New Roman"/>
          <w:kern w:val="2"/>
          <w:szCs w:val="24"/>
        </w:rPr>
        <w:t>9.</w:t>
      </w:r>
      <w:r>
        <w:rPr>
          <w:rFonts w:ascii="Times New Roman"/>
          <w:kern w:val="2"/>
          <w:szCs w:val="24"/>
        </w:rPr>
        <w:tab/>
      </w:r>
      <w:r>
        <w:rPr>
          <w:rFonts w:ascii="SimHei" w:eastAsia="SimHei"/>
          <w:bCs/>
          <w:color w:val="FF0000"/>
          <w:kern w:val="2"/>
          <w:szCs w:val="24"/>
        </w:rPr>
        <w:t>Al-Yousuf</w:t>
      </w:r>
      <w:r>
        <w:rPr>
          <w:rFonts w:ascii="SimHei" w:eastAsia="SimHei" w:hint="eastAsia"/>
          <w:bCs/>
          <w:color w:val="FF0000"/>
          <w:kern w:val="2"/>
          <w:szCs w:val="24"/>
        </w:rPr>
        <w:t>女士</w:t>
      </w:r>
      <w:r>
        <w:rPr>
          <w:rFonts w:ascii="Times New Roman" w:hint="eastAsia"/>
          <w:kern w:val="2"/>
          <w:szCs w:val="24"/>
        </w:rPr>
        <w:t>（沙特阿拉伯）说，越来越多的妇女参加学术协会、医学协会以及劳动力市场。外交部宣布将任命女大使。</w:t>
      </w:r>
    </w:p>
    <w:p w:rsidR="00316D80" w:rsidRDefault="00316D80">
      <w:pPr>
        <w:widowControl w:val="0"/>
        <w:spacing w:after="140" w:line="340" w:lineRule="exact"/>
        <w:jc w:val="both"/>
        <w:rPr>
          <w:rFonts w:ascii="Times New Roman"/>
          <w:kern w:val="2"/>
          <w:szCs w:val="24"/>
        </w:rPr>
      </w:pPr>
      <w:r>
        <w:rPr>
          <w:rFonts w:ascii="Times New Roman"/>
          <w:kern w:val="2"/>
          <w:szCs w:val="24"/>
        </w:rPr>
        <w:t>10.</w:t>
      </w:r>
      <w:r>
        <w:rPr>
          <w:rFonts w:ascii="Times New Roman"/>
          <w:kern w:val="2"/>
          <w:szCs w:val="24"/>
        </w:rPr>
        <w:tab/>
      </w:r>
      <w:r>
        <w:rPr>
          <w:rFonts w:ascii="SimHei" w:eastAsia="SimHei"/>
          <w:bCs/>
          <w:color w:val="FF0000"/>
          <w:kern w:val="2"/>
          <w:szCs w:val="24"/>
        </w:rPr>
        <w:t>Al Hussein</w:t>
      </w:r>
      <w:r>
        <w:rPr>
          <w:rFonts w:ascii="SimHei" w:eastAsia="SimHei" w:hint="eastAsia"/>
          <w:bCs/>
          <w:color w:val="FF0000"/>
          <w:kern w:val="2"/>
          <w:szCs w:val="24"/>
        </w:rPr>
        <w:t>先生</w:t>
      </w:r>
      <w:r>
        <w:rPr>
          <w:rFonts w:ascii="Times New Roman" w:hint="eastAsia"/>
          <w:kern w:val="2"/>
          <w:szCs w:val="24"/>
        </w:rPr>
        <w:t>（沙特阿拉伯）说，妇女在决策过程中开始发挥更大的作用，但是，习惯和传统是很难改变的。</w:t>
      </w:r>
    </w:p>
    <w:p w:rsidR="00316D80" w:rsidRDefault="00316D80">
      <w:pPr>
        <w:widowControl w:val="0"/>
        <w:spacing w:after="140" w:line="340" w:lineRule="exact"/>
        <w:jc w:val="both"/>
        <w:rPr>
          <w:rFonts w:ascii="Times New Roman" w:hint="eastAsia"/>
          <w:kern w:val="2"/>
          <w:szCs w:val="24"/>
        </w:rPr>
      </w:pPr>
      <w:r>
        <w:rPr>
          <w:rFonts w:ascii="Times New Roman"/>
          <w:kern w:val="2"/>
          <w:szCs w:val="24"/>
        </w:rPr>
        <w:t>11.</w:t>
      </w:r>
      <w:r>
        <w:rPr>
          <w:rFonts w:ascii="Times New Roman"/>
          <w:kern w:val="2"/>
          <w:szCs w:val="24"/>
        </w:rPr>
        <w:tab/>
      </w:r>
      <w:r>
        <w:rPr>
          <w:rFonts w:ascii="SimHei" w:eastAsia="SimHei"/>
          <w:bCs/>
          <w:color w:val="FF0000"/>
          <w:kern w:val="2"/>
          <w:szCs w:val="24"/>
        </w:rPr>
        <w:t>Al-Zahrani</w:t>
      </w:r>
      <w:r>
        <w:rPr>
          <w:rFonts w:ascii="SimHei" w:eastAsia="SimHei" w:hint="eastAsia"/>
          <w:bCs/>
          <w:color w:val="FF0000"/>
          <w:kern w:val="2"/>
          <w:szCs w:val="24"/>
        </w:rPr>
        <w:t>女士</w:t>
      </w:r>
      <w:r>
        <w:rPr>
          <w:rFonts w:ascii="Times New Roman" w:hint="eastAsia"/>
          <w:kern w:val="2"/>
          <w:szCs w:val="24"/>
        </w:rPr>
        <w:t>（沙特阿拉伯）说，试图在这样一个多元化的大国中改变人们的习惯是一项令人生畏的任务。然而，社会事务部在转变城乡社区和家庭的观念方面取得了显著进步。慈善协会和民间社会在妇女赋权方面也发挥了一定作用，使她们更加清楚自己在家庭中的权利和义务。</w:t>
      </w:r>
    </w:p>
    <w:p w:rsidR="00316D80" w:rsidRDefault="00316D80">
      <w:pPr>
        <w:widowControl w:val="0"/>
        <w:spacing w:after="140" w:line="340" w:lineRule="exact"/>
        <w:jc w:val="both"/>
        <w:rPr>
          <w:rFonts w:ascii="Times New Roman"/>
          <w:kern w:val="2"/>
          <w:szCs w:val="24"/>
        </w:rPr>
      </w:pPr>
      <w:r>
        <w:rPr>
          <w:rFonts w:ascii="Times New Roman"/>
          <w:kern w:val="2"/>
          <w:szCs w:val="24"/>
        </w:rPr>
        <w:t>12.</w:t>
      </w:r>
      <w:r>
        <w:rPr>
          <w:rFonts w:ascii="Times New Roman"/>
          <w:kern w:val="2"/>
          <w:szCs w:val="24"/>
        </w:rPr>
        <w:tab/>
      </w:r>
      <w:r>
        <w:rPr>
          <w:rFonts w:ascii="SimHei" w:eastAsia="SimHei"/>
          <w:bCs/>
          <w:color w:val="FF0000"/>
          <w:kern w:val="2"/>
          <w:szCs w:val="24"/>
        </w:rPr>
        <w:t>Al-Tuweiyan</w:t>
      </w:r>
      <w:r>
        <w:rPr>
          <w:rFonts w:ascii="SimHei" w:eastAsia="SimHei" w:hint="eastAsia"/>
          <w:bCs/>
          <w:color w:val="FF0000"/>
          <w:kern w:val="2"/>
          <w:szCs w:val="24"/>
        </w:rPr>
        <w:t>女士</w:t>
      </w:r>
      <w:r>
        <w:rPr>
          <w:rFonts w:ascii="Times New Roman" w:hint="eastAsia"/>
          <w:kern w:val="2"/>
          <w:szCs w:val="24"/>
        </w:rPr>
        <w:t>（沙特阿拉伯）说，偏远地区人们观念的转变尤为困难，其中一些社区已经表示反对学校招收女生。</w:t>
      </w:r>
    </w:p>
    <w:p w:rsidR="00316D80" w:rsidRDefault="00316D80">
      <w:pPr>
        <w:widowControl w:val="0"/>
        <w:spacing w:after="140" w:line="340" w:lineRule="exact"/>
        <w:jc w:val="both"/>
        <w:rPr>
          <w:rFonts w:ascii="Times New Roman"/>
          <w:kern w:val="2"/>
          <w:szCs w:val="24"/>
        </w:rPr>
      </w:pPr>
      <w:r>
        <w:rPr>
          <w:rFonts w:ascii="Times New Roman"/>
          <w:kern w:val="2"/>
          <w:szCs w:val="24"/>
        </w:rPr>
        <w:t>13.</w:t>
      </w:r>
      <w:r>
        <w:rPr>
          <w:rFonts w:ascii="Times New Roman"/>
          <w:kern w:val="2"/>
          <w:szCs w:val="24"/>
        </w:rPr>
        <w:tab/>
      </w:r>
      <w:r>
        <w:rPr>
          <w:rFonts w:ascii="SimHei" w:eastAsia="SimHei"/>
          <w:bCs/>
          <w:color w:val="FF0000"/>
          <w:kern w:val="2"/>
          <w:szCs w:val="24"/>
        </w:rPr>
        <w:t>Al Hussein</w:t>
      </w:r>
      <w:r>
        <w:rPr>
          <w:rFonts w:ascii="SimHei" w:eastAsia="SimHei" w:hint="eastAsia"/>
          <w:bCs/>
          <w:color w:val="FF0000"/>
          <w:kern w:val="2"/>
          <w:szCs w:val="24"/>
        </w:rPr>
        <w:t>先生</w:t>
      </w:r>
      <w:r>
        <w:rPr>
          <w:rFonts w:ascii="Times New Roman" w:hint="eastAsia"/>
          <w:kern w:val="2"/>
          <w:szCs w:val="24"/>
        </w:rPr>
        <w:t>（沙特阿拉伯）说，政府正在采取措施，让民众认识到这些转变将对他们的生活产生什么样的影响，从而使他们相信必须实现观念的转变。</w:t>
      </w:r>
    </w:p>
    <w:p w:rsidR="00316D80" w:rsidRDefault="00316D80">
      <w:pPr>
        <w:widowControl w:val="0"/>
        <w:spacing w:after="140" w:line="340" w:lineRule="exact"/>
        <w:jc w:val="both"/>
        <w:rPr>
          <w:rFonts w:ascii="Times New Roman"/>
          <w:kern w:val="2"/>
          <w:szCs w:val="24"/>
        </w:rPr>
      </w:pPr>
      <w:r>
        <w:rPr>
          <w:rFonts w:ascii="Times New Roman"/>
          <w:kern w:val="2"/>
          <w:szCs w:val="24"/>
        </w:rPr>
        <w:t>14.</w:t>
      </w:r>
      <w:r>
        <w:rPr>
          <w:rFonts w:ascii="Times New Roman"/>
          <w:kern w:val="2"/>
          <w:szCs w:val="24"/>
        </w:rPr>
        <w:tab/>
      </w:r>
      <w:r>
        <w:rPr>
          <w:rFonts w:ascii="Times New Roman" w:hint="eastAsia"/>
          <w:kern w:val="2"/>
          <w:szCs w:val="24"/>
        </w:rPr>
        <w:t>在谈到妇女在私营部门的角色时，</w:t>
      </w:r>
      <w:r>
        <w:rPr>
          <w:rFonts w:ascii="SimHei" w:eastAsia="SimHei"/>
          <w:bCs/>
          <w:color w:val="FF0000"/>
          <w:kern w:val="2"/>
          <w:szCs w:val="24"/>
        </w:rPr>
        <w:t>Attar</w:t>
      </w:r>
      <w:r>
        <w:rPr>
          <w:rFonts w:ascii="SimHei" w:eastAsia="SimHei" w:hint="eastAsia"/>
          <w:bCs/>
          <w:color w:val="FF0000"/>
          <w:kern w:val="2"/>
          <w:szCs w:val="24"/>
        </w:rPr>
        <w:t>先生</w:t>
      </w:r>
      <w:r>
        <w:rPr>
          <w:rFonts w:ascii="Times New Roman" w:hint="eastAsia"/>
          <w:kern w:val="2"/>
          <w:szCs w:val="24"/>
        </w:rPr>
        <w:t>（沙特阿拉伯）说，妇女在经济上拥有独立的地位，男性不得干预她们的经济事务，这是伊斯兰教的一项基本原则。在私营部门工作的妇女人数在不断增加，某些董事会中也有了女性成员。</w:t>
      </w:r>
    </w:p>
    <w:p w:rsidR="00316D80" w:rsidRDefault="00316D80">
      <w:pPr>
        <w:widowControl w:val="0"/>
        <w:spacing w:after="140" w:line="340" w:lineRule="exact"/>
        <w:jc w:val="both"/>
        <w:rPr>
          <w:rFonts w:ascii="Times New Roman"/>
          <w:kern w:val="2"/>
          <w:szCs w:val="24"/>
        </w:rPr>
      </w:pPr>
      <w:r>
        <w:rPr>
          <w:rFonts w:ascii="Times New Roman"/>
          <w:kern w:val="2"/>
          <w:szCs w:val="24"/>
        </w:rPr>
        <w:t>15.</w:t>
      </w:r>
      <w:r>
        <w:rPr>
          <w:rFonts w:ascii="Times New Roman"/>
          <w:kern w:val="2"/>
          <w:szCs w:val="24"/>
        </w:rPr>
        <w:tab/>
      </w:r>
      <w:r>
        <w:rPr>
          <w:rFonts w:ascii="SimHei" w:eastAsia="SimHei" w:hint="eastAsia"/>
          <w:bCs/>
          <w:color w:val="FF0000"/>
          <w:kern w:val="2"/>
          <w:szCs w:val="24"/>
        </w:rPr>
        <w:t>主席</w:t>
      </w:r>
      <w:r>
        <w:rPr>
          <w:rFonts w:ascii="Times New Roman" w:hint="eastAsia"/>
          <w:kern w:val="2"/>
          <w:szCs w:val="24"/>
        </w:rPr>
        <w:t>说，代表团成员已经指出了教育同妇女参与政治和公共生活的能力之间有着密切的联系。必须加快转变观念，确保妇女能够进入决策层。政府应当援引《公约》第</w:t>
      </w:r>
      <w:r>
        <w:rPr>
          <w:rFonts w:ascii="Times New Roman" w:hint="eastAsia"/>
          <w:kern w:val="2"/>
          <w:szCs w:val="24"/>
        </w:rPr>
        <w:t>4</w:t>
      </w:r>
      <w:r>
        <w:rPr>
          <w:rFonts w:ascii="Times New Roman" w:hint="eastAsia"/>
          <w:kern w:val="2"/>
          <w:szCs w:val="24"/>
        </w:rPr>
        <w:t>条第</w:t>
      </w:r>
      <w:r>
        <w:rPr>
          <w:rFonts w:ascii="Times New Roman" w:hint="eastAsia"/>
          <w:kern w:val="2"/>
          <w:szCs w:val="24"/>
        </w:rPr>
        <w:t>1</w:t>
      </w:r>
      <w:r>
        <w:rPr>
          <w:rFonts w:ascii="Times New Roman" w:hint="eastAsia"/>
          <w:kern w:val="2"/>
          <w:szCs w:val="24"/>
        </w:rPr>
        <w:t>款和关于暂行特别措施的第</w:t>
      </w:r>
      <w:r>
        <w:rPr>
          <w:rFonts w:ascii="Times New Roman" w:hint="eastAsia"/>
          <w:kern w:val="2"/>
          <w:szCs w:val="24"/>
        </w:rPr>
        <w:t>25</w:t>
      </w:r>
      <w:r>
        <w:rPr>
          <w:rFonts w:ascii="Times New Roman" w:hint="eastAsia"/>
          <w:kern w:val="2"/>
          <w:szCs w:val="24"/>
        </w:rPr>
        <w:t>号一般性建议的内容，以此作为采取措施加快实现事实平等的依据，并作为让一定配额的妇女参与公共生活的依据。</w:t>
      </w:r>
    </w:p>
    <w:p w:rsidR="00316D80" w:rsidRDefault="00316D80">
      <w:pPr>
        <w:widowControl w:val="0"/>
        <w:spacing w:after="140" w:line="340" w:lineRule="exact"/>
        <w:jc w:val="both"/>
        <w:rPr>
          <w:rFonts w:ascii="Times New Roman"/>
          <w:kern w:val="2"/>
          <w:szCs w:val="24"/>
        </w:rPr>
      </w:pPr>
      <w:r>
        <w:rPr>
          <w:rFonts w:ascii="Times New Roman"/>
          <w:kern w:val="2"/>
          <w:szCs w:val="24"/>
        </w:rPr>
        <w:t>16.</w:t>
      </w:r>
      <w:r>
        <w:rPr>
          <w:rFonts w:ascii="Times New Roman"/>
          <w:kern w:val="2"/>
          <w:szCs w:val="24"/>
        </w:rPr>
        <w:tab/>
      </w:r>
      <w:r>
        <w:rPr>
          <w:rFonts w:ascii="SimHei" w:eastAsia="SimHei"/>
          <w:bCs/>
          <w:color w:val="FF0000"/>
          <w:kern w:val="2"/>
          <w:szCs w:val="24"/>
        </w:rPr>
        <w:t>Flinterman</w:t>
      </w:r>
      <w:r>
        <w:rPr>
          <w:rFonts w:ascii="SimHei" w:eastAsia="SimHei" w:hint="eastAsia"/>
          <w:bCs/>
          <w:color w:val="FF0000"/>
          <w:kern w:val="2"/>
          <w:szCs w:val="24"/>
        </w:rPr>
        <w:t>先生</w:t>
      </w:r>
      <w:r>
        <w:rPr>
          <w:rFonts w:ascii="Times New Roman" w:hint="eastAsia"/>
          <w:kern w:val="2"/>
          <w:szCs w:val="24"/>
        </w:rPr>
        <w:t>问，如果一名沙特阿拉伯妇女与一名外国男子结婚，或者与一名后来变更了国籍的沙特阿拉伯男子结婚，这名妇女是否可以保留自己的国籍，即使她取得了丈夫的国籍。如果是的话，那么政府可能要考虑撤回其对《公约》第</w:t>
      </w:r>
      <w:r>
        <w:rPr>
          <w:rFonts w:ascii="Times New Roman" w:hint="eastAsia"/>
          <w:kern w:val="2"/>
          <w:szCs w:val="24"/>
        </w:rPr>
        <w:t>9</w:t>
      </w:r>
      <w:r>
        <w:rPr>
          <w:rFonts w:ascii="Times New Roman" w:hint="eastAsia"/>
          <w:kern w:val="2"/>
          <w:szCs w:val="24"/>
        </w:rPr>
        <w:t>条第</w:t>
      </w:r>
      <w:r>
        <w:rPr>
          <w:rFonts w:ascii="Times New Roman" w:hint="eastAsia"/>
          <w:kern w:val="2"/>
          <w:szCs w:val="24"/>
        </w:rPr>
        <w:t>2</w:t>
      </w:r>
      <w:r>
        <w:rPr>
          <w:rFonts w:ascii="Times New Roman" w:hint="eastAsia"/>
          <w:kern w:val="2"/>
          <w:szCs w:val="24"/>
        </w:rPr>
        <w:t>款提出的保留。</w:t>
      </w:r>
    </w:p>
    <w:p w:rsidR="00316D80" w:rsidRDefault="00316D80" w:rsidP="00316D80">
      <w:pPr>
        <w:widowControl w:val="0"/>
        <w:spacing w:after="140" w:line="332" w:lineRule="exact"/>
        <w:jc w:val="both"/>
        <w:rPr>
          <w:rFonts w:ascii="Times New Roman"/>
          <w:kern w:val="2"/>
          <w:szCs w:val="24"/>
        </w:rPr>
      </w:pPr>
      <w:r>
        <w:rPr>
          <w:rFonts w:ascii="Times New Roman"/>
          <w:kern w:val="2"/>
          <w:szCs w:val="24"/>
        </w:rPr>
        <w:t>17.</w:t>
      </w:r>
      <w:r>
        <w:rPr>
          <w:rFonts w:ascii="Times New Roman"/>
          <w:kern w:val="2"/>
          <w:szCs w:val="24"/>
        </w:rPr>
        <w:tab/>
      </w:r>
      <w:r>
        <w:rPr>
          <w:rFonts w:ascii="SimHei" w:eastAsia="SimHei"/>
          <w:bCs/>
          <w:color w:val="FF0000"/>
          <w:kern w:val="2"/>
          <w:szCs w:val="24"/>
        </w:rPr>
        <w:t>Al-Sfayan</w:t>
      </w:r>
      <w:r>
        <w:rPr>
          <w:rFonts w:ascii="SimHei" w:eastAsia="SimHei" w:hint="eastAsia"/>
          <w:bCs/>
          <w:color w:val="FF0000"/>
          <w:kern w:val="2"/>
          <w:szCs w:val="24"/>
        </w:rPr>
        <w:t>先生</w:t>
      </w:r>
      <w:r>
        <w:rPr>
          <w:rFonts w:ascii="Times New Roman" w:hint="eastAsia"/>
          <w:kern w:val="2"/>
          <w:szCs w:val="24"/>
        </w:rPr>
        <w:t>（沙特阿拉伯）说，由于国内法没有规定双重国籍，因此，沙特阿拉伯妇女与外国人结婚时如果取得丈夫的国籍，就要被迫放弃自己的国籍。对《公约》第</w:t>
      </w:r>
      <w:r>
        <w:rPr>
          <w:rFonts w:ascii="Times New Roman" w:hint="eastAsia"/>
          <w:kern w:val="2"/>
          <w:szCs w:val="24"/>
        </w:rPr>
        <w:t>9</w:t>
      </w:r>
      <w:r>
        <w:rPr>
          <w:rFonts w:ascii="Times New Roman" w:hint="eastAsia"/>
          <w:kern w:val="2"/>
          <w:szCs w:val="24"/>
        </w:rPr>
        <w:t>条第</w:t>
      </w:r>
      <w:r>
        <w:rPr>
          <w:rFonts w:ascii="Times New Roman" w:hint="eastAsia"/>
          <w:kern w:val="2"/>
          <w:szCs w:val="24"/>
        </w:rPr>
        <w:t>2</w:t>
      </w:r>
      <w:r>
        <w:rPr>
          <w:rFonts w:ascii="Times New Roman" w:hint="eastAsia"/>
          <w:kern w:val="2"/>
          <w:szCs w:val="24"/>
        </w:rPr>
        <w:t>款提出保留是为了防止沙特儿童取得双重国籍，众所周知，双重国籍会产生种种问题。但是，那些决定取得丈夫国籍的沙特妇女所生子女今后可以申请沙特国籍。</w:t>
      </w:r>
    </w:p>
    <w:p w:rsidR="00316D80" w:rsidRDefault="00316D80" w:rsidP="00316D80">
      <w:pPr>
        <w:widowControl w:val="0"/>
        <w:spacing w:after="140" w:line="332" w:lineRule="exact"/>
        <w:jc w:val="both"/>
        <w:rPr>
          <w:rFonts w:ascii="KaiTi_GB2312" w:eastAsia="KaiTi_GB2312"/>
          <w:color w:val="0000FF"/>
          <w:kern w:val="2"/>
          <w:szCs w:val="24"/>
        </w:rPr>
      </w:pPr>
      <w:r>
        <w:rPr>
          <w:rFonts w:ascii="KaiTi_GB2312" w:eastAsia="KaiTi_GB2312" w:hint="eastAsia"/>
          <w:color w:val="0000FF"/>
          <w:kern w:val="2"/>
          <w:szCs w:val="24"/>
        </w:rPr>
        <w:t>第10条至第14条</w:t>
      </w:r>
    </w:p>
    <w:p w:rsidR="00316D80" w:rsidRDefault="00316D80" w:rsidP="00316D80">
      <w:pPr>
        <w:widowControl w:val="0"/>
        <w:spacing w:after="140" w:line="332" w:lineRule="exact"/>
        <w:jc w:val="both"/>
        <w:rPr>
          <w:rFonts w:ascii="Times New Roman"/>
          <w:kern w:val="2"/>
          <w:szCs w:val="24"/>
        </w:rPr>
      </w:pPr>
      <w:r>
        <w:rPr>
          <w:rFonts w:ascii="Times New Roman"/>
          <w:kern w:val="2"/>
          <w:szCs w:val="24"/>
        </w:rPr>
        <w:t>18.</w:t>
      </w:r>
      <w:r>
        <w:rPr>
          <w:rFonts w:ascii="Times New Roman"/>
          <w:kern w:val="2"/>
          <w:szCs w:val="24"/>
        </w:rPr>
        <w:tab/>
      </w:r>
      <w:r>
        <w:rPr>
          <w:rFonts w:ascii="SimHei" w:eastAsia="SimHei" w:hint="eastAsia"/>
          <w:bCs/>
          <w:color w:val="FF0000"/>
          <w:kern w:val="2"/>
          <w:szCs w:val="24"/>
        </w:rPr>
        <w:t>Zou Xiaoqiao女士</w:t>
      </w:r>
      <w:r>
        <w:rPr>
          <w:rFonts w:ascii="Times New Roman" w:hint="eastAsia"/>
          <w:kern w:val="2"/>
          <w:szCs w:val="24"/>
        </w:rPr>
        <w:t>问，沙特阿拉伯农村地区的文盲率为何这样高，不识字对沙特妇女和外国妇女是否有影响，以及正采取什么措施来改善这种状况。在上午开会时，代表团表示，农村地区设立了成人教育流动中心；她想知道，是否有专款用于消除文盲和为妇女提供更好的教育。</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19.</w:t>
      </w:r>
      <w:r>
        <w:rPr>
          <w:rFonts w:ascii="Times New Roman"/>
          <w:kern w:val="2"/>
          <w:szCs w:val="24"/>
        </w:rPr>
        <w:tab/>
      </w:r>
      <w:r>
        <w:rPr>
          <w:rFonts w:ascii="Times New Roman" w:hint="eastAsia"/>
          <w:kern w:val="2"/>
          <w:szCs w:val="24"/>
        </w:rPr>
        <w:t>委员会获悉，外国妇女及其子女没有资格获得正式住所，因而无法受教育。她希望提供更多这方面的信息，她还想知道，为解决这一问题是否采取了什么特别措施或政策。</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20.</w:t>
      </w:r>
      <w:r>
        <w:rPr>
          <w:rFonts w:ascii="Times New Roman"/>
          <w:kern w:val="2"/>
          <w:szCs w:val="24"/>
        </w:rPr>
        <w:tab/>
      </w:r>
      <w:r>
        <w:rPr>
          <w:rFonts w:ascii="SimHei" w:eastAsia="SimHei"/>
          <w:bCs/>
          <w:color w:val="FF0000"/>
          <w:kern w:val="2"/>
          <w:szCs w:val="24"/>
        </w:rPr>
        <w:t>Al-Dhuheiyan</w:t>
      </w:r>
      <w:r>
        <w:rPr>
          <w:rFonts w:ascii="SimHei" w:eastAsia="SimHei" w:hint="eastAsia"/>
          <w:bCs/>
          <w:color w:val="FF0000"/>
          <w:kern w:val="2"/>
          <w:szCs w:val="24"/>
        </w:rPr>
        <w:t>先生</w:t>
      </w:r>
      <w:r>
        <w:rPr>
          <w:rFonts w:ascii="Times New Roman" w:hint="eastAsia"/>
          <w:kern w:val="2"/>
          <w:szCs w:val="24"/>
        </w:rPr>
        <w:t>（沙特阿拉伯）说，外国居民，包括男子、妇女和孩子，有权接受包括教育在内的一切服务。王国已经采取措施来消除妇女中间的高文盲率。正如在对问题清单的答复</w:t>
      </w:r>
      <w:r>
        <w:rPr>
          <w:rFonts w:ascii="Times New Roman"/>
          <w:kern w:val="2"/>
          <w:szCs w:val="24"/>
        </w:rPr>
        <w:t>（</w:t>
      </w:r>
      <w:r>
        <w:rPr>
          <w:rFonts w:ascii="Times New Roman"/>
          <w:kern w:val="2"/>
          <w:szCs w:val="24"/>
        </w:rPr>
        <w:t>CEDAW/C/SAU/Q/2/Add.1</w:t>
      </w:r>
      <w:r>
        <w:rPr>
          <w:rFonts w:ascii="Times New Roman"/>
          <w:kern w:val="2"/>
          <w:szCs w:val="24"/>
        </w:rPr>
        <w:t>）</w:t>
      </w:r>
      <w:r>
        <w:rPr>
          <w:rFonts w:ascii="Times New Roman" w:hint="eastAsia"/>
          <w:kern w:val="2"/>
          <w:szCs w:val="24"/>
        </w:rPr>
        <w:t>中所说的那样，面向妇女的成人教育学校的数量远远超过面向男性的成人教育学校。流动教育中心确保所有妇女，甚至包括那些生活在偏远地区的妇女，有机会接受教育。</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21.</w:t>
      </w:r>
      <w:r>
        <w:rPr>
          <w:rFonts w:ascii="Times New Roman"/>
          <w:kern w:val="2"/>
          <w:szCs w:val="24"/>
        </w:rPr>
        <w:tab/>
      </w:r>
      <w:r>
        <w:rPr>
          <w:rFonts w:ascii="SimHei" w:eastAsia="SimHei"/>
          <w:bCs/>
          <w:color w:val="FF0000"/>
          <w:kern w:val="2"/>
          <w:szCs w:val="24"/>
        </w:rPr>
        <w:t>Jamjoum</w:t>
      </w:r>
      <w:r>
        <w:rPr>
          <w:rFonts w:ascii="SimHei" w:eastAsia="SimHei" w:hint="eastAsia"/>
          <w:bCs/>
          <w:color w:val="FF0000"/>
          <w:kern w:val="2"/>
          <w:szCs w:val="24"/>
        </w:rPr>
        <w:t>博士</w:t>
      </w:r>
      <w:r>
        <w:rPr>
          <w:rFonts w:ascii="Times New Roman" w:hint="eastAsia"/>
          <w:kern w:val="2"/>
          <w:szCs w:val="24"/>
        </w:rPr>
        <w:t>（沙特阿拉伯）说，所有</w:t>
      </w:r>
      <w:r>
        <w:rPr>
          <w:rFonts w:ascii="Times New Roman" w:hint="eastAsia"/>
          <w:kern w:val="2"/>
          <w:szCs w:val="24"/>
        </w:rPr>
        <w:t>6</w:t>
      </w:r>
      <w:r>
        <w:rPr>
          <w:rFonts w:ascii="Times New Roman" w:hint="eastAsia"/>
          <w:kern w:val="2"/>
          <w:szCs w:val="24"/>
        </w:rPr>
        <w:t>岁至</w:t>
      </w:r>
      <w:r>
        <w:rPr>
          <w:rFonts w:ascii="Times New Roman" w:hint="eastAsia"/>
          <w:kern w:val="2"/>
          <w:szCs w:val="24"/>
        </w:rPr>
        <w:t>15</w:t>
      </w:r>
      <w:r>
        <w:rPr>
          <w:rFonts w:ascii="Times New Roman" w:hint="eastAsia"/>
          <w:kern w:val="2"/>
          <w:szCs w:val="24"/>
        </w:rPr>
        <w:t>岁的儿童必须接受义务教育。但是，成年妇女中间的文盲现象是一个问题。由于面向女孩的公共教育服务比男孩晚了</w:t>
      </w:r>
      <w:r>
        <w:rPr>
          <w:rFonts w:ascii="Times New Roman" w:hint="eastAsia"/>
          <w:kern w:val="2"/>
          <w:szCs w:val="24"/>
        </w:rPr>
        <w:t>30</w:t>
      </w:r>
      <w:r>
        <w:rPr>
          <w:rFonts w:ascii="Times New Roman" w:hint="eastAsia"/>
          <w:kern w:val="2"/>
          <w:szCs w:val="24"/>
        </w:rPr>
        <w:t>年，因此，某些沙特妇女从来没上过学。政府现在开始关注这些妇女。</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22.</w:t>
      </w:r>
      <w:r>
        <w:rPr>
          <w:rFonts w:ascii="Times New Roman"/>
          <w:kern w:val="2"/>
          <w:szCs w:val="24"/>
        </w:rPr>
        <w:tab/>
      </w:r>
      <w:r>
        <w:rPr>
          <w:rFonts w:ascii="SimHei" w:eastAsia="SimHei"/>
          <w:bCs/>
          <w:color w:val="FF0000"/>
          <w:kern w:val="2"/>
          <w:szCs w:val="24"/>
        </w:rPr>
        <w:t>Al-Sfayan</w:t>
      </w:r>
      <w:r>
        <w:rPr>
          <w:rFonts w:ascii="SimHei" w:eastAsia="SimHei" w:hint="eastAsia"/>
          <w:bCs/>
          <w:color w:val="FF0000"/>
          <w:kern w:val="2"/>
          <w:szCs w:val="24"/>
        </w:rPr>
        <w:t>先生</w:t>
      </w:r>
      <w:r>
        <w:rPr>
          <w:rFonts w:ascii="Times New Roman" w:hint="eastAsia"/>
          <w:kern w:val="2"/>
          <w:szCs w:val="24"/>
        </w:rPr>
        <w:t>（沙特阿拉伯）说，沙特妇女要想与外国人结婚必须申请并获得内政部批准。所有同她们一起生活的子女都必须取得父亲的国籍。当子女成年后，他们的母亲被发给一张卡片，确保其与其他沙特妇女享受同等待遇。同时，与沙特妇女结婚的外国男子可享受某些特别待遇。</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23.</w:t>
      </w:r>
      <w:r>
        <w:rPr>
          <w:rFonts w:ascii="Times New Roman"/>
          <w:kern w:val="2"/>
          <w:szCs w:val="24"/>
        </w:rPr>
        <w:tab/>
      </w:r>
      <w:r>
        <w:rPr>
          <w:rFonts w:ascii="SimHei" w:eastAsia="SimHei"/>
          <w:bCs/>
          <w:color w:val="FF0000"/>
          <w:kern w:val="2"/>
          <w:szCs w:val="24"/>
        </w:rPr>
        <w:t>Al-Majaji</w:t>
      </w:r>
      <w:r>
        <w:rPr>
          <w:rFonts w:ascii="SimHei" w:eastAsia="SimHei" w:hint="eastAsia"/>
          <w:bCs/>
          <w:color w:val="FF0000"/>
          <w:kern w:val="2"/>
          <w:szCs w:val="24"/>
        </w:rPr>
        <w:t>先生</w:t>
      </w:r>
      <w:r>
        <w:rPr>
          <w:rFonts w:ascii="Times New Roman" w:hint="eastAsia"/>
          <w:kern w:val="2"/>
          <w:szCs w:val="24"/>
        </w:rPr>
        <w:t>（沙特阿拉伯）说，如果一名外国妇女拥有了住所，那么她的子女也对该住所拥有权利。</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24.</w:t>
      </w:r>
      <w:r>
        <w:rPr>
          <w:rFonts w:ascii="Times New Roman"/>
          <w:kern w:val="2"/>
          <w:szCs w:val="24"/>
        </w:rPr>
        <w:tab/>
      </w:r>
      <w:r>
        <w:rPr>
          <w:rFonts w:ascii="SimHei" w:eastAsia="SimHei"/>
          <w:bCs/>
          <w:color w:val="FF0000"/>
          <w:kern w:val="2"/>
          <w:szCs w:val="24"/>
        </w:rPr>
        <w:t>Gabr</w:t>
      </w:r>
      <w:r>
        <w:rPr>
          <w:rFonts w:ascii="SimHei" w:eastAsia="SimHei" w:hint="eastAsia"/>
          <w:bCs/>
          <w:color w:val="FF0000"/>
          <w:kern w:val="2"/>
          <w:szCs w:val="24"/>
        </w:rPr>
        <w:t>女士</w:t>
      </w:r>
      <w:r>
        <w:rPr>
          <w:rFonts w:ascii="Times New Roman" w:hint="eastAsia"/>
          <w:kern w:val="2"/>
          <w:szCs w:val="24"/>
        </w:rPr>
        <w:t>说，她对妇女在经济上的独立性不断提高表示欢迎，她想知道，沙特阿拉伯的女企业家是否仍然必须由代理人代表。她注意到，在政府高层工作的妇女人数很少，她想知道，缔约国是否考虑引入配额制。</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25.</w:t>
      </w:r>
      <w:r>
        <w:rPr>
          <w:rFonts w:ascii="Times New Roman"/>
          <w:kern w:val="2"/>
          <w:szCs w:val="24"/>
        </w:rPr>
        <w:tab/>
      </w:r>
      <w:r>
        <w:rPr>
          <w:rFonts w:ascii="Times New Roman" w:hint="eastAsia"/>
          <w:kern w:val="2"/>
          <w:szCs w:val="24"/>
        </w:rPr>
        <w:t>拥有</w:t>
      </w:r>
      <w:r>
        <w:rPr>
          <w:rFonts w:ascii="Times New Roman" w:hint="eastAsia"/>
          <w:kern w:val="2"/>
          <w:szCs w:val="24"/>
        </w:rPr>
        <w:t>50</w:t>
      </w:r>
      <w:r>
        <w:rPr>
          <w:rFonts w:ascii="Times New Roman" w:hint="eastAsia"/>
          <w:kern w:val="2"/>
          <w:szCs w:val="24"/>
        </w:rPr>
        <w:t>名以上女职工的实体通常被要求设立儿童保育设施；她想知道，沙特阿拉伯的实际情况是否如此。如果不是，那么引入这样一种体制会给其他国家树立一个好榜样。</w:t>
      </w:r>
    </w:p>
    <w:p w:rsidR="00316D80" w:rsidRDefault="00316D80">
      <w:pPr>
        <w:widowControl w:val="0"/>
        <w:spacing w:after="140" w:line="340" w:lineRule="exact"/>
        <w:jc w:val="both"/>
        <w:rPr>
          <w:rFonts w:ascii="Times New Roman"/>
          <w:kern w:val="2"/>
          <w:szCs w:val="24"/>
        </w:rPr>
      </w:pPr>
      <w:r>
        <w:rPr>
          <w:rFonts w:ascii="Times New Roman"/>
          <w:kern w:val="2"/>
          <w:szCs w:val="24"/>
        </w:rPr>
        <w:t>26.</w:t>
      </w:r>
      <w:r>
        <w:rPr>
          <w:rFonts w:ascii="Times New Roman"/>
          <w:kern w:val="2"/>
          <w:szCs w:val="24"/>
        </w:rPr>
        <w:tab/>
      </w:r>
      <w:r>
        <w:rPr>
          <w:rFonts w:ascii="Times New Roman" w:hint="eastAsia"/>
          <w:kern w:val="2"/>
          <w:szCs w:val="24"/>
        </w:rPr>
        <w:t>在对越来越多的妇女有机会接受教育表示欢迎的同时，她提醒说，一个人是否被雇用常常与他或她所选择的专业有直接关系。因此，对沙特阿拉伯的妇女来说，在那些有助于她们进入劳动力市场的领域接受专业教育是非常重要的。</w:t>
      </w:r>
    </w:p>
    <w:p w:rsidR="00316D80" w:rsidRDefault="00316D80">
      <w:pPr>
        <w:widowControl w:val="0"/>
        <w:spacing w:after="140" w:line="340" w:lineRule="exact"/>
        <w:jc w:val="both"/>
        <w:rPr>
          <w:rFonts w:ascii="Times New Roman"/>
          <w:kern w:val="2"/>
          <w:szCs w:val="24"/>
        </w:rPr>
      </w:pPr>
      <w:r>
        <w:rPr>
          <w:rFonts w:ascii="Times New Roman"/>
          <w:kern w:val="2"/>
          <w:szCs w:val="24"/>
        </w:rPr>
        <w:t>27.</w:t>
      </w:r>
      <w:r>
        <w:rPr>
          <w:rFonts w:ascii="Times New Roman"/>
          <w:kern w:val="2"/>
          <w:szCs w:val="24"/>
        </w:rPr>
        <w:tab/>
      </w:r>
      <w:r>
        <w:rPr>
          <w:rFonts w:ascii="Times New Roman" w:hint="eastAsia"/>
          <w:kern w:val="2"/>
          <w:szCs w:val="24"/>
        </w:rPr>
        <w:t>最后，请代表团说明，在私营部门和公共部门工作的妇女是否有资格享受同样的孕产福利，作为受益人，一名已故女性养恤金领取人的丈夫和子女与一名已故男性养恤金领取人的妻子和子女是否享有同等权利。</w:t>
      </w:r>
    </w:p>
    <w:p w:rsidR="00316D80" w:rsidRDefault="00316D80">
      <w:pPr>
        <w:widowControl w:val="0"/>
        <w:spacing w:after="140" w:line="340" w:lineRule="exact"/>
        <w:jc w:val="both"/>
        <w:rPr>
          <w:rFonts w:ascii="Times New Roman"/>
          <w:kern w:val="2"/>
          <w:szCs w:val="24"/>
        </w:rPr>
      </w:pPr>
      <w:r>
        <w:rPr>
          <w:rFonts w:ascii="Times New Roman"/>
          <w:kern w:val="2"/>
          <w:szCs w:val="24"/>
        </w:rPr>
        <w:t>28.</w:t>
      </w:r>
      <w:r>
        <w:rPr>
          <w:rFonts w:ascii="Times New Roman"/>
          <w:kern w:val="2"/>
          <w:szCs w:val="24"/>
        </w:rPr>
        <w:tab/>
      </w:r>
      <w:r>
        <w:rPr>
          <w:rFonts w:ascii="SimHei" w:eastAsia="SimHei"/>
          <w:bCs/>
          <w:color w:val="FF0000"/>
          <w:kern w:val="2"/>
          <w:szCs w:val="24"/>
        </w:rPr>
        <w:t>Patten</w:t>
      </w:r>
      <w:r>
        <w:rPr>
          <w:rFonts w:ascii="SimHei" w:eastAsia="SimHei" w:hint="eastAsia"/>
          <w:bCs/>
          <w:color w:val="FF0000"/>
          <w:kern w:val="2"/>
          <w:szCs w:val="24"/>
        </w:rPr>
        <w:t>女士</w:t>
      </w:r>
      <w:r>
        <w:rPr>
          <w:rFonts w:ascii="Times New Roman" w:hint="eastAsia"/>
          <w:kern w:val="2"/>
          <w:szCs w:val="24"/>
        </w:rPr>
        <w:t>问，报告国为提高妇女参加劳动力市场的比率和确保她们有机会从事各种工作（并非仅限于传统部门）都做了哪些工作。她对政府为实现两性平等而做的努力表示欢迎，尤其是废除了《劳动法》关于禁止男女一同工作的第</w:t>
      </w:r>
      <w:r>
        <w:rPr>
          <w:rFonts w:ascii="Times New Roman" w:hint="eastAsia"/>
          <w:kern w:val="2"/>
          <w:szCs w:val="24"/>
        </w:rPr>
        <w:t>160</w:t>
      </w:r>
      <w:r>
        <w:rPr>
          <w:rFonts w:ascii="Times New Roman" w:hint="eastAsia"/>
          <w:kern w:val="2"/>
          <w:szCs w:val="24"/>
        </w:rPr>
        <w:t>条。但是，她想知道，政府是否开展提高认识运动，以促进这些措施得到执行。</w:t>
      </w:r>
    </w:p>
    <w:p w:rsidR="00316D80" w:rsidRDefault="00316D80">
      <w:pPr>
        <w:widowControl w:val="0"/>
        <w:spacing w:after="140" w:line="340" w:lineRule="exact"/>
        <w:jc w:val="both"/>
        <w:rPr>
          <w:rFonts w:ascii="Times New Roman"/>
          <w:kern w:val="2"/>
          <w:szCs w:val="24"/>
        </w:rPr>
      </w:pPr>
      <w:r>
        <w:rPr>
          <w:rFonts w:ascii="Times New Roman"/>
          <w:kern w:val="2"/>
          <w:szCs w:val="24"/>
        </w:rPr>
        <w:t>29.</w:t>
      </w:r>
      <w:r>
        <w:rPr>
          <w:rFonts w:ascii="Times New Roman"/>
          <w:kern w:val="2"/>
          <w:szCs w:val="24"/>
        </w:rPr>
        <w:tab/>
      </w:r>
      <w:r>
        <w:rPr>
          <w:rFonts w:ascii="Times New Roman" w:hint="eastAsia"/>
          <w:kern w:val="2"/>
          <w:szCs w:val="24"/>
        </w:rPr>
        <w:t>她敦促报告国确保下次报告中包含更多关于以下方面的信息，比如妇女参加公共和私营部门，男女之间的收入差距，以及工作场所发生的性骚扰等。</w:t>
      </w:r>
    </w:p>
    <w:p w:rsidR="00316D80" w:rsidRDefault="00316D80">
      <w:pPr>
        <w:widowControl w:val="0"/>
        <w:spacing w:after="140" w:line="340" w:lineRule="exact"/>
        <w:jc w:val="both"/>
        <w:rPr>
          <w:rFonts w:ascii="Times New Roman"/>
          <w:kern w:val="2"/>
          <w:szCs w:val="24"/>
        </w:rPr>
      </w:pPr>
      <w:r>
        <w:rPr>
          <w:rFonts w:ascii="Times New Roman"/>
          <w:kern w:val="2"/>
          <w:szCs w:val="24"/>
        </w:rPr>
        <w:t>30.</w:t>
      </w:r>
      <w:r>
        <w:rPr>
          <w:rFonts w:ascii="Times New Roman"/>
          <w:kern w:val="2"/>
          <w:szCs w:val="24"/>
        </w:rPr>
        <w:tab/>
      </w:r>
      <w:r>
        <w:rPr>
          <w:rFonts w:ascii="Times New Roman" w:hint="eastAsia"/>
          <w:kern w:val="2"/>
          <w:szCs w:val="24"/>
        </w:rPr>
        <w:t>最后，她提请报告国重新审议新《劳动法》，希望引入“</w:t>
      </w:r>
      <w:r>
        <w:rPr>
          <w:rFonts w:ascii="Times New Roman"/>
          <w:kern w:val="2"/>
          <w:szCs w:val="24"/>
        </w:rPr>
        <w:t>同值工作同等报酬</w:t>
      </w:r>
      <w:r>
        <w:rPr>
          <w:rFonts w:ascii="Times New Roman" w:hint="eastAsia"/>
          <w:kern w:val="2"/>
          <w:szCs w:val="24"/>
        </w:rPr>
        <w:t>”原则。</w:t>
      </w:r>
    </w:p>
    <w:p w:rsidR="00316D80" w:rsidRDefault="00316D80">
      <w:pPr>
        <w:widowControl w:val="0"/>
        <w:spacing w:after="140" w:line="340" w:lineRule="exact"/>
        <w:jc w:val="both"/>
        <w:rPr>
          <w:rFonts w:ascii="Times New Roman"/>
          <w:kern w:val="2"/>
          <w:szCs w:val="24"/>
        </w:rPr>
      </w:pPr>
      <w:r>
        <w:rPr>
          <w:rFonts w:ascii="Times New Roman"/>
          <w:kern w:val="2"/>
          <w:szCs w:val="24"/>
        </w:rPr>
        <w:t>31.</w:t>
      </w:r>
      <w:r>
        <w:rPr>
          <w:rFonts w:ascii="Times New Roman"/>
          <w:kern w:val="2"/>
          <w:szCs w:val="24"/>
        </w:rPr>
        <w:tab/>
      </w:r>
      <w:r>
        <w:rPr>
          <w:rFonts w:ascii="SimHei" w:eastAsia="SimHei"/>
          <w:bCs/>
          <w:color w:val="FF0000"/>
          <w:kern w:val="2"/>
          <w:szCs w:val="24"/>
        </w:rPr>
        <w:t>Al-Yousuf</w:t>
      </w:r>
      <w:r>
        <w:rPr>
          <w:rFonts w:ascii="SimHei" w:eastAsia="SimHei" w:hint="eastAsia"/>
          <w:bCs/>
          <w:color w:val="FF0000"/>
          <w:kern w:val="2"/>
          <w:szCs w:val="24"/>
        </w:rPr>
        <w:t>女士</w:t>
      </w:r>
      <w:r>
        <w:rPr>
          <w:rFonts w:ascii="Times New Roman" w:hint="eastAsia"/>
          <w:kern w:val="2"/>
          <w:szCs w:val="24"/>
        </w:rPr>
        <w:t>（沙特阿拉伯）说，最近政府对妇女在工作场所面临的障碍进行了研究。现在，这些障碍已经被清除。</w:t>
      </w:r>
    </w:p>
    <w:p w:rsidR="00316D80" w:rsidRDefault="00316D80">
      <w:pPr>
        <w:widowControl w:val="0"/>
        <w:spacing w:after="140" w:line="340" w:lineRule="exact"/>
        <w:jc w:val="both"/>
        <w:rPr>
          <w:rFonts w:ascii="Times New Roman"/>
          <w:kern w:val="2"/>
          <w:szCs w:val="24"/>
        </w:rPr>
      </w:pPr>
      <w:r>
        <w:rPr>
          <w:rFonts w:ascii="Times New Roman"/>
          <w:kern w:val="2"/>
          <w:szCs w:val="24"/>
        </w:rPr>
        <w:t>32.</w:t>
      </w:r>
      <w:r>
        <w:rPr>
          <w:rFonts w:ascii="Times New Roman"/>
          <w:kern w:val="2"/>
          <w:szCs w:val="24"/>
        </w:rPr>
        <w:tab/>
      </w:r>
      <w:r>
        <w:rPr>
          <w:rFonts w:ascii="Times New Roman" w:hint="eastAsia"/>
          <w:kern w:val="2"/>
          <w:szCs w:val="24"/>
        </w:rPr>
        <w:t>法律规定，拥有</w:t>
      </w:r>
      <w:r>
        <w:rPr>
          <w:rFonts w:ascii="Times New Roman" w:hint="eastAsia"/>
          <w:kern w:val="2"/>
          <w:szCs w:val="24"/>
        </w:rPr>
        <w:t>50</w:t>
      </w:r>
      <w:r>
        <w:rPr>
          <w:rFonts w:ascii="Times New Roman" w:hint="eastAsia"/>
          <w:kern w:val="2"/>
          <w:szCs w:val="24"/>
        </w:rPr>
        <w:t>名以上女职工的实体应当设立儿童保育设施。为鼓励更多妇女到私营部门工作，政府对企业施加压力，要求其为雇员提供儿童保育设施。国王与有关妇女组织举行了一次开诚布公的对话，会后提出了许多解决方案。</w:t>
      </w:r>
    </w:p>
    <w:p w:rsidR="00316D80" w:rsidRDefault="00316D80">
      <w:pPr>
        <w:widowControl w:val="0"/>
        <w:spacing w:after="140" w:line="340" w:lineRule="exact"/>
        <w:jc w:val="both"/>
        <w:rPr>
          <w:rFonts w:ascii="Times New Roman"/>
          <w:kern w:val="2"/>
          <w:szCs w:val="24"/>
        </w:rPr>
      </w:pPr>
      <w:r>
        <w:rPr>
          <w:rFonts w:ascii="Times New Roman"/>
          <w:kern w:val="2"/>
          <w:szCs w:val="24"/>
        </w:rPr>
        <w:t>33.</w:t>
      </w:r>
      <w:r>
        <w:rPr>
          <w:rFonts w:ascii="Times New Roman"/>
          <w:kern w:val="2"/>
          <w:szCs w:val="24"/>
        </w:rPr>
        <w:tab/>
      </w:r>
      <w:r>
        <w:rPr>
          <w:rFonts w:ascii="SimHei" w:eastAsia="SimHei"/>
          <w:bCs/>
          <w:color w:val="FF0000"/>
          <w:kern w:val="2"/>
          <w:szCs w:val="24"/>
        </w:rPr>
        <w:t>Al-Dahhan</w:t>
      </w:r>
      <w:r>
        <w:rPr>
          <w:rFonts w:ascii="SimHei" w:eastAsia="SimHei" w:hint="eastAsia"/>
          <w:bCs/>
          <w:color w:val="FF0000"/>
          <w:kern w:val="2"/>
          <w:szCs w:val="24"/>
        </w:rPr>
        <w:t>先生</w:t>
      </w:r>
      <w:r>
        <w:rPr>
          <w:rFonts w:ascii="Times New Roman" w:hint="eastAsia"/>
          <w:kern w:val="2"/>
          <w:szCs w:val="24"/>
        </w:rPr>
        <w:t>（沙特阿拉伯）说，《劳动法》关于年假的规定对男女没有区别对待。但是，妇女最少可休</w:t>
      </w:r>
      <w:r>
        <w:rPr>
          <w:rFonts w:ascii="Times New Roman" w:hint="eastAsia"/>
          <w:kern w:val="2"/>
          <w:szCs w:val="24"/>
        </w:rPr>
        <w:t>40</w:t>
      </w:r>
      <w:r>
        <w:rPr>
          <w:rFonts w:ascii="Times New Roman" w:hint="eastAsia"/>
          <w:kern w:val="2"/>
          <w:szCs w:val="24"/>
        </w:rPr>
        <w:t>天的全薪产假。</w:t>
      </w:r>
    </w:p>
    <w:p w:rsidR="00316D80" w:rsidRDefault="00316D80">
      <w:pPr>
        <w:widowControl w:val="0"/>
        <w:spacing w:after="140" w:line="340" w:lineRule="exact"/>
        <w:jc w:val="both"/>
        <w:rPr>
          <w:rFonts w:ascii="Times New Roman"/>
          <w:kern w:val="2"/>
          <w:szCs w:val="24"/>
        </w:rPr>
      </w:pPr>
      <w:r>
        <w:rPr>
          <w:rFonts w:ascii="Times New Roman"/>
          <w:kern w:val="2"/>
          <w:szCs w:val="24"/>
        </w:rPr>
        <w:t>34.</w:t>
      </w:r>
      <w:r>
        <w:rPr>
          <w:rFonts w:ascii="Times New Roman"/>
          <w:kern w:val="2"/>
          <w:szCs w:val="24"/>
        </w:rPr>
        <w:tab/>
      </w:r>
      <w:r>
        <w:rPr>
          <w:rFonts w:ascii="Times New Roman" w:hint="eastAsia"/>
          <w:kern w:val="2"/>
          <w:szCs w:val="24"/>
        </w:rPr>
        <w:t>他指出，关于妇女参加劳动队伍比率的数字不包括非正式工作，这种工作在沙特阿拉伯很普遍，他提到了旨在提高妇女在公共和私营部门的就业机会的多个法律文书。</w:t>
      </w:r>
    </w:p>
    <w:p w:rsidR="00316D80" w:rsidRDefault="00316D80" w:rsidP="00D04A49">
      <w:pPr>
        <w:widowControl w:val="0"/>
        <w:spacing w:after="140" w:line="340" w:lineRule="exact"/>
        <w:ind w:leftChars="-1" w:left="31680"/>
        <w:jc w:val="both"/>
        <w:rPr>
          <w:rFonts w:ascii="Times New Roman"/>
          <w:kern w:val="2"/>
          <w:szCs w:val="24"/>
        </w:rPr>
      </w:pPr>
      <w:r>
        <w:rPr>
          <w:rFonts w:ascii="Times New Roman"/>
          <w:kern w:val="2"/>
          <w:szCs w:val="24"/>
        </w:rPr>
        <w:t>35.</w:t>
      </w:r>
      <w:r>
        <w:rPr>
          <w:rFonts w:ascii="Times New Roman"/>
          <w:kern w:val="2"/>
          <w:szCs w:val="24"/>
        </w:rPr>
        <w:tab/>
      </w:r>
      <w:r>
        <w:rPr>
          <w:rFonts w:ascii="Times New Roman" w:hint="eastAsia"/>
          <w:kern w:val="2"/>
          <w:szCs w:val="24"/>
        </w:rPr>
        <w:t>政府的倡议包括：为妇女开办技术培训所，设立人力资源发展基金，用于提供培训机会。私营部门和民间社会也致力于提高妇女的技能。最后，还在兼职和远程工作等领域启动了多项方案。</w:t>
      </w:r>
    </w:p>
    <w:p w:rsidR="00316D80" w:rsidRDefault="00316D80">
      <w:pPr>
        <w:pStyle w:val="BodyText"/>
        <w:spacing w:after="140" w:line="340" w:lineRule="exact"/>
        <w:jc w:val="both"/>
        <w:rPr>
          <w:rFonts w:ascii="Times New Roman"/>
        </w:rPr>
      </w:pPr>
      <w:r>
        <w:rPr>
          <w:rFonts w:ascii="Times New Roman"/>
        </w:rPr>
        <w:t>36.</w:t>
      </w:r>
      <w:r>
        <w:rPr>
          <w:rFonts w:ascii="Times New Roman"/>
        </w:rPr>
        <w:tab/>
      </w:r>
      <w:r>
        <w:rPr>
          <w:rFonts w:ascii="SimHei" w:eastAsia="SimHei"/>
          <w:bCs/>
          <w:color w:val="FF0000"/>
          <w:kern w:val="2"/>
          <w:szCs w:val="24"/>
        </w:rPr>
        <w:t>Al-Tuweiyan</w:t>
      </w:r>
      <w:r>
        <w:rPr>
          <w:rFonts w:ascii="SimHei" w:eastAsia="SimHei" w:hint="eastAsia"/>
          <w:bCs/>
          <w:color w:val="FF0000"/>
          <w:kern w:val="2"/>
          <w:szCs w:val="24"/>
        </w:rPr>
        <w:t>女士</w:t>
      </w:r>
      <w:r>
        <w:rPr>
          <w:rFonts w:ascii="Times New Roman" w:hint="eastAsia"/>
        </w:rPr>
        <w:t>（沙特阿拉伯）说，已故养恤金领取人的受益人享有同等权利，不论该养恤金领取人的性别如何；所有累积的养恤金全部归其所有。如果未获得该养恤金，可以向申诉委员会提出申诉。</w:t>
      </w:r>
    </w:p>
    <w:p w:rsidR="00316D80" w:rsidRDefault="00316D80">
      <w:pPr>
        <w:widowControl w:val="0"/>
        <w:spacing w:after="140" w:line="340" w:lineRule="exact"/>
        <w:jc w:val="both"/>
        <w:rPr>
          <w:rFonts w:ascii="Times New Roman"/>
          <w:kern w:val="2"/>
          <w:szCs w:val="24"/>
        </w:rPr>
      </w:pPr>
      <w:r>
        <w:rPr>
          <w:rFonts w:ascii="Times New Roman"/>
          <w:kern w:val="2"/>
          <w:szCs w:val="24"/>
        </w:rPr>
        <w:t>37.</w:t>
      </w:r>
      <w:r>
        <w:rPr>
          <w:rFonts w:ascii="Times New Roman"/>
          <w:kern w:val="2"/>
          <w:szCs w:val="24"/>
        </w:rPr>
        <w:tab/>
      </w:r>
      <w:r>
        <w:rPr>
          <w:rFonts w:ascii="Times New Roman" w:hint="eastAsia"/>
          <w:kern w:val="2"/>
          <w:szCs w:val="24"/>
        </w:rPr>
        <w:t>在公共部门工作的妇女在开具医疗证明的情况下可以享受</w:t>
      </w:r>
      <w:r>
        <w:rPr>
          <w:rFonts w:ascii="Times New Roman" w:hint="eastAsia"/>
          <w:kern w:val="2"/>
          <w:szCs w:val="24"/>
        </w:rPr>
        <w:t>6</w:t>
      </w:r>
      <w:r>
        <w:rPr>
          <w:rFonts w:ascii="Times New Roman" w:hint="eastAsia"/>
          <w:kern w:val="2"/>
          <w:szCs w:val="24"/>
        </w:rPr>
        <w:t>个星期的孕产假。在私营部门工作的妇女也可享受全薪产假。</w:t>
      </w:r>
    </w:p>
    <w:p w:rsidR="00316D80" w:rsidRDefault="00316D80">
      <w:pPr>
        <w:widowControl w:val="0"/>
        <w:spacing w:after="140" w:line="340" w:lineRule="exact"/>
        <w:jc w:val="both"/>
        <w:rPr>
          <w:rFonts w:ascii="Times New Roman"/>
          <w:kern w:val="2"/>
          <w:szCs w:val="24"/>
        </w:rPr>
      </w:pPr>
      <w:r>
        <w:rPr>
          <w:rFonts w:ascii="Times New Roman"/>
          <w:kern w:val="2"/>
          <w:szCs w:val="24"/>
        </w:rPr>
        <w:t>38.</w:t>
      </w:r>
      <w:r>
        <w:rPr>
          <w:rFonts w:ascii="Times New Roman"/>
          <w:kern w:val="2"/>
          <w:szCs w:val="24"/>
        </w:rPr>
        <w:tab/>
      </w:r>
      <w:r>
        <w:rPr>
          <w:rFonts w:ascii="SimHei" w:eastAsia="SimHei"/>
          <w:bCs/>
          <w:color w:val="FF0000"/>
          <w:kern w:val="2"/>
          <w:szCs w:val="24"/>
        </w:rPr>
        <w:t>Al-Seif</w:t>
      </w:r>
      <w:r>
        <w:rPr>
          <w:rFonts w:ascii="SimHei" w:eastAsia="SimHei" w:hint="eastAsia"/>
          <w:bCs/>
          <w:color w:val="FF0000"/>
          <w:kern w:val="2"/>
          <w:szCs w:val="24"/>
        </w:rPr>
        <w:t>女士</w:t>
      </w:r>
      <w:r>
        <w:rPr>
          <w:rFonts w:ascii="Times New Roman" w:hint="eastAsia"/>
          <w:kern w:val="2"/>
          <w:szCs w:val="24"/>
        </w:rPr>
        <w:t>（沙特阿拉伯）说，政府正在研究教育与工作的关系。为增加妇女进入劳动力市场的机会，政府正努力按其专长进行招聘。另外，新开办了一批大学，开设了新的专业。最后，国家对话中心使社会各界人士有机会共同探讨所面临的各种问题。</w:t>
      </w:r>
    </w:p>
    <w:p w:rsidR="00316D80" w:rsidRDefault="00316D80">
      <w:pPr>
        <w:widowControl w:val="0"/>
        <w:spacing w:after="140" w:line="340" w:lineRule="exact"/>
        <w:jc w:val="both"/>
        <w:rPr>
          <w:rFonts w:ascii="Times New Roman"/>
          <w:kern w:val="2"/>
          <w:szCs w:val="24"/>
        </w:rPr>
      </w:pPr>
      <w:r>
        <w:rPr>
          <w:rFonts w:ascii="Times New Roman"/>
          <w:kern w:val="2"/>
          <w:szCs w:val="24"/>
        </w:rPr>
        <w:t>39.</w:t>
      </w:r>
      <w:r>
        <w:rPr>
          <w:rFonts w:ascii="Times New Roman"/>
          <w:kern w:val="2"/>
          <w:szCs w:val="24"/>
        </w:rPr>
        <w:tab/>
      </w:r>
      <w:r>
        <w:rPr>
          <w:rFonts w:ascii="SimHei" w:eastAsia="SimHei"/>
          <w:bCs/>
          <w:color w:val="FF0000"/>
          <w:kern w:val="2"/>
          <w:szCs w:val="24"/>
        </w:rPr>
        <w:t>Coker-Appiah</w:t>
      </w:r>
      <w:r>
        <w:rPr>
          <w:rFonts w:ascii="SimHei" w:eastAsia="SimHei" w:hint="eastAsia"/>
          <w:bCs/>
          <w:color w:val="FF0000"/>
          <w:kern w:val="2"/>
          <w:szCs w:val="24"/>
        </w:rPr>
        <w:t>女士</w:t>
      </w:r>
      <w:r>
        <w:rPr>
          <w:rFonts w:ascii="Times New Roman" w:hint="eastAsia"/>
          <w:kern w:val="2"/>
          <w:szCs w:val="24"/>
        </w:rPr>
        <w:t>说，沙特阿拉伯妇女的子女不能取得其国籍的规定带有歧视性，她问，感染了艾滋病毒</w:t>
      </w:r>
      <w:r>
        <w:rPr>
          <w:rFonts w:ascii="Times New Roman" w:hint="eastAsia"/>
          <w:kern w:val="2"/>
          <w:szCs w:val="24"/>
        </w:rPr>
        <w:t>/</w:t>
      </w:r>
      <w:r>
        <w:rPr>
          <w:rFonts w:ascii="Times New Roman" w:hint="eastAsia"/>
          <w:kern w:val="2"/>
          <w:szCs w:val="24"/>
        </w:rPr>
        <w:t>艾滋病的外国人是否有资格享受与本国人同等的治疗，包括免费获取抗逆转录病毒药物。</w:t>
      </w:r>
    </w:p>
    <w:p w:rsidR="00316D80" w:rsidRDefault="00316D80">
      <w:pPr>
        <w:widowControl w:val="0"/>
        <w:spacing w:after="140" w:line="340" w:lineRule="exact"/>
        <w:jc w:val="both"/>
        <w:rPr>
          <w:rFonts w:ascii="Times New Roman"/>
          <w:kern w:val="2"/>
          <w:szCs w:val="24"/>
        </w:rPr>
      </w:pPr>
      <w:r>
        <w:rPr>
          <w:rFonts w:ascii="Times New Roman"/>
          <w:kern w:val="2"/>
          <w:szCs w:val="24"/>
        </w:rPr>
        <w:t>40.</w:t>
      </w:r>
      <w:r>
        <w:rPr>
          <w:rFonts w:ascii="Times New Roman"/>
          <w:kern w:val="2"/>
          <w:szCs w:val="24"/>
        </w:rPr>
        <w:tab/>
      </w:r>
      <w:r>
        <w:rPr>
          <w:rFonts w:ascii="SimHei" w:eastAsia="SimHei"/>
          <w:bCs/>
          <w:color w:val="FF0000"/>
          <w:kern w:val="2"/>
          <w:szCs w:val="24"/>
        </w:rPr>
        <w:t>Pimentel</w:t>
      </w:r>
      <w:r>
        <w:rPr>
          <w:rFonts w:ascii="SimHei" w:eastAsia="SimHei" w:hint="eastAsia"/>
          <w:bCs/>
          <w:color w:val="FF0000"/>
          <w:kern w:val="2"/>
          <w:szCs w:val="24"/>
        </w:rPr>
        <w:t>女士</w:t>
      </w:r>
      <w:r>
        <w:rPr>
          <w:rFonts w:ascii="Times New Roman" w:hint="eastAsia"/>
          <w:kern w:val="2"/>
          <w:szCs w:val="24"/>
        </w:rPr>
        <w:t>询问了避孕用具的发放情况，尤其是向贫困妇女和农村地区妇女发放的情况；她想知道，妇女的隐私是否得到尊重，是否向男女青年提供性教育。她想知道，堕胎在什么情况下被允许，秘密和不安全堕胎的数量估计有多少，它们与孕产死亡之间的关系等。</w:t>
      </w:r>
    </w:p>
    <w:p w:rsidR="00316D80" w:rsidRDefault="00316D80">
      <w:pPr>
        <w:widowControl w:val="0"/>
        <w:spacing w:after="140" w:line="340" w:lineRule="exact"/>
        <w:jc w:val="both"/>
        <w:rPr>
          <w:rFonts w:ascii="Times New Roman"/>
          <w:kern w:val="2"/>
          <w:szCs w:val="24"/>
        </w:rPr>
      </w:pPr>
      <w:r>
        <w:rPr>
          <w:rFonts w:ascii="Times New Roman"/>
          <w:kern w:val="2"/>
          <w:szCs w:val="24"/>
        </w:rPr>
        <w:t>41.</w:t>
      </w:r>
      <w:r>
        <w:rPr>
          <w:rFonts w:ascii="Times New Roman"/>
          <w:kern w:val="2"/>
          <w:szCs w:val="24"/>
        </w:rPr>
        <w:tab/>
      </w:r>
      <w:r>
        <w:rPr>
          <w:rFonts w:ascii="SimHei" w:eastAsia="SimHei"/>
          <w:bCs/>
          <w:color w:val="FF0000"/>
          <w:kern w:val="2"/>
          <w:szCs w:val="24"/>
        </w:rPr>
        <w:t>Dairiam</w:t>
      </w:r>
      <w:r>
        <w:rPr>
          <w:rFonts w:ascii="SimHei" w:eastAsia="SimHei" w:hint="eastAsia"/>
          <w:bCs/>
          <w:color w:val="FF0000"/>
          <w:kern w:val="2"/>
          <w:szCs w:val="24"/>
        </w:rPr>
        <w:t>女士</w:t>
      </w:r>
      <w:r>
        <w:rPr>
          <w:rFonts w:ascii="Times New Roman" w:hint="eastAsia"/>
          <w:kern w:val="2"/>
          <w:szCs w:val="24"/>
        </w:rPr>
        <w:t>（报告员）要求提供更多关于妇女一生中接受保健的质量的信息；报告重点讲了生殖保健和孕产保健。她提请提供关于糖尿病、心血管疾病和其他疾病的信息，男女都有可能患上这些疾病，但是在风险因素、康复率和疗效方面却不相同。她询问，费萨尔国王专科医院及医学研究中心是否有能力对这些疾病以及其他妇女易患疾病开展研究。她敦促代表团援引关于妇女与保健的第</w:t>
      </w:r>
      <w:r>
        <w:rPr>
          <w:rFonts w:ascii="Times New Roman" w:hint="eastAsia"/>
          <w:kern w:val="2"/>
          <w:szCs w:val="24"/>
        </w:rPr>
        <w:t>24</w:t>
      </w:r>
      <w:r>
        <w:rPr>
          <w:rFonts w:ascii="Times New Roman" w:hint="eastAsia"/>
          <w:kern w:val="2"/>
          <w:szCs w:val="24"/>
        </w:rPr>
        <w:t>号一般性建议的内容，作为这方面的指导方针。</w:t>
      </w:r>
    </w:p>
    <w:p w:rsidR="00316D80" w:rsidRDefault="00316D80">
      <w:pPr>
        <w:widowControl w:val="0"/>
        <w:spacing w:after="140" w:line="340" w:lineRule="exact"/>
        <w:jc w:val="both"/>
        <w:rPr>
          <w:rFonts w:ascii="Times New Roman"/>
          <w:kern w:val="2"/>
          <w:szCs w:val="24"/>
        </w:rPr>
      </w:pPr>
      <w:r>
        <w:rPr>
          <w:rFonts w:ascii="Times New Roman"/>
          <w:kern w:val="2"/>
          <w:szCs w:val="24"/>
        </w:rPr>
        <w:t>42.</w:t>
      </w:r>
      <w:r>
        <w:rPr>
          <w:rFonts w:ascii="Times New Roman"/>
          <w:kern w:val="2"/>
          <w:szCs w:val="24"/>
        </w:rPr>
        <w:tab/>
      </w:r>
      <w:r>
        <w:rPr>
          <w:rFonts w:ascii="Times New Roman" w:hint="eastAsia"/>
          <w:kern w:val="2"/>
          <w:szCs w:val="24"/>
        </w:rPr>
        <w:t>虽然接受医疗程序必须征得配偶同意在法律上并无明文规定，但是医院常常就是这么做的，她想知道，是否存在任何监督机制。不仅女病人，而且医院的工作人员都必须清楚妇女的权利。她询问，是否对那些要求取得配偶许可的医院领导和职员采取过什么措施。</w:t>
      </w:r>
    </w:p>
    <w:p w:rsidR="00316D80" w:rsidRDefault="00316D80">
      <w:pPr>
        <w:widowControl w:val="0"/>
        <w:spacing w:after="140" w:line="340" w:lineRule="exact"/>
        <w:jc w:val="both"/>
        <w:rPr>
          <w:rFonts w:ascii="Times New Roman"/>
          <w:kern w:val="2"/>
          <w:szCs w:val="24"/>
        </w:rPr>
      </w:pPr>
      <w:r>
        <w:rPr>
          <w:rFonts w:ascii="Times New Roman"/>
          <w:kern w:val="2"/>
          <w:szCs w:val="24"/>
        </w:rPr>
        <w:t>43.</w:t>
      </w:r>
      <w:r>
        <w:rPr>
          <w:rFonts w:ascii="Times New Roman"/>
          <w:kern w:val="2"/>
          <w:szCs w:val="24"/>
        </w:rPr>
        <w:tab/>
      </w:r>
      <w:r>
        <w:rPr>
          <w:rFonts w:ascii="Times New Roman" w:hint="eastAsia"/>
          <w:kern w:val="2"/>
          <w:szCs w:val="24"/>
        </w:rPr>
        <w:t>令人困惑的是，该报告在不同地方多次提到“对等权利”、角色的“互补”以及男女“权利相同”。她建议立即就平等的概念和含义举行对话和磋商，以便为所有法律、政策以及服务的提供找到依据。</w:t>
      </w:r>
    </w:p>
    <w:p w:rsidR="00316D80" w:rsidRDefault="00316D80">
      <w:pPr>
        <w:widowControl w:val="0"/>
        <w:spacing w:after="140" w:line="340" w:lineRule="exact"/>
        <w:jc w:val="both"/>
        <w:rPr>
          <w:rFonts w:ascii="Times New Roman"/>
          <w:kern w:val="2"/>
          <w:szCs w:val="24"/>
        </w:rPr>
      </w:pPr>
      <w:r>
        <w:rPr>
          <w:rFonts w:ascii="Times New Roman"/>
          <w:kern w:val="2"/>
          <w:szCs w:val="24"/>
        </w:rPr>
        <w:t>44.</w:t>
      </w:r>
      <w:r>
        <w:rPr>
          <w:rFonts w:ascii="Times New Roman"/>
          <w:kern w:val="2"/>
          <w:szCs w:val="24"/>
        </w:rPr>
        <w:tab/>
      </w:r>
      <w:r>
        <w:rPr>
          <w:rFonts w:ascii="SimHei" w:eastAsia="SimHei"/>
          <w:bCs/>
          <w:color w:val="FF0000"/>
          <w:kern w:val="2"/>
          <w:szCs w:val="24"/>
        </w:rPr>
        <w:t>Al-Munif</w:t>
      </w:r>
      <w:r>
        <w:rPr>
          <w:rFonts w:ascii="SimHei" w:eastAsia="SimHei" w:hint="eastAsia"/>
          <w:bCs/>
          <w:color w:val="FF0000"/>
          <w:kern w:val="2"/>
          <w:szCs w:val="24"/>
        </w:rPr>
        <w:t>博士</w:t>
      </w:r>
      <w:r>
        <w:rPr>
          <w:rFonts w:ascii="Times New Roman" w:hint="eastAsia"/>
          <w:kern w:val="2"/>
          <w:szCs w:val="24"/>
        </w:rPr>
        <w:t>（沙特阿拉伯）说，艾滋病毒</w:t>
      </w:r>
      <w:r>
        <w:rPr>
          <w:rFonts w:ascii="Times New Roman" w:hint="eastAsia"/>
          <w:kern w:val="2"/>
          <w:szCs w:val="24"/>
        </w:rPr>
        <w:t>/</w:t>
      </w:r>
      <w:r>
        <w:rPr>
          <w:rFonts w:ascii="Times New Roman" w:hint="eastAsia"/>
          <w:kern w:val="2"/>
          <w:szCs w:val="24"/>
        </w:rPr>
        <w:t>艾滋病在沙特阿拉伯不是一个重大问题，绝大多数病例都发生在外国人身上。传染病控制中心的专科医生为所有有需要的病人提供抗逆转录病毒治疗，不论他是本国人还是外国人。</w:t>
      </w:r>
    </w:p>
    <w:p w:rsidR="00316D80" w:rsidRDefault="00316D80">
      <w:pPr>
        <w:widowControl w:val="0"/>
        <w:spacing w:after="140" w:line="340" w:lineRule="exact"/>
        <w:jc w:val="both"/>
        <w:rPr>
          <w:rFonts w:ascii="Times New Roman"/>
          <w:kern w:val="2"/>
          <w:szCs w:val="24"/>
        </w:rPr>
      </w:pPr>
      <w:r>
        <w:rPr>
          <w:rFonts w:ascii="Times New Roman"/>
          <w:kern w:val="2"/>
          <w:szCs w:val="24"/>
        </w:rPr>
        <w:t>45.</w:t>
      </w:r>
      <w:r>
        <w:rPr>
          <w:rFonts w:ascii="Times New Roman"/>
          <w:kern w:val="2"/>
          <w:szCs w:val="24"/>
        </w:rPr>
        <w:tab/>
      </w:r>
      <w:r>
        <w:rPr>
          <w:rFonts w:ascii="SimHei" w:eastAsia="SimHei"/>
          <w:bCs/>
          <w:color w:val="FF0000"/>
          <w:kern w:val="2"/>
          <w:szCs w:val="24"/>
        </w:rPr>
        <w:t>Al-Ansari</w:t>
      </w:r>
      <w:r>
        <w:rPr>
          <w:rFonts w:ascii="SimHei" w:eastAsia="SimHei" w:hint="eastAsia"/>
          <w:bCs/>
          <w:color w:val="FF0000"/>
          <w:kern w:val="2"/>
          <w:szCs w:val="24"/>
        </w:rPr>
        <w:t>博士</w:t>
      </w:r>
      <w:r>
        <w:rPr>
          <w:rFonts w:ascii="Times New Roman" w:hint="eastAsia"/>
          <w:kern w:val="2"/>
          <w:szCs w:val="24"/>
        </w:rPr>
        <w:t>（沙特阿拉伯）说，发放避孕用具的成本非常低，城市和农村地区的保健服务提供者都可以提供咨询。在农村地区工作的女性保健专家的比例与她们的男性同行的比例大致相当。因此，如有需要，女病人可以获得女医生的服务。</w:t>
      </w:r>
    </w:p>
    <w:p w:rsidR="00316D80" w:rsidRDefault="00316D80">
      <w:pPr>
        <w:widowControl w:val="0"/>
        <w:spacing w:after="140" w:line="340" w:lineRule="exact"/>
        <w:jc w:val="both"/>
        <w:rPr>
          <w:rFonts w:ascii="Times New Roman"/>
          <w:kern w:val="2"/>
          <w:szCs w:val="24"/>
        </w:rPr>
      </w:pPr>
      <w:r>
        <w:rPr>
          <w:rFonts w:ascii="Times New Roman"/>
          <w:kern w:val="2"/>
          <w:szCs w:val="24"/>
        </w:rPr>
        <w:t>46.</w:t>
      </w:r>
      <w:r>
        <w:rPr>
          <w:rFonts w:ascii="Times New Roman"/>
          <w:kern w:val="2"/>
          <w:szCs w:val="24"/>
        </w:rPr>
        <w:tab/>
      </w:r>
      <w:r>
        <w:rPr>
          <w:rFonts w:ascii="Times New Roman" w:hint="eastAsia"/>
          <w:kern w:val="2"/>
          <w:szCs w:val="24"/>
        </w:rPr>
        <w:t>虽然科学与生物学课程中包含了有关人体生物学和结构的知识，但是性教育还没有成为学校教学大纲的一部分，一些私立学校或许提供性教育。</w:t>
      </w:r>
    </w:p>
    <w:p w:rsidR="00316D80" w:rsidRDefault="00316D80">
      <w:pPr>
        <w:widowControl w:val="0"/>
        <w:spacing w:after="140" w:line="340" w:lineRule="exact"/>
        <w:jc w:val="both"/>
        <w:rPr>
          <w:rFonts w:ascii="Times New Roman"/>
          <w:kern w:val="2"/>
          <w:szCs w:val="24"/>
        </w:rPr>
      </w:pPr>
      <w:r>
        <w:rPr>
          <w:rFonts w:ascii="Times New Roman"/>
          <w:kern w:val="2"/>
          <w:szCs w:val="24"/>
        </w:rPr>
        <w:t>47.</w:t>
      </w:r>
      <w:r>
        <w:rPr>
          <w:rFonts w:ascii="Times New Roman"/>
          <w:kern w:val="2"/>
          <w:szCs w:val="24"/>
        </w:rPr>
        <w:tab/>
      </w:r>
      <w:r>
        <w:rPr>
          <w:rFonts w:ascii="Times New Roman" w:hint="eastAsia"/>
          <w:kern w:val="2"/>
          <w:szCs w:val="24"/>
        </w:rPr>
        <w:t>根据一项伊斯兰教教法决议（宗教裁决教令），只有怀孕不满</w:t>
      </w:r>
      <w:r>
        <w:rPr>
          <w:rFonts w:ascii="Times New Roman" w:hint="eastAsia"/>
          <w:kern w:val="2"/>
          <w:szCs w:val="24"/>
        </w:rPr>
        <w:t>6</w:t>
      </w:r>
      <w:r>
        <w:rPr>
          <w:rFonts w:ascii="Times New Roman" w:hint="eastAsia"/>
          <w:kern w:val="2"/>
          <w:szCs w:val="24"/>
        </w:rPr>
        <w:t>周并且真正需要堕胎的妇女才被允许堕胎。过了</w:t>
      </w:r>
      <w:r>
        <w:rPr>
          <w:rFonts w:ascii="Times New Roman" w:hint="eastAsia"/>
          <w:kern w:val="2"/>
          <w:szCs w:val="24"/>
        </w:rPr>
        <w:t>6</w:t>
      </w:r>
      <w:r>
        <w:rPr>
          <w:rFonts w:ascii="Times New Roman" w:hint="eastAsia"/>
          <w:kern w:val="2"/>
          <w:szCs w:val="24"/>
        </w:rPr>
        <w:t>周以后，除非怀孕母亲的生命受到威胁，否则不允许堕胎。这样，胎儿的权利就受到了保护。</w:t>
      </w:r>
    </w:p>
    <w:p w:rsidR="00316D80" w:rsidRDefault="00316D80">
      <w:pPr>
        <w:widowControl w:val="0"/>
        <w:spacing w:after="140" w:line="340" w:lineRule="exact"/>
        <w:jc w:val="both"/>
        <w:rPr>
          <w:rFonts w:ascii="Times New Roman"/>
          <w:kern w:val="2"/>
          <w:szCs w:val="24"/>
        </w:rPr>
      </w:pPr>
      <w:r>
        <w:rPr>
          <w:rFonts w:ascii="Times New Roman"/>
          <w:kern w:val="2"/>
          <w:szCs w:val="24"/>
        </w:rPr>
        <w:t>48.</w:t>
      </w:r>
      <w:r>
        <w:rPr>
          <w:rFonts w:ascii="Times New Roman"/>
          <w:kern w:val="2"/>
          <w:szCs w:val="24"/>
        </w:rPr>
        <w:tab/>
      </w:r>
      <w:r>
        <w:rPr>
          <w:rFonts w:ascii="Times New Roman" w:hint="eastAsia"/>
          <w:kern w:val="2"/>
          <w:szCs w:val="24"/>
        </w:rPr>
        <w:t>针对不同疾病的致病模式和流行性开展了多项调查，包括糖尿病和心血管疾病。对保健质量问题还未做过调查，但是，现有的几项调查没有发现男女在生活质量和保健质量方面存在任何统计学上的差异。</w:t>
      </w:r>
    </w:p>
    <w:p w:rsidR="00316D80" w:rsidRDefault="00316D80">
      <w:pPr>
        <w:widowControl w:val="0"/>
        <w:spacing w:after="140" w:line="340" w:lineRule="exact"/>
        <w:jc w:val="both"/>
        <w:rPr>
          <w:rFonts w:ascii="Times New Roman"/>
          <w:kern w:val="2"/>
          <w:szCs w:val="24"/>
        </w:rPr>
      </w:pPr>
      <w:r>
        <w:rPr>
          <w:rFonts w:ascii="Times New Roman"/>
          <w:kern w:val="2"/>
          <w:szCs w:val="24"/>
        </w:rPr>
        <w:t>49.</w:t>
      </w:r>
      <w:r>
        <w:rPr>
          <w:rFonts w:ascii="Times New Roman"/>
          <w:kern w:val="2"/>
          <w:szCs w:val="24"/>
        </w:rPr>
        <w:tab/>
      </w:r>
      <w:r>
        <w:rPr>
          <w:rFonts w:ascii="Times New Roman" w:hint="eastAsia"/>
          <w:kern w:val="2"/>
          <w:szCs w:val="24"/>
        </w:rPr>
        <w:t>在保健方面，过去的重点是提供最新式的诊断和治疗方法，最近，人们更加重视医学研究了，多数大学都在该领域拨付大笔预算。</w:t>
      </w:r>
    </w:p>
    <w:p w:rsidR="00316D80" w:rsidRDefault="00316D80">
      <w:pPr>
        <w:widowControl w:val="0"/>
        <w:spacing w:after="140" w:line="340" w:lineRule="exact"/>
        <w:jc w:val="both"/>
        <w:rPr>
          <w:rFonts w:ascii="Times New Roman"/>
          <w:kern w:val="2"/>
          <w:szCs w:val="24"/>
        </w:rPr>
      </w:pPr>
      <w:r>
        <w:rPr>
          <w:rFonts w:ascii="Times New Roman"/>
          <w:kern w:val="2"/>
          <w:szCs w:val="24"/>
        </w:rPr>
        <w:t>50.</w:t>
      </w:r>
      <w:r>
        <w:rPr>
          <w:rFonts w:ascii="Times New Roman"/>
          <w:kern w:val="2"/>
          <w:szCs w:val="24"/>
        </w:rPr>
        <w:tab/>
      </w:r>
      <w:r>
        <w:rPr>
          <w:rFonts w:ascii="Times New Roman" w:hint="eastAsia"/>
          <w:kern w:val="2"/>
          <w:szCs w:val="24"/>
        </w:rPr>
        <w:t>妇女的医疗程序同意权的问题应当放在一个大背景下来讨论，即人们现在开始强调保健的质量和病人的安全。有关文件可在沙特保健专业委员会的网站上找到，该委员会负责保健专业人员的注册。医学院和护士学校的所有新毕业生都了解同意权的问题，对于不必要的同意要求应当报告并被视为医疗过失，这个问题正在受到越来越多的关注。</w:t>
      </w:r>
    </w:p>
    <w:p w:rsidR="00316D80" w:rsidRDefault="00316D80">
      <w:pPr>
        <w:widowControl w:val="0"/>
        <w:spacing w:after="140" w:line="340" w:lineRule="exact"/>
        <w:jc w:val="both"/>
        <w:rPr>
          <w:rFonts w:ascii="Times New Roman"/>
          <w:kern w:val="2"/>
          <w:szCs w:val="24"/>
        </w:rPr>
      </w:pPr>
      <w:r>
        <w:rPr>
          <w:rFonts w:ascii="Times New Roman"/>
          <w:kern w:val="2"/>
          <w:szCs w:val="24"/>
        </w:rPr>
        <w:t>51.</w:t>
      </w:r>
      <w:r>
        <w:rPr>
          <w:rFonts w:ascii="Times New Roman"/>
          <w:kern w:val="2"/>
          <w:szCs w:val="24"/>
        </w:rPr>
        <w:tab/>
      </w:r>
      <w:r>
        <w:rPr>
          <w:rFonts w:ascii="SimHei" w:eastAsia="SimHei"/>
          <w:bCs/>
          <w:color w:val="FF0000"/>
          <w:kern w:val="2"/>
          <w:szCs w:val="24"/>
        </w:rPr>
        <w:t>Arocha-Dominguez</w:t>
      </w:r>
      <w:r>
        <w:rPr>
          <w:rFonts w:ascii="SimHei" w:eastAsia="SimHei" w:hint="eastAsia"/>
          <w:bCs/>
          <w:color w:val="FF0000"/>
          <w:kern w:val="2"/>
          <w:szCs w:val="24"/>
        </w:rPr>
        <w:t>女士</w:t>
      </w:r>
      <w:r>
        <w:rPr>
          <w:rFonts w:ascii="Times New Roman" w:hint="eastAsia"/>
          <w:kern w:val="2"/>
          <w:szCs w:val="24"/>
        </w:rPr>
        <w:t>说，她想更多地了解妇女的患病原因和总体患病率，而非仅仅局限于性和生殖保健方面。她尤其想了解对子宫颈癌和乳腺癌的预防和治疗方案。孕产妇死亡率较低的情况令她印象深刻，她想看到沙特本国妇女与外国妇女的数据比较。</w:t>
      </w:r>
    </w:p>
    <w:p w:rsidR="00316D80" w:rsidRDefault="00316D80">
      <w:pPr>
        <w:widowControl w:val="0"/>
        <w:spacing w:after="140" w:line="340" w:lineRule="exact"/>
        <w:jc w:val="both"/>
        <w:rPr>
          <w:rFonts w:ascii="Times New Roman"/>
          <w:kern w:val="2"/>
          <w:szCs w:val="24"/>
        </w:rPr>
      </w:pPr>
      <w:r>
        <w:rPr>
          <w:rFonts w:ascii="Times New Roman"/>
          <w:kern w:val="2"/>
          <w:szCs w:val="24"/>
        </w:rPr>
        <w:t>52.</w:t>
      </w:r>
      <w:r>
        <w:rPr>
          <w:rFonts w:ascii="Times New Roman"/>
          <w:kern w:val="2"/>
          <w:szCs w:val="24"/>
        </w:rPr>
        <w:tab/>
      </w:r>
      <w:r>
        <w:rPr>
          <w:rFonts w:ascii="Times New Roman" w:hint="eastAsia"/>
          <w:kern w:val="2"/>
          <w:szCs w:val="24"/>
        </w:rPr>
        <w:t>沙特阿拉伯对《公约》第</w:t>
      </w:r>
      <w:r>
        <w:rPr>
          <w:rFonts w:ascii="Times New Roman" w:hint="eastAsia"/>
          <w:kern w:val="2"/>
          <w:szCs w:val="24"/>
        </w:rPr>
        <w:t>16</w:t>
      </w:r>
      <w:r>
        <w:rPr>
          <w:rFonts w:ascii="Times New Roman" w:hint="eastAsia"/>
          <w:kern w:val="2"/>
          <w:szCs w:val="24"/>
        </w:rPr>
        <w:t>条未提出任何保留，但她想知道，妇女结婚时是否无从获取计划生育方面的信息，因为报告显示，大多数在医院分娩的妇女是在孩子出生后的回访过程中收到这方面的建议的。</w:t>
      </w:r>
    </w:p>
    <w:p w:rsidR="00316D80" w:rsidRDefault="00316D80">
      <w:pPr>
        <w:widowControl w:val="0"/>
        <w:spacing w:after="140" w:line="340" w:lineRule="exact"/>
        <w:jc w:val="both"/>
        <w:rPr>
          <w:rFonts w:ascii="Times New Roman"/>
          <w:kern w:val="2"/>
          <w:szCs w:val="24"/>
        </w:rPr>
      </w:pPr>
      <w:r>
        <w:rPr>
          <w:rFonts w:ascii="Times New Roman"/>
          <w:kern w:val="2"/>
          <w:szCs w:val="24"/>
        </w:rPr>
        <w:t>53.</w:t>
      </w:r>
      <w:r>
        <w:rPr>
          <w:rFonts w:ascii="Times New Roman"/>
          <w:kern w:val="2"/>
          <w:szCs w:val="24"/>
        </w:rPr>
        <w:tab/>
      </w:r>
      <w:r>
        <w:rPr>
          <w:rFonts w:ascii="Times New Roman" w:hint="eastAsia"/>
          <w:kern w:val="2"/>
          <w:szCs w:val="24"/>
        </w:rPr>
        <w:t>她询问，政府采取了什么措施来监督血液制品，是否对艾滋病毒</w:t>
      </w:r>
      <w:r>
        <w:rPr>
          <w:rFonts w:ascii="Times New Roman" w:hint="eastAsia"/>
          <w:kern w:val="2"/>
          <w:szCs w:val="24"/>
        </w:rPr>
        <w:t>/</w:t>
      </w:r>
      <w:r>
        <w:rPr>
          <w:rFonts w:ascii="Times New Roman" w:hint="eastAsia"/>
          <w:kern w:val="2"/>
          <w:szCs w:val="24"/>
        </w:rPr>
        <w:t>艾滋病的形成原因开展研究；令人震惊的是，</w:t>
      </w:r>
      <w:r>
        <w:rPr>
          <w:rFonts w:ascii="Times New Roman"/>
          <w:kern w:val="2"/>
          <w:szCs w:val="24"/>
        </w:rPr>
        <w:t>31.4</w:t>
      </w:r>
      <w:r>
        <w:rPr>
          <w:rFonts w:ascii="Times New Roman" w:hint="eastAsia"/>
          <w:kern w:val="2"/>
          <w:szCs w:val="24"/>
        </w:rPr>
        <w:t>%</w:t>
      </w:r>
      <w:r>
        <w:rPr>
          <w:rFonts w:ascii="Times New Roman" w:hint="eastAsia"/>
          <w:kern w:val="2"/>
          <w:szCs w:val="24"/>
        </w:rPr>
        <w:t>的被感染妇女是通过输血感染该病的，</w:t>
      </w:r>
      <w:r>
        <w:rPr>
          <w:rFonts w:ascii="Times New Roman"/>
          <w:kern w:val="2"/>
          <w:szCs w:val="24"/>
        </w:rPr>
        <w:t>25</w:t>
      </w:r>
      <w:r>
        <w:rPr>
          <w:rFonts w:ascii="Times New Roman" w:hint="eastAsia"/>
          <w:kern w:val="2"/>
          <w:szCs w:val="24"/>
        </w:rPr>
        <w:t>%</w:t>
      </w:r>
      <w:r>
        <w:rPr>
          <w:rFonts w:ascii="Times New Roman" w:hint="eastAsia"/>
          <w:kern w:val="2"/>
          <w:szCs w:val="24"/>
        </w:rPr>
        <w:t>的被感染妇女不知道自己是如何感染该病的。</w:t>
      </w:r>
    </w:p>
    <w:p w:rsidR="00316D80" w:rsidRDefault="00316D80">
      <w:pPr>
        <w:widowControl w:val="0"/>
        <w:spacing w:after="140" w:line="340" w:lineRule="exact"/>
        <w:jc w:val="both"/>
        <w:rPr>
          <w:rFonts w:ascii="Times New Roman"/>
          <w:kern w:val="2"/>
          <w:szCs w:val="24"/>
        </w:rPr>
      </w:pPr>
      <w:r>
        <w:rPr>
          <w:rFonts w:ascii="Times New Roman"/>
          <w:kern w:val="2"/>
          <w:szCs w:val="24"/>
        </w:rPr>
        <w:t>54.</w:t>
      </w:r>
      <w:r>
        <w:rPr>
          <w:rFonts w:ascii="Times New Roman"/>
          <w:kern w:val="2"/>
          <w:szCs w:val="24"/>
        </w:rPr>
        <w:tab/>
      </w:r>
      <w:r>
        <w:rPr>
          <w:rFonts w:ascii="SimHei" w:eastAsia="SimHei"/>
          <w:bCs/>
          <w:color w:val="FF0000"/>
          <w:kern w:val="2"/>
          <w:szCs w:val="24"/>
        </w:rPr>
        <w:t>Ara Begum</w:t>
      </w:r>
      <w:r>
        <w:rPr>
          <w:rFonts w:ascii="SimHei" w:eastAsia="SimHei" w:hint="eastAsia"/>
          <w:bCs/>
          <w:color w:val="FF0000"/>
          <w:kern w:val="2"/>
          <w:szCs w:val="24"/>
        </w:rPr>
        <w:t>女士</w:t>
      </w:r>
      <w:r>
        <w:rPr>
          <w:rFonts w:ascii="Times New Roman" w:hint="eastAsia"/>
          <w:kern w:val="2"/>
          <w:szCs w:val="24"/>
        </w:rPr>
        <w:t>询问，有无对</w:t>
      </w:r>
      <w:r>
        <w:rPr>
          <w:rFonts w:ascii="Times New Roman" w:hint="eastAsia"/>
          <w:kern w:val="2"/>
          <w:szCs w:val="24"/>
        </w:rPr>
        <w:t>2000</w:t>
      </w:r>
      <w:r>
        <w:rPr>
          <w:rFonts w:ascii="Times New Roman" w:hint="eastAsia"/>
          <w:kern w:val="2"/>
          <w:szCs w:val="24"/>
        </w:rPr>
        <w:t>年发起的“农村妇女先锋”项目的工作进行影响分析。她想知道，有多少妇女能够参加该项目，它是否覆盖所有农村地区。需要启动一个有时间限制的消除文盲方案，特别是农村女文盲。她希望提供关于政府在农村地区开展的妇女就业倡议的信息，尤其是在公共部门的就业，她想知道小学是否为农村女孩提供入学配额。</w:t>
      </w:r>
    </w:p>
    <w:p w:rsidR="00316D80" w:rsidRDefault="00316D80">
      <w:pPr>
        <w:widowControl w:val="0"/>
        <w:spacing w:after="140" w:line="340" w:lineRule="exact"/>
        <w:jc w:val="both"/>
        <w:rPr>
          <w:rFonts w:ascii="Times New Roman"/>
          <w:kern w:val="2"/>
          <w:szCs w:val="24"/>
        </w:rPr>
      </w:pPr>
      <w:r>
        <w:rPr>
          <w:rFonts w:ascii="Times New Roman"/>
          <w:kern w:val="2"/>
          <w:szCs w:val="24"/>
        </w:rPr>
        <w:t>55.</w:t>
      </w:r>
      <w:r>
        <w:rPr>
          <w:rFonts w:ascii="Times New Roman"/>
          <w:kern w:val="2"/>
          <w:szCs w:val="24"/>
        </w:rPr>
        <w:tab/>
      </w:r>
      <w:r>
        <w:rPr>
          <w:rFonts w:ascii="Times New Roman" w:hint="eastAsia"/>
          <w:kern w:val="2"/>
          <w:szCs w:val="24"/>
        </w:rPr>
        <w:t>她询问，农村地区是否有信贷服务，妇女在创办企业过程中能否享受信贷、贷款和税赋减免服务。最后，她表示遗憾的是，报告中没有任何关于为老年妇女和残疾妇女提供社会服务的信息。</w:t>
      </w:r>
    </w:p>
    <w:p w:rsidR="00316D80" w:rsidRDefault="00316D80">
      <w:pPr>
        <w:widowControl w:val="0"/>
        <w:spacing w:after="140" w:line="340" w:lineRule="exact"/>
        <w:jc w:val="both"/>
        <w:rPr>
          <w:rFonts w:ascii="Times New Roman"/>
          <w:kern w:val="2"/>
          <w:szCs w:val="24"/>
        </w:rPr>
      </w:pPr>
      <w:r>
        <w:rPr>
          <w:rFonts w:ascii="Times New Roman"/>
          <w:kern w:val="2"/>
          <w:szCs w:val="24"/>
        </w:rPr>
        <w:t>56.</w:t>
      </w:r>
      <w:r>
        <w:rPr>
          <w:rFonts w:ascii="Times New Roman"/>
          <w:kern w:val="2"/>
          <w:szCs w:val="24"/>
        </w:rPr>
        <w:tab/>
      </w:r>
      <w:r>
        <w:rPr>
          <w:rFonts w:ascii="SimHei" w:eastAsia="SimHei"/>
          <w:bCs/>
          <w:color w:val="FF0000"/>
          <w:kern w:val="2"/>
          <w:szCs w:val="24"/>
        </w:rPr>
        <w:t>Tan</w:t>
      </w:r>
      <w:r>
        <w:rPr>
          <w:rFonts w:ascii="SimHei" w:eastAsia="SimHei" w:hint="eastAsia"/>
          <w:bCs/>
          <w:color w:val="FF0000"/>
          <w:kern w:val="2"/>
          <w:szCs w:val="24"/>
        </w:rPr>
        <w:t>女士</w:t>
      </w:r>
      <w:r>
        <w:rPr>
          <w:rFonts w:ascii="Times New Roman" w:hint="eastAsia"/>
          <w:kern w:val="2"/>
          <w:szCs w:val="24"/>
        </w:rPr>
        <w:t>提请提供更多关于“农村妇女先锋”项目提供服务的详细情况。她还想知道，哪些政府机构和民间团体，以及各团体有多少成员参与了帮助农村社区的行动。</w:t>
      </w:r>
    </w:p>
    <w:p w:rsidR="00316D80" w:rsidRDefault="00316D80">
      <w:pPr>
        <w:widowControl w:val="0"/>
        <w:spacing w:after="140" w:line="340" w:lineRule="exact"/>
        <w:jc w:val="both"/>
        <w:rPr>
          <w:rFonts w:ascii="Times New Roman"/>
          <w:kern w:val="2"/>
          <w:szCs w:val="24"/>
        </w:rPr>
      </w:pPr>
      <w:r>
        <w:rPr>
          <w:rFonts w:ascii="Times New Roman"/>
          <w:kern w:val="2"/>
          <w:szCs w:val="24"/>
        </w:rPr>
        <w:t>57.</w:t>
      </w:r>
      <w:r>
        <w:rPr>
          <w:rFonts w:ascii="Times New Roman"/>
          <w:kern w:val="2"/>
          <w:szCs w:val="24"/>
        </w:rPr>
        <w:tab/>
      </w:r>
      <w:r>
        <w:rPr>
          <w:rFonts w:ascii="Times New Roman" w:hint="eastAsia"/>
          <w:kern w:val="2"/>
          <w:szCs w:val="24"/>
        </w:rPr>
        <w:t>她还想了解农村地区妇女的土地所有权状况；请代表团说明她们是否拥有平等权利，是否允许她们与男子一样继承和管理土地。如果目前还无法获得按性别分列的关于农村地区土地所有权的</w:t>
      </w:r>
      <w:r>
        <w:rPr>
          <w:rFonts w:ascii="Times New Roman"/>
          <w:kern w:val="2"/>
          <w:szCs w:val="24"/>
        </w:rPr>
        <w:t>数据</w:t>
      </w:r>
      <w:r>
        <w:rPr>
          <w:rFonts w:ascii="Times New Roman" w:hint="eastAsia"/>
          <w:kern w:val="2"/>
          <w:szCs w:val="24"/>
        </w:rPr>
        <w:t>，或许可在下期报告中提供。</w:t>
      </w:r>
    </w:p>
    <w:p w:rsidR="00316D80" w:rsidRDefault="00316D80" w:rsidP="00316D80">
      <w:pPr>
        <w:widowControl w:val="0"/>
        <w:spacing w:after="160" w:line="340" w:lineRule="exact"/>
        <w:jc w:val="both"/>
        <w:rPr>
          <w:rFonts w:ascii="Times New Roman"/>
          <w:kern w:val="2"/>
          <w:szCs w:val="24"/>
        </w:rPr>
      </w:pPr>
      <w:r>
        <w:rPr>
          <w:rFonts w:ascii="Times New Roman"/>
          <w:kern w:val="2"/>
          <w:szCs w:val="24"/>
        </w:rPr>
        <w:t>58.</w:t>
      </w:r>
      <w:r>
        <w:rPr>
          <w:rFonts w:ascii="Times New Roman"/>
          <w:kern w:val="2"/>
          <w:szCs w:val="24"/>
        </w:rPr>
        <w:tab/>
      </w:r>
      <w:r>
        <w:rPr>
          <w:rFonts w:ascii="Times New Roman" w:hint="eastAsia"/>
          <w:kern w:val="2"/>
          <w:szCs w:val="24"/>
        </w:rPr>
        <w:t>她询问，在沙特阿拉伯农业银行为男女提供的补助金中，妇女获得的补助金所占比例为何这样低。她想知道，妇女对资格标准是否清楚，她们是否知道如何申请。</w:t>
      </w:r>
    </w:p>
    <w:p w:rsidR="00316D80" w:rsidRDefault="00316D80" w:rsidP="00316D80">
      <w:pPr>
        <w:widowControl w:val="0"/>
        <w:spacing w:after="160" w:line="340" w:lineRule="exact"/>
        <w:jc w:val="both"/>
        <w:rPr>
          <w:rFonts w:ascii="Times New Roman"/>
          <w:kern w:val="2"/>
          <w:szCs w:val="24"/>
        </w:rPr>
      </w:pPr>
      <w:r>
        <w:rPr>
          <w:rFonts w:ascii="Times New Roman"/>
          <w:kern w:val="2"/>
          <w:szCs w:val="24"/>
        </w:rPr>
        <w:t>59.</w:t>
      </w:r>
      <w:r>
        <w:rPr>
          <w:rFonts w:ascii="Times New Roman"/>
          <w:kern w:val="2"/>
          <w:szCs w:val="24"/>
        </w:rPr>
        <w:tab/>
      </w:r>
      <w:r>
        <w:rPr>
          <w:rFonts w:ascii="Times New Roman" w:hint="eastAsia"/>
          <w:kern w:val="2"/>
          <w:szCs w:val="24"/>
        </w:rPr>
        <w:t>她希望提供关于农村家庭的分工和从事不同创收活动的妇女人数的数据。如果有性别分工的话，那么她想知道，如何鼓励妇女从事创收活动。</w:t>
      </w:r>
    </w:p>
    <w:p w:rsidR="00316D80" w:rsidRDefault="00316D80">
      <w:pPr>
        <w:widowControl w:val="0"/>
        <w:spacing w:after="140" w:line="340" w:lineRule="exact"/>
        <w:jc w:val="both"/>
        <w:rPr>
          <w:rFonts w:ascii="Times New Roman"/>
          <w:kern w:val="2"/>
          <w:szCs w:val="24"/>
        </w:rPr>
      </w:pPr>
      <w:r>
        <w:rPr>
          <w:rFonts w:ascii="Times New Roman"/>
          <w:kern w:val="2"/>
          <w:szCs w:val="24"/>
        </w:rPr>
        <w:t>60.</w:t>
      </w:r>
      <w:r>
        <w:rPr>
          <w:rFonts w:ascii="Times New Roman"/>
          <w:kern w:val="2"/>
          <w:szCs w:val="24"/>
        </w:rPr>
        <w:tab/>
      </w:r>
      <w:r>
        <w:rPr>
          <w:rFonts w:ascii="SimHei" w:eastAsia="SimHei"/>
          <w:bCs/>
          <w:color w:val="FF0000"/>
          <w:kern w:val="2"/>
          <w:szCs w:val="24"/>
        </w:rPr>
        <w:t>Al-Munif</w:t>
      </w:r>
      <w:r>
        <w:rPr>
          <w:rFonts w:ascii="SimHei" w:eastAsia="SimHei" w:hint="eastAsia"/>
          <w:bCs/>
          <w:color w:val="FF0000"/>
          <w:kern w:val="2"/>
          <w:szCs w:val="24"/>
        </w:rPr>
        <w:t>博士</w:t>
      </w:r>
      <w:r>
        <w:rPr>
          <w:rFonts w:ascii="Times New Roman" w:hint="eastAsia"/>
          <w:kern w:val="2"/>
          <w:szCs w:val="24"/>
        </w:rPr>
        <w:t>（沙特阿拉伯）说，报告中有关艾滋病毒</w:t>
      </w:r>
      <w:r>
        <w:rPr>
          <w:rFonts w:ascii="Times New Roman" w:hint="eastAsia"/>
          <w:kern w:val="2"/>
          <w:szCs w:val="24"/>
        </w:rPr>
        <w:t>/</w:t>
      </w:r>
      <w:r>
        <w:rPr>
          <w:rFonts w:ascii="Times New Roman" w:hint="eastAsia"/>
          <w:kern w:val="2"/>
          <w:szCs w:val="24"/>
        </w:rPr>
        <w:t>艾滋病病例的数据是累积的。艾滋病于</w:t>
      </w:r>
      <w:r>
        <w:rPr>
          <w:rFonts w:ascii="Times New Roman" w:hint="eastAsia"/>
          <w:kern w:val="2"/>
          <w:szCs w:val="24"/>
        </w:rPr>
        <w:t>1983</w:t>
      </w:r>
      <w:r>
        <w:rPr>
          <w:rFonts w:ascii="Times New Roman" w:hint="eastAsia"/>
          <w:kern w:val="2"/>
          <w:szCs w:val="24"/>
        </w:rPr>
        <w:t>年首次在沙特阿拉伯出现，由输血导致的病例都可追溯到对血液制品实行普遍检查之前的</w:t>
      </w:r>
      <w:r>
        <w:rPr>
          <w:rFonts w:ascii="Times New Roman" w:hint="eastAsia"/>
          <w:kern w:val="2"/>
          <w:szCs w:val="24"/>
        </w:rPr>
        <w:t>1980</w:t>
      </w:r>
      <w:r>
        <w:rPr>
          <w:rFonts w:ascii="Times New Roman" w:hint="eastAsia"/>
          <w:kern w:val="2"/>
          <w:szCs w:val="24"/>
        </w:rPr>
        <w:t>年代初。自</w:t>
      </w:r>
      <w:r>
        <w:rPr>
          <w:rFonts w:ascii="Times New Roman" w:hint="eastAsia"/>
          <w:kern w:val="2"/>
          <w:szCs w:val="24"/>
        </w:rPr>
        <w:t>1985</w:t>
      </w:r>
      <w:r>
        <w:rPr>
          <w:rFonts w:ascii="Times New Roman" w:hint="eastAsia"/>
          <w:kern w:val="2"/>
          <w:szCs w:val="24"/>
        </w:rPr>
        <w:t>年以后，就没再出现过输血所导致的新发病例。之所以有如此高比例的病人宣称他们不清楚自己是如何感染该病的，只不过反映了一个事实，即许多人都不愿承认他们有过婚外性关系。</w:t>
      </w:r>
    </w:p>
    <w:p w:rsidR="00316D80" w:rsidRDefault="00316D80">
      <w:pPr>
        <w:widowControl w:val="0"/>
        <w:spacing w:after="140" w:line="340" w:lineRule="exact"/>
        <w:jc w:val="both"/>
        <w:rPr>
          <w:rFonts w:ascii="Times New Roman"/>
          <w:kern w:val="2"/>
          <w:szCs w:val="24"/>
        </w:rPr>
      </w:pPr>
      <w:r>
        <w:rPr>
          <w:rFonts w:ascii="Times New Roman"/>
          <w:kern w:val="2"/>
          <w:szCs w:val="24"/>
        </w:rPr>
        <w:t>61.</w:t>
      </w:r>
      <w:r>
        <w:rPr>
          <w:rFonts w:ascii="Times New Roman"/>
          <w:kern w:val="2"/>
          <w:szCs w:val="24"/>
        </w:rPr>
        <w:tab/>
      </w:r>
      <w:r>
        <w:rPr>
          <w:rFonts w:ascii="Times New Roman" w:hint="eastAsia"/>
          <w:kern w:val="2"/>
          <w:szCs w:val="24"/>
        </w:rPr>
        <w:t>在疾病预防方面，沙特阿拉伯的儿童免疫比率非常高，因为儿童在取得出生证以前，必须完成所有指定疫苗的接种。因此，一岁儿童的</w:t>
      </w:r>
      <w:r>
        <w:rPr>
          <w:rFonts w:ascii="Times New Roman"/>
          <w:kern w:val="2"/>
          <w:szCs w:val="24"/>
        </w:rPr>
        <w:t>免疫接种率</w:t>
      </w:r>
      <w:r>
        <w:rPr>
          <w:rFonts w:ascii="Times New Roman" w:hint="eastAsia"/>
          <w:kern w:val="2"/>
          <w:szCs w:val="24"/>
        </w:rPr>
        <w:t>几乎达到了</w:t>
      </w:r>
      <w:r>
        <w:rPr>
          <w:rFonts w:ascii="Times New Roman" w:hint="eastAsia"/>
          <w:kern w:val="2"/>
          <w:szCs w:val="24"/>
        </w:rPr>
        <w:t>99%</w:t>
      </w:r>
      <w:r>
        <w:rPr>
          <w:rFonts w:ascii="Times New Roman" w:hint="eastAsia"/>
          <w:kern w:val="2"/>
          <w:szCs w:val="24"/>
        </w:rPr>
        <w:t>。也对妇女的普通疾病进行检查，包括糖尿病和乳腺癌，私营部门发起了一场大规模的</w:t>
      </w:r>
      <w:r>
        <w:rPr>
          <w:rFonts w:ascii="Times New Roman"/>
          <w:kern w:val="2"/>
          <w:szCs w:val="24"/>
        </w:rPr>
        <w:t>提高认识运动</w:t>
      </w:r>
      <w:r>
        <w:rPr>
          <w:rFonts w:ascii="Times New Roman" w:hint="eastAsia"/>
          <w:kern w:val="2"/>
          <w:szCs w:val="24"/>
        </w:rPr>
        <w:t>，包括在农村地区开展的运动。</w:t>
      </w:r>
    </w:p>
    <w:p w:rsidR="00316D80" w:rsidRDefault="00316D80">
      <w:pPr>
        <w:widowControl w:val="0"/>
        <w:spacing w:after="140" w:line="340" w:lineRule="exact"/>
        <w:jc w:val="both"/>
        <w:rPr>
          <w:rFonts w:ascii="Times New Roman"/>
          <w:kern w:val="2"/>
          <w:szCs w:val="24"/>
        </w:rPr>
      </w:pPr>
      <w:r>
        <w:rPr>
          <w:rFonts w:ascii="Times New Roman"/>
          <w:kern w:val="2"/>
          <w:szCs w:val="24"/>
        </w:rPr>
        <w:t>62.</w:t>
      </w:r>
      <w:r>
        <w:rPr>
          <w:rFonts w:ascii="Times New Roman"/>
          <w:kern w:val="2"/>
          <w:szCs w:val="24"/>
        </w:rPr>
        <w:tab/>
      </w:r>
      <w:r>
        <w:rPr>
          <w:rFonts w:ascii="SimHei" w:eastAsia="SimHei"/>
          <w:bCs/>
          <w:color w:val="FF0000"/>
          <w:kern w:val="2"/>
          <w:szCs w:val="24"/>
        </w:rPr>
        <w:t>Al-Usaimi</w:t>
      </w:r>
      <w:r>
        <w:rPr>
          <w:rFonts w:ascii="SimHei" w:eastAsia="SimHei" w:hint="eastAsia"/>
          <w:bCs/>
          <w:color w:val="FF0000"/>
          <w:kern w:val="2"/>
          <w:szCs w:val="24"/>
        </w:rPr>
        <w:t>博士</w:t>
      </w:r>
      <w:r>
        <w:rPr>
          <w:rFonts w:ascii="Times New Roman" w:hint="eastAsia"/>
          <w:kern w:val="2"/>
          <w:szCs w:val="24"/>
        </w:rPr>
        <w:t>（沙特阿拉伯）说，沙特阿拉伯政府签署了《</w:t>
      </w:r>
      <w:r>
        <w:rPr>
          <w:rFonts w:ascii="Times New Roman"/>
          <w:kern w:val="2"/>
          <w:szCs w:val="24"/>
        </w:rPr>
        <w:t>阿拉木图初级保健宣言</w:t>
      </w:r>
      <w:r>
        <w:rPr>
          <w:rFonts w:ascii="Times New Roman" w:hint="eastAsia"/>
          <w:kern w:val="2"/>
          <w:szCs w:val="24"/>
        </w:rPr>
        <w:t>》，并提供符合世界卫生组织</w:t>
      </w:r>
      <w:r>
        <w:rPr>
          <w:rFonts w:ascii="Times New Roman"/>
          <w:kern w:val="2"/>
          <w:szCs w:val="24"/>
        </w:rPr>
        <w:t>（</w:t>
      </w:r>
      <w:r>
        <w:rPr>
          <w:rFonts w:ascii="Times New Roman" w:hint="eastAsia"/>
          <w:kern w:val="2"/>
          <w:szCs w:val="24"/>
        </w:rPr>
        <w:t>世卫组织</w:t>
      </w:r>
      <w:r>
        <w:rPr>
          <w:rFonts w:ascii="Times New Roman"/>
          <w:kern w:val="2"/>
          <w:szCs w:val="24"/>
        </w:rPr>
        <w:t>）</w:t>
      </w:r>
      <w:r>
        <w:rPr>
          <w:rFonts w:ascii="Times New Roman" w:hint="eastAsia"/>
          <w:kern w:val="2"/>
          <w:szCs w:val="24"/>
        </w:rPr>
        <w:t>标准的保健服务，包括产前和产后保健、免疫和保健教育。还设立了糖尿病、高血压和癌症治疗中心。关于避孕用具的信息由诊所和初级保健中心的医生和护士提供。</w:t>
      </w:r>
    </w:p>
    <w:p w:rsidR="00316D80" w:rsidRDefault="00316D80">
      <w:pPr>
        <w:widowControl w:val="0"/>
        <w:spacing w:after="140" w:line="340" w:lineRule="exact"/>
        <w:jc w:val="both"/>
        <w:rPr>
          <w:rFonts w:ascii="Times New Roman"/>
          <w:kern w:val="2"/>
          <w:szCs w:val="24"/>
        </w:rPr>
      </w:pPr>
      <w:r>
        <w:rPr>
          <w:rFonts w:ascii="Times New Roman"/>
          <w:kern w:val="2"/>
          <w:szCs w:val="24"/>
        </w:rPr>
        <w:t>63.</w:t>
      </w:r>
      <w:r>
        <w:rPr>
          <w:rFonts w:ascii="Times New Roman"/>
          <w:kern w:val="2"/>
          <w:szCs w:val="24"/>
        </w:rPr>
        <w:tab/>
      </w:r>
      <w:r>
        <w:rPr>
          <w:rFonts w:ascii="SimHei" w:eastAsia="SimHei"/>
          <w:bCs/>
          <w:color w:val="FF0000"/>
          <w:kern w:val="2"/>
          <w:szCs w:val="24"/>
        </w:rPr>
        <w:t>Al-Ansari</w:t>
      </w:r>
      <w:r>
        <w:rPr>
          <w:rFonts w:ascii="SimHei" w:eastAsia="SimHei" w:hint="eastAsia"/>
          <w:bCs/>
          <w:color w:val="FF0000"/>
          <w:kern w:val="2"/>
          <w:szCs w:val="24"/>
        </w:rPr>
        <w:t>博士</w:t>
      </w:r>
      <w:r>
        <w:rPr>
          <w:rFonts w:ascii="Times New Roman" w:hint="eastAsia"/>
          <w:kern w:val="2"/>
          <w:szCs w:val="24"/>
        </w:rPr>
        <w:t>（沙特阿拉伯）说，政府正在收集全国范围和地区范围内的妇女保健信息，将把这些数据写进下次报告当中。绝大多数妇女都是在医院、诊所或者家中，在一名助产士的帮助下进行分娩；她认为，上述两组人群的婴儿死亡率和孕产死亡率大致相当，但是对该问题进行研究或许有用。准备结婚的妇女如果提出要求，会获得计划生育方面的信息，但是，直到她们生完第一个孩子后，才会主动向她们提供这些信息，因为政府正在努力提高该国的出生率。</w:t>
      </w:r>
    </w:p>
    <w:p w:rsidR="00316D80" w:rsidRDefault="00316D80" w:rsidP="00316D80">
      <w:pPr>
        <w:widowControl w:val="0"/>
        <w:spacing w:after="120" w:line="340" w:lineRule="exact"/>
        <w:jc w:val="both"/>
        <w:rPr>
          <w:rFonts w:ascii="Times New Roman"/>
          <w:kern w:val="2"/>
          <w:szCs w:val="24"/>
        </w:rPr>
      </w:pPr>
      <w:r>
        <w:rPr>
          <w:rFonts w:ascii="Times New Roman"/>
          <w:kern w:val="2"/>
          <w:szCs w:val="24"/>
        </w:rPr>
        <w:t>64.</w:t>
      </w:r>
      <w:r>
        <w:rPr>
          <w:rFonts w:ascii="Times New Roman"/>
          <w:kern w:val="2"/>
          <w:szCs w:val="24"/>
        </w:rPr>
        <w:tab/>
      </w:r>
      <w:r>
        <w:rPr>
          <w:rFonts w:ascii="SimHei" w:eastAsia="SimHei"/>
          <w:bCs/>
          <w:color w:val="FF0000"/>
          <w:kern w:val="2"/>
          <w:szCs w:val="24"/>
        </w:rPr>
        <w:t>Al-Bahouth</w:t>
      </w:r>
      <w:r>
        <w:rPr>
          <w:rFonts w:ascii="SimHei" w:eastAsia="SimHei" w:hint="eastAsia"/>
          <w:bCs/>
          <w:color w:val="FF0000"/>
          <w:kern w:val="2"/>
          <w:szCs w:val="24"/>
        </w:rPr>
        <w:t>女士</w:t>
      </w:r>
      <w:r>
        <w:rPr>
          <w:rFonts w:ascii="Times New Roman" w:hint="eastAsia"/>
          <w:kern w:val="2"/>
          <w:szCs w:val="24"/>
        </w:rPr>
        <w:t>（沙特阿拉伯）说，在农村地区，只向男子发放贷款，因为他们是养家糊口的主要责任人；妇女通常作为家庭主妇。“农村妇女先锋”项目由一个慈善协会发起，通过社会事务部开展活动。该项目对妇女进行培训，让她们成为农村妇女与政府之间的沟通桥梁；她们传达公共部门和私营部门的信息，比如关于银行无息贷款，不动产和农业银行信用期权，以及老年、残疾或贫穷妇女能够获得什么类型的帮助等。老年妇女获得相同的服务，无论她们生活在农村还是城市。农村妇女除了可以获得私营银行的贷款外，还可获得多项政府补贴和银行无息贷款，包括用于在家庭内外开展小型项目。</w:t>
      </w:r>
    </w:p>
    <w:p w:rsidR="00316D80" w:rsidRDefault="00316D80" w:rsidP="00316D80">
      <w:pPr>
        <w:widowControl w:val="0"/>
        <w:spacing w:after="120" w:line="340" w:lineRule="exact"/>
        <w:jc w:val="both"/>
        <w:rPr>
          <w:rFonts w:ascii="KaiTi_GB2312" w:eastAsia="KaiTi_GB2312"/>
          <w:color w:val="0000FF"/>
          <w:kern w:val="2"/>
          <w:szCs w:val="24"/>
        </w:rPr>
      </w:pPr>
      <w:r>
        <w:rPr>
          <w:rFonts w:ascii="KaiTi_GB2312" w:eastAsia="KaiTi_GB2312" w:hint="eastAsia"/>
          <w:color w:val="0000FF"/>
          <w:kern w:val="2"/>
          <w:szCs w:val="24"/>
        </w:rPr>
        <w:t>第15条和第16条</w:t>
      </w:r>
    </w:p>
    <w:p w:rsidR="00316D80" w:rsidRDefault="00316D80">
      <w:pPr>
        <w:widowControl w:val="0"/>
        <w:spacing w:after="140" w:line="346" w:lineRule="exact"/>
        <w:jc w:val="both"/>
        <w:rPr>
          <w:rFonts w:ascii="Times New Roman"/>
          <w:kern w:val="2"/>
          <w:szCs w:val="24"/>
        </w:rPr>
      </w:pPr>
      <w:r>
        <w:rPr>
          <w:rFonts w:ascii="Times New Roman"/>
          <w:kern w:val="2"/>
          <w:szCs w:val="24"/>
        </w:rPr>
        <w:t>65.</w:t>
      </w:r>
      <w:r>
        <w:rPr>
          <w:rFonts w:ascii="Times New Roman"/>
          <w:kern w:val="2"/>
          <w:szCs w:val="24"/>
        </w:rPr>
        <w:tab/>
      </w:r>
      <w:r>
        <w:rPr>
          <w:rFonts w:ascii="SimHei" w:eastAsia="SimHei"/>
          <w:bCs/>
          <w:color w:val="FF0000"/>
          <w:kern w:val="2"/>
          <w:szCs w:val="24"/>
        </w:rPr>
        <w:t>Halperin-Kaddari</w:t>
      </w:r>
      <w:r>
        <w:rPr>
          <w:rFonts w:ascii="SimHei" w:eastAsia="SimHei" w:hint="eastAsia"/>
          <w:bCs/>
          <w:color w:val="FF0000"/>
          <w:kern w:val="2"/>
          <w:szCs w:val="24"/>
        </w:rPr>
        <w:t>女士</w:t>
      </w:r>
      <w:r>
        <w:rPr>
          <w:rFonts w:ascii="Times New Roman" w:hint="eastAsia"/>
          <w:kern w:val="2"/>
          <w:szCs w:val="24"/>
        </w:rPr>
        <w:t>指出，尽管代表团坚持认为，男性作为女性的监护人没有法律依据，但是，她了解到的一项皇家法令却指出：尽管所有</w:t>
      </w:r>
      <w:r>
        <w:rPr>
          <w:rFonts w:ascii="Times New Roman" w:hint="eastAsia"/>
          <w:kern w:val="2"/>
          <w:szCs w:val="24"/>
        </w:rPr>
        <w:t>15</w:t>
      </w:r>
      <w:r>
        <w:rPr>
          <w:rFonts w:ascii="Times New Roman" w:hint="eastAsia"/>
          <w:kern w:val="2"/>
          <w:szCs w:val="24"/>
        </w:rPr>
        <w:t>岁及</w:t>
      </w:r>
      <w:r>
        <w:rPr>
          <w:rFonts w:ascii="Times New Roman" w:hint="eastAsia"/>
          <w:kern w:val="2"/>
          <w:szCs w:val="24"/>
        </w:rPr>
        <w:t>15</w:t>
      </w:r>
      <w:r>
        <w:rPr>
          <w:rFonts w:ascii="Times New Roman" w:hint="eastAsia"/>
          <w:kern w:val="2"/>
          <w:szCs w:val="24"/>
        </w:rPr>
        <w:t>岁以上男性公民必须拥有身份证，但对妇女来说则是有选择的；另外，妇女申请身份证需要得到监护人的同意。同样，在内政部的网站上，她发现有一段文字这样写道，妇女在申请旅游通行证时需要得到监护人的同意。获得身份证的权利和迁徙自由的权利是法律面前人人平等的基本组成部分。</w:t>
      </w:r>
    </w:p>
    <w:p w:rsidR="00316D80" w:rsidRDefault="00316D80">
      <w:pPr>
        <w:widowControl w:val="0"/>
        <w:spacing w:after="140" w:line="346" w:lineRule="exact"/>
        <w:jc w:val="both"/>
        <w:rPr>
          <w:rFonts w:ascii="Times New Roman"/>
          <w:kern w:val="2"/>
          <w:szCs w:val="24"/>
        </w:rPr>
      </w:pPr>
      <w:r>
        <w:rPr>
          <w:rFonts w:ascii="Times New Roman"/>
          <w:kern w:val="2"/>
          <w:szCs w:val="24"/>
        </w:rPr>
        <w:t>66.</w:t>
      </w:r>
      <w:r>
        <w:rPr>
          <w:rFonts w:ascii="Times New Roman"/>
          <w:kern w:val="2"/>
          <w:szCs w:val="24"/>
        </w:rPr>
        <w:tab/>
      </w:r>
      <w:r>
        <w:rPr>
          <w:rFonts w:ascii="Times New Roman" w:hint="eastAsia"/>
          <w:kern w:val="2"/>
          <w:szCs w:val="24"/>
        </w:rPr>
        <w:t>好像很多雇主都不知道《劳动法》没有关于妇女就业的歧视性规定；她询问为解决这一问题都做了哪些工作。</w:t>
      </w:r>
    </w:p>
    <w:p w:rsidR="00316D80" w:rsidRDefault="00316D80">
      <w:pPr>
        <w:widowControl w:val="0"/>
        <w:spacing w:after="140" w:line="346" w:lineRule="exact"/>
        <w:jc w:val="both"/>
        <w:rPr>
          <w:rFonts w:ascii="Times New Roman"/>
          <w:kern w:val="2"/>
          <w:szCs w:val="24"/>
        </w:rPr>
      </w:pPr>
      <w:r>
        <w:rPr>
          <w:rFonts w:ascii="Times New Roman"/>
          <w:kern w:val="2"/>
          <w:szCs w:val="24"/>
        </w:rPr>
        <w:t>67.</w:t>
      </w:r>
      <w:r>
        <w:rPr>
          <w:rFonts w:ascii="Times New Roman"/>
          <w:kern w:val="2"/>
          <w:szCs w:val="24"/>
        </w:rPr>
        <w:tab/>
      </w:r>
      <w:r>
        <w:rPr>
          <w:rFonts w:ascii="Times New Roman" w:hint="eastAsia"/>
          <w:kern w:val="2"/>
          <w:szCs w:val="24"/>
        </w:rPr>
        <w:t>她了解到，该国没有一名女法官，她想知道，虽然第一位获得法律学位的女性已于</w:t>
      </w:r>
      <w:r>
        <w:rPr>
          <w:rFonts w:ascii="Times New Roman" w:hint="eastAsia"/>
          <w:kern w:val="2"/>
          <w:szCs w:val="24"/>
        </w:rPr>
        <w:t>2007</w:t>
      </w:r>
      <w:r>
        <w:rPr>
          <w:rFonts w:ascii="Times New Roman" w:hint="eastAsia"/>
          <w:kern w:val="2"/>
          <w:szCs w:val="24"/>
        </w:rPr>
        <w:t>年毕业，但是，女律师是否还是被禁止从事法律职业。如果真的是这样的话，她想知道，妇女是否被允许在家庭法院以其他身份作为其他妇女的代表。</w:t>
      </w:r>
    </w:p>
    <w:p w:rsidR="00316D80" w:rsidRDefault="00316D80" w:rsidP="00316D80">
      <w:pPr>
        <w:widowControl w:val="0"/>
        <w:spacing w:after="120" w:line="346" w:lineRule="exact"/>
        <w:jc w:val="both"/>
        <w:rPr>
          <w:rFonts w:ascii="Times New Roman"/>
          <w:kern w:val="2"/>
          <w:szCs w:val="24"/>
        </w:rPr>
      </w:pPr>
      <w:r>
        <w:rPr>
          <w:rFonts w:ascii="Times New Roman"/>
          <w:kern w:val="2"/>
          <w:szCs w:val="24"/>
        </w:rPr>
        <w:t>68.</w:t>
      </w:r>
      <w:r>
        <w:rPr>
          <w:rFonts w:ascii="Times New Roman"/>
          <w:kern w:val="2"/>
          <w:szCs w:val="24"/>
        </w:rPr>
        <w:tab/>
      </w:r>
      <w:r>
        <w:rPr>
          <w:rFonts w:ascii="Times New Roman" w:hint="eastAsia"/>
          <w:kern w:val="2"/>
          <w:szCs w:val="24"/>
        </w:rPr>
        <w:t>政府在对问题清单的答复中称，结婚和离婚都受伊斯兰教教法调整，对该教法不得进行诠释。她对此表示理解，因为她自己的国家，以色列，也受宗教法规统治；但是，报告显示，伊斯兰教教法内部实际上是有可能进行修改的。另外，她在新闻中看到，</w:t>
      </w:r>
      <w:r>
        <w:rPr>
          <w:rFonts w:ascii="Times New Roman"/>
          <w:kern w:val="2"/>
          <w:szCs w:val="24"/>
        </w:rPr>
        <w:t>大穆夫提</w:t>
      </w:r>
      <w:r>
        <w:rPr>
          <w:rFonts w:ascii="Times New Roman" w:hint="eastAsia"/>
          <w:kern w:val="2"/>
          <w:szCs w:val="24"/>
        </w:rPr>
        <w:t>曾于</w:t>
      </w:r>
      <w:r>
        <w:rPr>
          <w:rFonts w:ascii="Times New Roman" w:hint="eastAsia"/>
          <w:kern w:val="2"/>
          <w:szCs w:val="24"/>
        </w:rPr>
        <w:t>2005</w:t>
      </w:r>
      <w:r>
        <w:rPr>
          <w:rFonts w:ascii="Times New Roman" w:hint="eastAsia"/>
          <w:kern w:val="2"/>
          <w:szCs w:val="24"/>
        </w:rPr>
        <w:t>年指出，强迫婚姻有违伊斯兰教教法，政府也指出，遭遇强迫婚姻的妇女有权解除婚姻。</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69.</w:t>
      </w:r>
      <w:r>
        <w:rPr>
          <w:rFonts w:ascii="Times New Roman"/>
          <w:kern w:val="2"/>
          <w:szCs w:val="24"/>
        </w:rPr>
        <w:tab/>
      </w:r>
      <w:r>
        <w:rPr>
          <w:rFonts w:ascii="Times New Roman" w:hint="eastAsia"/>
          <w:kern w:val="2"/>
          <w:szCs w:val="24"/>
        </w:rPr>
        <w:t>她想知道，政府是否鼓励修改法律，使妇女可以选择自己的丈夫并有权要求离婚；缔结</w:t>
      </w:r>
      <w:r>
        <w:rPr>
          <w:rFonts w:ascii="Times New Roman" w:hint="eastAsia"/>
          <w:kern w:val="2"/>
          <w:szCs w:val="24"/>
        </w:rPr>
        <w:t>Misyar</w:t>
      </w:r>
      <w:r>
        <w:rPr>
          <w:rFonts w:ascii="Times New Roman" w:hint="eastAsia"/>
          <w:kern w:val="2"/>
          <w:szCs w:val="24"/>
        </w:rPr>
        <w:t>婚姻的妇女能否与其丈夫离婚，在这种婚姻制度下，夫妻并不住在同一屋檐下；政府对于一夫多妻的立场；离婚后是否通常把对子女的监护权授予父亲；离婚时配偶双方能否公平分配家庭财产。她还对政府对问题清单的答复中的一句话表示关切，即没有最低结婚年龄，这不仅违背了《公约》的有关条款，也违反了《儿童权利公约》的条款。</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70.</w:t>
      </w:r>
      <w:r>
        <w:rPr>
          <w:rFonts w:ascii="Times New Roman"/>
          <w:kern w:val="2"/>
          <w:szCs w:val="24"/>
        </w:rPr>
        <w:tab/>
      </w:r>
      <w:r>
        <w:rPr>
          <w:rFonts w:ascii="SimHei" w:eastAsia="SimHei"/>
          <w:bCs/>
          <w:color w:val="FF0000"/>
          <w:kern w:val="2"/>
          <w:szCs w:val="24"/>
        </w:rPr>
        <w:t>Belmihoub-Zerdani</w:t>
      </w:r>
      <w:r>
        <w:rPr>
          <w:rFonts w:ascii="SimHei" w:eastAsia="SimHei" w:hint="eastAsia"/>
          <w:bCs/>
          <w:color w:val="FF0000"/>
          <w:kern w:val="2"/>
          <w:szCs w:val="24"/>
        </w:rPr>
        <w:t>女士</w:t>
      </w:r>
      <w:r>
        <w:rPr>
          <w:rFonts w:ascii="Times New Roman" w:hint="eastAsia"/>
          <w:kern w:val="2"/>
          <w:szCs w:val="24"/>
        </w:rPr>
        <w:t>说，她也想知道，妇女是否可以自由结婚，是否可以选择自己的丈夫；她的理解是，这需要得到监护人的同意。她还想知道，结婚是否要进行民事登记；结婚契约是格式合同还是由结婚双方通过协商单独拟定；离婚妇女能否获得对子女的监护权，如果可以的话，她们是否有权从其前夫那里获得子女抚养费；妇女放弃其所有权利的婚姻是否合法；离婚妇女再婚时是否失去对子女的监护权；寡妇能否担任其未成年子女的监护人；法律是否禁止妇女驾驶汽车；以及，如果是的话，做出这一禁止性规定的依据是什么。</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71.</w:t>
      </w:r>
      <w:r>
        <w:rPr>
          <w:rFonts w:ascii="Times New Roman"/>
          <w:kern w:val="2"/>
          <w:szCs w:val="24"/>
        </w:rPr>
        <w:tab/>
      </w:r>
      <w:r>
        <w:rPr>
          <w:rFonts w:ascii="SimHei" w:eastAsia="SimHei"/>
          <w:bCs/>
          <w:color w:val="FF0000"/>
          <w:kern w:val="2"/>
          <w:szCs w:val="24"/>
        </w:rPr>
        <w:t>Tan</w:t>
      </w:r>
      <w:r>
        <w:rPr>
          <w:rFonts w:ascii="SimHei" w:eastAsia="SimHei" w:hint="eastAsia"/>
          <w:bCs/>
          <w:color w:val="FF0000"/>
          <w:kern w:val="2"/>
          <w:szCs w:val="24"/>
        </w:rPr>
        <w:t>女士</w:t>
      </w:r>
      <w:r>
        <w:rPr>
          <w:rFonts w:ascii="Times New Roman" w:hint="eastAsia"/>
          <w:kern w:val="2"/>
          <w:szCs w:val="24"/>
        </w:rPr>
        <w:t>希望提供关于离婚率的统计数据，据说已经高达</w:t>
      </w:r>
      <w:r>
        <w:rPr>
          <w:rFonts w:ascii="Times New Roman" w:hint="eastAsia"/>
          <w:kern w:val="2"/>
          <w:szCs w:val="24"/>
        </w:rPr>
        <w:t>25%</w:t>
      </w:r>
      <w:r>
        <w:rPr>
          <w:rFonts w:ascii="Times New Roman" w:hint="eastAsia"/>
          <w:kern w:val="2"/>
          <w:szCs w:val="24"/>
        </w:rPr>
        <w:t>，还希望提供由女方和男方提出的离婚的数量各是多少；她还想知道，是否对导致离婚的最普遍的原因进行过研究。</w:t>
      </w:r>
    </w:p>
    <w:p w:rsidR="00316D80" w:rsidRDefault="00316D80" w:rsidP="00316D80">
      <w:pPr>
        <w:widowControl w:val="0"/>
        <w:spacing w:after="180" w:line="340" w:lineRule="exact"/>
        <w:jc w:val="both"/>
        <w:rPr>
          <w:rFonts w:ascii="Times New Roman"/>
          <w:kern w:val="2"/>
          <w:szCs w:val="24"/>
        </w:rPr>
      </w:pPr>
      <w:r>
        <w:rPr>
          <w:rFonts w:ascii="Times New Roman"/>
          <w:kern w:val="2"/>
          <w:szCs w:val="24"/>
        </w:rPr>
        <w:t>72.</w:t>
      </w:r>
      <w:r>
        <w:rPr>
          <w:rFonts w:ascii="Times New Roman"/>
          <w:kern w:val="2"/>
          <w:szCs w:val="24"/>
        </w:rPr>
        <w:tab/>
      </w:r>
      <w:r>
        <w:rPr>
          <w:rFonts w:ascii="Times New Roman" w:hint="eastAsia"/>
          <w:kern w:val="2"/>
          <w:szCs w:val="24"/>
        </w:rPr>
        <w:t>她想知道，妇女是否知道她们依法所享有的权利，那些想到个人身份法院打官司的妇女能否获得免费法律援助。</w:t>
      </w:r>
    </w:p>
    <w:p w:rsidR="00316D80" w:rsidRDefault="00316D80" w:rsidP="00316D80">
      <w:pPr>
        <w:widowControl w:val="0"/>
        <w:spacing w:after="160" w:line="346" w:lineRule="exact"/>
        <w:jc w:val="both"/>
        <w:rPr>
          <w:rFonts w:ascii="Times New Roman"/>
          <w:kern w:val="2"/>
          <w:szCs w:val="24"/>
        </w:rPr>
      </w:pPr>
      <w:r>
        <w:rPr>
          <w:rFonts w:ascii="Times New Roman"/>
          <w:kern w:val="2"/>
          <w:szCs w:val="24"/>
        </w:rPr>
        <w:t>73.</w:t>
      </w:r>
      <w:r>
        <w:rPr>
          <w:rFonts w:ascii="Times New Roman"/>
          <w:kern w:val="2"/>
          <w:szCs w:val="24"/>
        </w:rPr>
        <w:tab/>
      </w:r>
      <w:r>
        <w:rPr>
          <w:rFonts w:ascii="Times New Roman" w:hint="eastAsia"/>
          <w:kern w:val="2"/>
          <w:szCs w:val="24"/>
        </w:rPr>
        <w:t>同外国男子结婚的沙特妇女与同沙特男子结婚的外国妇女似乎并不享有同样的权利；她曾听说，在离婚时，外国妇女除非得到其前夫的资助，否则就必须离开该国。一项调查发现，一夫多妻现象是离婚的主要原因；她想知道，一夫多妻丈夫的各位妻子是否享有同样的权利，非伊斯兰教教法的国内法中是包含任何有关一夫多妻的规定，是否有计划对现行法律重新审议，以便逐步废除这种做法。</w:t>
      </w:r>
    </w:p>
    <w:p w:rsidR="00316D80" w:rsidRDefault="00316D80" w:rsidP="00316D80">
      <w:pPr>
        <w:widowControl w:val="0"/>
        <w:spacing w:after="120" w:line="344" w:lineRule="exact"/>
        <w:jc w:val="both"/>
        <w:rPr>
          <w:rFonts w:ascii="Times New Roman"/>
          <w:kern w:val="2"/>
          <w:szCs w:val="24"/>
        </w:rPr>
      </w:pPr>
      <w:r>
        <w:rPr>
          <w:rFonts w:ascii="Times New Roman"/>
          <w:kern w:val="2"/>
          <w:szCs w:val="24"/>
        </w:rPr>
        <w:t>74.</w:t>
      </w:r>
      <w:r>
        <w:rPr>
          <w:rFonts w:ascii="Times New Roman"/>
          <w:kern w:val="2"/>
          <w:szCs w:val="24"/>
        </w:rPr>
        <w:tab/>
      </w:r>
      <w:r>
        <w:rPr>
          <w:rFonts w:ascii="SimHei" w:eastAsia="SimHei"/>
          <w:bCs/>
          <w:color w:val="FF0000"/>
          <w:kern w:val="2"/>
          <w:szCs w:val="24"/>
        </w:rPr>
        <w:t>Al-Usaimi</w:t>
      </w:r>
      <w:r>
        <w:rPr>
          <w:rFonts w:ascii="SimHei" w:eastAsia="SimHei" w:hint="eastAsia"/>
          <w:bCs/>
          <w:color w:val="FF0000"/>
          <w:kern w:val="2"/>
          <w:szCs w:val="24"/>
        </w:rPr>
        <w:t>博士</w:t>
      </w:r>
      <w:r>
        <w:rPr>
          <w:rFonts w:ascii="Times New Roman" w:hint="eastAsia"/>
          <w:kern w:val="2"/>
          <w:szCs w:val="24"/>
        </w:rPr>
        <w:t>（沙特阿拉伯）解释，按照伊斯兰法律，妇女有权选择自己的丈夫，也有权提出离婚。离婚妇女如果取得对子女的监护权，实际情况通常是这样，她们就可取得对房屋的所有权和子女抚养费；但是，如果她们再婚的话，监护权就要被转移给父亲或另一位男性亲属。婚约由个人身份法院负责登记。由于越来越多的年轻人开始攻读大学学位，平均结婚年龄也在不断上升；目前，女性为</w:t>
      </w:r>
      <w:r>
        <w:rPr>
          <w:rFonts w:ascii="Times New Roman" w:hint="eastAsia"/>
          <w:kern w:val="2"/>
          <w:szCs w:val="24"/>
        </w:rPr>
        <w:t>21</w:t>
      </w:r>
      <w:r>
        <w:rPr>
          <w:rFonts w:ascii="Times New Roman" w:hint="eastAsia"/>
          <w:kern w:val="2"/>
          <w:szCs w:val="24"/>
        </w:rPr>
        <w:t>岁，男性为</w:t>
      </w:r>
      <w:r>
        <w:rPr>
          <w:rFonts w:ascii="Times New Roman" w:hint="eastAsia"/>
          <w:kern w:val="2"/>
          <w:szCs w:val="24"/>
        </w:rPr>
        <w:t>24</w:t>
      </w:r>
      <w:r>
        <w:rPr>
          <w:rFonts w:ascii="Times New Roman" w:hint="eastAsia"/>
          <w:kern w:val="2"/>
          <w:szCs w:val="24"/>
        </w:rPr>
        <w:t>岁。结婚的条件之一是要求做医学检查，如果医生认为女孩或男孩的年龄构成障碍，就不得结婚。</w:t>
      </w:r>
    </w:p>
    <w:p w:rsidR="00316D80" w:rsidRDefault="00316D80" w:rsidP="00316D80">
      <w:pPr>
        <w:widowControl w:val="0"/>
        <w:spacing w:after="120" w:line="344" w:lineRule="exact"/>
        <w:jc w:val="both"/>
        <w:rPr>
          <w:rFonts w:ascii="Times New Roman"/>
          <w:kern w:val="2"/>
          <w:szCs w:val="24"/>
        </w:rPr>
      </w:pPr>
      <w:r>
        <w:rPr>
          <w:rFonts w:ascii="Times New Roman"/>
          <w:kern w:val="2"/>
          <w:szCs w:val="24"/>
        </w:rPr>
        <w:t>75.</w:t>
      </w:r>
      <w:r>
        <w:rPr>
          <w:rFonts w:ascii="Times New Roman"/>
          <w:kern w:val="2"/>
          <w:szCs w:val="24"/>
        </w:rPr>
        <w:tab/>
      </w:r>
      <w:r>
        <w:rPr>
          <w:rFonts w:ascii="SimHei" w:eastAsia="SimHei"/>
          <w:bCs/>
          <w:color w:val="FF0000"/>
          <w:kern w:val="2"/>
          <w:szCs w:val="24"/>
        </w:rPr>
        <w:t>Al-Hadlaq</w:t>
      </w:r>
      <w:r>
        <w:rPr>
          <w:rFonts w:ascii="SimHei" w:eastAsia="SimHei" w:hint="eastAsia"/>
          <w:bCs/>
          <w:color w:val="FF0000"/>
          <w:kern w:val="2"/>
          <w:szCs w:val="24"/>
        </w:rPr>
        <w:t>先生</w:t>
      </w:r>
      <w:r>
        <w:rPr>
          <w:rFonts w:ascii="Times New Roman" w:hint="eastAsia"/>
          <w:kern w:val="2"/>
          <w:szCs w:val="24"/>
        </w:rPr>
        <w:t>（沙特阿拉伯）说，沙特阿拉伯奉行伊斯兰教义，允许一夫多妻，但是设定了严格的条件；一名男子最多可以与四名妇女结婚，但条件是，他必须确信自己有能力抚养她们并且平等地对待她们。众所周知，某些男子的欲望较强，妻子无法满足；必须让他们能够多娶妻子，从而避免他们通过婚外性行为来满足自己的需要，伊斯兰法律是禁止婚外性行为的。还有一些男子想要孩子，但妻子却不能生育。在战时，当许多男子死亡的情况发生时，一夫多妻也提供了一个解决方案；它使那些失去丈夫的妇女在社会上拥有妻子的身份，有了生活费来源。许多西方学者都承认伊斯兰教教法在这些问题上的规定具有合理性。</w:t>
      </w:r>
    </w:p>
    <w:p w:rsidR="00316D80" w:rsidRDefault="00316D80" w:rsidP="00316D80">
      <w:pPr>
        <w:widowControl w:val="0"/>
        <w:spacing w:after="120" w:line="344" w:lineRule="exact"/>
        <w:jc w:val="both"/>
        <w:rPr>
          <w:rFonts w:ascii="Times New Roman"/>
          <w:kern w:val="2"/>
          <w:szCs w:val="24"/>
        </w:rPr>
      </w:pPr>
      <w:r>
        <w:rPr>
          <w:rFonts w:ascii="Times New Roman"/>
          <w:kern w:val="2"/>
          <w:szCs w:val="24"/>
        </w:rPr>
        <w:t>76.</w:t>
      </w:r>
      <w:r>
        <w:rPr>
          <w:rFonts w:ascii="Times New Roman"/>
          <w:kern w:val="2"/>
          <w:szCs w:val="24"/>
        </w:rPr>
        <w:tab/>
      </w:r>
      <w:r>
        <w:rPr>
          <w:rFonts w:ascii="SimHei" w:eastAsia="SimHei"/>
          <w:bCs/>
          <w:color w:val="FF0000"/>
          <w:kern w:val="2"/>
          <w:szCs w:val="24"/>
        </w:rPr>
        <w:t>Al Hussein</w:t>
      </w:r>
      <w:r>
        <w:rPr>
          <w:rFonts w:ascii="SimHei" w:eastAsia="SimHei" w:hint="eastAsia"/>
          <w:bCs/>
          <w:color w:val="FF0000"/>
          <w:kern w:val="2"/>
          <w:szCs w:val="24"/>
        </w:rPr>
        <w:t>先生</w:t>
      </w:r>
      <w:r>
        <w:rPr>
          <w:rFonts w:ascii="Times New Roman" w:hint="eastAsia"/>
          <w:kern w:val="2"/>
          <w:szCs w:val="24"/>
        </w:rPr>
        <w:t>（沙特阿拉伯）说，对伊斯兰教教法有多种可能的诠释。伊斯兰教对家庭非常重视。《古兰经》不鼓励一夫多妻，只有在上述发言者提到的一些条件下才被允许；不能公平对待诸位妻子的男子应当只与一名妇女结婚。《古兰经》写道：上帝创造了男人和女人，希望他们的关系建立在爱的基础上。但在某些情况下，女人可能会更愿意进入一个一夫多妻的婚姻，而不愿自己孤单无伴。应当记住，沙特社会起源于贝多因民族，各部落都有自己的传统。</w:t>
      </w:r>
    </w:p>
    <w:p w:rsidR="00316D80" w:rsidRDefault="00316D80" w:rsidP="00316D80">
      <w:pPr>
        <w:widowControl w:val="0"/>
        <w:spacing w:after="120" w:line="336" w:lineRule="exact"/>
        <w:jc w:val="both"/>
        <w:rPr>
          <w:rFonts w:ascii="Times New Roman"/>
          <w:kern w:val="2"/>
          <w:szCs w:val="24"/>
        </w:rPr>
      </w:pPr>
      <w:r>
        <w:rPr>
          <w:rFonts w:ascii="Times New Roman"/>
          <w:kern w:val="2"/>
          <w:szCs w:val="24"/>
        </w:rPr>
        <w:t>77.</w:t>
      </w:r>
      <w:r>
        <w:rPr>
          <w:rFonts w:ascii="Times New Roman"/>
          <w:kern w:val="2"/>
          <w:szCs w:val="24"/>
        </w:rPr>
        <w:tab/>
      </w:r>
      <w:r>
        <w:rPr>
          <w:rFonts w:ascii="Times New Roman" w:hint="eastAsia"/>
          <w:kern w:val="2"/>
          <w:szCs w:val="24"/>
        </w:rPr>
        <w:t>在每一种文化中，妇女都面临某些无法接受的状况，在一些社会，她们被视为没有价值或者被当作一种商品。在伊斯兰教传入之前，阿拉伯世界的女婴常常被杀死；伊斯兰教给了妇女尊严。另外，所有宗教都可进行诠释。在沙特，信仰问题被留给个人，司法系统尊重妇女的权利，她们可以到法院或人权委员会打官司。</w:t>
      </w:r>
    </w:p>
    <w:p w:rsidR="00316D80" w:rsidRDefault="00316D80" w:rsidP="00316D80">
      <w:pPr>
        <w:widowControl w:val="0"/>
        <w:spacing w:after="120" w:line="336" w:lineRule="exact"/>
        <w:jc w:val="both"/>
        <w:rPr>
          <w:rFonts w:ascii="Times New Roman"/>
          <w:kern w:val="2"/>
          <w:szCs w:val="24"/>
        </w:rPr>
      </w:pPr>
      <w:r>
        <w:rPr>
          <w:rFonts w:ascii="Times New Roman"/>
          <w:kern w:val="2"/>
          <w:szCs w:val="24"/>
        </w:rPr>
        <w:t>78.</w:t>
      </w:r>
      <w:r>
        <w:rPr>
          <w:rFonts w:ascii="Times New Roman"/>
          <w:kern w:val="2"/>
          <w:szCs w:val="24"/>
        </w:rPr>
        <w:tab/>
      </w:r>
      <w:r w:rsidRPr="00316D80">
        <w:rPr>
          <w:rFonts w:ascii="Times New Roman" w:hint="eastAsia"/>
          <w:spacing w:val="2"/>
          <w:kern w:val="2"/>
          <w:szCs w:val="24"/>
        </w:rPr>
        <w:t>在伊斯兰教出现早期，妇女们曾骑过驴和骆驼；关于她们是否有权驾驶汽车的问题，伊斯兰教教法和世俗法律都未提及，而是受传统思想的调整，这些思想影响着决策者。在许多方面，沙特阿拉伯仍然还是一个部族社会，对流动的想法不是十分开放。当这些态度发生转变时，妇女们就可以驾驶汽车了，他相信这种转变不久就会发生。实际上，许多人开始认识到，妇女自己驾驶汽车要比让一个不合格的或者危险的司机代她们驾驶更加安全。他回忆说，当初引入女孩教育之时，也曾遭遇强烈的反对。政府需要研究这一问题并加以平静地解决，以便使人们不会认为这个国家的主权受到了威胁。</w:t>
      </w:r>
    </w:p>
    <w:p w:rsidR="00316D80" w:rsidRDefault="00316D80" w:rsidP="00316D80">
      <w:pPr>
        <w:widowControl w:val="0"/>
        <w:spacing w:after="120" w:line="336" w:lineRule="exact"/>
        <w:jc w:val="both"/>
        <w:rPr>
          <w:rFonts w:ascii="Times New Roman"/>
          <w:kern w:val="2"/>
          <w:szCs w:val="24"/>
        </w:rPr>
      </w:pPr>
      <w:r>
        <w:rPr>
          <w:rFonts w:ascii="Times New Roman"/>
          <w:kern w:val="2"/>
          <w:szCs w:val="24"/>
        </w:rPr>
        <w:t>79.</w:t>
      </w:r>
      <w:r>
        <w:rPr>
          <w:rFonts w:ascii="Times New Roman"/>
          <w:kern w:val="2"/>
          <w:szCs w:val="24"/>
        </w:rPr>
        <w:tab/>
      </w:r>
      <w:r>
        <w:rPr>
          <w:rFonts w:ascii="SimHei" w:eastAsia="SimHei"/>
          <w:bCs/>
          <w:color w:val="FF0000"/>
          <w:kern w:val="2"/>
          <w:szCs w:val="24"/>
        </w:rPr>
        <w:t>Al-Usaimi</w:t>
      </w:r>
      <w:r>
        <w:rPr>
          <w:rFonts w:ascii="SimHei" w:eastAsia="SimHei" w:hint="eastAsia"/>
          <w:bCs/>
          <w:color w:val="FF0000"/>
          <w:kern w:val="2"/>
          <w:szCs w:val="24"/>
        </w:rPr>
        <w:t>博士</w:t>
      </w:r>
      <w:r>
        <w:rPr>
          <w:rFonts w:ascii="Times New Roman" w:hint="eastAsia"/>
          <w:kern w:val="2"/>
          <w:szCs w:val="24"/>
        </w:rPr>
        <w:t>（沙特阿拉伯）说，规定向妇女发放身份证必须征得其监护人同意的皇家法令目前已经被一项新法令所取代；这种同意已没有必要。</w:t>
      </w:r>
    </w:p>
    <w:p w:rsidR="00316D80" w:rsidRDefault="00316D80" w:rsidP="00316D80">
      <w:pPr>
        <w:widowControl w:val="0"/>
        <w:spacing w:after="120" w:line="336" w:lineRule="exact"/>
        <w:jc w:val="both"/>
        <w:rPr>
          <w:rFonts w:ascii="Times New Roman"/>
          <w:kern w:val="2"/>
          <w:szCs w:val="24"/>
        </w:rPr>
      </w:pPr>
      <w:r>
        <w:rPr>
          <w:rFonts w:ascii="Times New Roman"/>
          <w:kern w:val="2"/>
          <w:szCs w:val="24"/>
        </w:rPr>
        <w:t>80.</w:t>
      </w:r>
      <w:r>
        <w:rPr>
          <w:rFonts w:ascii="Times New Roman"/>
          <w:kern w:val="2"/>
          <w:szCs w:val="24"/>
        </w:rPr>
        <w:tab/>
      </w:r>
      <w:r>
        <w:rPr>
          <w:rFonts w:ascii="SimHei" w:eastAsia="SimHei"/>
          <w:bCs/>
          <w:color w:val="FF0000"/>
          <w:kern w:val="2"/>
          <w:szCs w:val="24"/>
        </w:rPr>
        <w:t>Al Hussein</w:t>
      </w:r>
      <w:r>
        <w:rPr>
          <w:rFonts w:ascii="SimHei" w:eastAsia="SimHei" w:hint="eastAsia"/>
          <w:bCs/>
          <w:color w:val="FF0000"/>
          <w:kern w:val="2"/>
          <w:szCs w:val="24"/>
        </w:rPr>
        <w:t>先生</w:t>
      </w:r>
      <w:r>
        <w:rPr>
          <w:rFonts w:ascii="Times New Roman" w:hint="eastAsia"/>
          <w:kern w:val="2"/>
          <w:szCs w:val="24"/>
        </w:rPr>
        <w:t>（沙特阿拉伯）补充说，在农村地区，需要驾驶汽车的妇女被允许这样做；只有在城市里才禁止这样做，因为当局担心女驾驶者的安全。</w:t>
      </w:r>
    </w:p>
    <w:p w:rsidR="00316D80" w:rsidRDefault="00316D80" w:rsidP="00316D80">
      <w:pPr>
        <w:widowControl w:val="0"/>
        <w:spacing w:after="120" w:line="336" w:lineRule="exact"/>
        <w:jc w:val="both"/>
        <w:rPr>
          <w:rFonts w:ascii="Times New Roman"/>
          <w:kern w:val="2"/>
          <w:szCs w:val="24"/>
        </w:rPr>
      </w:pPr>
      <w:r>
        <w:rPr>
          <w:rFonts w:ascii="Times New Roman"/>
          <w:kern w:val="2"/>
          <w:szCs w:val="24"/>
        </w:rPr>
        <w:t>81.</w:t>
      </w:r>
      <w:r>
        <w:rPr>
          <w:rFonts w:ascii="Times New Roman"/>
          <w:kern w:val="2"/>
          <w:szCs w:val="24"/>
        </w:rPr>
        <w:tab/>
      </w:r>
      <w:r>
        <w:rPr>
          <w:rFonts w:ascii="Times New Roman" w:hint="eastAsia"/>
          <w:kern w:val="2"/>
          <w:szCs w:val="24"/>
        </w:rPr>
        <w:t>他想强调的是，沙特阿拉伯尊重妇女，捍卫她们的权利，人权的各项原则得到伊斯兰法律的支持。穆斯林相互间真诚以待，因为他们相信，上帝会对每个人做出评判。人权概念对沙特阿拉伯社会来说是个新事物，但是沙特阿拉伯政府决心支持它所签署的国际公约中规定的各项权利，除了那些它在加入时提出保留的内容（比如有关同性婚姻）。委员会提出的问题会在下期报告中得到解决。</w:t>
      </w:r>
    </w:p>
    <w:p w:rsidR="00316D80" w:rsidRDefault="00316D80">
      <w:pPr>
        <w:widowControl w:val="0"/>
        <w:spacing w:after="140" w:line="340" w:lineRule="exact"/>
        <w:jc w:val="both"/>
        <w:rPr>
          <w:rFonts w:ascii="Times New Roman"/>
          <w:kern w:val="2"/>
          <w:szCs w:val="24"/>
        </w:rPr>
      </w:pPr>
      <w:r>
        <w:rPr>
          <w:rFonts w:ascii="Times New Roman"/>
          <w:kern w:val="2"/>
          <w:szCs w:val="24"/>
        </w:rPr>
        <w:t>82.</w:t>
      </w:r>
      <w:r>
        <w:rPr>
          <w:rFonts w:ascii="Times New Roman"/>
          <w:kern w:val="2"/>
          <w:szCs w:val="24"/>
        </w:rPr>
        <w:tab/>
      </w:r>
      <w:r>
        <w:rPr>
          <w:rFonts w:ascii="SimHei" w:eastAsia="SimHei" w:hint="eastAsia"/>
          <w:bCs/>
          <w:color w:val="FF0000"/>
          <w:kern w:val="2"/>
          <w:szCs w:val="24"/>
        </w:rPr>
        <w:t>主席</w:t>
      </w:r>
      <w:r>
        <w:rPr>
          <w:rFonts w:ascii="Times New Roman" w:hint="eastAsia"/>
          <w:kern w:val="2"/>
          <w:szCs w:val="24"/>
        </w:rPr>
        <w:t>对代表团与委员会成员之间进行的坦率而富于建设性的对话表示感谢。她敦促政府以《公约》为参考，重新审议现行法律，出台一些新法律，并重新考虑在加入时提出的一般性保留。</w:t>
      </w:r>
    </w:p>
    <w:p w:rsidR="00316D80" w:rsidRDefault="00316D80">
      <w:pPr>
        <w:widowControl w:val="0"/>
        <w:spacing w:after="360" w:line="340" w:lineRule="exact"/>
        <w:jc w:val="both"/>
        <w:rPr>
          <w:rFonts w:hAnsi="SimSun"/>
          <w:kern w:val="2"/>
          <w:szCs w:val="24"/>
        </w:rPr>
      </w:pPr>
      <w:r>
        <w:rPr>
          <w:rFonts w:ascii="Times New Roman"/>
          <w:kern w:val="2"/>
          <w:szCs w:val="24"/>
        </w:rPr>
        <w:t>83.</w:t>
      </w:r>
      <w:r>
        <w:rPr>
          <w:rFonts w:ascii="Times New Roman"/>
          <w:kern w:val="2"/>
          <w:szCs w:val="24"/>
        </w:rPr>
        <w:tab/>
      </w:r>
      <w:r>
        <w:rPr>
          <w:rFonts w:ascii="Times New Roman" w:hint="eastAsia"/>
          <w:kern w:val="2"/>
          <w:szCs w:val="24"/>
        </w:rPr>
        <w:t>许多专家都提到了与监护权有关的问题，重要的是要认识到，这些做法会影响妇女行使权利，应当采取措施以实现两性平等，包括使国内法律与《公约》完全一致。</w:t>
      </w:r>
    </w:p>
    <w:p w:rsidR="00316D80" w:rsidRDefault="00316D8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35</w:t>
      </w:r>
      <w:r>
        <w:rPr>
          <w:rFonts w:ascii="Times New Roman" w:eastAsia="KaiTi_GB2312" w:hint="eastAsia"/>
          <w:color w:val="0000FF"/>
        </w:rPr>
        <w:t>分散会。</w:t>
      </w:r>
    </w:p>
    <w:p w:rsidR="00316D80" w:rsidRDefault="00316D80">
      <w:pPr>
        <w:tabs>
          <w:tab w:val="left" w:pos="420"/>
        </w:tabs>
        <w:spacing w:after="180" w:line="340" w:lineRule="exact"/>
        <w:jc w:val="both"/>
        <w:rPr>
          <w:rFonts w:ascii="Times New Roman" w:eastAsia="KaiTi_GB2312"/>
          <w:color w:val="0000FF"/>
        </w:rPr>
        <w:sectPr w:rsidR="00316D80">
          <w:endnotePr>
            <w:numFmt w:val="decimal"/>
          </w:endnotePr>
          <w:type w:val="continuous"/>
          <w:pgSz w:w="12242" w:h="15842" w:code="1"/>
          <w:pgMar w:top="1742" w:right="1195" w:bottom="1898" w:left="1195" w:header="576" w:footer="1030" w:gutter="0"/>
          <w:cols w:num="2" w:space="425"/>
          <w:noEndnote/>
          <w:docGrid w:type="lines" w:linePitch="312"/>
        </w:sectPr>
      </w:pPr>
    </w:p>
    <w:p w:rsidR="00316D80" w:rsidRDefault="00316D80">
      <w:pPr>
        <w:tabs>
          <w:tab w:val="left" w:pos="420"/>
        </w:tabs>
        <w:spacing w:after="180" w:line="340" w:lineRule="exact"/>
        <w:jc w:val="both"/>
        <w:rPr>
          <w:rFonts w:ascii="KaiTi_GB2312" w:eastAsia="KaiTi_GB2312"/>
          <w:color w:val="0000FF"/>
        </w:rPr>
      </w:pPr>
    </w:p>
    <w:sectPr w:rsidR="00316D8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1368A" w:rsidRDefault="00E1368A">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823201</w:t>
      </w:r>
      <w:r>
        <w:rPr>
          <w:rFonts w:ascii="Times New Roman"/>
        </w:rPr>
        <w:t>C&lt;&lt;ODS JOB NO&gt;&gt;</w:t>
      </w:r>
    </w:p>
    <w:p w:rsidR="00E1368A" w:rsidRDefault="00E1368A">
      <w:pPr>
        <w:pStyle w:val="CommentText"/>
        <w:rPr>
          <w:rFonts w:ascii="Times New Roman"/>
        </w:rPr>
      </w:pPr>
      <w:r>
        <w:rPr>
          <w:rFonts w:ascii="Times New Roman"/>
        </w:rPr>
        <w:t>&lt;&lt;ODS DOC SYMBOL1&gt;&gt;CEDAW/C/SR.</w:t>
      </w:r>
      <w:r>
        <w:rPr>
          <w:rFonts w:ascii="Times New Roman" w:hint="eastAsia"/>
        </w:rPr>
        <w:t>816</w:t>
      </w:r>
      <w:r>
        <w:rPr>
          <w:rFonts w:ascii="Times New Roman"/>
        </w:rPr>
        <w:t>&lt;&lt;ODS DOC SYMBOL1&gt;&gt;</w:t>
      </w:r>
    </w:p>
    <w:p w:rsidR="00E1368A" w:rsidRDefault="00E1368A">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E12" w:rsidRDefault="00013E12">
      <w:r>
        <w:separator/>
      </w:r>
    </w:p>
  </w:endnote>
  <w:endnote w:type="continuationSeparator" w:id="0">
    <w:p w:rsidR="00013E12" w:rsidRDefault="00013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1368A">
      <w:tblPrEx>
        <w:tblCellMar>
          <w:top w:w="0" w:type="dxa"/>
          <w:bottom w:w="0" w:type="dxa"/>
        </w:tblCellMar>
      </w:tblPrEx>
      <w:tc>
        <w:tcPr>
          <w:tcW w:w="5034" w:type="dxa"/>
          <w:vAlign w:val="bottom"/>
        </w:tcPr>
        <w:p w:rsidR="00E1368A" w:rsidRDefault="00E1368A">
          <w:pPr>
            <w:pStyle w:val="Footer"/>
            <w:rPr>
              <w:sz w:val="18"/>
            </w:rPr>
          </w:pPr>
          <w:r>
            <w:rPr>
              <w:sz w:val="18"/>
            </w:rPr>
            <w:fldChar w:fldCharType="begin"/>
          </w:r>
          <w:r>
            <w:rPr>
              <w:sz w:val="18"/>
            </w:rPr>
            <w:instrText xml:space="preserve"> PAGE  \* MERGEFORMAT </w:instrText>
          </w:r>
          <w:r>
            <w:rPr>
              <w:sz w:val="18"/>
            </w:rPr>
            <w:fldChar w:fldCharType="separate"/>
          </w:r>
          <w:r w:rsidR="0027719C">
            <w:rPr>
              <w:sz w:val="18"/>
            </w:rPr>
            <w:t>8</w:t>
          </w:r>
          <w:r>
            <w:rPr>
              <w:sz w:val="18"/>
            </w:rPr>
            <w:fldChar w:fldCharType="end"/>
          </w:r>
        </w:p>
      </w:tc>
      <w:tc>
        <w:tcPr>
          <w:tcW w:w="5034" w:type="dxa"/>
          <w:vAlign w:val="bottom"/>
        </w:tcPr>
        <w:p w:rsidR="00E1368A" w:rsidRDefault="00E1368A">
          <w:pPr>
            <w:pStyle w:val="Footer"/>
            <w:jc w:val="right"/>
          </w:pPr>
        </w:p>
      </w:tc>
    </w:tr>
  </w:tbl>
  <w:p w:rsidR="00E1368A" w:rsidRDefault="00E136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1368A">
      <w:tblPrEx>
        <w:tblCellMar>
          <w:top w:w="0" w:type="dxa"/>
          <w:bottom w:w="0" w:type="dxa"/>
        </w:tblCellMar>
      </w:tblPrEx>
      <w:tc>
        <w:tcPr>
          <w:tcW w:w="5034" w:type="dxa"/>
          <w:vAlign w:val="bottom"/>
        </w:tcPr>
        <w:p w:rsidR="00E1368A" w:rsidRDefault="00E1368A">
          <w:pPr>
            <w:pStyle w:val="Footer"/>
          </w:pPr>
        </w:p>
      </w:tc>
      <w:tc>
        <w:tcPr>
          <w:tcW w:w="5034" w:type="dxa"/>
          <w:vAlign w:val="bottom"/>
        </w:tcPr>
        <w:p w:rsidR="00E1368A" w:rsidRDefault="00E1368A">
          <w:pPr>
            <w:pStyle w:val="Footer"/>
            <w:jc w:val="right"/>
            <w:rPr>
              <w:sz w:val="18"/>
            </w:rPr>
          </w:pPr>
          <w:r>
            <w:rPr>
              <w:sz w:val="18"/>
            </w:rPr>
            <w:fldChar w:fldCharType="begin"/>
          </w:r>
          <w:r>
            <w:rPr>
              <w:sz w:val="18"/>
            </w:rPr>
            <w:instrText xml:space="preserve"> PAGE  \* MERGEFORMAT </w:instrText>
          </w:r>
          <w:r>
            <w:rPr>
              <w:sz w:val="18"/>
            </w:rPr>
            <w:fldChar w:fldCharType="separate"/>
          </w:r>
          <w:r w:rsidR="0027719C">
            <w:rPr>
              <w:sz w:val="18"/>
            </w:rPr>
            <w:t>9</w:t>
          </w:r>
          <w:r>
            <w:rPr>
              <w:sz w:val="18"/>
            </w:rPr>
            <w:fldChar w:fldCharType="end"/>
          </w:r>
        </w:p>
      </w:tc>
    </w:tr>
  </w:tbl>
  <w:p w:rsidR="00E1368A" w:rsidRDefault="00E136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68A" w:rsidRDefault="00E1368A">
    <w:pPr>
      <w:pStyle w:val="Footer"/>
    </w:pPr>
  </w:p>
  <w:p w:rsidR="00E1368A" w:rsidRDefault="00E1368A">
    <w:pPr>
      <w:pStyle w:val="Footer"/>
      <w:pBdr>
        <w:top w:val="single" w:sz="2" w:space="0" w:color="000000"/>
      </w:pBdr>
      <w:rPr>
        <w:sz w:val="2"/>
      </w:rPr>
    </w:pPr>
  </w:p>
  <w:p w:rsidR="00E1368A" w:rsidRDefault="00E1368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E1368A" w:rsidRDefault="00E1368A">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E1368A" w:rsidRDefault="00E1368A">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23201</w:t>
    </w:r>
    <w:r>
      <w:rPr>
        <w:b w:val="0"/>
        <w:snapToGrid w:val="0"/>
        <w:sz w:val="21"/>
      </w:rPr>
      <w:t xml:space="preserve"> (C)</w:t>
    </w:r>
  </w:p>
  <w:p w:rsidR="00E1368A" w:rsidRPr="00316D80" w:rsidRDefault="00E1368A">
    <w:pPr>
      <w:pStyle w:val="Footer"/>
      <w:rPr>
        <w:rFonts w:ascii="Barcode 3 of 9 by request" w:hAnsi="Barcode 3 of 9 by request"/>
        <w:bCs/>
        <w:snapToGrid w:val="0"/>
        <w:sz w:val="21"/>
      </w:rPr>
    </w:pPr>
    <w:r w:rsidRPr="00316D80">
      <w:rPr>
        <w:rFonts w:ascii="Barcode 3 of 9 by request" w:hAnsi="Barcode 3 of 9 by request"/>
        <w:bCs/>
        <w:snapToGrid w:val="0"/>
        <w:sz w:val="21"/>
      </w:rPr>
      <w:t>*0823201*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E12" w:rsidRDefault="00013E12">
      <w:r>
        <w:separator/>
      </w:r>
    </w:p>
  </w:footnote>
  <w:footnote w:type="continuationSeparator" w:id="0">
    <w:p w:rsidR="00013E12" w:rsidRDefault="00013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68A" w:rsidRDefault="00E1368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1368A">
                  <w:tblPrEx>
                    <w:tblCellMar>
                      <w:top w:w="0" w:type="dxa"/>
                      <w:bottom w:w="0" w:type="dxa"/>
                    </w:tblCellMar>
                  </w:tblPrEx>
                  <w:trPr>
                    <w:trHeight w:hRule="exact" w:val="864"/>
                  </w:trPr>
                  <w:tc>
                    <w:tcPr>
                      <w:tcW w:w="4838" w:type="dxa"/>
                      <w:vAlign w:val="bottom"/>
                    </w:tcPr>
                    <w:p w:rsidR="00E1368A" w:rsidRDefault="00E1368A">
                      <w:pPr>
                        <w:pStyle w:val="Header"/>
                        <w:spacing w:after="80"/>
                        <w:rPr>
                          <w:rFonts w:hint="eastAsia"/>
                          <w:b/>
                        </w:rPr>
                      </w:pPr>
                      <w:r>
                        <w:rPr>
                          <w:b/>
                        </w:rPr>
                        <w:t>CEDAW/C/SR.</w:t>
                      </w:r>
                      <w:r>
                        <w:rPr>
                          <w:rFonts w:hint="eastAsia"/>
                          <w:b/>
                        </w:rPr>
                        <w:t>816</w:t>
                      </w:r>
                    </w:p>
                  </w:tc>
                  <w:tc>
                    <w:tcPr>
                      <w:tcW w:w="5048" w:type="dxa"/>
                      <w:vAlign w:val="bottom"/>
                    </w:tcPr>
                    <w:p w:rsidR="00E1368A" w:rsidRDefault="00E1368A">
                      <w:pPr>
                        <w:pStyle w:val="Header"/>
                      </w:pPr>
                    </w:p>
                  </w:tc>
                </w:tr>
              </w:tbl>
              <w:p w:rsidR="00E1368A" w:rsidRDefault="00E1368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68A" w:rsidRDefault="00E1368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1368A">
                  <w:tblPrEx>
                    <w:tblCellMar>
                      <w:top w:w="0" w:type="dxa"/>
                      <w:bottom w:w="0" w:type="dxa"/>
                    </w:tblCellMar>
                  </w:tblPrEx>
                  <w:trPr>
                    <w:trHeight w:hRule="exact" w:val="864"/>
                  </w:trPr>
                  <w:tc>
                    <w:tcPr>
                      <w:tcW w:w="4838" w:type="dxa"/>
                      <w:vAlign w:val="bottom"/>
                    </w:tcPr>
                    <w:p w:rsidR="00E1368A" w:rsidRDefault="00E1368A">
                      <w:pPr>
                        <w:pStyle w:val="Header"/>
                      </w:pPr>
                    </w:p>
                  </w:tc>
                  <w:tc>
                    <w:tcPr>
                      <w:tcW w:w="5048" w:type="dxa"/>
                      <w:vAlign w:val="bottom"/>
                    </w:tcPr>
                    <w:p w:rsidR="00E1368A" w:rsidRDefault="00E1368A">
                      <w:pPr>
                        <w:pStyle w:val="Header"/>
                        <w:wordWrap w:val="0"/>
                        <w:spacing w:after="80"/>
                        <w:jc w:val="right"/>
                        <w:rPr>
                          <w:rFonts w:hint="eastAsia"/>
                          <w:b/>
                        </w:rPr>
                      </w:pPr>
                      <w:r>
                        <w:rPr>
                          <w:b/>
                        </w:rPr>
                        <w:t>CEDAW/C/SR.</w:t>
                      </w:r>
                      <w:r>
                        <w:rPr>
                          <w:rFonts w:hint="eastAsia"/>
                          <w:b/>
                        </w:rPr>
                        <w:t>816</w:t>
                      </w:r>
                    </w:p>
                  </w:tc>
                </w:tr>
              </w:tbl>
              <w:p w:rsidR="00E1368A" w:rsidRDefault="00E1368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1368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1368A" w:rsidRDefault="00E1368A">
          <w:pPr>
            <w:pStyle w:val="Header"/>
            <w:spacing w:after="120"/>
          </w:pPr>
        </w:p>
      </w:tc>
      <w:tc>
        <w:tcPr>
          <w:tcW w:w="1872" w:type="dxa"/>
          <w:tcBorders>
            <w:top w:val="nil"/>
            <w:left w:val="nil"/>
            <w:bottom w:val="single" w:sz="4" w:space="0" w:color="auto"/>
            <w:right w:val="nil"/>
          </w:tcBorders>
          <w:vAlign w:val="bottom"/>
        </w:tcPr>
        <w:p w:rsidR="00E1368A" w:rsidRDefault="00E1368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E1368A" w:rsidRDefault="00E1368A">
          <w:pPr>
            <w:pStyle w:val="Header"/>
            <w:spacing w:after="120"/>
          </w:pPr>
        </w:p>
      </w:tc>
      <w:tc>
        <w:tcPr>
          <w:tcW w:w="6523" w:type="dxa"/>
          <w:gridSpan w:val="3"/>
          <w:tcBorders>
            <w:top w:val="nil"/>
            <w:left w:val="nil"/>
            <w:bottom w:val="single" w:sz="4" w:space="0" w:color="auto"/>
            <w:right w:val="nil"/>
          </w:tcBorders>
          <w:vAlign w:val="bottom"/>
        </w:tcPr>
        <w:p w:rsidR="00E1368A" w:rsidRDefault="00E1368A">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816</w:t>
          </w:r>
        </w:p>
      </w:tc>
    </w:tr>
    <w:tr w:rsidR="00E1368A">
      <w:tblPrEx>
        <w:tblCellMar>
          <w:top w:w="0" w:type="dxa"/>
          <w:bottom w:w="0" w:type="dxa"/>
        </w:tblCellMar>
      </w:tblPrEx>
      <w:trPr>
        <w:trHeight w:hRule="exact" w:val="2880"/>
      </w:trPr>
      <w:tc>
        <w:tcPr>
          <w:tcW w:w="1267" w:type="dxa"/>
          <w:tcBorders>
            <w:left w:val="nil"/>
            <w:bottom w:val="single" w:sz="12" w:space="0" w:color="auto"/>
            <w:right w:val="nil"/>
          </w:tcBorders>
        </w:tcPr>
        <w:p w:rsidR="00E1368A" w:rsidRDefault="00E1368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E1368A" w:rsidRDefault="00E1368A">
          <w:pPr>
            <w:pStyle w:val="Header"/>
            <w:spacing w:before="109"/>
            <w:ind w:left="-72"/>
          </w:pPr>
        </w:p>
      </w:tc>
      <w:tc>
        <w:tcPr>
          <w:tcW w:w="5227" w:type="dxa"/>
          <w:gridSpan w:val="3"/>
          <w:tcBorders>
            <w:left w:val="nil"/>
            <w:bottom w:val="single" w:sz="12" w:space="0" w:color="auto"/>
            <w:right w:val="nil"/>
          </w:tcBorders>
        </w:tcPr>
        <w:p w:rsidR="00E1368A" w:rsidRDefault="00E1368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E1368A" w:rsidRDefault="00E1368A">
          <w:pPr>
            <w:rPr>
              <w:rFonts w:eastAsia="KaiTi_GB2312"/>
              <w:color w:val="0000FF"/>
              <w:sz w:val="28"/>
            </w:rPr>
          </w:pPr>
        </w:p>
      </w:tc>
      <w:tc>
        <w:tcPr>
          <w:tcW w:w="245" w:type="dxa"/>
          <w:tcBorders>
            <w:left w:val="nil"/>
            <w:bottom w:val="single" w:sz="12" w:space="0" w:color="auto"/>
            <w:right w:val="nil"/>
          </w:tcBorders>
        </w:tcPr>
        <w:p w:rsidR="00E1368A" w:rsidRDefault="00E1368A">
          <w:pPr>
            <w:pStyle w:val="Header"/>
            <w:spacing w:before="109"/>
          </w:pPr>
        </w:p>
      </w:tc>
      <w:tc>
        <w:tcPr>
          <w:tcW w:w="3180" w:type="dxa"/>
          <w:gridSpan w:val="2"/>
          <w:tcBorders>
            <w:left w:val="nil"/>
            <w:bottom w:val="single" w:sz="12" w:space="0" w:color="auto"/>
            <w:right w:val="nil"/>
          </w:tcBorders>
        </w:tcPr>
        <w:p w:rsidR="00E1368A" w:rsidRDefault="00E1368A">
          <w:pPr>
            <w:spacing w:before="240" w:line="240" w:lineRule="exact"/>
            <w:rPr>
              <w:rFonts w:ascii="Times New Roman"/>
            </w:rPr>
          </w:pPr>
          <w:r>
            <w:rPr>
              <w:rFonts w:ascii="Times New Roman"/>
            </w:rPr>
            <w:t>Distr.: General</w:t>
          </w:r>
        </w:p>
        <w:p w:rsidR="00E1368A" w:rsidRDefault="00E1368A">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27 March 2008</w:t>
          </w:r>
        </w:p>
        <w:p w:rsidR="00E1368A" w:rsidRDefault="00E1368A">
          <w:pPr>
            <w:spacing w:line="240" w:lineRule="exact"/>
            <w:rPr>
              <w:rFonts w:ascii="Times New Roman"/>
            </w:rPr>
          </w:pPr>
        </w:p>
        <w:p w:rsidR="00E1368A" w:rsidRDefault="00E1368A">
          <w:pPr>
            <w:spacing w:line="240" w:lineRule="exact"/>
            <w:rPr>
              <w:rFonts w:ascii="Times New Roman"/>
            </w:rPr>
          </w:pPr>
          <w:r>
            <w:rPr>
              <w:rFonts w:ascii="Times New Roman"/>
            </w:rPr>
            <w:t>Chinese</w:t>
          </w:r>
        </w:p>
        <w:p w:rsidR="00E1368A" w:rsidRDefault="00E1368A">
          <w:pPr>
            <w:spacing w:line="240" w:lineRule="exact"/>
            <w:rPr>
              <w:rFonts w:ascii="Times New Roman"/>
            </w:rPr>
          </w:pPr>
          <w:r>
            <w:rPr>
              <w:rFonts w:ascii="Times New Roman"/>
            </w:rPr>
            <w:t>Original: English</w:t>
          </w:r>
        </w:p>
      </w:tc>
    </w:tr>
  </w:tbl>
  <w:p w:rsidR="00E1368A" w:rsidRDefault="00E1368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316D80"/>
    <w:rsid w:val="00013E12"/>
    <w:rsid w:val="0027719C"/>
    <w:rsid w:val="00316D80"/>
    <w:rsid w:val="00D04A49"/>
    <w:rsid w:val="00E136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1513</Words>
  <Characters>8628</Characters>
  <Application>Microsoft Office Word</Application>
  <DocSecurity>4</DocSecurity>
  <Lines>71</Lines>
  <Paragraphs>20</Paragraphs>
  <ScaleCrop>false</ScaleCrop>
  <Company>ctpc</Company>
  <LinksUpToDate>false</LinksUpToDate>
  <CharactersWithSpaces>10121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Zhenxue Sheng</cp:lastModifiedBy>
  <cp:revision>25</cp:revision>
  <cp:lastPrinted>2008-03-27T09:54:00Z</cp:lastPrinted>
  <dcterms:created xsi:type="dcterms:W3CDTF">2008-03-24T07:56:00Z</dcterms:created>
  <dcterms:modified xsi:type="dcterms:W3CDTF">2008-03-27T10:02:00Z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