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девятая 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618-м заседании,</w:t>
      </w:r>
    </w:p>
    <w:p w:rsidR="00000000" w:rsidRDefault="00000000">
      <w:r>
        <w:t>состоявшемся в Центральных учреждениях, Нью-Йорк, во вторник, 8 июля 2003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>Рассмотрение докладов, представляемых государствами-участниками</w:t>
      </w:r>
      <w:r>
        <w:br/>
        <w:t>в соответствии со статьей 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  <w:rPr>
          <w:i/>
        </w:rPr>
      </w:pPr>
      <w:r>
        <w:tab/>
      </w:r>
      <w:r>
        <w:rPr>
          <w:i/>
        </w:rPr>
        <w:t>Четвертый и пятый периодические доклады Японии</w:t>
      </w:r>
    </w:p>
    <w:p w:rsidR="00000000" w:rsidRDefault="00000000">
      <w:pPr>
        <w:pStyle w:val="SingleTxt"/>
        <w:spacing w:after="0" w:line="240" w:lineRule="auto"/>
        <w:jc w:val="left"/>
        <w:rPr>
          <w:i/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i/>
        </w:rP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представляемых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 xml:space="preserve">продолжение </w:t>
      </w:r>
      <w:r>
        <w:rPr>
          <w:b w:val="0"/>
        </w:rPr>
        <w:t>) (CEDAW/C/JPN/4, CEDAW/C/JPN/5, SEDAW/PSWG/2003/II/CRP.1/Add.3 и SEDAW/PSWG/2003/II/CRP.2/Add.2)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Четвертый и пятый периодические доклады Японии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Японии занимает места за столом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Бандо</w:t>
      </w:r>
      <w:r>
        <w:t xml:space="preserve"> (Япония), продолжая отвечать на вопросы членов Комитета, говорит, что нынешний Закон о предупреждении насилия в семье и защите жертв применяется только к случаям физического насилия. Другие формы насилия, такие, как половое и психологическое насилие, включая посттравмат</w:t>
      </w:r>
      <w:r>
        <w:t>и</w:t>
      </w:r>
      <w:r>
        <w:t>ческое стрессовое нарушение (ПТСН), рассматр</w:t>
      </w:r>
      <w:r>
        <w:t>и</w:t>
      </w:r>
      <w:r>
        <w:t>ваются при помощи постановлений о защите. Пр</w:t>
      </w:r>
      <w:r>
        <w:t>о</w:t>
      </w:r>
      <w:r>
        <w:t>должается обсуждение предложения рассматривать угрозы в качестве одной из форм насилия. В Законе о безопасности в области занятости и в Законе о борьбе с проституцией предусмотрено наказание за торговлю женщинами; до принятия этого законод</w:t>
      </w:r>
      <w:r>
        <w:t>а</w:t>
      </w:r>
      <w:r>
        <w:t>тельства наказания за это правонарушение были предусмотрены в уголовном кодексе, Законе о пр</w:t>
      </w:r>
      <w:r>
        <w:t>е</w:t>
      </w:r>
      <w:r>
        <w:t>дупреждении жестокого обращения с детьми и З</w:t>
      </w:r>
      <w:r>
        <w:t>а</w:t>
      </w:r>
      <w:r>
        <w:t>коне о миграционном контроле и признании беже</w:t>
      </w:r>
      <w:r>
        <w:t>н</w:t>
      </w:r>
      <w:r>
        <w:t>цев.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Онизука </w:t>
      </w:r>
      <w:r>
        <w:t>(Япония), представляющий Н</w:t>
      </w:r>
      <w:r>
        <w:t>а</w:t>
      </w:r>
      <w:r>
        <w:t>циональное полицейское управление, говорит, что в 2002 году был зафиксирован 2091 случай простит</w:t>
      </w:r>
      <w:r>
        <w:t>у</w:t>
      </w:r>
      <w:r>
        <w:t>ции и совершено 1366 арестов. Недавно парламент Японии принял законодательство, запрещающее проституцию в Интернете. В 2002 году было зафи</w:t>
      </w:r>
      <w:r>
        <w:t>к</w:t>
      </w:r>
      <w:r>
        <w:t>сировано 16 случаев, когда проституцией заним</w:t>
      </w:r>
      <w:r>
        <w:t>а</w:t>
      </w:r>
      <w:r>
        <w:t>лись иностранки, в результате чего было совершено 28 арестов и выявлено 55 жертв. Хотя отсутствует какой</w:t>
      </w:r>
      <w:r>
        <w:noBreakHyphen/>
        <w:t>либо конкретный закон о торговле, это явл</w:t>
      </w:r>
      <w:r>
        <w:t>е</w:t>
      </w:r>
      <w:r>
        <w:t>ние рассматривается в качестве чрезвычайно сер</w:t>
      </w:r>
      <w:r>
        <w:t>ь</w:t>
      </w:r>
      <w:r>
        <w:t>езной проблемы, и за нее предусмотрено наказание в ряде законов, включая уголовный кодекс, Закон о борьбе с проституцией, Закон об иммиграционном контроле и признании беженцев и законодательс</w:t>
      </w:r>
      <w:r>
        <w:t>т</w:t>
      </w:r>
      <w:r>
        <w:t>во, регулирующее сферу развлечений для взрослых лиц, которое строго соблюдается. В последнем пр</w:t>
      </w:r>
      <w:r>
        <w:t>е</w:t>
      </w:r>
      <w:r>
        <w:t>дусмотрены сроки тюремного заключения продо</w:t>
      </w:r>
      <w:r>
        <w:t>л</w:t>
      </w:r>
      <w:r>
        <w:t>жительностью до 10 лет, и в соответствии с ним от владельцев компаний, обеспечивающих развлеч</w:t>
      </w:r>
      <w:r>
        <w:t>е</w:t>
      </w:r>
      <w:r>
        <w:t>ния для взрослых лиц, требуется конфисковывать фальшивые паспорта у иностранных женщин, с тем чтобы содействовать работе сотрудников правоо</w:t>
      </w:r>
      <w:r>
        <w:t>х</w:t>
      </w:r>
      <w:r>
        <w:t>ранительных органов. Япония также сотрудничает с другими азиатскими странами, включая Таиланд, в целях борьбы со службами проституции по вызову, и она выделила значительные ресурсы для фина</w:t>
      </w:r>
      <w:r>
        <w:t>н</w:t>
      </w:r>
      <w:r>
        <w:t>сирования таких мер в соответствии с манильским бюджетным процессом. В парламенте Японии была завершена работа над процедурами для ратифик</w:t>
      </w:r>
      <w:r>
        <w:t>а</w:t>
      </w:r>
      <w:r>
        <w:t>ции Конвенции Организации Объединенных Наций против транснациональной организованной пр</w:t>
      </w:r>
      <w:r>
        <w:t>е</w:t>
      </w:r>
      <w:r>
        <w:t>ступности; следующим шагом явится ратификация Протокола в целях предупреждения, подавления и борьбы с торговлей лицами, прежде всего женщ</w:t>
      </w:r>
      <w:r>
        <w:t>и</w:t>
      </w:r>
      <w:r>
        <w:t>нами и детьми, и наказания за нее.</w:t>
      </w:r>
    </w:p>
    <w:p w:rsidR="00000000" w:rsidRDefault="00000000">
      <w:pPr>
        <w:pStyle w:val="DualTxt"/>
      </w:pPr>
      <w:r>
        <w:t>4.</w:t>
      </w:r>
      <w:r>
        <w:tab/>
        <w:t>Предпринимаются все усилия по направлению полицейских из числа женщин для проведения ра</w:t>
      </w:r>
      <w:r>
        <w:t>с</w:t>
      </w:r>
      <w:r>
        <w:t>следований и предоставления медицинских услуг и консультирования жертвам. В тех случаях, когда правонарушения связаны с финансовой эксплуат</w:t>
      </w:r>
      <w:r>
        <w:t>а</w:t>
      </w:r>
      <w:r>
        <w:t>цией, к работодателям обращается настоятельный призыв выплачивать жертвам компенсацию. Нак</w:t>
      </w:r>
      <w:r>
        <w:t>а</w:t>
      </w:r>
      <w:r>
        <w:t>зание в отношении лиц, пытающихся незаконно прибыть в Японию, определяется Законом об имм</w:t>
      </w:r>
      <w:r>
        <w:t>и</w:t>
      </w:r>
      <w:r>
        <w:t>грационном контроле и признании беженцев. Нак</w:t>
      </w:r>
      <w:r>
        <w:t>а</w:t>
      </w:r>
      <w:r>
        <w:t>зания также предусмотрены в Законе о наказании за акты, связанные с детской проституцией и детской порнограф</w:t>
      </w:r>
      <w:r>
        <w:t>и</w:t>
      </w:r>
      <w:r>
        <w:t>ей, и о защите детей.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Асада</w:t>
      </w:r>
      <w:r>
        <w:t xml:space="preserve"> (Япония), выступая в ее качестве министра здравоохранения, труда и социального обеспечения, говорит, что все в Японии, включая жертв полового притеснения, располагают ничем не ограниченным доступом к больницам и клиникам. В соответствии с Законом о лицах, практикующих медицину, врачи никому не могут отказывать в л</w:t>
      </w:r>
      <w:r>
        <w:t>е</w:t>
      </w:r>
      <w:r>
        <w:t>чении, даже тем лицам, которые нарушили Закон о контроле иммиграции и признании беженцев. М</w:t>
      </w:r>
      <w:r>
        <w:t>е</w:t>
      </w:r>
      <w:r>
        <w:t>дицинское обслуживание предоставляется беспла</w:t>
      </w:r>
      <w:r>
        <w:t>т</w:t>
      </w:r>
      <w:r>
        <w:t>но или за очень низкую плату в 256 больницах для коренного населения, располагающихся по всей Японии. В 2002 финансовом году пользу от таких услуг получили 46 530 000 человек. Медицинские услуги для иностранных граждан предоставляются в пунктах скорой помощи, и, при необходимости, оплата за них субсидируется правительс</w:t>
      </w:r>
      <w:r>
        <w:t>т</w:t>
      </w:r>
      <w:r>
        <w:t>вом.</w:t>
      </w:r>
    </w:p>
    <w:p w:rsidR="00000000" w:rsidRDefault="00000000">
      <w:pPr>
        <w:pStyle w:val="DualTxt"/>
      </w:pPr>
      <w:r>
        <w:tab/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Бандо</w:t>
      </w:r>
      <w:r>
        <w:t xml:space="preserve"> (Япония) говорит, что, в с</w:t>
      </w:r>
      <w:r>
        <w:t>о</w:t>
      </w:r>
      <w:r>
        <w:t>ответствии с Законом об обеспечении и т.д. равных возможностей и обращения между мужчинами и женщинами в сфере трудоустройства («Закон о ра</w:t>
      </w:r>
      <w:r>
        <w:t>в</w:t>
      </w:r>
      <w:r>
        <w:t>ных возможностях в сфере трудоустройства») раб</w:t>
      </w:r>
      <w:r>
        <w:t>о</w:t>
      </w:r>
      <w:r>
        <w:t>тодатели обязаны принимать меры по предупре</w:t>
      </w:r>
      <w:r>
        <w:t>ж</w:t>
      </w:r>
      <w:r>
        <w:t>дению полового насилия на рабочем месте и на</w:t>
      </w:r>
      <w:r>
        <w:t>д</w:t>
      </w:r>
      <w:r>
        <w:t>лежащим образом реагировать в случае возникн</w:t>
      </w:r>
      <w:r>
        <w:t>о</w:t>
      </w:r>
      <w:r>
        <w:t>вения таких инцидентов. Министерство оратора также обеспечивает в этой связи административное руководство, прежде всего в отношении мелких и средних предприятий, которые, как представляется, больше всего нуждаются в нем. В 2002 году при с</w:t>
      </w:r>
      <w:r>
        <w:t>о</w:t>
      </w:r>
      <w:r>
        <w:t>действии правительства консультации были предо</w:t>
      </w:r>
      <w:r>
        <w:t>с</w:t>
      </w:r>
      <w:r>
        <w:t>тавлены в отношении 7682 дел. Кроме того, мин</w:t>
      </w:r>
      <w:r>
        <w:t>и</w:t>
      </w:r>
      <w:r>
        <w:t>стерство образования обеспечивает информиров</w:t>
      </w:r>
      <w:r>
        <w:t>а</w:t>
      </w:r>
      <w:r>
        <w:t>ние и руководство для университетов и учебных з</w:t>
      </w:r>
      <w:r>
        <w:t>а</w:t>
      </w:r>
      <w:r>
        <w:t>ведений по вопросам предупреждения полового притеснения, подчеркивая, что оно является одной из серьезных форм нарушения прав человека же</w:t>
      </w:r>
      <w:r>
        <w:t>н</w:t>
      </w:r>
      <w:r>
        <w:t>щин. Положение сотрудников государственного сектора регулируется правилом 10</w:t>
      </w:r>
      <w:r>
        <w:noBreakHyphen/>
        <w:t>10 Национал</w:t>
      </w:r>
      <w:r>
        <w:t>ь</w:t>
      </w:r>
      <w:r>
        <w:t>ного управления кадров, к осуществлению которого правительство только что приступило. Женщины, ставшие жертвой торговли, имеют право на получ</w:t>
      </w:r>
      <w:r>
        <w:t>е</w:t>
      </w:r>
      <w:r>
        <w:t>ние правовой помощи. Система гражданской прав</w:t>
      </w:r>
      <w:r>
        <w:t>о</w:t>
      </w:r>
      <w:r>
        <w:t>вой помощи функционирует под управлением А</w:t>
      </w:r>
      <w:r>
        <w:t>с</w:t>
      </w:r>
      <w:r>
        <w:t>социации правовой помощи, для которой в 2003 году были выделены значительные ресу</w:t>
      </w:r>
      <w:r>
        <w:t>р</w:t>
      </w:r>
      <w:r>
        <w:t>сы.</w:t>
      </w:r>
    </w:p>
    <w:p w:rsidR="00000000" w:rsidRDefault="00000000">
      <w:pPr>
        <w:pStyle w:val="DualTxt"/>
      </w:pPr>
      <w:r>
        <w:t>7.</w:t>
      </w:r>
      <w:r>
        <w:tab/>
        <w:t>Отвечая на вопрос, касающийся меньшинств, он говорит, что проводится оценка нынешнего п</w:t>
      </w:r>
      <w:r>
        <w:t>о</w:t>
      </w:r>
      <w:r>
        <w:t>ложения. Полный отчет о предпринятых действиях будет представлен в следующем периодическом докладе.</w:t>
      </w:r>
    </w:p>
    <w:p w:rsidR="00000000" w:rsidRDefault="00000000">
      <w:pPr>
        <w:pStyle w:val="DualTxt"/>
      </w:pPr>
      <w:r>
        <w:t>8.</w:t>
      </w:r>
      <w:r>
        <w:tab/>
        <w:t>Факультеты, обеспечивающие подготовку с</w:t>
      </w:r>
      <w:r>
        <w:t>у</w:t>
      </w:r>
      <w:r>
        <w:t>дей, организуют лекции по вопросам полового пр</w:t>
      </w:r>
      <w:r>
        <w:t>и</w:t>
      </w:r>
      <w:r>
        <w:t>теснения и равенства полов для будущих и практ</w:t>
      </w:r>
      <w:r>
        <w:t>и</w:t>
      </w:r>
      <w:r>
        <w:t>кующих судей и прокуроров. Касаясь определения дискриминации в национальном законодательстве, оратор говорит, что статья 14 японской конституции предусматривает, что все равны перед законом без дискриминации по признакам расы, веры, пола, с</w:t>
      </w:r>
      <w:r>
        <w:t>о</w:t>
      </w:r>
      <w:r>
        <w:t>циального статуса и семейного происхождения. Это положение, основывающееся на Конвенции, повт</w:t>
      </w:r>
      <w:r>
        <w:t>о</w:t>
      </w:r>
      <w:r>
        <w:t>ряется в Основном законе о создании общества равных возможностей для мужчин и женщин. Ост</w:t>
      </w:r>
      <w:r>
        <w:t>а</w:t>
      </w:r>
      <w:r>
        <w:t>ется надеяться на то, что Билль о защите прав чел</w:t>
      </w:r>
      <w:r>
        <w:t>о</w:t>
      </w:r>
      <w:r>
        <w:t>века будет более эффективным, чем нынешнее з</w:t>
      </w:r>
      <w:r>
        <w:t>а</w:t>
      </w:r>
      <w:r>
        <w:t>конодательство о помощи и административных м</w:t>
      </w:r>
      <w:r>
        <w:t>е</w:t>
      </w:r>
      <w:r>
        <w:t>рах, выполнение которого не обесп</w:t>
      </w:r>
      <w:r>
        <w:t>е</w:t>
      </w:r>
      <w:r>
        <w:t>чено.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Асада</w:t>
      </w:r>
      <w:r>
        <w:t xml:space="preserve"> (Япония) говорит, что статистич</w:t>
      </w:r>
      <w:r>
        <w:t>е</w:t>
      </w:r>
      <w:r>
        <w:t>ские данные о числе женщин-инвалидов предста</w:t>
      </w:r>
      <w:r>
        <w:t>в</w:t>
      </w:r>
      <w:r>
        <w:t>лены на стр. 121 пятого периодического доклада. Из 3,24 миллиона лиц с физическими отклонениями — 1,4 миллиона женщины; из 330 000 лиц с умстве</w:t>
      </w:r>
      <w:r>
        <w:t>н</w:t>
      </w:r>
      <w:r>
        <w:t>ными отклонениями — 130 000 женщины.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Статьи 7–9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выражает признательность за решимость государства-участника осуществить Конвенцию и за полученные по состоянию на н</w:t>
      </w:r>
      <w:r>
        <w:t>ы</w:t>
      </w:r>
      <w:r>
        <w:t>нешний момент достижения, однако отмечает, что во многих областях прогресс проходит медленными темпами. Она интересуется, объясняет ли сущес</w:t>
      </w:r>
      <w:r>
        <w:t>т</w:t>
      </w:r>
      <w:r>
        <w:t>вующая избирательная система низкую процентную долю женщин, выбранных в палату советников (верхняя палата парламента), и рассматривает ли государство-участник вопрос о переходе к пропо</w:t>
      </w:r>
      <w:r>
        <w:t>р</w:t>
      </w:r>
      <w:r>
        <w:t>циональной представленности, в рамках которой, как правило, женщины-кандидаты добиваются большего успеха. Она также хотела бы знать, им</w:t>
      </w:r>
      <w:r>
        <w:t>е</w:t>
      </w:r>
      <w:r>
        <w:t>ется ли в парламенте комиссия по вопросам раве</w:t>
      </w:r>
      <w:r>
        <w:t>н</w:t>
      </w:r>
      <w:r>
        <w:t>ства мужчин и женщин с учетом тенденции, отм</w:t>
      </w:r>
      <w:r>
        <w:t>е</w:t>
      </w:r>
      <w:r>
        <w:t>чаемой во многих странах.</w:t>
      </w:r>
    </w:p>
    <w:p w:rsidR="00000000" w:rsidRDefault="00000000">
      <w:pPr>
        <w:pStyle w:val="DualTxt"/>
      </w:pPr>
      <w:r>
        <w:t>11.</w:t>
      </w:r>
      <w:r>
        <w:tab/>
        <w:t>Выражая озабоченность относительно низкой процентной доли женщин на должностях адвокатов и судей, оратор спрашивает о кампаниях поощрения женщин к выбору этих специальностей. Очень н</w:t>
      </w:r>
      <w:r>
        <w:t>е</w:t>
      </w:r>
      <w:r>
        <w:t>большое число женщин в полиции ставит под в</w:t>
      </w:r>
      <w:r>
        <w:t>о</w:t>
      </w:r>
      <w:r>
        <w:t>прос способность полиции оказывать эффективную помощь женщинам-жертвам насилия. Каким обр</w:t>
      </w:r>
      <w:r>
        <w:t>а</w:t>
      </w:r>
      <w:r>
        <w:t>зом набирают на службу в полицию? В целом, во</w:t>
      </w:r>
      <w:r>
        <w:t>с</w:t>
      </w:r>
      <w:r>
        <w:t>примет ли благоприятно население Японии време</w:t>
      </w:r>
      <w:r>
        <w:t>н</w:t>
      </w:r>
      <w:r>
        <w:t>ные меры по увеличению числа женщин на дол</w:t>
      </w:r>
      <w:r>
        <w:t>ж</w:t>
      </w:r>
      <w:r>
        <w:t>ностях адвокатов, судей и сотрудников правоохр</w:t>
      </w:r>
      <w:r>
        <w:t>а</w:t>
      </w:r>
      <w:r>
        <w:t>нител</w:t>
      </w:r>
      <w:r>
        <w:t>ь</w:t>
      </w:r>
      <w:r>
        <w:t>ных органов?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 Сандру</w:t>
      </w:r>
      <w:r>
        <w:t xml:space="preserve"> выражает чувство удовлетворения в связи со значительным числом неправительственных организаций (НПО), учас</w:t>
      </w:r>
      <w:r>
        <w:t>т</w:t>
      </w:r>
      <w:r>
        <w:t>вующих в работе заседания, что свидетельствует о большой осведомленности японского общества о женской проблематике и большом внимании к ней в нем. Она интересуется, обусловлена ли очень ни</w:t>
      </w:r>
      <w:r>
        <w:t>з</w:t>
      </w:r>
      <w:r>
        <w:t>кая процентная доля женщин на руководящих должностях как в государственном, так и в частном секторах распространением стереотипных пре</w:t>
      </w:r>
      <w:r>
        <w:t>д</w:t>
      </w:r>
      <w:r>
        <w:t>ставлений. Не подразумевает ли, как ни парадо</w:t>
      </w:r>
      <w:r>
        <w:t>к</w:t>
      </w:r>
      <w:r>
        <w:t>сально, подтверждение роли мужчин и женщин — а именно, что муж работает, а жена занимается д</w:t>
      </w:r>
      <w:r>
        <w:t>о</w:t>
      </w:r>
      <w:r>
        <w:t>машним хозяйством и детьми, — в период быстрого экономического роста (CEDAW/C/JPN/5, стр. 50) то, что равенство полов и необходимость совместного выполнения обязанностей более эффективно проп</w:t>
      </w:r>
      <w:r>
        <w:t>а</w:t>
      </w:r>
      <w:r>
        <w:t>гандируется в контексте экономического спада и нищеты? Делегации следует сообщить о конкре</w:t>
      </w:r>
      <w:r>
        <w:t>т</w:t>
      </w:r>
      <w:r>
        <w:t>ных мерах по достижению амбициозных долг</w:t>
      </w:r>
      <w:r>
        <w:t>о</w:t>
      </w:r>
      <w:r>
        <w:t>срочных целей, содержащихся в проекте руковод</w:t>
      </w:r>
      <w:r>
        <w:t>я</w:t>
      </w:r>
      <w:r>
        <w:t>щих принципов о расширении набора на службу и продвижении женщин, сформулированных в мае 2001 года. Существуют ли какие-либо механизмы для контроля за прогрессом в обеспечении того, чтобы по крайней мере 30 процентов всех руков</w:t>
      </w:r>
      <w:r>
        <w:t>о</w:t>
      </w:r>
      <w:r>
        <w:t>дящих должностей были заняты женщинами к 2020 году? Она интересуется, носят ли на деле ц</w:t>
      </w:r>
      <w:r>
        <w:t>е</w:t>
      </w:r>
      <w:r>
        <w:t>левые показатели и сроки, указанные в ответах на перечень вопросов, характер квот. Каково отнош</w:t>
      </w:r>
      <w:r>
        <w:t>е</w:t>
      </w:r>
      <w:r>
        <w:t>ние населения Японии к временным мерам по ра</w:t>
      </w:r>
      <w:r>
        <w:t>с</w:t>
      </w:r>
      <w:r>
        <w:t>ширению участия женщин в политической жизни? Наконец, она спрашивает о выводах и рекомендац</w:t>
      </w:r>
      <w:r>
        <w:t>и</w:t>
      </w:r>
      <w:r>
        <w:t>ях, содержащихся в заключительном докладе Сов</w:t>
      </w:r>
      <w:r>
        <w:t>е</w:t>
      </w:r>
      <w:r>
        <w:t>та по вопросам равенства мужчин и женщин под названием «Меры в поддержку рассмотрения пр</w:t>
      </w:r>
      <w:r>
        <w:t>о</w:t>
      </w:r>
      <w:r>
        <w:t>блем женщин» CEDAW/PSWG/2003/II/CRP.2/Add.2, p. 30).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Белмихуб-Зердани</w:t>
      </w:r>
      <w:r>
        <w:t xml:space="preserve"> выражает удивление по поводу того, что Япония, являющаяся одним из членов Группы восьми, отстает в вопросах поощр</w:t>
      </w:r>
      <w:r>
        <w:t>е</w:t>
      </w:r>
      <w:r>
        <w:t>ния участия женщин в политической жизни по пр</w:t>
      </w:r>
      <w:r>
        <w:t>и</w:t>
      </w:r>
      <w:r>
        <w:t>чине отсутствия ресурсов. Так как правительство финансирует политические партии, в отношении тех, кто не поощряет равенство, можно было бы применять санкции. Возможно, правительство Яп</w:t>
      </w:r>
      <w:r>
        <w:t>о</w:t>
      </w:r>
      <w:r>
        <w:t>нии могло бы использовать квоты или меры поз</w:t>
      </w:r>
      <w:r>
        <w:t>и</w:t>
      </w:r>
      <w:r>
        <w:t>тивной дискриминации в законодательных органах или назначать больше судей и высокопоставленных гражданских служащих из числа женщин для того, чтобы компенс</w:t>
      </w:r>
      <w:r>
        <w:t>и</w:t>
      </w:r>
      <w:r>
        <w:t>ровать плохие результаты выборов.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говорит, что полное выполн</w:t>
      </w:r>
      <w:r>
        <w:t>е</w:t>
      </w:r>
      <w:r>
        <w:t>ние государством-участником его обязательств по отчетности по состоянию на нынешний момент свидетельствует о его твердой приверженности осуществлению Конвенции. В то же время она о</w:t>
      </w:r>
      <w:r>
        <w:t>т</w:t>
      </w:r>
      <w:r>
        <w:t>мечает, что комментарии членов Комитета на н</w:t>
      </w:r>
      <w:r>
        <w:t>ы</w:t>
      </w:r>
      <w:r>
        <w:t>нешней сессии практически полностью повторяют то, что они сказали государству-участнику за девять лет до этого, а именно: что ему следует принять конкретные меры по увеличению числа женщин на руководящих должностях. В частности, она выр</w:t>
      </w:r>
      <w:r>
        <w:t>а</w:t>
      </w:r>
      <w:r>
        <w:t>жает чувство разочарования в связи с результатами проводившегося в 2001 году обследования по в</w:t>
      </w:r>
      <w:r>
        <w:t>о</w:t>
      </w:r>
      <w:r>
        <w:t>просам представленности женщин в городских и деревенских собраниях, приблизительно в половине которых женщин нет вообще. Она выражает наде</w:t>
      </w:r>
      <w:r>
        <w:t>ж</w:t>
      </w:r>
      <w:r>
        <w:t>ду на то, что в следующем периодическом докладе государства-участника будет отражено увеличение общего числа женщин, включая женщин, предста</w:t>
      </w:r>
      <w:r>
        <w:t>в</w:t>
      </w:r>
      <w:r>
        <w:t>ляющих меньшинства, на политических должностях высокого уровня. В заключение, она благодарит Японию за внесение поправки в ее законодательс</w:t>
      </w:r>
      <w:r>
        <w:t>т</w:t>
      </w:r>
      <w:r>
        <w:t>во о сотрудниках иностранной службы, что являе</w:t>
      </w:r>
      <w:r>
        <w:t>т</w:t>
      </w:r>
      <w:r>
        <w:t>ся важным достижением в обеспечении равного числа мужчин и женщин на дипломатических должн</w:t>
      </w:r>
      <w:r>
        <w:t>о</w:t>
      </w:r>
      <w:r>
        <w:t>стях.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Силва</w:t>
      </w:r>
      <w:r>
        <w:t xml:space="preserve"> отмечает несоотве</w:t>
      </w:r>
      <w:r>
        <w:t>т</w:t>
      </w:r>
      <w:r>
        <w:t>ствие между высокими показателями участия же</w:t>
      </w:r>
      <w:r>
        <w:t>н</w:t>
      </w:r>
      <w:r>
        <w:t>щин в деятельности политических партий и их з</w:t>
      </w:r>
      <w:r>
        <w:t>а</w:t>
      </w:r>
      <w:r>
        <w:t>интересованности в общественной жизни и их сл</w:t>
      </w:r>
      <w:r>
        <w:t>а</w:t>
      </w:r>
      <w:r>
        <w:t>бой представленностью на руководящих должн</w:t>
      </w:r>
      <w:r>
        <w:t>о</w:t>
      </w:r>
      <w:r>
        <w:t>стях высокого уровня. Женщины Японии занимают лишь 1,3 процента государственных должностей уровня директоров или выше. Гос</w:t>
      </w:r>
      <w:r>
        <w:t>у</w:t>
      </w:r>
      <w:r>
        <w:t>дарству-участнику следует объяснить, почему столь мало женщин становятся судьями или прокурорами, н</w:t>
      </w:r>
      <w:r>
        <w:t>е</w:t>
      </w:r>
      <w:r>
        <w:t>смотря на высокие показатели, демонстрируемые ими в ходе сдачи экзаменов при поступлении в ко</w:t>
      </w:r>
      <w:r>
        <w:t>л</w:t>
      </w:r>
      <w:r>
        <w:t>легию адвокатов, противоречие, которое неадеква</w:t>
      </w:r>
      <w:r>
        <w:t>т</w:t>
      </w:r>
      <w:r>
        <w:t>но рассмотрено в докладе.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Гнакаджа</w:t>
      </w:r>
      <w:r>
        <w:t>, касаясь статьи 7, спрашивает, почему Япония продолжает ограничивать право г</w:t>
      </w:r>
      <w:r>
        <w:t>о</w:t>
      </w:r>
      <w:r>
        <w:t>лоса японских граждан корейского происхождения, прежде всего женщин, и дискриминировать же</w:t>
      </w:r>
      <w:r>
        <w:t>н</w:t>
      </w:r>
      <w:r>
        <w:t>щин, прежде всего из числа меньшинств, таких, как бураку, и отказывать им в доступе к руководящим должностям в государственном секторе. Следует активизировать усилия по улучшению условий о</w:t>
      </w:r>
      <w:r>
        <w:t>б</w:t>
      </w:r>
      <w:r>
        <w:t>разования и работы женщин, более справедливому распределению домашней работы и обеспечению большей доступности детских учреждений, с тем чтобы позволить женщинам в полной мере участв</w:t>
      </w:r>
      <w:r>
        <w:t>о</w:t>
      </w:r>
      <w:r>
        <w:t>вать в общественной жизни. Касаясь статьи 9, она говорит, что трудно понять дискриминационную практику, в соответствии с которой новорожденн</w:t>
      </w:r>
      <w:r>
        <w:t>о</w:t>
      </w:r>
      <w:r>
        <w:t>му ребенку отказывается в гражданстве, если япо</w:t>
      </w:r>
      <w:r>
        <w:t>н</w:t>
      </w:r>
      <w:r>
        <w:t>ский мужчина, женатый на женщине, являющейся гражданкой другого государства, отказывается пр</w:t>
      </w:r>
      <w:r>
        <w:t>и</w:t>
      </w:r>
      <w:r>
        <w:t>знать ребенка в качестве своего в период ее бер</w:t>
      </w:r>
      <w:r>
        <w:t>е</w:t>
      </w:r>
      <w:r>
        <w:t>менности.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Бондо</w:t>
      </w:r>
      <w:r>
        <w:t xml:space="preserve"> благодарит членов Комитета за их добрые слова и говорит, что она разделяет чувство разочарования в связи с медленными темпами пр</w:t>
      </w:r>
      <w:r>
        <w:t>о</w:t>
      </w:r>
      <w:r>
        <w:t>гресса: только четыре из 18 членов кабинета прав</w:t>
      </w:r>
      <w:r>
        <w:t>и</w:t>
      </w:r>
      <w:r>
        <w:t>тельства страны являются женщинами; сегодня имеется только четыре женщины-губернатора, при этом первая была выбрана в 2000 году; в настоящее время насчитывается шесть женщин-мэров, по сравнению с одной за четыре года до этого; и на д</w:t>
      </w:r>
      <w:r>
        <w:t>о</w:t>
      </w:r>
      <w:r>
        <w:t>лю женщин приходится 1,4 процента всех руков</w:t>
      </w:r>
      <w:r>
        <w:t>о</w:t>
      </w:r>
      <w:r>
        <w:t>дителей секций.</w:t>
      </w:r>
    </w:p>
    <w:p w:rsidR="00000000" w:rsidRDefault="00000000">
      <w:pPr>
        <w:pStyle w:val="DualTxt"/>
      </w:pPr>
      <w:r>
        <w:t>18.</w:t>
      </w:r>
      <w:r>
        <w:tab/>
        <w:t>Изменения в избирательной системе объясн</w:t>
      </w:r>
      <w:r>
        <w:t>я</w:t>
      </w:r>
      <w:r>
        <w:t>ют снижение представленности женщин в прав</w:t>
      </w:r>
      <w:r>
        <w:t>и</w:t>
      </w:r>
      <w:r>
        <w:t>тельстве, с 17 до 15 процентов в верхней палате парламента. Женщины добиваются бóльших усп</w:t>
      </w:r>
      <w:r>
        <w:t>е</w:t>
      </w:r>
      <w:r>
        <w:t>хов в рамках системы пропорциональной предста</w:t>
      </w:r>
      <w:r>
        <w:t>в</w:t>
      </w:r>
      <w:r>
        <w:t>ленности, в соответствии с которой партии пре</w:t>
      </w:r>
      <w:r>
        <w:t>д</w:t>
      </w:r>
      <w:r>
        <w:t>ставляют их списки кандидатов, а не в рамках н</w:t>
      </w:r>
      <w:r>
        <w:t>ы</w:t>
      </w:r>
      <w:r>
        <w:t>нешней системы прямого голосования населения за отдельных кандидатов. В ходе самых последних выборов в нижнюю палату, когда использовались обе системы, женщины-кандидаты получили лишь 4,3 процента голосов населения и 12,5 процента г</w:t>
      </w:r>
      <w:r>
        <w:t>о</w:t>
      </w:r>
      <w:r>
        <w:t>лосов в рамках системы пропорциональной пре</w:t>
      </w:r>
      <w:r>
        <w:t>д</w:t>
      </w:r>
      <w:r>
        <w:t>ставленности. Хотя основные партии Японии за</w:t>
      </w:r>
      <w:r>
        <w:t>я</w:t>
      </w:r>
      <w:r>
        <w:t>вили о том, что они выступают за равенство полов, ни одна из них не высказалась в пользу системы квот. Субсидии, предоставляемые правительством партиям, зависят от числа членов каждой партии в парламенте. Она сожалеет о том, что в отличие от французского общества японское общество не так легко убедить в том, что правительству следует и</w:t>
      </w:r>
      <w:r>
        <w:t>с</w:t>
      </w:r>
      <w:r>
        <w:t>пользовать субсидии для обеспечения равной пре</w:t>
      </w:r>
      <w:r>
        <w:t>д</w:t>
      </w:r>
      <w:r>
        <w:t>ставленности. Сотрудники правительства в осно</w:t>
      </w:r>
      <w:r>
        <w:t>в</w:t>
      </w:r>
      <w:r>
        <w:t>ном рассматривают квоты в качестве одной из форм обратной дискриминации. В то же время Бюро по вопросам равенства мужчин и женщин создало группу исследования позитивной деятельности для рассмотрения вопроса о квотах в рамках нынешн</w:t>
      </w:r>
      <w:r>
        <w:t>е</w:t>
      </w:r>
      <w:r>
        <w:t>го законод</w:t>
      </w:r>
      <w:r>
        <w:t>а</w:t>
      </w:r>
      <w:r>
        <w:t>тельства.</w:t>
      </w:r>
    </w:p>
    <w:p w:rsidR="00000000" w:rsidRDefault="00000000">
      <w:pPr>
        <w:pStyle w:val="DualTxt"/>
      </w:pPr>
      <w:r>
        <w:t>19.</w:t>
      </w:r>
      <w:r>
        <w:tab/>
        <w:t>Стереотипы, направленные против женщин, сохраняются среди мужчин в возрасте старше 50 лет и среди женщин в возрасте старше 60 лет. Однако отмечается поступательный прогресс, хотя и проходящий медленными темпами, в плане ли</w:t>
      </w:r>
      <w:r>
        <w:t>к</w:t>
      </w:r>
      <w:r>
        <w:t>видации таких стереотипов, прежде всего среди м</w:t>
      </w:r>
      <w:r>
        <w:t>о</w:t>
      </w:r>
      <w:r>
        <w:t>лодежи.</w:t>
      </w:r>
    </w:p>
    <w:p w:rsidR="00000000" w:rsidRDefault="00000000">
      <w:pPr>
        <w:pStyle w:val="DualTxt"/>
      </w:pPr>
      <w:r>
        <w:t>20.</w:t>
      </w:r>
      <w:r>
        <w:tab/>
        <w:t>Малое число ученых, юристов и управляющих в частном секторе также ограничивает долю поте</w:t>
      </w:r>
      <w:r>
        <w:t>н</w:t>
      </w:r>
      <w:r>
        <w:t>циальных женщин-кандидатов на политические должности. Высокие темпы роста Японии позвол</w:t>
      </w:r>
      <w:r>
        <w:t>и</w:t>
      </w:r>
      <w:r>
        <w:t>ли женщинам расширить возможности в сфере о</w:t>
      </w:r>
      <w:r>
        <w:t>б</w:t>
      </w:r>
      <w:r>
        <w:t>разования и добиться большей независимости с 60</w:t>
      </w:r>
      <w:r>
        <w:noBreakHyphen/>
        <w:t>х годов, однако перемены по</w:t>
      </w:r>
      <w:r>
        <w:noBreakHyphen/>
        <w:t>прежнему проходят слишком медленными темпами. Поскольку сочет</w:t>
      </w:r>
      <w:r>
        <w:t>а</w:t>
      </w:r>
      <w:r>
        <w:t>ние требований семейной жизни и общественной жизни связано с трудностями, женщины с неохотой выдвигают свои кандидатуры на государственные должности. Например, от судей и прокуроров тр</w:t>
      </w:r>
      <w:r>
        <w:t>е</w:t>
      </w:r>
      <w:r>
        <w:t>буется совершать поездки по стране на протяжении двух-трех лет. Можно спросить, что, по мнению с</w:t>
      </w:r>
      <w:r>
        <w:t>а</w:t>
      </w:r>
      <w:r>
        <w:t>мих женщин, следует сделать. Несмотря на это, о</w:t>
      </w:r>
      <w:r>
        <w:t>д</w:t>
      </w:r>
      <w:r>
        <w:t>на четвертая часть всех успешно сдающих экзам</w:t>
      </w:r>
      <w:r>
        <w:t>е</w:t>
      </w:r>
      <w:r>
        <w:t>ны кандидатов по специальности адвоката каждый год — это женщины, и увеличение их числа по пр</w:t>
      </w:r>
      <w:r>
        <w:t>а</w:t>
      </w:r>
      <w:r>
        <w:t>вовым специальностям позволит повысить статус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21.</w:t>
      </w:r>
      <w:r>
        <w:tab/>
        <w:t>Правительство страны приняло меры по ра</w:t>
      </w:r>
      <w:r>
        <w:t>с</w:t>
      </w:r>
      <w:r>
        <w:t>ширению набора женщин на должности в госуда</w:t>
      </w:r>
      <w:r>
        <w:t>р</w:t>
      </w:r>
      <w:r>
        <w:t>ственном секторе и установило целевой показатель за уровне 30 процентов в отношении занятия рук</w:t>
      </w:r>
      <w:r>
        <w:t>о</w:t>
      </w:r>
      <w:r>
        <w:t>водящих должностей женщинами к 2020 году. П</w:t>
      </w:r>
      <w:r>
        <w:t>е</w:t>
      </w:r>
      <w:r>
        <w:t>риод продолжительностью приблизительно 15 лет, необходимый для того, чтобы стать руководителем секции, служил препятствием на пути женщин, о</w:t>
      </w:r>
      <w:r>
        <w:t>д</w:t>
      </w:r>
      <w:r>
        <w:t>нако в настоящее время расширение их набора и создание надлежащих условий работы в целях о</w:t>
      </w:r>
      <w:r>
        <w:t>х</w:t>
      </w:r>
      <w:r>
        <w:t>раны личной жизни позволит расширить предста</w:t>
      </w:r>
      <w:r>
        <w:t>в</w:t>
      </w:r>
      <w:r>
        <w:t>ленность женщин на руководящих должностях в будущем. В то время как приблизительно 30 лет н</w:t>
      </w:r>
      <w:r>
        <w:t>а</w:t>
      </w:r>
      <w:r>
        <w:t>зад на дипломатической службе не было практич</w:t>
      </w:r>
      <w:r>
        <w:t>е</w:t>
      </w:r>
      <w:r>
        <w:t>ски ни одной женщины, сегодня 16 процентов сдали экзамен на занятие должностей дипломатической службы. Гораздо больше женщин, чем прежде, р</w:t>
      </w:r>
      <w:r>
        <w:t>а</w:t>
      </w:r>
      <w:r>
        <w:t>ботает в различных министерствах правительства, хотя их доля по</w:t>
      </w:r>
      <w:r>
        <w:noBreakHyphen/>
        <w:t>прежнему слишком низка по сра</w:t>
      </w:r>
      <w:r>
        <w:t>в</w:t>
      </w:r>
      <w:r>
        <w:t>нению с долей в странах Группы восьми.</w:t>
      </w:r>
    </w:p>
    <w:p w:rsidR="00000000" w:rsidRDefault="00000000">
      <w:pPr>
        <w:pStyle w:val="DualTxt"/>
      </w:pPr>
      <w:r>
        <w:t>22.</w:t>
      </w:r>
      <w:r>
        <w:tab/>
        <w:t>Женщины составляют лишь небольшую часть сотрудников полиции, однако их число увеличив</w:t>
      </w:r>
      <w:r>
        <w:t>а</w:t>
      </w:r>
      <w:r>
        <w:t>ется, и запланировано принять меры по улучшению подготовки и условий работы для женщин и ко</w:t>
      </w:r>
      <w:r>
        <w:t>н</w:t>
      </w:r>
      <w:r>
        <w:t>тролю за их ос</w:t>
      </w:r>
      <w:r>
        <w:t>у</w:t>
      </w:r>
      <w:r>
        <w:t>ществлением.</w:t>
      </w:r>
    </w:p>
    <w:p w:rsidR="00000000" w:rsidRDefault="00000000">
      <w:pPr>
        <w:pStyle w:val="DualTxt"/>
      </w:pPr>
      <w:r>
        <w:t>23.</w:t>
      </w:r>
      <w:r>
        <w:tab/>
        <w:t>Касаясь права голоса для лиц, не являющихся гражданами Японии, оратор говорит, что правом голосовать располагают только граждане Японии в во</w:t>
      </w:r>
      <w:r>
        <w:t>з</w:t>
      </w:r>
      <w:r>
        <w:t>расте по крайней мере 20 лет.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интересуется, обусловлено ли большое число женщин, занятых неполный рабочий день, тем, что они должны выполнять семейные обязанности, отсутствием надлежащей квалифик</w:t>
      </w:r>
      <w:r>
        <w:t>а</w:t>
      </w:r>
      <w:r>
        <w:t>ции или наличием дискриминационной практики набора на работу в государственном и частном се</w:t>
      </w:r>
      <w:r>
        <w:t>к</w:t>
      </w:r>
      <w:r>
        <w:t>торах, и существуют ли законы, направленные пр</w:t>
      </w:r>
      <w:r>
        <w:t>о</w:t>
      </w:r>
      <w:r>
        <w:t>тив дискриминации и полового притеснения на р</w:t>
      </w:r>
      <w:r>
        <w:t>а</w:t>
      </w:r>
      <w:r>
        <w:t>бочем месте. Также было бы интересно узнать, с</w:t>
      </w:r>
      <w:r>
        <w:t>о</w:t>
      </w:r>
      <w:r>
        <w:t>храняют ли занятые неполный рабочий день труд</w:t>
      </w:r>
      <w:r>
        <w:t>я</w:t>
      </w:r>
      <w:r>
        <w:t>щиеся их выслугу после отпуска. Хотелось бы п</w:t>
      </w:r>
      <w:r>
        <w:t>о</w:t>
      </w:r>
      <w:r>
        <w:t>лучить дополнительную информацию о любых м</w:t>
      </w:r>
      <w:r>
        <w:t>е</w:t>
      </w:r>
      <w:r>
        <w:t>рах по замене программы просвещения народа б</w:t>
      </w:r>
      <w:r>
        <w:t>у</w:t>
      </w:r>
      <w:r>
        <w:t>раку, которая в настоящее время исключается из бюджета. Это прежде всего важно для женщин б</w:t>
      </w:r>
      <w:r>
        <w:t>у</w:t>
      </w:r>
      <w:r>
        <w:t>раку, многие из которых по</w:t>
      </w:r>
      <w:r>
        <w:noBreakHyphen/>
        <w:t>прежнему являются н</w:t>
      </w:r>
      <w:r>
        <w:t>е</w:t>
      </w:r>
      <w:r>
        <w:t>грамотными по причине существовавшей в пр</w:t>
      </w:r>
      <w:r>
        <w:t>о</w:t>
      </w:r>
      <w:r>
        <w:t>шлом дискриминации. Она настоятельно призывает правительство Японии поддержать положения ст</w:t>
      </w:r>
      <w:r>
        <w:t>а</w:t>
      </w:r>
      <w:r>
        <w:t>тьи 12, предусматривающие обеспечение доступа женщин к медицинскому обслуживанию на прот</w:t>
      </w:r>
      <w:r>
        <w:t>я</w:t>
      </w:r>
      <w:r>
        <w:t>жении всей их жизни. Было бы полезно получить больше сведений об особых потребностях пожилых женщин в плане здравоохранения, включая инфо</w:t>
      </w:r>
      <w:r>
        <w:t>р</w:t>
      </w:r>
      <w:r>
        <w:t>мацию о приютах для них, показателях продолж</w:t>
      </w:r>
      <w:r>
        <w:t>и</w:t>
      </w:r>
      <w:r>
        <w:t>тельности жизни женщин, относящихся к этнич</w:t>
      </w:r>
      <w:r>
        <w:t>е</w:t>
      </w:r>
      <w:r>
        <w:t>ским меньшинствам, и насилии в отношении пож</w:t>
      </w:r>
      <w:r>
        <w:t>и</w:t>
      </w:r>
      <w:r>
        <w:t>лых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спрашивает, включает ли пр</w:t>
      </w:r>
      <w:r>
        <w:t>о</w:t>
      </w:r>
      <w:r>
        <w:t>грамма реформы системы образования, упомина</w:t>
      </w:r>
      <w:r>
        <w:t>е</w:t>
      </w:r>
      <w:r>
        <w:t>мые на стр. 74 пятого периодического доклада (CEDAW/C/JPN/5), меры по ликвидации сущес</w:t>
      </w:r>
      <w:r>
        <w:t>т</w:t>
      </w:r>
      <w:r>
        <w:t>вующих стереотипов, просвещению детей, прежде всего мальчиков, о необходимости выполнения д</w:t>
      </w:r>
      <w:r>
        <w:t>о</w:t>
      </w:r>
      <w:r>
        <w:t>машней работы и других семейных и родительских обязанностей, и по подготовке преподавателей в целях обеспечения т</w:t>
      </w:r>
      <w:r>
        <w:t>а</w:t>
      </w:r>
      <w:r>
        <w:t>кого просвещения.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Морвай</w:t>
      </w:r>
      <w:r>
        <w:t xml:space="preserve"> благодарит Японию за то, что на стр. 32 доклада признается, что «насилие со ст</w:t>
      </w:r>
      <w:r>
        <w:t>о</w:t>
      </w:r>
      <w:r>
        <w:t>роны супругов или партнеров, половые преступл</w:t>
      </w:r>
      <w:r>
        <w:t>е</w:t>
      </w:r>
      <w:r>
        <w:t>ния, проституция, сексуальные домогательства и назойливое поведение представляют собой грубое нарушение прав женщин…». Она настоятельно призывает правительство Японии признать, что в целом и в исторической перспективе женщины ра</w:t>
      </w:r>
      <w:r>
        <w:t>с</w:t>
      </w:r>
      <w:r>
        <w:t>сматривались в качестве второстепенных лиц, как, например, в случае женщин для утешения в Яп</w:t>
      </w:r>
      <w:r>
        <w:t>о</w:t>
      </w:r>
      <w:r>
        <w:t>нии. Она ставит под вопрос содержащееся в докл</w:t>
      </w:r>
      <w:r>
        <w:t>а</w:t>
      </w:r>
      <w:r>
        <w:t>де на стр. 33 определение назойливого поведения в качестве действий, совершенных для того, чтобы «выразить любовь и иные чувства приязни к тому или иному лицу» или “выплеснуть недовольство, вызванное невозможностью утолить эти чувства”», и говорит, что преследование касается вопросов власти и контроля. Полиции не следует выступать в качестве консультантов жертв, поскольку это не с</w:t>
      </w:r>
      <w:r>
        <w:t>о</w:t>
      </w:r>
      <w:r>
        <w:t>вместимо с ее ролью. Наконец, она хотела бы пол</w:t>
      </w:r>
      <w:r>
        <w:t>у</w:t>
      </w:r>
      <w:r>
        <w:t>чить дополнительную информацию о том, когда и как прокуроры возбуждают уголовные дела в отн</w:t>
      </w:r>
      <w:r>
        <w:t>о</w:t>
      </w:r>
      <w:r>
        <w:t>шении преступлений, связанных с насил</w:t>
      </w:r>
      <w:r>
        <w:t>и</w:t>
      </w:r>
      <w:r>
        <w:t>ем.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>, признавая усилия правительства Японии по ликвидации дискриминации в вопросах трудоустройства при помощи его законодательства о равенстве возможностей в сфере трудоустройства и норм труда, желает знать, каким образом работ</w:t>
      </w:r>
      <w:r>
        <w:t>о</w:t>
      </w:r>
      <w:r>
        <w:t>датели осуществляют эти руководящие принципы. Неясно, в какой мере сотрудники Бюро по вопросам равенства мужчин и женщин, которые обеспечив</w:t>
      </w:r>
      <w:r>
        <w:t>а</w:t>
      </w:r>
      <w:r>
        <w:t>ют административное руководство для работодат</w:t>
      </w:r>
      <w:r>
        <w:t>е</w:t>
      </w:r>
      <w:r>
        <w:t>лей, нарушающих эти законы, подготовлены по гендерной проблематике и вопросам Конвенции. Необходимо представить больше информации о п</w:t>
      </w:r>
      <w:r>
        <w:t>о</w:t>
      </w:r>
      <w:r>
        <w:t>литике Японии в вопросах труда в отношении зан</w:t>
      </w:r>
      <w:r>
        <w:t>я</w:t>
      </w:r>
      <w:r>
        <w:t>тых неполный день трудящихся и курьеров, мног</w:t>
      </w:r>
      <w:r>
        <w:t>и</w:t>
      </w:r>
      <w:r>
        <w:t>ми из которых являются женщины. Было бы поле</w:t>
      </w:r>
      <w:r>
        <w:t>з</w:t>
      </w:r>
      <w:r>
        <w:t>но получить информацию о мерах, принимаемых в целях решения проблемы различий в оплате, уп</w:t>
      </w:r>
      <w:r>
        <w:t>о</w:t>
      </w:r>
      <w:r>
        <w:t>мянутой в докладе, и о критериях, лежащих в осн</w:t>
      </w:r>
      <w:r>
        <w:t>о</w:t>
      </w:r>
      <w:r>
        <w:t>ве этих различий, таких, как выполнение функций главы домашнего хозяйства. Было бы полезно пол</w:t>
      </w:r>
      <w:r>
        <w:t>у</w:t>
      </w:r>
      <w:r>
        <w:t>чить дополнительные данные о системе продвиж</w:t>
      </w:r>
      <w:r>
        <w:t>е</w:t>
      </w:r>
      <w:r>
        <w:t>ния по службе министерства труда, которая была создана для укрепления профессионального поте</w:t>
      </w:r>
      <w:r>
        <w:t>н</w:t>
      </w:r>
      <w:r>
        <w:t>циала женщин. Наконец, в том что касается депа</w:t>
      </w:r>
      <w:r>
        <w:t>р</w:t>
      </w:r>
      <w:r>
        <w:t>таментов по вопросам равенства при трудоустро</w:t>
      </w:r>
      <w:r>
        <w:t>й</w:t>
      </w:r>
      <w:r>
        <w:t>стве префектурных бюро по вопросам труда, она хотела бы получить дополнительную информацию о системе разделения сотрудников на «карьерных» и «канцелярских» работников, применяемую в ф</w:t>
      </w:r>
      <w:r>
        <w:t>и</w:t>
      </w:r>
      <w:r>
        <w:t>нансовых, страховых и торговых компаниях в целях продвижения по службе и определения окладов.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Кабр</w:t>
      </w:r>
      <w:r>
        <w:t xml:space="preserve"> выражает озабоченность относ</w:t>
      </w:r>
      <w:r>
        <w:t>и</w:t>
      </w:r>
      <w:r>
        <w:t>тельно того, что, хотя Япония является одним из экономических гигантов, как представляется, же</w:t>
      </w:r>
      <w:r>
        <w:t>н</w:t>
      </w:r>
      <w:r>
        <w:t>щины не играют по праву принадлежащую им роль в обществе и экономике, как об этом свидетельс</w:t>
      </w:r>
      <w:r>
        <w:t>т</w:t>
      </w:r>
      <w:r>
        <w:t>вуют соответствующие показатели Программы ра</w:t>
      </w:r>
      <w:r>
        <w:t>з</w:t>
      </w:r>
      <w:r>
        <w:t>вития Организации Объединенных Наций (CEDAW/C/JPN/5, стр. 59). Бюро по вопросам р</w:t>
      </w:r>
      <w:r>
        <w:t>а</w:t>
      </w:r>
      <w:r>
        <w:t>венства мужчин и женщин следует изучить эту пр</w:t>
      </w:r>
      <w:r>
        <w:t>о</w:t>
      </w:r>
      <w:r>
        <w:t>блему и предпринять больше усилий, с тем чтобы убедить общество в целом в необходимости обесп</w:t>
      </w:r>
      <w:r>
        <w:t>е</w:t>
      </w:r>
      <w:r>
        <w:t>чить предоставление экономических полномочий японским женщинам, на долю которых приходится 51 процент населения. Правительству также след</w:t>
      </w:r>
      <w:r>
        <w:t>у</w:t>
      </w:r>
      <w:r>
        <w:t>ет поощрять равенство возможностей и предста</w:t>
      </w:r>
      <w:r>
        <w:t>в</w:t>
      </w:r>
      <w:r>
        <w:t>ленность женщин в государственном и частном се</w:t>
      </w:r>
      <w:r>
        <w:t>к</w:t>
      </w:r>
      <w:r>
        <w:t>торах. Она интересуется, окажет ли реформа сел</w:t>
      </w:r>
      <w:r>
        <w:t>ь</w:t>
      </w:r>
      <w:r>
        <w:t>скохозяйственного сектора какое-либо воздействие на женщин, например, на фермы, управляемые женщинами, или на возможности трудоустройства в этом секторе. Она также просит представить и</w:t>
      </w:r>
      <w:r>
        <w:t>н</w:t>
      </w:r>
      <w:r>
        <w:t>формацию о медицинском страховании пожилых женщин.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интересуется, будут ли рассмотрены на совещании по вопросам косвенной дискриминации категории управления, разреше</w:t>
      </w:r>
      <w:r>
        <w:t>н</w:t>
      </w:r>
      <w:r>
        <w:t>ные в Законе об обеспечении равных возможностей в области занятости, в качестве одной из возмо</w:t>
      </w:r>
      <w:r>
        <w:t>ж</w:t>
      </w:r>
      <w:r>
        <w:t>ных форм косвенной дискриминации, рассмотрит ли группа по вопросам разрыва в оплате труда женщин и мужчин проблему равенства оплаты за труд равной или сравнимой ценности и предприн</w:t>
      </w:r>
      <w:r>
        <w:t>я</w:t>
      </w:r>
      <w:r>
        <w:t>ли ли правительство и профсоюзы какие-либо меры по обеспечению равенства оплаты за труд. Было бы полезно получить информацию о численности тр</w:t>
      </w:r>
      <w:r>
        <w:t>у</w:t>
      </w:r>
      <w:r>
        <w:t>дящихся, занятых неполный день, которые, как пр</w:t>
      </w:r>
      <w:r>
        <w:t>а</w:t>
      </w:r>
      <w:r>
        <w:t>вило, являются молодыми лицами, пожилыми л</w:t>
      </w:r>
      <w:r>
        <w:t>и</w:t>
      </w:r>
      <w:r>
        <w:t>цами или курьерами, не охваченными какими-либо планами страхования занятости. Она также хотела получить больше информации о количестве часов, требуемых для того, чтобы получить право на стр</w:t>
      </w:r>
      <w:r>
        <w:t>а</w:t>
      </w:r>
      <w:r>
        <w:t>хование на случай безработицы. Что касается кур</w:t>
      </w:r>
      <w:r>
        <w:t>ь</w:t>
      </w:r>
      <w:r>
        <w:t>еров, то она спрашивает, какие возможности в сф</w:t>
      </w:r>
      <w:r>
        <w:t>е</w:t>
      </w:r>
      <w:r>
        <w:t>ре образования предоставляются им, с тем чтобы содействовать им в нахождении работы на полный день. Хотя она признает тот факт, что в Японии о</w:t>
      </w:r>
      <w:r>
        <w:t>т</w:t>
      </w:r>
      <w:r>
        <w:t>мечается экономический кризис, деловой сектор страны должен рассматривать его в качестве во</w:t>
      </w:r>
      <w:r>
        <w:t>з</w:t>
      </w:r>
      <w:r>
        <w:t>можности для структурной перестройки, которая предусматривала бы улучшение возможностей для женщин и предоставление им полномочий.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говорит, что, несмотря на дости</w:t>
      </w:r>
      <w:r>
        <w:t>г</w:t>
      </w:r>
      <w:r>
        <w:t>нутый прогресс, о котором свидетельствует пер</w:t>
      </w:r>
      <w:r>
        <w:t>е</w:t>
      </w:r>
      <w:r>
        <w:t>смотр Закона об обеспечении равных возможностей в области занятости, сохраняются серьезные пр</w:t>
      </w:r>
      <w:r>
        <w:t>о</w:t>
      </w:r>
      <w:r>
        <w:t>блемы, например в том, что касается показателей участия женщин в экономической деятельности и разрыва в оплате труда мужчин и женщин. Она пр</w:t>
      </w:r>
      <w:r>
        <w:t>о</w:t>
      </w:r>
      <w:r>
        <w:t>сит представить больше информации о наказаниях, которые могут применяться в отношении работод</w:t>
      </w:r>
      <w:r>
        <w:t>а</w:t>
      </w:r>
      <w:r>
        <w:t>телей за нарушение этого закона, а также статист</w:t>
      </w:r>
      <w:r>
        <w:t>и</w:t>
      </w:r>
      <w:r>
        <w:t>ческие данные о любых действиях, принятых в ц</w:t>
      </w:r>
      <w:r>
        <w:t>е</w:t>
      </w:r>
      <w:r>
        <w:t>лях обеспечения его выполнения. Также следует представить данные, отражающие мнение труд</w:t>
      </w:r>
      <w:r>
        <w:t>я</w:t>
      </w:r>
      <w:r>
        <w:t>щихся женщин, которые могут являться жертвами дискриминации или полового притеснения. Брак, уход за детьми и стереотипные представления по</w:t>
      </w:r>
      <w:r>
        <w:noBreakHyphen/>
        <w:t>прежнему являются препятствиями на пути ра</w:t>
      </w:r>
      <w:r>
        <w:t>з</w:t>
      </w:r>
      <w:r>
        <w:t>вития женщин. Она отмечает, что, хотя число дне</w:t>
      </w:r>
      <w:r>
        <w:t>в</w:t>
      </w:r>
      <w:r>
        <w:t>ных центров незначительно увеличилось, их во</w:t>
      </w:r>
      <w:r>
        <w:t>з</w:t>
      </w:r>
      <w:r>
        <w:t>можности на деле ухудшились (CEDAW/C/JPN/5, таблица 84, стр. 187). Следует создать различные виды учреждений для ухода за детьми, которые должны субсидироваться правительством, и, хотя недавно были увеличены выплаты в связи с отпу</w:t>
      </w:r>
      <w:r>
        <w:t>с</w:t>
      </w:r>
      <w:r>
        <w:t>ком для выполнения родительских обязанностей, они по</w:t>
      </w:r>
      <w:r>
        <w:noBreakHyphen/>
        <w:t>прежнему являются неадекватными. Важно обеспечить, чтобы женщины располагали адеква</w:t>
      </w:r>
      <w:r>
        <w:t>т</w:t>
      </w:r>
      <w:r>
        <w:t>ным доступом к учреждениям для ухода за детьми.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Гнакаджа</w:t>
      </w:r>
      <w:r>
        <w:t>, касаясь статьи 10 Конвенции говорит, что, как представляется, осуществляется много мероприятий и предложений, касающихся прав женщин, однако она интересуется, были ли получены какие-либо конкретные результаты. По</w:t>
      </w:r>
      <w:r>
        <w:noBreakHyphen/>
        <w:t>прежнему используются школьные учебники, содержащие стереотипные представления о женщ</w:t>
      </w:r>
      <w:r>
        <w:t>и</w:t>
      </w:r>
      <w:r>
        <w:t>нах, и она спрашивает, имеются ли пересмотренные материалы. Следует расширить усилия по улучш</w:t>
      </w:r>
      <w:r>
        <w:t>е</w:t>
      </w:r>
      <w:r>
        <w:t>нию информированности о необходимости поощр</w:t>
      </w:r>
      <w:r>
        <w:t>е</w:t>
      </w:r>
      <w:r>
        <w:t>ния фактического равенства и демаргинализации женщин. Также следует предоставить определе</w:t>
      </w:r>
      <w:r>
        <w:t>н</w:t>
      </w:r>
      <w:r>
        <w:t>ную материальную компенсацию женщинам для утешения, и общество следует оповестить об этой проблеме, хотя, несомненно, контекст войны след</w:t>
      </w:r>
      <w:r>
        <w:t>у</w:t>
      </w:r>
      <w:r>
        <w:t>ет учитывать в качестве одного из обусловлива</w:t>
      </w:r>
      <w:r>
        <w:t>ю</w:t>
      </w:r>
      <w:r>
        <w:t>щих факторов.</w:t>
      </w:r>
    </w:p>
    <w:p w:rsidR="00000000" w:rsidRDefault="00000000">
      <w:pPr>
        <w:pStyle w:val="DualTxt"/>
      </w:pPr>
      <w:r>
        <w:t>32.</w:t>
      </w:r>
      <w:r>
        <w:tab/>
        <w:t>Что касается статьи 11 Конвенции, то она в</w:t>
      </w:r>
      <w:r>
        <w:t>ы</w:t>
      </w:r>
      <w:r>
        <w:t>ражает озабоченность в отношении положения, при котором в результате замужества, беременности или отпуска для выполнения родительских обязанн</w:t>
      </w:r>
      <w:r>
        <w:t>о</w:t>
      </w:r>
      <w:r>
        <w:t>стей, женщины вынуждены оставлять их работу или работать неполный день. Следует уделить большее внимание потребностям являющихся од</w:t>
      </w:r>
      <w:r>
        <w:t>и</w:t>
      </w:r>
      <w:r>
        <w:t>нокими родителями женщин в сфере социального обеспечения, и в этой связи она выражает озаб</w:t>
      </w:r>
      <w:r>
        <w:t>о</w:t>
      </w:r>
      <w:r>
        <w:t>ченность относительно затрат государственных служб и последствий приватизации учреждений для ухода за детьми. Она также выражает озабоче</w:t>
      </w:r>
      <w:r>
        <w:t>н</w:t>
      </w:r>
      <w:r>
        <w:t>ность относительно сообщений о продолжающих трудиться пожилых женщинах и о принудительных абортах.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Силва</w:t>
      </w:r>
      <w:r>
        <w:t>, подчеркивая важную роль, которую система образования играет в обе</w:t>
      </w:r>
      <w:r>
        <w:t>с</w:t>
      </w:r>
      <w:r>
        <w:t>печении равенства мужчин и женщин, спрашивает, является ли совместное обучение мальчиков и дев</w:t>
      </w:r>
      <w:r>
        <w:t>о</w:t>
      </w:r>
      <w:r>
        <w:t>чек правилом и следуют ли мальчики и девочки о</w:t>
      </w:r>
      <w:r>
        <w:t>д</w:t>
      </w:r>
      <w:r>
        <w:t>ной и той же учебной программе. Отмечая рост числа беременностей среди подростков, она по</w:t>
      </w:r>
      <w:r>
        <w:t>д</w:t>
      </w:r>
      <w:r>
        <w:t>черкивает необходимость полового воспитания для обеспечения ответственного поведения в рамках всеобъемлющей образовательной политики в обла</w:t>
      </w:r>
      <w:r>
        <w:t>с</w:t>
      </w:r>
      <w:r>
        <w:t>ти здравоохранения и спрашивает, существует ли в школах эффективная программа полового воспит</w:t>
      </w:r>
      <w:r>
        <w:t>а</w:t>
      </w:r>
      <w:r>
        <w:t>ния.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Бандо</w:t>
      </w:r>
      <w:r>
        <w:t xml:space="preserve"> (Япония) говорит, что она призн</w:t>
      </w:r>
      <w:r>
        <w:t>а</w:t>
      </w:r>
      <w:r>
        <w:t>ет необходимость превращения женщин в полн</w:t>
      </w:r>
      <w:r>
        <w:t>о</w:t>
      </w:r>
      <w:r>
        <w:t>ценных экономических партнеров. Однако ввиду происходящего в настоящее время замедления эк</w:t>
      </w:r>
      <w:r>
        <w:t>о</w:t>
      </w:r>
      <w:r>
        <w:t>номического роста и осуществления структурной перестройки, когда женщины выходят из традиц</w:t>
      </w:r>
      <w:r>
        <w:t>и</w:t>
      </w:r>
      <w:r>
        <w:t>онной системы пожизненного найма, при возвр</w:t>
      </w:r>
      <w:r>
        <w:t>а</w:t>
      </w:r>
      <w:r>
        <w:t>щении на работу примерно три четверти из них и</w:t>
      </w:r>
      <w:r>
        <w:t>с</w:t>
      </w:r>
      <w:r>
        <w:t>пытывают трудности с нахождением каких-либо р</w:t>
      </w:r>
      <w:r>
        <w:t>а</w:t>
      </w:r>
      <w:r>
        <w:t>бочих мест, кроме плохо оплачиваемых и на непо</w:t>
      </w:r>
      <w:r>
        <w:t>л</w:t>
      </w:r>
      <w:r>
        <w:t>ный рабочий день. Таким образом, существует зн</w:t>
      </w:r>
      <w:r>
        <w:t>а</w:t>
      </w:r>
      <w:r>
        <w:t>чительное число женщин в возрасте от тридцати до сорока лет, которые начинают работу сначала, при том, что с учетом низкого коэффициента рождаем</w:t>
      </w:r>
      <w:r>
        <w:t>о</w:t>
      </w:r>
      <w:r>
        <w:t>сти и быстрого старения общества становится все более важным использовать женский п</w:t>
      </w:r>
      <w:r>
        <w:t>о</w:t>
      </w:r>
      <w:r>
        <w:t>тенциал.</w:t>
      </w:r>
    </w:p>
    <w:p w:rsidR="00000000" w:rsidRDefault="00000000">
      <w:pPr>
        <w:pStyle w:val="DualTxt"/>
      </w:pPr>
      <w:r>
        <w:t>35.</w:t>
      </w:r>
      <w:r>
        <w:tab/>
        <w:t>Средняя продолжительность жизни женщин составляет 85 лет, на 10 лет больше, чем у мужчин; престарелые женщины имеют полное медицинское страхование и с 2000 года пользуются полным до</w:t>
      </w:r>
      <w:r>
        <w:t>с</w:t>
      </w:r>
      <w:r>
        <w:t>тупом к обслуживанию в домах престарелых. П</w:t>
      </w:r>
      <w:r>
        <w:t>о</w:t>
      </w:r>
      <w:r>
        <w:t>ложение одиноких матерей в том, что касается с</w:t>
      </w:r>
      <w:r>
        <w:t>о</w:t>
      </w:r>
      <w:r>
        <w:t>циального обеспечения, в настоящее время нах</w:t>
      </w:r>
      <w:r>
        <w:t>о</w:t>
      </w:r>
      <w:r>
        <w:t>дится на рассмотрении правительства. Переходя к уходу за детьми, она говорит, что снижение коэ</w:t>
      </w:r>
      <w:r>
        <w:t>ф</w:t>
      </w:r>
      <w:r>
        <w:t>фициента рождаемости означает, что нужно меньше мест в центрах по уходу за детьми, и очереди на прием существуют обычно только в крупных гор</w:t>
      </w:r>
      <w:r>
        <w:t>о</w:t>
      </w:r>
      <w:r>
        <w:t>дах. Что касается системы образования, то около 95 процентов школ — это школы совместного об</w:t>
      </w:r>
      <w:r>
        <w:t>у</w:t>
      </w:r>
      <w:r>
        <w:t>чения мальчиков и девочек, а остальная доля одн</w:t>
      </w:r>
      <w:r>
        <w:t>о</w:t>
      </w:r>
      <w:r>
        <w:t>полых школ — в основном частные школы. Имею</w:t>
      </w:r>
      <w:r>
        <w:t>т</w:t>
      </w:r>
      <w:r>
        <w:t>ся программы полового воспитания, а также осущ</w:t>
      </w:r>
      <w:r>
        <w:t>е</w:t>
      </w:r>
      <w:r>
        <w:t>ствляются усилия по изменению подходов к ге</w:t>
      </w:r>
      <w:r>
        <w:t>н</w:t>
      </w:r>
      <w:r>
        <w:t>дерным ролям, поощрению мужчин к расширению своих домашних обязанностей и наделению же</w:t>
      </w:r>
      <w:r>
        <w:t>н</w:t>
      </w:r>
      <w:r>
        <w:t>щин возможностью играть более важную роль в г</w:t>
      </w:r>
      <w:r>
        <w:t>о</w:t>
      </w:r>
      <w:r>
        <w:t>сударственном и частном секторах. Однако есть трудности в изменении подходов, в том числе по</w:t>
      </w:r>
      <w:r>
        <w:t>д</w:t>
      </w:r>
      <w:r>
        <w:t>ходов работников образования и работодателей, и необходимо продолжать усилия в этом направл</w:t>
      </w:r>
      <w:r>
        <w:t>е</w:t>
      </w:r>
      <w:r>
        <w:t>нии.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Асада</w:t>
      </w:r>
      <w:r>
        <w:t xml:space="preserve"> (Япония), выступая от лица мин</w:t>
      </w:r>
      <w:r>
        <w:t>и</w:t>
      </w:r>
      <w:r>
        <w:t>стерства здравоохранения, труда и социального обеспечения, говорит, что женщины, которые ост</w:t>
      </w:r>
      <w:r>
        <w:t>а</w:t>
      </w:r>
      <w:r>
        <w:t>вили работу на условиях полного рабочего времени и затем захотели вернуться на работу, обычно в</w:t>
      </w:r>
      <w:r>
        <w:t>ы</w:t>
      </w:r>
      <w:r>
        <w:t>нуждены соглашаться на работу на условиях непо</w:t>
      </w:r>
      <w:r>
        <w:t>л</w:t>
      </w:r>
      <w:r>
        <w:t>ного рабочего дня, хотя через какое-то время нек</w:t>
      </w:r>
      <w:r>
        <w:t>о</w:t>
      </w:r>
      <w:r>
        <w:t>торые из них возвращаются к работе на постоянной основе. Некоторые женщины также выбирают для себя работу на условиях неполного рабочего дня потому, что им так легче совмещать выполнение своих рабочих и домашних обязанностей. Она по</w:t>
      </w:r>
      <w:r>
        <w:t>д</w:t>
      </w:r>
      <w:r>
        <w:t>черкивает, что те, кто работает на условиях непо</w:t>
      </w:r>
      <w:r>
        <w:t>л</w:t>
      </w:r>
      <w:r>
        <w:t>ного рабочего дня, имеют такое же право на защиту от сексуальных домогательств, как и те, кто работ</w:t>
      </w:r>
      <w:r>
        <w:t>а</w:t>
      </w:r>
      <w:r>
        <w:t>ет на условиях полного рабочего дня. Ее министе</w:t>
      </w:r>
      <w:r>
        <w:t>р</w:t>
      </w:r>
      <w:r>
        <w:t>ство работает над обеспечением того, чтобы раб</w:t>
      </w:r>
      <w:r>
        <w:t>о</w:t>
      </w:r>
      <w:r>
        <w:t>тодатели не дискриминировали этническую группу бур</w:t>
      </w:r>
      <w:r>
        <w:t>а</w:t>
      </w:r>
      <w:r>
        <w:t>ку.</w:t>
      </w:r>
    </w:p>
    <w:p w:rsidR="00000000" w:rsidRDefault="00000000">
      <w:pPr>
        <w:pStyle w:val="DualTxt"/>
      </w:pPr>
      <w:r>
        <w:t>37.</w:t>
      </w:r>
      <w:r>
        <w:tab/>
        <w:t>Переходя к Закону о равных возможностях в области трудоустройства, она говорит, что органы власти в сфере семьи и ухода за детьми во всех префектурах хорошо укомплектованы экспертами, которые следят за осуществлением положений З</w:t>
      </w:r>
      <w:r>
        <w:t>а</w:t>
      </w:r>
      <w:r>
        <w:t>кона, охраняющих права женщин в том, что касае</w:t>
      </w:r>
      <w:r>
        <w:t>т</w:t>
      </w:r>
      <w:r>
        <w:t>ся семейных обязанностей и отпуска по уходу за детьми. Ее министерство обращает внимание раб</w:t>
      </w:r>
      <w:r>
        <w:t>о</w:t>
      </w:r>
      <w:r>
        <w:t>тодателей на необходимость обеспечения равного обращения с мужчинами и женщинами как осно</w:t>
      </w:r>
      <w:r>
        <w:t>в</w:t>
      </w:r>
      <w:r>
        <w:t>ного принципа на рабочем месте. В настоящее вр</w:t>
      </w:r>
      <w:r>
        <w:t>е</w:t>
      </w:r>
      <w:r>
        <w:t>мя изучается косвенная дискриминация в целях разработки ее определения. Что касается вопроса равной оплаты, то, хотя прогресс в этом был ме</w:t>
      </w:r>
      <w:r>
        <w:t>д</w:t>
      </w:r>
      <w:r>
        <w:t>ленный, отмечалось постепенное сокращение ра</w:t>
      </w:r>
      <w:r>
        <w:t>з</w:t>
      </w:r>
      <w:r>
        <w:t>рыва в заработной плате мужчин и женщин. Закон о трудовых стандартах дает руководство в этой о</w:t>
      </w:r>
      <w:r>
        <w:t>б</w:t>
      </w:r>
      <w:r>
        <w:t>ласти. Изучается также вопрос о том, имеют ли те, кто работает на условиях неполного рабочего вр</w:t>
      </w:r>
      <w:r>
        <w:t>е</w:t>
      </w:r>
      <w:r>
        <w:t>мени, право на страхование по безраб</w:t>
      </w:r>
      <w:r>
        <w:t>о</w:t>
      </w:r>
      <w:r>
        <w:t>тице.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 13–16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Кваку </w:t>
      </w:r>
      <w:r>
        <w:t>интересуется, были ли на самом деле внесены поправки в гражданский кодекс в том, что касается супружеских пар, минимального во</w:t>
      </w:r>
      <w:r>
        <w:t>з</w:t>
      </w:r>
      <w:r>
        <w:t>раста для вступления в брак и устранения обяз</w:t>
      </w:r>
      <w:r>
        <w:t>а</w:t>
      </w:r>
      <w:r>
        <w:t>тельного периода ожидания для повторного всту</w:t>
      </w:r>
      <w:r>
        <w:t>п</w:t>
      </w:r>
      <w:r>
        <w:t>ления в брак разведе</w:t>
      </w:r>
      <w:r>
        <w:t>н</w:t>
      </w:r>
      <w:r>
        <w:t>ных женщин.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отмечает, что бытующие среди людей взгляды не могут использоваться в к</w:t>
      </w:r>
      <w:r>
        <w:t>а</w:t>
      </w:r>
      <w:r>
        <w:t>честве оправдания того, что государство-участник не исполняет своих обязательств по Конвенции или не вносит изменений в гражданский кодекс. Напр</w:t>
      </w:r>
      <w:r>
        <w:t>и</w:t>
      </w:r>
      <w:r>
        <w:t>мер, положения, в силу которых при регистрации рождения существует различие между законными и незаконными детьми, не согласуются с Конвенцией и международным правом. Он хотел бы увидеть больше информации о том, как японские законы рассматривают такие случаи, которые также подр</w:t>
      </w:r>
      <w:r>
        <w:t>а</w:t>
      </w:r>
      <w:r>
        <w:t>зумевают дискриминационное отнош</w:t>
      </w:r>
      <w:r>
        <w:t>е</w:t>
      </w:r>
      <w:r>
        <w:t>ние к матери.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Белмихуб-Зердани</w:t>
      </w:r>
      <w:r>
        <w:t xml:space="preserve"> говорит, что дискр</w:t>
      </w:r>
      <w:r>
        <w:t>и</w:t>
      </w:r>
      <w:r>
        <w:t>минация против так называемых «незаконных» д</w:t>
      </w:r>
      <w:r>
        <w:t>е</w:t>
      </w:r>
      <w:r>
        <w:t>тей и их матерей должна быть прекращена. Она спрашивает, требуется ли для замужества полное согласие девушки. Она также интересуется, как в случае развода происходит раздел имущества, кто из родителей получает опеку над ребенком, может ли жена сохранить за собой семейное жилище и выплач</w:t>
      </w:r>
      <w:r>
        <w:t>и</w:t>
      </w:r>
      <w:r>
        <w:t>ваются ли алименты.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говорит, что в 1994 году Комитет просил Японию изменить дискриминац</w:t>
      </w:r>
      <w:r>
        <w:t>и</w:t>
      </w:r>
      <w:r>
        <w:t>онные законы, относящиеся к браку и семейным отношениям, с тем чтобы привести их в соответс</w:t>
      </w:r>
      <w:r>
        <w:t>т</w:t>
      </w:r>
      <w:r>
        <w:t>вие со статьей 16; следует поинтересоваться, пр</w:t>
      </w:r>
      <w:r>
        <w:t>о</w:t>
      </w:r>
      <w:r>
        <w:t>явило ли правительство политическую волю к и</w:t>
      </w:r>
      <w:r>
        <w:t>с</w:t>
      </w:r>
      <w:r>
        <w:t>полнению Конвенции. Требование о том, что же</w:t>
      </w:r>
      <w:r>
        <w:t>н</w:t>
      </w:r>
      <w:r>
        <w:t>щины должны ждать 100 дней после развода, пре</w:t>
      </w:r>
      <w:r>
        <w:t>ж</w:t>
      </w:r>
      <w:r>
        <w:t>де чем они смогут снова вступить в брак, является дискриминационным, особенно если принять во внимание наличие других способов определения родителей, таких, как анализ ДНК. Правительство Японии утверждало, что оно не может изменить з</w:t>
      </w:r>
      <w:r>
        <w:t>а</w:t>
      </w:r>
      <w:r>
        <w:t>коны в отношении выбора фамилии и детей, ро</w:t>
      </w:r>
      <w:r>
        <w:t>ж</w:t>
      </w:r>
      <w:r>
        <w:t>денных вне брака, в силу того, что общественность выступает против таких изменений. Она интерес</w:t>
      </w:r>
      <w:r>
        <w:t>у</w:t>
      </w:r>
      <w:r>
        <w:t>ется, использовала ли Япония заключительные з</w:t>
      </w:r>
      <w:r>
        <w:t>а</w:t>
      </w:r>
      <w:r>
        <w:t>мечания Комитета и других договорных органов для повышения осведомленности общественности и для информирования законодателей о том, что т</w:t>
      </w:r>
      <w:r>
        <w:t>а</w:t>
      </w:r>
      <w:r>
        <w:t>кие законы вступают в противоречие с междун</w:t>
      </w:r>
      <w:r>
        <w:t>а</w:t>
      </w:r>
      <w:r>
        <w:t>родным правом.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 жа Син</w:t>
      </w:r>
      <w:r>
        <w:t xml:space="preserve"> говорит, что она хотела бы узнать сферу применения закона о супружеском насилии, в частности, распространяется ли он на насилие в с</w:t>
      </w:r>
      <w:r>
        <w:t>е</w:t>
      </w:r>
      <w:r>
        <w:t>мье, включающее других членов семьи, и распр</w:t>
      </w:r>
      <w:r>
        <w:t>о</w:t>
      </w:r>
      <w:r>
        <w:t>страняется ли он на бывших супругов и на пары, находящиеся в процессе перехода к раздельному жител</w:t>
      </w:r>
      <w:r>
        <w:t>ь</w:t>
      </w:r>
      <w:r>
        <w:t>ству.</w:t>
      </w:r>
    </w:p>
    <w:p w:rsidR="00000000" w:rsidRDefault="00000000">
      <w:pPr>
        <w:pStyle w:val="DualTxt"/>
      </w:pPr>
      <w:r>
        <w:t>43.</w:t>
      </w:r>
      <w:r>
        <w:tab/>
        <w:t>Широкое участие неправительственных орг</w:t>
      </w:r>
      <w:r>
        <w:t>а</w:t>
      </w:r>
      <w:r>
        <w:t>низаций в осуществлении Конвенции не должно о</w:t>
      </w:r>
      <w:r>
        <w:t>з</w:t>
      </w:r>
      <w:r>
        <w:t>начать, что правительство снимает с себя обяз</w:t>
      </w:r>
      <w:r>
        <w:t>а</w:t>
      </w:r>
      <w:r>
        <w:t>тельс</w:t>
      </w:r>
      <w:r>
        <w:t>т</w:t>
      </w:r>
      <w:r>
        <w:t>ва по данному документу.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Морвай</w:t>
      </w:r>
      <w:r>
        <w:t>, отмечая, что термин «семьи без отца» укрепляет негативный стереотип, задает в</w:t>
      </w:r>
      <w:r>
        <w:t>о</w:t>
      </w:r>
      <w:r>
        <w:t>прос о дословном переводе соответствующего те</w:t>
      </w:r>
      <w:r>
        <w:t>р</w:t>
      </w:r>
      <w:r>
        <w:t>мина, который используется в Японии. Она хотела бы также узнать, в каком состоянии находится в н</w:t>
      </w:r>
      <w:r>
        <w:t>а</w:t>
      </w:r>
      <w:r>
        <w:t>стоящее время законодательство в отношении и</w:t>
      </w:r>
      <w:r>
        <w:t>с</w:t>
      </w:r>
      <w:r>
        <w:t>пользов</w:t>
      </w:r>
      <w:r>
        <w:t>а</w:t>
      </w:r>
      <w:r>
        <w:t>ния фамилий супружескими парами.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говорит, что она настоятельно призывает Японию уравнять возраст вступления в брак для мальчиков и девочек, поскольку раннее замужество девочек оказывает негативное влияние на их образование и здоровье. Она также требует от правительства Японии искоренить дискриминацию внебра</w:t>
      </w:r>
      <w:r>
        <w:t>ч</w:t>
      </w:r>
      <w:r>
        <w:t>ных детей.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Гнакаджа</w:t>
      </w:r>
      <w:r>
        <w:t xml:space="preserve"> отмечает, что при судебном рассмотрении преступления изнасилования судьи требуют от пострадавших предоставить доказател</w:t>
      </w:r>
      <w:r>
        <w:t>ь</w:t>
      </w:r>
      <w:r>
        <w:t>ство того, что они оказывали отчаянное сопроти</w:t>
      </w:r>
      <w:r>
        <w:t>в</w:t>
      </w:r>
      <w:r>
        <w:t>ление и что они были сильно запуганы, и произв</w:t>
      </w:r>
      <w:r>
        <w:t>о</w:t>
      </w:r>
      <w:r>
        <w:t>дят оценку моральных качеств жертвы. Представл</w:t>
      </w:r>
      <w:r>
        <w:t>я</w:t>
      </w:r>
      <w:r>
        <w:t>ется вероятным также, что выбор судей происходит на основе их опыта и возраста. Возникает вопрос, не может ли быть так, что старейшие судьи — к т</w:t>
      </w:r>
      <w:r>
        <w:t>о</w:t>
      </w:r>
      <w:r>
        <w:t>му же и самые консервативные. Она спрашивает, какие доказательства нужно представлять в случаях супружеской измены, применяются ли одинаковые стандарты по отношению к мужчинам и женщинам и как закон обращается с убийцами неверных жен или их предполагаемых любовников.</w:t>
      </w:r>
    </w:p>
    <w:p w:rsidR="00000000" w:rsidRDefault="00000000">
      <w:pPr>
        <w:pStyle w:val="DualTxt"/>
      </w:pPr>
      <w:r>
        <w:t>47.</w:t>
      </w:r>
      <w:r>
        <w:tab/>
        <w:t>Необходимо отменить положение гражданск</w:t>
      </w:r>
      <w:r>
        <w:t>о</w:t>
      </w:r>
      <w:r>
        <w:t>го кодекса, устанавливающее, что внебрачные дети получают только одну четвертую часть наследства, положенного законнорожденным детям. Она спр</w:t>
      </w:r>
      <w:r>
        <w:t>а</w:t>
      </w:r>
      <w:r>
        <w:t>шивает, какими правовыми положениями регулир</w:t>
      </w:r>
      <w:r>
        <w:t>у</w:t>
      </w:r>
      <w:r>
        <w:t>ется распределение имущества при расторжении брака.</w:t>
      </w:r>
    </w:p>
    <w:p w:rsidR="00000000" w:rsidRDefault="00000000">
      <w:pPr>
        <w:pStyle w:val="DualTxt"/>
      </w:pPr>
      <w:r>
        <w:t>48.</w:t>
      </w:r>
      <w:r>
        <w:tab/>
        <w:t>Наконец, она указывает на то, что закон, пре</w:t>
      </w:r>
      <w:r>
        <w:t>д</w:t>
      </w:r>
      <w:r>
        <w:t>писывающий иностранным женам японских му</w:t>
      </w:r>
      <w:r>
        <w:t>ж</w:t>
      </w:r>
      <w:r>
        <w:t>чин совместно проживать со своими супругами, с тем чтобы иметь возможность остаться в стране, вынуждает этих женщин терпеть насилие против них. Она хотела бы услышать от делегации Японии ответы.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спрашивает, рассматривалось ли, в свете Конвенции, императорским домом и правительством Японии изменение закона о пр</w:t>
      </w:r>
      <w:r>
        <w:t>е</w:t>
      </w:r>
      <w:r>
        <w:t>столонаследии, с тем чтобы принцесса Айко пол</w:t>
      </w:r>
      <w:r>
        <w:t>у</w:t>
      </w:r>
      <w:r>
        <w:t>чила возможность стать императр</w:t>
      </w:r>
      <w:r>
        <w:t>и</w:t>
      </w:r>
      <w:r>
        <w:t>цей.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Бандо</w:t>
      </w:r>
      <w:r>
        <w:t xml:space="preserve"> (Япония) говорит, что в Японии высказывается обеспокоенность по поводу того, что использование различных фамилий мужем и женой нарушит гармонию в семье и приведет к росту пр</w:t>
      </w:r>
      <w:r>
        <w:t>е</w:t>
      </w:r>
      <w:r>
        <w:t>ступности среди несовершеннолетних. Кроме того, существуют опасения, что, если будет позволено, большое число пар захотят использовать различные фамилии. Как вероятность, учитывается возмо</w:t>
      </w:r>
      <w:r>
        <w:t>ж</w:t>
      </w:r>
      <w:r>
        <w:t>ность того, что судьям придется рассматривать о</w:t>
      </w:r>
      <w:r>
        <w:t>с</w:t>
      </w:r>
      <w:r>
        <w:t>нования, представляемые парами для изменения имен, и их соответствие предъявляемым требован</w:t>
      </w:r>
      <w:r>
        <w:t>и</w:t>
      </w:r>
      <w:r>
        <w:t>ям. Это спорный вопрос, и соответствующие зак</w:t>
      </w:r>
      <w:r>
        <w:t>о</w:t>
      </w:r>
      <w:r>
        <w:t>ны не были изм</w:t>
      </w:r>
      <w:r>
        <w:t>е</w:t>
      </w:r>
      <w:r>
        <w:t>нены.</w:t>
      </w:r>
    </w:p>
    <w:p w:rsidR="00000000" w:rsidRDefault="00000000">
      <w:pPr>
        <w:pStyle w:val="DualTxt"/>
      </w:pPr>
      <w:r>
        <w:t>51.</w:t>
      </w:r>
      <w:r>
        <w:tab/>
        <w:t>Что касается внебрачных детей, то согласно недавнему решению верховного суда внебрачный ребенок теперь будет получать половину наследс</w:t>
      </w:r>
      <w:r>
        <w:t>т</w:t>
      </w:r>
      <w:r>
        <w:t>ва, положенного законнорожденному ребенку. Суд занял точку зрения, согласно которой такое разл</w:t>
      </w:r>
      <w:r>
        <w:t>и</w:t>
      </w:r>
      <w:r>
        <w:t>чие оправдано здравым смыслом. Однако, Япония по-прежнему прислушивается к мнению Комитета, и она уверена, что этот вопрос будет обсуждаться и в дальнейшем.</w:t>
      </w:r>
    </w:p>
    <w:p w:rsidR="00000000" w:rsidRDefault="00000000">
      <w:pPr>
        <w:pStyle w:val="DualTxt"/>
      </w:pPr>
      <w:r>
        <w:t>52.</w:t>
      </w:r>
      <w:r>
        <w:tab/>
        <w:t>Закон о предотвращении супружеского нас</w:t>
      </w:r>
      <w:r>
        <w:t>и</w:t>
      </w:r>
      <w:r>
        <w:t>лия и защите пострадавших распространяется тол</w:t>
      </w:r>
      <w:r>
        <w:t>ь</w:t>
      </w:r>
      <w:r>
        <w:t>ко на нынешнего мужа, но бытует мнение, что бывшие мужья также должны быть включены в его положения.</w:t>
      </w:r>
    </w:p>
    <w:p w:rsidR="00000000" w:rsidRDefault="00000000">
      <w:pPr>
        <w:pStyle w:val="DualTxt"/>
      </w:pPr>
      <w:r>
        <w:t>53.</w:t>
      </w:r>
      <w:r>
        <w:tab/>
        <w:t>Термин, используемый в японском языке для обозначения «семей без отца», звучит как «семьи, возглавляемые одинокими матерями или вдовами». Девяносто процентов всех разводов в Японии ул</w:t>
      </w:r>
      <w:r>
        <w:t>а</w:t>
      </w:r>
      <w:r>
        <w:t>живаются через посредника, очень небольшое их число доходит до суда. В большинстве случаев имущество, передаваемое жене, незначительно или ничтожно.</w:t>
      </w:r>
    </w:p>
    <w:p w:rsidR="00000000" w:rsidRDefault="00000000">
      <w:pPr>
        <w:pStyle w:val="DualTxt"/>
      </w:pPr>
      <w:r>
        <w:t>54.</w:t>
      </w:r>
      <w:r>
        <w:tab/>
        <w:t>Закон, регулирующий жизнь императорского дома, предписывает, что только мужчина может н</w:t>
      </w:r>
      <w:r>
        <w:t>а</w:t>
      </w:r>
      <w:r>
        <w:t>следовать трон. Однако Богиня солнца — прарод</w:t>
      </w:r>
      <w:r>
        <w:t>и</w:t>
      </w:r>
      <w:r>
        <w:t>тельница императорской семьи, и в японской ист</w:t>
      </w:r>
      <w:r>
        <w:t>о</w:t>
      </w:r>
      <w:r>
        <w:t>рии было семь императриц. Тем не менее нет ник</w:t>
      </w:r>
      <w:r>
        <w:t>а</w:t>
      </w:r>
      <w:r>
        <w:t>кой возможности того, чтобы принцесса Айко к</w:t>
      </w:r>
      <w:r>
        <w:t>о</w:t>
      </w:r>
      <w:r>
        <w:t>гда</w:t>
      </w:r>
      <w:r>
        <w:noBreakHyphen/>
        <w:t>нибудь стала императрицей.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 xml:space="preserve">Председатель </w:t>
      </w:r>
      <w:r>
        <w:t>говорит, что обсуждение было искренним, сложным; она благодарит неправител</w:t>
      </w:r>
      <w:r>
        <w:t>ь</w:t>
      </w:r>
      <w:r>
        <w:t>ственные организации за их присутствие при обс</w:t>
      </w:r>
      <w:r>
        <w:t>у</w:t>
      </w:r>
      <w:r>
        <w:t>ждении. Япония достигла значительного прогресса. Основной закон об обществе равенства мужчин и женщин и Закон о равных возможностях в области трудоустройства стали важными достижениями. Их осуществление, однако, оставляет желать много лучшего. В следующем докладе Комитет хотел бы увидеть сведения о воздействии таких законод</w:t>
      </w:r>
      <w:r>
        <w:t>а</w:t>
      </w:r>
      <w:r>
        <w:t>тельных изменений на образование, трудоустройс</w:t>
      </w:r>
      <w:r>
        <w:t>т</w:t>
      </w:r>
      <w:r>
        <w:t>во, здравоохранение и принятие решений. Прав</w:t>
      </w:r>
      <w:r>
        <w:t>и</w:t>
      </w:r>
      <w:r>
        <w:t>тельству следует удвоить свои усилия по искорен</w:t>
      </w:r>
      <w:r>
        <w:t>е</w:t>
      </w:r>
      <w:r>
        <w:t>нию стереотипов, улучшению профессиональной подготовки государственных служащих, особенно судей и стражей порядка, и работать над повыш</w:t>
      </w:r>
      <w:r>
        <w:t>е</w:t>
      </w:r>
      <w:r>
        <w:t>нием осведомленности среди лиц, занимающих правительственные должности. Необходимо также предпринять усилия для увеличения числа женщин на постах, требующих принятия решений, умен</w:t>
      </w:r>
      <w:r>
        <w:t>ь</w:t>
      </w:r>
      <w:r>
        <w:t>шения разрыва между заработной платой мужчин и женщин, объединения рынка труда, сегрегирова</w:t>
      </w:r>
      <w:r>
        <w:t>н</w:t>
      </w:r>
      <w:r>
        <w:t>ного по признаку пола, и улучшения положения тех, кто работает на условиях неполного рабочего дня.</w:t>
      </w:r>
    </w:p>
    <w:p w:rsidR="00000000" w:rsidRDefault="00000000">
      <w:pPr>
        <w:pStyle w:val="DualTxt"/>
      </w:pPr>
      <w:r>
        <w:t>56.</w:t>
      </w:r>
      <w:r>
        <w:tab/>
        <w:t>Комитет был впечатлен тем вниманием, кот</w:t>
      </w:r>
      <w:r>
        <w:t>о</w:t>
      </w:r>
      <w:r>
        <w:t>рое за последние годы стало уделяться в Японии гендерным вопросам, особенно среди молодых л</w:t>
      </w:r>
      <w:r>
        <w:t>ю</w:t>
      </w:r>
      <w:r>
        <w:t>дей, и призывает правительство выделять ресурсы и создавать инфраструктуру для обеспечения прав женщин. Он просил Японию провести исследов</w:t>
      </w:r>
      <w:r>
        <w:t>а</w:t>
      </w:r>
      <w:r>
        <w:t>ния по вопросу о множественной дискриминации, которой подвергаются женщины из числа мен</w:t>
      </w:r>
      <w:r>
        <w:t>ь</w:t>
      </w:r>
      <w:r>
        <w:t>шинств, и надеется больше узнать о положении сельских женщин.</w:t>
      </w:r>
    </w:p>
    <w:p w:rsidR="00000000" w:rsidRDefault="00000000">
      <w:pPr>
        <w:pStyle w:val="DualTxt"/>
      </w:pPr>
      <w:r>
        <w:t>57.</w:t>
      </w:r>
      <w:r>
        <w:tab/>
        <w:t>Наконец, она говорит, что Комитет насто</w:t>
      </w:r>
      <w:r>
        <w:t>я</w:t>
      </w:r>
      <w:r>
        <w:t>тельно призывает правительство Японии ратифиц</w:t>
      </w:r>
      <w:r>
        <w:t>и</w:t>
      </w:r>
      <w:r>
        <w:t>р</w:t>
      </w:r>
      <w:r>
        <w:t>о</w:t>
      </w:r>
      <w:r>
        <w:t>вать Факультативный протокол к Конвенции.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жа Бандо</w:t>
      </w:r>
      <w:r>
        <w:t xml:space="preserve"> (Япония) говорит, что ее делег</w:t>
      </w:r>
      <w:r>
        <w:t>а</w:t>
      </w:r>
      <w:r>
        <w:t>ция довольна тем, что Комитет признает усилия, предпринимаемые Японией для обеспечения раве</w:t>
      </w:r>
      <w:r>
        <w:t>н</w:t>
      </w:r>
      <w:r>
        <w:t>ства мужчин и женщин. Был достигнут устойчивый прогресс. В законодательстве должны быть измен</w:t>
      </w:r>
      <w:r>
        <w:t>е</w:t>
      </w:r>
      <w:r>
        <w:t>ны подходы, но эти изменения не могут произойти за одну ночь. Заключительные замечания будут п</w:t>
      </w:r>
      <w:r>
        <w:t>е</w:t>
      </w:r>
      <w:r>
        <w:t>реведены на японский язык и широко распростр</w:t>
      </w:r>
      <w:r>
        <w:t>а</w:t>
      </w:r>
      <w:r>
        <w:t>нены; они будут также опубликованы на веб-сайте правительс</w:t>
      </w:r>
      <w:r>
        <w:t>т</w:t>
      </w:r>
      <w:r>
        <w:t>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 xml:space="preserve">Заседание закрывается в 17 ч. 35 м. 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NO&gt;&gt;N0342131R&lt;&lt;ODS JOB NO&gt;&gt;</w:t>
      </w:r>
    </w:p>
    <w:p w:rsidR="00000000" w:rsidRDefault="00000000">
      <w:pPr>
        <w:pStyle w:val="CommentText"/>
      </w:pPr>
      <w:r>
        <w:t>&lt;&lt;ODS DOC SYMBOL1&gt;&gt;CEDAW/C/SR.618&lt;&lt;ODS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03-42131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*0342131*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CEDAW/C/SR.618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CEDAW/C/SR.618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/C/SR.618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6 February </w:t>
          </w:r>
          <w:r>
            <w:t>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4/02/2006 10:04:32"/>
    <w:docVar w:name="DocCategory" w:val="SROthers"/>
    <w:docVar w:name="DocType" w:val="Final"/>
    <w:docVar w:name="JobNo" w:val="0342131R"/>
    <w:docVar w:name="OandT" w:val=" "/>
    <w:docVar w:name="Symbol1" w:val="CEDAW/C/SR.61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3</Pages>
  <Words>5766</Words>
  <Characters>32870</Characters>
  <Application>Microsoft Office Word</Application>
  <DocSecurity>4</DocSecurity>
  <Lines>273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40366</CharactersWithSpaces>
  <SharedDoc>false</SharedDoc>
  <HLinks>
    <vt:vector size="6" baseType="variant">
      <vt:variant>
        <vt:i4>4522087</vt:i4>
      </vt:variant>
      <vt:variant>
        <vt:i4>80988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Lyubov.Kolyvagina</dc:creator>
  <cp:keywords/>
  <dc:description/>
  <cp:lastModifiedBy>Natalia.Korshunova</cp:lastModifiedBy>
  <cp:revision>5</cp:revision>
  <cp:lastPrinted>2006-02-04T14:05:00Z</cp:lastPrinted>
  <dcterms:created xsi:type="dcterms:W3CDTF">2006-02-04T13:59:00Z</dcterms:created>
  <dcterms:modified xsi:type="dcterms:W3CDTF">2006-02-04T14:35:00Z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0342131</vt:lpwstr>
  </property>
  <property fmtid="{D5CDD505-2E9C-101B-9397-08002B2CF9AE}" pid="3" name="Symbol1">
    <vt:lpwstr>CEDAW/C/SR.618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/>
  </property>
</Properties>
</file>