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4.2pt;margin-top:713.45pt;width:198pt;height:18pt;z-index:1;mso-position-horizontal-relative:page" stroked="f">
            <v:textbox style="mso-next-textbox:#_x0000_s1028" inset="0,0,0,0">
              <w:txbxContent>
                <w:p w:rsidR="008673F1" w:rsidRDefault="008673F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GE.09-41264   (R)</w:t>
                  </w:r>
                  <w:r>
                    <w:rPr>
                      <w:lang w:val="en-US"/>
                    </w:rPr>
                    <w:tab/>
                    <w:t>210409   210409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076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590013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B110B7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110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110B7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110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B110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110B7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110B7">
              <w:rPr>
                <w:sz w:val="22"/>
                <w:lang w:val="en-US"/>
              </w:rPr>
              <w:instrText xml:space="preserve"> </w:instrText>
            </w:r>
            <w:r w:rsidR="00C776CB">
              <w:rPr>
                <w:sz w:val="22"/>
                <w:lang w:val="en-US"/>
              </w:rPr>
              <w:fldChar w:fldCharType="separate"/>
            </w:r>
            <w:r w:rsidR="00C776CB">
              <w:rPr>
                <w:sz w:val="22"/>
                <w:lang w:val="en-US"/>
              </w:rPr>
              <w:t xml:space="preserve">CERD/C/BGR/CO/19 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B110B7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110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110B7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110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B110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110B7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110B7">
              <w:rPr>
                <w:sz w:val="22"/>
                <w:lang w:val="en-US"/>
              </w:rPr>
              <w:instrText xml:space="preserve"> </w:instrText>
            </w:r>
            <w:r w:rsidR="00C776CB">
              <w:rPr>
                <w:sz w:val="22"/>
                <w:lang w:val="en-US"/>
              </w:rPr>
              <w:fldChar w:fldCharType="separate"/>
            </w:r>
            <w:r w:rsidR="00C776CB">
              <w:rPr>
                <w:sz w:val="22"/>
                <w:lang w:val="en-US"/>
              </w:rPr>
              <w:t>23 March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B110B7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4742CC">
              <w:rPr>
                <w:sz w:val="22"/>
                <w:lang w:val="en-US"/>
              </w:rPr>
              <w:t>FRENCH</w:t>
            </w:r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3B720E" w:rsidRDefault="003B720E" w:rsidP="00DF410B">
      <w:pPr>
        <w:tabs>
          <w:tab w:val="left" w:pos="0"/>
          <w:tab w:val="left" w:pos="7086"/>
        </w:tabs>
        <w:spacing w:line="240" w:lineRule="auto"/>
        <w:rPr>
          <w:lang w:val="en-US"/>
        </w:rPr>
      </w:pPr>
    </w:p>
    <w:p w:rsidR="003B720E" w:rsidRDefault="003B720E" w:rsidP="00DF410B">
      <w:pPr>
        <w:spacing w:line="240" w:lineRule="auto"/>
      </w:pPr>
      <w:r>
        <w:t xml:space="preserve">КОМИТЕТ ПО ЛИКВИДАЦИИ </w:t>
      </w:r>
      <w:r>
        <w:br/>
        <w:t>РАСОВОЙ ДИСКРИМИНАЦИИ</w:t>
      </w:r>
      <w:r>
        <w:br/>
        <w:t>Семьдесят четвертая сессия</w:t>
      </w:r>
      <w:r>
        <w:br/>
        <w:t>16 февраля - 6 марта 2009 года</w:t>
      </w:r>
    </w:p>
    <w:p w:rsidR="003B720E" w:rsidRDefault="003B720E" w:rsidP="00DF410B">
      <w:pPr>
        <w:spacing w:line="240" w:lineRule="auto"/>
        <w:rPr>
          <w:lang w:val="en-US"/>
        </w:rPr>
      </w:pPr>
    </w:p>
    <w:p w:rsidR="00DF410B" w:rsidRDefault="00DF410B" w:rsidP="00DF410B">
      <w:pPr>
        <w:spacing w:line="240" w:lineRule="auto"/>
        <w:rPr>
          <w:lang w:val="en-US"/>
        </w:rPr>
      </w:pPr>
    </w:p>
    <w:p w:rsidR="00DF410B" w:rsidRPr="00DF410B" w:rsidRDefault="00DF410B" w:rsidP="00DF410B">
      <w:pPr>
        <w:spacing w:line="240" w:lineRule="auto"/>
        <w:rPr>
          <w:lang w:val="en-US"/>
        </w:rPr>
      </w:pPr>
    </w:p>
    <w:p w:rsidR="003B720E" w:rsidRDefault="003B720E" w:rsidP="003B720E">
      <w:pPr>
        <w:jc w:val="center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3B720E" w:rsidRDefault="003B720E" w:rsidP="003B720E">
      <w:pPr>
        <w:jc w:val="center"/>
      </w:pPr>
    </w:p>
    <w:p w:rsidR="003B720E" w:rsidRDefault="003B720E" w:rsidP="003B720E">
      <w:pPr>
        <w:jc w:val="center"/>
        <w:rPr>
          <w:b/>
        </w:rPr>
      </w:pPr>
      <w:r>
        <w:rPr>
          <w:b/>
        </w:rPr>
        <w:t>Заключительные замечания Комитета по ликвидации расовой дискриминации</w:t>
      </w:r>
    </w:p>
    <w:p w:rsidR="003B720E" w:rsidRDefault="003B720E" w:rsidP="003B720E">
      <w:pPr>
        <w:jc w:val="center"/>
        <w:rPr>
          <w:b/>
        </w:rPr>
      </w:pPr>
    </w:p>
    <w:p w:rsidR="003B720E" w:rsidRDefault="003B720E" w:rsidP="003B720E">
      <w:pPr>
        <w:jc w:val="center"/>
        <w:rPr>
          <w:b/>
        </w:rPr>
      </w:pPr>
      <w:r>
        <w:rPr>
          <w:b/>
        </w:rPr>
        <w:t>БОЛГАРИЯ</w:t>
      </w:r>
    </w:p>
    <w:p w:rsidR="003B720E" w:rsidRDefault="003B720E" w:rsidP="003B720E">
      <w:pPr>
        <w:jc w:val="center"/>
        <w:rPr>
          <w:b/>
        </w:rPr>
      </w:pPr>
    </w:p>
    <w:p w:rsidR="003B720E" w:rsidRDefault="003B720E" w:rsidP="003B720E">
      <w:pPr>
        <w:rPr>
          <w:szCs w:val="24"/>
        </w:rPr>
      </w:pPr>
      <w:r>
        <w:t>1.</w:t>
      </w:r>
      <w:r>
        <w:tab/>
        <w:t>Комитет рассмотрел пятнадцатый, шестнадцатый, семнадцатый, восемнадцатый и девятнадцатый периодические доклады Болгарии, представленные в одном документе </w:t>
      </w:r>
      <w:r>
        <w:rPr>
          <w:szCs w:val="24"/>
        </w:rPr>
        <w:t>(</w:t>
      </w:r>
      <w:r>
        <w:rPr>
          <w:szCs w:val="24"/>
          <w:lang w:val="fr-FR"/>
        </w:rPr>
        <w:t>CERD</w:t>
      </w:r>
      <w:r>
        <w:rPr>
          <w:szCs w:val="24"/>
        </w:rPr>
        <w:t>/</w:t>
      </w:r>
      <w:r>
        <w:rPr>
          <w:szCs w:val="24"/>
          <w:lang w:val="fr-FR"/>
        </w:rPr>
        <w:t>C</w:t>
      </w:r>
      <w:r>
        <w:rPr>
          <w:szCs w:val="24"/>
        </w:rPr>
        <w:t>/</w:t>
      </w:r>
      <w:r>
        <w:rPr>
          <w:szCs w:val="24"/>
          <w:lang w:val="fr-FR"/>
        </w:rPr>
        <w:t>BGR</w:t>
      </w:r>
      <w:r>
        <w:rPr>
          <w:szCs w:val="24"/>
        </w:rPr>
        <w:t>/19) на своих 1906-м и 1907-м заседаниях (</w:t>
      </w:r>
      <w:r>
        <w:rPr>
          <w:szCs w:val="24"/>
          <w:lang w:val="fr-FR"/>
        </w:rPr>
        <w:t>CERD</w:t>
      </w:r>
      <w:r>
        <w:rPr>
          <w:szCs w:val="24"/>
        </w:rPr>
        <w:t>/</w:t>
      </w:r>
      <w:r>
        <w:rPr>
          <w:szCs w:val="24"/>
          <w:lang w:val="fr-FR"/>
        </w:rPr>
        <w:t>C</w:t>
      </w:r>
      <w:r>
        <w:rPr>
          <w:szCs w:val="24"/>
        </w:rPr>
        <w:t>/</w:t>
      </w:r>
      <w:r>
        <w:rPr>
          <w:szCs w:val="24"/>
          <w:lang w:val="fr-FR"/>
        </w:rPr>
        <w:t>SR</w:t>
      </w:r>
      <w:r>
        <w:rPr>
          <w:szCs w:val="24"/>
        </w:rPr>
        <w:t xml:space="preserve">.1906 и </w:t>
      </w:r>
      <w:r>
        <w:rPr>
          <w:szCs w:val="24"/>
          <w:lang w:val="fr-FR"/>
        </w:rPr>
        <w:t>CERD</w:t>
      </w:r>
      <w:r>
        <w:rPr>
          <w:szCs w:val="24"/>
        </w:rPr>
        <w:t>/</w:t>
      </w:r>
      <w:r>
        <w:rPr>
          <w:szCs w:val="24"/>
          <w:lang w:val="fr-FR"/>
        </w:rPr>
        <w:t>C</w:t>
      </w:r>
      <w:r>
        <w:rPr>
          <w:szCs w:val="24"/>
        </w:rPr>
        <w:t>/</w:t>
      </w:r>
      <w:r>
        <w:rPr>
          <w:szCs w:val="24"/>
          <w:lang w:val="fr-FR"/>
        </w:rPr>
        <w:t>SR</w:t>
      </w:r>
      <w:r>
        <w:rPr>
          <w:szCs w:val="24"/>
        </w:rPr>
        <w:t>.1907), состоявшихся 17 и 18 февраля 2009 года.  На своем 1926-м заседании, состоявшемся 3 марта 2009 года, Комитет принял следующие заключительные замечания.</w:t>
      </w:r>
    </w:p>
    <w:p w:rsidR="003B720E" w:rsidRDefault="003B720E" w:rsidP="003B720E">
      <w:pPr>
        <w:rPr>
          <w:szCs w:val="24"/>
        </w:rPr>
      </w:pPr>
    </w:p>
    <w:p w:rsidR="003B720E" w:rsidRDefault="00BB7675" w:rsidP="003B720E">
      <w:pPr>
        <w:keepNext/>
        <w:jc w:val="center"/>
        <w:rPr>
          <w:b/>
          <w:szCs w:val="24"/>
        </w:rPr>
      </w:pPr>
      <w:r>
        <w:rPr>
          <w:b/>
          <w:szCs w:val="24"/>
          <w:lang w:val="en-US"/>
        </w:rPr>
        <w:t>A</w:t>
      </w:r>
      <w:r w:rsidR="003B720E">
        <w:rPr>
          <w:b/>
          <w:szCs w:val="24"/>
        </w:rPr>
        <w:t>.</w:t>
      </w:r>
      <w:r w:rsidR="003B720E">
        <w:rPr>
          <w:b/>
          <w:szCs w:val="24"/>
        </w:rPr>
        <w:tab/>
        <w:t>Введение</w:t>
      </w:r>
    </w:p>
    <w:p w:rsidR="003B720E" w:rsidRDefault="003B720E" w:rsidP="003B720E">
      <w:pPr>
        <w:keepNext/>
        <w:jc w:val="center"/>
        <w:rPr>
          <w:b/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 xml:space="preserve">Комитет с удовлетворением приветствует периодические доклады, представленные в одном документе государством-участником, и его ответы на список проблем, а также дополнительные сведения, представленные устно делегацией.  Комитет был удовлетворен тем фактом, что делегация дала открытые и конструктивные ответы на вопросы и замечания, высказанные членами Комитета.  Комитет приветствует высокое качество документа, представленного государством-участником в соответствии с </w:t>
      </w:r>
      <w:r w:rsidR="00BB7675">
        <w:rPr>
          <w:szCs w:val="24"/>
        </w:rPr>
        <w:t>р</w:t>
      </w:r>
      <w:r>
        <w:rPr>
          <w:szCs w:val="24"/>
        </w:rPr>
        <w:t xml:space="preserve">уководящими принципами Комитета.  </w:t>
      </w:r>
    </w:p>
    <w:p w:rsidR="003B720E" w:rsidRDefault="003B720E" w:rsidP="003B720E">
      <w:pPr>
        <w:rPr>
          <w:szCs w:val="24"/>
        </w:rPr>
      </w:pPr>
    </w:p>
    <w:p w:rsidR="00F34FA8" w:rsidRDefault="00BB7675" w:rsidP="00F34FA8">
      <w:pPr>
        <w:jc w:val="center"/>
        <w:rPr>
          <w:b/>
          <w:szCs w:val="24"/>
          <w:lang w:val="en-US"/>
        </w:rPr>
      </w:pPr>
      <w:r>
        <w:rPr>
          <w:b/>
          <w:szCs w:val="24"/>
        </w:rPr>
        <w:br w:type="page"/>
      </w:r>
      <w:r w:rsidR="003B720E">
        <w:rPr>
          <w:b/>
          <w:szCs w:val="24"/>
        </w:rPr>
        <w:t>В.</w:t>
      </w:r>
      <w:r w:rsidR="003B720E">
        <w:rPr>
          <w:b/>
          <w:szCs w:val="24"/>
        </w:rPr>
        <w:tab/>
        <w:t xml:space="preserve">Факторы и трудности, препятствующие применению </w:t>
      </w:r>
      <w:r w:rsidR="00DF410B">
        <w:rPr>
          <w:b/>
          <w:szCs w:val="24"/>
          <w:lang w:val="en-US"/>
        </w:rPr>
        <w:br/>
      </w:r>
      <w:r w:rsidR="003B720E">
        <w:rPr>
          <w:b/>
          <w:szCs w:val="24"/>
        </w:rPr>
        <w:t>Конвенции</w:t>
      </w:r>
      <w:r w:rsidR="00F34FA8">
        <w:rPr>
          <w:b/>
          <w:szCs w:val="24"/>
          <w:lang w:val="en-US"/>
        </w:rPr>
        <w:t> </w:t>
      </w:r>
    </w:p>
    <w:p w:rsidR="00BB7675" w:rsidRPr="00BB7675" w:rsidRDefault="00BB7675" w:rsidP="00F34FA8">
      <w:pPr>
        <w:jc w:val="center"/>
        <w:rPr>
          <w:b/>
          <w:szCs w:val="24"/>
        </w:rPr>
      </w:pPr>
    </w:p>
    <w:p w:rsidR="003B720E" w:rsidRDefault="004742CC" w:rsidP="00F34FA8">
      <w:pPr>
        <w:jc w:val="center"/>
        <w:rPr>
          <w:szCs w:val="24"/>
        </w:rPr>
      </w:pPr>
      <w:r w:rsidRPr="004742CC">
        <w:rPr>
          <w:szCs w:val="24"/>
        </w:rPr>
        <w:t>3</w:t>
      </w:r>
      <w:r w:rsidR="003B720E">
        <w:rPr>
          <w:szCs w:val="24"/>
        </w:rPr>
        <w:t>.</w:t>
      </w:r>
      <w:r w:rsidR="003B720E">
        <w:rPr>
          <w:szCs w:val="24"/>
        </w:rPr>
        <w:tab/>
        <w:t>Приветствуя прогресс, достигнутый в укреплении демократии и государства права в Болгарии, Комитет осознает те усилия, которые государство-участник должно приложить,</w:t>
      </w:r>
      <w:r w:rsidRPr="004742CC">
        <w:rPr>
          <w:szCs w:val="24"/>
        </w:rPr>
        <w:t xml:space="preserve"> </w:t>
      </w:r>
      <w:r w:rsidR="003B720E">
        <w:rPr>
          <w:szCs w:val="24"/>
        </w:rPr>
        <w:t>в частности, для укрепления независимости судебной власти и ликвидации коррупции.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jc w:val="center"/>
        <w:rPr>
          <w:b/>
          <w:szCs w:val="24"/>
        </w:rPr>
      </w:pPr>
      <w:r>
        <w:rPr>
          <w:b/>
          <w:szCs w:val="24"/>
        </w:rPr>
        <w:t>С.</w:t>
      </w:r>
      <w:r>
        <w:rPr>
          <w:b/>
          <w:szCs w:val="24"/>
        </w:rPr>
        <w:tab/>
        <w:t>Позитивные аспекты</w:t>
      </w:r>
    </w:p>
    <w:p w:rsidR="003B720E" w:rsidRDefault="003B720E" w:rsidP="003B720E">
      <w:pPr>
        <w:jc w:val="center"/>
        <w:rPr>
          <w:b/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 xml:space="preserve">Комитет с удовлетворением принимает к сведению, что в соответствии с пунктом 4 статьи 5 Конституции Болгарии Конвенция имеет примат над национальным законодательством.  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Комитет с удовлетворением отмечает закрепление в ряде кодексов и национальных закон</w:t>
      </w:r>
      <w:r w:rsidR="0079736E">
        <w:rPr>
          <w:szCs w:val="24"/>
        </w:rPr>
        <w:t>ов</w:t>
      </w:r>
      <w:r>
        <w:rPr>
          <w:szCs w:val="24"/>
        </w:rPr>
        <w:t xml:space="preserve"> принцип</w:t>
      </w:r>
      <w:r w:rsidR="0079736E">
        <w:rPr>
          <w:szCs w:val="24"/>
        </w:rPr>
        <w:t>а</w:t>
      </w:r>
      <w:r>
        <w:rPr>
          <w:szCs w:val="24"/>
        </w:rPr>
        <w:t xml:space="preserve"> равенства и недискриминации, предусмотренн</w:t>
      </w:r>
      <w:r w:rsidR="0079736E">
        <w:rPr>
          <w:szCs w:val="24"/>
        </w:rPr>
        <w:t>ого</w:t>
      </w:r>
      <w:r>
        <w:rPr>
          <w:szCs w:val="24"/>
        </w:rPr>
        <w:t xml:space="preserve"> в пункте 2 статьи 6 Конституции </w:t>
      </w:r>
      <w:r w:rsidR="0079736E">
        <w:rPr>
          <w:szCs w:val="24"/>
        </w:rPr>
        <w:t xml:space="preserve">Болгарии </w:t>
      </w:r>
      <w:r>
        <w:rPr>
          <w:szCs w:val="24"/>
        </w:rPr>
        <w:t>от 1991 года.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Комитет приветствует высокое качество уголовного законодательства в вопросах закрепления уголовной ответственности за акты расовой дискриминации в Болгарии.  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Комитет отмечает создание государством-участником </w:t>
      </w:r>
      <w:r w:rsidR="0079736E">
        <w:rPr>
          <w:szCs w:val="24"/>
        </w:rPr>
        <w:t xml:space="preserve">различных </w:t>
      </w:r>
      <w:r>
        <w:rPr>
          <w:szCs w:val="24"/>
        </w:rPr>
        <w:t>органов и учреждений, компетентных в области борьбы с дискриминацией, таких как Комиссия по защите от дискриминации, Омбудсмен и Национальный совет по сотрудничеству в этнических и демографических вопросах.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 xml:space="preserve">Комитет с удовлетворением отмечает, что государство-участник приняло меры и осуществило программы </w:t>
      </w:r>
      <w:r w:rsidR="0079736E">
        <w:rPr>
          <w:szCs w:val="24"/>
        </w:rPr>
        <w:t xml:space="preserve">по </w:t>
      </w:r>
      <w:r>
        <w:rPr>
          <w:szCs w:val="24"/>
        </w:rPr>
        <w:t>интеграции лиц, принадлежащих к меньшинствам, образовани</w:t>
      </w:r>
      <w:r w:rsidR="007E0479">
        <w:rPr>
          <w:szCs w:val="24"/>
        </w:rPr>
        <w:t>ю</w:t>
      </w:r>
      <w:r>
        <w:rPr>
          <w:szCs w:val="24"/>
        </w:rPr>
        <w:t xml:space="preserve"> и обучени</w:t>
      </w:r>
      <w:r w:rsidR="007E0479">
        <w:rPr>
          <w:szCs w:val="24"/>
        </w:rPr>
        <w:t>ю</w:t>
      </w:r>
      <w:r>
        <w:rPr>
          <w:szCs w:val="24"/>
        </w:rPr>
        <w:t xml:space="preserve"> детей рома, поощрени</w:t>
      </w:r>
      <w:r w:rsidR="007E0479">
        <w:rPr>
          <w:szCs w:val="24"/>
        </w:rPr>
        <w:t>ю</w:t>
      </w:r>
      <w:r>
        <w:rPr>
          <w:szCs w:val="24"/>
        </w:rPr>
        <w:t xml:space="preserve"> развития родных языков этнических меньшинств, а также предупреждени</w:t>
      </w:r>
      <w:r w:rsidR="007E0479">
        <w:rPr>
          <w:szCs w:val="24"/>
        </w:rPr>
        <w:t>ю</w:t>
      </w:r>
      <w:r>
        <w:rPr>
          <w:szCs w:val="24"/>
        </w:rPr>
        <w:t xml:space="preserve"> дискриминации в отношении лиц, принадлежащих к этническим меньшинствам</w:t>
      </w:r>
      <w:r w:rsidR="00FA70AD" w:rsidRPr="00FA70AD">
        <w:rPr>
          <w:szCs w:val="24"/>
        </w:rPr>
        <w:t>,</w:t>
      </w:r>
      <w:r>
        <w:rPr>
          <w:szCs w:val="24"/>
        </w:rPr>
        <w:t xml:space="preserve"> со стороны служащих государства и полиции.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Комитет приветствует информацию государства-участника о том, что Болгария уже сделала заявление в соответствии со статьей 14 Международной конвенции о ликвидации всех форм расовой дискриминации и что она также ратифицировала Рамочную конвенцию о защите национальных меньшинств Совета Европы после ратификации Конвенции о защите прав человека и основных свобод.</w:t>
      </w:r>
    </w:p>
    <w:p w:rsidR="003B720E" w:rsidRDefault="003B720E" w:rsidP="003B720E">
      <w:pPr>
        <w:rPr>
          <w:szCs w:val="24"/>
        </w:rPr>
      </w:pPr>
    </w:p>
    <w:p w:rsidR="003B720E" w:rsidRDefault="003B720E" w:rsidP="00EA5F90">
      <w:pPr>
        <w:keepNext/>
        <w:jc w:val="center"/>
        <w:rPr>
          <w:b/>
          <w:szCs w:val="24"/>
        </w:rPr>
      </w:pPr>
      <w:r>
        <w:rPr>
          <w:b/>
          <w:szCs w:val="24"/>
        </w:rPr>
        <w:t>D.</w:t>
      </w:r>
      <w:r>
        <w:rPr>
          <w:b/>
          <w:szCs w:val="24"/>
        </w:rPr>
        <w:tab/>
        <w:t>Проблемы и рекомендации</w:t>
      </w:r>
    </w:p>
    <w:p w:rsidR="003B720E" w:rsidRDefault="003B720E" w:rsidP="00EA5F90">
      <w:pPr>
        <w:keepNext/>
        <w:jc w:val="center"/>
        <w:rPr>
          <w:b/>
          <w:szCs w:val="24"/>
        </w:rPr>
      </w:pPr>
    </w:p>
    <w:p w:rsidR="003B720E" w:rsidRDefault="003B720E" w:rsidP="00EA5F90">
      <w:pPr>
        <w:keepNext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Комитет интересуется концепцией "национального единства", о которой говорится в докладе государства-участника (пункт 15).</w:t>
      </w:r>
    </w:p>
    <w:p w:rsidR="003B720E" w:rsidRDefault="003B720E" w:rsidP="003B720E">
      <w:pPr>
        <w:rPr>
          <w:szCs w:val="24"/>
        </w:rPr>
      </w:pPr>
    </w:p>
    <w:p w:rsidR="003B720E" w:rsidRDefault="003B720E" w:rsidP="003B720E">
      <w:pPr>
        <w:ind w:left="567" w:hanging="567"/>
        <w:rPr>
          <w:b/>
          <w:szCs w:val="24"/>
        </w:rPr>
      </w:pPr>
      <w:r>
        <w:rPr>
          <w:szCs w:val="24"/>
        </w:rPr>
        <w:tab/>
      </w:r>
      <w:r>
        <w:rPr>
          <w:b/>
          <w:szCs w:val="24"/>
        </w:rPr>
        <w:t>Комитет рекомендует государству-участнику представить в своем следующем докладе больше конкретной информации о взаимодействии этой концепции с необходимостью уважения прав лиц, принадлежащих к меньшинствам.</w:t>
      </w:r>
    </w:p>
    <w:p w:rsidR="000D4A6A" w:rsidRDefault="000D4A6A" w:rsidP="003B720E">
      <w:pPr>
        <w:ind w:left="567" w:hanging="567"/>
        <w:rPr>
          <w:b/>
          <w:szCs w:val="24"/>
        </w:rPr>
      </w:pPr>
    </w:p>
    <w:p w:rsidR="000D4A6A" w:rsidRDefault="007E0479" w:rsidP="000D4A6A">
      <w:r>
        <w:t>11.</w:t>
      </w:r>
      <w:r>
        <w:tab/>
        <w:t xml:space="preserve">Комитет принял к сведению представленные государством-участником данные об этническом составе населения и об основных меньшинствах, проживающих в Болгарии.  Тем не менее он озабочен слабым представительством лиц, принадлежащих к некоторым группам меньшинств, в частности рома, в различных административных органах, в армии и полиции, что может являться результатом </w:t>
      </w:r>
      <w:r w:rsidR="000D4A6A">
        <w:t xml:space="preserve">применения </w:t>
      </w:r>
      <w:r>
        <w:t>дискриминационной практики при отборе и найме.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эффективные меры для улучшения представительства групп меньшинств в государственных службах, предупреждать и бороться с любой формой дискриминации в процессе отбора и найма в органы управления, армию и полицию.  Комитет предлагает государству-участнику представить в своем следующем периодическом докладе информацию о мерах, принятых по этому вопросу (статья 5).</w:t>
      </w:r>
    </w:p>
    <w:p w:rsidR="000D4A6A" w:rsidRDefault="000D4A6A" w:rsidP="000D4A6A">
      <w:pPr>
        <w:ind w:left="567"/>
        <w:rPr>
          <w:b/>
        </w:rPr>
      </w:pPr>
    </w:p>
    <w:p w:rsidR="000D4A6A" w:rsidRDefault="007E0479" w:rsidP="000D4A6A">
      <w:r>
        <w:t>12.</w:t>
      </w:r>
      <w:r>
        <w:tab/>
        <w:t>Принимая к сведению, в рамках применения статьи 2 Конвенции, создание государством-участником различных органов и учреждений, имеющих задачей борьбу против дискриминации, Комитет интересуется реальными масштабами деятельности этих органов в борьбе против этнической дискриминации.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усилить роль этих органов и учреждений, в частности Комиссии по защите от расовой дискриминации, в вопросах сбора жалоб, проведения расследований, принятия санкций и оказания помощи жертвам актов дискриминации.  Комитет рекомендует также государству-участнику представить ему дополнительную информацию о гарантиях независимости Посредника и о роли </w:t>
      </w:r>
      <w:r w:rsidR="00FA70AD">
        <w:rPr>
          <w:b/>
        </w:rPr>
        <w:t>Н</w:t>
      </w:r>
      <w:r>
        <w:rPr>
          <w:b/>
        </w:rPr>
        <w:t xml:space="preserve">ационального совета по сотрудничеству </w:t>
      </w:r>
      <w:r w:rsidR="00163B5E">
        <w:rPr>
          <w:b/>
        </w:rPr>
        <w:t>в</w:t>
      </w:r>
      <w:r>
        <w:rPr>
          <w:b/>
        </w:rPr>
        <w:t xml:space="preserve"> этнически</w:t>
      </w:r>
      <w:r w:rsidR="00163B5E">
        <w:rPr>
          <w:b/>
        </w:rPr>
        <w:t>х</w:t>
      </w:r>
      <w:r>
        <w:rPr>
          <w:b/>
        </w:rPr>
        <w:t xml:space="preserve"> и демографически</w:t>
      </w:r>
      <w:r w:rsidR="00163B5E">
        <w:rPr>
          <w:b/>
        </w:rPr>
        <w:t>х</w:t>
      </w:r>
      <w:r>
        <w:rPr>
          <w:b/>
        </w:rPr>
        <w:t xml:space="preserve"> вопроса</w:t>
      </w:r>
      <w:r w:rsidR="00163B5E">
        <w:rPr>
          <w:b/>
        </w:rPr>
        <w:t>х</w:t>
      </w:r>
      <w:r>
        <w:rPr>
          <w:b/>
        </w:rPr>
        <w:t xml:space="preserve"> (статья 2).</w:t>
      </w:r>
    </w:p>
    <w:p w:rsidR="000D4A6A" w:rsidRDefault="000D4A6A" w:rsidP="000D4A6A">
      <w:pPr>
        <w:ind w:left="567"/>
        <w:rPr>
          <w:b/>
        </w:rPr>
      </w:pPr>
    </w:p>
    <w:p w:rsidR="000D4A6A" w:rsidRDefault="007E0479" w:rsidP="000D4A6A">
      <w:r>
        <w:t>13.</w:t>
      </w:r>
      <w:r>
        <w:tab/>
        <w:t xml:space="preserve">Комитет обеспокоен сохраняющейся практикой помещения детей </w:t>
      </w:r>
      <w:r w:rsidR="00163B5E">
        <w:t xml:space="preserve">из числа </w:t>
      </w:r>
      <w:r>
        <w:t>рома в школы, специально предназначенные для детей-инвалидов.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 xml:space="preserve">Он рекомендует государству-участнику продолжить </w:t>
      </w:r>
      <w:r w:rsidR="00163B5E">
        <w:rPr>
          <w:b/>
        </w:rPr>
        <w:t xml:space="preserve">осуществление </w:t>
      </w:r>
      <w:r>
        <w:rPr>
          <w:b/>
        </w:rPr>
        <w:t>мер по интеграции детей рома в смешанные школы в сотрудничестве с организациями гражданского общества.</w:t>
      </w:r>
    </w:p>
    <w:p w:rsidR="000D4A6A" w:rsidRDefault="000D4A6A" w:rsidP="000D4A6A">
      <w:pPr>
        <w:ind w:left="567"/>
        <w:rPr>
          <w:b/>
        </w:rPr>
      </w:pPr>
    </w:p>
    <w:p w:rsidR="000D4A6A" w:rsidRDefault="007E0479" w:rsidP="000D4A6A">
      <w:r>
        <w:t>14.</w:t>
      </w:r>
      <w:r>
        <w:tab/>
        <w:t>Комитет принял к сведению меры по развитию образования на родном языке различных этнических общин, проживающих в Болгарии.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>Он рекомендует государству-участнику усовершенствовать структуры и средства, позволяющие изучать родные языки этнических общин в Болгарии.</w:t>
      </w:r>
    </w:p>
    <w:p w:rsidR="000D4A6A" w:rsidRDefault="000D4A6A" w:rsidP="000D4A6A">
      <w:pPr>
        <w:ind w:left="567"/>
        <w:rPr>
          <w:b/>
        </w:rPr>
      </w:pPr>
    </w:p>
    <w:p w:rsidR="000D4A6A" w:rsidRDefault="007E0479" w:rsidP="000D4A6A">
      <w:r>
        <w:t>15.</w:t>
      </w:r>
      <w:r>
        <w:tab/>
        <w:t>Комитет обеспокоен теми препятствиями, с которыми сталкиваются рома в вопросах доступа к труду, жилищу, здравоохранению и образованию.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 xml:space="preserve">Он рекомендует государству-участнику принимать и впредь специальные меры по улучшению условий жизни рома в вопросах доступа к труду, здравоохранению, жилищу и образованию в рамках </w:t>
      </w:r>
      <w:r w:rsidR="00FA70AD">
        <w:rPr>
          <w:b/>
        </w:rPr>
        <w:t>П</w:t>
      </w:r>
      <w:r>
        <w:rPr>
          <w:b/>
        </w:rPr>
        <w:t xml:space="preserve">лана действий по интеграции </w:t>
      </w:r>
      <w:r w:rsidR="00163B5E">
        <w:rPr>
          <w:b/>
        </w:rPr>
        <w:t xml:space="preserve">народа </w:t>
      </w:r>
      <w:r>
        <w:rPr>
          <w:b/>
        </w:rPr>
        <w:t xml:space="preserve">рома и </w:t>
      </w:r>
      <w:r w:rsidR="00163B5E">
        <w:rPr>
          <w:b/>
        </w:rPr>
        <w:t>Д</w:t>
      </w:r>
      <w:r>
        <w:rPr>
          <w:b/>
        </w:rPr>
        <w:t>есятилетия интеграции народ</w:t>
      </w:r>
      <w:r w:rsidR="00163B5E">
        <w:rPr>
          <w:b/>
        </w:rPr>
        <w:t>а</w:t>
      </w:r>
      <w:r>
        <w:rPr>
          <w:b/>
        </w:rPr>
        <w:t xml:space="preserve"> рома в соответствии со статьей 5 Конвенции и замечанием общего порядка № 27 (2000) о дискриминации в отношении народ</w:t>
      </w:r>
      <w:r w:rsidR="00163B5E">
        <w:rPr>
          <w:b/>
        </w:rPr>
        <w:t>а</w:t>
      </w:r>
      <w:r>
        <w:rPr>
          <w:b/>
        </w:rPr>
        <w:t xml:space="preserve"> рома (статья 5).</w:t>
      </w:r>
    </w:p>
    <w:p w:rsidR="000D4A6A" w:rsidRDefault="000D4A6A" w:rsidP="000D4A6A">
      <w:pPr>
        <w:ind w:left="567"/>
        <w:rPr>
          <w:b/>
        </w:rPr>
      </w:pPr>
    </w:p>
    <w:p w:rsidR="000D4A6A" w:rsidRDefault="007E0479" w:rsidP="000D4A6A">
      <w:r>
        <w:t>16.</w:t>
      </w:r>
      <w:r>
        <w:tab/>
        <w:t>Комитет с озабоченностью подчеркивает, что имеются случаи грубого обращения и чрезмерного применения силы болгарской полицией в отношении лиц, принадлежащих к группам меньшинств, и в частности народа рома.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 xml:space="preserve">Памятуя о своем замечании общего порядка № 31 (2005) о предупреждении расовой дискриминации в </w:t>
      </w:r>
      <w:r w:rsidR="00956E02">
        <w:rPr>
          <w:b/>
        </w:rPr>
        <w:t>отправлении</w:t>
      </w:r>
      <w:r>
        <w:rPr>
          <w:b/>
        </w:rPr>
        <w:t xml:space="preserve"> и функционировании уголовного правосудия, Комитет призывает государство-участник принимать и в будущем меры по борьбе против злоупотреблени</w:t>
      </w:r>
      <w:r w:rsidR="00956E02">
        <w:rPr>
          <w:b/>
        </w:rPr>
        <w:t>й</w:t>
      </w:r>
      <w:r>
        <w:rPr>
          <w:b/>
        </w:rPr>
        <w:t xml:space="preserve"> властью и грубого обращения </w:t>
      </w:r>
      <w:r w:rsidR="00956E02">
        <w:rPr>
          <w:b/>
        </w:rPr>
        <w:t xml:space="preserve">со стороны </w:t>
      </w:r>
      <w:r>
        <w:rPr>
          <w:b/>
        </w:rPr>
        <w:t xml:space="preserve">сил полиции с лицами, принадлежащими к группам меньшинств, следить за тем, чтобы такие действия эффективно преследовались и наказывались судебными властями, и кроме того продолжить процесс интеграции </w:t>
      </w:r>
      <w:r w:rsidR="00956E02">
        <w:rPr>
          <w:b/>
        </w:rPr>
        <w:t xml:space="preserve">представителей </w:t>
      </w:r>
      <w:r>
        <w:rPr>
          <w:b/>
        </w:rPr>
        <w:t>рома в полицию.  Комитет рекомендует государству-участнику разработать методику, позволяющую министерству внутренних дел объективно рассматривать жалобы</w:t>
      </w:r>
      <w:r w:rsidR="00211023">
        <w:rPr>
          <w:b/>
        </w:rPr>
        <w:t xml:space="preserve"> на действия</w:t>
      </w:r>
      <w:r>
        <w:rPr>
          <w:b/>
        </w:rPr>
        <w:t xml:space="preserve"> сил полиции, и учредить для этого полностью независимый орган.  Комитет рекомендует государству-участнику представить </w:t>
      </w:r>
      <w:r w:rsidR="00211023">
        <w:rPr>
          <w:b/>
        </w:rPr>
        <w:t xml:space="preserve">ему </w:t>
      </w:r>
      <w:r>
        <w:rPr>
          <w:b/>
        </w:rPr>
        <w:t xml:space="preserve">информацию о деятельности, составе и итогах работы </w:t>
      </w:r>
      <w:r w:rsidR="00211023">
        <w:rPr>
          <w:b/>
        </w:rPr>
        <w:t>С</w:t>
      </w:r>
      <w:r>
        <w:rPr>
          <w:b/>
        </w:rPr>
        <w:t>пециальной комиссии по правам человека, созданной в рамках Национального департамента полиции и имеющей поручением предотвращать и бороться с насилием со стороны полиции (статья 5).</w:t>
      </w:r>
    </w:p>
    <w:p w:rsidR="000D4A6A" w:rsidRDefault="000D4A6A" w:rsidP="000D4A6A">
      <w:pPr>
        <w:ind w:left="567"/>
        <w:rPr>
          <w:b/>
        </w:rPr>
      </w:pPr>
    </w:p>
    <w:p w:rsidR="000D4A6A" w:rsidRDefault="007E0479" w:rsidP="000D4A6A">
      <w:r>
        <w:t>17.</w:t>
      </w:r>
      <w:r>
        <w:tab/>
        <w:t xml:space="preserve">Комитет констатирует, что положения </w:t>
      </w:r>
      <w:r w:rsidR="00211023">
        <w:t>у</w:t>
      </w:r>
      <w:r>
        <w:t>головного права, касающиеся актов расизма, пока еще слишком редко применяются на практике.</w:t>
      </w:r>
    </w:p>
    <w:p w:rsidR="000D4A6A" w:rsidRDefault="000D4A6A" w:rsidP="000D4A6A"/>
    <w:p w:rsidR="000D4A6A" w:rsidRDefault="007E0479" w:rsidP="000D4A6A">
      <w:pPr>
        <w:ind w:left="561"/>
        <w:rPr>
          <w:b/>
        </w:rPr>
      </w:pPr>
      <w:r>
        <w:rPr>
          <w:b/>
        </w:rPr>
        <w:t xml:space="preserve">Комитет хотел бы получить от государства-участника точную судебную статистику, касающуюся жалоб, преследований и приговоров, вынесенных </w:t>
      </w:r>
      <w:r w:rsidR="00211023">
        <w:rPr>
          <w:b/>
        </w:rPr>
        <w:t>в связи с</w:t>
      </w:r>
      <w:r>
        <w:rPr>
          <w:b/>
        </w:rPr>
        <w:t xml:space="preserve"> акт</w:t>
      </w:r>
      <w:r w:rsidR="00211023">
        <w:rPr>
          <w:b/>
        </w:rPr>
        <w:t>ами</w:t>
      </w:r>
      <w:r>
        <w:rPr>
          <w:b/>
        </w:rPr>
        <w:t xml:space="preserve"> расизма, но также о </w:t>
      </w:r>
      <w:r w:rsidR="00222B04">
        <w:rPr>
          <w:b/>
        </w:rPr>
        <w:t>типах</w:t>
      </w:r>
      <w:r>
        <w:rPr>
          <w:b/>
        </w:rPr>
        <w:t xml:space="preserve"> расистских правонарушений, жертвах таких правонарушений и последних тенденциях в этой области.</w:t>
      </w:r>
    </w:p>
    <w:p w:rsidR="000D4A6A" w:rsidRDefault="000D4A6A" w:rsidP="000D4A6A">
      <w:pPr>
        <w:ind w:left="561"/>
        <w:rPr>
          <w:b/>
        </w:rPr>
      </w:pPr>
    </w:p>
    <w:p w:rsidR="000D4A6A" w:rsidRDefault="007E0479" w:rsidP="000D4A6A">
      <w:r>
        <w:t>18.</w:t>
      </w:r>
      <w:r>
        <w:tab/>
        <w:t>Комитет заявляет о свое</w:t>
      </w:r>
      <w:r w:rsidR="00222B04">
        <w:t>й</w:t>
      </w:r>
      <w:r>
        <w:t xml:space="preserve"> озабоченности в связи с информацией относительно распространения расистских стереотипов и </w:t>
      </w:r>
      <w:r w:rsidR="00222B04">
        <w:t xml:space="preserve">основ </w:t>
      </w:r>
      <w:r>
        <w:t xml:space="preserve">ненависти в </w:t>
      </w:r>
      <w:r w:rsidR="00222B04">
        <w:t>адрес</w:t>
      </w:r>
      <w:r>
        <w:t xml:space="preserve"> лиц из числа меньшинств некоторыми организациями, некоторыми органами прессы, некоторыми средствами массовой информации и некоторыми политическими партиями, в частности партией "АТАКА".  Он также </w:t>
      </w:r>
      <w:r w:rsidR="00222B04">
        <w:t xml:space="preserve">заявляет о своей </w:t>
      </w:r>
      <w:r>
        <w:t>обеспокоен</w:t>
      </w:r>
      <w:r w:rsidR="00222B04">
        <w:t xml:space="preserve">ности </w:t>
      </w:r>
      <w:r>
        <w:t>актами расизма и ненависти, совершенными в отношении лиц, принадлежащих к меньшинствам, в частности группами неонацистов/</w:t>
      </w:r>
      <w:r w:rsidRPr="00CF3D67">
        <w:rPr>
          <w:i/>
        </w:rPr>
        <w:t>скинхедов</w:t>
      </w:r>
      <w:r>
        <w:t>.</w:t>
      </w:r>
    </w:p>
    <w:p w:rsidR="000D4A6A" w:rsidRDefault="000D4A6A" w:rsidP="000D4A6A"/>
    <w:p w:rsidR="000D4A6A" w:rsidRDefault="007E0479" w:rsidP="000D4A6A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эффективные меры для применения санкций к организациям, органам прессы, средств</w:t>
      </w:r>
      <w:r w:rsidR="00222B04">
        <w:rPr>
          <w:b/>
        </w:rPr>
        <w:t>ам</w:t>
      </w:r>
      <w:r>
        <w:rPr>
          <w:b/>
        </w:rPr>
        <w:t xml:space="preserve"> массовой информации и политически</w:t>
      </w:r>
      <w:r w:rsidR="00222B04">
        <w:rPr>
          <w:b/>
        </w:rPr>
        <w:t>м</w:t>
      </w:r>
      <w:r>
        <w:rPr>
          <w:b/>
        </w:rPr>
        <w:t xml:space="preserve"> парти</w:t>
      </w:r>
      <w:r w:rsidR="00222B04">
        <w:rPr>
          <w:b/>
        </w:rPr>
        <w:t>ям</w:t>
      </w:r>
      <w:r>
        <w:rPr>
          <w:b/>
        </w:rPr>
        <w:t>, которые виновны в подобных действиях.  Он рекомендует также государству-участнику принять меры по пропаганде терпимости в отношениях между этническими группами (статьи 4 и</w:t>
      </w:r>
      <w:r w:rsidR="008A4400">
        <w:rPr>
          <w:b/>
        </w:rPr>
        <w:t> </w:t>
      </w:r>
      <w:r>
        <w:rPr>
          <w:b/>
        </w:rPr>
        <w:t xml:space="preserve"> 6).</w:t>
      </w:r>
    </w:p>
    <w:p w:rsidR="000D4A6A" w:rsidRDefault="000D4A6A" w:rsidP="000D4A6A">
      <w:pPr>
        <w:ind w:left="567"/>
        <w:rPr>
          <w:b/>
        </w:rPr>
      </w:pPr>
    </w:p>
    <w:p w:rsidR="008A4400" w:rsidRDefault="008A4400" w:rsidP="008A4400">
      <w:r>
        <w:t>19.</w:t>
      </w:r>
      <w:r>
        <w:tab/>
        <w:t xml:space="preserve">Комитет обеспокоен тем фактом, что о Конвенции плохо осведомлены лица, занимающиеся применением законов, и в частности судебный персонал, что объясняет ее недостаточное применение судьями.  </w:t>
      </w:r>
    </w:p>
    <w:p w:rsidR="008A4400" w:rsidRDefault="008A4400" w:rsidP="008A4400"/>
    <w:p w:rsidR="008A4400" w:rsidRDefault="008A4400" w:rsidP="008A4400">
      <w:pPr>
        <w:ind w:left="567"/>
        <w:rPr>
          <w:b/>
        </w:rPr>
      </w:pPr>
      <w:r>
        <w:rPr>
          <w:b/>
        </w:rPr>
        <w:t>Комитет рекомендует государству-участнику сконцентрировать свои усилия на улучшении информации о Конвенции, в частности в судебном секторе, с помощью проведения подготовительных курсов и семинаров, что может благоприятствовать ее прямому применению судами (статья 7)</w:t>
      </w:r>
      <w:r w:rsidR="001B0165">
        <w:rPr>
          <w:b/>
        </w:rPr>
        <w:t>.</w:t>
      </w:r>
    </w:p>
    <w:p w:rsidR="008A4400" w:rsidRDefault="008A4400" w:rsidP="008A4400">
      <w:pPr>
        <w:ind w:left="567"/>
        <w:rPr>
          <w:b/>
        </w:rPr>
      </w:pPr>
    </w:p>
    <w:p w:rsidR="008A4400" w:rsidRDefault="008A4400" w:rsidP="008A4400">
      <w:r>
        <w:t>20.</w:t>
      </w:r>
      <w:r>
        <w:tab/>
        <w:t xml:space="preserve">Комитет полагает, что общественное мнение должно быть лучше информировано о процедуре, предусмотренной в статье 14 Конвенции.  Он предлагает государству предать более широкой огласке заявление, предусмотренное статьей 14 Конвенции, на различных языках, используемых в стране.  </w:t>
      </w:r>
    </w:p>
    <w:p w:rsidR="008A4400" w:rsidRDefault="008A4400" w:rsidP="008A4400"/>
    <w:p w:rsidR="008A4400" w:rsidRDefault="008A4400" w:rsidP="008A4400">
      <w:r>
        <w:t>21.</w:t>
      </w:r>
      <w:r>
        <w:tab/>
        <w:t xml:space="preserve">Комитет предлагает государству-участнику рассмотреть вопрос о ратификации Международной конвенции о защите прав всех трудящихся-мигрантов и членов их семей.  </w:t>
      </w:r>
    </w:p>
    <w:p w:rsidR="008A4400" w:rsidRDefault="008A4400" w:rsidP="008A4400"/>
    <w:p w:rsidR="008A4400" w:rsidRDefault="008A4400" w:rsidP="008A4400">
      <w:r>
        <w:t>22.</w:t>
      </w:r>
      <w:r>
        <w:tab/>
        <w:t xml:space="preserve">Комитет рекомендует государству-участнику ратифицировать поправку к пункту 6 статьи 8 Конвенции, принятую 15 января 1992 года на четырнадцатом </w:t>
      </w:r>
      <w:r w:rsidR="00DB2F6E">
        <w:t>с</w:t>
      </w:r>
      <w:r>
        <w:t>овещании государств</w:t>
      </w:r>
      <w:r w:rsidR="001B0165">
        <w:t xml:space="preserve"> </w:t>
      </w:r>
      <w:r>
        <w:t>-</w:t>
      </w:r>
      <w:r w:rsidR="001B0165">
        <w:t xml:space="preserve"> </w:t>
      </w:r>
      <w:r>
        <w:t>участников Конвенции и одобренную Генеральной Ассамблеей в</w:t>
      </w:r>
      <w:r w:rsidR="007F11E2">
        <w:t xml:space="preserve"> ее</w:t>
      </w:r>
      <w:r>
        <w:t xml:space="preserve"> резолюции 47/111 от 16 декабря 1992 года.  В этой связи Комитет ссылается на резолюцию 63/243 от 24 декабря 2008 года, в которой Генеральная Ассамблея настоятельно призвала государства-участники ускорить их внутренние процедуры ратификации упомянутой поправки и оперативно уведомить Генерального секретаря в письменной форме о своем согласии с поправкой.  </w:t>
      </w:r>
    </w:p>
    <w:p w:rsidR="008A4400" w:rsidRDefault="008A4400" w:rsidP="008A4400"/>
    <w:p w:rsidR="008A4400" w:rsidRDefault="008A4400" w:rsidP="008A4400">
      <w:pPr>
        <w:rPr>
          <w:szCs w:val="24"/>
        </w:rPr>
      </w:pPr>
      <w:r>
        <w:t>23.</w:t>
      </w:r>
      <w:r>
        <w:tab/>
        <w:t xml:space="preserve">Комитет рекомендует государству-участнику руководствоваться соответствующими положениями Дурбанской декларации и Программы действий, которые были приняты в сентябре 2001 года Всемирной конференцией по борьбе против расизма, расовой дискриминации, ксенофобии и связанной с ними нетерпимости </w:t>
      </w:r>
      <w:r w:rsidRPr="007D7948">
        <w:rPr>
          <w:szCs w:val="24"/>
        </w:rPr>
        <w:t>(</w:t>
      </w:r>
      <w:r>
        <w:rPr>
          <w:szCs w:val="24"/>
          <w:lang w:val="fr-FR"/>
        </w:rPr>
        <w:t>A</w:t>
      </w:r>
      <w:r w:rsidRPr="007D7948">
        <w:rPr>
          <w:szCs w:val="24"/>
        </w:rPr>
        <w:t>/</w:t>
      </w:r>
      <w:r>
        <w:rPr>
          <w:szCs w:val="24"/>
          <w:lang w:val="fr-FR"/>
        </w:rPr>
        <w:t>CONF</w:t>
      </w:r>
      <w:r w:rsidRPr="007D7948">
        <w:rPr>
          <w:szCs w:val="24"/>
        </w:rPr>
        <w:t xml:space="preserve">.189/12, </w:t>
      </w:r>
      <w:r>
        <w:rPr>
          <w:szCs w:val="24"/>
          <w:lang w:val="fr-FR"/>
        </w:rPr>
        <w:t>chap</w:t>
      </w:r>
      <w:r w:rsidRPr="007D7948">
        <w:rPr>
          <w:szCs w:val="24"/>
        </w:rPr>
        <w:t xml:space="preserve">. </w:t>
      </w:r>
      <w:r>
        <w:rPr>
          <w:szCs w:val="24"/>
          <w:lang w:val="fr-FR"/>
        </w:rPr>
        <w:t>I</w:t>
      </w:r>
      <w:r w:rsidRPr="007D7948">
        <w:rPr>
          <w:szCs w:val="24"/>
        </w:rPr>
        <w:t>)</w:t>
      </w:r>
      <w:r>
        <w:rPr>
          <w:szCs w:val="24"/>
        </w:rPr>
        <w:t>, в процессе применения Конвенции, и в частности ее статей 2</w:t>
      </w:r>
      <w:r>
        <w:rPr>
          <w:szCs w:val="24"/>
        </w:rPr>
        <w:noBreakHyphen/>
        <w:t>7</w:t>
      </w:r>
      <w:r w:rsidR="00A70F74">
        <w:rPr>
          <w:szCs w:val="24"/>
        </w:rPr>
        <w:t>,</w:t>
      </w:r>
      <w:r>
        <w:rPr>
          <w:szCs w:val="24"/>
        </w:rPr>
        <w:t xml:space="preserve"> в контексте внутреннего правопорядка государства.  Кроме того, Комитет настоятельно предлагает государству-участнику включить в свой очередной периодический доклад конкретные данные о планах мероприятий и других принимаемых мерах по выполнению на национальном уровне этих двух документов.  Комитет также предлагает государству-участнику активно участвовать в работе Конференции по рассмотрению осуществления Дурбанских решений в 2009 году.  </w:t>
      </w:r>
    </w:p>
    <w:p w:rsidR="008A4400" w:rsidRDefault="008A4400" w:rsidP="008A4400">
      <w:pPr>
        <w:rPr>
          <w:szCs w:val="24"/>
        </w:rPr>
      </w:pPr>
    </w:p>
    <w:p w:rsidR="008A4400" w:rsidRDefault="008A4400" w:rsidP="008A4400">
      <w:pPr>
        <w:rPr>
          <w:szCs w:val="24"/>
        </w:rPr>
      </w:pPr>
      <w:r>
        <w:rPr>
          <w:szCs w:val="24"/>
        </w:rPr>
        <w:t>24.</w:t>
      </w:r>
      <w:r>
        <w:rPr>
          <w:szCs w:val="24"/>
        </w:rPr>
        <w:tab/>
        <w:t>Комитет рекомендует государству-участнику обеспечи</w:t>
      </w:r>
      <w:r w:rsidR="00114AA1">
        <w:rPr>
          <w:szCs w:val="24"/>
        </w:rPr>
        <w:t>ва</w:t>
      </w:r>
      <w:r>
        <w:rPr>
          <w:szCs w:val="24"/>
        </w:rPr>
        <w:t>ть обнародование своих периодических докладов с момента их представления и распростран</w:t>
      </w:r>
      <w:r w:rsidR="00114AA1">
        <w:rPr>
          <w:szCs w:val="24"/>
        </w:rPr>
        <w:t>я</w:t>
      </w:r>
      <w:r>
        <w:rPr>
          <w:szCs w:val="24"/>
        </w:rPr>
        <w:t xml:space="preserve">ть также заключительные замечания Комитета на официальных языках и других языках, распространенных в стране.  </w:t>
      </w:r>
    </w:p>
    <w:p w:rsidR="008A4400" w:rsidRDefault="008A4400" w:rsidP="008A4400">
      <w:pPr>
        <w:rPr>
          <w:szCs w:val="24"/>
        </w:rPr>
      </w:pPr>
    </w:p>
    <w:p w:rsidR="008A4400" w:rsidRDefault="008A4400" w:rsidP="008A4400">
      <w:pPr>
        <w:rPr>
          <w:szCs w:val="24"/>
        </w:rPr>
      </w:pPr>
      <w:r>
        <w:rPr>
          <w:szCs w:val="24"/>
        </w:rPr>
        <w:t>25.</w:t>
      </w:r>
      <w:r>
        <w:rPr>
          <w:szCs w:val="24"/>
        </w:rPr>
        <w:tab/>
        <w:t xml:space="preserve">Комитет рекомендует государству-участнику в рамках подготовки очередного периодического доклада проводить широкие консультации с организациями гражданского общества, действующими в сфере борьбы против расовой дискриминации.  </w:t>
      </w:r>
    </w:p>
    <w:p w:rsidR="008A4400" w:rsidRDefault="008A4400" w:rsidP="008A4400">
      <w:pPr>
        <w:rPr>
          <w:szCs w:val="24"/>
        </w:rPr>
      </w:pPr>
    </w:p>
    <w:p w:rsidR="008A4400" w:rsidRDefault="008A4400" w:rsidP="008A4400">
      <w:pPr>
        <w:rPr>
          <w:szCs w:val="24"/>
        </w:rPr>
      </w:pPr>
      <w:r>
        <w:rPr>
          <w:szCs w:val="24"/>
        </w:rPr>
        <w:t>26.</w:t>
      </w:r>
      <w:r>
        <w:rPr>
          <w:szCs w:val="24"/>
        </w:rPr>
        <w:tab/>
        <w:t xml:space="preserve">Комитет предлагает государству-участнику представить свой основной документ в соответствии с согласованными руководящими принципами представления докладов согласно международным договорам о правах человека, в частности касающихся общего базового документа, которые были приняты пятым межкомитетским совещанием договорных органов в области прав человека в июне </w:t>
      </w:r>
      <w:r w:rsidRPr="00A60665">
        <w:rPr>
          <w:szCs w:val="24"/>
        </w:rPr>
        <w:t>2006 года</w:t>
      </w:r>
      <w:r>
        <w:rPr>
          <w:szCs w:val="24"/>
        </w:rPr>
        <w:t xml:space="preserve"> </w:t>
      </w:r>
      <w:r w:rsidRPr="00A60665">
        <w:rPr>
          <w:szCs w:val="24"/>
        </w:rPr>
        <w:t>(</w:t>
      </w:r>
      <w:r w:rsidRPr="00616673">
        <w:rPr>
          <w:szCs w:val="24"/>
          <w:lang w:val="fr-FR"/>
        </w:rPr>
        <w:t>HRI</w:t>
      </w:r>
      <w:r w:rsidRPr="00A60665">
        <w:rPr>
          <w:szCs w:val="24"/>
        </w:rPr>
        <w:t>/</w:t>
      </w:r>
      <w:r w:rsidRPr="00616673">
        <w:rPr>
          <w:szCs w:val="24"/>
          <w:lang w:val="fr-FR"/>
        </w:rPr>
        <w:t>GEN</w:t>
      </w:r>
      <w:r w:rsidRPr="00A60665">
        <w:rPr>
          <w:szCs w:val="24"/>
        </w:rPr>
        <w:t>/2/</w:t>
      </w:r>
      <w:r w:rsidRPr="00616673">
        <w:rPr>
          <w:szCs w:val="24"/>
          <w:lang w:val="fr-FR"/>
        </w:rPr>
        <w:t>Rev</w:t>
      </w:r>
      <w:r w:rsidRPr="00A60665">
        <w:rPr>
          <w:szCs w:val="24"/>
        </w:rPr>
        <w:t>.4).</w:t>
      </w:r>
    </w:p>
    <w:p w:rsidR="008A4400" w:rsidRDefault="008A4400" w:rsidP="008A4400">
      <w:pPr>
        <w:rPr>
          <w:szCs w:val="24"/>
        </w:rPr>
      </w:pPr>
    </w:p>
    <w:p w:rsidR="008A4400" w:rsidRDefault="008A4400" w:rsidP="008A4400">
      <w:r>
        <w:t>27.</w:t>
      </w:r>
      <w:r>
        <w:tab/>
        <w:t>В соответствии с пунктом 1 статьи 9 Конвенции и правилом 65 своих измененных правил процедуры Комитет обращается к государству-участнику с просьбой проинформировать его о мерах, которые он</w:t>
      </w:r>
      <w:r w:rsidR="00114AA1">
        <w:t>о</w:t>
      </w:r>
      <w:r>
        <w:t xml:space="preserve"> принял</w:t>
      </w:r>
      <w:r w:rsidR="00114AA1">
        <w:t>о</w:t>
      </w:r>
      <w:r>
        <w:t xml:space="preserve"> в связи с рекомендациями, изложенными в пунктах 13, 15, 16 и 18</w:t>
      </w:r>
      <w:r w:rsidR="00A70F74">
        <w:t>,</w:t>
      </w:r>
      <w:r>
        <w:t xml:space="preserve"> в течение года со времени принятия настоящих заключительных замечаний.  </w:t>
      </w:r>
    </w:p>
    <w:p w:rsidR="008A4400" w:rsidRDefault="008A4400" w:rsidP="008A4400"/>
    <w:p w:rsidR="008A4400" w:rsidRDefault="008A4400" w:rsidP="008A4400">
      <w:r>
        <w:t>28.</w:t>
      </w:r>
      <w:r>
        <w:tab/>
        <w:t xml:space="preserve">Комитет рекомендует государству-участнику представить свои двадцатый и двадцать первый периодические доклады в </w:t>
      </w:r>
      <w:r w:rsidR="00114AA1">
        <w:t>одном</w:t>
      </w:r>
      <w:r>
        <w:t xml:space="preserve"> документе до 4 января 2012 года с учетом руководящих принципов подготовки документа по </w:t>
      </w:r>
      <w:r w:rsidR="00156EB2">
        <w:t>К</w:t>
      </w:r>
      <w:r>
        <w:t xml:space="preserve">онвенции, принятых Комитетом на его </w:t>
      </w:r>
      <w:r w:rsidR="00156EB2">
        <w:t>семьдесят</w:t>
      </w:r>
      <w:r>
        <w:t xml:space="preserve"> первой сессии </w:t>
      </w:r>
      <w:r w:rsidRPr="003B5487">
        <w:rPr>
          <w:szCs w:val="24"/>
        </w:rPr>
        <w:t>(</w:t>
      </w:r>
      <w:r w:rsidRPr="00B44A36">
        <w:rPr>
          <w:szCs w:val="24"/>
          <w:lang w:val="fr-FR"/>
        </w:rPr>
        <w:t>CERD</w:t>
      </w:r>
      <w:r w:rsidRPr="003B5487">
        <w:rPr>
          <w:szCs w:val="24"/>
        </w:rPr>
        <w:t>/</w:t>
      </w:r>
      <w:r w:rsidRPr="00B44A36">
        <w:rPr>
          <w:szCs w:val="24"/>
          <w:lang w:val="fr-FR"/>
        </w:rPr>
        <w:t>C</w:t>
      </w:r>
      <w:r w:rsidRPr="003B5487">
        <w:rPr>
          <w:szCs w:val="24"/>
        </w:rPr>
        <w:t>/2007/1)</w:t>
      </w:r>
      <w:r w:rsidR="00A70F74">
        <w:rPr>
          <w:szCs w:val="24"/>
        </w:rPr>
        <w:t>,</w:t>
      </w:r>
      <w:r>
        <w:rPr>
          <w:szCs w:val="24"/>
        </w:rPr>
        <w:t xml:space="preserve"> и обеспечить ответы на все вопросы, затронутые в настоящих заключительных замечаниях.   </w:t>
      </w:r>
    </w:p>
    <w:p w:rsidR="00EA5F90" w:rsidRDefault="00EA5F90" w:rsidP="00325AF4">
      <w:pPr>
        <w:tabs>
          <w:tab w:val="left" w:pos="0"/>
        </w:tabs>
        <w:jc w:val="center"/>
        <w:rPr>
          <w:lang w:val="en-US"/>
        </w:rPr>
      </w:pPr>
    </w:p>
    <w:p w:rsidR="00EA5F90" w:rsidRDefault="00EA5F90" w:rsidP="00325AF4">
      <w:pPr>
        <w:tabs>
          <w:tab w:val="left" w:pos="0"/>
        </w:tabs>
        <w:jc w:val="center"/>
        <w:rPr>
          <w:lang w:val="en-US"/>
        </w:rPr>
      </w:pPr>
      <w:r>
        <w:rPr>
          <w:lang w:val="en-US"/>
        </w:rPr>
        <w:t>------</w:t>
      </w:r>
    </w:p>
    <w:p w:rsidR="00EA5F90" w:rsidRPr="00325AF4" w:rsidRDefault="00EA5F90" w:rsidP="00325AF4">
      <w:pPr>
        <w:tabs>
          <w:tab w:val="left" w:pos="0"/>
        </w:tabs>
        <w:jc w:val="center"/>
        <w:rPr>
          <w:lang w:val="en-US"/>
        </w:rPr>
      </w:pPr>
    </w:p>
    <w:sectPr w:rsidR="00EA5F90" w:rsidRPr="00325AF4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82A" w:rsidRDefault="00B2282A">
      <w:r>
        <w:separator/>
      </w:r>
    </w:p>
  </w:endnote>
  <w:endnote w:type="continuationSeparator" w:id="0">
    <w:p w:rsidR="00B2282A" w:rsidRDefault="00B2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F1" w:rsidRDefault="008673F1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82A" w:rsidRDefault="00B2282A">
      <w:r>
        <w:separator/>
      </w:r>
    </w:p>
  </w:footnote>
  <w:footnote w:type="continuationSeparator" w:id="0">
    <w:p w:rsidR="00B2282A" w:rsidRDefault="00B22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F1" w:rsidRDefault="008673F1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CERD/C/BGR/CO/19</w:t>
    </w:r>
  </w:p>
  <w:p w:rsidR="008673F1" w:rsidRDefault="008673F1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0013">
      <w:rPr>
        <w:rStyle w:val="PageNumber"/>
        <w:noProof/>
      </w:rPr>
      <w:t>6</w:t>
    </w:r>
    <w:r>
      <w:rPr>
        <w:rStyle w:val="PageNumber"/>
      </w:rPr>
      <w:fldChar w:fldCharType="end"/>
    </w:r>
  </w:p>
  <w:p w:rsidR="008673F1" w:rsidRDefault="008673F1">
    <w:pPr>
      <w:pStyle w:val="Header"/>
      <w:tabs>
        <w:tab w:val="left" w:pos="6237"/>
      </w:tabs>
      <w:rPr>
        <w:rStyle w:val="PageNumber"/>
        <w:lang w:val="en-US"/>
      </w:rPr>
    </w:pPr>
  </w:p>
  <w:p w:rsidR="008673F1" w:rsidRDefault="008673F1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F1" w:rsidRDefault="008673F1" w:rsidP="000E3112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CERD/C/BGR/CO/19</w:t>
    </w:r>
  </w:p>
  <w:p w:rsidR="008673F1" w:rsidRDefault="008673F1" w:rsidP="000E3112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0013">
      <w:rPr>
        <w:rStyle w:val="PageNumber"/>
        <w:noProof/>
      </w:rPr>
      <w:t>7</w:t>
    </w:r>
    <w:r>
      <w:rPr>
        <w:rStyle w:val="PageNumber"/>
      </w:rPr>
      <w:fldChar w:fldCharType="end"/>
    </w:r>
  </w:p>
  <w:p w:rsidR="008673F1" w:rsidRDefault="008673F1">
    <w:pPr>
      <w:pStyle w:val="Header"/>
      <w:tabs>
        <w:tab w:val="left" w:pos="6237"/>
      </w:tabs>
      <w:rPr>
        <w:rStyle w:val="PageNumber"/>
        <w:lang w:val="en-US"/>
      </w:rPr>
    </w:pPr>
  </w:p>
  <w:p w:rsidR="008673F1" w:rsidRDefault="008673F1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6CB"/>
    <w:rsid w:val="000D4A6A"/>
    <w:rsid w:val="000E3112"/>
    <w:rsid w:val="00114AA1"/>
    <w:rsid w:val="00156EB2"/>
    <w:rsid w:val="00163B5E"/>
    <w:rsid w:val="001B0165"/>
    <w:rsid w:val="00211023"/>
    <w:rsid w:val="00222B04"/>
    <w:rsid w:val="00325AF4"/>
    <w:rsid w:val="003B720E"/>
    <w:rsid w:val="004742CC"/>
    <w:rsid w:val="004B68F1"/>
    <w:rsid w:val="004F2906"/>
    <w:rsid w:val="00573EDB"/>
    <w:rsid w:val="00590013"/>
    <w:rsid w:val="006864D7"/>
    <w:rsid w:val="006F1704"/>
    <w:rsid w:val="0079736E"/>
    <w:rsid w:val="007E0479"/>
    <w:rsid w:val="007F11E2"/>
    <w:rsid w:val="0084398E"/>
    <w:rsid w:val="008673F1"/>
    <w:rsid w:val="008A4400"/>
    <w:rsid w:val="00956E02"/>
    <w:rsid w:val="00A70F74"/>
    <w:rsid w:val="00AC3EB3"/>
    <w:rsid w:val="00B110B7"/>
    <w:rsid w:val="00B2282A"/>
    <w:rsid w:val="00BB30D9"/>
    <w:rsid w:val="00BB7675"/>
    <w:rsid w:val="00C776CB"/>
    <w:rsid w:val="00DB2F6E"/>
    <w:rsid w:val="00DC6ACA"/>
    <w:rsid w:val="00DF410B"/>
    <w:rsid w:val="00E23A42"/>
    <w:rsid w:val="00E952B3"/>
    <w:rsid w:val="00E97647"/>
    <w:rsid w:val="00EA5F90"/>
    <w:rsid w:val="00F30189"/>
    <w:rsid w:val="00F34FA8"/>
    <w:rsid w:val="00FA294C"/>
    <w:rsid w:val="00FA70AD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1936</Words>
  <Characters>11038</Characters>
  <Application>Microsoft Office Word</Application>
  <DocSecurity>4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41264</vt:lpstr>
    </vt:vector>
  </TitlesOfParts>
  <Company> </Company>
  <LinksUpToDate>false</LinksUpToDate>
  <CharactersWithSpaces>12949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41264</dc:title>
  <dc:subject>vinogradov</dc:subject>
  <dc:creator>Ковальская</dc:creator>
  <cp:keywords/>
  <dc:description/>
  <cp:lastModifiedBy>Ковальская</cp:lastModifiedBy>
  <cp:revision>3</cp:revision>
  <cp:lastPrinted>2009-04-21T09:21:00Z</cp:lastPrinted>
  <dcterms:created xsi:type="dcterms:W3CDTF">2009-04-21T09:21:00Z</dcterms:created>
  <dcterms:modified xsi:type="dcterms:W3CDTF">2009-04-21T09:22:00Z</dcterms:modified>
</cp:coreProperties>
</file>