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r>
        <w:br/>
        <w:t>в отношении женщин</w:t>
      </w:r>
    </w:p>
    <w:p w:rsidR="00000000" w:rsidRDefault="00000000">
      <w:pPr>
        <w:pStyle w:val="H23"/>
      </w:pPr>
      <w:r>
        <w:t>Двадцать первая сессия</w:t>
      </w:r>
    </w:p>
    <w:p w:rsidR="00000000" w:rsidRDefault="00000000">
      <w:pPr>
        <w:spacing w:line="240" w:lineRule="auto"/>
        <w:rPr>
          <w:sz w:val="12"/>
        </w:rPr>
      </w:pPr>
    </w:p>
    <w:p w:rsidR="00000000" w:rsidRDefault="00000000">
      <w:pPr>
        <w:pStyle w:val="H23"/>
      </w:pPr>
      <w:r>
        <w:t>Краткий отчет о 429-м заседании,</w:t>
      </w:r>
    </w:p>
    <w:p w:rsidR="00000000" w:rsidRDefault="00000000">
      <w:r>
        <w:t>состоявшемся в Центральных учреждениях, Нью-Йорк, в четверг, 10 июня 1999 года, в 10 ч. 30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Гонсалес</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государствами-сторонами в соответствии со статьей 18 Конвенции (</w:t>
      </w:r>
      <w:r>
        <w:rPr>
          <w:i/>
        </w:rPr>
        <w:t>продолжение</w:t>
      </w:r>
      <w:r>
        <w:t>)</w:t>
      </w:r>
    </w:p>
    <w:p w:rsidR="00000000" w:rsidRDefault="00000000">
      <w:pPr>
        <w:pStyle w:val="SingleTxt"/>
        <w:ind w:left="1742" w:hanging="475"/>
        <w:jc w:val="left"/>
      </w:pPr>
      <w:r>
        <w:tab/>
      </w:r>
      <w:r>
        <w:rPr>
          <w:i/>
        </w:rPr>
        <w:t>Третий и четвертый периодические доклады Соединенного Королевства Великобритании и Северной Ирландии</w:t>
      </w:r>
    </w:p>
    <w:p w:rsidR="00000000" w:rsidRDefault="00000000">
      <w:pPr>
        <w:pStyle w:val="SingleTxt"/>
        <w:jc w:val="lef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открывается в 10 ч. 50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Рассмотрение докладов, представленных государствами-сторонами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Третий и четвертый периодические доклады Соединенного Королевства Великобритании и Северной Ирландии </w:t>
      </w:r>
      <w:r>
        <w:rPr>
          <w:i w:val="0"/>
        </w:rPr>
        <w:t>(CEDAW/C/UK/3 и Add.1 и 2 и CEDAW/C/UK/4 и Add.1–4)</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делегация С</w:t>
      </w:r>
      <w:r>
        <w:rPr>
          <w:i/>
        </w:rPr>
        <w:t>о</w:t>
      </w:r>
      <w:r>
        <w:rPr>
          <w:i/>
        </w:rPr>
        <w:t>единенного Королевства занимает место за ст</w:t>
      </w:r>
      <w:r>
        <w:rPr>
          <w:i/>
        </w:rPr>
        <w:t>о</w:t>
      </w:r>
      <w:r>
        <w:rPr>
          <w:i/>
        </w:rPr>
        <w:t>лом Комитета</w:t>
      </w:r>
      <w:r>
        <w:t>.</w:t>
      </w:r>
    </w:p>
    <w:p w:rsidR="00000000" w:rsidRDefault="00000000">
      <w:pPr>
        <w:pStyle w:val="DualTxt"/>
      </w:pPr>
      <w:r>
        <w:t>2.</w:t>
      </w:r>
      <w:r>
        <w:tab/>
      </w:r>
      <w:r>
        <w:rPr>
          <w:b/>
        </w:rPr>
        <w:t>Г</w:t>
      </w:r>
      <w:r>
        <w:rPr>
          <w:b/>
        </w:rPr>
        <w:noBreakHyphen/>
        <w:t>жа Рейнольдс</w:t>
      </w:r>
      <w:r>
        <w:t xml:space="preserve"> (Соединенное Королевство), внося  на рассмотрение третий и четвертый пери</w:t>
      </w:r>
      <w:r>
        <w:t>о</w:t>
      </w:r>
      <w:r>
        <w:t>дические доклады ее страны, говорит, что произо</w:t>
      </w:r>
      <w:r>
        <w:t>ш</w:t>
      </w:r>
      <w:r>
        <w:t>ли серьезные политические изменения с момента представления третьего доклада (CEDAW/C/UK/3 и Add.1 и 2). По существу четвертый доклад (CEDAW/C/UK/4 и Add.1–4) отражает существу</w:t>
      </w:r>
      <w:r>
        <w:t>ю</w:t>
      </w:r>
      <w:r>
        <w:t>щее положение в Соединенном Королевстве. Ее правительство имеет четкое представление о ра</w:t>
      </w:r>
      <w:r>
        <w:t>в</w:t>
      </w:r>
      <w:r>
        <w:t>ноправии для женщин. Новый набор политических мер концентрируется на вопросах, которые лежат в основе Конвенции, таких, как образование, здрав</w:t>
      </w:r>
      <w:r>
        <w:t>о</w:t>
      </w:r>
      <w:r>
        <w:t>охранение и занятость среди женщин. В рамках правительства был также создан ряд новых инст</w:t>
      </w:r>
      <w:r>
        <w:t>и</w:t>
      </w:r>
      <w:r>
        <w:t>тутов и структур. Хотя был достигнут значительный прогресс, по-прежнему остаются проблемы и во</w:t>
      </w:r>
      <w:r>
        <w:t>з</w:t>
      </w:r>
      <w:r>
        <w:t>можности, которые нужно рассма</w:t>
      </w:r>
      <w:r>
        <w:t>т</w:t>
      </w:r>
      <w:r>
        <w:t>ривать.</w:t>
      </w:r>
    </w:p>
    <w:p w:rsidR="00000000" w:rsidRDefault="00000000">
      <w:pPr>
        <w:pStyle w:val="DualTxt"/>
      </w:pPr>
      <w:r>
        <w:t>3.</w:t>
      </w:r>
      <w:r>
        <w:tab/>
        <w:t>Правительство Соединенного Королевства привержено равенству возможностей и справедл</w:t>
      </w:r>
      <w:r>
        <w:t>и</w:t>
      </w:r>
      <w:r>
        <w:t>вости для всех и ликвидации дискриминации в о</w:t>
      </w:r>
      <w:r>
        <w:t>т</w:t>
      </w:r>
      <w:r>
        <w:t>ношении женщин. Поэтому в 1970 году был введен Закон о равной оплате и в 1975 году — Закон о ди</w:t>
      </w:r>
      <w:r>
        <w:t>с</w:t>
      </w:r>
      <w:r>
        <w:t>криминации по признаку пола. Ее правительство признает, что права женщин являются правами ч</w:t>
      </w:r>
      <w:r>
        <w:t>е</w:t>
      </w:r>
      <w:r>
        <w:t>ловека, и в настоящее время стремится выйти за рамки просто ликвидации дискриминации в н</w:t>
      </w:r>
      <w:r>
        <w:t>а</w:t>
      </w:r>
      <w:r>
        <w:t>правлении более положительных шагов улучшения положения женщин в обществе, включая предо</w:t>
      </w:r>
      <w:r>
        <w:t>с</w:t>
      </w:r>
      <w:r>
        <w:t>тавление возможностей мужчинам играть роль, к</w:t>
      </w:r>
      <w:r>
        <w:t>о</w:t>
      </w:r>
      <w:r>
        <w:t>торую традиционно играют женщины. В этом о</w:t>
      </w:r>
      <w:r>
        <w:t>т</w:t>
      </w:r>
      <w:r>
        <w:t>ношении ее правительство рассматривает свои об</w:t>
      </w:r>
      <w:r>
        <w:t>я</w:t>
      </w:r>
      <w:r>
        <w:t>зательства в соответствии с Конвенцией и осущес</w:t>
      </w:r>
      <w:r>
        <w:t>т</w:t>
      </w:r>
      <w:r>
        <w:t>вление Пекинской платформы действий в качестве катализатора, который поможет достичь этих целей за счет ра</w:t>
      </w:r>
      <w:r>
        <w:t>з</w:t>
      </w:r>
      <w:r>
        <w:t>работки программы для женщин.</w:t>
      </w:r>
    </w:p>
    <w:p w:rsidR="00000000" w:rsidRDefault="00000000">
      <w:pPr>
        <w:pStyle w:val="DualTxt"/>
      </w:pPr>
      <w:r>
        <w:t>4.</w:t>
      </w:r>
      <w:r>
        <w:tab/>
        <w:t>Такой подход привел к созданию в правител</w:t>
      </w:r>
      <w:r>
        <w:t>ь</w:t>
      </w:r>
      <w:r>
        <w:t>стве подразделения по делам женщин, которое б</w:t>
      </w:r>
      <w:r>
        <w:t>у</w:t>
      </w:r>
      <w:r>
        <w:t>дет служить катализатором и фактором, облегча</w:t>
      </w:r>
      <w:r>
        <w:t>ю</w:t>
      </w:r>
      <w:r>
        <w:t>щим решение проблем. Это подразделение не несет ответственности за подробную разработку пр</w:t>
      </w:r>
      <w:r>
        <w:t>о</w:t>
      </w:r>
      <w:r>
        <w:t>граммы или осуществление ее, что является делом основных департаментов государства. В качестве составной части их ответственности эти департ</w:t>
      </w:r>
      <w:r>
        <w:t>а</w:t>
      </w:r>
      <w:r>
        <w:t>менты работают в тесном сотрудничестве с подра</w:t>
      </w:r>
      <w:r>
        <w:t>з</w:t>
      </w:r>
      <w:r>
        <w:t>делением по делам женщин в целях осуществления программы по делам женщин. Эти департаменты и подразделение также работают в тесной связи с Комиссией равных возможностей и с представит</w:t>
      </w:r>
      <w:r>
        <w:t>е</w:t>
      </w:r>
      <w:r>
        <w:t>лями гражданского общества, включая неправ</w:t>
      </w:r>
      <w:r>
        <w:t>и</w:t>
      </w:r>
      <w:r>
        <w:t>тельственные организации. Другим ключевым партнером является Национальная комиссия по д</w:t>
      </w:r>
      <w:r>
        <w:t>е</w:t>
      </w:r>
      <w:r>
        <w:t>лам женщин. И Комиссия по обеспечению равных возможностей, и Национальная комиссия по делам женщин внесли значительный вклад в составление четвертого доклада в ходе его подготовки. Упор на партнерство с органами отражает реальность того, что партнерство необходимо между всеми социал</w:t>
      </w:r>
      <w:r>
        <w:t>ь</w:t>
      </w:r>
      <w:r>
        <w:t>ными секторами, чтобы достичь реального прогре</w:t>
      </w:r>
      <w:r>
        <w:t>с</w:t>
      </w:r>
      <w:r>
        <w:t>са в деле улучшения полож</w:t>
      </w:r>
      <w:r>
        <w:t>е</w:t>
      </w:r>
      <w:r>
        <w:t>ния женщин.</w:t>
      </w:r>
    </w:p>
    <w:p w:rsidR="00000000" w:rsidRDefault="00000000">
      <w:pPr>
        <w:pStyle w:val="DualTxt"/>
      </w:pPr>
      <w:r>
        <w:t>5.</w:t>
      </w:r>
      <w:r>
        <w:tab/>
        <w:t>Четвертый доклад показывает значительные изменения, которые свидетельствуют о приверже</w:t>
      </w:r>
      <w:r>
        <w:t>н</w:t>
      </w:r>
      <w:r>
        <w:t>ности правительства осуществлению реального прогресса в области улучшения положения женщин. Основными достижениями здесь является разр</w:t>
      </w:r>
      <w:r>
        <w:t>а</w:t>
      </w:r>
      <w:r>
        <w:t>ботка национальной стратегии в области благосо</w:t>
      </w:r>
      <w:r>
        <w:t>с</w:t>
      </w:r>
      <w:r>
        <w:t>тояния детей; значительная бюджетная реформа, включая крупнейшее за последнее время увелич</w:t>
      </w:r>
      <w:r>
        <w:t>е</w:t>
      </w:r>
      <w:r>
        <w:t>ние льгот для детей; и установление национальной минимальной оплаты, которая значительно улучш</w:t>
      </w:r>
      <w:r>
        <w:t>и</w:t>
      </w:r>
      <w:r>
        <w:t>ла положение женщин. Новые программы занятости концентрируются на положении женщин, и начали осуществляться меры в рамках Социальной хартии Европейского союза. Она обращает внимание на долгосрочную приверженность Соединенного К</w:t>
      </w:r>
      <w:r>
        <w:t>о</w:t>
      </w:r>
      <w:r>
        <w:t>ролевства всеобщему здравоохранению и образов</w:t>
      </w:r>
      <w:r>
        <w:t>а</w:t>
      </w:r>
      <w:r>
        <w:t>нию. В обоих секторах были получены значител</w:t>
      </w:r>
      <w:r>
        <w:t>ь</w:t>
      </w:r>
      <w:r>
        <w:t>ные свежие финансовые поступления, что со стр</w:t>
      </w:r>
      <w:r>
        <w:t>а</w:t>
      </w:r>
      <w:r>
        <w:t>тегической точки зрения укрепило прогресс, отм</w:t>
      </w:r>
      <w:r>
        <w:t>е</w:t>
      </w:r>
      <w:r>
        <w:t>чаемый в четвертом докладе.</w:t>
      </w:r>
    </w:p>
    <w:p w:rsidR="00000000" w:rsidRDefault="00000000">
      <w:pPr>
        <w:pStyle w:val="DualTxt"/>
      </w:pPr>
      <w:r>
        <w:t>6.</w:t>
      </w:r>
      <w:r>
        <w:tab/>
        <w:t>Что касается новых механизмов и процессов, отмечается наивысший когда-либо существовавший уровень представительства женщин в Вестминсте</w:t>
      </w:r>
      <w:r>
        <w:t>р</w:t>
      </w:r>
      <w:r>
        <w:t>ском парламенте — 18 процентов и из 22 членов кабинета 5 являются женщинами. Новым стратег</w:t>
      </w:r>
      <w:r>
        <w:t>и</w:t>
      </w:r>
      <w:r>
        <w:t>ческим фактором является сильная приверженность к «присоединению» и более открытому правител</w:t>
      </w:r>
      <w:r>
        <w:t>ь</w:t>
      </w:r>
      <w:r>
        <w:t>ству. На ряд новых подразделений в кабинете мин</w:t>
      </w:r>
      <w:r>
        <w:t>и</w:t>
      </w:r>
      <w:r>
        <w:t>стров возложена такая миссия, включая подразд</w:t>
      </w:r>
      <w:r>
        <w:t>е</w:t>
      </w:r>
      <w:r>
        <w:t>ление по делам женщин, подразделение социальн</w:t>
      </w:r>
      <w:r>
        <w:t>о</w:t>
      </w:r>
      <w:r>
        <w:t>го исключения, которое в ближайшее время опу</w:t>
      </w:r>
      <w:r>
        <w:t>б</w:t>
      </w:r>
      <w:r>
        <w:t>ликует основной доклад о беременности среди н</w:t>
      </w:r>
      <w:r>
        <w:t>е</w:t>
      </w:r>
      <w:r>
        <w:t>совершеннолетних, и подразделение, занимающееся вопросами определения показателей производ</w:t>
      </w:r>
      <w:r>
        <w:t>и</w:t>
      </w:r>
      <w:r>
        <w:t>тельности и внедрения новых методов. Существует также ряд новых правительственных механизмов, включая новые министерские группы, например по вопросам семьи и пожилых людей. Конкретно пр</w:t>
      </w:r>
      <w:r>
        <w:t>о</w:t>
      </w:r>
      <w:r>
        <w:t>блемами женщин занимаются два министра по д</w:t>
      </w:r>
      <w:r>
        <w:t>е</w:t>
      </w:r>
      <w:r>
        <w:t>лам женщин, включая одного в составе кабинета; подкомитет кабинета по делам женщин; и полит</w:t>
      </w:r>
      <w:r>
        <w:t>и</w:t>
      </w:r>
      <w:r>
        <w:t>ческая группа по делам женщин, которая объедин</w:t>
      </w:r>
      <w:r>
        <w:t>я</w:t>
      </w:r>
      <w:r>
        <w:t>ет сотрудников высокого уровня во всех правител</w:t>
      </w:r>
      <w:r>
        <w:t>ь</w:t>
      </w:r>
      <w:r>
        <w:t>ственных департаментах, которые регулярно встр</w:t>
      </w:r>
      <w:r>
        <w:t>е</w:t>
      </w:r>
      <w:r>
        <w:t>чаются с целью обмена опытом и совместной раб</w:t>
      </w:r>
      <w:r>
        <w:t>о</w:t>
      </w:r>
      <w:r>
        <w:t>ты по программе, занимающейся улучшением п</w:t>
      </w:r>
      <w:r>
        <w:t>о</w:t>
      </w:r>
      <w:r>
        <w:t>лож</w:t>
      </w:r>
      <w:r>
        <w:t>е</w:t>
      </w:r>
      <w:r>
        <w:t>ния женщин.</w:t>
      </w:r>
    </w:p>
    <w:p w:rsidR="00000000" w:rsidRDefault="00000000">
      <w:pPr>
        <w:pStyle w:val="DualTxt"/>
      </w:pPr>
      <w:r>
        <w:t>7.</w:t>
      </w:r>
      <w:r>
        <w:tab/>
        <w:t>Подразделение по делам женщин работает в трех направлениях. Оно разрабатывает новый по</w:t>
      </w:r>
      <w:r>
        <w:t>д</w:t>
      </w:r>
      <w:r>
        <w:t>ход к коммуникациям и заслушиваний женщин, объединяя количественный и качественный подх</w:t>
      </w:r>
      <w:r>
        <w:t>о</w:t>
      </w:r>
      <w:r>
        <w:t>ды. Результаты программы «Слушайте женщин», которые будут опубликованы осенью, дадут прав</w:t>
      </w:r>
      <w:r>
        <w:t>и</w:t>
      </w:r>
      <w:r>
        <w:t>тельству богатый источник данных и новых средств взаимодействия с гражданским обществом, особе</w:t>
      </w:r>
      <w:r>
        <w:t>н</w:t>
      </w:r>
      <w:r>
        <w:t>но с обычными женщинами, голос которых по</w:t>
      </w:r>
      <w:r>
        <w:noBreakHyphen/>
        <w:t>другому не может быть услышан. Вторым шир</w:t>
      </w:r>
      <w:r>
        <w:t>о</w:t>
      </w:r>
      <w:r>
        <w:t>ким направлением является работа по проекту, к</w:t>
      </w:r>
      <w:r>
        <w:t>о</w:t>
      </w:r>
      <w:r>
        <w:t>торый концентрируется на выявлении и изучении вопросов, представляющих важность для женщин, и который пересекается с деятельностью отдельных правительственных департаментов. В настоящее время подразделение занимается четырьмя прое</w:t>
      </w:r>
      <w:r>
        <w:t>к</w:t>
      </w:r>
      <w:r>
        <w:t>тами, касающимися насилия в отношении женщин, занятости женщин, не идущей вразрез с интересами семьи, несовершеннолетних девушек и обеспечения доходов женщин на протяжении всей жизни. Трет</w:t>
      </w:r>
      <w:r>
        <w:t>ь</w:t>
      </w:r>
      <w:r>
        <w:t>им направлением является концентрация внимания на вопросах, касающихся женщин и включения перспектив, связанных с положением женщин, в р</w:t>
      </w:r>
      <w:r>
        <w:t>а</w:t>
      </w:r>
      <w:r>
        <w:t>боту других правительственных департ</w:t>
      </w:r>
      <w:r>
        <w:t>а</w:t>
      </w:r>
      <w:r>
        <w:t>ментов.</w:t>
      </w:r>
    </w:p>
    <w:p w:rsidR="00000000" w:rsidRDefault="00000000">
      <w:pPr>
        <w:pStyle w:val="DualTxt"/>
      </w:pPr>
      <w:r>
        <w:t>8.</w:t>
      </w:r>
      <w:r>
        <w:tab/>
        <w:t>Уделение особого внимания вопросам, каса</w:t>
      </w:r>
      <w:r>
        <w:t>ю</w:t>
      </w:r>
      <w:r>
        <w:t>щимся женщин, обусловливает относительно скромную роль подразделения по делам женщин и министров по делам женщин, поскольку достиж</w:t>
      </w:r>
      <w:r>
        <w:t>е</w:t>
      </w:r>
      <w:r>
        <w:t>ния приписываются другим департаментам. Однако важен результат, а не название. Женщинам по</w:t>
      </w:r>
      <w:r>
        <w:noBreakHyphen/>
        <w:t>преж</w:t>
      </w:r>
      <w:r>
        <w:softHyphen/>
        <w:t>нему не хватает информации и знаний о том, что правительство делает для того, чтобы оказать им помощь. Традиционные средства связи, такие, как ежедневные средства массовой информации, в большей мере используются мужчинами, а не же</w:t>
      </w:r>
      <w:r>
        <w:t>н</w:t>
      </w:r>
      <w:r>
        <w:t>щинами. Этот вопрос освещается за счет програ</w:t>
      </w:r>
      <w:r>
        <w:t>м</w:t>
      </w:r>
      <w:r>
        <w:t>мы «Слушайте женщин» и экспертов правительства по распространению информации. Необходимо ра</w:t>
      </w:r>
      <w:r>
        <w:t>з</w:t>
      </w:r>
      <w:r>
        <w:t>работать новые методы связи с женщ</w:t>
      </w:r>
      <w:r>
        <w:t>и</w:t>
      </w:r>
      <w:r>
        <w:t>нами.</w:t>
      </w:r>
    </w:p>
    <w:p w:rsidR="00000000" w:rsidRDefault="00000000">
      <w:pPr>
        <w:pStyle w:val="DualTxt"/>
      </w:pPr>
      <w:r>
        <w:t>9.</w:t>
      </w:r>
      <w:r>
        <w:tab/>
        <w:t>Передача власти является важным констит</w:t>
      </w:r>
      <w:r>
        <w:t>у</w:t>
      </w:r>
      <w:r>
        <w:t>ционным изменением, отражающим реальность культурного разнообразия в Соединенном Короле</w:t>
      </w:r>
      <w:r>
        <w:t>в</w:t>
      </w:r>
      <w:r>
        <w:t>стве. Хотя правительство Соединенного Королевс</w:t>
      </w:r>
      <w:r>
        <w:t>т</w:t>
      </w:r>
      <w:r>
        <w:t>ва несет общую ответственность за осуществление положений Конвенции наряду с другими вопрос</w:t>
      </w:r>
      <w:r>
        <w:t>а</w:t>
      </w:r>
      <w:r>
        <w:t>ми, включая экономическую и внешнюю политику, многие детальные решения будут приниматься н</w:t>
      </w:r>
      <w:r>
        <w:t>о</w:t>
      </w:r>
      <w:r>
        <w:t>выми административными подразделениями. В С</w:t>
      </w:r>
      <w:r>
        <w:t>о</w:t>
      </w:r>
      <w:r>
        <w:t>единенном Королевстве существует три правовых юрисдикции: одна для Англии и Уэльса, другая для Шотландии и третья для Северной Ирландии.</w:t>
      </w:r>
    </w:p>
    <w:p w:rsidR="00000000" w:rsidRDefault="00000000">
      <w:pPr>
        <w:pStyle w:val="DualTxt"/>
      </w:pPr>
      <w:r>
        <w:t>10.</w:t>
      </w:r>
      <w:r>
        <w:tab/>
      </w:r>
      <w:r>
        <w:rPr>
          <w:b/>
        </w:rPr>
        <w:t>Г</w:t>
      </w:r>
      <w:r>
        <w:rPr>
          <w:b/>
        </w:rPr>
        <w:noBreakHyphen/>
        <w:t>жа О’Нейл</w:t>
      </w:r>
      <w:r>
        <w:t xml:space="preserve"> (Соединенное Королевство), г</w:t>
      </w:r>
      <w:r>
        <w:t>о</w:t>
      </w:r>
      <w:r>
        <w:t>воря об успехах, достигнутых в отношении женщин в Северной Ирландии, говорит, что женское движ</w:t>
      </w:r>
      <w:r>
        <w:t>е</w:t>
      </w:r>
      <w:r>
        <w:t>ние играет очень активную роль в формировании успешных отношений в рамках общин в Северной Ирландии и играет важную роль в мирном проце</w:t>
      </w:r>
      <w:r>
        <w:t>с</w:t>
      </w:r>
      <w:r>
        <w:t>се. Они также проявляют активность в обсуждении, что привело к созданию Ассамблеи Северной И</w:t>
      </w:r>
      <w:r>
        <w:t>р</w:t>
      </w:r>
      <w:r>
        <w:t>ландии. Женская коалиция Северной Ирландии — единственная политическая партия женщин — д</w:t>
      </w:r>
      <w:r>
        <w:t>о</w:t>
      </w:r>
      <w:r>
        <w:t>билась выборов двух членов Ассамблеи, в то время как общее число избранных в Ассамблею составл</w:t>
      </w:r>
      <w:r>
        <w:t>я</w:t>
      </w:r>
      <w:r>
        <w:t>ет 14 женщин. Закон Северной Ирландии от 1998 года, который придал правовые рамки ключ</w:t>
      </w:r>
      <w:r>
        <w:t>е</w:t>
      </w:r>
      <w:r>
        <w:t>вым положениям Белфастского соглашения, создал систему передачи власти, учредил новую комиссию по вопросам равенства и возложил обязанность по закону на местные власти в целях создания равных во</w:t>
      </w:r>
      <w:r>
        <w:t>з</w:t>
      </w:r>
      <w:r>
        <w:t>можностей.</w:t>
      </w:r>
    </w:p>
    <w:p w:rsidR="00000000" w:rsidRDefault="00000000">
      <w:pPr>
        <w:pStyle w:val="DualTxt"/>
      </w:pPr>
      <w:r>
        <w:t>11.</w:t>
      </w:r>
      <w:r>
        <w:tab/>
        <w:t>Северная Ирландия имеет отдельную прав</w:t>
      </w:r>
      <w:r>
        <w:t>о</w:t>
      </w:r>
      <w:r>
        <w:t>вую юрисдикцию с отдельным законодательством по вопросам дискриминации по признаку пола. А</w:t>
      </w:r>
      <w:r>
        <w:t>с</w:t>
      </w:r>
      <w:r>
        <w:t>самблея Северной Ирландии имеет право издавать законы по широкому ряду экономических и соц</w:t>
      </w:r>
      <w:r>
        <w:t>и</w:t>
      </w:r>
      <w:r>
        <w:t>альных вопросов при условии ряда правовых огр</w:t>
      </w:r>
      <w:r>
        <w:t>а</w:t>
      </w:r>
      <w:r>
        <w:t>ничений, включая соблюдение соответствия с об</w:t>
      </w:r>
      <w:r>
        <w:t>я</w:t>
      </w:r>
      <w:r>
        <w:t>зательствами Европейского сообщества. Однако ряд важных областей, связанных с вопросами полож</w:t>
      </w:r>
      <w:r>
        <w:t>е</w:t>
      </w:r>
      <w:r>
        <w:t>ния женщин, остается в юрисдикции Вестминсте</w:t>
      </w:r>
      <w:r>
        <w:t>р</w:t>
      </w:r>
      <w:r>
        <w:t>ского парламента. Вопросы, которые будут перед</w:t>
      </w:r>
      <w:r>
        <w:t>а</w:t>
      </w:r>
      <w:r>
        <w:t>ны Ассамблее Северной Ирландии, включают ант</w:t>
      </w:r>
      <w:r>
        <w:t>и</w:t>
      </w:r>
      <w:r>
        <w:t>дискриминационные кодексы, включая кодексы, к</w:t>
      </w:r>
      <w:r>
        <w:t>а</w:t>
      </w:r>
      <w:r>
        <w:t>сающиеся дискриминации по признаку пола. В и</w:t>
      </w:r>
      <w:r>
        <w:t>ю</w:t>
      </w:r>
      <w:r>
        <w:t>не 1997 года Комиссия по обеспечению равных возможностей по Северной Ирландии опубликовала 77 рекомендаций об изменении рекомендаций, к</w:t>
      </w:r>
      <w:r>
        <w:t>а</w:t>
      </w:r>
      <w:r>
        <w:t>сающихся дискриминации по признаку пола. В р</w:t>
      </w:r>
      <w:r>
        <w:t>е</w:t>
      </w:r>
      <w:r>
        <w:t>зультате значительного дублирования между этими рекомендациями и рекомендациями, опубликова</w:t>
      </w:r>
      <w:r>
        <w:t>н</w:t>
      </w:r>
      <w:r>
        <w:t>ными Комиссией равных возможностей для Вел</w:t>
      </w:r>
      <w:r>
        <w:t>и</w:t>
      </w:r>
      <w:r>
        <w:t>кобритании в ноябре 1998 года, официальные лица альтернативно рассматривают варианты рекоменд</w:t>
      </w:r>
      <w:r>
        <w:t>а</w:t>
      </w:r>
      <w:r>
        <w:t>ций.</w:t>
      </w:r>
    </w:p>
    <w:p w:rsidR="00000000" w:rsidRDefault="00000000">
      <w:pPr>
        <w:pStyle w:val="DualTxt"/>
      </w:pPr>
      <w:r>
        <w:t>12.</w:t>
      </w:r>
      <w:r>
        <w:tab/>
        <w:t>Будет создано новое управление первого м</w:t>
      </w:r>
      <w:r>
        <w:t>и</w:t>
      </w:r>
      <w:r>
        <w:t>нистра и заместителя первого министра, в которое войдет подразделение по вопросам равенства. По</w:t>
      </w:r>
      <w:r>
        <w:t>л</w:t>
      </w:r>
      <w:r>
        <w:t>номочия существующих учреждений, занимающи</w:t>
      </w:r>
      <w:r>
        <w:t>х</w:t>
      </w:r>
      <w:r>
        <w:t>ся вопросами недопущения дискриминации, будут переданы новой Комиссии по обеспечению равных возможностей, которая будет уполномочена пров</w:t>
      </w:r>
      <w:r>
        <w:t>о</w:t>
      </w:r>
      <w:r>
        <w:t>дить расследование и обеспечивать соответствие с новыми обязательствами правительственных учр</w:t>
      </w:r>
      <w:r>
        <w:t>е</w:t>
      </w:r>
      <w:r>
        <w:t>ждений для должного учета предоставления равных возможностей.</w:t>
      </w:r>
    </w:p>
    <w:p w:rsidR="00000000" w:rsidRDefault="00000000">
      <w:pPr>
        <w:pStyle w:val="DualTxt"/>
      </w:pPr>
      <w:r>
        <w:t>13.</w:t>
      </w:r>
      <w:r>
        <w:tab/>
        <w:t>Мирное соглашение также потребует участия добровольного сектора, включая женские группы, в новом гражданском форуме, который будет дейс</w:t>
      </w:r>
      <w:r>
        <w:t>т</w:t>
      </w:r>
      <w:r>
        <w:t>вовать как консультативный механизм по социал</w:t>
      </w:r>
      <w:r>
        <w:t>ь</w:t>
      </w:r>
      <w:r>
        <w:t>ным, экономическим и культурным вопросам. Пр</w:t>
      </w:r>
      <w:r>
        <w:t>а</w:t>
      </w:r>
      <w:r>
        <w:t>вительство привержено обеспечению того, чтобы были созданы соответствующие структуры для пр</w:t>
      </w:r>
      <w:r>
        <w:t>о</w:t>
      </w:r>
      <w:r>
        <w:t>ведения эффективного диалога по женским вопр</w:t>
      </w:r>
      <w:r>
        <w:t>о</w:t>
      </w:r>
      <w:r>
        <w:t>сам в оговоренных и переходных областях, причем детали будут согласованы различными министерс</w:t>
      </w:r>
      <w:r>
        <w:t>т</w:t>
      </w:r>
      <w:r>
        <w:t>вами после того, как Ассамблея начнет функцион</w:t>
      </w:r>
      <w:r>
        <w:t>и</w:t>
      </w:r>
      <w:r>
        <w:t>ровать.</w:t>
      </w:r>
    </w:p>
    <w:p w:rsidR="00000000" w:rsidRDefault="00000000">
      <w:pPr>
        <w:pStyle w:val="DualTxt"/>
      </w:pPr>
      <w:bookmarkStart w:id="1" w:name="TmpSave"/>
      <w:bookmarkEnd w:id="1"/>
      <w:r>
        <w:t>14.</w:t>
      </w:r>
      <w:r>
        <w:tab/>
      </w:r>
      <w:r>
        <w:rPr>
          <w:b/>
        </w:rPr>
        <w:t>Г</w:t>
      </w:r>
      <w:r>
        <w:rPr>
          <w:b/>
        </w:rPr>
        <w:noBreakHyphen/>
        <w:t xml:space="preserve">жа Донелли </w:t>
      </w:r>
      <w:r>
        <w:t>(Соединенное Королевство) г</w:t>
      </w:r>
      <w:r>
        <w:t>о</w:t>
      </w:r>
      <w:r>
        <w:t>ворит, что 1 июля 1999 года начнет впервые за 300 лет функционировать первый Шотландский парламент. В Шотландии передача полномочий о</w:t>
      </w:r>
      <w:r>
        <w:t>з</w:t>
      </w:r>
      <w:r>
        <w:t>начает не независимость, а скорее партнерство в достижении прогресса в рамках Соединенного К</w:t>
      </w:r>
      <w:r>
        <w:t>о</w:t>
      </w:r>
      <w:r>
        <w:t>ролевства. Однако она наделяет значительными з</w:t>
      </w:r>
      <w:r>
        <w:t>а</w:t>
      </w:r>
      <w:r>
        <w:t>конодательными полномочиями, которые строятся на существующей длительное время отдельной правовой системе Шотландии. Законодательная компетенция в вопросах равенства остается за Вестминстером, но Шотландский парламент может издавать законы, требующие соблюдения в соотве</w:t>
      </w:r>
      <w:r>
        <w:t>т</w:t>
      </w:r>
      <w:r>
        <w:t>ствии с такими вопросами, любым чиновником или местным органом власти с переданными или см</w:t>
      </w:r>
      <w:r>
        <w:t>е</w:t>
      </w:r>
      <w:r>
        <w:t>шанными функциями.</w:t>
      </w:r>
    </w:p>
    <w:p w:rsidR="00000000" w:rsidRDefault="00000000">
      <w:pPr>
        <w:pStyle w:val="DualTxt"/>
      </w:pPr>
      <w:r>
        <w:t>15.</w:t>
      </w:r>
      <w:r>
        <w:tab/>
        <w:t>Шотландский парламент постановил учредить Комитет по обеспечению равных возможностей, один из восьми постоянных комитетов в качестве знака своей приверженности, который ставит с</w:t>
      </w:r>
      <w:r>
        <w:t>о</w:t>
      </w:r>
      <w:r>
        <w:t>блюдение равных возможностей во главу своей р</w:t>
      </w:r>
      <w:r>
        <w:t>а</w:t>
      </w:r>
      <w:r>
        <w:t>боты. Этот Комитет обладает широким мандатом, включающим рассмотрение политики шотландск</w:t>
      </w:r>
      <w:r>
        <w:t>и</w:t>
      </w:r>
      <w:r>
        <w:t>ми исполнительными органами и необходимость законодательной реформы и полномочий выступать с инициативами принятия законов по вопросам, входящим в его юрисдикцию. Кроме того, шотлан</w:t>
      </w:r>
      <w:r>
        <w:t>д</w:t>
      </w:r>
      <w:r>
        <w:t>ские министры должны разрабатывать политич</w:t>
      </w:r>
      <w:r>
        <w:t>е</w:t>
      </w:r>
      <w:r>
        <w:t>ские меморандумы с указанием последствий всех проектов законодательных актов, касающихся ра</w:t>
      </w:r>
      <w:r>
        <w:t>в</w:t>
      </w:r>
      <w:r>
        <w:t>ных возможностей, прав человека, островных о</w:t>
      </w:r>
      <w:r>
        <w:t>б</w:t>
      </w:r>
      <w:r>
        <w:t>щин и устойчивого разв</w:t>
      </w:r>
      <w:r>
        <w:t>и</w:t>
      </w:r>
      <w:r>
        <w:t>тия.</w:t>
      </w:r>
    </w:p>
    <w:p w:rsidR="00000000" w:rsidRDefault="00000000">
      <w:pPr>
        <w:pStyle w:val="DualTxt"/>
      </w:pPr>
      <w:r>
        <w:t>16.</w:t>
      </w:r>
      <w:r>
        <w:tab/>
        <w:t>В рамках шотландских исполнительных орг</w:t>
      </w:r>
      <w:r>
        <w:t>а</w:t>
      </w:r>
      <w:r>
        <w:t>нов будет создано подразделение по обеспечению равных возможностей для рассмотрения гендерных, расовых вопросов и вопросов, связанных с потерей трудоспособности, которое будет играть ключевую роль в обеспечении уделения основного внимания равным возможностям при осуществлении проце</w:t>
      </w:r>
      <w:r>
        <w:t>с</w:t>
      </w:r>
      <w:r>
        <w:t>сов политики.</w:t>
      </w:r>
    </w:p>
    <w:p w:rsidR="00000000" w:rsidRDefault="00000000">
      <w:pPr>
        <w:pStyle w:val="DualTxt"/>
      </w:pPr>
      <w:r>
        <w:t>17.</w:t>
      </w:r>
      <w:r>
        <w:tab/>
        <w:t>Шотландский парламент заседает в удобные для семьи часы и привержен содействию осущест</w:t>
      </w:r>
      <w:r>
        <w:t>в</w:t>
      </w:r>
      <w:r>
        <w:t>лению равного представительства мужчин и же</w:t>
      </w:r>
      <w:r>
        <w:t>н</w:t>
      </w:r>
      <w:r>
        <w:t>щин в рамках их положения и равных возможн</w:t>
      </w:r>
      <w:r>
        <w:t>о</w:t>
      </w:r>
      <w:r>
        <w:t>стей для всех. Его деятельность основана на чет</w:t>
      </w:r>
      <w:r>
        <w:t>ы</w:t>
      </w:r>
      <w:r>
        <w:t>рех ключевых принципах: разграничение полном</w:t>
      </w:r>
      <w:r>
        <w:t>о</w:t>
      </w:r>
      <w:r>
        <w:t>чий, подотчетность, доступность и равные возмо</w:t>
      </w:r>
      <w:r>
        <w:t>ж</w:t>
      </w:r>
      <w:r>
        <w:t>ности. На долю женщин приходится 37 процентов мест в новом парламенте, что представляет собой значительное увеличение их 16</w:t>
      </w:r>
      <w:r>
        <w:noBreakHyphen/>
        <w:t>процентного пре</w:t>
      </w:r>
      <w:r>
        <w:t>д</w:t>
      </w:r>
      <w:r>
        <w:t>ставительства в Вестминстере после всеобщих в</w:t>
      </w:r>
      <w:r>
        <w:t>ы</w:t>
      </w:r>
      <w:r>
        <w:t>боров в 1997 году, и на их долю приходится 10 постов в кабинете министров и 2 из 10 младших мин</w:t>
      </w:r>
      <w:r>
        <w:t>и</w:t>
      </w:r>
      <w:r>
        <w:t>стерских постов.</w:t>
      </w:r>
    </w:p>
    <w:p w:rsidR="00000000" w:rsidRDefault="00000000">
      <w:pPr>
        <w:pStyle w:val="DualTxt"/>
      </w:pPr>
      <w:r>
        <w:t>18.</w:t>
      </w:r>
      <w:r>
        <w:tab/>
        <w:t>Новый парламент отражает усилия по созд</w:t>
      </w:r>
      <w:r>
        <w:t>а</w:t>
      </w:r>
      <w:r>
        <w:t>нию потенциала за последние годы. С 1998 года женщины в шотландском консультативном форуме обеспечивали канал для представления сообщений о ходе осуществления Пекинской платформы де</w:t>
      </w:r>
      <w:r>
        <w:t>й</w:t>
      </w:r>
      <w:r>
        <w:t>ствий. Он задуман для того, чтобы действовать в партнерстве со всеми заинтересованными сторон</w:t>
      </w:r>
      <w:r>
        <w:t>а</w:t>
      </w:r>
      <w:r>
        <w:t>ми доводить вопросы, касающиеся женщин, до св</w:t>
      </w:r>
      <w:r>
        <w:t>е</w:t>
      </w:r>
      <w:r>
        <w:t>дения соответствующих министров и вносить свой вклад в процесс принятия решений. Кроме того, в 1998 году был назначен специалист-консультант по изучению вопросов, касающихся женщин, для того чтобы собирать и распространять информацию и улучшить деятельность информационных сетей в рамках шотландского управления и с внешними о</w:t>
      </w:r>
      <w:r>
        <w:t>р</w:t>
      </w:r>
      <w:r>
        <w:t>ганизациями. Консультанту оказывается помощь Консультативной группой по изучению вопросов, касающихся женщин; изучение вопросов, каса</w:t>
      </w:r>
      <w:r>
        <w:t>ю</w:t>
      </w:r>
      <w:r>
        <w:t>щихся женщин, осуществляется на широкой основе, и создается база данных, охватывающая женские организации. К другим инициативам относятся стратегия борьбы с бытовым насилием, шотлан</w:t>
      </w:r>
      <w:r>
        <w:t>д</w:t>
      </w:r>
      <w:r>
        <w:t>ская белая книга по вопросам здравоохранения и программы, направленные на улучшение климата для же</w:t>
      </w:r>
      <w:r>
        <w:t>н</w:t>
      </w:r>
      <w:r>
        <w:t>щин–предпринимателей.</w:t>
      </w:r>
    </w:p>
    <w:p w:rsidR="00000000" w:rsidRDefault="00000000">
      <w:pPr>
        <w:pStyle w:val="DualTxt"/>
      </w:pPr>
      <w:r>
        <w:t>19.</w:t>
      </w:r>
      <w:r>
        <w:tab/>
      </w:r>
      <w:r>
        <w:rPr>
          <w:b/>
        </w:rPr>
        <w:t>Г</w:t>
      </w:r>
      <w:r>
        <w:rPr>
          <w:b/>
        </w:rPr>
        <w:noBreakHyphen/>
        <w:t>жа Рейнольдс</w:t>
      </w:r>
      <w:r>
        <w:t xml:space="preserve"> (Соединенное Королевство) говорит, что новая национальная ассамблея для Уэльса начнет функционировать с 1 июля 1999 года. В отличие от шотландского парламента Уэльсская ассамблея не может принимать основные законод</w:t>
      </w:r>
      <w:r>
        <w:t>а</w:t>
      </w:r>
      <w:r>
        <w:t>тельные акты, но на нее возложена значительная ответственность за осуществление политики в Уэльсе. Женщины составляют 42 процента членов Ассамблеи и занимают четыре из восьми постов в кабинете министров. Указ правительства Уэльса требует, чтобы Ассамблея уделяла должное вним</w:t>
      </w:r>
      <w:r>
        <w:t>а</w:t>
      </w:r>
      <w:r>
        <w:t>ние равным возможностям и должен быть создан Постоянный комитет по вопросам равенства, кот</w:t>
      </w:r>
      <w:r>
        <w:t>о</w:t>
      </w:r>
      <w:r>
        <w:t>рому будет оказываться помощь подразделением, занимающимся политикой в области равных во</w:t>
      </w:r>
      <w:r>
        <w:t>з</w:t>
      </w:r>
      <w:r>
        <w:t>можн</w:t>
      </w:r>
      <w:r>
        <w:t>о</w:t>
      </w:r>
      <w:r>
        <w:t>стей.</w:t>
      </w:r>
    </w:p>
    <w:p w:rsidR="00000000" w:rsidRDefault="00000000">
      <w:pPr>
        <w:pStyle w:val="DualTxt"/>
      </w:pPr>
      <w:r>
        <w:t>20.</w:t>
      </w:r>
      <w:r>
        <w:tab/>
      </w:r>
      <w:r>
        <w:rPr>
          <w:b/>
        </w:rPr>
        <w:t>Г</w:t>
      </w:r>
      <w:r>
        <w:rPr>
          <w:b/>
        </w:rPr>
        <w:noBreakHyphen/>
        <w:t>жа Оуэн</w:t>
      </w:r>
      <w:r>
        <w:t xml:space="preserve"> (Соединенное Королевство) гов</w:t>
      </w:r>
      <w:r>
        <w:t>о</w:t>
      </w:r>
      <w:r>
        <w:t>рит, что в Соединенном Королевстве Государстве</w:t>
      </w:r>
      <w:r>
        <w:t>н</w:t>
      </w:r>
      <w:r>
        <w:t>ное казначейство осуществляет функции мин</w:t>
      </w:r>
      <w:r>
        <w:t>и</w:t>
      </w:r>
      <w:r>
        <w:t>стерств финансов и экономики и Управления по бюджетным вопросам в других странах. Традиц</w:t>
      </w:r>
      <w:r>
        <w:t>и</w:t>
      </w:r>
      <w:r>
        <w:t>онно в нем превалируют мужчины, но в настоящее время три из пяти правительственных министров являются женщинами. Государственное казначейс</w:t>
      </w:r>
      <w:r>
        <w:t>т</w:t>
      </w:r>
      <w:r>
        <w:t>во играет все более значительную стратегическую роль, устанавливая общий уровень предельных ра</w:t>
      </w:r>
      <w:r>
        <w:t>с</w:t>
      </w:r>
      <w:r>
        <w:t>ходов, но не вмешивается в дела департаментов, к</w:t>
      </w:r>
      <w:r>
        <w:t>о</w:t>
      </w:r>
      <w:r>
        <w:t>торые тратят деньги, ассигнованные им, и испол</w:t>
      </w:r>
      <w:r>
        <w:t>ь</w:t>
      </w:r>
      <w:r>
        <w:t>зуют свои полномочия по сбору налогов для дост</w:t>
      </w:r>
      <w:r>
        <w:t>и</w:t>
      </w:r>
      <w:r>
        <w:t>жения целей, поставленных правительством. Оно все в большей степени сосредоточивает свое вн</w:t>
      </w:r>
      <w:r>
        <w:t>и</w:t>
      </w:r>
      <w:r>
        <w:t>мание на вопросах поставок, стремясь выявить причины проблем, а не просто занимается решен</w:t>
      </w:r>
      <w:r>
        <w:t>и</w:t>
      </w:r>
      <w:r>
        <w:t>ем связа</w:t>
      </w:r>
      <w:r>
        <w:t>н</w:t>
      </w:r>
      <w:r>
        <w:t>ных с этим последствий.</w:t>
      </w:r>
    </w:p>
    <w:p w:rsidR="00000000" w:rsidRDefault="00000000">
      <w:pPr>
        <w:pStyle w:val="DualTxt"/>
      </w:pPr>
      <w:r>
        <w:t>21.</w:t>
      </w:r>
      <w:r>
        <w:tab/>
        <w:t>При новом правительстве государственное к</w:t>
      </w:r>
      <w:r>
        <w:t>а</w:t>
      </w:r>
      <w:r>
        <w:t>значейство больше приспособлено к рассмотрению такого вопроса, как нищета, уровень которой в С</w:t>
      </w:r>
      <w:r>
        <w:t>о</w:t>
      </w:r>
      <w:r>
        <w:t>единенном Королевстве ниже, чем где бы то ни б</w:t>
      </w:r>
      <w:r>
        <w:t>ы</w:t>
      </w:r>
      <w:r>
        <w:t>ло. Оно использует целенаправленный подход, к</w:t>
      </w:r>
      <w:r>
        <w:t>о</w:t>
      </w:r>
      <w:r>
        <w:t>торый связан с определением политических после</w:t>
      </w:r>
      <w:r>
        <w:t>д</w:t>
      </w:r>
      <w:r>
        <w:t>ствий в отношении таких вопросов, как окружа</w:t>
      </w:r>
      <w:r>
        <w:t>ю</w:t>
      </w:r>
      <w:r>
        <w:t>щая среда и гендерные вопросы. Традиционная подготовка бюджета зависит от деятельности ло</w:t>
      </w:r>
      <w:r>
        <w:t>б</w:t>
      </w:r>
      <w:r>
        <w:t>бирующих групп. Однако в последнее время осущ</w:t>
      </w:r>
      <w:r>
        <w:t>е</w:t>
      </w:r>
      <w:r>
        <w:t>ствляется более широкий процесс; публикуется предварительный доклад по бюджету, и затем он рассматривается в консультации со всеми заинтер</w:t>
      </w:r>
      <w:r>
        <w:t>е</w:t>
      </w:r>
      <w:r>
        <w:t>сованными сторонами. В 1998 году государственное казначейство провело двухдневный семинар по в</w:t>
      </w:r>
      <w:r>
        <w:t>о</w:t>
      </w:r>
      <w:r>
        <w:t>просам нищеты, что привело к тому, что бюджет концентрировался на детской нищете и на предо</w:t>
      </w:r>
      <w:r>
        <w:t>т</w:t>
      </w:r>
      <w:r>
        <w:t>вращении продолжения сохранения явления нищ</w:t>
      </w:r>
      <w:r>
        <w:t>е</w:t>
      </w:r>
      <w:r>
        <w:t>ты на протяжении поколений. Результаты этого с</w:t>
      </w:r>
      <w:r>
        <w:t>е</w:t>
      </w:r>
      <w:r>
        <w:t>минара были опубликованы на веб</w:t>
      </w:r>
      <w:r>
        <w:noBreakHyphen/>
        <w:t>сайте государс</w:t>
      </w:r>
      <w:r>
        <w:t>т</w:t>
      </w:r>
      <w:r>
        <w:t>ве</w:t>
      </w:r>
      <w:r>
        <w:t>н</w:t>
      </w:r>
      <w:r>
        <w:t>ного казначейства.</w:t>
      </w:r>
    </w:p>
    <w:p w:rsidR="00000000" w:rsidRDefault="00000000">
      <w:pPr>
        <w:pStyle w:val="DualTxt"/>
      </w:pPr>
      <w:r>
        <w:t>22.</w:t>
      </w:r>
      <w:r>
        <w:tab/>
        <w:t>Каждый элемент бюджета должен сопрово</w:t>
      </w:r>
      <w:r>
        <w:t>ж</w:t>
      </w:r>
      <w:r>
        <w:t>даться оценкой его влияния на женщин. Этот акцент выражается через междепартаментские подходы и публикации; создание подразделения по делам женщин — политического подразделения в упра</w:t>
      </w:r>
      <w:r>
        <w:t>в</w:t>
      </w:r>
      <w:r>
        <w:t>лении премьер-министра и подразделения, зан</w:t>
      </w:r>
      <w:r>
        <w:t>и</w:t>
      </w:r>
      <w:r>
        <w:t>мающегося вопросами эффективности производства и нововведениями; и чтение серии лекций тысяч</w:t>
      </w:r>
      <w:r>
        <w:t>е</w:t>
      </w:r>
      <w:r>
        <w:t>летия, первая из которых была посвящена испол</w:t>
      </w:r>
      <w:r>
        <w:t>ь</w:t>
      </w:r>
      <w:r>
        <w:t>зованию времени — вопросу, который имеет огро</w:t>
      </w:r>
      <w:r>
        <w:t>м</w:t>
      </w:r>
      <w:r>
        <w:t>ное значение для женщин.</w:t>
      </w:r>
    </w:p>
    <w:p w:rsidR="00000000" w:rsidRDefault="00000000">
      <w:pPr>
        <w:pStyle w:val="DualTxt"/>
      </w:pPr>
      <w:r>
        <w:t>23.</w:t>
      </w:r>
      <w:r>
        <w:tab/>
        <w:t>Всесторонний обзор расходов, проведенный новым правительством, установил трехгодичные рамки расходов, которые облегчают взаимосвяза</w:t>
      </w:r>
      <w:r>
        <w:t>н</w:t>
      </w:r>
      <w:r>
        <w:t>ный подход и перераспределение ресурсов для удовлетворения конкретных потребностей, напр</w:t>
      </w:r>
      <w:r>
        <w:t>и</w:t>
      </w:r>
      <w:r>
        <w:t>мер потребностей женщин, детей, пожилых рабо</w:t>
      </w:r>
      <w:r>
        <w:t>т</w:t>
      </w:r>
      <w:r>
        <w:t>ников и специалистов по уходу, что позволяет р</w:t>
      </w:r>
      <w:r>
        <w:t>е</w:t>
      </w:r>
      <w:r>
        <w:t>шать такие вопросы несколькими департаментами и избегать междепартаментской конкуренции при финансировании. Результаты этого обзора были п</w:t>
      </w:r>
      <w:r>
        <w:t>о</w:t>
      </w:r>
      <w:r>
        <w:t>лезны для женщин в целом ряде областей: престу</w:t>
      </w:r>
      <w:r>
        <w:t>п</w:t>
      </w:r>
      <w:r>
        <w:t>ность и насилие, расходы на здравоохранение, р</w:t>
      </w:r>
      <w:r>
        <w:t>е</w:t>
      </w:r>
      <w:r>
        <w:t>форма социального обеспечения, капиталовложения в общественный транспорт, программа надежного старта для детей и поддержка малых и средних предприятий.</w:t>
      </w:r>
    </w:p>
    <w:p w:rsidR="00000000" w:rsidRDefault="00000000">
      <w:pPr>
        <w:pStyle w:val="DualTxt"/>
      </w:pPr>
      <w:r>
        <w:t>24.</w:t>
      </w:r>
      <w:r>
        <w:tab/>
        <w:t>Внимание, которое уделяется проблеме нищ</w:t>
      </w:r>
      <w:r>
        <w:t>е</w:t>
      </w:r>
      <w:r>
        <w:t>ты в бюджете текущего года, также принесло пол</w:t>
      </w:r>
      <w:r>
        <w:t>ь</w:t>
      </w:r>
      <w:r>
        <w:t>зу женщинам. Сокращение налогов вдвое снизили долговые обязательства более полумиллиона бе</w:t>
      </w:r>
      <w:r>
        <w:t>д</w:t>
      </w:r>
      <w:r>
        <w:t>ных женщин; реформа социального обеспечения облегчит положение женщин с низким уровнем д</w:t>
      </w:r>
      <w:r>
        <w:t>о</w:t>
      </w:r>
      <w:r>
        <w:t>хода; родители одиночки, 90 процентов из которых это — женщины, получат льготы от распростран</w:t>
      </w:r>
      <w:r>
        <w:t>е</w:t>
      </w:r>
      <w:r>
        <w:t>ния на них выплат, направленных на поддержание дохода; увеличение пособия по беременности и р</w:t>
      </w:r>
      <w:r>
        <w:t>о</w:t>
      </w:r>
      <w:r>
        <w:t>дам коснется безработных, работающих не по на</w:t>
      </w:r>
      <w:r>
        <w:t>й</w:t>
      </w:r>
      <w:r>
        <w:t>му и низкооплачиваемых женщин. Незамужние женщины воспользуются налоговыми скидками на детей; национальные рамки для индивидуального обучения помогут женщинам получить квалифик</w:t>
      </w:r>
      <w:r>
        <w:t>а</w:t>
      </w:r>
      <w:r>
        <w:t>цию для работы на рынке; и налоговые скидки о</w:t>
      </w:r>
      <w:r>
        <w:t>б</w:t>
      </w:r>
      <w:r>
        <w:t>легчат безработным в возрасте свыше 50 лет ве</w:t>
      </w:r>
      <w:r>
        <w:t>р</w:t>
      </w:r>
      <w:r>
        <w:t>нуться на работу. На протяжении последних 10 лет отмечалось значительное увеличение числа раб</w:t>
      </w:r>
      <w:r>
        <w:t>о</w:t>
      </w:r>
      <w:r>
        <w:t>тающих матерей с малыми детьми. Однако женщ</w:t>
      </w:r>
      <w:r>
        <w:t>и</w:t>
      </w:r>
      <w:r>
        <w:t>ны без работающего партнера имели меньше ша</w:t>
      </w:r>
      <w:r>
        <w:t>н</w:t>
      </w:r>
      <w:r>
        <w:t>сов пол</w:t>
      </w:r>
      <w:r>
        <w:t>у</w:t>
      </w:r>
      <w:r>
        <w:t>чить работу.</w:t>
      </w:r>
    </w:p>
    <w:p w:rsidR="00000000" w:rsidRDefault="00000000">
      <w:pPr>
        <w:pStyle w:val="DualTxt"/>
      </w:pPr>
      <w:r>
        <w:t>25.</w:t>
      </w:r>
      <w:r>
        <w:tab/>
        <w:t>Отмечалось значительное сокращение разрыва в оплате труда, особенно среди образованных же</w:t>
      </w:r>
      <w:r>
        <w:t>н</w:t>
      </w:r>
      <w:r>
        <w:t>щин, хотя остается разрыв между положением бе</w:t>
      </w:r>
      <w:r>
        <w:t>з</w:t>
      </w:r>
      <w:r>
        <w:t>детных женщин и работающих матерей. Так, в во</w:t>
      </w:r>
      <w:r>
        <w:t>з</w:t>
      </w:r>
      <w:r>
        <w:t>расте 33 лет бездетные женщины зарабатывают примерно такую же сумму, что и их партнеры му</w:t>
      </w:r>
      <w:r>
        <w:t>ж</w:t>
      </w:r>
      <w:r>
        <w:t>чины, тогда как вознаграждение работающих мат</w:t>
      </w:r>
      <w:r>
        <w:t>е</w:t>
      </w:r>
      <w:r>
        <w:t>рей составляет лишь две трети от заработка му</w:t>
      </w:r>
      <w:r>
        <w:t>ж</w:t>
      </w:r>
      <w:r>
        <w:t>чин. Это неравенство в меньшей степени относится к количеству лет без работы, чем к тенденции для матерей, возвращающихся на работу на неполный рабочий день, где ставки оплаты для женщин с</w:t>
      </w:r>
      <w:r>
        <w:t>о</w:t>
      </w:r>
      <w:r>
        <w:t>ставляют только 58 процентов от ставок мужчин, работающих полный день. Осуществление директ</w:t>
      </w:r>
      <w:r>
        <w:t>и</w:t>
      </w:r>
      <w:r>
        <w:t>вы Европейского союза о работе неполный рабочий день в какой-то степени поможет решить эту пр</w:t>
      </w:r>
      <w:r>
        <w:t>о</w:t>
      </w:r>
      <w:r>
        <w:t>блему. Кроме того, штрафные санкции по</w:t>
      </w:r>
      <w:r>
        <w:noBreakHyphen/>
        <w:t>видимому будут сокращены для женщин, которые пользуются отпуском по беременности и родам, для того чтобы сохранить преемственность карьеры. Право на пр</w:t>
      </w:r>
      <w:r>
        <w:t>о</w:t>
      </w:r>
      <w:r>
        <w:t>дление отпуска по беременности и родам работа</w:t>
      </w:r>
      <w:r>
        <w:t>ю</w:t>
      </w:r>
      <w:r>
        <w:t>щих неполный рабочий день имеет поэтому очень важное значение. Другим важным моментом на рынке труда является осознание молодыми женщ</w:t>
      </w:r>
      <w:r>
        <w:t>и</w:t>
      </w:r>
      <w:r>
        <w:t>нами важности инв</w:t>
      </w:r>
      <w:r>
        <w:t>е</w:t>
      </w:r>
      <w:r>
        <w:t>стиций в человеческий капитал.</w:t>
      </w:r>
    </w:p>
    <w:p w:rsidR="00000000" w:rsidRDefault="00000000">
      <w:pPr>
        <w:pStyle w:val="DualTxt"/>
      </w:pPr>
      <w:r>
        <w:t>26.</w:t>
      </w:r>
      <w:r>
        <w:tab/>
        <w:t>Хотя женщины в Соединенном Королевстве пользуются защитой их права на работу, не ясно, до какой степени истинное равенство на рынке труда может быть достигнуто до тех пор, пока остаются культурные барьеры в области занятости женщин. Женщины по</w:t>
      </w:r>
      <w:r>
        <w:noBreakHyphen/>
        <w:t>прежнему несут основную ответс</w:t>
      </w:r>
      <w:r>
        <w:t>т</w:t>
      </w:r>
      <w:r>
        <w:t>венность за домашнее хозяйство и за заботу о д</w:t>
      </w:r>
      <w:r>
        <w:t>е</w:t>
      </w:r>
      <w:r>
        <w:t>тях, а сами женщины поэтому скептически относя</w:t>
      </w:r>
      <w:r>
        <w:t>т</w:t>
      </w:r>
      <w:r>
        <w:t>ся к возможному воздействию правительственных инициатив на их судьбу. Эта проблема может быть решена только при условии, что мужчины начнут пользоваться преимуществами, как это делают женщины, таких мер, как работа неполный рабочий день и гибкие часы работы, что даст им возмо</w:t>
      </w:r>
      <w:r>
        <w:t>ж</w:t>
      </w:r>
      <w:r>
        <w:t>ность взять на себя бόльшую долю семейных об</w:t>
      </w:r>
      <w:r>
        <w:t>я</w:t>
      </w:r>
      <w:r>
        <w:t>занностей. Преодоление традиционного понимания гендерной роли представляет для ее правительства серьезную проблему, и она хотела бы получить в этом отношении руководящие указания К</w:t>
      </w:r>
      <w:r>
        <w:t>о</w:t>
      </w:r>
      <w:r>
        <w:t>митета.</w:t>
      </w:r>
    </w:p>
    <w:p w:rsidR="00000000" w:rsidRDefault="00000000">
      <w:pPr>
        <w:pStyle w:val="DualTxt"/>
      </w:pPr>
      <w:r>
        <w:t>27.</w:t>
      </w:r>
      <w:r>
        <w:tab/>
      </w:r>
      <w:r>
        <w:rPr>
          <w:b/>
        </w:rPr>
        <w:t>Г</w:t>
      </w:r>
      <w:r>
        <w:rPr>
          <w:b/>
        </w:rPr>
        <w:noBreakHyphen/>
        <w:t>жа Рейнольд</w:t>
      </w:r>
      <w:r>
        <w:t xml:space="preserve"> (Соединенное Королевство) говорит, что ее делегация в своем выступлении уд</w:t>
      </w:r>
      <w:r>
        <w:t>е</w:t>
      </w:r>
      <w:r>
        <w:t>лила особое внимание областям, в которых пр</w:t>
      </w:r>
      <w:r>
        <w:t>о</w:t>
      </w:r>
      <w:r>
        <w:t>изошли серьезные изменения в отношении полож</w:t>
      </w:r>
      <w:r>
        <w:t>е</w:t>
      </w:r>
      <w:r>
        <w:t>ния женщин, но признает, что еще многое предст</w:t>
      </w:r>
      <w:r>
        <w:t>о</w:t>
      </w:r>
      <w:r>
        <w:t>ит сделать. В частности, хотя имеются структурные элементы для достижения гендерного равенства, все еще остаются значительные культурные и орг</w:t>
      </w:r>
      <w:r>
        <w:t>а</w:t>
      </w:r>
      <w:r>
        <w:t>низационные барьеры. Она приветствует возмо</w:t>
      </w:r>
      <w:r>
        <w:t>ж</w:t>
      </w:r>
      <w:r>
        <w:t>ность диалога с членами Комитета и надеется у</w:t>
      </w:r>
      <w:r>
        <w:t>с</w:t>
      </w:r>
      <w:r>
        <w:t>лышать их замечания.</w:t>
      </w:r>
    </w:p>
    <w:p w:rsidR="00000000" w:rsidRDefault="00000000">
      <w:pPr>
        <w:pStyle w:val="DualTxt"/>
      </w:pPr>
      <w:r>
        <w:t>28.</w:t>
      </w:r>
      <w:r>
        <w:tab/>
      </w:r>
      <w:r>
        <w:rPr>
          <w:b/>
        </w:rPr>
        <w:t>Председатель</w:t>
      </w:r>
      <w:r>
        <w:t xml:space="preserve"> говорит, что лозунг Подразд</w:t>
      </w:r>
      <w:r>
        <w:t>е</w:t>
      </w:r>
      <w:r>
        <w:t>ления Соединенного Королевства по делам женщин «Лучше для женщин — лучше для всех» является весьма удачным. Международное сообщество со</w:t>
      </w:r>
      <w:r>
        <w:t>з</w:t>
      </w:r>
      <w:r>
        <w:t>навало при разработке Конвенции о ликвидации всех форм дискриминации в отношении женщин, что ни мир, ни развитие не возможны без активного участия женщин. Она выражает признательность правительству Соединенного Королевства за пол</w:t>
      </w:r>
      <w:r>
        <w:t>и</w:t>
      </w:r>
      <w:r>
        <w:t>тическую волю, которую оно продемонстрировало при решении проблем женщин, и благодарит дел</w:t>
      </w:r>
      <w:r>
        <w:t>е</w:t>
      </w:r>
      <w:r>
        <w:t>гацию за четкое и точное представление третьего и четвертого периодических докладов, которые с</w:t>
      </w:r>
      <w:r>
        <w:t>о</w:t>
      </w:r>
      <w:r>
        <w:t>держат большой объем информации. Она надеется на проведение плодотворного диалога с делег</w:t>
      </w:r>
      <w:r>
        <w:t>а</w:t>
      </w:r>
      <w:r>
        <w:t>цией.</w:t>
      </w:r>
    </w:p>
    <w:p w:rsidR="00000000" w:rsidRDefault="00000000">
      <w:pPr>
        <w:pStyle w:val="DualTxt"/>
      </w:pPr>
      <w:r>
        <w:t>29.</w:t>
      </w:r>
      <w:r>
        <w:tab/>
      </w:r>
      <w:r>
        <w:rPr>
          <w:b/>
        </w:rPr>
        <w:t>Г</w:t>
      </w:r>
      <w:r>
        <w:rPr>
          <w:b/>
        </w:rPr>
        <w:noBreakHyphen/>
        <w:t>жа Ауиж</w:t>
      </w:r>
      <w:r>
        <w:t xml:space="preserve"> говорит, что правительство С</w:t>
      </w:r>
      <w:r>
        <w:t>о</w:t>
      </w:r>
      <w:r>
        <w:t>единенного Королевства представило очень тщ</w:t>
      </w:r>
      <w:r>
        <w:t>а</w:t>
      </w:r>
      <w:r>
        <w:t>тельно подготовленный доклад, который содержит всестороннюю информацию о положении женщин во всех социальных слоях и дает полную картину возрождения, которое происходит в британском обществе. Никогда прежде женщины не занимали такого центрального места в деятельности и мер</w:t>
      </w:r>
      <w:r>
        <w:t>о</w:t>
      </w:r>
      <w:r>
        <w:t>приятиях, проводимых этим правительством. Его новое видение роли женщин окажет влияние и в Европе, и за ее пределами. Приверженность прав</w:t>
      </w:r>
      <w:r>
        <w:t>и</w:t>
      </w:r>
      <w:r>
        <w:t>тельства принципам демократии и участия демо</w:t>
      </w:r>
      <w:r>
        <w:t>н</w:t>
      </w:r>
      <w:r>
        <w:t>стрируется новыми политическими соглашениями в Шотландии и Северной Ирландии. Остаются нек</w:t>
      </w:r>
      <w:r>
        <w:t>о</w:t>
      </w:r>
      <w:r>
        <w:t>торые области, вызывающие озабоченность, в час</w:t>
      </w:r>
      <w:r>
        <w:t>т</w:t>
      </w:r>
      <w:r>
        <w:t>ности высокое число беременностей среди нес</w:t>
      </w:r>
      <w:r>
        <w:t>о</w:t>
      </w:r>
      <w:r>
        <w:t>вершеннолетних и экономическое положение пож</w:t>
      </w:r>
      <w:r>
        <w:t>и</w:t>
      </w:r>
      <w:r>
        <w:t>лых людей, что правительство признает в своих докладах. Для того чтобы преодолеть культурные барьеры, усилия, направленные на решение этой проблемы, должны начинаться в школе, а средства массовой информации также должны сыграть ва</w:t>
      </w:r>
      <w:r>
        <w:t>ж</w:t>
      </w:r>
      <w:r>
        <w:t>ную роль, поскольку ни один проект или реформа не могут успешно завершиться без широкого уч</w:t>
      </w:r>
      <w:r>
        <w:t>а</w:t>
      </w:r>
      <w:r>
        <w:t>стия общественности.</w:t>
      </w:r>
    </w:p>
    <w:p w:rsidR="00000000" w:rsidRDefault="00000000">
      <w:pPr>
        <w:pStyle w:val="DualTxt"/>
      </w:pPr>
      <w:r>
        <w:t>30.</w:t>
      </w:r>
      <w:r>
        <w:tab/>
      </w:r>
      <w:r>
        <w:rPr>
          <w:b/>
        </w:rPr>
        <w:t>Г</w:t>
      </w:r>
      <w:r>
        <w:rPr>
          <w:b/>
        </w:rPr>
        <w:noBreakHyphen/>
        <w:t>жа Акар</w:t>
      </w:r>
      <w:r>
        <w:t xml:space="preserve"> выражает озабоченность по поводу того, что, несмотря на некоторое улучшение, же</w:t>
      </w:r>
      <w:r>
        <w:t>н</w:t>
      </w:r>
      <w:r>
        <w:t>щины по</w:t>
      </w:r>
      <w:r>
        <w:noBreakHyphen/>
        <w:t>прежнему недопредставлены в общес</w:t>
      </w:r>
      <w:r>
        <w:t>т</w:t>
      </w:r>
      <w:r>
        <w:t>венной и политической жизни. Она не понимает н</w:t>
      </w:r>
      <w:r>
        <w:t>е</w:t>
      </w:r>
      <w:r>
        <w:t>решительности правительства в отношении введ</w:t>
      </w:r>
      <w:r>
        <w:t>е</w:t>
      </w:r>
      <w:r>
        <w:t>ния временных специальных мер в этой области, в частности в свете положений акта о дискриминации по признаку пола, и терминологию декларации С</w:t>
      </w:r>
      <w:r>
        <w:t>о</w:t>
      </w:r>
      <w:r>
        <w:t>единенного Королевства в отношении статей 1 и 4 Конвенции. Отмечая, что недавнее увеличение чи</w:t>
      </w:r>
      <w:r>
        <w:t>с</w:t>
      </w:r>
      <w:r>
        <w:t>ла женщин — членов парламента было достигнуто в основном за счет принятия лейбористской парт</w:t>
      </w:r>
      <w:r>
        <w:t>и</w:t>
      </w:r>
      <w:r>
        <w:t>ей коротких списков только женщин, она выражает сожаление об отходе от этой практики в пользу а</w:t>
      </w:r>
      <w:r>
        <w:t>б</w:t>
      </w:r>
      <w:r>
        <w:t>страктного принципа равенства. Она также выраж</w:t>
      </w:r>
      <w:r>
        <w:t>а</w:t>
      </w:r>
      <w:r>
        <w:t>ет озабоченность по поводу недостаточного числа женщин-преподавателей в высших учебных завед</w:t>
      </w:r>
      <w:r>
        <w:t>е</w:t>
      </w:r>
      <w:r>
        <w:t>ниях и по поводу систематической недоплаты им. Она хотела бы знать, какие меры правительство б</w:t>
      </w:r>
      <w:r>
        <w:t>у</w:t>
      </w:r>
      <w:r>
        <w:t>дет принимать для того, чтобы решить эту пробл</w:t>
      </w:r>
      <w:r>
        <w:t>е</w:t>
      </w:r>
      <w:r>
        <w:t>му и увеличить число женщин в таких областях, как инженерия и технол</w:t>
      </w:r>
      <w:r>
        <w:t>о</w:t>
      </w:r>
      <w:r>
        <w:t>гия.</w:t>
      </w:r>
    </w:p>
    <w:p w:rsidR="00000000" w:rsidRDefault="00000000">
      <w:pPr>
        <w:pStyle w:val="DualTxt"/>
      </w:pPr>
      <w:r>
        <w:t>31.</w:t>
      </w:r>
      <w:r>
        <w:tab/>
      </w:r>
      <w:r>
        <w:rPr>
          <w:b/>
        </w:rPr>
        <w:t>Г</w:t>
      </w:r>
      <w:r>
        <w:rPr>
          <w:b/>
        </w:rPr>
        <w:noBreakHyphen/>
        <w:t>жа Картрайт</w:t>
      </w:r>
      <w:r>
        <w:t xml:space="preserve"> говорит, что она приветствует тот факт, что правительство проводит систематич</w:t>
      </w:r>
      <w:r>
        <w:t>е</w:t>
      </w:r>
      <w:r>
        <w:t>ские пересмотры оговорок Соединенного Короле</w:t>
      </w:r>
      <w:r>
        <w:t>в</w:t>
      </w:r>
      <w:r>
        <w:t>ства к Конвенции и что причины для их сохранения четко излагаются в четвертом периодическом до</w:t>
      </w:r>
      <w:r>
        <w:t>к</w:t>
      </w:r>
      <w:r>
        <w:t>ладе. Вселяет надежду то, что эти оговорки будут пересматриваться. Следует выразить удовлетвор</w:t>
      </w:r>
      <w:r>
        <w:t>е</w:t>
      </w:r>
      <w:r>
        <w:t>ние по поводу того, что правительство осуществл</w:t>
      </w:r>
      <w:r>
        <w:t>я</w:t>
      </w:r>
      <w:r>
        <w:t>ет фундаментальные политические изменения, включая новый пересмотр положений бюджета и различные инициативы в экономической области. Как участник подготовки проекта Факультативного протокола к Конвенции она приветствует констру</w:t>
      </w:r>
      <w:r>
        <w:t>к</w:t>
      </w:r>
      <w:r>
        <w:t>тивный вклад британской делегации в этот процесс и надеется, что Соединенное Королевство будет среди первых стран, которые ратифицируют Ф</w:t>
      </w:r>
      <w:r>
        <w:t>а</w:t>
      </w:r>
      <w:r>
        <w:t>культативный протокол.</w:t>
      </w:r>
    </w:p>
    <w:p w:rsidR="00000000" w:rsidRDefault="00000000">
      <w:pPr>
        <w:pStyle w:val="DualTxt"/>
      </w:pPr>
      <w:r>
        <w:t>32.</w:t>
      </w:r>
      <w:r>
        <w:tab/>
        <w:t>На нее произвело впечатление и количество, и качество информации, содержащейся в докладах государства-участника, и соглашается с теми н</w:t>
      </w:r>
      <w:r>
        <w:t>е</w:t>
      </w:r>
      <w:r>
        <w:t>правительственными организациями, которые пр</w:t>
      </w:r>
      <w:r>
        <w:t>и</w:t>
      </w:r>
      <w:r>
        <w:t>ветствовали честность правительства, его искре</w:t>
      </w:r>
      <w:r>
        <w:t>н</w:t>
      </w:r>
      <w:r>
        <w:t>ность и серьезный подход. Слишком рано для К</w:t>
      </w:r>
      <w:r>
        <w:t>о</w:t>
      </w:r>
      <w:r>
        <w:t>митета оценивать влияние многих изменений, пр</w:t>
      </w:r>
      <w:r>
        <w:t>о</w:t>
      </w:r>
      <w:r>
        <w:t>изошедших за последние два года. Поэтому она призывает государство-участник провести тщател</w:t>
      </w:r>
      <w:r>
        <w:t>ь</w:t>
      </w:r>
      <w:r>
        <w:t>ную оценку новой политики и программ с целью информирования Комитета об их эффективности в следующем периодическом докладе Соединенного Королевства.</w:t>
      </w:r>
    </w:p>
    <w:p w:rsidR="00000000" w:rsidRDefault="00000000">
      <w:pPr>
        <w:pStyle w:val="DualTxt"/>
      </w:pPr>
      <w:r>
        <w:t>33.</w:t>
      </w:r>
      <w:r>
        <w:tab/>
        <w:t>Она выражает озабоченность по поводу того, что на долю женщин приходится лишь 9 процентов всех судей и что нет женщин в руководящих зак</w:t>
      </w:r>
      <w:r>
        <w:t>о</w:t>
      </w:r>
      <w:r>
        <w:t>нодательных органах в Северной Ирландии. Судьи должны отражать общины, которые они обслуж</w:t>
      </w:r>
      <w:r>
        <w:t>и</w:t>
      </w:r>
      <w:r>
        <w:t>вают, и правительство должно принять неотложные меры для решения этой проблемы. Учитывая пр</w:t>
      </w:r>
      <w:r>
        <w:t>и</w:t>
      </w:r>
      <w:r>
        <w:t>сущую женщинам скромность, она сомневается, б</w:t>
      </w:r>
      <w:r>
        <w:t>у</w:t>
      </w:r>
      <w:r>
        <w:t>дет ли новая системы обращений о назначении на должности судей способствовать увеличению числа женщин-судей, поскольку немногие женщины в</w:t>
      </w:r>
      <w:r>
        <w:t>ы</w:t>
      </w:r>
      <w:r>
        <w:t>двинут свои кандидатуры. Хотя подготовка судей имеет жизненно важное значение для эффективного осуществления закона о правах человека, задержки в этом процессе не являются основанием для того, чтобы откл</w:t>
      </w:r>
      <w:r>
        <w:t>а</w:t>
      </w:r>
      <w:r>
        <w:t>дывать вступление этого закона в силу.</w:t>
      </w:r>
    </w:p>
    <w:p w:rsidR="00000000" w:rsidRDefault="00000000">
      <w:pPr>
        <w:pStyle w:val="DualTxt"/>
      </w:pPr>
      <w:r>
        <w:t>34.</w:t>
      </w:r>
      <w:r>
        <w:tab/>
        <w:t>Подготовка судей должна быть постоянным процессом, и если мы хотим, чтобы судьи признали важность прав женщин, она должна охватывать подготовку по гендерным вопросам, включая четкое понимание положений Конвенции. Правительство предприняло смелый шаг, включая положения Е</w:t>
      </w:r>
      <w:r>
        <w:t>в</w:t>
      </w:r>
      <w:r>
        <w:t>ропейской конвенции по правам человека во вну</w:t>
      </w:r>
      <w:r>
        <w:t>т</w:t>
      </w:r>
      <w:r>
        <w:t>реннее законодательство, и она призывает прав</w:t>
      </w:r>
      <w:r>
        <w:t>и</w:t>
      </w:r>
      <w:r>
        <w:t>тельство рассмотреть также включение Конвенции о ликвидации всех форм дискриминации в отнош</w:t>
      </w:r>
      <w:r>
        <w:t>е</w:t>
      </w:r>
      <w:r>
        <w:t>нии женщин. Хотя в Соединенном Королевстве с</w:t>
      </w:r>
      <w:r>
        <w:t>у</w:t>
      </w:r>
      <w:r>
        <w:t>ществует внушительный ряд законодательных п</w:t>
      </w:r>
      <w:r>
        <w:t>о</w:t>
      </w:r>
      <w:r>
        <w:t>ложений, касающихся равных возможностей, нея</w:t>
      </w:r>
      <w:r>
        <w:t>с</w:t>
      </w:r>
      <w:r>
        <w:t>но, охватывают ли они в полном объеме права, ог</w:t>
      </w:r>
      <w:r>
        <w:t>о</w:t>
      </w:r>
      <w:r>
        <w:t>воренные в Конвенции. В качестве первого шага правительство должно обеспечить, чтобы полож</w:t>
      </w:r>
      <w:r>
        <w:t>е</w:t>
      </w:r>
      <w:r>
        <w:t>ния статьи 1 Конвенции, касающиеся как прямой, так и косвенной дискриминации, были включены в ее внутреннее законодательство. Хотя она приве</w:t>
      </w:r>
      <w:r>
        <w:t>т</w:t>
      </w:r>
      <w:r>
        <w:t>ствует включение в закон Северной Ирландии ра</w:t>
      </w:r>
      <w:r>
        <w:t>з</w:t>
      </w:r>
      <w:r>
        <w:t>делов о правах человека и гендерном равенстве, она хотела бы знать, когда такие разделы закона вступят в силу, и получить заверения, что контролирующие органы, которые должны быть созданы в соответс</w:t>
      </w:r>
      <w:r>
        <w:t>т</w:t>
      </w:r>
      <w:r>
        <w:t>вии с этим законом, будут надлежащим образом обоснованы.</w:t>
      </w:r>
    </w:p>
    <w:p w:rsidR="00000000" w:rsidRDefault="00000000">
      <w:pPr>
        <w:pStyle w:val="DualTxt"/>
      </w:pPr>
      <w:r>
        <w:t>35.</w:t>
      </w:r>
      <w:r>
        <w:tab/>
        <w:t>Она выражает озабоченность по поводу знач</w:t>
      </w:r>
      <w:r>
        <w:t>и</w:t>
      </w:r>
      <w:r>
        <w:t>тельного увеличения числа женщин-заключенных с 1992 года, что в докладе объясняется растущим числом серьезных преступлений, связанных с на</w:t>
      </w:r>
      <w:r>
        <w:t>р</w:t>
      </w:r>
      <w:r>
        <w:t>котиками, совершенных женщинами. Для решения этой проблемы необходимо принятие целевых мер. Недостаточно просто построить большее число т</w:t>
      </w:r>
      <w:r>
        <w:t>ю</w:t>
      </w:r>
      <w:r>
        <w:t>рем. Она также выражает озабоченность по поводу большого числа женщин, которые были осуждены за такие незначительные правонарушения, как отказ от покупки телевизионной лицензии, что скорее я</w:t>
      </w:r>
      <w:r>
        <w:t>в</w:t>
      </w:r>
      <w:r>
        <w:t>ляется показателем бедности. Такого рода правон</w:t>
      </w:r>
      <w:r>
        <w:t>а</w:t>
      </w:r>
      <w:r>
        <w:t>рушение не должно считаться преступлением, п</w:t>
      </w:r>
      <w:r>
        <w:t>о</w:t>
      </w:r>
      <w:r>
        <w:t>скольку осуждение за такое преступление будет только ухудшать экономическое положение таких женщин, создавая им трудности для поступления на работу. Хотя число женщин в тюрьмах Северной Ирландии невелико, условия содержания в тюрьме не отвечают требованиям. Особое сожаление выз</w:t>
      </w:r>
      <w:r>
        <w:t>ы</w:t>
      </w:r>
      <w:r>
        <w:t>вает содержание несовершеннолетних преступн</w:t>
      </w:r>
      <w:r>
        <w:t>и</w:t>
      </w:r>
      <w:r>
        <w:t>ков в тюрьмах для взрослых. Проблемой также я</w:t>
      </w:r>
      <w:r>
        <w:t>в</w:t>
      </w:r>
      <w:r>
        <w:t>ляется отсутствие доступа к образов</w:t>
      </w:r>
      <w:r>
        <w:t>а</w:t>
      </w:r>
      <w:r>
        <w:t>нию.</w:t>
      </w:r>
    </w:p>
    <w:p w:rsidR="00000000" w:rsidRDefault="00000000">
      <w:pPr>
        <w:pStyle w:val="DualTxt"/>
      </w:pPr>
      <w:r>
        <w:t>36.</w:t>
      </w:r>
      <w:r>
        <w:tab/>
        <w:t>Несмотря на убежденность гос</w:t>
      </w:r>
      <w:r>
        <w:t>у</w:t>
      </w:r>
      <w:r>
        <w:t>дарства-участника в том, что проявляется достаточная ги</w:t>
      </w:r>
      <w:r>
        <w:t>б</w:t>
      </w:r>
      <w:r>
        <w:t>кость в отношении жертв бытового насилия, св</w:t>
      </w:r>
      <w:r>
        <w:t>я</w:t>
      </w:r>
      <w:r>
        <w:t>занных с убийством, в реальности защита провоц</w:t>
      </w:r>
      <w:r>
        <w:t>и</w:t>
      </w:r>
      <w:r>
        <w:t>руемых не имеет широкого распространения в с</w:t>
      </w:r>
      <w:r>
        <w:t>у</w:t>
      </w:r>
      <w:r>
        <w:t>дах. Важно, чтобы судьи получали надлежащую подготовку в таких вопросах. Что касается насилия в отношении женщин, неясно, должна ли новая стратегия правительства осуществляться на всей территории Соединенного Королевства. Делегация должна также пояснить, является ли политическая оценка и равное обращение в Северной Ирландии лишь обязательством, основанным на зак</w:t>
      </w:r>
      <w:r>
        <w:t>о</w:t>
      </w:r>
      <w:r>
        <w:t xml:space="preserve">не. </w:t>
      </w:r>
    </w:p>
    <w:p w:rsidR="00000000" w:rsidRDefault="00000000">
      <w:pPr>
        <w:pStyle w:val="DualTxt"/>
      </w:pPr>
      <w:r>
        <w:t>37.</w:t>
      </w:r>
      <w:r>
        <w:tab/>
        <w:t>Учитывая, что детская проституция является скорее проявлением жестокого обращения с детьми, а не преступной деятельностью этих детей, гос</w:t>
      </w:r>
      <w:r>
        <w:t>у</w:t>
      </w:r>
      <w:r>
        <w:t>дарство-участник должно сказать, когда это явление не будет считаться преступлением. Комитет хотел бы также выяснить, распространяется ли кримин</w:t>
      </w:r>
      <w:r>
        <w:t>а</w:t>
      </w:r>
      <w:r>
        <w:t>лизация «ползания по тротуару» на Северную И</w:t>
      </w:r>
      <w:r>
        <w:t>р</w:t>
      </w:r>
      <w:r>
        <w:t>ландию. Учитывая глобальный характер проблемы торговли женщинами, вряд ли Соединенное Кор</w:t>
      </w:r>
      <w:r>
        <w:t>о</w:t>
      </w:r>
      <w:r>
        <w:t>левство не затронуто этой проблемой. Анекдоти</w:t>
      </w:r>
      <w:r>
        <w:t>ч</w:t>
      </w:r>
      <w:r>
        <w:t>ные случаи даже дают основание предположить, что британское законодательство можно легко о</w:t>
      </w:r>
      <w:r>
        <w:t>б</w:t>
      </w:r>
      <w:r>
        <w:t>мануть в этом отношении. Важно, кроме того, обе</w:t>
      </w:r>
      <w:r>
        <w:t>с</w:t>
      </w:r>
      <w:r>
        <w:t>печить, чтобы такие серьезные вопросы не каму</w:t>
      </w:r>
      <w:r>
        <w:t>ф</w:t>
      </w:r>
      <w:r>
        <w:t>лировались озабоченностью иммиграционными проблемами.</w:t>
      </w:r>
    </w:p>
    <w:p w:rsidR="00000000" w:rsidRDefault="00000000">
      <w:pPr>
        <w:pStyle w:val="DualTxt"/>
      </w:pPr>
      <w:r>
        <w:t>38.</w:t>
      </w:r>
      <w:r>
        <w:tab/>
        <w:t>Что касается случаев изнасилования, в закон должны быть внесены поправки, запрещающие суду изучать предыдущую сексуальную историю отве</w:t>
      </w:r>
      <w:r>
        <w:t>т</w:t>
      </w:r>
      <w:r>
        <w:t>чика, за исключением определенных обстоятельств и с разрешения судьи. Пока не будет облегчена процедура дачи женщинами показаний на таких процессах, изнасилования по</w:t>
      </w:r>
      <w:r>
        <w:noBreakHyphen/>
        <w:t>прежнему будут пр</w:t>
      </w:r>
      <w:r>
        <w:t>е</w:t>
      </w:r>
      <w:r>
        <w:t>валировать и совершаться безнаказанно. Поэтому жизненно важно, чтобы судьи получали соответс</w:t>
      </w:r>
      <w:r>
        <w:t>т</w:t>
      </w:r>
      <w:r>
        <w:t>вующую подготовку при рассмотр</w:t>
      </w:r>
      <w:r>
        <w:t>е</w:t>
      </w:r>
      <w:r>
        <w:t>нии таких дел.</w:t>
      </w:r>
    </w:p>
    <w:p w:rsidR="00000000" w:rsidRDefault="00000000">
      <w:pPr>
        <w:pStyle w:val="DualTxt"/>
      </w:pPr>
      <w:r>
        <w:t>39.</w:t>
      </w:r>
      <w:r>
        <w:tab/>
      </w:r>
      <w:r>
        <w:rPr>
          <w:b/>
        </w:rPr>
        <w:t>Г-жа Корти</w:t>
      </w:r>
      <w:r>
        <w:t xml:space="preserve"> приветствует меры, осуществля</w:t>
      </w:r>
      <w:r>
        <w:t>е</w:t>
      </w:r>
      <w:r>
        <w:t>мые в государстве-участнике в отношении расш</w:t>
      </w:r>
      <w:r>
        <w:t>и</w:t>
      </w:r>
      <w:r>
        <w:t>рения участия женщин в процессе принятия реш</w:t>
      </w:r>
      <w:r>
        <w:t>е</w:t>
      </w:r>
      <w:r>
        <w:t>ний, отмечая, в частности, прогресс, достигнутый новым правительством после его назначения, и усилия женщин-добровольцев, которые способств</w:t>
      </w:r>
      <w:r>
        <w:t>о</w:t>
      </w:r>
      <w:r>
        <w:t>вали успешному проведению предвыборной камп</w:t>
      </w:r>
      <w:r>
        <w:t>а</w:t>
      </w:r>
      <w:r>
        <w:t>нии. Хотя парламентская система Соединенного Королевства является одной из старейших и наиб</w:t>
      </w:r>
      <w:r>
        <w:t>о</w:t>
      </w:r>
      <w:r>
        <w:t>лее демократичных в мире, как это ни парадоксал</w:t>
      </w:r>
      <w:r>
        <w:t>ь</w:t>
      </w:r>
      <w:r>
        <w:t>но, женщины всегда были недопредставлены и их вклад в жизнь британского общества слабо отражен в политике. На Венской Всемирной конференции по правам человека и Пекинской четвертой Всемирной конференции по улучшению положения женщин, в работе которых Соединенное Королевство прин</w:t>
      </w:r>
      <w:r>
        <w:t>и</w:t>
      </w:r>
      <w:r>
        <w:t>мало очень активное участие, вновь подчеркивалась важность демократического участия. В этом ко</w:t>
      </w:r>
      <w:r>
        <w:t>н</w:t>
      </w:r>
      <w:r>
        <w:t>тексте положительные действия, предпринятые для ликвидации гендерного дисбаланса в парламенте страны, дол</w:t>
      </w:r>
      <w:r>
        <w:t>ж</w:t>
      </w:r>
      <w:r>
        <w:t>ны приветствоваться.</w:t>
      </w:r>
    </w:p>
    <w:p w:rsidR="00000000" w:rsidRDefault="00000000">
      <w:pPr>
        <w:pStyle w:val="DualTxt"/>
      </w:pPr>
      <w:r>
        <w:t>40.</w:t>
      </w:r>
      <w:r>
        <w:tab/>
        <w:t>Делегация должна предоставить информацию о любых дополнительных мерах, предусматрива</w:t>
      </w:r>
      <w:r>
        <w:t>е</w:t>
      </w:r>
      <w:r>
        <w:t>мых для обеспечения того, чтобы женщины были представлены на самом высоком уровне. В частн</w:t>
      </w:r>
      <w:r>
        <w:t>о</w:t>
      </w:r>
      <w:r>
        <w:t>сти, Комитет хотел бы получить результаты любых пересмотров системы выборов, направленных на достижение гендерной справедливости. Важно обеспечить не только включение же</w:t>
      </w:r>
      <w:r>
        <w:t>н</w:t>
      </w:r>
      <w:r>
        <w:t>щин-кандидатов в партийные списки, но и обеспечение им необходимой поддержки для избрания. Неясно, каким образом новая система повлияет на пре</w:t>
      </w:r>
      <w:r>
        <w:t>д</w:t>
      </w:r>
      <w:r>
        <w:t>стоящие выборы в Европейский парламент. Будет приветствоваться дополнительная информация по этому вопросу.</w:t>
      </w:r>
    </w:p>
    <w:p w:rsidR="00000000" w:rsidRDefault="00000000">
      <w:pPr>
        <w:pStyle w:val="DualTxt"/>
      </w:pPr>
      <w:r>
        <w:t>41.</w:t>
      </w:r>
      <w:r>
        <w:tab/>
      </w:r>
      <w:r>
        <w:rPr>
          <w:b/>
        </w:rPr>
        <w:t>Г</w:t>
      </w:r>
      <w:r>
        <w:rPr>
          <w:b/>
        </w:rPr>
        <w:noBreakHyphen/>
        <w:t>жа Феррер</w:t>
      </w:r>
      <w:r>
        <w:t xml:space="preserve"> благодарит делегацию за вс</w:t>
      </w:r>
      <w:r>
        <w:t>е</w:t>
      </w:r>
      <w:r>
        <w:t>объемлющий характер информации, представле</w:t>
      </w:r>
      <w:r>
        <w:t>н</w:t>
      </w:r>
      <w:r>
        <w:t>ной Комитету. Рекомендации Комиссии по равному обращению и равным возможностям в отношении реформ законодательства в области социального обеспечения приветствуются, особенно в отнош</w:t>
      </w:r>
      <w:r>
        <w:t>е</w:t>
      </w:r>
      <w:r>
        <w:t>нии мер обеспечения положения, при котором раб</w:t>
      </w:r>
      <w:r>
        <w:t>о</w:t>
      </w:r>
      <w:r>
        <w:t>тодатели стремятся обеспечить гендерный баланс и справедливую оплату своему персоналу. Однако в</w:t>
      </w:r>
      <w:r>
        <w:t>ы</w:t>
      </w:r>
      <w:r>
        <w:t>зывает беспокойство тот факт, что женщины, раб</w:t>
      </w:r>
      <w:r>
        <w:t>о</w:t>
      </w:r>
      <w:r>
        <w:t>тающие полный день, получают только 80 процентов от соответствующего вознаграждения для мужчин и что средняя валовая недельная за</w:t>
      </w:r>
      <w:r>
        <w:t>р</w:t>
      </w:r>
      <w:r>
        <w:t>плата женщин составляет лишь 72 процента от за</w:t>
      </w:r>
      <w:r>
        <w:t>р</w:t>
      </w:r>
      <w:r>
        <w:t>платы мужчин. Остается надеяться, что новая м</w:t>
      </w:r>
      <w:r>
        <w:t>и</w:t>
      </w:r>
      <w:r>
        <w:t>нимальная зарплата поможет ликвидировать нес</w:t>
      </w:r>
      <w:r>
        <w:t>о</w:t>
      </w:r>
      <w:r>
        <w:t>ответствие, которое остается несмотря на законод</w:t>
      </w:r>
      <w:r>
        <w:t>а</w:t>
      </w:r>
      <w:r>
        <w:t>тельные гарантии равной оплаты за равный труд. Кроме того, в соответствии с данными, предста</w:t>
      </w:r>
      <w:r>
        <w:t>в</w:t>
      </w:r>
      <w:r>
        <w:t>ленными в четвертом докладе, значительное число жалоб на дискриминацию в этом отношении было отозвано до того, как они попали в суды. Вызывает также озабоченность большое число сексуальных приставаний к работающим женщинам. Однако предлагаемый проект закона о продлении оплач</w:t>
      </w:r>
      <w:r>
        <w:t>и</w:t>
      </w:r>
      <w:r>
        <w:t>ваемого отпуска по беременности и родам для женщин с низким доходом приве</w:t>
      </w:r>
      <w:r>
        <w:t>т</w:t>
      </w:r>
      <w:r>
        <w:t>ствуется.</w:t>
      </w:r>
    </w:p>
    <w:p w:rsidR="00000000" w:rsidRDefault="00000000">
      <w:pPr>
        <w:pStyle w:val="DualTxt"/>
      </w:pPr>
      <w:r>
        <w:t>42.</w:t>
      </w:r>
      <w:r>
        <w:tab/>
        <w:t>Согласно докладу для женщин из этнических меньшинств риск оказаться безработными на 10 процентов выше. Известно также, что чернок</w:t>
      </w:r>
      <w:r>
        <w:t>о</w:t>
      </w:r>
      <w:r>
        <w:t>жие женщины реже получают продвижение по р</w:t>
      </w:r>
      <w:r>
        <w:t>а</w:t>
      </w:r>
      <w:r>
        <w:t>боте и работают большее число часов. Поэтому правительство должно осуществить инициативы в области образования и повышения информирова</w:t>
      </w:r>
      <w:r>
        <w:t>н</w:t>
      </w:r>
      <w:r>
        <w:t>ности с целью недопущения того, чтобы эти же</w:t>
      </w:r>
      <w:r>
        <w:t>н</w:t>
      </w:r>
      <w:r>
        <w:t>щины несли двойное бремя дискриминации по пр</w:t>
      </w:r>
      <w:r>
        <w:t>и</w:t>
      </w:r>
      <w:r>
        <w:t>знаку пола, и расовой принадлежности. Необходимо собрать детализированные данные для того, чтобы облегчить оценку положения таких же</w:t>
      </w:r>
      <w:r>
        <w:t>н</w:t>
      </w:r>
      <w:r>
        <w:t>щин.</w:t>
      </w:r>
    </w:p>
    <w:p w:rsidR="00000000" w:rsidRDefault="00000000">
      <w:pPr>
        <w:pStyle w:val="DualTxt"/>
      </w:pPr>
      <w:r>
        <w:t>43.</w:t>
      </w:r>
      <w:r>
        <w:tab/>
      </w:r>
      <w:r>
        <w:rPr>
          <w:b/>
        </w:rPr>
        <w:t>Г</w:t>
      </w:r>
      <w:r>
        <w:rPr>
          <w:b/>
        </w:rPr>
        <w:noBreakHyphen/>
        <w:t>жа Хазель</w:t>
      </w:r>
      <w:r>
        <w:t>, одобряя доклады гос</w:t>
      </w:r>
      <w:r>
        <w:t>у</w:t>
      </w:r>
      <w:r>
        <w:t>дарства-участника, касается положения женщин в замо</w:t>
      </w:r>
      <w:r>
        <w:t>р</w:t>
      </w:r>
      <w:r>
        <w:t>ских территориях, в частности в Карибском бассе</w:t>
      </w:r>
      <w:r>
        <w:t>й</w:t>
      </w:r>
      <w:r>
        <w:t>не. Приверженность правительства делу ликвид</w:t>
      </w:r>
      <w:r>
        <w:t>а</w:t>
      </w:r>
      <w:r>
        <w:t>ции дискриминации в отношении таких женщин должна приветствоваться также как и создание м</w:t>
      </w:r>
      <w:r>
        <w:t>е</w:t>
      </w:r>
      <w:r>
        <w:t>стных бюро по делам женщин. Делегация должна описать механизмы для обеспечения надлежащей координации с соответствующими органами в С</w:t>
      </w:r>
      <w:r>
        <w:t>о</w:t>
      </w:r>
      <w:r>
        <w:t>единенном Королевстве. Будет также приветств</w:t>
      </w:r>
      <w:r>
        <w:t>о</w:t>
      </w:r>
      <w:r>
        <w:t>ваться информация о мерах по выделению необх</w:t>
      </w:r>
      <w:r>
        <w:t>о</w:t>
      </w:r>
      <w:r>
        <w:t>димых ресурсов с тем, чтобы дать этим территор</w:t>
      </w:r>
      <w:r>
        <w:t>и</w:t>
      </w:r>
      <w:r>
        <w:t>ям возможность в лучшей степени удовлетворить свои обязательства по представлению докладов и других обязательств в соответствии с Конвенцией, обязательств, которые были сделаны от их имени Соединенным Королевством. Информация, пре</w:t>
      </w:r>
      <w:r>
        <w:t>д</w:t>
      </w:r>
      <w:r>
        <w:t>ставленная в дополнении к докладам о положении на этих территориях, явно недо</w:t>
      </w:r>
      <w:r>
        <w:t>с</w:t>
      </w:r>
      <w:r>
        <w:t>таточна.</w:t>
      </w:r>
    </w:p>
    <w:p w:rsidR="00000000" w:rsidRDefault="00000000">
      <w:pPr>
        <w:pStyle w:val="DualTxt"/>
      </w:pPr>
      <w:r>
        <w:t>44.</w:t>
      </w:r>
      <w:r>
        <w:tab/>
        <w:t>Делегация может также представить результ</w:t>
      </w:r>
      <w:r>
        <w:t>а</w:t>
      </w:r>
      <w:r>
        <w:t>ты любых исследований о последствиях для же</w:t>
      </w:r>
      <w:r>
        <w:t>н</w:t>
      </w:r>
      <w:r>
        <w:t>щин из бывших зависимых или заморских террит</w:t>
      </w:r>
      <w:r>
        <w:t>о</w:t>
      </w:r>
      <w:r>
        <w:t>рий закона об эмиграции, в частности в отношении вопроса британского гражданства, передвижения лиц и жестокого обращения с женщинами и детьми в целях секс</w:t>
      </w:r>
      <w:r>
        <w:t>у</w:t>
      </w:r>
      <w:r>
        <w:t>ального туризма.</w:t>
      </w:r>
    </w:p>
    <w:p w:rsidR="00000000" w:rsidRDefault="00000000">
      <w:pPr>
        <w:pStyle w:val="DualTxt"/>
      </w:pPr>
      <w:r>
        <w:t>45.</w:t>
      </w:r>
      <w:r>
        <w:tab/>
      </w:r>
      <w:r>
        <w:rPr>
          <w:b/>
        </w:rPr>
        <w:t>Г</w:t>
      </w:r>
      <w:r>
        <w:rPr>
          <w:b/>
        </w:rPr>
        <w:noBreakHyphen/>
        <w:t>жа Хан</w:t>
      </w:r>
      <w:r>
        <w:t xml:space="preserve"> с одобрением отзывается о прогре</w:t>
      </w:r>
      <w:r>
        <w:t>с</w:t>
      </w:r>
      <w:r>
        <w:t>се, достигнутом правительством в области улучш</w:t>
      </w:r>
      <w:r>
        <w:t>е</w:t>
      </w:r>
      <w:r>
        <w:t>ния положения женщин, помимо прочего, путем расширения их участия в экономической деятел</w:t>
      </w:r>
      <w:r>
        <w:t>ь</w:t>
      </w:r>
      <w:r>
        <w:t>ности, обеспечения самого низкого уровня женской безработицы в Европе и значительного улучшения их представительства в парламенте с помощью с</w:t>
      </w:r>
      <w:r>
        <w:t>о</w:t>
      </w:r>
      <w:r>
        <w:t>ответствующих мер. Следует приветствовать ряд программных мер, принятых новым правительс</w:t>
      </w:r>
      <w:r>
        <w:t>т</w:t>
      </w:r>
      <w:r>
        <w:t>вом, включая национальную стратегию в области заботы о детях, национальную минимальную опл</w:t>
      </w:r>
      <w:r>
        <w:t>а</w:t>
      </w:r>
      <w:r>
        <w:t>ту, пенсионную реформу и инициативы в области трудоустройства без ущерба для семьи.</w:t>
      </w:r>
    </w:p>
    <w:p w:rsidR="00000000" w:rsidRDefault="00000000">
      <w:pPr>
        <w:pStyle w:val="DualTxt"/>
      </w:pPr>
      <w:r>
        <w:t>46.</w:t>
      </w:r>
      <w:r>
        <w:tab/>
        <w:t>Однако, как указывали предыдущие ораторы, интенсификация дискриминации в отношении э</w:t>
      </w:r>
      <w:r>
        <w:t>т</w:t>
      </w:r>
      <w:r>
        <w:t>нических меньшинств вызывает озабоченность. Х</w:t>
      </w:r>
      <w:r>
        <w:t>о</w:t>
      </w:r>
      <w:r>
        <w:t>тя уровень экономической активности женщин во</w:t>
      </w:r>
      <w:r>
        <w:t>з</w:t>
      </w:r>
      <w:r>
        <w:t>рос с 66 до 70 процентов в период между 1984 и 1994 годами, соответствующий уровень для же</w:t>
      </w:r>
      <w:r>
        <w:t>н</w:t>
      </w:r>
      <w:r>
        <w:t>щин Пакистана и Бангладеш, согласно одной из н</w:t>
      </w:r>
      <w:r>
        <w:t>е</w:t>
      </w:r>
      <w:r>
        <w:t>правительственных организаций, составляет лишь 25 процентов. Согласно тому же источнику, уровень безработицы среди женщин, принадлежащих к э</w:t>
      </w:r>
      <w:r>
        <w:t>т</w:t>
      </w:r>
      <w:r>
        <w:t>ническим меньшинствам в Соединенном Короле</w:t>
      </w:r>
      <w:r>
        <w:t>в</w:t>
      </w:r>
      <w:r>
        <w:t>стве, составлял 18 процентов по сравнению лишь с 8 процентами для белых женщин. Аналогичным о</w:t>
      </w:r>
      <w:r>
        <w:t>б</w:t>
      </w:r>
      <w:r>
        <w:t>разом большее число женщин, принадлежащих к этническим меньшинствам, особенно азиатские женщины, работают лишь неполный рабочий день. Делегация должна пояснить, распространяется ли на этих женщин положение об обязательной выпл</w:t>
      </w:r>
      <w:r>
        <w:t>а</w:t>
      </w:r>
      <w:r>
        <w:t>те национальной минимальной заработной платы, а также представить дополнительную информацию о количестве женщин, принадлежащих к этническим меньшинствам, которые работают временно и таким образом не получают льготы, предоставляемые р</w:t>
      </w:r>
      <w:r>
        <w:t>а</w:t>
      </w:r>
      <w:r>
        <w:t>бота</w:t>
      </w:r>
      <w:r>
        <w:t>ю</w:t>
      </w:r>
      <w:r>
        <w:t>щим.</w:t>
      </w:r>
    </w:p>
    <w:p w:rsidR="00000000" w:rsidRDefault="00000000">
      <w:pPr>
        <w:pStyle w:val="DualTxt"/>
      </w:pPr>
      <w:r>
        <w:t>47.</w:t>
      </w:r>
      <w:r>
        <w:tab/>
        <w:t>Особую озабоченность вызывает тот факт, что 24 процента женщин-заключенных относятся к э</w:t>
      </w:r>
      <w:r>
        <w:t>т</w:t>
      </w:r>
      <w:r>
        <w:t>ническим меньшинствам, учитывая, что они с</w:t>
      </w:r>
      <w:r>
        <w:t>о</w:t>
      </w:r>
      <w:r>
        <w:t>ставляют гораздо меньшую часть от общего кол</w:t>
      </w:r>
      <w:r>
        <w:t>и</w:t>
      </w:r>
      <w:r>
        <w:t>чества населения. В области образования можно проследить аналогичную диспропорцию, учитывая, что 20 процентов девочек, принадлежащих к н</w:t>
      </w:r>
      <w:r>
        <w:t>а</w:t>
      </w:r>
      <w:r>
        <w:t>циональным меньшинствам, постоянно исключаю</w:t>
      </w:r>
      <w:r>
        <w:t>т</w:t>
      </w:r>
      <w:r>
        <w:t>ся из школы. В докладах не представлена информ</w:t>
      </w:r>
      <w:r>
        <w:t>а</w:t>
      </w:r>
      <w:r>
        <w:t>ция о том, как питание женщин, принадлежащих к этническим меньшинствам, отражается на их зд</w:t>
      </w:r>
      <w:r>
        <w:t>о</w:t>
      </w:r>
      <w:r>
        <w:t>ровье. Делегация должна также уточнить, распр</w:t>
      </w:r>
      <w:r>
        <w:t>о</w:t>
      </w:r>
      <w:r>
        <w:t>страняется ли на работающих из заморских терр</w:t>
      </w:r>
      <w:r>
        <w:t>и</w:t>
      </w:r>
      <w:r>
        <w:t>торий национальное социальное обеспечение и з</w:t>
      </w:r>
      <w:r>
        <w:t>а</w:t>
      </w:r>
      <w:r>
        <w:t>конодательство о труде. Комитет получил ряд с</w:t>
      </w:r>
      <w:r>
        <w:t>о</w:t>
      </w:r>
      <w:r>
        <w:t>общений о плохом обращении с такими работник</w:t>
      </w:r>
      <w:r>
        <w:t>а</w:t>
      </w:r>
      <w:r>
        <w:t>ми, большинство из которых составляют женщины из Азии и Африки. Делегация должна также объя</w:t>
      </w:r>
      <w:r>
        <w:t>с</w:t>
      </w:r>
      <w:r>
        <w:t>нить широко распространенную дискриминацию в отношении женщин, принадлежащих к этническим меньшинствам, с точки зрения образования, зар</w:t>
      </w:r>
      <w:r>
        <w:t>а</w:t>
      </w:r>
      <w:r>
        <w:t>ботной платы, условий работы и жизни, и предст</w:t>
      </w:r>
      <w:r>
        <w:t>а</w:t>
      </w:r>
      <w:r>
        <w:t>вить дополнительную информацию об усилиях, н</w:t>
      </w:r>
      <w:r>
        <w:t>а</w:t>
      </w:r>
      <w:r>
        <w:t>правленных на борьбу с «двойной дискриминац</w:t>
      </w:r>
      <w:r>
        <w:t>и</w:t>
      </w:r>
      <w:r>
        <w:t>ей» в отношении предоставления работы и пр</w:t>
      </w:r>
      <w:r>
        <w:t>о</w:t>
      </w:r>
      <w:r>
        <w:t>грамм професси</w:t>
      </w:r>
      <w:r>
        <w:t>о</w:t>
      </w:r>
      <w:r>
        <w:t>нальной подготовки.</w:t>
      </w:r>
    </w:p>
    <w:p w:rsidR="00000000" w:rsidRDefault="00000000">
      <w:pPr>
        <w:pStyle w:val="DualTxt"/>
      </w:pPr>
      <w:r>
        <w:t>48.</w:t>
      </w:r>
      <w:r>
        <w:tab/>
        <w:t>Комитет хотел бы также получить информ</w:t>
      </w:r>
      <w:r>
        <w:t>а</w:t>
      </w:r>
      <w:r>
        <w:t>цию о любых реформах, проводимых на основе р</w:t>
      </w:r>
      <w:r>
        <w:t>е</w:t>
      </w:r>
      <w:r>
        <w:t>комендаций Комиссии по равному обращению и равным возможностям, включая обязательные м</w:t>
      </w:r>
      <w:r>
        <w:t>е</w:t>
      </w:r>
      <w:r>
        <w:t>ры, запрещающие дискриминацию по признаку э</w:t>
      </w:r>
      <w:r>
        <w:t>т</w:t>
      </w:r>
      <w:r>
        <w:t>нического происхождения. Были ли созданы к</w:t>
      </w:r>
      <w:r>
        <w:t>а</w:t>
      </w:r>
      <w:r>
        <w:t>кие-либо фонды или приюты для женщин, принадл</w:t>
      </w:r>
      <w:r>
        <w:t>е</w:t>
      </w:r>
      <w:r>
        <w:t>жащих к этническим меньшинствам, которые стали жертвами бытового насилия? Наконец, Комитет х</w:t>
      </w:r>
      <w:r>
        <w:t>о</w:t>
      </w:r>
      <w:r>
        <w:t>тел бы выяснить реакцию делегации на утвержд</w:t>
      </w:r>
      <w:r>
        <w:t>е</w:t>
      </w:r>
      <w:r>
        <w:t>ние, сделанное одной из неправительственных о</w:t>
      </w:r>
      <w:r>
        <w:t>р</w:t>
      </w:r>
      <w:r>
        <w:t>ганизаций о том, что животным в Соединенном К</w:t>
      </w:r>
      <w:r>
        <w:t>о</w:t>
      </w:r>
      <w:r>
        <w:t>ролевстве предоставляется в пять раз больше места в приютах, чем женщинам и детям, причем приюты для животных финансируют гораздо лу</w:t>
      </w:r>
      <w:r>
        <w:t>ч</w:t>
      </w:r>
      <w:r>
        <w:t>ше.</w:t>
      </w:r>
    </w:p>
    <w:p w:rsidR="00000000" w:rsidRDefault="00000000">
      <w:pPr>
        <w:pStyle w:val="Dual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Заседание закрывается в 13 ч. 00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NO&gt;&gt;N0155449R&lt;&lt;ODS JOB NO&gt;&gt;</w:t>
      </w:r>
    </w:p>
    <w:p w:rsidR="00000000" w:rsidRDefault="00000000">
      <w:pPr>
        <w:pStyle w:val="CommentText"/>
      </w:pPr>
      <w:r>
        <w:t>&lt;&lt;ODS DOC SYMBOL1&gt;&gt;CEDAW/C/SR.429&lt;&lt;ODS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2</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3</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01-55449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*0155449*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CEDAW/C/SR.429</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/C/SR.429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9</w:t>
          </w:r>
          <w:r>
            <w:t xml:space="preserve"> February 2006</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07/02/2006 9:31::20"/>
    <w:docVar w:name="DocCategory" w:val="SROthers"/>
    <w:docVar w:name="DocType" w:val="Final"/>
    <w:docVar w:name="JobNo" w:val="0155449R"/>
    <w:docVar w:name="OandT" w:val=" "/>
    <w:docVar w:name="Symbol1" w:val="CEDAW/C/SR.429"/>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5561</Words>
  <Characters>31702</Characters>
  <Application>Microsoft Office Outlook</Application>
  <DocSecurity>4</DocSecurity>
  <Lines>264</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38932</CharactersWithSpaces>
  <SharedDoc>false</SharedDoc>
  <HLinks>
    <vt:vector size="6" baseType="variant">
      <vt:variant>
        <vt:i4>4522087</vt:i4>
      </vt:variant>
      <vt:variant>
        <vt:i4>78154</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Natalia.Evstigneeva</dc:creator>
  <cp:keywords/>
  <dc:description/>
  <cp:lastModifiedBy>Irina Galitchskaia</cp:lastModifiedBy>
  <cp:revision>6</cp:revision>
  <cp:lastPrinted>2006-02-08T09:05:00Z</cp:lastPrinted>
  <dcterms:created xsi:type="dcterms:W3CDTF">2006-02-08T09:05:00Z</dcterms:created>
  <dcterms:modified xsi:type="dcterms:W3CDTF">2006-02-08T10:22:00Z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0155449</vt:lpwstr>
  </property>
  <property fmtid="{D5CDD505-2E9C-101B-9397-08002B2CF9AE}" pid="3" name="Symbol1">
    <vt:lpwstr>CEDAW/C/SR.429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vt:lpwstr>
  </property>
  <property fmtid="{D5CDD505-2E9C-101B-9397-08002B2CF9AE}" pid="8" name="Operator">
    <vt:lpwstr>Galitchskaia</vt:lpwstr>
  </property>
</Properties>
</file>