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3EE420D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44CEBF2" w14:textId="77777777" w:rsidR="002D5AAC" w:rsidRDefault="002D5AAC" w:rsidP="0058698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604806E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5BFA372" w14:textId="5C8DA6DB" w:rsidR="002D5AAC" w:rsidRDefault="0058698F" w:rsidP="0058698F">
            <w:pPr>
              <w:jc w:val="right"/>
            </w:pPr>
            <w:r w:rsidRPr="0058698F">
              <w:rPr>
                <w:sz w:val="40"/>
              </w:rPr>
              <w:t>CRPD</w:t>
            </w:r>
            <w:r>
              <w:t>/C/AUT/CO/2-3</w:t>
            </w:r>
          </w:p>
        </w:tc>
      </w:tr>
      <w:tr w:rsidR="002D5AAC" w14:paraId="197C2ED0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68CD74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F66341D" wp14:editId="0EEA294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9EC816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078D053" w14:textId="77777777" w:rsidR="002D5AAC" w:rsidRDefault="0058698F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8DD2C22" w14:textId="77777777" w:rsidR="0058698F" w:rsidRDefault="0058698F" w:rsidP="0058698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September 2023</w:t>
            </w:r>
          </w:p>
          <w:p w14:paraId="4A463556" w14:textId="77777777" w:rsidR="0058698F" w:rsidRDefault="0058698F" w:rsidP="0058698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F6ED207" w14:textId="753CCE5E" w:rsidR="0058698F" w:rsidRPr="008934D2" w:rsidRDefault="0058698F" w:rsidP="0058698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2E25F1A" w14:textId="77777777" w:rsidR="007E3CA4" w:rsidRPr="00EB62DD" w:rsidRDefault="007E3CA4" w:rsidP="007E3CA4">
      <w:pPr>
        <w:spacing w:before="120"/>
        <w:rPr>
          <w:b/>
          <w:sz w:val="24"/>
          <w:szCs w:val="24"/>
        </w:rPr>
      </w:pPr>
      <w:r w:rsidRPr="005B48DB">
        <w:rPr>
          <w:b/>
          <w:sz w:val="24"/>
          <w:szCs w:val="24"/>
        </w:rPr>
        <w:t>Комитет по правам инвалидов</w:t>
      </w:r>
    </w:p>
    <w:p w14:paraId="616724D6" w14:textId="3998BC6B" w:rsidR="007E3CA4" w:rsidRPr="005B48DB" w:rsidRDefault="007E3CA4" w:rsidP="007E3CA4">
      <w:pPr>
        <w:keepNext/>
        <w:keepLines/>
        <w:tabs>
          <w:tab w:val="right" w:pos="851"/>
        </w:tabs>
        <w:spacing w:before="360" w:after="240" w:line="300" w:lineRule="exact"/>
        <w:ind w:left="1134" w:right="1134" w:hanging="1134"/>
        <w:rPr>
          <w:b/>
          <w:sz w:val="28"/>
          <w:szCs w:val="28"/>
        </w:rPr>
      </w:pPr>
      <w:r>
        <w:tab/>
      </w:r>
      <w:r>
        <w:tab/>
      </w:r>
      <w:r w:rsidRPr="005B48DB">
        <w:rPr>
          <w:b/>
          <w:sz w:val="28"/>
          <w:szCs w:val="28"/>
        </w:rPr>
        <w:t>Заключительные замечания по объединенным второму и</w:t>
      </w:r>
      <w:r>
        <w:rPr>
          <w:b/>
          <w:sz w:val="28"/>
          <w:szCs w:val="28"/>
          <w:lang w:val="en-US"/>
        </w:rPr>
        <w:t> </w:t>
      </w:r>
      <w:r w:rsidRPr="005B48DB">
        <w:rPr>
          <w:b/>
          <w:sz w:val="28"/>
          <w:szCs w:val="28"/>
        </w:rPr>
        <w:t>третьему периодическим докладам Австрии</w:t>
      </w:r>
      <w:r w:rsidR="002B2D6E" w:rsidRPr="002B2D6E">
        <w:rPr>
          <w:rStyle w:val="aa"/>
          <w:bCs/>
          <w:sz w:val="20"/>
          <w:szCs w:val="28"/>
          <w:vertAlign w:val="baseline"/>
        </w:rPr>
        <w:footnoteReference w:customMarkFollows="1" w:id="1"/>
        <w:t>*</w:t>
      </w:r>
    </w:p>
    <w:p w14:paraId="4CFD0F04" w14:textId="77777777" w:rsidR="007E3CA4" w:rsidRPr="005B48DB" w:rsidRDefault="007E3CA4" w:rsidP="007E3CA4">
      <w:pPr>
        <w:pStyle w:val="HChG"/>
        <w:rPr>
          <w:rFonts w:eastAsia="Calibri"/>
        </w:rPr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2335EE29" w14:textId="77777777" w:rsidR="007E3CA4" w:rsidRPr="005B48DB" w:rsidRDefault="007E3CA4" w:rsidP="007E3CA4">
      <w:pPr>
        <w:pStyle w:val="SingleTxtG"/>
      </w:pPr>
      <w:r>
        <w:t>1.</w:t>
      </w:r>
      <w:r>
        <w:tab/>
        <w:t>Комитет рассмотрел объединенные второй и третий периодические доклады Австрии</w:t>
      </w:r>
      <w:r>
        <w:rPr>
          <w:rStyle w:val="aa"/>
        </w:rPr>
        <w:footnoteReference w:id="2"/>
      </w:r>
      <w:r>
        <w:t xml:space="preserve"> на своих 664-м и 665-м заседаниях</w:t>
      </w:r>
      <w:r>
        <w:rPr>
          <w:rStyle w:val="aa"/>
        </w:rPr>
        <w:footnoteReference w:id="3"/>
      </w:r>
      <w:r>
        <w:t>, состоявшихся 22 и 23 августа 2023</w:t>
      </w:r>
      <w:r w:rsidRPr="00FD75B7">
        <w:rPr>
          <w:spacing w:val="92"/>
          <w:lang w:val="en-US"/>
        </w:rPr>
        <w:t> </w:t>
      </w:r>
      <w:r>
        <w:t>года. Он принял настоящие заключительные замечания на своем 681-м заседании, состоявшемся 4 сентября 2023 года.</w:t>
      </w:r>
    </w:p>
    <w:p w14:paraId="66FE6F56" w14:textId="77777777" w:rsidR="007E3CA4" w:rsidRPr="005B48DB" w:rsidRDefault="007E3CA4" w:rsidP="007E3CA4">
      <w:pPr>
        <w:pStyle w:val="SingleTxtG"/>
      </w:pPr>
      <w:r>
        <w:t>2.</w:t>
      </w:r>
      <w:r>
        <w:tab/>
        <w:t>Комитет приветствует объединенные второй и третий периодические доклады Австрии, которые были подготовлены в соответствии с руководящими принципами Комитета по представлению докладов и в ответ на перечень вопросов до представления доклада, подготовленный Комитетом</w:t>
      </w:r>
      <w:r w:rsidRPr="002C38F7">
        <w:rPr>
          <w:rStyle w:val="aa"/>
        </w:rPr>
        <w:footnoteReference w:id="4"/>
      </w:r>
      <w:r>
        <w:t xml:space="preserve">, а также дополнительную информацию, представленную государством-участником. </w:t>
      </w:r>
    </w:p>
    <w:p w14:paraId="4A022B48" w14:textId="77777777" w:rsidR="007E3CA4" w:rsidRPr="005B48DB" w:rsidRDefault="007E3CA4" w:rsidP="007E3CA4">
      <w:pPr>
        <w:pStyle w:val="SingleTxtG"/>
        <w:rPr>
          <w:rFonts w:eastAsia="Malgun Gothic"/>
        </w:rPr>
      </w:pPr>
      <w:r>
        <w:t>3.</w:t>
      </w:r>
      <w:r>
        <w:tab/>
        <w:t xml:space="preserve">Комитет также приветствует конструктивный диалог, состоявшийся с делегацией высокого уровня государства-участника, который охватывал широкий круг вопросов и включал представителей соответствующих правительственных министерств и членов парламента. </w:t>
      </w:r>
    </w:p>
    <w:p w14:paraId="5043385B" w14:textId="77777777" w:rsidR="007E3CA4" w:rsidRPr="005B48DB" w:rsidRDefault="007E3CA4" w:rsidP="007E3CA4">
      <w:pPr>
        <w:pStyle w:val="HChG"/>
      </w:pPr>
      <w:r>
        <w:rPr>
          <w:bCs/>
        </w:rPr>
        <w:tab/>
        <w:t>II.</w:t>
      </w:r>
      <w:r>
        <w:tab/>
      </w:r>
      <w:r>
        <w:rPr>
          <w:bCs/>
        </w:rPr>
        <w:t>Позитивные аспекты</w:t>
      </w:r>
    </w:p>
    <w:p w14:paraId="3DD5D4AC" w14:textId="77777777" w:rsidR="007E3CA4" w:rsidRPr="005B48DB" w:rsidRDefault="007E3CA4" w:rsidP="007E3CA4">
      <w:pPr>
        <w:pStyle w:val="SingleTxtG"/>
        <w:rPr>
          <w:rFonts w:eastAsia="Calibri"/>
        </w:rPr>
      </w:pPr>
      <w:r>
        <w:t>4.</w:t>
      </w:r>
      <w:r>
        <w:tab/>
        <w:t>Комитет приветствует меры, принятые государством-участником в соответствии с рекомендациями Комитета, содержавшимися в его заключительных замечаниях по первоначальному докладу государства-участника</w:t>
      </w:r>
      <w:r>
        <w:rPr>
          <w:rStyle w:val="aa"/>
          <w:rFonts w:eastAsia="Calibri"/>
        </w:rPr>
        <w:footnoteReference w:id="5"/>
      </w:r>
      <w:r>
        <w:t xml:space="preserve"> по пересмотру внутреннего законодательства и политики и приведению их в соответствие с положениями Конвенции. </w:t>
      </w:r>
    </w:p>
    <w:p w14:paraId="4F4CAD9D" w14:textId="77777777" w:rsidR="007E3CA4" w:rsidRPr="005B48DB" w:rsidRDefault="007E3CA4" w:rsidP="007E3CA4">
      <w:pPr>
        <w:pStyle w:val="SingleTxtG"/>
        <w:rPr>
          <w:rFonts w:eastAsia="Malgun Gothic"/>
        </w:rPr>
      </w:pPr>
      <w:r>
        <w:t>5.</w:t>
      </w:r>
      <w:r>
        <w:tab/>
        <w:t>В частности, Комитет приветствует законодательные и политические меры, принятые для поощрения прав людей с инвалидностью, а именно:</w:t>
      </w:r>
    </w:p>
    <w:p w14:paraId="4BAD45CA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 xml:space="preserve">вступление в силу второго закона «О защите взрослых» в июле 2018 года; </w:t>
      </w:r>
    </w:p>
    <w:p w14:paraId="515B237C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принятие поправки к федеральному закону «О равенстве инвалидов»;</w:t>
      </w:r>
    </w:p>
    <w:p w14:paraId="306D225E" w14:textId="77777777" w:rsidR="007E3CA4" w:rsidRPr="005B48DB" w:rsidRDefault="007E3CA4" w:rsidP="007E3CA4">
      <w:pPr>
        <w:pStyle w:val="SingleTxtG"/>
      </w:pPr>
      <w:r>
        <w:tab/>
        <w:t>c)</w:t>
      </w:r>
      <w:r>
        <w:tab/>
        <w:t xml:space="preserve">принятие в июле 2022 года Национального плана действий по проблемам инвалидности на 2022–2030 годы; </w:t>
      </w:r>
    </w:p>
    <w:p w14:paraId="65CC2D37" w14:textId="77777777" w:rsidR="007E3CA4" w:rsidRPr="005B48DB" w:rsidRDefault="007E3CA4" w:rsidP="007E3CA4">
      <w:pPr>
        <w:pStyle w:val="SingleTxtG"/>
      </w:pPr>
      <w:r>
        <w:tab/>
        <w:t>d)</w:t>
      </w:r>
      <w:r>
        <w:tab/>
        <w:t>принятие в 2017 году Пакета мер по обеспечению инклюзивности;</w:t>
      </w:r>
    </w:p>
    <w:p w14:paraId="64EF723E" w14:textId="77777777" w:rsidR="007E3CA4" w:rsidRPr="005B48DB" w:rsidRDefault="007E3CA4" w:rsidP="007E3CA4">
      <w:pPr>
        <w:pStyle w:val="SingleTxtG"/>
      </w:pPr>
      <w:r>
        <w:lastRenderedPageBreak/>
        <w:tab/>
        <w:t>e)</w:t>
      </w:r>
      <w:r>
        <w:tab/>
        <w:t>принятие в июле 2023 года федерального закона «О требованиях в отношении доступности товаров и услуг», который вступит в силу 28 июня 2025 года.</w:t>
      </w:r>
    </w:p>
    <w:p w14:paraId="50FE9781" w14:textId="77777777" w:rsidR="007E3CA4" w:rsidRPr="005B48DB" w:rsidRDefault="007E3CA4" w:rsidP="007E3CA4">
      <w:pPr>
        <w:pStyle w:val="SingleTxtG"/>
      </w:pPr>
      <w:r>
        <w:t>6.</w:t>
      </w:r>
      <w:r>
        <w:tab/>
        <w:t>Комитет также приветствует подготовку и распространение нового перевода Конвенции на немецкий язык и его публикацию в простом для чтения и понимания формате.</w:t>
      </w:r>
    </w:p>
    <w:p w14:paraId="520707AE" w14:textId="77777777" w:rsidR="007E3CA4" w:rsidRPr="005B48DB" w:rsidRDefault="007E3CA4" w:rsidP="007E3CA4">
      <w:pPr>
        <w:pStyle w:val="HChG"/>
      </w:pPr>
      <w:r>
        <w:rPr>
          <w:bCs/>
        </w:rPr>
        <w:tab/>
        <w:t>III.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14:paraId="72BE738D" w14:textId="77777777" w:rsidR="007E3CA4" w:rsidRPr="005B48DB" w:rsidRDefault="007E3CA4" w:rsidP="007E3CA4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принципы и обязательства (ст. 1–4)</w:t>
      </w:r>
    </w:p>
    <w:p w14:paraId="0F63E428" w14:textId="77777777" w:rsidR="007E3CA4" w:rsidRPr="005B48DB" w:rsidRDefault="007E3CA4" w:rsidP="007E3CA4">
      <w:pPr>
        <w:pStyle w:val="SingleTxtG"/>
        <w:tabs>
          <w:tab w:val="clear" w:pos="2268"/>
        </w:tabs>
      </w:pPr>
      <w:r w:rsidRPr="00060FC6">
        <w:t>7</w:t>
      </w:r>
      <w:r>
        <w:t>.</w:t>
      </w:r>
      <w:r>
        <w:tab/>
        <w:t>Комитет с глубокой озабоченностью отмечает недостаточное внимание, уделяемое правительствами земель вопросам соблюдения Конвенции.</w:t>
      </w:r>
    </w:p>
    <w:p w14:paraId="063496CB" w14:textId="77777777" w:rsidR="007E3CA4" w:rsidRPr="00345F2E" w:rsidRDefault="007E3CA4" w:rsidP="007E3CA4">
      <w:pPr>
        <w:pStyle w:val="SingleTxtG"/>
        <w:tabs>
          <w:tab w:val="clear" w:pos="2268"/>
        </w:tabs>
        <w:rPr>
          <w:b/>
          <w:bCs/>
        </w:rPr>
      </w:pPr>
      <w:r w:rsidRPr="00060FC6">
        <w:t>8.</w:t>
      </w:r>
      <w:r w:rsidRPr="00060FC6">
        <w:tab/>
      </w:r>
      <w:r w:rsidRPr="00345F2E">
        <w:rPr>
          <w:b/>
          <w:bCs/>
        </w:rPr>
        <w:t>Комитет рекомендует правительствам всех земель соблюдать принцип общего международного права, закрепленный в статье 27 Венской конвенции о праве международных договоров, согласно которому сторона не может ссылаться на положения своего внутреннего законодательства в качестве оправдания для невыполнения договора. Комитет напоминает, что в соответствии с пунктом 5 статьи 4 Конвенции ее положения распространяются на все части федеральных земель без каких-либо ограничений или исключений, и рекомендует правительствам всех земель действовать соответствующим образом.</w:t>
      </w:r>
    </w:p>
    <w:p w14:paraId="2A89AF6E" w14:textId="77777777" w:rsidR="007E3CA4" w:rsidRPr="00345F2E" w:rsidRDefault="007E3CA4" w:rsidP="007E3CA4">
      <w:pPr>
        <w:pStyle w:val="SingleTxtG"/>
        <w:tabs>
          <w:tab w:val="clear" w:pos="2268"/>
        </w:tabs>
      </w:pPr>
      <w:r w:rsidRPr="00345F2E">
        <w:t>9.</w:t>
      </w:r>
      <w:r w:rsidRPr="00345F2E">
        <w:tab/>
        <w:t>Комитет обеспокоен широким разнообразием законодательных подходов к реализации Конвенции на федеральном уровне и на уровне земель, включая, в частности, значительно разнящиеся концепции инвалидности, которые зачастую основаны на медицинском понимании инвалидности. В частности, Комитет отмечает в этой связи меры 1–17 Национального плана действий по проблемам инвалидности на 2022–2030 годы.</w:t>
      </w:r>
    </w:p>
    <w:p w14:paraId="7F1BE5F3" w14:textId="77777777" w:rsidR="007E3CA4" w:rsidRPr="00345F2E" w:rsidRDefault="007E3CA4" w:rsidP="007E3CA4">
      <w:pPr>
        <w:pStyle w:val="SingleTxtG"/>
        <w:tabs>
          <w:tab w:val="clear" w:pos="2268"/>
        </w:tabs>
        <w:rPr>
          <w:b/>
          <w:bCs/>
        </w:rPr>
      </w:pPr>
      <w:r w:rsidRPr="00060FC6">
        <w:t>10.</w:t>
      </w:r>
      <w:r w:rsidRPr="00060FC6">
        <w:tab/>
      </w:r>
      <w:r w:rsidRPr="00345F2E">
        <w:rPr>
          <w:b/>
          <w:bCs/>
        </w:rPr>
        <w:t>Комитет, ссылаясь на свои предыдущие рекомендации</w:t>
      </w:r>
      <w:r w:rsidRPr="00C86960">
        <w:rPr>
          <w:rStyle w:val="aa"/>
        </w:rPr>
        <w:footnoteReference w:id="6"/>
      </w:r>
      <w:r w:rsidRPr="00345F2E">
        <w:rPr>
          <w:b/>
          <w:bCs/>
        </w:rPr>
        <w:t>, призывает государство-участник оперативно внести необходимые изменения в законодательство как на федеральном уровне, так и на уровне земель и привести его в соответствие с правозащитной моделью инвалидности.</w:t>
      </w:r>
    </w:p>
    <w:p w14:paraId="6C51970E" w14:textId="77777777" w:rsidR="007E3CA4" w:rsidRPr="00345F2E" w:rsidRDefault="007E3CA4" w:rsidP="007E3CA4">
      <w:pPr>
        <w:pStyle w:val="SingleTxtG"/>
        <w:tabs>
          <w:tab w:val="clear" w:pos="2268"/>
        </w:tabs>
      </w:pPr>
      <w:r w:rsidRPr="00345F2E">
        <w:t>11.</w:t>
      </w:r>
      <w:r w:rsidRPr="00345F2E">
        <w:tab/>
        <w:t>Принимая во внимание оговорку о выполнении (</w:t>
      </w:r>
      <w:proofErr w:type="spellStart"/>
      <w:r w:rsidRPr="00345F2E">
        <w:t>Erfüllungsvorbehalt</w:t>
      </w:r>
      <w:proofErr w:type="spellEnd"/>
      <w:r w:rsidRPr="00345F2E">
        <w:t>), сделанную национальным советом при ратификации Конвенции, и вытекающую из этого зависимость подлежащих защите в судебном порядке прав личности от положений внутреннего законодательства, Комитет выражает обеспокоенность по поводу эффективного выполнения Конвенции и предоставления эффективных внутренних средств правовой защиты для целей статьи 2 Факультативного протокола.</w:t>
      </w:r>
    </w:p>
    <w:p w14:paraId="111CF6FD" w14:textId="77777777" w:rsidR="007E3CA4" w:rsidRPr="00345F2E" w:rsidRDefault="007E3CA4" w:rsidP="007E3CA4">
      <w:pPr>
        <w:pStyle w:val="SingleTxtG"/>
        <w:tabs>
          <w:tab w:val="clear" w:pos="2268"/>
        </w:tabs>
        <w:rPr>
          <w:b/>
          <w:bCs/>
        </w:rPr>
      </w:pPr>
      <w:r w:rsidRPr="00060FC6">
        <w:t>12.</w:t>
      </w:r>
      <w:r w:rsidRPr="00060FC6">
        <w:tab/>
      </w:r>
      <w:r w:rsidRPr="00345F2E">
        <w:rPr>
          <w:b/>
          <w:bCs/>
        </w:rPr>
        <w:t>Комитет рекомендует государству-участнику принять внутреннее законодательство, предусматривающее возможность защиты в судебном порядке всех прав личности, гарантированных Конвенцией, или отозвать свою оговорку о выполнении.</w:t>
      </w:r>
    </w:p>
    <w:p w14:paraId="1F3C07FA" w14:textId="77777777" w:rsidR="007E3CA4" w:rsidRPr="00345F2E" w:rsidRDefault="007E3CA4" w:rsidP="007E3CA4">
      <w:pPr>
        <w:pStyle w:val="SingleTxtG"/>
        <w:tabs>
          <w:tab w:val="clear" w:pos="2268"/>
        </w:tabs>
      </w:pPr>
      <w:r w:rsidRPr="00345F2E">
        <w:t>13.</w:t>
      </w:r>
      <w:r w:rsidRPr="00345F2E">
        <w:tab/>
        <w:t xml:space="preserve">Комитет обеспокоен тем, что ни на федеральном уровне, ни на уровне земель не налажен структурированный и основанный на законе процесс обеспечения тесных консультаций с организациями </w:t>
      </w:r>
      <w:r>
        <w:t>людей с инвалидностью</w:t>
      </w:r>
      <w:r w:rsidRPr="00345F2E">
        <w:t xml:space="preserve"> и их активного вовлечения в разработку и реализацию законодательства и политики по выполнению положений Конвенции.</w:t>
      </w:r>
    </w:p>
    <w:p w14:paraId="5D0AC0E9" w14:textId="77777777" w:rsidR="007E3CA4" w:rsidRPr="00345F2E" w:rsidRDefault="007E3CA4" w:rsidP="007E3CA4">
      <w:pPr>
        <w:pStyle w:val="SingleTxtG"/>
        <w:tabs>
          <w:tab w:val="clear" w:pos="2268"/>
        </w:tabs>
        <w:rPr>
          <w:b/>
          <w:bCs/>
        </w:rPr>
      </w:pPr>
      <w:r w:rsidRPr="00060FC6">
        <w:t>14.</w:t>
      </w:r>
      <w:r w:rsidRPr="00060FC6">
        <w:tab/>
      </w:r>
      <w:r w:rsidRPr="00345F2E">
        <w:rPr>
          <w:b/>
          <w:bCs/>
        </w:rPr>
        <w:t>Ссылаясь на свое замечание общего порядка № 7 (2018) и свои предыдущие рекомендации</w:t>
      </w:r>
      <w:r w:rsidRPr="00C86960">
        <w:rPr>
          <w:rStyle w:val="aa"/>
        </w:rPr>
        <w:footnoteReference w:id="7"/>
      </w:r>
      <w:r w:rsidRPr="00345F2E">
        <w:rPr>
          <w:b/>
          <w:bCs/>
        </w:rPr>
        <w:t xml:space="preserve">, Комитет рекомендует государству-участнику принять на федеральном уровне и на уровне земель законодательство, предусматривающее структурированные процессы для обеспечения тесных консультаций с </w:t>
      </w:r>
      <w:r w:rsidRPr="00345F2E">
        <w:rPr>
          <w:b/>
          <w:bCs/>
        </w:rPr>
        <w:lastRenderedPageBreak/>
        <w:t xml:space="preserve">организациями </w:t>
      </w:r>
      <w:r>
        <w:rPr>
          <w:b/>
          <w:bCs/>
        </w:rPr>
        <w:t>людей с инвалидностью</w:t>
      </w:r>
      <w:r w:rsidRPr="00345F2E">
        <w:rPr>
          <w:b/>
          <w:bCs/>
        </w:rPr>
        <w:t xml:space="preserve"> и их активного участия в разработке, реализации и мониторинге законодательства и политики по выполнению Конвенции.</w:t>
      </w:r>
    </w:p>
    <w:p w14:paraId="0097823D" w14:textId="77777777" w:rsidR="007E3CA4" w:rsidRPr="005B48DB" w:rsidRDefault="007E3CA4" w:rsidP="007E3CA4">
      <w:pPr>
        <w:pStyle w:val="SingleTxtG"/>
        <w:tabs>
          <w:tab w:val="clear" w:pos="2268"/>
        </w:tabs>
        <w:rPr>
          <w:b/>
        </w:rPr>
      </w:pPr>
      <w:r>
        <w:t>1</w:t>
      </w:r>
      <w:r w:rsidRPr="00060FC6">
        <w:t>5</w:t>
      </w:r>
      <w:r>
        <w:t>.</w:t>
      </w:r>
      <w:r>
        <w:tab/>
        <w:t>Комитет обеспокоен отсутствием налаженного механизма выполнения рекомендаций Комитета, выносимых в рамках процедуры рассмотрения индивидуальных жалоб.</w:t>
      </w:r>
    </w:p>
    <w:p w14:paraId="4F6C1E99" w14:textId="02206BD5" w:rsidR="007E3CA4" w:rsidRPr="005B48DB" w:rsidRDefault="007E3CA4" w:rsidP="007E3CA4">
      <w:pPr>
        <w:pStyle w:val="SingleTxtG"/>
        <w:tabs>
          <w:tab w:val="clear" w:pos="2268"/>
        </w:tabs>
        <w:rPr>
          <w:b/>
        </w:rPr>
      </w:pPr>
      <w:r>
        <w:t>1</w:t>
      </w:r>
      <w:r w:rsidRPr="00060FC6">
        <w:t>6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 установить, как на федеральном уровне, так и на уровне земель административные и судебные процедуры для выполнения рекомендаций по конкретным делам, вытекающих из рассмотрения индивидуальных жалоб, а также процедуры по выполнени</w:t>
      </w:r>
      <w:r w:rsidR="00926DBA">
        <w:rPr>
          <w:b/>
          <w:bCs/>
        </w:rPr>
        <w:t>ю</w:t>
      </w:r>
      <w:r>
        <w:rPr>
          <w:b/>
          <w:bCs/>
        </w:rPr>
        <w:t xml:space="preserve"> общих рекомендаций, связанны</w:t>
      </w:r>
      <w:r w:rsidR="00926DBA">
        <w:rPr>
          <w:b/>
          <w:bCs/>
        </w:rPr>
        <w:t>х</w:t>
      </w:r>
      <w:r>
        <w:rPr>
          <w:b/>
          <w:bCs/>
        </w:rPr>
        <w:t xml:space="preserve"> с механизмом рассмотрения индивидуальных жалоб, которые зачастую требуют принятия законодательных или нормативных мер.</w:t>
      </w:r>
    </w:p>
    <w:p w14:paraId="01DEB585" w14:textId="77777777" w:rsidR="007E3CA4" w:rsidRPr="005B48DB" w:rsidRDefault="007E3CA4" w:rsidP="007E3CA4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Конкретные права (ст. 5–30)</w:t>
      </w:r>
    </w:p>
    <w:p w14:paraId="57E65767" w14:textId="77777777" w:rsidR="007E3CA4" w:rsidRPr="005B48DB" w:rsidRDefault="007E3CA4" w:rsidP="007E3CA4">
      <w:pPr>
        <w:pStyle w:val="H23G"/>
        <w:jc w:val="both"/>
      </w:pPr>
      <w:r>
        <w:tab/>
      </w:r>
      <w:r>
        <w:tab/>
      </w:r>
      <w:r>
        <w:rPr>
          <w:bCs/>
        </w:rPr>
        <w:t>Равенство и недискриминация (ст. 5)</w:t>
      </w:r>
    </w:p>
    <w:p w14:paraId="3AB3EB14" w14:textId="77777777" w:rsidR="007E3CA4" w:rsidRPr="005B48DB" w:rsidRDefault="007E3CA4" w:rsidP="007E3CA4">
      <w:pPr>
        <w:pStyle w:val="SingleTxtG"/>
        <w:tabs>
          <w:tab w:val="clear" w:pos="2268"/>
        </w:tabs>
      </w:pPr>
      <w:r>
        <w:t>1</w:t>
      </w:r>
      <w:r w:rsidRPr="00060FC6">
        <w:t>7</w:t>
      </w:r>
      <w:r>
        <w:t>.</w:t>
      </w:r>
      <w:r>
        <w:tab/>
        <w:t xml:space="preserve">Комитет признает прогресс, достигнутый государством-участником в разработке антидискриминационного законодательства на федеральном уровне и на уровне земель. Вместе с тем Комитет отмечает, что, за некоторыми исключениями, такими как иски в сфере трудовых отношений, иски о домогательствах и иски против крупных компаний, единственным средством правовой защиты, доступным жертвам дискриминации по признаку инвалидности, является выплата финансовой компенсации. Комитет также принимает к сведению ряд сообщений о том, что, несмотря на строгие требования законодательства, обязательная согласительная процедура в рамках гражданского судопроизводства, основанная на федеральном законе «О равенстве инвалидов», на практике часто бывает недоступна в полной мере. </w:t>
      </w:r>
    </w:p>
    <w:p w14:paraId="234E34E3" w14:textId="77777777" w:rsidR="007E3CA4" w:rsidRPr="005B48DB" w:rsidRDefault="007E3CA4" w:rsidP="007E3CA4">
      <w:pPr>
        <w:pStyle w:val="SingleTxtG"/>
        <w:tabs>
          <w:tab w:val="clear" w:pos="2268"/>
        </w:tabs>
        <w:rPr>
          <w:b/>
        </w:rPr>
      </w:pPr>
      <w:r>
        <w:t>1</w:t>
      </w:r>
      <w:r w:rsidRPr="00060FC6">
        <w:t>8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 и далее повышать эффективность применения федерального закона «О равенстве лиц с инвалидностью», расширяя сферу доступных средств правовой защиты вплоть до судебного запрета и других средств правовой защиты во всех областях, обеспечить полную доступность предусмотренной этим законом согласительной процедуры, а также расширить финансовую поддержку организаций лиц с инвалидностью, имеющих право на участие в таких процедурах.</w:t>
      </w:r>
    </w:p>
    <w:p w14:paraId="0A4F9B0C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Женщины с инвалидностью (ст. 6)</w:t>
      </w:r>
    </w:p>
    <w:p w14:paraId="2AFBBFC7" w14:textId="77777777" w:rsidR="007E3CA4" w:rsidRPr="005B48DB" w:rsidRDefault="007E3CA4" w:rsidP="007E3CA4">
      <w:pPr>
        <w:pStyle w:val="SingleTxtG"/>
        <w:tabs>
          <w:tab w:val="clear" w:pos="2268"/>
        </w:tabs>
      </w:pPr>
      <w:r>
        <w:t>1</w:t>
      </w:r>
      <w:r w:rsidRPr="00060FC6">
        <w:t>9</w:t>
      </w:r>
      <w:r>
        <w:t>.</w:t>
      </w:r>
      <w:r>
        <w:tab/>
        <w:t xml:space="preserve">Комитет с обеспокоенностью отмечает следующее: </w:t>
      </w:r>
    </w:p>
    <w:p w14:paraId="16F8F369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 xml:space="preserve">недостаточное участие женщин и девочек с инвалидностью и представляющих их организаций в разработке и реализации мер, связанных с выполнением Конвенции, в том числе в сфере высшего образования, занятости и публичных дел; </w:t>
      </w:r>
    </w:p>
    <w:p w14:paraId="679ECCDF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недостаточность мер по созданию эффективных механизмов предотвращения насилия и защиты от него, доступных для всех женщин и девочек с инвалидностью, в том числе проживающих в специализированных учреждениях;</w:t>
      </w:r>
    </w:p>
    <w:p w14:paraId="52267D06" w14:textId="77777777" w:rsidR="007E3CA4" w:rsidRPr="005B48DB" w:rsidRDefault="007E3CA4" w:rsidP="007E3CA4">
      <w:pPr>
        <w:pStyle w:val="SingleTxtG"/>
      </w:pPr>
      <w:r>
        <w:tab/>
        <w:t>c)</w:t>
      </w:r>
      <w:r>
        <w:tab/>
        <w:t>отсутствие дезагрегированных данных о положении женщин и девочек с инвалидностью на федеральном уровне и на уровне земель;</w:t>
      </w:r>
    </w:p>
    <w:p w14:paraId="29972C3E" w14:textId="77777777" w:rsidR="007E3CA4" w:rsidRPr="005B48DB" w:rsidRDefault="007E3CA4" w:rsidP="007E3CA4">
      <w:pPr>
        <w:pStyle w:val="SingleTxtG"/>
      </w:pPr>
      <w:r>
        <w:tab/>
        <w:t>d)</w:t>
      </w:r>
      <w:r>
        <w:tab/>
        <w:t>отсутствие учета проблем инвалидности в законах о гендерном равенстве;</w:t>
      </w:r>
    </w:p>
    <w:p w14:paraId="278910EE" w14:textId="77777777" w:rsidR="007E3CA4" w:rsidRPr="005B48DB" w:rsidRDefault="007E3CA4" w:rsidP="007E3CA4">
      <w:pPr>
        <w:pStyle w:val="SingleTxtG"/>
      </w:pPr>
      <w:r>
        <w:tab/>
        <w:t>e)</w:t>
      </w:r>
      <w:r>
        <w:tab/>
        <w:t xml:space="preserve">отсутствие механизмов и процедур для борьбы с </w:t>
      </w:r>
      <w:r w:rsidRPr="00EE1B30">
        <w:t xml:space="preserve">множественными и перекрестными </w:t>
      </w:r>
      <w:r>
        <w:t>формами дискриминации в отношении женщин с инвалидностью.</w:t>
      </w:r>
    </w:p>
    <w:p w14:paraId="505B3C19" w14:textId="77777777" w:rsidR="007E3CA4" w:rsidRPr="005B48DB" w:rsidRDefault="007E3CA4" w:rsidP="007E3CA4">
      <w:pPr>
        <w:pStyle w:val="SingleTxtG"/>
        <w:tabs>
          <w:tab w:val="clear" w:pos="2268"/>
        </w:tabs>
        <w:rPr>
          <w:b/>
          <w:bCs/>
        </w:rPr>
      </w:pPr>
      <w:r w:rsidRPr="00060FC6">
        <w:t>20</w:t>
      </w:r>
      <w:r>
        <w:t>.</w:t>
      </w:r>
      <w:r>
        <w:tab/>
      </w:r>
      <w:r>
        <w:rPr>
          <w:b/>
          <w:bCs/>
        </w:rPr>
        <w:t>Ссылаясь на свое замечание общего порядка № 3 (2016) и Конвенцию Совета Европы о предотвращении и пресечении насилия в отношении женщин и домашнего насилия, Комитет рекомендует государству-участнику:</w:t>
      </w:r>
    </w:p>
    <w:p w14:paraId="571D696A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lastRenderedPageBreak/>
        <w:tab/>
        <w:t>a)</w:t>
      </w:r>
      <w:r w:rsidRPr="00612476">
        <w:rPr>
          <w:b/>
          <w:bCs/>
        </w:rPr>
        <w:tab/>
        <w:t>принять эффективные и конкретные меры по предотвращению множественных и перекрестных форм дискриминации в отношении женщин и девочек с инвалидностью;</w:t>
      </w:r>
    </w:p>
    <w:p w14:paraId="1E61FBA6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b)</w:t>
      </w:r>
      <w:r w:rsidRPr="00612476">
        <w:rPr>
          <w:b/>
          <w:bCs/>
        </w:rPr>
        <w:tab/>
        <w:t>обеспечить женщинам и девочкам с инвалидностью, в том числе находящимся в специализированных учреждениях, эффективный доступ к механизмам предотвращения гендерного насилия и защиты от него, включая «телефоны доверия», приюты, программы сексуального просвещения, планы антикризисного управления и консультирование по вопросам здоровья;</w:t>
      </w:r>
    </w:p>
    <w:p w14:paraId="2FFFD79D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c)</w:t>
      </w:r>
      <w:r w:rsidRPr="00612476">
        <w:rPr>
          <w:b/>
          <w:bCs/>
        </w:rPr>
        <w:tab/>
        <w:t>учитывать права женщин и девочек с инвалидностью во всех законодательных актах и политике, касающихся вопросов гендерного равенства и инвалидности.</w:t>
      </w:r>
    </w:p>
    <w:p w14:paraId="04FF6061" w14:textId="77777777" w:rsidR="007E3CA4" w:rsidRPr="005B48DB" w:rsidRDefault="007E3CA4" w:rsidP="007E3CA4">
      <w:pPr>
        <w:pStyle w:val="H23G"/>
        <w:ind w:left="0" w:firstLine="0"/>
        <w:jc w:val="both"/>
      </w:pPr>
      <w:r>
        <w:tab/>
      </w:r>
      <w:r>
        <w:tab/>
      </w:r>
      <w:r>
        <w:rPr>
          <w:bCs/>
        </w:rPr>
        <w:t>Дети с инвалидностью (ст. 7)</w:t>
      </w:r>
    </w:p>
    <w:p w14:paraId="54212182" w14:textId="77777777" w:rsidR="007E3CA4" w:rsidRPr="005B48DB" w:rsidRDefault="007E3CA4" w:rsidP="007E3CA4">
      <w:pPr>
        <w:pStyle w:val="SingleTxtG"/>
        <w:tabs>
          <w:tab w:val="clear" w:pos="2268"/>
        </w:tabs>
      </w:pPr>
      <w:r>
        <w:t>2</w:t>
      </w:r>
      <w:r w:rsidRPr="00060FC6">
        <w:t>1</w:t>
      </w:r>
      <w:r>
        <w:t>.</w:t>
      </w:r>
      <w:r>
        <w:tab/>
        <w:t>Комитет обеспокоен тесной связью между сегрегированным образованием и помещением детей с инвалидностью в специальные учреждения, обусловленной тем, что специализированные школы часто проектируются как школы-интернаты, а также отсутствием мер поддержки, позволяющих организациям детей с инвалидностью активно участвовать в общественных дискуссиях и обеспечивающих оперативное предоставление услуг раннего вмешательства и персональных услуг по поддержке детям с инвалидностью и их семьям.</w:t>
      </w:r>
    </w:p>
    <w:p w14:paraId="160F61E1" w14:textId="77777777" w:rsidR="007E3CA4" w:rsidRPr="005B48DB" w:rsidRDefault="007E3CA4" w:rsidP="007E3CA4">
      <w:pPr>
        <w:pStyle w:val="SingleTxtG"/>
        <w:tabs>
          <w:tab w:val="clear" w:pos="2268"/>
        </w:tabs>
        <w:rPr>
          <w:b/>
        </w:rPr>
      </w:pPr>
      <w:r>
        <w:t>2</w:t>
      </w:r>
      <w:r w:rsidRPr="00060FC6">
        <w:t>2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государству-участнику, в том числе на уровне земель, принять эффективные меры в соответствии с правозащитной моделью инвалидности по отказу от использования изолированных учреждений для детей с инвалидностью во всех сферах жизни, включая образование, обеспечить финансовую и техническую поддержку организациям детей с инвалидностью, позволяющую им активно участвовать в общественных обсуждениях, а также оперативно предоставлять услуги раннего вмешательства и персональную поддержку детям с инвалидностью и их семьям.</w:t>
      </w:r>
    </w:p>
    <w:p w14:paraId="672AAC8F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Информационно-просветительская работа (ст. 8)</w:t>
      </w:r>
    </w:p>
    <w:p w14:paraId="6B2AD026" w14:textId="77777777" w:rsidR="007E3CA4" w:rsidRPr="005B48DB" w:rsidRDefault="007E3CA4" w:rsidP="007E3CA4">
      <w:pPr>
        <w:pStyle w:val="SingleTxtG"/>
        <w:tabs>
          <w:tab w:val="clear" w:pos="2268"/>
        </w:tabs>
      </w:pPr>
      <w:r>
        <w:t>2</w:t>
      </w:r>
      <w:r w:rsidRPr="00060FC6">
        <w:t>3</w:t>
      </w:r>
      <w:r>
        <w:t>.</w:t>
      </w:r>
      <w:r>
        <w:tab/>
        <w:t>Комитет с обеспокоенностью отмечает недостаточную осведомленность о принципах и правах, закрепленных в Конвенции, а также об обязательствах государств-участников в соответствии с Конвенцией, в частности в органах государственного управления на уровне земель.</w:t>
      </w:r>
    </w:p>
    <w:p w14:paraId="648038B7" w14:textId="77777777" w:rsidR="007E3CA4" w:rsidRPr="005B48DB" w:rsidRDefault="007E3CA4" w:rsidP="007E3CA4">
      <w:pPr>
        <w:pStyle w:val="SingleTxtG"/>
        <w:tabs>
          <w:tab w:val="clear" w:pos="2268"/>
        </w:tabs>
        <w:rPr>
          <w:b/>
        </w:rPr>
      </w:pPr>
      <w:r>
        <w:t>2</w:t>
      </w:r>
      <w:r w:rsidRPr="00060FC6">
        <w:t>4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 на федеральном уровне, а также на уровне земель разработать в тесной консультации с организациями людей с инвалидностью и при их активном участии программы по повышению осведомленности о принципах и правах, закрепленных в Конвенции, об обязательствах, которые несет государство-участник, включая земли, и об особой значимости настоящих рекомендаций.</w:t>
      </w:r>
      <w:r>
        <w:t xml:space="preserve"> </w:t>
      </w:r>
      <w:r>
        <w:rPr>
          <w:b/>
          <w:bCs/>
        </w:rPr>
        <w:t>Такие программы должны быть адресованы всем лицам, занимающим политические и судебные должности, государственным служащим и медицинским работникам.</w:t>
      </w:r>
    </w:p>
    <w:p w14:paraId="260CA883" w14:textId="77777777" w:rsidR="007E3CA4" w:rsidRPr="005B48DB" w:rsidRDefault="007E3CA4" w:rsidP="007E3CA4">
      <w:pPr>
        <w:pStyle w:val="SingleTxtG"/>
        <w:tabs>
          <w:tab w:val="clear" w:pos="2268"/>
        </w:tabs>
      </w:pPr>
      <w:r>
        <w:t>2</w:t>
      </w:r>
      <w:r w:rsidRPr="00060FC6">
        <w:t>5</w:t>
      </w:r>
      <w:r>
        <w:t>.</w:t>
      </w:r>
      <w:r>
        <w:tab/>
        <w:t>Признавая право женщин на репродуктивную самостоятельность, Комитет выражает обеспокоенность в связи с тем, что согласно подпункту 2 пункта 1 статьи 97 Уголовного кодекса «серьезный риск того, что ребенку будет нанесен значительный психический или физический вред», является одним из оснований для прерывания беременности.</w:t>
      </w:r>
    </w:p>
    <w:p w14:paraId="4EA96FDF" w14:textId="77777777" w:rsidR="007E3CA4" w:rsidRPr="005B48DB" w:rsidRDefault="007E3CA4" w:rsidP="007E3CA4">
      <w:pPr>
        <w:pStyle w:val="SingleTxtG"/>
        <w:tabs>
          <w:tab w:val="clear" w:pos="2268"/>
        </w:tabs>
        <w:rPr>
          <w:b/>
        </w:rPr>
      </w:pPr>
      <w:r>
        <w:t>2</w:t>
      </w:r>
      <w:r w:rsidRPr="00060FC6">
        <w:t>6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 установить допустимые основания для прерывания беременности, не связывая их с нарушениями здоровья.</w:t>
      </w:r>
    </w:p>
    <w:p w14:paraId="5535A663" w14:textId="77777777" w:rsidR="007E3CA4" w:rsidRPr="005B48DB" w:rsidRDefault="007E3CA4" w:rsidP="00612476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Доступность (ст. 9)</w:t>
      </w:r>
    </w:p>
    <w:p w14:paraId="063CFEC8" w14:textId="77777777" w:rsidR="007E3CA4" w:rsidRPr="005B48DB" w:rsidRDefault="007E3CA4" w:rsidP="007E3CA4">
      <w:pPr>
        <w:pStyle w:val="SingleTxtG"/>
        <w:tabs>
          <w:tab w:val="clear" w:pos="2268"/>
        </w:tabs>
      </w:pPr>
      <w:r>
        <w:t>2</w:t>
      </w:r>
      <w:r w:rsidRPr="00060FC6">
        <w:t>7</w:t>
      </w:r>
      <w:r>
        <w:t>.</w:t>
      </w:r>
      <w:r>
        <w:tab/>
        <w:t>Обеспокоенность Комитета вызывает следующее:</w:t>
      </w:r>
    </w:p>
    <w:p w14:paraId="6D06F7D3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ограниченное применение государством-участником Европейского закона о доступности, не охватывающее такие важные области, как медицинские услуги, товары и услуги в сфере образования, бытовая техника и антропогенная среда, и, соответственно, повсеместная недоступность услуг, предоставляемых государственными и частными организациями, включая услуги, перечисленные в статье 2 закона;</w:t>
      </w:r>
    </w:p>
    <w:p w14:paraId="3F5E4A32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снижение стандартов в области строительства доступного жилья, что усугубляет и без того значительные препятствия для обеспечения самостоятельного проживания;</w:t>
      </w:r>
    </w:p>
    <w:p w14:paraId="1F513369" w14:textId="77777777" w:rsidR="007E3CA4" w:rsidRPr="005B48DB" w:rsidRDefault="007E3CA4" w:rsidP="007E3CA4">
      <w:pPr>
        <w:pStyle w:val="SingleTxtG"/>
      </w:pPr>
      <w:r>
        <w:tab/>
        <w:t>c)</w:t>
      </w:r>
      <w:r>
        <w:tab/>
        <w:t>отсутствие четких временных рамок для обеспечения доступности общественного транспорта на междугородних и автобусных маршрутах.</w:t>
      </w:r>
    </w:p>
    <w:p w14:paraId="092E156B" w14:textId="77777777" w:rsidR="007E3CA4" w:rsidRPr="005B48DB" w:rsidRDefault="007E3CA4" w:rsidP="007E3CA4">
      <w:pPr>
        <w:pStyle w:val="SingleTxtG"/>
        <w:tabs>
          <w:tab w:val="clear" w:pos="2268"/>
        </w:tabs>
        <w:rPr>
          <w:b/>
        </w:rPr>
      </w:pPr>
      <w:r>
        <w:t>2</w:t>
      </w:r>
      <w:r w:rsidRPr="00060FC6">
        <w:t>8</w:t>
      </w:r>
      <w:r>
        <w:t>.</w:t>
      </w:r>
      <w:r>
        <w:tab/>
      </w:r>
      <w:r>
        <w:rPr>
          <w:b/>
          <w:bCs/>
        </w:rPr>
        <w:t>Ссылаясь на свое замечание общего порядка № 2 (2014), Комитет рекомендует государству-участнику:</w:t>
      </w:r>
    </w:p>
    <w:p w14:paraId="47F86E48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a)</w:t>
      </w:r>
      <w:r w:rsidRPr="00612476">
        <w:rPr>
          <w:b/>
          <w:bCs/>
        </w:rPr>
        <w:tab/>
        <w:t>принять законодательство и установить стандарты доступности в отношении услуг, товаров и инфраструктуры, не охваченных Европейским законом о доступности, и обеспечить их реализацию, в том числе путем выделения достаточных бюджетных средств;</w:t>
      </w:r>
    </w:p>
    <w:p w14:paraId="20AB93C7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b)</w:t>
      </w:r>
      <w:r w:rsidRPr="00612476">
        <w:rPr>
          <w:b/>
          <w:bCs/>
        </w:rPr>
        <w:tab/>
        <w:t>существенно повысить требования к доступности жилья, изложенные в нормативе ÖNORM B 1600, и отказаться от выполнения рекомендаций Австрийского института строительной техники (OIB), предусматривающих более низкие стандарты по сравнению с теми, которые изложены в нормативе ÖNORM B 1600;</w:t>
      </w:r>
    </w:p>
    <w:p w14:paraId="7151080A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c)</w:t>
      </w:r>
      <w:r w:rsidRPr="00612476">
        <w:rPr>
          <w:b/>
          <w:bCs/>
        </w:rPr>
        <w:tab/>
        <w:t>установить стандарты и обязательные сроки для обеспечения доступности общественного транспорта, не подпадающего под европейские стандарты, и выделить на эти цели достаточные бюджетные средства.</w:t>
      </w:r>
    </w:p>
    <w:p w14:paraId="4CAE642A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(ст. 11)</w:t>
      </w:r>
      <w:r>
        <w:t xml:space="preserve"> </w:t>
      </w:r>
    </w:p>
    <w:p w14:paraId="594574E6" w14:textId="284E1FD6" w:rsidR="007E3CA4" w:rsidRPr="005B48DB" w:rsidRDefault="007E3CA4" w:rsidP="007E3CA4">
      <w:pPr>
        <w:pStyle w:val="SingleTxtG"/>
      </w:pPr>
      <w:r>
        <w:t>2</w:t>
      </w:r>
      <w:r w:rsidRPr="00423C15">
        <w:t>9</w:t>
      </w:r>
      <w:r>
        <w:t>.</w:t>
      </w:r>
      <w:r>
        <w:tab/>
        <w:t>Комитет с обеспокоенностью отмечает недостаточное участие организаций людей с инвалидностью в деятельности на уровне земель по предотвращению бедствий и ликвидаци</w:t>
      </w:r>
      <w:r w:rsidR="007E23EC">
        <w:t>и</w:t>
      </w:r>
      <w:r>
        <w:t xml:space="preserve"> их последствий, в результате чего в планах по ликвидации последствий бедствий не предусматриваются инклюзивные и доступные средства коммуникации и услуги. Комитет также обеспокоен отсутствием данных о людях с инвалидностью в контексте ситуаций риска.</w:t>
      </w:r>
    </w:p>
    <w:p w14:paraId="58A28CFF" w14:textId="77777777" w:rsidR="007E3CA4" w:rsidRPr="005B48DB" w:rsidRDefault="007E3CA4" w:rsidP="007E3CA4">
      <w:pPr>
        <w:pStyle w:val="SingleTxtG"/>
      </w:pPr>
      <w:r w:rsidRPr="00423C15">
        <w:t>30</w:t>
      </w:r>
      <w:r>
        <w:t>.</w:t>
      </w:r>
      <w:r>
        <w:tab/>
      </w:r>
      <w:r>
        <w:rPr>
          <w:b/>
          <w:bCs/>
        </w:rPr>
        <w:t xml:space="preserve">Ссылаясь на </w:t>
      </w:r>
      <w:proofErr w:type="spellStart"/>
      <w:r>
        <w:rPr>
          <w:b/>
          <w:bCs/>
        </w:rPr>
        <w:t>Сендайскую</w:t>
      </w:r>
      <w:proofErr w:type="spellEnd"/>
      <w:r>
        <w:rPr>
          <w:b/>
          <w:bCs/>
        </w:rPr>
        <w:t xml:space="preserve"> рамочную программу по снижению риска бедствий на 2015–2030 годы и Руководящие принципы по учету особых потребностей инвалидов в рамках гуманитарной деятельности, Комитет рекомендует государству-участнику, в частности на уровне земель, проводить тесные консультации с организациями людей с инвалидностью и активно привлекать их к разработке и реализации мер по ликвидации последствий бедствий и восстановлению после них.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полную доступность этих мер</w:t>
      </w:r>
      <w:r w:rsidRPr="005E610D">
        <w:rPr>
          <w:b/>
          <w:bCs/>
        </w:rPr>
        <w:t xml:space="preserve"> </w:t>
      </w:r>
      <w:r>
        <w:rPr>
          <w:b/>
          <w:bCs/>
        </w:rPr>
        <w:t>для людей с инвалидностью, включая механизмы эвакуации, системы оповещения, убежища, транспорт и объекты гуманитарной поддержки, в соответствии с Национальным планом действий по проблемам инвалидности на 2022–2030 годы.</w:t>
      </w:r>
    </w:p>
    <w:p w14:paraId="6F07ECA0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Равное признание перед законом (ст. 12)</w:t>
      </w:r>
    </w:p>
    <w:p w14:paraId="1E0D95BC" w14:textId="77777777" w:rsidR="007E3CA4" w:rsidRPr="005B48DB" w:rsidRDefault="007E3CA4" w:rsidP="007E3CA4">
      <w:pPr>
        <w:pStyle w:val="SingleTxtG"/>
      </w:pPr>
      <w:r w:rsidRPr="00423C15">
        <w:t>31</w:t>
      </w:r>
      <w:r>
        <w:t>.</w:t>
      </w:r>
      <w:r>
        <w:tab/>
        <w:t xml:space="preserve">Комитет принимает к сведению вступление в силу в июле 2018 года второго закона «О защите взрослых», а также проведение тесных консультаций с организациями людей с инвалидностью и их активное участие в разработке этого закона. Вместе с тем Комитет обеспокоен сохранением в законодательстве значительных элементов замещающего принятия решений, а также распространенной практикой оформления представительства в отношении совершеннолетних и </w:t>
      </w:r>
      <w:r>
        <w:lastRenderedPageBreak/>
        <w:t>назначения представителей по решению суда, наряду с отсутствием прогресса в реализации указанного закона, в частности тем, что в землях не предоставляются услуги по поддерживаемому принятию решений на уровне местных сообществ и наблюдается недостаточная осведомленность об этом законе во многих слоях государства и общества.</w:t>
      </w:r>
    </w:p>
    <w:p w14:paraId="0A361E73" w14:textId="77777777" w:rsidR="007E3CA4" w:rsidRPr="005B48DB" w:rsidRDefault="007E3CA4" w:rsidP="007E3CA4">
      <w:pPr>
        <w:pStyle w:val="SingleTxtG"/>
      </w:pPr>
      <w:r>
        <w:t>3</w:t>
      </w:r>
      <w:r w:rsidRPr="00423C15">
        <w:t>2</w:t>
      </w:r>
      <w:r>
        <w:t>.</w:t>
      </w:r>
      <w:r>
        <w:tab/>
      </w:r>
      <w:r>
        <w:rPr>
          <w:b/>
          <w:bCs/>
        </w:rPr>
        <w:t>Ссылаясь на свое замечание общего порядка № 1 (2014), Комитет рекомендует государству-участнику отменить оставшиеся в его законодательстве элементы замещающего принятия решений, значительно повысить эффективность услуг по поддерживаемому принятию решений на уровне местных сообществ, в частности услуг, находящихся в рамках компетенции земель, и обеспечить их широкое внедрение, а также проводить соответствующее обучение сотрудников всех государственных и частных структур, имеющих отношение к реализации закона.</w:t>
      </w:r>
      <w:r>
        <w:t xml:space="preserve"> </w:t>
      </w:r>
      <w:r>
        <w:rPr>
          <w:b/>
          <w:bCs/>
        </w:rPr>
        <w:t>Комитет также рекомендует государству-участнику регулярно проводить оценку осуществления второго закона «О защите взрослых», уделяя особое внимание мерам, принимаемым землями.</w:t>
      </w:r>
      <w:r>
        <w:t xml:space="preserve"> </w:t>
      </w:r>
    </w:p>
    <w:p w14:paraId="593ACA63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Доступ к правосудию (ст. 13)</w:t>
      </w:r>
    </w:p>
    <w:p w14:paraId="3F73230A" w14:textId="77777777" w:rsidR="007E3CA4" w:rsidRPr="005B48DB" w:rsidRDefault="007E3CA4" w:rsidP="007E3CA4">
      <w:pPr>
        <w:pStyle w:val="SingleTxtG"/>
      </w:pPr>
      <w:r>
        <w:t>3</w:t>
      </w:r>
      <w:r w:rsidRPr="00423C15">
        <w:t>3</w:t>
      </w:r>
      <w:r>
        <w:t>.</w:t>
      </w:r>
      <w:r>
        <w:tab/>
        <w:t xml:space="preserve">Обеспокоенность Комитета вызывает следующее: </w:t>
      </w:r>
    </w:p>
    <w:p w14:paraId="3F13FFC3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недостаточная доступность квалифицированных переводчиков жестового языка для проведения административных и судебных разбирательств, несоответствие некоторых административных и судебных зданий требованиям доступности, повсеместное отсутствие административных и судебных решений в доступных форматах, а также недостаточная доступность административных и судебных слушаний в режиме онлайн;</w:t>
      </w:r>
    </w:p>
    <w:p w14:paraId="7D47C077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 xml:space="preserve">лишение </w:t>
      </w:r>
      <w:r w:rsidRPr="003A0113">
        <w:t>процессуальной правосубъектности</w:t>
      </w:r>
      <w:r>
        <w:t xml:space="preserve"> любого </w:t>
      </w:r>
      <w:bookmarkStart w:id="0" w:name="_Hlk151213124"/>
      <w:r>
        <w:t>человека с инвалидностью</w:t>
      </w:r>
      <w:bookmarkEnd w:id="0"/>
      <w:r>
        <w:t>, в отношении которого применяется замещающее принятие решений, в пределах вопросов, охватываемых такими решениями.</w:t>
      </w:r>
    </w:p>
    <w:p w14:paraId="44AF9343" w14:textId="77777777" w:rsidR="007E3CA4" w:rsidRPr="005B48DB" w:rsidRDefault="007E3CA4" w:rsidP="007E3CA4">
      <w:pPr>
        <w:pStyle w:val="SingleTxtG"/>
      </w:pPr>
      <w:r>
        <w:t>3</w:t>
      </w:r>
      <w:r w:rsidRPr="00644629">
        <w:t>4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EB138E6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a)</w:t>
      </w:r>
      <w:r w:rsidRPr="00612476">
        <w:rPr>
          <w:b/>
          <w:bCs/>
        </w:rPr>
        <w:tab/>
        <w:t>обеспечить наличие квалифицированных переводчиков жестового языка в ходе административных и судебных разбирательств, ускорить оценку и разработку стандартов доступности для административных и судебных зданий в тесной консультации с организациями людей с инвалидностью и при их активном участии и оперативно внедрить их, обеспечить предоставление административных и судебных решений в доступных форматах, а также обеспечить доступность административных и судебных слушаний в режиме онлайн;</w:t>
      </w:r>
    </w:p>
    <w:p w14:paraId="0FE094F1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b)</w:t>
      </w:r>
      <w:r w:rsidRPr="00612476">
        <w:rPr>
          <w:b/>
          <w:bCs/>
        </w:rPr>
        <w:tab/>
        <w:t>внести изменения в законодательство, не позволяющие отказывать в процессуальной правосубъектности людям с инвалидностью, в отношении которых применяется замещающее принятие решений.</w:t>
      </w:r>
    </w:p>
    <w:p w14:paraId="35BE9CAC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(ст. 14)</w:t>
      </w:r>
    </w:p>
    <w:p w14:paraId="6C8D3205" w14:textId="77777777" w:rsidR="007E3CA4" w:rsidRPr="005B48DB" w:rsidRDefault="007E3CA4" w:rsidP="007E3CA4">
      <w:pPr>
        <w:pStyle w:val="SingleTxtG"/>
      </w:pPr>
      <w:r>
        <w:t>3</w:t>
      </w:r>
      <w:r w:rsidRPr="00423C15">
        <w:t>5</w:t>
      </w:r>
      <w:r>
        <w:t>.</w:t>
      </w:r>
      <w:r>
        <w:tab/>
        <w:t>Комитет обеспокоен тем, что законодательство государства-участника в области психического здоровья в значительной степени основано на медицинской модели инвалидности и допускает недобровольное содержание под стражей и принудительное лечение.</w:t>
      </w:r>
    </w:p>
    <w:p w14:paraId="7FC4EB37" w14:textId="77777777" w:rsidR="007E3CA4" w:rsidRPr="005B48DB" w:rsidRDefault="007E3CA4" w:rsidP="007E3CA4">
      <w:pPr>
        <w:pStyle w:val="SingleTxtG"/>
      </w:pPr>
      <w:r>
        <w:t>3</w:t>
      </w:r>
      <w:r w:rsidRPr="00423C15">
        <w:t>6</w:t>
      </w:r>
      <w:r>
        <w:t>.</w:t>
      </w:r>
      <w:r>
        <w:tab/>
      </w:r>
      <w:r>
        <w:rPr>
          <w:b/>
          <w:bCs/>
        </w:rPr>
        <w:t>Комитет напоминает о своих руководящих принципах относительно права людей с инвалидностью на свободу и личную неприкосновенность и рекомендует государству-участнику отменить все положения, допускающие лишение свободы на основании инвалидности или принудительное лечение, принять меры по обеспечению поддерживаемого принятия решений в местах лишения свободы и проведению тесных консультаций с организациями людей с инвалидностью, в частности с организациями лиц с психосоциальной и/или интеллектуальной инвалидностью, а также обеспечить их активное участие в разработке этих мер.</w:t>
      </w:r>
    </w:p>
    <w:p w14:paraId="4080917F" w14:textId="77777777" w:rsidR="007E3CA4" w:rsidRPr="005B48DB" w:rsidRDefault="007E3CA4" w:rsidP="007E3CA4">
      <w:pPr>
        <w:pStyle w:val="H23G"/>
      </w:pPr>
      <w:r>
        <w:lastRenderedPageBreak/>
        <w:tab/>
      </w:r>
      <w:r>
        <w:tab/>
      </w:r>
      <w:r>
        <w:rPr>
          <w:bCs/>
        </w:rPr>
        <w:t>Свобода от пыток или жестокого, бесчеловечного или унижающего достоинство обращения и наказания (ст. 15)</w:t>
      </w:r>
    </w:p>
    <w:p w14:paraId="1F5A7A00" w14:textId="5251BDA7" w:rsidR="007E3CA4" w:rsidRPr="005B48DB" w:rsidRDefault="007E3CA4" w:rsidP="007E3CA4">
      <w:pPr>
        <w:pStyle w:val="SingleTxtG"/>
      </w:pPr>
      <w:r>
        <w:t>3</w:t>
      </w:r>
      <w:r w:rsidRPr="00423C15">
        <w:t>7</w:t>
      </w:r>
      <w:r>
        <w:t>.</w:t>
      </w:r>
      <w:r>
        <w:tab/>
        <w:t>Комитет обращает внимание на абсолютный запрет на использование</w:t>
      </w:r>
      <w:r w:rsidR="00612476">
        <w:br/>
      </w:r>
      <w:r>
        <w:t>кроватей-сеток, выражая при этом обеспокоенность по поводу следующего:</w:t>
      </w:r>
    </w:p>
    <w:p w14:paraId="6D0702B3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допускаемая законом и продолжающаяся практика применения изоляции, физических и химических средств усмирения и других ограничительных методов в отношении людей с инвалидностью, в частности лиц с интеллектуальной и/или психосоциальной инвалидностью, включая детей с инвалидностью, в местах лишения свободы;</w:t>
      </w:r>
    </w:p>
    <w:p w14:paraId="40FF8FC7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 xml:space="preserve">недостаточность мер по поддержке лиц с интеллектуальной и/или психосоциальной инвалидностью, включая доступ к психиатрической помощи и услугам, а также нехватка квалифицированного персонала в местах лишения свободы. </w:t>
      </w:r>
    </w:p>
    <w:p w14:paraId="273B9DC9" w14:textId="77777777" w:rsidR="007E3CA4" w:rsidRPr="005B48DB" w:rsidRDefault="007E3CA4" w:rsidP="007E3CA4">
      <w:pPr>
        <w:pStyle w:val="SingleTxtG"/>
      </w:pPr>
      <w:r>
        <w:t>3</w:t>
      </w:r>
      <w:r w:rsidRPr="00EB62DD">
        <w:t>8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520EF5A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a)</w:t>
      </w:r>
      <w:r w:rsidRPr="00612476">
        <w:rPr>
          <w:b/>
          <w:bCs/>
        </w:rPr>
        <w:tab/>
        <w:t>прекратить использование изоляции, физических и химических средств усмирения и других ограничительных методов в местах лишения свободы;</w:t>
      </w:r>
    </w:p>
    <w:p w14:paraId="4B8B2689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b)</w:t>
      </w:r>
      <w:r w:rsidRPr="00612476">
        <w:rPr>
          <w:b/>
          <w:bCs/>
        </w:rPr>
        <w:tab/>
        <w:t xml:space="preserve">обеспечить достаточные меры поддержки, включая психиатрическую помощь, и наличие квалифицированного персонала в местах содержания под стражей, в частности для лиц с интеллектуальной и/или психосоциальной инвалидностью. </w:t>
      </w:r>
    </w:p>
    <w:p w14:paraId="3452439E" w14:textId="77777777" w:rsidR="007E3CA4" w:rsidRPr="005B48DB" w:rsidRDefault="007E3CA4" w:rsidP="007E3CA4">
      <w:pPr>
        <w:pStyle w:val="SingleTxtG"/>
      </w:pPr>
      <w:r>
        <w:t>3</w:t>
      </w:r>
      <w:r w:rsidRPr="00423C15">
        <w:t>9</w:t>
      </w:r>
      <w:r>
        <w:t>.</w:t>
      </w:r>
      <w:r>
        <w:tab/>
        <w:t>Комитет обеспокоен продолжающейся практикой проведения операций по коррекции пола у детей-интерсексов.</w:t>
      </w:r>
    </w:p>
    <w:p w14:paraId="52F8C2D0" w14:textId="77777777" w:rsidR="007E3CA4" w:rsidRPr="005B48DB" w:rsidRDefault="007E3CA4" w:rsidP="007E3CA4">
      <w:pPr>
        <w:pStyle w:val="SingleTxtG"/>
        <w:rPr>
          <w:b/>
          <w:bCs/>
        </w:rPr>
      </w:pPr>
      <w:r w:rsidRPr="00423C15">
        <w:t>40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 ввести законодательный запрет на хирургическую коррекцию пола у детей-интерсексов, если это не связано с сохранением их жизни.</w:t>
      </w:r>
    </w:p>
    <w:p w14:paraId="2C568B2B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(ст. 16)</w:t>
      </w:r>
    </w:p>
    <w:p w14:paraId="0F25AFCA" w14:textId="77777777" w:rsidR="007E3CA4" w:rsidRPr="005B48DB" w:rsidRDefault="007E3CA4" w:rsidP="007E3CA4">
      <w:pPr>
        <w:pStyle w:val="SingleTxtG"/>
      </w:pPr>
      <w:r w:rsidRPr="00060FC6">
        <w:t>4</w:t>
      </w:r>
      <w:r w:rsidRPr="00423C15">
        <w:t>1</w:t>
      </w:r>
      <w:r>
        <w:t>.</w:t>
      </w:r>
      <w:r>
        <w:tab/>
        <w:t>Комитет принимает к сведению меры по повышению уровня защиты жертв домашнего насилия, предусмотренные законом «О защите от насилия» 2019 года; вместе с тем он обеспокоен высоким уровнем насилия в отношении людей с инвалидностью, в частности тех из них, кто находится в специализированных учреждениях, женщин и девочек с инвалидностью и лиц с интеллектуальной и/или психосоциальной инвалидностью, о чем свидетельствует исследование Федерального министерства социальных дел, здравоохранения, ухода и защиты прав потребителей, опубликованное в 2019 году; Комитет также обеспокоен повсеместным отсутствием концепций, способствующих сексуальному самоопределению, концепций по предотвращению насилия и обеспечению стандартных процедур подачи жалоб и эффективных средств защиты, а также нехваткой квалифицированного персонала в соответствующих учреждениях.</w:t>
      </w:r>
    </w:p>
    <w:p w14:paraId="33D59095" w14:textId="77777777" w:rsidR="007E3CA4" w:rsidRPr="005B48DB" w:rsidRDefault="007E3CA4" w:rsidP="007E3CA4">
      <w:pPr>
        <w:pStyle w:val="SingleTxtG"/>
      </w:pPr>
      <w:r>
        <w:t>4</w:t>
      </w:r>
      <w:r w:rsidRPr="00423C15">
        <w:t>2</w:t>
      </w:r>
      <w:r>
        <w:t>.</w:t>
      </w:r>
      <w:r>
        <w:tab/>
      </w:r>
      <w:r>
        <w:rPr>
          <w:b/>
          <w:bCs/>
        </w:rPr>
        <w:t>Комитет напоминает о своем замечании общего порядка № 3 (2016) и рекомендует государству-участнику в тесной консультации и при активном участии организаций людей с инвалидностью, в частности женщин и девочек с инвалидностью, разработать меры по борьбе с высоким уровнем насилия в отношении людей с инвалидностью, все еще находящихся в специальных учреждениях, содействовать сексуальному самоопределению, предотвращению насилия и обеспечению доступных стандартных процедур подачи жалоб и эффективных средств правовой защиты, а также обеспечить достаточное количество квалифицированного персонала.</w:t>
      </w:r>
      <w:r>
        <w:t xml:space="preserve"> </w:t>
      </w:r>
      <w:r>
        <w:rPr>
          <w:b/>
          <w:bCs/>
        </w:rPr>
        <w:t xml:space="preserve">Ссылаясь на свои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 том числе в чрезвычайных ситуациях, Комитет также рекомендует государству-участнику отказаться от практики помещения людей с инвалидностью в специализированные учреждения и предоставить им, включая женщин и девочек с инвалидностью, достаточную поддержку для жизни в обществе, в том числе услуги по поддержке по месту жительства и меры по возмещению ущерба, в соответствующих случаях.</w:t>
      </w:r>
    </w:p>
    <w:p w14:paraId="23186073" w14:textId="77777777" w:rsidR="007E3CA4" w:rsidRPr="005B48DB" w:rsidRDefault="007E3CA4" w:rsidP="007E3CA4">
      <w:pPr>
        <w:pStyle w:val="H23G"/>
      </w:pPr>
      <w:r>
        <w:lastRenderedPageBreak/>
        <w:tab/>
      </w:r>
      <w:r>
        <w:tab/>
      </w:r>
      <w:r>
        <w:rPr>
          <w:bCs/>
        </w:rPr>
        <w:t>Защита личной целостности (ст. 17)</w:t>
      </w:r>
      <w:r>
        <w:t xml:space="preserve"> </w:t>
      </w:r>
    </w:p>
    <w:p w14:paraId="7938D7B8" w14:textId="77777777" w:rsidR="007E3CA4" w:rsidRPr="005B48DB" w:rsidRDefault="007E3CA4" w:rsidP="007E3CA4">
      <w:pPr>
        <w:pStyle w:val="SingleTxtG"/>
      </w:pPr>
      <w:r>
        <w:t>4</w:t>
      </w:r>
      <w:r w:rsidRPr="00423C15">
        <w:t>3</w:t>
      </w:r>
      <w:r>
        <w:t>.</w:t>
      </w:r>
      <w:r>
        <w:tab/>
        <w:t>У Комитета вызывает обеспокоенность следующее:</w:t>
      </w:r>
    </w:p>
    <w:p w14:paraId="14B893AD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 xml:space="preserve">в государстве-участнике имели место случаи стерилизации женщин и девочек с инвалидностью без их согласия, </w:t>
      </w:r>
      <w:proofErr w:type="gramStart"/>
      <w:r>
        <w:t>по-видимому</w:t>
      </w:r>
      <w:proofErr w:type="gramEnd"/>
      <w:r>
        <w:t xml:space="preserve"> не подпадающие под статьи 253</w:t>
      </w:r>
      <w:r w:rsidRPr="00060FC6">
        <w:t>–</w:t>
      </w:r>
      <w:r>
        <w:t>255 Гражданского кодекса Австрии;</w:t>
      </w:r>
    </w:p>
    <w:p w14:paraId="080601A2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к женщинам и девочкам с инвалидностью применяются средства контрацепции без их согласия или даже без их ведома, в частности в специализированных учреждениях.</w:t>
      </w:r>
    </w:p>
    <w:p w14:paraId="697956A7" w14:textId="77777777" w:rsidR="007E3CA4" w:rsidRPr="005B48DB" w:rsidRDefault="007E3CA4" w:rsidP="007E3CA4">
      <w:pPr>
        <w:pStyle w:val="SingleTxtG"/>
      </w:pPr>
      <w:r>
        <w:t>4</w:t>
      </w:r>
      <w:r w:rsidRPr="005D76D5">
        <w:t>4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EFE2459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a)</w:t>
      </w:r>
      <w:r w:rsidRPr="00612476">
        <w:rPr>
          <w:b/>
          <w:bCs/>
        </w:rPr>
        <w:tab/>
        <w:t>строго соблюдать запрет на стерилизацию, установленный статьей</w:t>
      </w:r>
      <w:r w:rsidRPr="00612476">
        <w:rPr>
          <w:b/>
          <w:bCs/>
          <w:spacing w:val="100"/>
        </w:rPr>
        <w:t> </w:t>
      </w:r>
      <w:r w:rsidRPr="00612476">
        <w:rPr>
          <w:b/>
          <w:bCs/>
        </w:rPr>
        <w:t>255 Гражданского кодекса Австрии, предоставлять доступную информацию о сексуальном самоопределении, обеспечить сбор данных о случаях стерилизации в государстве-участнике с разбивкой по полу, гендеру, возрасту, примененной процедуре и месту проведения вмешательства, а также проводить обучение медицинского персонала по вопросам соблюдения требований закона;</w:t>
      </w:r>
    </w:p>
    <w:p w14:paraId="26C568D0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b)</w:t>
      </w:r>
      <w:r w:rsidRPr="00612476">
        <w:rPr>
          <w:b/>
          <w:bCs/>
        </w:rPr>
        <w:tab/>
        <w:t>ввести запрет на применение мер контрацепции к людям с инвалидностью без их личного согласия и обеспечить его соблюдение.</w:t>
      </w:r>
    </w:p>
    <w:p w14:paraId="7E52BE6A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(ст. 18)</w:t>
      </w:r>
    </w:p>
    <w:p w14:paraId="475FD3F4" w14:textId="77777777" w:rsidR="007E3CA4" w:rsidRPr="005B48DB" w:rsidRDefault="007E3CA4" w:rsidP="007E3CA4">
      <w:pPr>
        <w:pStyle w:val="SingleTxtG"/>
      </w:pPr>
      <w:r>
        <w:t>4</w:t>
      </w:r>
      <w:r w:rsidRPr="00423C15">
        <w:t>5</w:t>
      </w:r>
      <w:r>
        <w:t>.</w:t>
      </w:r>
      <w:r>
        <w:tab/>
        <w:t>Обеспокоенность Комитета вызывает следующее:</w:t>
      </w:r>
    </w:p>
    <w:p w14:paraId="425323C3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недостаточное количество квалифицированных устных переводчиков, переводчиков жестового языка, информации в простом для чтения и понимания формате, на простом немецком языке и шрифтом Брайля, а также другие меры по обеспечению доступности медицинских услуг для людей с инвалидностью из числа беженцев, лиц без гражданства и людей с инвалидностью, находящихся в ситуации, аналогичной ситуации беженцев;</w:t>
      </w:r>
    </w:p>
    <w:p w14:paraId="0A8FCDCE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недостаточная доступность информации о порядке приема, содержании принимаемых решений и соответствующих поставщиках услуг для людей с инвалидностью из числа беженцев, людей с инвалидностью без гражданства и людей с инвалидностью, находящихся в ситуации, аналогичной ситуации беженцев, а также недоработки в вопросах их направления к соответствующим поставщикам услуг и недостаточный доступ к основным механизмам оказания помощи людям с инвалидностью;</w:t>
      </w:r>
    </w:p>
    <w:p w14:paraId="49D702C5" w14:textId="77777777" w:rsidR="007E3CA4" w:rsidRPr="005B48DB" w:rsidRDefault="007E3CA4" w:rsidP="007E3CA4">
      <w:pPr>
        <w:pStyle w:val="SingleTxtG"/>
      </w:pPr>
      <w:r>
        <w:tab/>
        <w:t>c)</w:t>
      </w:r>
      <w:r>
        <w:tab/>
        <w:t>сообщения о том, что люди с инвалидностью из числа беженцев и лиц без гражданства, а также люди с инвалидностью, находящиеся в ситуациях, аналогичных ситуации беженцев, включая несопровождаемых детей с инвалидностью, зачастую размещаются в помещениях, которые не отвечают критериям доступности или не предназначены для этих целей, и им не предоставляются необходимые меры поддержки;</w:t>
      </w:r>
    </w:p>
    <w:p w14:paraId="58921C7A" w14:textId="77777777" w:rsidR="007E3CA4" w:rsidRPr="005B48DB" w:rsidRDefault="007E3CA4" w:rsidP="007E3CA4">
      <w:pPr>
        <w:pStyle w:val="SingleTxtG"/>
      </w:pPr>
      <w:r>
        <w:tab/>
        <w:t>d)</w:t>
      </w:r>
      <w:r>
        <w:tab/>
        <w:t>недостаточно целенаправленное и регулярное обучение сотрудников всех структур, участвующих в процессе приема, по вопросам стандартов обращения с людьми с инвалидностью и их прав в соответствии с Конвенцией.</w:t>
      </w:r>
    </w:p>
    <w:p w14:paraId="785B5726" w14:textId="77777777" w:rsidR="007E3CA4" w:rsidRPr="005B48DB" w:rsidRDefault="007E3CA4" w:rsidP="007E3CA4">
      <w:pPr>
        <w:pStyle w:val="SingleTxtG"/>
      </w:pPr>
      <w:r>
        <w:t>4</w:t>
      </w:r>
      <w:r w:rsidRPr="005E610D">
        <w:t>6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32B3D0C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a)</w:t>
      </w:r>
      <w:r w:rsidRPr="00612476">
        <w:rPr>
          <w:b/>
          <w:bCs/>
        </w:rPr>
        <w:tab/>
        <w:t>обеспечить наличие необходимого количества квалифицированных устных переводчиков, переводчиков жестового языка, информации в простом для чтения и понимания формате, на простом немецком языке и шрифтом Брайля, а также другие меры по обеспечению доступности медицинских услуг для людей с инвалидностью из числа беженцев и лиц без гражданства и людей с инвалидностью, находящихся в ситуации, аналогичной ситуации беженцев;</w:t>
      </w:r>
    </w:p>
    <w:p w14:paraId="0CD1D319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b)</w:t>
      </w:r>
      <w:r w:rsidRPr="00612476">
        <w:rPr>
          <w:b/>
          <w:bCs/>
        </w:rPr>
        <w:tab/>
        <w:t xml:space="preserve">обеспечить доступность информации о процедурах приема, содержании принимаемых решений и поставщиках услуг для людей с инвалидностью из числа беженцев и лиц без гражданства и людей с </w:t>
      </w:r>
      <w:r w:rsidRPr="00612476">
        <w:rPr>
          <w:b/>
          <w:bCs/>
        </w:rPr>
        <w:lastRenderedPageBreak/>
        <w:t>инвалидностью, находящихся в положении, аналогичном положению беженцев, а также гарантировать людям с инвалидностью, находящимся в ситуации, аналогичной ситуации беженцев, и людям с инвалидностью, находящимся под временной защитой, доступ к основным механизмам поддержки;</w:t>
      </w:r>
    </w:p>
    <w:p w14:paraId="689C2279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c)</w:t>
      </w:r>
      <w:r w:rsidRPr="00612476">
        <w:rPr>
          <w:b/>
          <w:bCs/>
        </w:rPr>
        <w:tab/>
        <w:t>обеспечить размещение людей с инвалидностью из числа беженцев и лиц без гражданства, а также людей с инвалидностью, находящихся в ситуации, аналогичной ситуации беженцев, включая несопровождаемых детей с инвалидностью, в помещениях, отвечающих критериям доступности и предназначенных для этих целей;</w:t>
      </w:r>
    </w:p>
    <w:p w14:paraId="48E3653B" w14:textId="14B69374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d)</w:t>
      </w:r>
      <w:r w:rsidRPr="00612476">
        <w:rPr>
          <w:b/>
          <w:bCs/>
        </w:rPr>
        <w:tab/>
        <w:t>обеспечить для сотрудников всех структур, участвующих в процессе приема, адресное и регулярное обучение по вопросам стандартов обращения с людьми с инвалидностью и их прав в соответствии с Конвенцией в соответствии с Национальным планом действий по проблемам инвалидности</w:t>
      </w:r>
      <w:r w:rsidR="00612476">
        <w:rPr>
          <w:b/>
          <w:bCs/>
        </w:rPr>
        <w:br/>
      </w:r>
      <w:r w:rsidRPr="00612476">
        <w:rPr>
          <w:b/>
          <w:bCs/>
        </w:rPr>
        <w:t>на 2022–2030 годы.</w:t>
      </w:r>
    </w:p>
    <w:p w14:paraId="56AF6A24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(ст. 19)</w:t>
      </w:r>
    </w:p>
    <w:p w14:paraId="2287BB86" w14:textId="77777777" w:rsidR="007E3CA4" w:rsidRPr="005B48DB" w:rsidRDefault="007E3CA4" w:rsidP="007E3CA4">
      <w:pPr>
        <w:pStyle w:val="SingleTxtG"/>
        <w:keepNext/>
        <w:keepLines/>
      </w:pPr>
      <w:r w:rsidRPr="00060FC6">
        <w:t>4</w:t>
      </w:r>
      <w:r w:rsidRPr="00423C15">
        <w:t>7</w:t>
      </w:r>
      <w:r>
        <w:t>.</w:t>
      </w:r>
      <w:r>
        <w:tab/>
        <w:t>Обеспокоенность Комитета вызывает следующее:</w:t>
      </w:r>
    </w:p>
    <w:p w14:paraId="4C31D25B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 xml:space="preserve">отсутствие единой комплексной стратегии на федеральном уровне и на уровне земель, направленной на разработку, стимулирование и координацию процесса </w:t>
      </w:r>
      <w:proofErr w:type="spellStart"/>
      <w:r>
        <w:t>деинституционализации</w:t>
      </w:r>
      <w:proofErr w:type="spellEnd"/>
      <w:r>
        <w:t>;</w:t>
      </w:r>
    </w:p>
    <w:p w14:paraId="2E5FBC42" w14:textId="582825AA" w:rsidR="007E3CA4" w:rsidRPr="005B48DB" w:rsidRDefault="007E3CA4" w:rsidP="007E3CA4">
      <w:pPr>
        <w:pStyle w:val="SingleTxtG"/>
      </w:pPr>
      <w:r>
        <w:tab/>
        <w:t>b)</w:t>
      </w:r>
      <w:r>
        <w:tab/>
        <w:t xml:space="preserve">отсутствие у людей с инвалидностью возможности и права выбора места жительства наравне с другими лицами по причине отсутствия достаточного жилья в местном сообществе, необходимых вспомогательных услуг, включая бюджетные ассигнования, для оплаты услуг персональных помощников и соответствующего юридического права, подлежащего принудительному исполнению; </w:t>
      </w:r>
    </w:p>
    <w:p w14:paraId="29C60998" w14:textId="77777777" w:rsidR="007E3CA4" w:rsidRPr="005B48DB" w:rsidRDefault="007E3CA4" w:rsidP="007E3CA4">
      <w:pPr>
        <w:pStyle w:val="SingleTxtG"/>
      </w:pPr>
      <w:r>
        <w:tab/>
        <w:t>c)</w:t>
      </w:r>
      <w:r>
        <w:tab/>
        <w:t>отсутствие унифицированных нормативных актов, касающихся различных услуг и предложений по оказанию персональной помощи и их оценки на основе медицинской модели инвалидности;</w:t>
      </w:r>
    </w:p>
    <w:p w14:paraId="2D6AC8FD" w14:textId="77777777" w:rsidR="007E3CA4" w:rsidRPr="005B48DB" w:rsidRDefault="007E3CA4" w:rsidP="007E3CA4">
      <w:pPr>
        <w:pStyle w:val="SingleTxtG"/>
      </w:pPr>
      <w:r>
        <w:tab/>
        <w:t>d)</w:t>
      </w:r>
      <w:r>
        <w:tab/>
        <w:t>инвестиции, частично за счет средств структурных фондов Европейского союза, в реконструкцию и строительство изолированных учреждений для людей с инвалидностью.</w:t>
      </w:r>
    </w:p>
    <w:p w14:paraId="74AD514C" w14:textId="77777777" w:rsidR="007E3CA4" w:rsidRPr="005B48DB" w:rsidRDefault="007E3CA4" w:rsidP="007E3CA4">
      <w:pPr>
        <w:pStyle w:val="SingleTxtG"/>
      </w:pPr>
      <w:r>
        <w:t>4</w:t>
      </w:r>
      <w:r w:rsidRPr="00423C15">
        <w:t>8</w:t>
      </w:r>
      <w:r>
        <w:t>.</w:t>
      </w:r>
      <w:r>
        <w:tab/>
      </w:r>
      <w:r>
        <w:rPr>
          <w:b/>
          <w:bCs/>
        </w:rPr>
        <w:t xml:space="preserve">Ссылаясь на свое замечание общего порядка № 5 (2017) и свои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 том числе в чрезвычайных ситуациях, Комитет рекомендует государству-участнику:</w:t>
      </w:r>
    </w:p>
    <w:p w14:paraId="3814C413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a)</w:t>
      </w:r>
      <w:r w:rsidRPr="00612476">
        <w:rPr>
          <w:b/>
          <w:bCs/>
        </w:rPr>
        <w:tab/>
        <w:t xml:space="preserve">разработать комплексную общенациональную стратегию по </w:t>
      </w:r>
      <w:proofErr w:type="spellStart"/>
      <w:r w:rsidRPr="00612476">
        <w:rPr>
          <w:b/>
          <w:bCs/>
        </w:rPr>
        <w:t>деинституционализации</w:t>
      </w:r>
      <w:proofErr w:type="spellEnd"/>
      <w:r w:rsidRPr="00612476">
        <w:rPr>
          <w:b/>
          <w:bCs/>
        </w:rPr>
        <w:t xml:space="preserve">, предусматривающую контрольные показатели, сроки и финансирование, как на уровне федерального правительства, так и на уровне земель и муниципалитетов, и обеспечить проведение тесных консультаций с организациями людей с инвалидностью и их активное участие во всех процессах </w:t>
      </w:r>
      <w:proofErr w:type="spellStart"/>
      <w:r w:rsidRPr="00612476">
        <w:rPr>
          <w:b/>
          <w:bCs/>
        </w:rPr>
        <w:t>деинституционализации</w:t>
      </w:r>
      <w:proofErr w:type="spellEnd"/>
      <w:r w:rsidRPr="00612476">
        <w:rPr>
          <w:b/>
          <w:bCs/>
        </w:rPr>
        <w:t>;</w:t>
      </w:r>
    </w:p>
    <w:p w14:paraId="0FB2E34C" w14:textId="4ECFB391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b)</w:t>
      </w:r>
      <w:r w:rsidRPr="00612476">
        <w:rPr>
          <w:b/>
          <w:bCs/>
        </w:rPr>
        <w:tab/>
        <w:t>принять на федеральном уровне, на уровне земель и, при необходимости, на уровне муниципалитетов законодательство, обеспечивающее необходимые правовые основы для прекращения практики помещения людей с инвалидностью в специализированные учреждения и для предоставления им достаточного жилья, отвечающего критериям доступности, и вспомогательных услуг для самостоятельной жизни в обществе и оперативно реализовать его;</w:t>
      </w:r>
    </w:p>
    <w:p w14:paraId="5CC69EA5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c)</w:t>
      </w:r>
      <w:r w:rsidRPr="00612476">
        <w:rPr>
          <w:b/>
          <w:bCs/>
        </w:rPr>
        <w:tab/>
        <w:t>гарантировать подлежащее принудительному исполнению право на получение надлежащей финансовой, технической и персональной помощи для самостоятельной жизни в обществе;</w:t>
      </w:r>
    </w:p>
    <w:p w14:paraId="4AC0F715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d)</w:t>
      </w:r>
      <w:r w:rsidRPr="00612476">
        <w:rPr>
          <w:b/>
          <w:bCs/>
        </w:rPr>
        <w:tab/>
        <w:t xml:space="preserve">призвать все земли к участию в пилотном проекте по унификации правил оказания персональной помощи; </w:t>
      </w:r>
    </w:p>
    <w:p w14:paraId="67D3C3FB" w14:textId="77777777" w:rsidR="007E3CA4" w:rsidRPr="00612476" w:rsidRDefault="007E3CA4" w:rsidP="007E3CA4">
      <w:pPr>
        <w:pStyle w:val="SingleTxtG"/>
        <w:rPr>
          <w:b/>
          <w:bCs/>
        </w:rPr>
      </w:pPr>
      <w:r w:rsidRPr="00612476">
        <w:rPr>
          <w:b/>
          <w:bCs/>
        </w:rPr>
        <w:tab/>
        <w:t>e)</w:t>
      </w:r>
      <w:r w:rsidRPr="00612476">
        <w:rPr>
          <w:b/>
          <w:bCs/>
        </w:rPr>
        <w:tab/>
        <w:t xml:space="preserve">воздерживаться от любых дальнейших инвестиций, в том числе через европейские фонды, в </w:t>
      </w:r>
      <w:proofErr w:type="gramStart"/>
      <w:r w:rsidRPr="00612476">
        <w:rPr>
          <w:b/>
          <w:bCs/>
        </w:rPr>
        <w:t>уже существующие</w:t>
      </w:r>
      <w:proofErr w:type="gramEnd"/>
      <w:r w:rsidRPr="00612476">
        <w:rPr>
          <w:b/>
          <w:bCs/>
        </w:rPr>
        <w:t xml:space="preserve"> или новые учреждения для людей </w:t>
      </w:r>
      <w:r w:rsidRPr="00612476">
        <w:rPr>
          <w:b/>
          <w:bCs/>
        </w:rPr>
        <w:lastRenderedPageBreak/>
        <w:t xml:space="preserve">с инвалидностью и выделять соответствующие финансовые, технические и образовательные ресурсы для расширения прав всех людей с инвалидностью на самостоятельный образ жизни. </w:t>
      </w:r>
    </w:p>
    <w:p w14:paraId="42126ED7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(ст. 20)</w:t>
      </w:r>
    </w:p>
    <w:p w14:paraId="58331535" w14:textId="77777777" w:rsidR="007E3CA4" w:rsidRPr="005B48DB" w:rsidRDefault="007E3CA4" w:rsidP="007E3CA4">
      <w:pPr>
        <w:pStyle w:val="SingleTxtG"/>
      </w:pPr>
      <w:r>
        <w:t>4</w:t>
      </w:r>
      <w:r w:rsidRPr="00423C15">
        <w:t>9</w:t>
      </w:r>
      <w:r>
        <w:t>.</w:t>
      </w:r>
      <w:r>
        <w:tab/>
        <w:t>Обеспокоенность Комитета вызывает следующее:</w:t>
      </w:r>
    </w:p>
    <w:p w14:paraId="3AC169B2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субсидии государства-участника на адаптацию транспортных средств, в том числе автомобилей людей с инвалидностью, предоставляются исключительно работающим, ищущим работу, учащимся и пенсионерам, при этом законного права на получение таких субсидий не существует, а данные о них недостаточны;</w:t>
      </w:r>
    </w:p>
    <w:p w14:paraId="2900AA88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 xml:space="preserve">нехватка персонала, обучающего работе с </w:t>
      </w:r>
      <w:proofErr w:type="spellStart"/>
      <w:r>
        <w:t>ассистивными</w:t>
      </w:r>
      <w:proofErr w:type="spellEnd"/>
      <w:r>
        <w:t xml:space="preserve"> устройствами, включая средства, облегчающие мобильность, и высокая стоимость </w:t>
      </w:r>
      <w:proofErr w:type="spellStart"/>
      <w:r>
        <w:t>ассистивных</w:t>
      </w:r>
      <w:proofErr w:type="spellEnd"/>
      <w:r>
        <w:t xml:space="preserve"> устройств и оборудования ограничивают доступ людей с инвалидностью к соответствующим </w:t>
      </w:r>
      <w:proofErr w:type="spellStart"/>
      <w:r>
        <w:t>ассистивным</w:t>
      </w:r>
      <w:proofErr w:type="spellEnd"/>
      <w:r>
        <w:t xml:space="preserve"> устройствам, услугам по их модификации и качественным техническим средствам обеспечения индивидуальной мобильности. </w:t>
      </w:r>
    </w:p>
    <w:p w14:paraId="199AE738" w14:textId="77777777" w:rsidR="007E3CA4" w:rsidRPr="005B48DB" w:rsidRDefault="007E3CA4" w:rsidP="007E3CA4">
      <w:pPr>
        <w:pStyle w:val="SingleTxtG"/>
      </w:pPr>
      <w:r w:rsidRPr="005E610D">
        <w:t>50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6A51194" w14:textId="77777777" w:rsidR="007E3CA4" w:rsidRPr="00BE4A68" w:rsidRDefault="007E3CA4" w:rsidP="007E3CA4">
      <w:pPr>
        <w:pStyle w:val="SingleTxtG"/>
        <w:rPr>
          <w:b/>
          <w:bCs/>
        </w:rPr>
      </w:pPr>
      <w:r w:rsidRPr="00BE4A68">
        <w:rPr>
          <w:b/>
          <w:bCs/>
        </w:rPr>
        <w:tab/>
        <w:t>a)</w:t>
      </w:r>
      <w:r w:rsidRPr="00BE4A68">
        <w:rPr>
          <w:b/>
          <w:bCs/>
        </w:rPr>
        <w:tab/>
        <w:t>гарантировать законное право на получение субсидий на обеспечение мобильности, распространяющееся на всех людей с инвалидностью вне зависимости от их трудоустройства;</w:t>
      </w:r>
    </w:p>
    <w:p w14:paraId="65A04A7B" w14:textId="77777777" w:rsidR="007E3CA4" w:rsidRPr="00BE4A68" w:rsidRDefault="007E3CA4" w:rsidP="007E3CA4">
      <w:pPr>
        <w:pStyle w:val="SingleTxtG"/>
        <w:rPr>
          <w:b/>
          <w:bCs/>
        </w:rPr>
      </w:pPr>
      <w:r w:rsidRPr="00BE4A68">
        <w:rPr>
          <w:b/>
          <w:bCs/>
        </w:rPr>
        <w:tab/>
        <w:t>b)</w:t>
      </w:r>
      <w:r w:rsidRPr="00BE4A68">
        <w:rPr>
          <w:b/>
          <w:bCs/>
        </w:rPr>
        <w:tab/>
        <w:t xml:space="preserve">обеспечить наличие достаточного количества квалифицированного и обученного персонала по вопросам мобильности, а также финансовую доступность соответствующих </w:t>
      </w:r>
      <w:proofErr w:type="spellStart"/>
      <w:r w:rsidRPr="00BE4A68">
        <w:rPr>
          <w:b/>
          <w:bCs/>
        </w:rPr>
        <w:t>ассистивных</w:t>
      </w:r>
      <w:proofErr w:type="spellEnd"/>
      <w:r w:rsidRPr="00BE4A68">
        <w:rPr>
          <w:b/>
          <w:bCs/>
        </w:rPr>
        <w:t xml:space="preserve"> устройств, услуг по модификации и средств, обеспечивающих мобильность, включая </w:t>
      </w:r>
      <w:proofErr w:type="spellStart"/>
      <w:r w:rsidRPr="00BE4A68">
        <w:rPr>
          <w:b/>
          <w:bCs/>
        </w:rPr>
        <w:t>ассистивные</w:t>
      </w:r>
      <w:proofErr w:type="spellEnd"/>
      <w:r w:rsidRPr="00BE4A68">
        <w:rPr>
          <w:b/>
          <w:bCs/>
        </w:rPr>
        <w:t xml:space="preserve"> технологии, для всех людей с инвалидностью. </w:t>
      </w:r>
    </w:p>
    <w:p w14:paraId="51564A37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(ст. 21)</w:t>
      </w:r>
    </w:p>
    <w:p w14:paraId="766A11A5" w14:textId="77777777" w:rsidR="007E3CA4" w:rsidRPr="005B48DB" w:rsidRDefault="007E3CA4" w:rsidP="007E3CA4">
      <w:pPr>
        <w:pStyle w:val="SingleTxtG"/>
      </w:pPr>
      <w:r w:rsidRPr="00060FC6">
        <w:t>5</w:t>
      </w:r>
      <w:r w:rsidRPr="00423C15">
        <w:t>1</w:t>
      </w:r>
      <w:r>
        <w:t>.</w:t>
      </w:r>
      <w:r>
        <w:tab/>
        <w:t xml:space="preserve">Обеспокоенность Комитета вызывает следующее: </w:t>
      </w:r>
    </w:p>
    <w:p w14:paraId="5E33D5D5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 xml:space="preserve">недостаточно эффективное распространение официальной информации в доступных форматах, таких как простой немецкий язык, жестовый язык, формат Easy </w:t>
      </w:r>
      <w:proofErr w:type="spellStart"/>
      <w:r>
        <w:t>Read</w:t>
      </w:r>
      <w:proofErr w:type="spellEnd"/>
      <w:r>
        <w:t>, шрифт Брайля, а также тактильные, вспомогательные и альтернативные средства коммуникации;</w:t>
      </w:r>
    </w:p>
    <w:p w14:paraId="059F45FE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отсутствие мер поддержки, в том числе финансовой, для организаций людей с инвалидностью, включая организации лиц с интеллектуальной и/или психосоциальной инвалидностью, женщин с инвалидностью и детей с инвалидностью, в целях содействия информационно-просветительской работе или обмену информацией;</w:t>
      </w:r>
    </w:p>
    <w:p w14:paraId="4A4CCD2E" w14:textId="77777777" w:rsidR="007E3CA4" w:rsidRPr="005B48DB" w:rsidRDefault="007E3CA4" w:rsidP="007E3CA4">
      <w:pPr>
        <w:pStyle w:val="SingleTxtG"/>
      </w:pPr>
      <w:r>
        <w:tab/>
        <w:t>c)</w:t>
      </w:r>
      <w:r>
        <w:tab/>
        <w:t>отсутствие тесных консультаций с организациями людей с инвалидностью и их активного участия в разработке и рассмотрении планируемых или принимаемых мер по обеспечению доступности информации.</w:t>
      </w:r>
    </w:p>
    <w:p w14:paraId="7F68487B" w14:textId="77777777" w:rsidR="007E3CA4" w:rsidRPr="005B48DB" w:rsidRDefault="007E3CA4" w:rsidP="007E3CA4">
      <w:pPr>
        <w:pStyle w:val="SingleTxtG"/>
        <w:rPr>
          <w:b/>
          <w:bCs/>
        </w:rPr>
      </w:pPr>
      <w:r>
        <w:t>5</w:t>
      </w:r>
      <w:r w:rsidRPr="00EB62DD">
        <w:t>2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EB190AA" w14:textId="77777777" w:rsidR="007E3CA4" w:rsidRPr="00BE4A68" w:rsidRDefault="007E3CA4" w:rsidP="007E3CA4">
      <w:pPr>
        <w:pStyle w:val="SingleTxtG"/>
        <w:rPr>
          <w:b/>
          <w:bCs/>
        </w:rPr>
      </w:pPr>
      <w:r w:rsidRPr="00BE4A68">
        <w:rPr>
          <w:b/>
          <w:bCs/>
        </w:rPr>
        <w:tab/>
        <w:t>a)</w:t>
      </w:r>
      <w:r w:rsidRPr="00BE4A68">
        <w:rPr>
          <w:b/>
          <w:bCs/>
        </w:rPr>
        <w:tab/>
        <w:t>обеспечить распространение информации, в частности официальной информации, с использованием доступных форматов и технологий, полностью реализовать директиву 2016/2102 Европейского парламента и Совета о доступности веб-сайтов и мобильных приложений органов государственного сектора и обеспечить доступность всех веб-сайтов и мобильных приложений организаций государственного сектора в соответствии с европейским стандартом для информационно-коммуникационных технологий (EN 301 549);</w:t>
      </w:r>
    </w:p>
    <w:p w14:paraId="5D07BEDF" w14:textId="77777777" w:rsidR="007E3CA4" w:rsidRPr="00BE4A68" w:rsidRDefault="007E3CA4" w:rsidP="007E3CA4">
      <w:pPr>
        <w:pStyle w:val="SingleTxtG"/>
        <w:rPr>
          <w:b/>
          <w:bCs/>
        </w:rPr>
      </w:pPr>
      <w:r w:rsidRPr="00BE4A68">
        <w:rPr>
          <w:b/>
          <w:bCs/>
        </w:rPr>
        <w:tab/>
        <w:t>b)</w:t>
      </w:r>
      <w:r w:rsidRPr="00BE4A68">
        <w:rPr>
          <w:b/>
          <w:bCs/>
        </w:rPr>
        <w:tab/>
        <w:t>оказывать поддержку, в том числе финансовую, организациям людей с инвалидностью, включая организации лиц с интеллектуальной и/или психосоциальной инвалидностью, женщин с инвалидностью и детей с инвалидностью, в целях содействия их информационно-просветительской работе или обмену информацией;</w:t>
      </w:r>
    </w:p>
    <w:p w14:paraId="0D32472F" w14:textId="77777777" w:rsidR="007E3CA4" w:rsidRPr="00BE4A68" w:rsidRDefault="007E3CA4" w:rsidP="007E3CA4">
      <w:pPr>
        <w:pStyle w:val="SingleTxtG"/>
        <w:rPr>
          <w:b/>
          <w:bCs/>
        </w:rPr>
      </w:pPr>
      <w:r w:rsidRPr="00BE4A68">
        <w:rPr>
          <w:b/>
          <w:bCs/>
        </w:rPr>
        <w:lastRenderedPageBreak/>
        <w:tab/>
        <w:t>c)</w:t>
      </w:r>
      <w:r w:rsidRPr="00BE4A68">
        <w:rPr>
          <w:b/>
          <w:bCs/>
        </w:rPr>
        <w:tab/>
        <w:t>обеспечить проведение тесных консультаций с организациями людей с инвалидностью и их активное участие в разработке и рассмотрении планируемых или принимаемых мер по обеспечению доступности информации.</w:t>
      </w:r>
    </w:p>
    <w:p w14:paraId="5CE18534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(ст. 22)</w:t>
      </w:r>
    </w:p>
    <w:p w14:paraId="52BFFF65" w14:textId="77777777" w:rsidR="007E3CA4" w:rsidRPr="005B48DB" w:rsidRDefault="007E3CA4" w:rsidP="007E3CA4">
      <w:pPr>
        <w:pStyle w:val="SingleTxtG"/>
      </w:pPr>
      <w:r>
        <w:t>5</w:t>
      </w:r>
      <w:r w:rsidRPr="00423C15">
        <w:t>3</w:t>
      </w:r>
      <w:r>
        <w:t>.</w:t>
      </w:r>
      <w:r>
        <w:tab/>
        <w:t>Обеспокоенность Комитета вызывает следующее:</w:t>
      </w:r>
    </w:p>
    <w:p w14:paraId="2AB5A7ED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ограниченные возможности людей с инвалидностью, находящихся в специализированных учреждениях, с точки зрения принятия решений и вступления в личные отношения, в частности однополые отношения, в значительной степени обусловлены отсутствием конфиденциальности и вмешательством персонала и законных представителей;</w:t>
      </w:r>
    </w:p>
    <w:p w14:paraId="15F7E799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сдерживающее влияние законов о борьбе с проституцией в землях на финансируемые государством услуги, способствующие сексуальному общению людей с инвалидностью.</w:t>
      </w:r>
    </w:p>
    <w:p w14:paraId="627C8A68" w14:textId="77777777" w:rsidR="007E3CA4" w:rsidRPr="005B48DB" w:rsidRDefault="007E3CA4" w:rsidP="007E3CA4">
      <w:pPr>
        <w:pStyle w:val="SingleTxtG"/>
        <w:rPr>
          <w:b/>
          <w:bCs/>
        </w:rPr>
      </w:pPr>
      <w:r>
        <w:t>5</w:t>
      </w:r>
      <w:r w:rsidRPr="00064587">
        <w:t>4</w:t>
      </w:r>
      <w:r>
        <w:t>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ED6AFF7" w14:textId="77777777" w:rsidR="007E3CA4" w:rsidRPr="00BE4A68" w:rsidRDefault="007E3CA4" w:rsidP="007E3CA4">
      <w:pPr>
        <w:pStyle w:val="SingleTxtG"/>
        <w:rPr>
          <w:b/>
          <w:bCs/>
        </w:rPr>
      </w:pPr>
      <w:r w:rsidRPr="00BE4A68">
        <w:rPr>
          <w:b/>
          <w:bCs/>
        </w:rPr>
        <w:tab/>
        <w:t>a)</w:t>
      </w:r>
      <w:r w:rsidRPr="00BE4A68">
        <w:rPr>
          <w:b/>
          <w:bCs/>
        </w:rPr>
        <w:tab/>
        <w:t>обеспечить уважение права на частную жизнь, включая сексуальное самоопределение, людей с инвалидностью, все еще проживающих в специальных учреждениях, и прекратить вмешательство в эту сферу со стороны персонала и законных представителей;</w:t>
      </w:r>
    </w:p>
    <w:p w14:paraId="6D297E0E" w14:textId="77777777" w:rsidR="007E3CA4" w:rsidRPr="00BE4A68" w:rsidRDefault="007E3CA4" w:rsidP="007E3CA4">
      <w:pPr>
        <w:pStyle w:val="SingleTxtG"/>
        <w:rPr>
          <w:b/>
          <w:bCs/>
        </w:rPr>
      </w:pPr>
      <w:r w:rsidRPr="00BE4A68">
        <w:rPr>
          <w:b/>
          <w:bCs/>
        </w:rPr>
        <w:tab/>
        <w:t>b)</w:t>
      </w:r>
      <w:r w:rsidRPr="00BE4A68">
        <w:rPr>
          <w:b/>
          <w:bCs/>
        </w:rPr>
        <w:tab/>
        <w:t>обеспечить согласование федерального законодательства и законодательства земель по вопросам проституции и сексуального общения, чтобы гарантировать предоставление финансируемых государством услуг, облегчающих сексуальное общение для людей с инвалидностью.</w:t>
      </w:r>
    </w:p>
    <w:p w14:paraId="6BD5CB6E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Уважение дома и семьи (ст. 23)</w:t>
      </w:r>
    </w:p>
    <w:p w14:paraId="03EA2DFB" w14:textId="77777777" w:rsidR="007E3CA4" w:rsidRPr="00774EEA" w:rsidRDefault="007E3CA4" w:rsidP="007E3CA4">
      <w:pPr>
        <w:pStyle w:val="SingleTxtG"/>
      </w:pPr>
      <w:r w:rsidRPr="00423C15">
        <w:t>55.</w:t>
      </w:r>
      <w:r w:rsidRPr="00423C15">
        <w:rPr>
          <w:b/>
          <w:bCs/>
        </w:rPr>
        <w:tab/>
      </w:r>
      <w:r>
        <w:t>Обеспокоенность Комитета вызывает следующее:</w:t>
      </w:r>
      <w:r w:rsidRPr="00774EEA">
        <w:t xml:space="preserve"> </w:t>
      </w:r>
    </w:p>
    <w:p w14:paraId="49F2A2C4" w14:textId="77777777" w:rsidR="007E3CA4" w:rsidRPr="00774EEA" w:rsidRDefault="007E3CA4" w:rsidP="007E3CA4">
      <w:pPr>
        <w:pStyle w:val="SingleTxtG"/>
      </w:pPr>
      <w:r w:rsidRPr="00774EEA">
        <w:tab/>
        <w:t>a)</w:t>
      </w:r>
      <w:r w:rsidRPr="00774EEA">
        <w:tab/>
        <w:t>отказ в праве на вступление в брак совершеннолетним людям с инвалидностью, интересы которых представляют уполномоченные представители, а также людям с инвалидностью, интересы которых представляют назначенные судом представители, без согласия их законного представителя;</w:t>
      </w:r>
    </w:p>
    <w:p w14:paraId="7C5B15F6" w14:textId="77777777" w:rsidR="007E3CA4" w:rsidRPr="00774EEA" w:rsidRDefault="007E3CA4" w:rsidP="007E3CA4">
      <w:pPr>
        <w:pStyle w:val="SingleTxtG"/>
      </w:pPr>
      <w:r w:rsidRPr="00774EEA">
        <w:tab/>
        <w:t>b)</w:t>
      </w:r>
      <w:r w:rsidRPr="00774EEA">
        <w:tab/>
        <w:t xml:space="preserve">отсутствие вспомогательных </w:t>
      </w:r>
      <w:r>
        <w:t>услуг</w:t>
      </w:r>
      <w:r w:rsidRPr="00774EEA">
        <w:t xml:space="preserve"> для лиц с интеллектуальной и/или психосоциальной инвалидностью и их детей, а также изъятие последних у родителей.</w:t>
      </w:r>
    </w:p>
    <w:p w14:paraId="4D6679A0" w14:textId="77777777" w:rsidR="007E3CA4" w:rsidRPr="005B48DB" w:rsidRDefault="007E3CA4" w:rsidP="007E3CA4">
      <w:pPr>
        <w:pStyle w:val="SingleTxtG"/>
      </w:pPr>
      <w:r>
        <w:t>5</w:t>
      </w:r>
      <w:r w:rsidRPr="00423C15">
        <w:t>6</w:t>
      </w:r>
      <w:r>
        <w:t>.</w:t>
      </w:r>
      <w:r>
        <w:tab/>
      </w:r>
      <w:r>
        <w:rPr>
          <w:b/>
          <w:bCs/>
        </w:rPr>
        <w:t>Ссылаясь на свое заявление о правах детей с инвалидностью, опубликованное совместно с Комитетом по правам ребенка, Комитет рекомендует государству-участнику:</w:t>
      </w:r>
    </w:p>
    <w:p w14:paraId="6F54C152" w14:textId="77777777" w:rsidR="007E3CA4" w:rsidRPr="00BE4A68" w:rsidRDefault="007E3CA4" w:rsidP="007E3CA4">
      <w:pPr>
        <w:pStyle w:val="SingleTxtG"/>
        <w:rPr>
          <w:b/>
          <w:bCs/>
        </w:rPr>
      </w:pPr>
      <w:r w:rsidRPr="00BE4A68">
        <w:rPr>
          <w:b/>
          <w:bCs/>
        </w:rPr>
        <w:tab/>
        <w:t>a)</w:t>
      </w:r>
      <w:r w:rsidRPr="00BE4A68">
        <w:rPr>
          <w:b/>
          <w:bCs/>
        </w:rPr>
        <w:tab/>
        <w:t>признать право на вступление в брак для всех лиц с инвалидностью на основе их личного согласия;</w:t>
      </w:r>
    </w:p>
    <w:p w14:paraId="21894A99" w14:textId="77777777" w:rsidR="007E3CA4" w:rsidRPr="00BE4A68" w:rsidRDefault="007E3CA4" w:rsidP="007E3CA4">
      <w:pPr>
        <w:pStyle w:val="SingleTxtG"/>
        <w:rPr>
          <w:b/>
          <w:bCs/>
        </w:rPr>
      </w:pPr>
      <w:r w:rsidRPr="00BE4A68">
        <w:rPr>
          <w:b/>
          <w:bCs/>
        </w:rPr>
        <w:tab/>
        <w:t>b)</w:t>
      </w:r>
      <w:r w:rsidRPr="00BE4A68">
        <w:rPr>
          <w:b/>
          <w:bCs/>
        </w:rPr>
        <w:tab/>
        <w:t xml:space="preserve">обеспечивать услуги по поддержке, необходимые лицам с интеллектуальной и/или психосоциальной инвалидностью для эффективного осуществления ими своего права на проживание в семье со своими детьми и отказ от практики изъятия последних у родителей и помещения их в специальные учреждения, в том числе в специальные школы-интернаты. </w:t>
      </w:r>
    </w:p>
    <w:p w14:paraId="2AFF80F6" w14:textId="77777777" w:rsidR="007E3CA4" w:rsidRPr="005B48DB" w:rsidRDefault="007E3CA4" w:rsidP="007E3CA4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b/>
        </w:rPr>
      </w:pPr>
      <w:r>
        <w:tab/>
      </w:r>
      <w:r>
        <w:tab/>
      </w:r>
      <w:r>
        <w:rPr>
          <w:b/>
          <w:bCs/>
        </w:rPr>
        <w:t>Образование (ст. 24)</w:t>
      </w:r>
    </w:p>
    <w:p w14:paraId="27032BBE" w14:textId="77777777" w:rsidR="007E3CA4" w:rsidRPr="005B48DB" w:rsidRDefault="007E3CA4" w:rsidP="007E3CA4">
      <w:pPr>
        <w:pStyle w:val="SingleTxtG"/>
      </w:pPr>
      <w:r>
        <w:t>5</w:t>
      </w:r>
      <w:r w:rsidRPr="00423C15">
        <w:t>7</w:t>
      </w:r>
      <w:r>
        <w:t>.</w:t>
      </w:r>
      <w:r>
        <w:tab/>
        <w:t xml:space="preserve">Обеспокоенность Комитета вызывает следующее: </w:t>
      </w:r>
    </w:p>
    <w:p w14:paraId="3FB1F1B7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 xml:space="preserve">снижение темпов внедрения инклюзивного образования, отчасти обусловленное отказом от политики создания инклюзивных школ, приоритетом сегрегированных школ над инклюзивными в соответствии с законом «О реформе образования» (2017 год), острой нехваткой персонала и мест в инклюзивных детских садах и начальной школе, а также отсутствием финансирования и перенаправления ресурсов, выделяемых на систему сегрегированных школ, на развитие инклюзивного </w:t>
      </w:r>
      <w:r>
        <w:lastRenderedPageBreak/>
        <w:t>образования, что приводит к увеличению числа учащихся с инвалидностью в сегрегированных школах, в том числе на уровне детских садов;</w:t>
      </w:r>
    </w:p>
    <w:p w14:paraId="2892BD38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 xml:space="preserve">нехватка прошедших специальное обучение специалистов в области инклюзивного образования, вызванная сокращением численности персонала начальной и средней школы, а также недостаточной подготовкой и привлечением преподавателей, специализирующихся на работе с людьми с инвалидностью; </w:t>
      </w:r>
    </w:p>
    <w:p w14:paraId="2071C89D" w14:textId="77777777" w:rsidR="007E3CA4" w:rsidRPr="005B48DB" w:rsidRDefault="007E3CA4" w:rsidP="007E3CA4">
      <w:pPr>
        <w:pStyle w:val="SingleTxtG"/>
      </w:pPr>
      <w:r>
        <w:tab/>
        <w:t>c)</w:t>
      </w:r>
      <w:r>
        <w:tab/>
        <w:t>отсутствие разумных приспособлений в сфере образования, таких как персональная помощь и вспомогательные службы для студентов с ограниченными возможностями, в частности в системе среднего и высшего образования, а также отказ лицам с психосоциальной и/или интеллектуальной инвалидностью в доступе к такой поддержке;</w:t>
      </w:r>
    </w:p>
    <w:p w14:paraId="4829FC83" w14:textId="77777777" w:rsidR="007E3CA4" w:rsidRPr="005B48DB" w:rsidRDefault="007E3CA4" w:rsidP="007E3CA4">
      <w:pPr>
        <w:pStyle w:val="SingleTxtG"/>
      </w:pPr>
      <w:r>
        <w:tab/>
        <w:t>d)</w:t>
      </w:r>
      <w:r>
        <w:tab/>
        <w:t>чрезмерно сложные и длительные административные процедуры для получения доступа к инклюзивному образованию;</w:t>
      </w:r>
    </w:p>
    <w:p w14:paraId="0DC90064" w14:textId="77777777" w:rsidR="007E3CA4" w:rsidRPr="005B48DB" w:rsidRDefault="007E3CA4" w:rsidP="007E3CA4">
      <w:pPr>
        <w:pStyle w:val="SingleTxtG"/>
      </w:pPr>
      <w:r>
        <w:tab/>
        <w:t>e)</w:t>
      </w:r>
      <w:r>
        <w:tab/>
        <w:t>недопущение детей с инвалидностью к услугам внеклассного педагогического наблюдения, включая услуги по дополнительному обучению, и несоответствие таких услуг требованиям доступности;</w:t>
      </w:r>
    </w:p>
    <w:p w14:paraId="7320A4C9" w14:textId="77777777" w:rsidR="007E3CA4" w:rsidRPr="005B48DB" w:rsidRDefault="007E3CA4" w:rsidP="007E3CA4">
      <w:pPr>
        <w:pStyle w:val="SingleTxtG"/>
      </w:pPr>
      <w:r>
        <w:tab/>
        <w:t>f)</w:t>
      </w:r>
      <w:r>
        <w:tab/>
        <w:t>отсутствие установленного и подлежащего принудительному исполнению права детей с инвалидностью в возрасте 14 лет и старше на посещение инклюзивных школ на уровне средней школы;</w:t>
      </w:r>
    </w:p>
    <w:p w14:paraId="465EB685" w14:textId="77777777" w:rsidR="007E3CA4" w:rsidRPr="005B48DB" w:rsidRDefault="007E3CA4" w:rsidP="007E3CA4">
      <w:pPr>
        <w:pStyle w:val="SingleTxtG"/>
      </w:pPr>
      <w:r>
        <w:tab/>
        <w:t>g)</w:t>
      </w:r>
      <w:r>
        <w:tab/>
        <w:t>отсутствие австрийского жестового языка в школьных программах в качестве языка преподавания во время занятий и как учебной дисциплины;</w:t>
      </w:r>
    </w:p>
    <w:p w14:paraId="3A8CDDC4" w14:textId="77777777" w:rsidR="007E3CA4" w:rsidRPr="005B48DB" w:rsidRDefault="007E3CA4" w:rsidP="007E3CA4">
      <w:pPr>
        <w:pStyle w:val="SingleTxtG"/>
      </w:pPr>
      <w:r>
        <w:tab/>
        <w:t>h)</w:t>
      </w:r>
      <w:r>
        <w:tab/>
        <w:t>отсутствие всеобъемлющих данных об образовании детей с инвалидностью в разбивке по полу, возрасту, уровню образования, региону и типу инвалидности, а также отсутствие всеобъемлющих данных о финансовых, организационных, образовательных и политических мерах, принятых для достижения цели инклюзивного образования в соответствии с Конвенцией.</w:t>
      </w:r>
    </w:p>
    <w:p w14:paraId="49246CB0" w14:textId="5DF9E797" w:rsidR="007E3CA4" w:rsidRPr="005B48DB" w:rsidRDefault="007E3CA4" w:rsidP="007E3CA4">
      <w:pPr>
        <w:pStyle w:val="SingleTxtG"/>
      </w:pPr>
      <w:r>
        <w:t>58.</w:t>
      </w:r>
      <w:r>
        <w:tab/>
      </w:r>
      <w:r>
        <w:rPr>
          <w:b/>
          <w:bCs/>
        </w:rPr>
        <w:t>Ссылаясь на свое замечание общего порядка № 2 (201</w:t>
      </w:r>
      <w:r w:rsidR="00BD7C14">
        <w:rPr>
          <w:b/>
          <w:bCs/>
        </w:rPr>
        <w:t>6</w:t>
      </w:r>
      <w:r>
        <w:rPr>
          <w:b/>
          <w:bCs/>
        </w:rPr>
        <w:t>), Комитет рекомендует государству-участнику:</w:t>
      </w:r>
      <w:r>
        <w:t xml:space="preserve"> </w:t>
      </w:r>
    </w:p>
    <w:p w14:paraId="156A7687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a)</w:t>
      </w:r>
      <w:r w:rsidRPr="004123A1">
        <w:rPr>
          <w:b/>
          <w:bCs/>
        </w:rPr>
        <w:tab/>
        <w:t>в кратчайшие сроки отказаться от дальнейшего расширения и постепенно ликвидировать систему сегрегированных школ; обеспечить перенаправление ресурсов, выделяемых на систему сегрегированного образования, в частности финансовых, на развитие инклюзивного образования; разработать общенациональную стратегию инклюзивного образования, охватывающую все системы образования на всех уровнях, включая системы образования на уровне земель и муниципалитетов; разработать политику и руководящие принципы инклюзивного образования, в том числе на уровне земель и муниципалитетов; разработать унифицированные учебные программы инклюзивного образования в тесной консультации с организациями людей с инвалидностью и при их активном участии, а также своевременно реализовывать данную стратегию;</w:t>
      </w:r>
    </w:p>
    <w:p w14:paraId="3051E3AC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b)</w:t>
      </w:r>
      <w:r w:rsidRPr="004123A1">
        <w:rPr>
          <w:b/>
          <w:bCs/>
        </w:rPr>
        <w:tab/>
        <w:t>пересмотреть и расширить подготовку преподавательского состава для обеспечения инклюзивного образования;</w:t>
      </w:r>
    </w:p>
    <w:p w14:paraId="50981407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c)</w:t>
      </w:r>
      <w:r w:rsidRPr="004123A1">
        <w:rPr>
          <w:b/>
          <w:bCs/>
        </w:rPr>
        <w:tab/>
        <w:t>обеспечить разумное приспособление, включая персональную помощь, для учащихся с инвалидностью на всех уровнях образования;</w:t>
      </w:r>
    </w:p>
    <w:p w14:paraId="75452283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d)</w:t>
      </w:r>
      <w:r w:rsidRPr="004123A1">
        <w:rPr>
          <w:b/>
          <w:bCs/>
        </w:rPr>
        <w:tab/>
        <w:t>обеспечить полную доступность, удобство и оперативность административных процедур, связанных с доступом к инклюзивному образованию;</w:t>
      </w:r>
    </w:p>
    <w:p w14:paraId="7849F0D9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e)</w:t>
      </w:r>
      <w:r w:rsidRPr="004123A1">
        <w:rPr>
          <w:b/>
          <w:bCs/>
        </w:rPr>
        <w:tab/>
        <w:t>принять меры на всех уровнях государственного управления, включая муниципалитеты, по обеспечению доступа всех детей с инвалидностью к услугам внеклассного педагогического наблюдения, например к услугам дополнительного обучения;</w:t>
      </w:r>
    </w:p>
    <w:p w14:paraId="47A9BF60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lastRenderedPageBreak/>
        <w:tab/>
        <w:t>f)</w:t>
      </w:r>
      <w:r w:rsidRPr="004123A1">
        <w:rPr>
          <w:b/>
          <w:bCs/>
        </w:rPr>
        <w:tab/>
        <w:t>принять законодательство, закрепляющее подлежащее принудительному исполнению право всех детей с инвалидностью на получение инклюзивного образования, в том числе в средних и высших учебных заведениях;</w:t>
      </w:r>
    </w:p>
    <w:p w14:paraId="561F9A2B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g)</w:t>
      </w:r>
      <w:r w:rsidRPr="004123A1">
        <w:rPr>
          <w:b/>
          <w:bCs/>
        </w:rPr>
        <w:tab/>
        <w:t>признать австрийский жестовый язык в сфере образования и эффективно внедрять его как язык обучения в школах и как учебную дисциплину;</w:t>
      </w:r>
    </w:p>
    <w:p w14:paraId="156A4ABA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h)</w:t>
      </w:r>
      <w:r w:rsidRPr="004123A1">
        <w:rPr>
          <w:b/>
          <w:bCs/>
        </w:rPr>
        <w:tab/>
        <w:t xml:space="preserve">обеспечить сбор всеобъемлющих данных об инклюзивном и </w:t>
      </w:r>
      <w:proofErr w:type="spellStart"/>
      <w:r w:rsidRPr="004123A1">
        <w:rPr>
          <w:b/>
          <w:bCs/>
        </w:rPr>
        <w:t>неинклюзивном</w:t>
      </w:r>
      <w:proofErr w:type="spellEnd"/>
      <w:r w:rsidRPr="004123A1">
        <w:rPr>
          <w:b/>
          <w:bCs/>
        </w:rPr>
        <w:t xml:space="preserve"> образовании всех детей с инвалидностью с разбивкой по полу, возрасту, уровню образования, региону и типу инвалидности, а также о финансовых, организационных, образовательных и политических мерах, принятых для внедрения инклюзивного образования в соответствии с Конвенцией.</w:t>
      </w:r>
    </w:p>
    <w:p w14:paraId="29C172A6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Здоровье (ст. 25)</w:t>
      </w:r>
      <w:r>
        <w:t xml:space="preserve"> </w:t>
      </w:r>
    </w:p>
    <w:p w14:paraId="7D58232B" w14:textId="77777777" w:rsidR="007E3CA4" w:rsidRPr="005B48DB" w:rsidRDefault="007E3CA4" w:rsidP="007E3CA4">
      <w:pPr>
        <w:pStyle w:val="SingleTxtG"/>
      </w:pPr>
      <w:r>
        <w:t>59.</w:t>
      </w:r>
      <w:r>
        <w:tab/>
        <w:t>Обеспокоенность Комитета вызывает следующее:</w:t>
      </w:r>
    </w:p>
    <w:p w14:paraId="394A12CC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негативное воздействие предполагаемых структурных недостатков служб по охране психического здоровья детей и подростков на детей и подростков с инвалидностью, которые особенно ярко проявились после пандемии коронавирусной инфекции (COVID-19), а также отсутствие достоверной информации и данных об этом влиянии;</w:t>
      </w:r>
    </w:p>
    <w:p w14:paraId="69BFDE6B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ограниченный доступ женщин и девочек с инвалидностью, в том числе находящихся в специализированных учреждениях, к услугам по охране сексуального и репродуктивного здоровья, включая контрацепцию, и половому воспитанию;</w:t>
      </w:r>
    </w:p>
    <w:p w14:paraId="00C4A590" w14:textId="77777777" w:rsidR="007E3CA4" w:rsidRPr="005B48DB" w:rsidRDefault="007E3CA4" w:rsidP="007E3CA4">
      <w:pPr>
        <w:pStyle w:val="SingleTxtG"/>
      </w:pPr>
      <w:r>
        <w:tab/>
        <w:t>c)</w:t>
      </w:r>
      <w:r>
        <w:tab/>
        <w:t>отсутствие услуг квалифицированного перевода на жестовый язык при оказании медицинских услуг людям с инвалидностью, в том числе людям с инвалидностью из числа беженцев и лиц без гражданства, а также людям с инвалидностью, находящимся в ситуации, аналогичной ситуации беженцев;</w:t>
      </w:r>
    </w:p>
    <w:p w14:paraId="13102E00" w14:textId="77777777" w:rsidR="007E3CA4" w:rsidRPr="005B48DB" w:rsidRDefault="007E3CA4" w:rsidP="007E3CA4">
      <w:pPr>
        <w:pStyle w:val="SingleTxtG"/>
      </w:pPr>
      <w:r>
        <w:tab/>
        <w:t>d)</w:t>
      </w:r>
      <w:r>
        <w:tab/>
        <w:t>недоступность, в том числе физическая, многих медицинских учреждений и служб.</w:t>
      </w:r>
    </w:p>
    <w:p w14:paraId="6EC181AD" w14:textId="77777777" w:rsidR="007E3CA4" w:rsidRPr="005B48DB" w:rsidRDefault="007E3CA4" w:rsidP="007E3CA4">
      <w:pPr>
        <w:pStyle w:val="SingleTxtG"/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098C0BA" w14:textId="0BBD6C86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a)</w:t>
      </w:r>
      <w:r w:rsidRPr="004123A1">
        <w:rPr>
          <w:b/>
          <w:bCs/>
        </w:rPr>
        <w:tab/>
        <w:t>значительно расширить доступ людей с инвалидностью, в частности детей с инвалидностью, к услугам по охране психического здоровья на уровне местных сообществ, а также обеспечить сбор данных о предоставлении таких услуг и их результатах с разбивкой по возрасту, полу, региону и типу инвалидности;</w:t>
      </w:r>
    </w:p>
    <w:p w14:paraId="4F26469B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b)</w:t>
      </w:r>
      <w:r w:rsidRPr="004123A1">
        <w:rPr>
          <w:b/>
          <w:bCs/>
        </w:rPr>
        <w:tab/>
        <w:t>обеспечить доступ женщин и девочек с инвалидностью, в том числе находящихся в специализированных учреждениях, к услугам по охране сексуального и репродуктивного здоровья, включая контрацепцию, и половому воспитанию;</w:t>
      </w:r>
    </w:p>
    <w:p w14:paraId="0A6F9A81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c)</w:t>
      </w:r>
      <w:r w:rsidRPr="004123A1">
        <w:rPr>
          <w:b/>
          <w:bCs/>
        </w:rPr>
        <w:tab/>
        <w:t>обеспечить качественный перевод на жестовый язык при оказании медицинских услуг людям с инвалидностью, в том числе людям с инвалидностью из числа беженцев и лиц без гражданства, а также людям с инвалидностью, находящимся в ситуации, аналогичной ситуации беженцев;</w:t>
      </w:r>
    </w:p>
    <w:p w14:paraId="7686F371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d)</w:t>
      </w:r>
      <w:r w:rsidRPr="004123A1">
        <w:rPr>
          <w:b/>
          <w:bCs/>
        </w:rPr>
        <w:tab/>
        <w:t>эффективно гарантировать доступность, в том числе физическую, медицинских учреждений и услуг.</w:t>
      </w:r>
    </w:p>
    <w:p w14:paraId="3236392D" w14:textId="77777777" w:rsidR="007E3CA4" w:rsidRPr="005B48DB" w:rsidRDefault="007E3CA4" w:rsidP="007E3CA4">
      <w:pPr>
        <w:pStyle w:val="H23G"/>
      </w:pPr>
      <w:r>
        <w:tab/>
      </w:r>
      <w:r>
        <w:tab/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(ст. 26)</w:t>
      </w:r>
    </w:p>
    <w:p w14:paraId="653C4864" w14:textId="77777777" w:rsidR="007E3CA4" w:rsidRPr="005B48DB" w:rsidRDefault="007E3CA4" w:rsidP="007E3CA4">
      <w:pPr>
        <w:pStyle w:val="SingleTxtG"/>
      </w:pPr>
      <w:r>
        <w:t>61.</w:t>
      </w:r>
      <w:r>
        <w:tab/>
        <w:t xml:space="preserve">Комитет обеспокоен неравным и зачастую ограниченным доступом людей с инвалидностью к услугам по </w:t>
      </w:r>
      <w:proofErr w:type="spellStart"/>
      <w:r>
        <w:t>абилитации</w:t>
      </w:r>
      <w:proofErr w:type="spellEnd"/>
      <w:r>
        <w:t xml:space="preserve"> и реабилитации в зависимости от их статуса занятости.</w:t>
      </w:r>
    </w:p>
    <w:p w14:paraId="54B20463" w14:textId="77777777" w:rsidR="007E3CA4" w:rsidRPr="005B48DB" w:rsidRDefault="007E3CA4" w:rsidP="007E3CA4">
      <w:pPr>
        <w:pStyle w:val="SingleTxtG"/>
      </w:pPr>
      <w:r>
        <w:t>62.</w:t>
      </w:r>
      <w:r>
        <w:tab/>
      </w:r>
      <w:r>
        <w:rPr>
          <w:b/>
          <w:bCs/>
        </w:rPr>
        <w:t xml:space="preserve">Комитет рекомендует государству-участнику гарантировать равный и эффективный доступ к качественным услугам по </w:t>
      </w:r>
      <w:proofErr w:type="spellStart"/>
      <w:r>
        <w:rPr>
          <w:b/>
          <w:bCs/>
        </w:rPr>
        <w:t>абилитации</w:t>
      </w:r>
      <w:proofErr w:type="spellEnd"/>
      <w:r>
        <w:rPr>
          <w:b/>
          <w:bCs/>
        </w:rPr>
        <w:t xml:space="preserve"> и реабилитации </w:t>
      </w:r>
      <w:r>
        <w:rPr>
          <w:b/>
          <w:bCs/>
        </w:rPr>
        <w:lastRenderedPageBreak/>
        <w:t>для всех людей с инвалидностью, независимо от их текущего или предшествующего статуса занятости.</w:t>
      </w:r>
    </w:p>
    <w:p w14:paraId="4C5F1E8F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Труд и занятость (ст. 27)</w:t>
      </w:r>
    </w:p>
    <w:p w14:paraId="7824308F" w14:textId="77777777" w:rsidR="007E3CA4" w:rsidRPr="005B48DB" w:rsidRDefault="007E3CA4" w:rsidP="007E3CA4">
      <w:pPr>
        <w:pStyle w:val="SingleTxtG"/>
      </w:pPr>
      <w:r>
        <w:t>63.</w:t>
      </w:r>
      <w:r>
        <w:tab/>
        <w:t>Обеспокоенность Комитета вызывает следующее:</w:t>
      </w:r>
    </w:p>
    <w:p w14:paraId="1F67CB46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 xml:space="preserve">сравнительно низкий уровень участия людей с инвалидностью в рабочей силе, низкий уровень занятости людей с инвалидностью на открытом рынке труда и все более высокий уровень долгосрочной безработицы среди людей с инвалидностью; </w:t>
      </w:r>
    </w:p>
    <w:p w14:paraId="6BEDF081" w14:textId="11097F84" w:rsidR="007E3CA4" w:rsidRPr="005B48DB" w:rsidRDefault="007E3CA4" w:rsidP="007E3CA4">
      <w:pPr>
        <w:pStyle w:val="SingleTxtG"/>
      </w:pPr>
      <w:r>
        <w:tab/>
        <w:t>b)</w:t>
      </w:r>
      <w:r>
        <w:tab/>
        <w:t>сегрегационные последствия оценки трудоспособности, проводимой Институтом пенсионного страхования (PVA) по поручению Австрийской государственной службы занятости (AMS) на основе правовых принципов оценки «трудоспособности», и вытекающая из этого классификация людей с инвалидностью как «нетрудоспособных» (что приводит к лишению медицинского и пенсионного страхования, возможности получения консультаций и услуг по уходу, права на пенсию по возрасту и т.</w:t>
      </w:r>
      <w:r w:rsidR="004123A1" w:rsidRPr="004123A1">
        <w:t xml:space="preserve"> </w:t>
      </w:r>
      <w:r>
        <w:t>д.), использование медицинской модели инвалидности, ее применение даже к детям, необратимость оценки и отсутствие эффективных средств защиты от нее;</w:t>
      </w:r>
    </w:p>
    <w:p w14:paraId="223067EC" w14:textId="77777777" w:rsidR="007E3CA4" w:rsidRPr="005B48DB" w:rsidRDefault="007E3CA4" w:rsidP="007E3CA4">
      <w:pPr>
        <w:pStyle w:val="SingleTxtG"/>
      </w:pPr>
      <w:r>
        <w:tab/>
        <w:t>c)</w:t>
      </w:r>
      <w:r>
        <w:tab/>
        <w:t>сегрегированная занятость людей с инвалидностью в специализированных мастерских и «мастерских трудовой терапии», влекущая за собой, в частности, отказ в получении статуса наемного работника или самозанятого лица, а также выплату карманных денег вместо адекватной заработной платы;</w:t>
      </w:r>
    </w:p>
    <w:p w14:paraId="360F814E" w14:textId="77777777" w:rsidR="007E3CA4" w:rsidRPr="005B48DB" w:rsidRDefault="007E3CA4" w:rsidP="007E3CA4">
      <w:pPr>
        <w:pStyle w:val="SingleTxtG"/>
      </w:pPr>
      <w:r>
        <w:tab/>
        <w:t>d)</w:t>
      </w:r>
      <w:r>
        <w:tab/>
        <w:t>несовместимость пособий по инвалидности и вознаграждения, получаемого людьми с инвалидностью за выполняемую ими оплачиваемую работу;</w:t>
      </w:r>
    </w:p>
    <w:p w14:paraId="0BE06C80" w14:textId="77777777" w:rsidR="007E3CA4" w:rsidRPr="005B48DB" w:rsidRDefault="007E3CA4" w:rsidP="007E3CA4">
      <w:pPr>
        <w:pStyle w:val="SingleTxtG"/>
      </w:pPr>
      <w:r>
        <w:tab/>
        <w:t>e)</w:t>
      </w:r>
      <w:r>
        <w:tab/>
        <w:t>условия предоставления персональной помощи на рабочем месте, основанные на медицинской модели инвалидности;</w:t>
      </w:r>
    </w:p>
    <w:p w14:paraId="3BAF11D7" w14:textId="77777777" w:rsidR="007E3CA4" w:rsidRPr="005B48DB" w:rsidRDefault="007E3CA4" w:rsidP="007E3CA4">
      <w:pPr>
        <w:pStyle w:val="SingleTxtG"/>
      </w:pPr>
      <w:r>
        <w:tab/>
        <w:t>f)</w:t>
      </w:r>
      <w:r>
        <w:tab/>
        <w:t>отсутствие инклюзивной профессиональной ориентации и обучения для людей с инвалидностью, особенно молодых людей с инвалидностью.</w:t>
      </w:r>
    </w:p>
    <w:p w14:paraId="464C2671" w14:textId="77777777" w:rsidR="007E3CA4" w:rsidRPr="005B48DB" w:rsidRDefault="007E3CA4" w:rsidP="007E3CA4">
      <w:pPr>
        <w:pStyle w:val="SingleTxtG"/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26BA5DF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a)</w:t>
      </w:r>
      <w:r w:rsidRPr="004123A1">
        <w:rPr>
          <w:b/>
          <w:bCs/>
        </w:rPr>
        <w:tab/>
        <w:t xml:space="preserve">продолжить разработку и реализацию проектов в рамках Национального плана действий по проблемам инвалидности на 2022–2030 годы в тесной консультации и при активном участии людей с инвалидностью, включая женщин с инвалидностью, и включить в этот план конкретные меры, предусмотрев при этом соответствующие ресурсы, сроки и механизмы мониторинга, обеспечивающие переход от сегрегированной занятости к занятости на открытом рынке труда для всех людей с инвалидностью; </w:t>
      </w:r>
    </w:p>
    <w:p w14:paraId="26C760A3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b)</w:t>
      </w:r>
      <w:r w:rsidRPr="004123A1">
        <w:rPr>
          <w:b/>
          <w:bCs/>
        </w:rPr>
        <w:tab/>
        <w:t>привести оценку трудоспособности в соответствие с правозащитной моделью инвалидности, не применять ее к детям, периодически пересматривать оценки, обеспечить эффективные средства правовой защиты в отношении таких оценок, обеспечить сохранение статуса инвалида в системе социального обеспечения, включая медицинское и пенсионное страхование, независимо от результатов оценки, и применять этот статус задним числом к людям с инвалидностью, уже получившим оценку как «нетрудоспособные»;</w:t>
      </w:r>
    </w:p>
    <w:p w14:paraId="49D3142C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c)</w:t>
      </w:r>
      <w:r w:rsidRPr="004123A1">
        <w:rPr>
          <w:b/>
          <w:bCs/>
        </w:rPr>
        <w:tab/>
        <w:t xml:space="preserve">обеспечить равную оплату </w:t>
      </w:r>
      <w:proofErr w:type="gramStart"/>
      <w:r w:rsidRPr="004123A1">
        <w:rPr>
          <w:b/>
          <w:bCs/>
        </w:rPr>
        <w:t>за труд</w:t>
      </w:r>
      <w:proofErr w:type="gramEnd"/>
      <w:r w:rsidRPr="004123A1">
        <w:rPr>
          <w:b/>
          <w:bCs/>
        </w:rPr>
        <w:t xml:space="preserve"> равной ценности для всех людей с инвалидностью наравне с другими, принять меры по устранению гендерного разрыва в сфере занятости, включая оплату труда, и обеспечить заключение трудовых договоров или предоставление правового статуса работника, а также признание в качестве самозанятых для всех людей с инвалидностью наравне с другими;</w:t>
      </w:r>
    </w:p>
    <w:p w14:paraId="41B9B659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d)</w:t>
      </w:r>
      <w:r w:rsidRPr="004123A1">
        <w:rPr>
          <w:b/>
          <w:bCs/>
        </w:rPr>
        <w:tab/>
        <w:t>согласовать выплату пособий по инвалидности с получением вознаграждения за оплачиваемый труд, избегая негативных последствий с точки зрения выплаты пособий по инвалидности при трудоустройстве;</w:t>
      </w:r>
    </w:p>
    <w:p w14:paraId="0C95506C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lastRenderedPageBreak/>
        <w:tab/>
        <w:t>e)</w:t>
      </w:r>
      <w:r w:rsidRPr="004123A1">
        <w:rPr>
          <w:b/>
          <w:bCs/>
        </w:rPr>
        <w:tab/>
        <w:t>обосновать условия для предоставления разумного приспособления на рабочем месте, включая персональную помощь, в рамках правозащитной модели инвалидности, закрепленной в Конвенции;</w:t>
      </w:r>
    </w:p>
    <w:p w14:paraId="573AFBC6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f)</w:t>
      </w:r>
      <w:r w:rsidRPr="004123A1">
        <w:rPr>
          <w:b/>
          <w:bCs/>
        </w:rPr>
        <w:tab/>
        <w:t>обеспечить инклюзивную профессиональную ориентацию и обучения для людей с инвалидностью, особенно молодых людей с инвалидностью.</w:t>
      </w:r>
    </w:p>
    <w:p w14:paraId="0CD9D225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(ст. 28)</w:t>
      </w:r>
    </w:p>
    <w:p w14:paraId="1B5F888C" w14:textId="77777777" w:rsidR="007E3CA4" w:rsidRPr="005B48DB" w:rsidRDefault="007E3CA4" w:rsidP="007E3CA4">
      <w:pPr>
        <w:pStyle w:val="SingleTxtG"/>
      </w:pPr>
      <w:r>
        <w:t>65.</w:t>
      </w:r>
      <w:r>
        <w:tab/>
        <w:t>Обеспокоенность Комитета вызывает следующее:</w:t>
      </w:r>
    </w:p>
    <w:p w14:paraId="3B0611B1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непропорционально высокая доля бедных людей среди лиц с инвалидностью;</w:t>
      </w:r>
    </w:p>
    <w:p w14:paraId="72E17AEE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отсутствие доступа к программам поддержки людей с инвалидностью для беженцев с инвалидностью и людей с инвалидностью, находящихся в ситуации, аналогичной ситуации беженцев, включая людей с инвалидностью, находящихся под международной защитой.</w:t>
      </w:r>
    </w:p>
    <w:p w14:paraId="4F35EF2D" w14:textId="77777777" w:rsidR="007E3CA4" w:rsidRPr="005B48DB" w:rsidRDefault="007E3CA4" w:rsidP="007E3CA4">
      <w:pPr>
        <w:pStyle w:val="SingleTxtG"/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3256EC8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a)</w:t>
      </w:r>
      <w:r w:rsidRPr="004123A1">
        <w:rPr>
          <w:b/>
          <w:bCs/>
        </w:rPr>
        <w:tab/>
        <w:t>принять эффективные меры, включая обеспечение полного охвата системой социального обеспечения, для искоренения бедности среди людей с инвалидностью;</w:t>
      </w:r>
    </w:p>
    <w:p w14:paraId="2E17DBE7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b)</w:t>
      </w:r>
      <w:r w:rsidRPr="004123A1">
        <w:rPr>
          <w:b/>
          <w:bCs/>
        </w:rPr>
        <w:tab/>
        <w:t>обеспечить доступ к программам поддержки людей с инвалидностью для беженцев с инвалидностью и людей с инвалидностью, находящихся в ситуации, аналогичной ситуации беженцев, включая людей с инвалидностью, находящихся под международной защитой, не допуская их обнищания.</w:t>
      </w:r>
    </w:p>
    <w:p w14:paraId="645C0050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(ст. 29)</w:t>
      </w:r>
    </w:p>
    <w:p w14:paraId="3884DD45" w14:textId="77777777" w:rsidR="007E3CA4" w:rsidRPr="005B48DB" w:rsidRDefault="007E3CA4" w:rsidP="007E3CA4">
      <w:pPr>
        <w:pStyle w:val="SingleTxtG"/>
      </w:pPr>
      <w:r>
        <w:t>67.</w:t>
      </w:r>
      <w:r>
        <w:tab/>
        <w:t>Комитет с обеспокоенностью отмечает следующее:</w:t>
      </w:r>
    </w:p>
    <w:p w14:paraId="5C298299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процедуры голосования и выборов (активное избирательное право) доступны не в полной мере;</w:t>
      </w:r>
    </w:p>
    <w:p w14:paraId="3F83FBF4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 xml:space="preserve">участие в политической и общественной жизни детей и молодых людей с ограниченными возможностями серьезно ограничено. </w:t>
      </w:r>
    </w:p>
    <w:p w14:paraId="45658759" w14:textId="77777777" w:rsidR="007E3CA4" w:rsidRPr="005B48DB" w:rsidRDefault="007E3CA4" w:rsidP="007E3CA4">
      <w:pPr>
        <w:pStyle w:val="SingleTxtG"/>
      </w:pPr>
      <w:r>
        <w:t>68.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30634A7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a)</w:t>
      </w:r>
      <w:r w:rsidRPr="004123A1">
        <w:rPr>
          <w:b/>
          <w:bCs/>
        </w:rPr>
        <w:tab/>
        <w:t xml:space="preserve">обеспечить полную доступность процедур голосования и выборов для людей с инвалидностью, в том числе путем обучения сотрудников избирательных комиссий, должностных лиц партий и представителей организаций гражданского общества, а также путем предоставления соответствующих материалов в доступных форматах, таких как Easy </w:t>
      </w:r>
      <w:proofErr w:type="spellStart"/>
      <w:r w:rsidRPr="004123A1">
        <w:rPr>
          <w:b/>
          <w:bCs/>
        </w:rPr>
        <w:t>Read</w:t>
      </w:r>
      <w:proofErr w:type="spellEnd"/>
      <w:r w:rsidRPr="004123A1">
        <w:rPr>
          <w:b/>
          <w:bCs/>
        </w:rPr>
        <w:t xml:space="preserve">, простой немецкий язык и шрифт Брайля. </w:t>
      </w:r>
    </w:p>
    <w:p w14:paraId="001EC3E9" w14:textId="7CF9159C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b)</w:t>
      </w:r>
      <w:r w:rsidRPr="004123A1">
        <w:rPr>
          <w:b/>
          <w:bCs/>
        </w:rPr>
        <w:tab/>
        <w:t>содействовать развитию организаций детей с инвалидностью и поддерживать их в целях расширения их участия в политической и общественной жизни в соответствии с замечанием общего порядка № 7 (2018).</w:t>
      </w:r>
    </w:p>
    <w:p w14:paraId="374E81EF" w14:textId="6DE2026E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</w:t>
      </w:r>
      <w:r w:rsidR="004123A1">
        <w:rPr>
          <w:bCs/>
          <w:lang w:val="en-US"/>
        </w:rPr>
        <w:t> </w:t>
      </w:r>
      <w:r>
        <w:rPr>
          <w:bCs/>
        </w:rPr>
        <w:t>(ст.</w:t>
      </w:r>
      <w:r>
        <w:rPr>
          <w:bCs/>
          <w:lang w:val="en-US"/>
        </w:rPr>
        <w:t> </w:t>
      </w:r>
      <w:r>
        <w:rPr>
          <w:bCs/>
        </w:rPr>
        <w:t>30)</w:t>
      </w:r>
    </w:p>
    <w:p w14:paraId="59DB81D2" w14:textId="77777777" w:rsidR="007E3CA4" w:rsidRPr="005B48DB" w:rsidRDefault="007E3CA4" w:rsidP="007E3CA4">
      <w:pPr>
        <w:pStyle w:val="SingleTxtG"/>
      </w:pPr>
      <w:r>
        <w:t>69.</w:t>
      </w:r>
      <w:r>
        <w:tab/>
        <w:t>Комитет обеспокоен недостатком инклюзивности и доступности основных культурных, досуговых, туристических и спортивных объектов и мероприятий для людей с инвалидностью, включая женщин с инвалидностью и детей с инвалидностью.</w:t>
      </w:r>
    </w:p>
    <w:p w14:paraId="55102EE7" w14:textId="77777777" w:rsidR="007E3CA4" w:rsidRPr="005B48DB" w:rsidRDefault="007E3CA4" w:rsidP="007E3CA4">
      <w:pPr>
        <w:pStyle w:val="SingleTxtG"/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 обеспечить доступность и инклюзивность основных культурных, досуговых, туристических и спортивных объектов и мероприятий для людей с инвалидностью, включая женщин с инвалидностью и детей с инвалидностью, в частности путем обучения соответствующего персонала, приспособления инфраструктуры, предостав</w:t>
      </w:r>
      <w:r>
        <w:rPr>
          <w:b/>
          <w:bCs/>
        </w:rPr>
        <w:softHyphen/>
        <w:t>ления информации в доступных форматах и выделения достаточного финансирования.</w:t>
      </w:r>
    </w:p>
    <w:p w14:paraId="68E4370C" w14:textId="77777777" w:rsidR="007E3CA4" w:rsidRPr="005B48DB" w:rsidRDefault="007E3CA4" w:rsidP="007E3CA4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Конкретные обязательства (ст. 31–33)</w:t>
      </w:r>
    </w:p>
    <w:p w14:paraId="1620AD1D" w14:textId="77777777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Статистика и сбор данных (ст. 31)</w:t>
      </w:r>
    </w:p>
    <w:p w14:paraId="7E9DFEA2" w14:textId="77777777" w:rsidR="007E3CA4" w:rsidRPr="005B48DB" w:rsidRDefault="007E3CA4" w:rsidP="007E3CA4">
      <w:pPr>
        <w:pStyle w:val="SingleTxtG"/>
      </w:pPr>
      <w:r>
        <w:t>71.</w:t>
      </w:r>
      <w:r>
        <w:tab/>
        <w:t>Комитет с обеспокоенностью отмечает следующее:</w:t>
      </w:r>
    </w:p>
    <w:p w14:paraId="0E3E8989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серьезные недостатки в сборе и публикации данных о положении людей с инвалидностью во всех сферах жизни, включая здравоохранение, образование, занятость и систему правосудия;</w:t>
      </w:r>
    </w:p>
    <w:p w14:paraId="102F09D7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>отсутствие дезагрегированных данных, в том числе в отношении положения лесбиянок, геев, бисексуалов, трансгендерных и интерсекс-людей с инвалидностью, людей с инвалидностью из числа беженцев и лиц без гражданства, людей с инвалидностью в ситуации, аналогичной ситуации беженцев, людей с инвалидностью, находящихся под временной защитой, детей с инвалидностью (в частности, в области образования), женщин и девочек с инвалидностью, а также людей с инвалидностью, находящихся в специальных учреждениях.</w:t>
      </w:r>
    </w:p>
    <w:p w14:paraId="77993200" w14:textId="77777777" w:rsidR="007E3CA4" w:rsidRPr="005B48DB" w:rsidRDefault="007E3CA4" w:rsidP="007E3CA4">
      <w:pPr>
        <w:pStyle w:val="SingleTxtG"/>
      </w:pPr>
      <w:r>
        <w:t>72.</w:t>
      </w:r>
      <w:r>
        <w:tab/>
      </w:r>
      <w:r>
        <w:rPr>
          <w:b/>
          <w:bCs/>
        </w:rPr>
        <w:t>Комитет рекомендует государству-участнику разработать всеобъемлющую национальную систему данных по вопросам инвалидности для обеспечения надлежащих и согласованных на национальном уровне мер по сбору, интерпретации и публичному представлению дезагрегированных данных по всему спектру обязательств, предусмотренных Конвенцией, в частности в отношении людей с инвалидностью из числа лесбиянок, геев, бисексуалов, трансгендеров и интерсексов, беженцев и лиц без гражданства, людей с инвалидностью в ситуации, аналогичной ситуации беженцев, людей с инвалидностью, находящихся под временной защитой, детей с инвалидностью, женщин и девочек с инвалидностью, а также людей с инвалидностью, находящихся в специальных учреждениях.</w:t>
      </w:r>
    </w:p>
    <w:p w14:paraId="4B203358" w14:textId="70A91292" w:rsidR="007E3CA4" w:rsidRPr="005B48DB" w:rsidRDefault="007E3CA4" w:rsidP="007E3CA4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</w:t>
      </w:r>
      <w:r>
        <w:t xml:space="preserve"> </w:t>
      </w:r>
      <w:r w:rsidR="00F33345">
        <w:t>(ст. 32)</w:t>
      </w:r>
    </w:p>
    <w:p w14:paraId="2D5E8EDC" w14:textId="77777777" w:rsidR="007E3CA4" w:rsidRPr="005B48DB" w:rsidRDefault="007E3CA4" w:rsidP="007E3CA4">
      <w:pPr>
        <w:pStyle w:val="SingleTxtG"/>
      </w:pPr>
      <w:r>
        <w:t>73.</w:t>
      </w:r>
      <w:r>
        <w:tab/>
        <w:t>Обеспокоенность Комитета вызывает следующее:</w:t>
      </w:r>
    </w:p>
    <w:p w14:paraId="1F9B6A3C" w14:textId="77777777" w:rsidR="007E3CA4" w:rsidRPr="005B48DB" w:rsidRDefault="007E3CA4" w:rsidP="007E3CA4">
      <w:pPr>
        <w:pStyle w:val="SingleTxtG"/>
      </w:pPr>
      <w:r>
        <w:tab/>
        <w:t>a)</w:t>
      </w:r>
      <w:r>
        <w:tab/>
        <w:t>отсутствие систематической и скоординированной стратегии по реализации Повестки дня в области устойчивого развития на период до 2030 года в рамках международного сотрудничества государства-участника, предусматривающей полное вовлечение инвалидов, в частности в отношении Национального плана действий по проблемам инвалидности на 2022–2030 годы, а также отсутствие систематической работы по вовлечению организаций людей с инвалидностью и консультаций с ними со стороны Австрийского агентства развития (OEZA);</w:t>
      </w:r>
    </w:p>
    <w:p w14:paraId="2847513F" w14:textId="77777777" w:rsidR="007E3CA4" w:rsidRPr="005B48DB" w:rsidRDefault="007E3CA4" w:rsidP="007E3CA4">
      <w:pPr>
        <w:pStyle w:val="SingleTxtG"/>
      </w:pPr>
      <w:r>
        <w:tab/>
        <w:t>b)</w:t>
      </w:r>
      <w:r>
        <w:tab/>
        <w:t xml:space="preserve">отсутствие показателей для оценки прогресса в достижении целей в области устойчивого развития, в частности цели 4, касающейся обеспечения всеохватного образования, и цели 11, касающейся обеспечения </w:t>
      </w:r>
      <w:r w:rsidRPr="005D4443">
        <w:t>открытости, безопасности, жизнестойкости и экологической устойчивости городов и населенных пунктов</w:t>
      </w:r>
      <w:r>
        <w:t>.</w:t>
      </w:r>
    </w:p>
    <w:p w14:paraId="5304A25F" w14:textId="77777777" w:rsidR="007E3CA4" w:rsidRPr="005B48DB" w:rsidRDefault="007E3CA4" w:rsidP="007E3CA4">
      <w:pPr>
        <w:pStyle w:val="SingleTxtG"/>
      </w:pPr>
      <w:r>
        <w:t>74.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3D5F119" w14:textId="77777777" w:rsidR="007E3CA4" w:rsidRPr="004123A1" w:rsidRDefault="007E3CA4" w:rsidP="007E3CA4">
      <w:pPr>
        <w:pStyle w:val="SingleTxtG"/>
        <w:rPr>
          <w:b/>
          <w:bCs/>
        </w:rPr>
      </w:pPr>
      <w:r w:rsidRPr="004123A1">
        <w:rPr>
          <w:b/>
          <w:bCs/>
        </w:rPr>
        <w:tab/>
        <w:t>a)</w:t>
      </w:r>
      <w:r w:rsidRPr="004123A1">
        <w:rPr>
          <w:b/>
          <w:bCs/>
        </w:rPr>
        <w:tab/>
        <w:t>принять и внедрить законодательную и административную базу, обеспечивающую проведение тесных консультаций с организациями людей с инвалидностью и их активное участие в разработке, реализации, мониторинге и оценке программ и проектов международного сотрудничества, включая программы и проекты Австрийского агентства развития;</w:t>
      </w:r>
    </w:p>
    <w:p w14:paraId="718F3D12" w14:textId="55B0239E" w:rsidR="007E3CA4" w:rsidRPr="004123A1" w:rsidRDefault="007E3CA4" w:rsidP="007E3CA4">
      <w:pPr>
        <w:pStyle w:val="SingleTxtG"/>
        <w:spacing w:line="240" w:lineRule="auto"/>
        <w:rPr>
          <w:b/>
          <w:bCs/>
        </w:rPr>
      </w:pPr>
      <w:r w:rsidRPr="004123A1">
        <w:rPr>
          <w:b/>
          <w:bCs/>
        </w:rPr>
        <w:tab/>
        <w:t>b)</w:t>
      </w:r>
      <w:r w:rsidRPr="004123A1">
        <w:rPr>
          <w:b/>
          <w:bCs/>
        </w:rPr>
        <w:tab/>
        <w:t>разработать и внедрить, в тесной консультации с организациями людей с инвалидностью и при их активном участии, показатели для оценки прогресса в достижении целей в области устойчивого развития, в частности цели</w:t>
      </w:r>
      <w:r w:rsidR="00F33345">
        <w:rPr>
          <w:b/>
          <w:bCs/>
        </w:rPr>
        <w:t> </w:t>
      </w:r>
      <w:r w:rsidRPr="004123A1">
        <w:rPr>
          <w:b/>
          <w:bCs/>
        </w:rPr>
        <w:t>4, касающейся обеспечения всеохватного образования, и цели 11, касающейся обеспечения открытости, безопасности, жизнестойкости и экологической устойчивости городов и населенных пунктов.</w:t>
      </w:r>
    </w:p>
    <w:p w14:paraId="1F26D872" w14:textId="77777777" w:rsidR="007E3CA4" w:rsidRPr="005B48DB" w:rsidRDefault="007E3CA4" w:rsidP="007E3CA4">
      <w:pPr>
        <w:pStyle w:val="H23G"/>
        <w:spacing w:line="240" w:lineRule="auto"/>
      </w:pPr>
      <w:r>
        <w:lastRenderedPageBreak/>
        <w:tab/>
      </w:r>
      <w:r>
        <w:tab/>
      </w:r>
      <w:r>
        <w:rPr>
          <w:bCs/>
        </w:rPr>
        <w:t>Национальное осуществление и мониторинг (ст. 33)</w:t>
      </w:r>
    </w:p>
    <w:p w14:paraId="304A5F76" w14:textId="77777777" w:rsidR="007E3CA4" w:rsidRPr="005B48DB" w:rsidRDefault="007E3CA4" w:rsidP="007E3CA4">
      <w:pPr>
        <w:pStyle w:val="SingleTxtG"/>
        <w:spacing w:line="240" w:lineRule="auto"/>
      </w:pPr>
      <w:r>
        <w:t>75.</w:t>
      </w:r>
      <w:r>
        <w:tab/>
        <w:t>Комитет принимает к сведению, что Совет омбудсмена Австрии (AOB) был повторно аккредитован Глобальным альянсом национальных правозащитных учреждений со статусом «А»; вместе с тем Комитет подчеркивает вывод Подкомитета по аккредитации о том, что процедура отбора и назначения, предусмотренная федеральным конституционным законом, не является достаточно широкой и прозрачной, и отмечает, что Подкомитет дал несколько рекомендаций.</w:t>
      </w:r>
    </w:p>
    <w:p w14:paraId="303D07BC" w14:textId="77777777" w:rsidR="007E3CA4" w:rsidRPr="005D4443" w:rsidRDefault="007E3CA4" w:rsidP="007E3CA4">
      <w:pPr>
        <w:pStyle w:val="SingleTxtG"/>
        <w:spacing w:line="240" w:lineRule="auto"/>
        <w:rPr>
          <w:b/>
          <w:bCs/>
        </w:rPr>
      </w:pPr>
      <w:r>
        <w:t>76.</w:t>
      </w:r>
      <w:r>
        <w:tab/>
      </w:r>
      <w:r w:rsidRPr="005D4443">
        <w:rPr>
          <w:b/>
          <w:bCs/>
        </w:rPr>
        <w:t xml:space="preserve">Комитет рекомендует государству-участнику принять во внимание рекомендации Подкомитета по аккредитации Глобального альянса национальных правозащитных учреждений и соответствующим образом расширить возможности Совета омбудсмена Австрии. </w:t>
      </w:r>
    </w:p>
    <w:p w14:paraId="305E9748" w14:textId="77777777" w:rsidR="007E3CA4" w:rsidRPr="005B48DB" w:rsidRDefault="007E3CA4" w:rsidP="007E3CA4">
      <w:pPr>
        <w:pStyle w:val="H1G"/>
        <w:spacing w:line="240" w:lineRule="auto"/>
        <w:rPr>
          <w:rFonts w:eastAsia="Calibri"/>
        </w:rPr>
      </w:pPr>
      <w:r>
        <w:rPr>
          <w:bCs/>
        </w:rPr>
        <w:tab/>
        <w:t>D.</w:t>
      </w:r>
      <w:r>
        <w:tab/>
      </w:r>
      <w:r>
        <w:rPr>
          <w:bCs/>
        </w:rPr>
        <w:t>Последующие действия</w:t>
      </w:r>
    </w:p>
    <w:p w14:paraId="37DE72C8" w14:textId="77777777" w:rsidR="007E3CA4" w:rsidRPr="005B48DB" w:rsidRDefault="007E3CA4" w:rsidP="007E3CA4">
      <w:pPr>
        <w:pStyle w:val="H23G"/>
        <w:spacing w:line="240" w:lineRule="auto"/>
        <w:rPr>
          <w:rFonts w:eastAsia="Calibri"/>
        </w:rPr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6BE64363" w14:textId="4E051EA8" w:rsidR="007E3CA4" w:rsidRPr="005B48DB" w:rsidRDefault="007E3CA4" w:rsidP="007E3CA4">
      <w:pPr>
        <w:pStyle w:val="SingleTxtG"/>
        <w:spacing w:line="240" w:lineRule="auto"/>
        <w:rPr>
          <w:rFonts w:eastAsia="Calibri"/>
        </w:rPr>
      </w:pPr>
      <w:r>
        <w:t>77.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 xml:space="preserve"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46 </w:t>
      </w:r>
      <w:r w:rsidRPr="005A3883">
        <w:rPr>
          <w:b/>
          <w:bCs/>
        </w:rPr>
        <w:t>(</w:t>
      </w:r>
      <w:r>
        <w:rPr>
          <w:b/>
          <w:bCs/>
        </w:rPr>
        <w:t>о самостоятельном образе жизни и вовлеченности в местное сообщество</w:t>
      </w:r>
      <w:r w:rsidRPr="005A3883">
        <w:rPr>
          <w:b/>
          <w:bCs/>
        </w:rPr>
        <w:t>)</w:t>
      </w:r>
      <w:r>
        <w:rPr>
          <w:b/>
          <w:bCs/>
        </w:rPr>
        <w:t xml:space="preserve"> и пункте</w:t>
      </w:r>
      <w:r w:rsidR="00BC0423" w:rsidRPr="00BC0423">
        <w:rPr>
          <w:b/>
          <w:bCs/>
        </w:rPr>
        <w:t xml:space="preserve"> </w:t>
      </w:r>
      <w:r>
        <w:rPr>
          <w:b/>
          <w:bCs/>
        </w:rPr>
        <w:t xml:space="preserve">56 </w:t>
      </w:r>
      <w:r w:rsidRPr="005A3883">
        <w:rPr>
          <w:b/>
          <w:bCs/>
        </w:rPr>
        <w:t>(</w:t>
      </w:r>
      <w:r>
        <w:rPr>
          <w:b/>
          <w:bCs/>
        </w:rPr>
        <w:t>об</w:t>
      </w:r>
      <w:r w:rsidR="00BC0423">
        <w:rPr>
          <w:b/>
          <w:bCs/>
          <w:lang w:val="en-US"/>
        </w:rPr>
        <w:t> </w:t>
      </w:r>
      <w:r>
        <w:rPr>
          <w:b/>
          <w:bCs/>
        </w:rPr>
        <w:t>образовании</w:t>
      </w:r>
      <w:r w:rsidRPr="005A3883">
        <w:rPr>
          <w:b/>
          <w:bCs/>
        </w:rPr>
        <w:t>)</w:t>
      </w:r>
      <w:r>
        <w:rPr>
          <w:b/>
          <w:bCs/>
        </w:rPr>
        <w:t>.</w:t>
      </w:r>
      <w:r>
        <w:t xml:space="preserve"> </w:t>
      </w:r>
    </w:p>
    <w:p w14:paraId="7BB419E8" w14:textId="77777777" w:rsidR="007E3CA4" w:rsidRPr="005B48DB" w:rsidRDefault="007E3CA4" w:rsidP="007E3CA4">
      <w:pPr>
        <w:pStyle w:val="SingleTxtG"/>
        <w:spacing w:line="240" w:lineRule="auto"/>
        <w:rPr>
          <w:rFonts w:eastAsia="Calibri"/>
          <w:b/>
          <w:bCs/>
        </w:rPr>
      </w:pPr>
      <w:r>
        <w:t>78.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министерств, местным органам власти и членам таких соответствующих профессиональных групп, как преподаватели, медицинские работники и юристы, а также средствам массовой информации, использовав для этих целей современные стратегии социальной коммуникации.</w:t>
      </w:r>
    </w:p>
    <w:p w14:paraId="4752DDAE" w14:textId="77777777" w:rsidR="007E3CA4" w:rsidRPr="005B48DB" w:rsidRDefault="007E3CA4" w:rsidP="007E3CA4">
      <w:pPr>
        <w:pStyle w:val="SingleTxtG"/>
        <w:spacing w:line="240" w:lineRule="auto"/>
        <w:rPr>
          <w:rFonts w:eastAsia="Calibri"/>
        </w:rPr>
      </w:pPr>
      <w:r>
        <w:t>79.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людей с инвалидностью, к подготовке его периодического доклада.</w:t>
      </w:r>
    </w:p>
    <w:p w14:paraId="510F348D" w14:textId="77777777" w:rsidR="007E3CA4" w:rsidRPr="005B48DB" w:rsidRDefault="007E3CA4" w:rsidP="007E3CA4">
      <w:pPr>
        <w:pStyle w:val="SingleTxtG"/>
        <w:spacing w:line="240" w:lineRule="auto"/>
        <w:rPr>
          <w:rFonts w:eastAsia="Calibri"/>
        </w:rPr>
      </w:pPr>
      <w:r>
        <w:t>80.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самих людей с инвалидностью и членов их семей, на государственном языке и языках меньшинств, включая жестовый язык, и в других доступных форматах, в том числе в простом для понимания и чтения формате, и разместить их на правительственном веб-сайте, посвященном правам человека.</w:t>
      </w:r>
    </w:p>
    <w:p w14:paraId="4F5FE4FB" w14:textId="77777777" w:rsidR="007E3CA4" w:rsidRPr="005B48DB" w:rsidRDefault="007E3CA4" w:rsidP="007E3CA4">
      <w:pPr>
        <w:pStyle w:val="H23G"/>
        <w:spacing w:line="240" w:lineRule="auto"/>
        <w:rPr>
          <w:rFonts w:eastAsia="Calibri"/>
        </w:rPr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2CE05045" w14:textId="098587BF" w:rsidR="007E3CA4" w:rsidRPr="005B48DB" w:rsidRDefault="007E3CA4" w:rsidP="007E3CA4">
      <w:pPr>
        <w:pStyle w:val="SingleTxtG"/>
        <w:spacing w:line="240" w:lineRule="auto"/>
        <w:rPr>
          <w:rFonts w:eastAsia="Calibri"/>
        </w:rPr>
      </w:pPr>
      <w:r>
        <w:t>81.</w:t>
      </w:r>
      <w:r>
        <w:tab/>
      </w:r>
      <w:r>
        <w:rPr>
          <w:b/>
          <w:bCs/>
        </w:rPr>
        <w:t>Государство-участник решило представлять свои периодические доклады в соответствии с упрощенной процедурой.</w:t>
      </w:r>
      <w:r>
        <w:t xml:space="preserve"> </w:t>
      </w:r>
      <w:r>
        <w:rPr>
          <w:b/>
          <w:bCs/>
        </w:rPr>
        <w:t>Комитет подготовит перечень вопросов до представления доклада и предложит государству-участнику представить свои ответы в течение одного года после получения этого перечня.</w:t>
      </w:r>
      <w:r>
        <w:t xml:space="preserve"> </w:t>
      </w:r>
      <w:r>
        <w:rPr>
          <w:b/>
          <w:bCs/>
        </w:rPr>
        <w:t>Ответы государства-участника, которые должны быть представлены к 26</w:t>
      </w:r>
      <w:r w:rsidR="00BC0423">
        <w:rPr>
          <w:b/>
          <w:bCs/>
          <w:lang w:val="en-US"/>
        </w:rPr>
        <w:t> </w:t>
      </w:r>
      <w:r>
        <w:rPr>
          <w:b/>
          <w:bCs/>
        </w:rPr>
        <w:t>октября 2030 года, составят его объединенные четвертый, пятый и шестой периодические доклады.</w:t>
      </w:r>
    </w:p>
    <w:p w14:paraId="34742DCD" w14:textId="77777777" w:rsidR="007E3CA4" w:rsidRPr="005B48DB" w:rsidRDefault="007E3CA4" w:rsidP="007E3CA4">
      <w:pPr>
        <w:spacing w:line="240" w:lineRule="auto"/>
        <w:jc w:val="center"/>
        <w:rPr>
          <w:u w:val="single"/>
        </w:rPr>
      </w:pPr>
      <w:r w:rsidRPr="005B48DB">
        <w:rPr>
          <w:u w:val="single"/>
        </w:rPr>
        <w:tab/>
      </w:r>
      <w:r w:rsidRPr="005B48DB">
        <w:rPr>
          <w:u w:val="single"/>
        </w:rPr>
        <w:tab/>
      </w:r>
      <w:r w:rsidRPr="005B48DB">
        <w:rPr>
          <w:u w:val="single"/>
        </w:rPr>
        <w:tab/>
      </w:r>
    </w:p>
    <w:p w14:paraId="1F8684C0" w14:textId="77777777" w:rsidR="00381C24" w:rsidRPr="00BC18B2" w:rsidRDefault="00381C24" w:rsidP="00983128"/>
    <w:sectPr w:rsidR="00381C24" w:rsidRPr="00BC18B2" w:rsidSect="0058698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EBF8A" w14:textId="77777777" w:rsidR="00D91A8C" w:rsidRPr="00A312BC" w:rsidRDefault="00D91A8C" w:rsidP="00A312BC"/>
  </w:endnote>
  <w:endnote w:type="continuationSeparator" w:id="0">
    <w:p w14:paraId="41DB0343" w14:textId="77777777" w:rsidR="00D91A8C" w:rsidRPr="00A312BC" w:rsidRDefault="00D91A8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12F78" w14:textId="73D30993" w:rsidR="0058698F" w:rsidRPr="0058698F" w:rsidRDefault="0058698F">
    <w:pPr>
      <w:pStyle w:val="a8"/>
    </w:pPr>
    <w:r w:rsidRPr="0058698F">
      <w:rPr>
        <w:b/>
        <w:sz w:val="18"/>
      </w:rPr>
      <w:fldChar w:fldCharType="begin"/>
    </w:r>
    <w:r w:rsidRPr="0058698F">
      <w:rPr>
        <w:b/>
        <w:sz w:val="18"/>
      </w:rPr>
      <w:instrText xml:space="preserve"> PAGE  \* MERGEFORMAT </w:instrText>
    </w:r>
    <w:r w:rsidRPr="0058698F">
      <w:rPr>
        <w:b/>
        <w:sz w:val="18"/>
      </w:rPr>
      <w:fldChar w:fldCharType="separate"/>
    </w:r>
    <w:r w:rsidRPr="0058698F">
      <w:rPr>
        <w:b/>
        <w:noProof/>
        <w:sz w:val="18"/>
      </w:rPr>
      <w:t>2</w:t>
    </w:r>
    <w:r w:rsidRPr="0058698F">
      <w:rPr>
        <w:b/>
        <w:sz w:val="18"/>
      </w:rPr>
      <w:fldChar w:fldCharType="end"/>
    </w:r>
    <w:r>
      <w:rPr>
        <w:b/>
        <w:sz w:val="18"/>
      </w:rPr>
      <w:tab/>
    </w:r>
    <w:r>
      <w:t>GE.23-18098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93437" w14:textId="74AF0F30" w:rsidR="0058698F" w:rsidRPr="0058698F" w:rsidRDefault="0058698F" w:rsidP="0058698F">
    <w:pPr>
      <w:pStyle w:val="a8"/>
      <w:tabs>
        <w:tab w:val="clear" w:pos="9639"/>
        <w:tab w:val="right" w:pos="9638"/>
      </w:tabs>
      <w:rPr>
        <w:b/>
        <w:sz w:val="18"/>
      </w:rPr>
    </w:pPr>
    <w:r>
      <w:t>GE.23-18098</w:t>
    </w:r>
    <w:r>
      <w:tab/>
    </w:r>
    <w:r w:rsidRPr="0058698F">
      <w:rPr>
        <w:b/>
        <w:sz w:val="18"/>
      </w:rPr>
      <w:fldChar w:fldCharType="begin"/>
    </w:r>
    <w:r w:rsidRPr="0058698F">
      <w:rPr>
        <w:b/>
        <w:sz w:val="18"/>
      </w:rPr>
      <w:instrText xml:space="preserve"> PAGE  \* MERGEFORMAT </w:instrText>
    </w:r>
    <w:r w:rsidRPr="0058698F">
      <w:rPr>
        <w:b/>
        <w:sz w:val="18"/>
      </w:rPr>
      <w:fldChar w:fldCharType="separate"/>
    </w:r>
    <w:r w:rsidRPr="0058698F">
      <w:rPr>
        <w:b/>
        <w:noProof/>
        <w:sz w:val="18"/>
      </w:rPr>
      <w:t>3</w:t>
    </w:r>
    <w:r w:rsidRPr="0058698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5AE7D" w14:textId="7B616281" w:rsidR="00042B72" w:rsidRPr="00AF552D" w:rsidRDefault="0058698F" w:rsidP="0058698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DC3894E" wp14:editId="657330CD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18098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6952338" wp14:editId="76DFCC7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552D">
      <w:rPr>
        <w:lang w:val="en-US"/>
      </w:rPr>
      <w:t xml:space="preserve">  221123  231123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D9208" w14:textId="77777777" w:rsidR="00D91A8C" w:rsidRPr="001075E9" w:rsidRDefault="00D91A8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C00877" w14:textId="77777777" w:rsidR="00D91A8C" w:rsidRDefault="00D91A8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CD6A4FD" w14:textId="05E0BEC0" w:rsidR="002B2D6E" w:rsidRPr="002B2D6E" w:rsidRDefault="002B2D6E">
      <w:pPr>
        <w:pStyle w:val="ad"/>
        <w:rPr>
          <w:sz w:val="20"/>
        </w:rPr>
      </w:pPr>
      <w:r>
        <w:tab/>
      </w:r>
      <w:r w:rsidRPr="002B2D6E">
        <w:rPr>
          <w:rStyle w:val="aa"/>
          <w:sz w:val="20"/>
          <w:vertAlign w:val="baseline"/>
        </w:rPr>
        <w:t>*</w:t>
      </w:r>
      <w:r w:rsidRPr="002B2D6E">
        <w:rPr>
          <w:rStyle w:val="aa"/>
          <w:vertAlign w:val="baseline"/>
        </w:rPr>
        <w:tab/>
      </w:r>
      <w:r>
        <w:t>Принято Комитетом на его двадцать девятой сессии (14 августа — 8 сентября 2023 года).</w:t>
      </w:r>
    </w:p>
  </w:footnote>
  <w:footnote w:id="2">
    <w:p w14:paraId="75FB50E8" w14:textId="1C079F07" w:rsidR="007E3CA4" w:rsidRPr="005B48DB" w:rsidRDefault="007E3CA4" w:rsidP="007E3CA4">
      <w:pPr>
        <w:pStyle w:val="ad"/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="003B42DF">
          <w:rPr>
            <w:rStyle w:val="af1"/>
            <w:rFonts w:eastAsiaTheme="minorHAnsi"/>
          </w:rPr>
          <w:t>CRPD/C/AUT/2-3</w:t>
        </w:r>
      </w:hyperlink>
      <w:r w:rsidR="003B42DF">
        <w:t>.</w:t>
      </w:r>
    </w:p>
  </w:footnote>
  <w:footnote w:id="3">
    <w:p w14:paraId="455BDC6D" w14:textId="775508BC" w:rsidR="007E3CA4" w:rsidRPr="003B42DF" w:rsidRDefault="007E3CA4" w:rsidP="007E3CA4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2" w:history="1">
        <w:r w:rsidR="003B42DF">
          <w:rPr>
            <w:rStyle w:val="af1"/>
            <w:rFonts w:eastAsiaTheme="minorHAnsi"/>
            <w:lang w:val="en-US"/>
          </w:rPr>
          <w:t>CRPD/C/SR.664</w:t>
        </w:r>
      </w:hyperlink>
      <w:r w:rsidRPr="003B42DF">
        <w:rPr>
          <w:lang w:val="en-US"/>
        </w:rPr>
        <w:t xml:space="preserve"> </w:t>
      </w:r>
      <w:r>
        <w:t>и</w:t>
      </w:r>
      <w:r w:rsidRPr="003B42DF">
        <w:rPr>
          <w:lang w:val="en-US"/>
        </w:rPr>
        <w:t xml:space="preserve"> </w:t>
      </w:r>
      <w:hyperlink r:id="rId3" w:history="1">
        <w:r w:rsidR="00C86960">
          <w:rPr>
            <w:rStyle w:val="af1"/>
            <w:rFonts w:eastAsiaTheme="minorHAnsi"/>
            <w:lang w:val="en-US"/>
          </w:rPr>
          <w:t>CRPD/C/SR.665</w:t>
        </w:r>
      </w:hyperlink>
      <w:r w:rsidRPr="003B42DF">
        <w:rPr>
          <w:lang w:val="en-US"/>
        </w:rPr>
        <w:t>.</w:t>
      </w:r>
    </w:p>
  </w:footnote>
  <w:footnote w:id="4">
    <w:p w14:paraId="70241D15" w14:textId="0B82A9B8" w:rsidR="007E3CA4" w:rsidRPr="003D43F9" w:rsidRDefault="007E3CA4" w:rsidP="007E3CA4">
      <w:pPr>
        <w:pStyle w:val="ad"/>
        <w:rPr>
          <w:lang w:val="fr-CH"/>
        </w:rPr>
      </w:pPr>
      <w:r w:rsidRPr="003B42DF">
        <w:rPr>
          <w:lang w:val="en-US"/>
        </w:rPr>
        <w:tab/>
      </w:r>
      <w:r>
        <w:rPr>
          <w:rStyle w:val="aa"/>
        </w:rPr>
        <w:footnoteRef/>
      </w:r>
      <w:r w:rsidRPr="003D43F9">
        <w:rPr>
          <w:lang w:val="fr-CH"/>
        </w:rPr>
        <w:tab/>
      </w:r>
      <w:hyperlink r:id="rId4" w:history="1">
        <w:r w:rsidR="003B42DF">
          <w:rPr>
            <w:rStyle w:val="af1"/>
            <w:rFonts w:eastAsiaTheme="minorHAnsi"/>
            <w:lang w:val="fr-CH"/>
          </w:rPr>
          <w:t>CRPD/C/AUT/QPR/2-3</w:t>
        </w:r>
      </w:hyperlink>
      <w:r w:rsidRPr="003D43F9">
        <w:rPr>
          <w:lang w:val="fr-CH"/>
        </w:rPr>
        <w:t xml:space="preserve"> </w:t>
      </w:r>
      <w:r>
        <w:t>и</w:t>
      </w:r>
      <w:r w:rsidRPr="003D43F9">
        <w:rPr>
          <w:lang w:val="fr-CH"/>
        </w:rPr>
        <w:t xml:space="preserve"> </w:t>
      </w:r>
      <w:hyperlink r:id="rId5" w:history="1">
        <w:r w:rsidR="003B42DF">
          <w:rPr>
            <w:rStyle w:val="af1"/>
            <w:rFonts w:eastAsiaTheme="minorHAnsi"/>
            <w:lang w:val="fr-CH"/>
          </w:rPr>
          <w:t>CRPD/C/AUT/QPR/2-3/Corr.1</w:t>
        </w:r>
      </w:hyperlink>
      <w:r w:rsidRPr="003D43F9">
        <w:rPr>
          <w:lang w:val="fr-CH"/>
        </w:rPr>
        <w:t>.</w:t>
      </w:r>
    </w:p>
  </w:footnote>
  <w:footnote w:id="5">
    <w:p w14:paraId="347CA684" w14:textId="09710F5F" w:rsidR="007E3CA4" w:rsidRPr="005B48DB" w:rsidRDefault="007E3CA4" w:rsidP="007E3CA4">
      <w:pPr>
        <w:pStyle w:val="ad"/>
      </w:pPr>
      <w:r w:rsidRPr="003D43F9">
        <w:rPr>
          <w:lang w:val="fr-CH"/>
        </w:rPr>
        <w:tab/>
      </w:r>
      <w:r>
        <w:rPr>
          <w:rStyle w:val="aa"/>
        </w:rPr>
        <w:footnoteRef/>
      </w:r>
      <w:r>
        <w:tab/>
      </w:r>
      <w:hyperlink r:id="rId6" w:history="1">
        <w:r w:rsidR="00C86960">
          <w:rPr>
            <w:rStyle w:val="af1"/>
            <w:rFonts w:eastAsiaTheme="minorHAnsi"/>
          </w:rPr>
          <w:t>CRPD/C/AUT/CO/1</w:t>
        </w:r>
      </w:hyperlink>
      <w:r>
        <w:t>.</w:t>
      </w:r>
    </w:p>
  </w:footnote>
  <w:footnote w:id="6">
    <w:p w14:paraId="2D0CE168" w14:textId="77777777" w:rsidR="007E3CA4" w:rsidRPr="005B48DB" w:rsidRDefault="007E3CA4" w:rsidP="007E3CA4">
      <w:pPr>
        <w:pStyle w:val="ad"/>
      </w:pPr>
      <w:r>
        <w:tab/>
      </w:r>
      <w:r w:rsidRPr="009B4400">
        <w:rPr>
          <w:rStyle w:val="aa"/>
        </w:rPr>
        <w:footnoteRef/>
      </w:r>
      <w:r>
        <w:tab/>
        <w:t xml:space="preserve">Там же, </w:t>
      </w:r>
      <w:proofErr w:type="spellStart"/>
      <w:r>
        <w:t>пп</w:t>
      </w:r>
      <w:proofErr w:type="spellEnd"/>
      <w:r>
        <w:t>. 9 и 11.</w:t>
      </w:r>
    </w:p>
  </w:footnote>
  <w:footnote w:id="7">
    <w:p w14:paraId="6230293F" w14:textId="77777777" w:rsidR="007E3CA4" w:rsidRPr="00A9161B" w:rsidRDefault="007E3CA4" w:rsidP="007E3CA4">
      <w:pPr>
        <w:pStyle w:val="ad"/>
      </w:pPr>
      <w:r>
        <w:tab/>
      </w:r>
      <w:r>
        <w:rPr>
          <w:rStyle w:val="aa"/>
        </w:rPr>
        <w:footnoteRef/>
      </w:r>
      <w:r>
        <w:tab/>
        <w:t>Там же, п. 11.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81251" w14:textId="5FAD405F" w:rsidR="0058698F" w:rsidRPr="0058698F" w:rsidRDefault="0058698F">
    <w:pPr>
      <w:pStyle w:val="a5"/>
    </w:pPr>
    <w:fldSimple w:instr=" TITLE  \* MERGEFORMAT ">
      <w:r w:rsidR="006D3DF5">
        <w:t>CRPD/C/AUT/CO/2-3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BBEB3" w14:textId="41348417" w:rsidR="0058698F" w:rsidRPr="0058698F" w:rsidRDefault="0058698F" w:rsidP="0058698F">
    <w:pPr>
      <w:pStyle w:val="a5"/>
      <w:jc w:val="right"/>
    </w:pPr>
    <w:fldSimple w:instr=" TITLE  \* MERGEFORMAT ">
      <w:r w:rsidR="006D3DF5">
        <w:t>CRPD/C/AUT/CO/2-3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8EBEA16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C734173"/>
    <w:multiLevelType w:val="hybridMultilevel"/>
    <w:tmpl w:val="5762DCAE"/>
    <w:lvl w:ilvl="0" w:tplc="0A2E0710">
      <w:start w:val="1"/>
      <w:numFmt w:val="lowerLetter"/>
      <w:lvlText w:val="%1)"/>
      <w:lvlJc w:val="righ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06F6B68"/>
    <w:multiLevelType w:val="hybridMultilevel"/>
    <w:tmpl w:val="D7D0FDC4"/>
    <w:lvl w:ilvl="0" w:tplc="EC4A7328">
      <w:start w:val="1"/>
      <w:numFmt w:val="lowerLetter"/>
      <w:lvlText w:val="%1)"/>
      <w:lvlJc w:val="left"/>
      <w:pPr>
        <w:tabs>
          <w:tab w:val="num" w:pos="1701"/>
        </w:tabs>
        <w:ind w:left="1701" w:hanging="17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85A475C"/>
    <w:multiLevelType w:val="hybridMultilevel"/>
    <w:tmpl w:val="9DECCCFA"/>
    <w:lvl w:ilvl="0" w:tplc="CDEEB604">
      <w:start w:val="6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2AD0174B"/>
    <w:multiLevelType w:val="hybridMultilevel"/>
    <w:tmpl w:val="B41E7EEA"/>
    <w:lvl w:ilvl="0" w:tplc="1E889640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2C782126"/>
    <w:multiLevelType w:val="hybridMultilevel"/>
    <w:tmpl w:val="502C03D8"/>
    <w:lvl w:ilvl="0" w:tplc="A2BCA138">
      <w:start w:val="12"/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B92271"/>
    <w:multiLevelType w:val="hybridMultilevel"/>
    <w:tmpl w:val="D61804FE"/>
    <w:lvl w:ilvl="0" w:tplc="7772C6B0">
      <w:start w:val="30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340846A5"/>
    <w:multiLevelType w:val="hybridMultilevel"/>
    <w:tmpl w:val="69F0A684"/>
    <w:lvl w:ilvl="0" w:tplc="AD96C9E6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7520C7F"/>
    <w:multiLevelType w:val="hybridMultilevel"/>
    <w:tmpl w:val="35C8AC34"/>
    <w:lvl w:ilvl="0" w:tplc="1E889640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34663D"/>
    <w:multiLevelType w:val="hybridMultilevel"/>
    <w:tmpl w:val="7D9416B4"/>
    <w:lvl w:ilvl="0" w:tplc="3820B2A2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3880CED"/>
    <w:multiLevelType w:val="hybridMultilevel"/>
    <w:tmpl w:val="B4523B20"/>
    <w:lvl w:ilvl="0" w:tplc="CDEEB604">
      <w:start w:val="6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8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F663AD"/>
    <w:multiLevelType w:val="hybridMultilevel"/>
    <w:tmpl w:val="46D6FE2A"/>
    <w:lvl w:ilvl="0" w:tplc="1E889640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C27D8F"/>
    <w:multiLevelType w:val="hybridMultilevel"/>
    <w:tmpl w:val="B8FC34F2"/>
    <w:lvl w:ilvl="0" w:tplc="1E889640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54063EF8"/>
    <w:multiLevelType w:val="hybridMultilevel"/>
    <w:tmpl w:val="72F47194"/>
    <w:lvl w:ilvl="0" w:tplc="DE7239B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3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5E9C43A7"/>
    <w:multiLevelType w:val="multilevel"/>
    <w:tmpl w:val="B5A87DD4"/>
    <w:lvl w:ilvl="0">
      <w:start w:val="1"/>
      <w:numFmt w:val="decimal"/>
      <w:lvlText w:val="%1."/>
      <w:lvlJc w:val="left"/>
      <w:pPr>
        <w:ind w:left="2487" w:hanging="360"/>
      </w:pPr>
    </w:lvl>
    <w:lvl w:ilvl="1">
      <w:start w:val="1"/>
      <w:numFmt w:val="lowerLetter"/>
      <w:lvlText w:val="%2."/>
      <w:lvlJc w:val="left"/>
      <w:pPr>
        <w:ind w:left="2574" w:hanging="360"/>
      </w:pPr>
    </w:lvl>
    <w:lvl w:ilvl="2">
      <w:start w:val="1"/>
      <w:numFmt w:val="lowerRoman"/>
      <w:lvlText w:val="%3."/>
      <w:lvlJc w:val="right"/>
      <w:pPr>
        <w:ind w:left="3294" w:hanging="180"/>
      </w:pPr>
    </w:lvl>
    <w:lvl w:ilvl="3">
      <w:start w:val="1"/>
      <w:numFmt w:val="decimal"/>
      <w:lvlText w:val="%4."/>
      <w:lvlJc w:val="left"/>
      <w:pPr>
        <w:ind w:left="4014" w:hanging="360"/>
      </w:pPr>
    </w:lvl>
    <w:lvl w:ilvl="4">
      <w:start w:val="1"/>
      <w:numFmt w:val="lowerLetter"/>
      <w:lvlText w:val="%5."/>
      <w:lvlJc w:val="left"/>
      <w:pPr>
        <w:ind w:left="4734" w:hanging="360"/>
      </w:pPr>
    </w:lvl>
    <w:lvl w:ilvl="5">
      <w:start w:val="1"/>
      <w:numFmt w:val="lowerRoman"/>
      <w:lvlText w:val="%6."/>
      <w:lvlJc w:val="right"/>
      <w:pPr>
        <w:ind w:left="5454" w:hanging="180"/>
      </w:pPr>
    </w:lvl>
    <w:lvl w:ilvl="6">
      <w:start w:val="1"/>
      <w:numFmt w:val="decimal"/>
      <w:lvlText w:val="%7."/>
      <w:lvlJc w:val="left"/>
      <w:pPr>
        <w:ind w:left="6174" w:hanging="360"/>
      </w:pPr>
    </w:lvl>
    <w:lvl w:ilvl="7">
      <w:start w:val="1"/>
      <w:numFmt w:val="lowerLetter"/>
      <w:lvlText w:val="%8."/>
      <w:lvlJc w:val="left"/>
      <w:pPr>
        <w:ind w:left="6894" w:hanging="360"/>
      </w:pPr>
    </w:lvl>
    <w:lvl w:ilvl="8">
      <w:start w:val="1"/>
      <w:numFmt w:val="lowerRoman"/>
      <w:lvlText w:val="%9."/>
      <w:lvlJc w:val="right"/>
      <w:pPr>
        <w:ind w:left="7614" w:hanging="180"/>
      </w:pPr>
    </w:lvl>
  </w:abstractNum>
  <w:abstractNum w:abstractNumId="36" w15:restartNumberingAfterBreak="0">
    <w:nsid w:val="60167701"/>
    <w:multiLevelType w:val="hybridMultilevel"/>
    <w:tmpl w:val="6E66AAAA"/>
    <w:lvl w:ilvl="0" w:tplc="DE7239B0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7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8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862366"/>
    <w:multiLevelType w:val="hybridMultilevel"/>
    <w:tmpl w:val="523E6D94"/>
    <w:lvl w:ilvl="0" w:tplc="E24C15DA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2" w15:restartNumberingAfterBreak="0">
    <w:nsid w:val="6BD46C4C"/>
    <w:multiLevelType w:val="hybridMultilevel"/>
    <w:tmpl w:val="700CF512"/>
    <w:lvl w:ilvl="0" w:tplc="CDEEB604">
      <w:start w:val="6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3" w15:restartNumberingAfterBreak="0">
    <w:nsid w:val="763D6153"/>
    <w:multiLevelType w:val="hybridMultilevel"/>
    <w:tmpl w:val="F4C49D10"/>
    <w:lvl w:ilvl="0" w:tplc="DE7239B0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4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AD34E58"/>
    <w:multiLevelType w:val="hybridMultilevel"/>
    <w:tmpl w:val="E6087386"/>
    <w:lvl w:ilvl="0" w:tplc="CDEEB604">
      <w:start w:val="6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023853">
    <w:abstractNumId w:val="40"/>
  </w:num>
  <w:num w:numId="2" w16cid:durableId="1365910494">
    <w:abstractNumId w:val="24"/>
  </w:num>
  <w:num w:numId="3" w16cid:durableId="665287963">
    <w:abstractNumId w:val="15"/>
  </w:num>
  <w:num w:numId="4" w16cid:durableId="1757701707">
    <w:abstractNumId w:val="41"/>
  </w:num>
  <w:num w:numId="5" w16cid:durableId="1395662093">
    <w:abstractNumId w:val="32"/>
  </w:num>
  <w:num w:numId="6" w16cid:durableId="2052918076">
    <w:abstractNumId w:val="9"/>
  </w:num>
  <w:num w:numId="7" w16cid:durableId="608243617">
    <w:abstractNumId w:val="4"/>
  </w:num>
  <w:num w:numId="8" w16cid:durableId="321204788">
    <w:abstractNumId w:val="3"/>
  </w:num>
  <w:num w:numId="9" w16cid:durableId="540435780">
    <w:abstractNumId w:val="2"/>
  </w:num>
  <w:num w:numId="10" w16cid:durableId="1440367792">
    <w:abstractNumId w:val="1"/>
  </w:num>
  <w:num w:numId="11" w16cid:durableId="1135634355">
    <w:abstractNumId w:val="10"/>
  </w:num>
  <w:num w:numId="12" w16cid:durableId="1529374879">
    <w:abstractNumId w:val="8"/>
  </w:num>
  <w:num w:numId="13" w16cid:durableId="783228940">
    <w:abstractNumId w:val="7"/>
  </w:num>
  <w:num w:numId="14" w16cid:durableId="388453810">
    <w:abstractNumId w:val="6"/>
  </w:num>
  <w:num w:numId="15" w16cid:durableId="449712075">
    <w:abstractNumId w:val="5"/>
  </w:num>
  <w:num w:numId="16" w16cid:durableId="1905218128">
    <w:abstractNumId w:val="38"/>
  </w:num>
  <w:num w:numId="17" w16cid:durableId="1308633681">
    <w:abstractNumId w:val="28"/>
  </w:num>
  <w:num w:numId="18" w16cid:durableId="1198157292">
    <w:abstractNumId w:val="33"/>
  </w:num>
  <w:num w:numId="19" w16cid:durableId="5715612">
    <w:abstractNumId w:val="38"/>
  </w:num>
  <w:num w:numId="20" w16cid:durableId="1488472499">
    <w:abstractNumId w:val="28"/>
  </w:num>
  <w:num w:numId="21" w16cid:durableId="1246264567">
    <w:abstractNumId w:val="33"/>
  </w:num>
  <w:num w:numId="22" w16cid:durableId="639380936">
    <w:abstractNumId w:val="21"/>
  </w:num>
  <w:num w:numId="23" w16cid:durableId="213466480">
    <w:abstractNumId w:val="16"/>
  </w:num>
  <w:num w:numId="24" w16cid:durableId="1025983628">
    <w:abstractNumId w:val="11"/>
  </w:num>
  <w:num w:numId="25" w16cid:durableId="1923682603">
    <w:abstractNumId w:val="34"/>
  </w:num>
  <w:num w:numId="26" w16cid:durableId="1274943933">
    <w:abstractNumId w:val="37"/>
  </w:num>
  <w:num w:numId="27" w16cid:durableId="728650682">
    <w:abstractNumId w:val="44"/>
  </w:num>
  <w:num w:numId="28" w16cid:durableId="1047215836">
    <w:abstractNumId w:val="14"/>
  </w:num>
  <w:num w:numId="29" w16cid:durableId="826554322">
    <w:abstractNumId w:val="12"/>
  </w:num>
  <w:num w:numId="30" w16cid:durableId="884289267">
    <w:abstractNumId w:val="39"/>
  </w:num>
  <w:num w:numId="31" w16cid:durableId="1420368661">
    <w:abstractNumId w:val="23"/>
  </w:num>
  <w:num w:numId="32" w16cid:durableId="877552041">
    <w:abstractNumId w:val="26"/>
  </w:num>
  <w:num w:numId="33" w16cid:durableId="1641958365">
    <w:abstractNumId w:val="0"/>
  </w:num>
  <w:num w:numId="34" w16cid:durableId="305277244">
    <w:abstractNumId w:val="35"/>
  </w:num>
  <w:num w:numId="35" w16cid:durableId="448474381">
    <w:abstractNumId w:val="27"/>
  </w:num>
  <w:num w:numId="36" w16cid:durableId="14816712">
    <w:abstractNumId w:val="20"/>
  </w:num>
  <w:num w:numId="37" w16cid:durableId="1381128317">
    <w:abstractNumId w:val="31"/>
  </w:num>
  <w:num w:numId="38" w16cid:durableId="1807624593">
    <w:abstractNumId w:val="42"/>
  </w:num>
  <w:num w:numId="39" w16cid:durableId="1773741053">
    <w:abstractNumId w:val="18"/>
  </w:num>
  <w:num w:numId="40" w16cid:durableId="1643465989">
    <w:abstractNumId w:val="30"/>
  </w:num>
  <w:num w:numId="41" w16cid:durableId="268972983">
    <w:abstractNumId w:val="19"/>
  </w:num>
  <w:num w:numId="42" w16cid:durableId="954288394">
    <w:abstractNumId w:val="29"/>
  </w:num>
  <w:num w:numId="43" w16cid:durableId="1005593135">
    <w:abstractNumId w:val="25"/>
  </w:num>
  <w:num w:numId="44" w16cid:durableId="488907161">
    <w:abstractNumId w:val="45"/>
  </w:num>
  <w:num w:numId="45" w16cid:durableId="299652399">
    <w:abstractNumId w:val="22"/>
  </w:num>
  <w:num w:numId="46" w16cid:durableId="1112625710">
    <w:abstractNumId w:val="13"/>
  </w:num>
  <w:num w:numId="47" w16cid:durableId="22754682">
    <w:abstractNumId w:val="43"/>
  </w:num>
  <w:num w:numId="48" w16cid:durableId="1132212747">
    <w:abstractNumId w:val="36"/>
  </w:num>
  <w:num w:numId="49" w16cid:durableId="81419061">
    <w:abstractNumId w:val="1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8C"/>
    <w:rsid w:val="00011089"/>
    <w:rsid w:val="00026643"/>
    <w:rsid w:val="00033EE1"/>
    <w:rsid w:val="00042B72"/>
    <w:rsid w:val="000558BD"/>
    <w:rsid w:val="000B57E7"/>
    <w:rsid w:val="000B6373"/>
    <w:rsid w:val="000B732B"/>
    <w:rsid w:val="000F09DF"/>
    <w:rsid w:val="000F61B2"/>
    <w:rsid w:val="001075E9"/>
    <w:rsid w:val="00180183"/>
    <w:rsid w:val="0018024D"/>
    <w:rsid w:val="00184607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2D6E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17355"/>
    <w:rsid w:val="00322004"/>
    <w:rsid w:val="003349E4"/>
    <w:rsid w:val="003402C2"/>
    <w:rsid w:val="00381C24"/>
    <w:rsid w:val="003958D0"/>
    <w:rsid w:val="003B00E5"/>
    <w:rsid w:val="003B42DF"/>
    <w:rsid w:val="00407B78"/>
    <w:rsid w:val="004123A1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8698F"/>
    <w:rsid w:val="005961C8"/>
    <w:rsid w:val="005966F1"/>
    <w:rsid w:val="005D7914"/>
    <w:rsid w:val="005E2B41"/>
    <w:rsid w:val="005F0B42"/>
    <w:rsid w:val="00612476"/>
    <w:rsid w:val="00681A10"/>
    <w:rsid w:val="006A1ED8"/>
    <w:rsid w:val="006B5625"/>
    <w:rsid w:val="006C2031"/>
    <w:rsid w:val="006D3DF5"/>
    <w:rsid w:val="006D461A"/>
    <w:rsid w:val="006F35EE"/>
    <w:rsid w:val="007021FF"/>
    <w:rsid w:val="00712895"/>
    <w:rsid w:val="00757357"/>
    <w:rsid w:val="00757BAA"/>
    <w:rsid w:val="007C3F50"/>
    <w:rsid w:val="007E23EC"/>
    <w:rsid w:val="007E3CA4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11BE4"/>
    <w:rsid w:val="00926DBA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AF552D"/>
    <w:rsid w:val="00B10CC7"/>
    <w:rsid w:val="00B36DF7"/>
    <w:rsid w:val="00B539E7"/>
    <w:rsid w:val="00B62458"/>
    <w:rsid w:val="00B71692"/>
    <w:rsid w:val="00B739FE"/>
    <w:rsid w:val="00BC0423"/>
    <w:rsid w:val="00BC18B2"/>
    <w:rsid w:val="00BD33EE"/>
    <w:rsid w:val="00BD7C14"/>
    <w:rsid w:val="00BE4A68"/>
    <w:rsid w:val="00C106D6"/>
    <w:rsid w:val="00C60F0C"/>
    <w:rsid w:val="00C805C9"/>
    <w:rsid w:val="00C86960"/>
    <w:rsid w:val="00C92939"/>
    <w:rsid w:val="00CA1679"/>
    <w:rsid w:val="00CB151C"/>
    <w:rsid w:val="00CE5A1A"/>
    <w:rsid w:val="00CF55F6"/>
    <w:rsid w:val="00D33D63"/>
    <w:rsid w:val="00D90028"/>
    <w:rsid w:val="00D90138"/>
    <w:rsid w:val="00D91A8C"/>
    <w:rsid w:val="00D97D60"/>
    <w:rsid w:val="00DD78D1"/>
    <w:rsid w:val="00DE32CD"/>
    <w:rsid w:val="00DF71B9"/>
    <w:rsid w:val="00E30B7B"/>
    <w:rsid w:val="00E73F76"/>
    <w:rsid w:val="00E74465"/>
    <w:rsid w:val="00E77684"/>
    <w:rsid w:val="00E92F15"/>
    <w:rsid w:val="00EA2C9F"/>
    <w:rsid w:val="00EA420E"/>
    <w:rsid w:val="00ED0BDA"/>
    <w:rsid w:val="00EF1360"/>
    <w:rsid w:val="00EF3220"/>
    <w:rsid w:val="00F25B74"/>
    <w:rsid w:val="00F33345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98384E"/>
  <w15:docId w15:val="{B5D04FBD-CE97-4560-BEAC-A0A16E23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qFormat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/>
      <w:u w:val="none"/>
    </w:rPr>
  </w:style>
  <w:style w:type="character" w:styleId="af2">
    <w:name w:val="FollowedHyperlink"/>
    <w:basedOn w:val="a0"/>
    <w:rsid w:val="00E92F15"/>
    <w:rPr>
      <w:color w:val="0000FF"/>
      <w:u w:val="none"/>
    </w:rPr>
  </w:style>
  <w:style w:type="numbering" w:styleId="111111">
    <w:name w:val="Outline List 2"/>
    <w:basedOn w:val="a2"/>
    <w:semiHidden/>
    <w:rsid w:val="007E3CA4"/>
    <w:pPr>
      <w:numPr>
        <w:numId w:val="26"/>
      </w:numPr>
    </w:pPr>
  </w:style>
  <w:style w:type="numbering" w:styleId="1ai">
    <w:name w:val="Outline List 1"/>
    <w:basedOn w:val="a2"/>
    <w:semiHidden/>
    <w:rsid w:val="007E3CA4"/>
    <w:pPr>
      <w:numPr>
        <w:numId w:val="27"/>
      </w:numPr>
    </w:pPr>
  </w:style>
  <w:style w:type="character" w:customStyle="1" w:styleId="20">
    <w:name w:val="Заголовок 2 Знак"/>
    <w:basedOn w:val="a0"/>
    <w:link w:val="2"/>
    <w:semiHidden/>
    <w:rsid w:val="007E3CA4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7E3CA4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semiHidden/>
    <w:rsid w:val="007E3CA4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7E3CA4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7E3CA4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7E3CA4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7E3CA4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7E3CA4"/>
    <w:rPr>
      <w:rFonts w:ascii="Arial" w:eastAsiaTheme="minorHAnsi" w:hAnsi="Arial" w:cs="Arial"/>
      <w:sz w:val="22"/>
      <w:szCs w:val="22"/>
      <w:lang w:val="ru-RU" w:eastAsia="en-US"/>
    </w:rPr>
  </w:style>
  <w:style w:type="character" w:styleId="af3">
    <w:name w:val="Book Title"/>
    <w:basedOn w:val="a0"/>
    <w:uiPriority w:val="33"/>
    <w:rsid w:val="007E3CA4"/>
    <w:rPr>
      <w:b/>
      <w:bCs/>
      <w:smallCaps/>
      <w:spacing w:val="5"/>
    </w:rPr>
  </w:style>
  <w:style w:type="character" w:customStyle="1" w:styleId="SingleTxtGChar">
    <w:name w:val="_ Single Txt_G Char"/>
    <w:basedOn w:val="a0"/>
    <w:link w:val="SingleTxtG"/>
    <w:rsid w:val="007E3CA4"/>
    <w:rPr>
      <w:lang w:val="ru-RU" w:eastAsia="en-US"/>
    </w:rPr>
  </w:style>
  <w:style w:type="paragraph" w:styleId="af4">
    <w:name w:val="Revision"/>
    <w:hidden/>
    <w:uiPriority w:val="99"/>
    <w:semiHidden/>
    <w:rsid w:val="007E3CA4"/>
    <w:rPr>
      <w:lang w:val="en-GB" w:eastAsia="en-US"/>
    </w:rPr>
  </w:style>
  <w:style w:type="paragraph" w:styleId="af5">
    <w:name w:val="List Paragraph"/>
    <w:basedOn w:val="a"/>
    <w:uiPriority w:val="34"/>
    <w:qFormat/>
    <w:rsid w:val="007E3CA4"/>
    <w:pPr>
      <w:ind w:left="720"/>
      <w:contextualSpacing/>
    </w:pPr>
    <w:rPr>
      <w:rFonts w:eastAsia="Times New Roman" w:cs="Times New Roman"/>
      <w:szCs w:val="20"/>
      <w:lang w:val="en-GB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7E3CA4"/>
    <w:rPr>
      <w:color w:val="605E5C"/>
      <w:shd w:val="clear" w:color="auto" w:fill="E1DFDD"/>
    </w:rPr>
  </w:style>
  <w:style w:type="character" w:customStyle="1" w:styleId="contentpasted0">
    <w:name w:val="contentpasted0"/>
    <w:basedOn w:val="a0"/>
    <w:rsid w:val="007E3CA4"/>
  </w:style>
  <w:style w:type="paragraph" w:styleId="af6">
    <w:name w:val="annotation text"/>
    <w:basedOn w:val="a"/>
    <w:link w:val="af7"/>
    <w:uiPriority w:val="99"/>
    <w:semiHidden/>
    <w:unhideWhenUsed/>
    <w:rsid w:val="007E3CA4"/>
    <w:pPr>
      <w:spacing w:line="240" w:lineRule="auto"/>
    </w:pPr>
    <w:rPr>
      <w:rFonts w:eastAsia="SimSun" w:cs="Times New Roman"/>
      <w:szCs w:val="20"/>
      <w:lang w:val="en-GB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7E3CA4"/>
    <w:rPr>
      <w:rFonts w:eastAsia="SimSun"/>
      <w:lang w:val="en-GB" w:eastAsia="en-US"/>
    </w:rPr>
  </w:style>
  <w:style w:type="character" w:styleId="af8">
    <w:name w:val="annotation reference"/>
    <w:basedOn w:val="a0"/>
    <w:uiPriority w:val="99"/>
    <w:semiHidden/>
    <w:unhideWhenUsed/>
    <w:rsid w:val="007E3CA4"/>
    <w:rPr>
      <w:sz w:val="16"/>
      <w:szCs w:val="16"/>
    </w:rPr>
  </w:style>
  <w:style w:type="character" w:styleId="af9">
    <w:name w:val="Unresolved Mention"/>
    <w:basedOn w:val="a0"/>
    <w:uiPriority w:val="99"/>
    <w:semiHidden/>
    <w:unhideWhenUsed/>
    <w:rsid w:val="002B2D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PD/C/SR.665" TargetMode="External"/><Relationship Id="rId2" Type="http://schemas.openxmlformats.org/officeDocument/2006/relationships/hyperlink" Target="http://undocs.org/ru/CRPD/C/SR.664" TargetMode="External"/><Relationship Id="rId1" Type="http://schemas.openxmlformats.org/officeDocument/2006/relationships/hyperlink" Target="http://undocs.org/en/CRPD/C/AUT/2-3" TargetMode="External"/><Relationship Id="rId6" Type="http://schemas.openxmlformats.org/officeDocument/2006/relationships/hyperlink" Target="http://undocs.org/ru/CRPD/C/AUT/CO/1" TargetMode="External"/><Relationship Id="rId5" Type="http://schemas.openxmlformats.org/officeDocument/2006/relationships/hyperlink" Target="http://undocs.org/ru/CRPD/C/AUT/QPR/2-3/Corr.1" TargetMode="External"/><Relationship Id="rId4" Type="http://schemas.openxmlformats.org/officeDocument/2006/relationships/hyperlink" Target="http://undocs.org/ru/CRPD/C/AUT/QPR/2-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6DB6E-29B3-4B17-83C5-EA2F4552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17</Pages>
  <Words>6425</Words>
  <Characters>45437</Characters>
  <Application>Microsoft Office Word</Application>
  <DocSecurity>0</DocSecurity>
  <Lines>839</Lines>
  <Paragraphs>243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51825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CRPD/C/AUT/CO/2-3</dc:title>
  <dc:subject/>
  <dc:creator>Uliana ANTIPOVA</dc:creator>
  <cp:keywords/>
  <cp:lastModifiedBy>Uliana Antipova</cp:lastModifiedBy>
  <cp:revision>3</cp:revision>
  <cp:lastPrinted>2023-11-23T17:50:00Z</cp:lastPrinted>
  <dcterms:created xsi:type="dcterms:W3CDTF">2023-11-23T17:49:00Z</dcterms:created>
  <dcterms:modified xsi:type="dcterms:W3CDTF">2023-11-23T17:50:00Z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