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125E60" w:rsidP="00125E60">
            <w:pPr>
              <w:jc w:val="right"/>
            </w:pPr>
            <w:r w:rsidRPr="00125E60">
              <w:rPr>
                <w:sz w:val="40"/>
              </w:rPr>
              <w:t>E</w:t>
            </w:r>
            <w:r>
              <w:t>/C.12/2013/SR.45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25E60" w:rsidRDefault="005C159E" w:rsidP="00F01516">
            <w:pPr>
              <w:spacing w:before="240"/>
            </w:pPr>
            <w:r>
              <w:t>Distr. générale</w:t>
            </w:r>
          </w:p>
          <w:p w:rsidR="00B52078" w:rsidRDefault="00DA1514" w:rsidP="00125E60">
            <w:pPr>
              <w:spacing w:line="240" w:lineRule="exact"/>
            </w:pPr>
            <w:r>
              <w:t>20</w:t>
            </w:r>
            <w:r w:rsidR="00125E60">
              <w:t xml:space="preserve"> novembre 2013</w:t>
            </w:r>
          </w:p>
          <w:p w:rsidR="00BE747B" w:rsidRDefault="00BE747B" w:rsidP="00125E60">
            <w:pPr>
              <w:spacing w:line="240" w:lineRule="exact"/>
            </w:pPr>
          </w:p>
          <w:p w:rsidR="003D1DF3" w:rsidRPr="00DB58B5" w:rsidRDefault="00125E60" w:rsidP="00125E60">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BE5E7A" w:rsidP="0078197D">
      <w:pPr>
        <w:rPr>
          <w:b/>
        </w:rPr>
      </w:pPr>
      <w:r>
        <w:rPr>
          <w:b/>
        </w:rPr>
        <w:t>Cinquante et unième session</w:t>
      </w:r>
    </w:p>
    <w:p w:rsidR="00FF1DBD" w:rsidRDefault="00125E60" w:rsidP="0078197D">
      <w:pPr>
        <w:spacing w:before="120"/>
      </w:pPr>
      <w:r>
        <w:rPr>
          <w:b/>
        </w:rPr>
        <w:t>Compte rendu analytique de la 45</w:t>
      </w:r>
      <w:r w:rsidR="0078197D" w:rsidRPr="0078197D">
        <w:rPr>
          <w:b/>
          <w:vertAlign w:val="superscript"/>
        </w:rPr>
        <w:t>e</w:t>
      </w:r>
      <w:r>
        <w:rPr>
          <w:b/>
        </w:rPr>
        <w:t> </w:t>
      </w:r>
      <w:r w:rsidR="0078197D" w:rsidRPr="0078197D">
        <w:rPr>
          <w:b/>
        </w:rPr>
        <w:t>séanc</w:t>
      </w:r>
      <w:r>
        <w:rPr>
          <w:b/>
        </w:rPr>
        <w:t>e</w:t>
      </w:r>
    </w:p>
    <w:p w:rsidR="0078197D" w:rsidRDefault="0078197D" w:rsidP="0078197D">
      <w:pPr>
        <w:spacing w:after="120"/>
      </w:pPr>
      <w:r>
        <w:t>Tenue au</w:t>
      </w:r>
      <w:r w:rsidR="00125E60">
        <w:t xml:space="preserve"> Palais Wilson, à Genève, le jeudi 14 novembre </w:t>
      </w:r>
      <w:r>
        <w:t>20</w:t>
      </w:r>
      <w:r w:rsidR="00735E9B">
        <w:t>1</w:t>
      </w:r>
      <w:r w:rsidR="00587AE8">
        <w:t>3</w:t>
      </w:r>
      <w:r w:rsidR="00125E60">
        <w:t>, à 10 heures</w:t>
      </w:r>
    </w:p>
    <w:p w:rsidR="0078197D" w:rsidRDefault="0078197D" w:rsidP="0078197D">
      <w:pPr>
        <w:tabs>
          <w:tab w:val="right" w:pos="851"/>
          <w:tab w:val="left" w:pos="1134"/>
          <w:tab w:val="right" w:leader="dot" w:pos="8505"/>
        </w:tabs>
        <w:spacing w:after="120"/>
      </w:pPr>
      <w:r>
        <w:rPr>
          <w:i/>
        </w:rPr>
        <w:tab/>
      </w:r>
      <w:r w:rsidRPr="00C17CFF">
        <w:rPr>
          <w:i/>
        </w:rPr>
        <w:t>Président</w:t>
      </w:r>
      <w:r w:rsidR="005E5BED">
        <w:rPr>
          <w:i/>
        </w:rPr>
        <w:t>(e)</w:t>
      </w:r>
      <w:r>
        <w:t xml:space="preserve">: </w:t>
      </w:r>
      <w:r>
        <w:tab/>
      </w:r>
      <w:r w:rsidR="00125E60">
        <w:t>M. Ribeiro Leao (Vice-Président)</w:t>
      </w:r>
    </w:p>
    <w:p w:rsidR="0078197D" w:rsidRPr="00C17CFF" w:rsidRDefault="0078197D" w:rsidP="0078197D">
      <w:pPr>
        <w:spacing w:before="360" w:after="240"/>
        <w:rPr>
          <w:sz w:val="28"/>
          <w:szCs w:val="28"/>
        </w:rPr>
      </w:pPr>
      <w:r w:rsidRPr="00C17CFF">
        <w:rPr>
          <w:sz w:val="28"/>
          <w:szCs w:val="28"/>
        </w:rPr>
        <w:t>Sommaire</w:t>
      </w:r>
    </w:p>
    <w:p w:rsidR="0078197D" w:rsidRDefault="00125E60" w:rsidP="00125E60">
      <w:pPr>
        <w:pStyle w:val="SingleTxtG"/>
        <w:jc w:val="left"/>
      </w:pPr>
      <w:r>
        <w:t>Examen des rapports</w:t>
      </w:r>
    </w:p>
    <w:p w:rsidR="00125E60" w:rsidRDefault="00125E60" w:rsidP="00125E60">
      <w:pPr>
        <w:pStyle w:val="SingleTxtG"/>
        <w:ind w:left="1701" w:hanging="567"/>
        <w:jc w:val="left"/>
      </w:pPr>
      <w:r>
        <w:t>a)</w:t>
      </w:r>
      <w:r>
        <w:tab/>
        <w:t>Rapports soumis par les États parties conformément aux articles 16 et 17 du Pacte</w:t>
      </w:r>
    </w:p>
    <w:p w:rsidR="00125E60" w:rsidRPr="00B52078" w:rsidRDefault="00125E60" w:rsidP="00B52078">
      <w:pPr>
        <w:pStyle w:val="SingleTxtG"/>
        <w:ind w:left="1701"/>
        <w:jc w:val="left"/>
        <w:rPr>
          <w:i/>
        </w:rPr>
      </w:pPr>
      <w:r w:rsidRPr="00B52078">
        <w:rPr>
          <w:i/>
        </w:rPr>
        <w:t>Deuxième, troisième et quatrième rapports périodiques de l</w:t>
      </w:r>
      <w:r w:rsidR="00B52078" w:rsidRPr="00B52078">
        <w:rPr>
          <w:i/>
        </w:rPr>
        <w:t>’</w:t>
      </w:r>
      <w:r w:rsidRPr="00B52078">
        <w:rPr>
          <w:i/>
        </w:rPr>
        <w:t>Égypte</w:t>
      </w:r>
    </w:p>
    <w:p w:rsidR="00B52078" w:rsidRPr="00B52078" w:rsidRDefault="00125E60" w:rsidP="00B52078">
      <w:pPr>
        <w:pStyle w:val="ParNoG"/>
        <w:numPr>
          <w:ilvl w:val="0"/>
          <w:numId w:val="0"/>
        </w:numPr>
        <w:ind w:left="1134"/>
        <w:rPr>
          <w:i/>
          <w:lang w:val="fr-FR"/>
        </w:rPr>
      </w:pPr>
      <w:r>
        <w:br w:type="page"/>
      </w:r>
      <w:r w:rsidR="00B52078">
        <w:rPr>
          <w:i/>
          <w:lang w:val="fr-FR"/>
        </w:rPr>
        <w:t>La séance est ouverte à 10 h </w:t>
      </w:r>
      <w:r w:rsidR="00B52078" w:rsidRPr="00B52078">
        <w:rPr>
          <w:i/>
          <w:lang w:val="fr-FR"/>
        </w:rPr>
        <w:t>5.</w:t>
      </w:r>
    </w:p>
    <w:p w:rsidR="00B52078" w:rsidRPr="001537B6" w:rsidRDefault="00B52078" w:rsidP="00B52078">
      <w:pPr>
        <w:pStyle w:val="H23G"/>
        <w:rPr>
          <w:lang w:val="fr-FR"/>
        </w:rPr>
      </w:pPr>
      <w:r>
        <w:rPr>
          <w:lang w:val="fr-FR"/>
        </w:rPr>
        <w:tab/>
      </w:r>
      <w:r>
        <w:rPr>
          <w:lang w:val="fr-FR"/>
        </w:rPr>
        <w:tab/>
        <w:t>Examen des rapports</w:t>
      </w:r>
    </w:p>
    <w:p w:rsidR="00B52078" w:rsidRPr="008F059F" w:rsidRDefault="00B52078" w:rsidP="008F059F">
      <w:pPr>
        <w:pStyle w:val="SingleTxtG"/>
        <w:ind w:left="1701" w:hanging="567"/>
        <w:jc w:val="left"/>
        <w:rPr>
          <w:b/>
          <w:lang w:val="fr-FR"/>
        </w:rPr>
      </w:pPr>
      <w:r w:rsidRPr="008F059F">
        <w:rPr>
          <w:b/>
          <w:lang w:val="fr-FR"/>
        </w:rPr>
        <w:t>a)</w:t>
      </w:r>
      <w:r w:rsidRPr="008F059F">
        <w:rPr>
          <w:b/>
          <w:lang w:val="fr-FR"/>
        </w:rPr>
        <w:tab/>
        <w:t>Rapports soumis par les États parties conformément aux articles 16 et 17</w:t>
      </w:r>
      <w:r w:rsidR="008F059F">
        <w:rPr>
          <w:b/>
          <w:lang w:val="fr-FR"/>
        </w:rPr>
        <w:br/>
      </w:r>
      <w:r w:rsidRPr="008F059F">
        <w:rPr>
          <w:b/>
          <w:lang w:val="fr-FR"/>
        </w:rPr>
        <w:t>du Pacte</w:t>
      </w:r>
    </w:p>
    <w:p w:rsidR="00B52078" w:rsidRPr="00B52078" w:rsidRDefault="00B52078" w:rsidP="00B52078">
      <w:pPr>
        <w:pStyle w:val="ParNoG"/>
        <w:numPr>
          <w:ilvl w:val="0"/>
          <w:numId w:val="0"/>
        </w:numPr>
        <w:ind w:left="1134"/>
        <w:jc w:val="left"/>
        <w:rPr>
          <w:i/>
          <w:lang w:val="fr-FR"/>
        </w:rPr>
      </w:pPr>
      <w:r w:rsidRPr="00B52078">
        <w:rPr>
          <w:i/>
          <w:lang w:val="fr-FR"/>
        </w:rPr>
        <w:t>Deuxième, troisième et quatrième rapports périodiques de l’Égypte</w:t>
      </w:r>
      <w:r>
        <w:rPr>
          <w:i/>
          <w:lang w:val="fr-FR"/>
        </w:rPr>
        <w:t xml:space="preserve"> </w:t>
      </w:r>
      <w:r w:rsidRPr="00B52078">
        <w:rPr>
          <w:lang w:val="fr-FR"/>
        </w:rPr>
        <w:t>(</w:t>
      </w:r>
      <w:r>
        <w:rPr>
          <w:lang w:val="fr-FR"/>
        </w:rPr>
        <w:t>(E/C.12/EGY/2-</w:t>
      </w:r>
      <w:r w:rsidRPr="00B52078">
        <w:rPr>
          <w:lang w:val="fr-FR"/>
        </w:rPr>
        <w:t>4); liste des points à traiter (E/C.12/EGY/Q/</w:t>
      </w:r>
      <w:r>
        <w:rPr>
          <w:lang w:val="fr-FR"/>
        </w:rPr>
        <w:t>2-</w:t>
      </w:r>
      <w:r w:rsidRPr="00B52078">
        <w:rPr>
          <w:lang w:val="fr-FR"/>
        </w:rPr>
        <w:t xml:space="preserve">4); réponses écrites du Gouvernement égyptien à la liste des points à traiter </w:t>
      </w:r>
      <w:r>
        <w:rPr>
          <w:lang w:val="fr-FR"/>
        </w:rPr>
        <w:t>(E/C.12/EGY/Q/2-</w:t>
      </w:r>
      <w:r w:rsidRPr="00B52078">
        <w:rPr>
          <w:lang w:val="fr-FR"/>
        </w:rPr>
        <w:t>4/Add.1)</w:t>
      </w:r>
      <w:r>
        <w:rPr>
          <w:lang w:val="fr-FR"/>
        </w:rPr>
        <w:t>)</w:t>
      </w:r>
    </w:p>
    <w:p w:rsidR="00B52078" w:rsidRPr="001537B6" w:rsidRDefault="00B52078" w:rsidP="00B52078">
      <w:pPr>
        <w:pStyle w:val="ParNoG"/>
        <w:rPr>
          <w:lang w:val="fr-FR"/>
        </w:rPr>
      </w:pPr>
      <w:r w:rsidRPr="001537B6">
        <w:rPr>
          <w:lang w:val="fr-FR"/>
        </w:rPr>
        <w:t>Sur l</w:t>
      </w:r>
      <w:r>
        <w:rPr>
          <w:lang w:val="fr-FR"/>
        </w:rPr>
        <w:t>’</w:t>
      </w:r>
      <w:r w:rsidRPr="001537B6">
        <w:rPr>
          <w:lang w:val="fr-FR"/>
        </w:rPr>
        <w:t>invitation du Président, la délégation égyptienne prend place à la table du</w:t>
      </w:r>
      <w:r w:rsidR="00DA2D37">
        <w:rPr>
          <w:lang w:val="fr-FR"/>
        </w:rPr>
        <w:t> </w:t>
      </w:r>
      <w:r w:rsidRPr="001537B6">
        <w:rPr>
          <w:lang w:val="fr-FR"/>
        </w:rPr>
        <w:t>Comité.</w:t>
      </w:r>
    </w:p>
    <w:p w:rsidR="00B52078" w:rsidRPr="00883719" w:rsidRDefault="00B52078" w:rsidP="00B52078">
      <w:pPr>
        <w:pStyle w:val="ParNoG"/>
        <w:rPr>
          <w:lang w:val="fr-FR"/>
        </w:rPr>
      </w:pPr>
      <w:r w:rsidRPr="00883719">
        <w:rPr>
          <w:b/>
          <w:bCs/>
          <w:lang w:val="fr-FR"/>
        </w:rPr>
        <w:t>M</w:t>
      </w:r>
      <w:r w:rsidRPr="00883719">
        <w:rPr>
          <w:b/>
          <w:bCs/>
          <w:vertAlign w:val="superscript"/>
          <w:lang w:val="fr-FR"/>
        </w:rPr>
        <w:t>me</w:t>
      </w:r>
      <w:r>
        <w:rPr>
          <w:b/>
          <w:bCs/>
          <w:lang w:val="fr-FR"/>
        </w:rPr>
        <w:t> </w:t>
      </w:r>
      <w:r w:rsidR="00DA1514">
        <w:rPr>
          <w:b/>
          <w:bCs/>
          <w:lang w:val="fr-FR"/>
        </w:rPr>
        <w:t>Hassan </w:t>
      </w:r>
      <w:r w:rsidRPr="00883719">
        <w:rPr>
          <w:b/>
          <w:bCs/>
          <w:lang w:val="fr-FR"/>
        </w:rPr>
        <w:t>Abd El Latif</w:t>
      </w:r>
      <w:r w:rsidRPr="00883719">
        <w:rPr>
          <w:lang w:val="fr-FR"/>
        </w:rPr>
        <w:t xml:space="preserve"> (Égypte) dit que </w:t>
      </w:r>
      <w:r>
        <w:rPr>
          <w:lang w:val="fr-FR"/>
        </w:rPr>
        <w:t xml:space="preserve">l’État partie s’est doté d’institutions spécialisées afin de protéger les droits de l’homme et les libertés fondamentales, conformément à ses obligations internationales, et </w:t>
      </w:r>
      <w:r w:rsidR="00BE747B">
        <w:rPr>
          <w:lang w:val="fr-FR"/>
        </w:rPr>
        <w:t xml:space="preserve">a </w:t>
      </w:r>
      <w:r>
        <w:rPr>
          <w:lang w:val="fr-FR"/>
        </w:rPr>
        <w:t xml:space="preserve">lancé des projets ambitieux visant à diffuser les valeurs relatives aux droits de l’homme et à faire de ces droits une réalité pour ses citoyens. C’est dans ce contexte qu’ont été mis en place, notamment, des </w:t>
      </w:r>
      <w:r w:rsidRPr="00FC4904">
        <w:rPr>
          <w:lang w:val="fr-FR"/>
        </w:rPr>
        <w:t>réseaux nationaux d</w:t>
      </w:r>
      <w:r>
        <w:rPr>
          <w:lang w:val="fr-FR"/>
        </w:rPr>
        <w:t>’</w:t>
      </w:r>
      <w:r w:rsidRPr="00FC4904">
        <w:rPr>
          <w:lang w:val="fr-FR"/>
        </w:rPr>
        <w:t>observation des droits de l</w:t>
      </w:r>
      <w:r>
        <w:rPr>
          <w:lang w:val="fr-FR"/>
        </w:rPr>
        <w:t>’</w:t>
      </w:r>
      <w:r w:rsidRPr="00FC4904">
        <w:rPr>
          <w:lang w:val="fr-FR"/>
        </w:rPr>
        <w:t>homme qui permettent aux différentes instances qui les composent de veiller au respect des droits de l</w:t>
      </w:r>
      <w:r>
        <w:rPr>
          <w:lang w:val="fr-FR"/>
        </w:rPr>
        <w:t xml:space="preserve">’homme, le </w:t>
      </w:r>
      <w:r w:rsidRPr="00FC4904">
        <w:rPr>
          <w:lang w:val="fr-FR"/>
        </w:rPr>
        <w:t>Conseil national des droits de l</w:t>
      </w:r>
      <w:r>
        <w:rPr>
          <w:lang w:val="fr-FR"/>
        </w:rPr>
        <w:t>’</w:t>
      </w:r>
      <w:r w:rsidRPr="00FC4904">
        <w:rPr>
          <w:lang w:val="fr-FR"/>
        </w:rPr>
        <w:t>homme,</w:t>
      </w:r>
      <w:r>
        <w:rPr>
          <w:lang w:val="fr-FR"/>
        </w:rPr>
        <w:t xml:space="preserve"> institution nationale indépendante et confo</w:t>
      </w:r>
      <w:r w:rsidR="00BE747B">
        <w:rPr>
          <w:lang w:val="fr-FR"/>
        </w:rPr>
        <w:t>rme aux Principes de Paris, créé</w:t>
      </w:r>
      <w:r>
        <w:rPr>
          <w:lang w:val="fr-FR"/>
        </w:rPr>
        <w:t xml:space="preserve"> par la loi </w:t>
      </w:r>
      <w:r w:rsidRPr="00B52078">
        <w:rPr>
          <w:lang w:val="fr-FR"/>
        </w:rPr>
        <w:t>n</w:t>
      </w:r>
      <w:r w:rsidRPr="00B52078">
        <w:rPr>
          <w:vertAlign w:val="superscript"/>
          <w:lang w:val="fr-FR"/>
        </w:rPr>
        <w:t>o</w:t>
      </w:r>
      <w:r>
        <w:rPr>
          <w:lang w:val="fr-FR"/>
        </w:rPr>
        <w:t xml:space="preserve"> 94 de 2003, le </w:t>
      </w:r>
      <w:r w:rsidRPr="00FC4904">
        <w:rPr>
          <w:lang w:val="fr-FR"/>
        </w:rPr>
        <w:t>Conseil national de la femme</w:t>
      </w:r>
      <w:r>
        <w:rPr>
          <w:lang w:val="fr-FR"/>
        </w:rPr>
        <w:t xml:space="preserve">, et le </w:t>
      </w:r>
      <w:r w:rsidRPr="00FC4904">
        <w:rPr>
          <w:lang w:val="fr-FR"/>
        </w:rPr>
        <w:t>Conseil national pour la protection de la mère et de l</w:t>
      </w:r>
      <w:r>
        <w:rPr>
          <w:lang w:val="fr-FR"/>
        </w:rPr>
        <w:t>’</w:t>
      </w:r>
      <w:r w:rsidRPr="00FC4904">
        <w:rPr>
          <w:lang w:val="fr-FR"/>
        </w:rPr>
        <w:t>enfant</w:t>
      </w:r>
      <w:r>
        <w:rPr>
          <w:lang w:val="fr-FR"/>
        </w:rPr>
        <w:t>.</w:t>
      </w:r>
    </w:p>
    <w:p w:rsidR="00B52078" w:rsidRPr="00883719" w:rsidRDefault="00B52078" w:rsidP="00B52078">
      <w:pPr>
        <w:pStyle w:val="ParNoG"/>
        <w:rPr>
          <w:lang w:val="fr-FR"/>
        </w:rPr>
      </w:pPr>
      <w:r w:rsidRPr="00FC4904">
        <w:rPr>
          <w:lang w:val="fr-FR"/>
        </w:rPr>
        <w:t>Les organisations de la société civile constituent l</w:t>
      </w:r>
      <w:r>
        <w:rPr>
          <w:lang w:val="fr-FR"/>
        </w:rPr>
        <w:t>’</w:t>
      </w:r>
      <w:r w:rsidRPr="00FC4904">
        <w:rPr>
          <w:lang w:val="fr-FR"/>
        </w:rPr>
        <w:t>un des piliers du système des droits de l</w:t>
      </w:r>
      <w:r>
        <w:rPr>
          <w:lang w:val="fr-FR"/>
        </w:rPr>
        <w:t>’</w:t>
      </w:r>
      <w:r w:rsidRPr="00FC4904">
        <w:rPr>
          <w:lang w:val="fr-FR"/>
        </w:rPr>
        <w:t xml:space="preserve">homme en Égypte. </w:t>
      </w:r>
      <w:r>
        <w:rPr>
          <w:lang w:val="fr-FR"/>
        </w:rPr>
        <w:t xml:space="preserve">Ainsi, aux termes de la loi </w:t>
      </w:r>
      <w:r w:rsidRPr="00B52078">
        <w:rPr>
          <w:lang w:val="fr-FR"/>
        </w:rPr>
        <w:t>n</w:t>
      </w:r>
      <w:r w:rsidRPr="00B52078">
        <w:rPr>
          <w:vertAlign w:val="superscript"/>
          <w:lang w:val="fr-FR"/>
        </w:rPr>
        <w:t>o</w:t>
      </w:r>
      <w:r>
        <w:rPr>
          <w:lang w:val="fr-FR"/>
        </w:rPr>
        <w:t> </w:t>
      </w:r>
      <w:r w:rsidRPr="00FC4904">
        <w:rPr>
          <w:lang w:val="fr-FR"/>
        </w:rPr>
        <w:t>84 de 2002 sur les associations, est désormais autorisée en Égypte la création d</w:t>
      </w:r>
      <w:r>
        <w:rPr>
          <w:lang w:val="fr-FR"/>
        </w:rPr>
        <w:t>’</w:t>
      </w:r>
      <w:r w:rsidRPr="00FC4904">
        <w:rPr>
          <w:lang w:val="fr-FR"/>
        </w:rPr>
        <w:t>organisations de défense des droits de l</w:t>
      </w:r>
      <w:r>
        <w:rPr>
          <w:lang w:val="fr-FR"/>
        </w:rPr>
        <w:t>’</w:t>
      </w:r>
      <w:r w:rsidRPr="00FC4904">
        <w:rPr>
          <w:lang w:val="fr-FR"/>
        </w:rPr>
        <w:t>homme issues de la société civile et l</w:t>
      </w:r>
      <w:r>
        <w:rPr>
          <w:lang w:val="fr-FR"/>
        </w:rPr>
        <w:t>’</w:t>
      </w:r>
      <w:r w:rsidRPr="00FC4904">
        <w:rPr>
          <w:lang w:val="fr-FR"/>
        </w:rPr>
        <w:t>ouverture de bureaux locaux par les organisations internationales.</w:t>
      </w:r>
      <w:r>
        <w:rPr>
          <w:lang w:val="fr-FR"/>
        </w:rPr>
        <w:t xml:space="preserve"> </w:t>
      </w:r>
      <w:r w:rsidRPr="00075F4F">
        <w:rPr>
          <w:lang w:val="fr-FR"/>
        </w:rPr>
        <w:t>Le nombre d</w:t>
      </w:r>
      <w:r>
        <w:rPr>
          <w:lang w:val="fr-FR"/>
        </w:rPr>
        <w:t>’</w:t>
      </w:r>
      <w:r w:rsidRPr="00075F4F">
        <w:rPr>
          <w:lang w:val="fr-FR"/>
        </w:rPr>
        <w:t>associations de défense des d</w:t>
      </w:r>
      <w:r>
        <w:rPr>
          <w:lang w:val="fr-FR"/>
        </w:rPr>
        <w:t>roits de l’homme est en hausse. Un projet de loi visant à réglementer les activités de ces organisations</w:t>
      </w:r>
      <w:r w:rsidR="00BE747B">
        <w:rPr>
          <w:lang w:val="fr-FR"/>
        </w:rPr>
        <w:t>,</w:t>
      </w:r>
      <w:r>
        <w:rPr>
          <w:lang w:val="fr-FR"/>
        </w:rPr>
        <w:t xml:space="preserve"> dans lequel leurs préoccupations et leurs observations sont prises en compte, est en cours d’élaboration.</w:t>
      </w:r>
    </w:p>
    <w:p w:rsidR="00B52078" w:rsidRPr="001413B6" w:rsidRDefault="00B52078" w:rsidP="00450EB9">
      <w:pPr>
        <w:pStyle w:val="ParNoG"/>
        <w:rPr>
          <w:lang w:val="fr-FR"/>
        </w:rPr>
      </w:pPr>
      <w:r w:rsidRPr="00883719">
        <w:rPr>
          <w:lang w:val="fr-FR"/>
        </w:rPr>
        <w:t xml:space="preserve">Conformément à la Constitution de 1971, toujours en vigueur, le Pacte fait partie intégrante de la législation égyptienne. Il peut être directement invoqué devant les tribunaux, </w:t>
      </w:r>
      <w:r>
        <w:rPr>
          <w:lang w:val="fr-FR"/>
        </w:rPr>
        <w:t xml:space="preserve">comme le Comité le préconise dans son </w:t>
      </w:r>
      <w:r w:rsidRPr="00883719">
        <w:rPr>
          <w:lang w:val="fr-FR"/>
        </w:rPr>
        <w:t xml:space="preserve">Observation générale </w:t>
      </w:r>
      <w:r w:rsidRPr="00B52078">
        <w:rPr>
          <w:lang w:val="fr-FR"/>
        </w:rPr>
        <w:t>n</w:t>
      </w:r>
      <w:r w:rsidRPr="00B52078">
        <w:rPr>
          <w:vertAlign w:val="superscript"/>
          <w:lang w:val="fr-FR"/>
        </w:rPr>
        <w:t>o</w:t>
      </w:r>
      <w:r>
        <w:rPr>
          <w:lang w:val="fr-FR"/>
        </w:rPr>
        <w:t> 3</w:t>
      </w:r>
      <w:r w:rsidRPr="00883719">
        <w:rPr>
          <w:lang w:val="fr-FR"/>
        </w:rPr>
        <w:t>.</w:t>
      </w:r>
      <w:r w:rsidR="00450EB9">
        <w:rPr>
          <w:lang w:val="fr-FR"/>
        </w:rPr>
        <w:t xml:space="preserve"> Étant donné </w:t>
      </w:r>
      <w:r w:rsidRPr="00827B0A">
        <w:rPr>
          <w:lang w:val="fr-FR"/>
        </w:rPr>
        <w:t xml:space="preserve">que </w:t>
      </w:r>
      <w:r>
        <w:rPr>
          <w:lang w:val="fr-FR"/>
        </w:rPr>
        <w:t xml:space="preserve">la promotion de l’égalité entre </w:t>
      </w:r>
      <w:r w:rsidRPr="00827B0A">
        <w:rPr>
          <w:lang w:val="fr-FR"/>
        </w:rPr>
        <w:t xml:space="preserve">les sexes </w:t>
      </w:r>
      <w:r w:rsidR="00450EB9">
        <w:rPr>
          <w:lang w:val="fr-FR"/>
        </w:rPr>
        <w:t>fait partie des o</w:t>
      </w:r>
      <w:r w:rsidRPr="00827B0A">
        <w:rPr>
          <w:lang w:val="fr-FR"/>
        </w:rPr>
        <w:t>bjectifs du Millénaire pour le d</w:t>
      </w:r>
      <w:r>
        <w:rPr>
          <w:lang w:val="fr-FR"/>
        </w:rPr>
        <w:t xml:space="preserve">éveloppement, plusieurs lois et </w:t>
      </w:r>
      <w:r w:rsidRPr="00827B0A">
        <w:rPr>
          <w:lang w:val="fr-FR"/>
        </w:rPr>
        <w:t xml:space="preserve">décrets </w:t>
      </w:r>
      <w:r w:rsidR="00450EB9">
        <w:rPr>
          <w:lang w:val="fr-FR"/>
        </w:rPr>
        <w:t>visant à promouvoir cette égalité</w:t>
      </w:r>
      <w:r>
        <w:rPr>
          <w:lang w:val="fr-FR"/>
        </w:rPr>
        <w:t xml:space="preserve"> ont été </w:t>
      </w:r>
      <w:r w:rsidR="00450EB9">
        <w:rPr>
          <w:lang w:val="fr-FR"/>
        </w:rPr>
        <w:t>adoptés pendant</w:t>
      </w:r>
      <w:r w:rsidRPr="00827B0A">
        <w:rPr>
          <w:lang w:val="fr-FR"/>
        </w:rPr>
        <w:t xml:space="preserve"> la</w:t>
      </w:r>
      <w:r>
        <w:rPr>
          <w:lang w:val="fr-FR"/>
        </w:rPr>
        <w:t xml:space="preserve"> période </w:t>
      </w:r>
      <w:r w:rsidR="00450EB9">
        <w:rPr>
          <w:lang w:val="fr-FR"/>
        </w:rPr>
        <w:t>considérée</w:t>
      </w:r>
      <w:r>
        <w:rPr>
          <w:lang w:val="fr-FR"/>
        </w:rPr>
        <w:t>.</w:t>
      </w:r>
      <w:r w:rsidR="00450EB9">
        <w:rPr>
          <w:lang w:val="fr-FR"/>
        </w:rPr>
        <w:t xml:space="preserve"> La loi </w:t>
      </w:r>
      <w:r w:rsidR="00450EB9" w:rsidRPr="00450EB9">
        <w:rPr>
          <w:lang w:val="fr-FR"/>
        </w:rPr>
        <w:t>n</w:t>
      </w:r>
      <w:r w:rsidR="00450EB9" w:rsidRPr="00450EB9">
        <w:rPr>
          <w:vertAlign w:val="superscript"/>
          <w:lang w:val="fr-FR"/>
        </w:rPr>
        <w:t>o</w:t>
      </w:r>
      <w:r w:rsidR="00450EB9">
        <w:rPr>
          <w:lang w:val="fr-FR"/>
        </w:rPr>
        <w:t> </w:t>
      </w:r>
      <w:r w:rsidRPr="00883719">
        <w:rPr>
          <w:lang w:val="fr-FR"/>
        </w:rPr>
        <w:t>12 de 2003 sur le trav</w:t>
      </w:r>
      <w:r>
        <w:rPr>
          <w:lang w:val="fr-FR"/>
        </w:rPr>
        <w:t>ail consacre</w:t>
      </w:r>
      <w:r w:rsidRPr="00883719">
        <w:rPr>
          <w:lang w:val="fr-FR"/>
        </w:rPr>
        <w:t xml:space="preserve"> le droit au travail et </w:t>
      </w:r>
      <w:r>
        <w:rPr>
          <w:lang w:val="fr-FR"/>
        </w:rPr>
        <w:t>accorde aux employeurs le droit de recruter les candidats de leur choix.</w:t>
      </w:r>
      <w:r w:rsidRPr="00883719">
        <w:rPr>
          <w:lang w:val="fr-FR"/>
        </w:rPr>
        <w:t xml:space="preserve"> Elle prévoit également des sanctions en cas de non-respect</w:t>
      </w:r>
      <w:r>
        <w:rPr>
          <w:lang w:val="fr-FR"/>
        </w:rPr>
        <w:t xml:space="preserve"> du droit au travail et garantit</w:t>
      </w:r>
      <w:r w:rsidRPr="00883719">
        <w:rPr>
          <w:lang w:val="fr-FR"/>
        </w:rPr>
        <w:t xml:space="preserve"> le droit de former des syndicats</w:t>
      </w:r>
      <w:r w:rsidR="00450EB9">
        <w:rPr>
          <w:lang w:val="fr-FR"/>
        </w:rPr>
        <w:t>. L</w:t>
      </w:r>
      <w:r w:rsidRPr="00883719">
        <w:rPr>
          <w:lang w:val="fr-FR"/>
        </w:rPr>
        <w:t>a législation égyptienne consacre</w:t>
      </w:r>
      <w:r w:rsidR="00450EB9">
        <w:rPr>
          <w:lang w:val="fr-FR"/>
        </w:rPr>
        <w:t xml:space="preserve"> également</w:t>
      </w:r>
      <w:r w:rsidRPr="00883719">
        <w:rPr>
          <w:lang w:val="fr-FR"/>
        </w:rPr>
        <w:t xml:space="preserve"> le principe de </w:t>
      </w:r>
      <w:r w:rsidR="00450EB9">
        <w:rPr>
          <w:lang w:val="fr-FR"/>
        </w:rPr>
        <w:t xml:space="preserve">la </w:t>
      </w:r>
      <w:r w:rsidRPr="00883719">
        <w:rPr>
          <w:lang w:val="fr-FR"/>
        </w:rPr>
        <w:t xml:space="preserve">sécurité et de </w:t>
      </w:r>
      <w:r w:rsidR="00450EB9">
        <w:rPr>
          <w:lang w:val="fr-FR"/>
        </w:rPr>
        <w:t xml:space="preserve">la </w:t>
      </w:r>
      <w:r w:rsidRPr="00883719">
        <w:rPr>
          <w:lang w:val="fr-FR"/>
        </w:rPr>
        <w:t xml:space="preserve">santé au travail. </w:t>
      </w:r>
      <w:r w:rsidR="00450EB9" w:rsidRPr="00883719">
        <w:rPr>
          <w:lang w:val="fr-FR"/>
        </w:rPr>
        <w:t>Le</w:t>
      </w:r>
      <w:r w:rsidR="00450EB9" w:rsidRPr="00FC4904">
        <w:rPr>
          <w:lang w:val="fr-FR"/>
        </w:rPr>
        <w:t xml:space="preserve"> </w:t>
      </w:r>
      <w:r w:rsidRPr="00FC4904">
        <w:rPr>
          <w:lang w:val="fr-FR"/>
        </w:rPr>
        <w:t>Conseil national des salaires</w:t>
      </w:r>
      <w:r>
        <w:rPr>
          <w:lang w:val="fr-FR"/>
        </w:rPr>
        <w:t xml:space="preserve"> </w:t>
      </w:r>
      <w:r w:rsidRPr="00883719">
        <w:rPr>
          <w:lang w:val="fr-FR"/>
        </w:rPr>
        <w:t>a fixé le salaire minimum des employés</w:t>
      </w:r>
      <w:r>
        <w:rPr>
          <w:lang w:val="fr-FR"/>
        </w:rPr>
        <w:t xml:space="preserve"> de la fonction publique à</w:t>
      </w:r>
      <w:r w:rsidRPr="00883719">
        <w:rPr>
          <w:lang w:val="fr-FR"/>
        </w:rPr>
        <w:t xml:space="preserve"> 1</w:t>
      </w:r>
      <w:r w:rsidR="00921344">
        <w:rPr>
          <w:lang w:val="fr-FR"/>
        </w:rPr>
        <w:t> 200 </w:t>
      </w:r>
      <w:r w:rsidRPr="00883719">
        <w:rPr>
          <w:lang w:val="fr-FR"/>
        </w:rPr>
        <w:t>livres égyptiennes.</w:t>
      </w:r>
      <w:r w:rsidR="00450EB9">
        <w:rPr>
          <w:lang w:val="fr-FR"/>
        </w:rPr>
        <w:t xml:space="preserve"> </w:t>
      </w:r>
    </w:p>
    <w:p w:rsidR="00B52078" w:rsidRPr="00883719" w:rsidRDefault="00B52078" w:rsidP="00B13DD8">
      <w:pPr>
        <w:pStyle w:val="ParNoG"/>
        <w:rPr>
          <w:lang w:val="fr-FR"/>
        </w:rPr>
      </w:pPr>
      <w:r w:rsidRPr="00883719">
        <w:rPr>
          <w:lang w:val="fr-FR"/>
        </w:rPr>
        <w:t xml:space="preserve">Le Gouvernement a </w:t>
      </w:r>
      <w:r w:rsidR="00450EB9">
        <w:rPr>
          <w:lang w:val="fr-FR"/>
        </w:rPr>
        <w:t>adopté divers</w:t>
      </w:r>
      <w:r w:rsidRPr="00883719">
        <w:rPr>
          <w:lang w:val="fr-FR"/>
        </w:rPr>
        <w:t xml:space="preserve"> programmes</w:t>
      </w:r>
      <w:r>
        <w:rPr>
          <w:lang w:val="fr-FR"/>
        </w:rPr>
        <w:t xml:space="preserve"> de sécurité sociale</w:t>
      </w:r>
      <w:r w:rsidRPr="00883719">
        <w:rPr>
          <w:lang w:val="fr-FR"/>
        </w:rPr>
        <w:t xml:space="preserve"> afin de répondre aux besoins essentiels des </w:t>
      </w:r>
      <w:r>
        <w:rPr>
          <w:lang w:val="fr-FR"/>
        </w:rPr>
        <w:t>familles à faible revenu. Il verse également des allocations aux enfants handicapés, aux</w:t>
      </w:r>
      <w:r w:rsidRPr="00883719">
        <w:rPr>
          <w:lang w:val="fr-FR"/>
        </w:rPr>
        <w:t xml:space="preserve"> veuves et</w:t>
      </w:r>
      <w:r>
        <w:rPr>
          <w:lang w:val="fr-FR"/>
        </w:rPr>
        <w:t xml:space="preserve"> aux </w:t>
      </w:r>
      <w:r w:rsidRPr="00883719">
        <w:rPr>
          <w:lang w:val="fr-FR"/>
        </w:rPr>
        <w:t>personnes âgé</w:t>
      </w:r>
      <w:r w:rsidR="00450EB9">
        <w:rPr>
          <w:lang w:val="fr-FR"/>
        </w:rPr>
        <w:t>es. Au cours de la période 2010-</w:t>
      </w:r>
      <w:r w:rsidRPr="00883719">
        <w:rPr>
          <w:lang w:val="fr-FR"/>
        </w:rPr>
        <w:t>2011, le système de s</w:t>
      </w:r>
      <w:r w:rsidR="00450EB9">
        <w:rPr>
          <w:lang w:val="fr-FR"/>
        </w:rPr>
        <w:t>écurité sociale a bénéficié à 6 </w:t>
      </w:r>
      <w:r w:rsidRPr="00883719">
        <w:rPr>
          <w:lang w:val="fr-FR"/>
        </w:rPr>
        <w:t>millions de personnes.</w:t>
      </w:r>
      <w:r>
        <w:rPr>
          <w:lang w:val="fr-FR"/>
        </w:rPr>
        <w:t xml:space="preserve"> </w:t>
      </w:r>
      <w:r w:rsidRPr="00883719">
        <w:rPr>
          <w:lang w:val="fr-FR"/>
        </w:rPr>
        <w:t xml:space="preserve">Pour que la famille puisse continuer de jouer son </w:t>
      </w:r>
      <w:r>
        <w:rPr>
          <w:lang w:val="fr-FR"/>
        </w:rPr>
        <w:t>rôle de noyau de la société, l’É</w:t>
      </w:r>
      <w:r w:rsidRPr="00883719">
        <w:rPr>
          <w:lang w:val="fr-FR"/>
        </w:rPr>
        <w:t xml:space="preserve">tat a </w:t>
      </w:r>
      <w:r w:rsidR="00B13DD8">
        <w:rPr>
          <w:lang w:val="fr-FR"/>
        </w:rPr>
        <w:t>pris</w:t>
      </w:r>
      <w:r w:rsidRPr="00883719">
        <w:rPr>
          <w:lang w:val="fr-FR"/>
        </w:rPr>
        <w:t xml:space="preserve"> différentes mesures visant à la pro</w:t>
      </w:r>
      <w:r>
        <w:rPr>
          <w:lang w:val="fr-FR"/>
        </w:rPr>
        <w:t xml:space="preserve">téger, </w:t>
      </w:r>
      <w:r w:rsidR="00B13DD8">
        <w:rPr>
          <w:lang w:val="fr-FR"/>
        </w:rPr>
        <w:t>notamment</w:t>
      </w:r>
      <w:r>
        <w:rPr>
          <w:lang w:val="fr-FR"/>
        </w:rPr>
        <w:t xml:space="preserve"> en accordant des exonérations fiscales </w:t>
      </w:r>
      <w:r w:rsidRPr="00883719">
        <w:rPr>
          <w:lang w:val="fr-FR"/>
        </w:rPr>
        <w:t xml:space="preserve">aux femmes qui travaillent et en créant des tribunaux aux affaires familiales. </w:t>
      </w:r>
      <w:r w:rsidR="00B13DD8">
        <w:rPr>
          <w:lang w:val="fr-FR"/>
        </w:rPr>
        <w:t xml:space="preserve">Il a aussi modifié </w:t>
      </w:r>
      <w:r w:rsidRPr="00883719">
        <w:rPr>
          <w:lang w:val="fr-FR"/>
        </w:rPr>
        <w:t xml:space="preserve">la législation </w:t>
      </w:r>
      <w:r w:rsidR="00B13DD8">
        <w:rPr>
          <w:lang w:val="fr-FR"/>
        </w:rPr>
        <w:t>de manière à</w:t>
      </w:r>
      <w:r w:rsidRPr="00883719">
        <w:rPr>
          <w:lang w:val="fr-FR"/>
        </w:rPr>
        <w:t xml:space="preserve"> protéger les femmes, notamment en relevant l</w:t>
      </w:r>
      <w:r>
        <w:rPr>
          <w:lang w:val="fr-FR"/>
        </w:rPr>
        <w:t>’</w:t>
      </w:r>
      <w:r w:rsidRPr="00883719">
        <w:rPr>
          <w:lang w:val="fr-FR"/>
        </w:rPr>
        <w:t xml:space="preserve">âge nubile et en érigeant en infraction les mutilations génitales féminines. </w:t>
      </w:r>
    </w:p>
    <w:p w:rsidR="00B52078" w:rsidRPr="00883719" w:rsidRDefault="00B52078" w:rsidP="008F059F">
      <w:pPr>
        <w:pStyle w:val="ParNoG"/>
        <w:keepLines/>
        <w:rPr>
          <w:lang w:val="fr-FR"/>
        </w:rPr>
      </w:pPr>
      <w:r w:rsidRPr="00883719">
        <w:rPr>
          <w:lang w:val="fr-FR"/>
        </w:rPr>
        <w:t>Pour garantir le droit</w:t>
      </w:r>
      <w:r>
        <w:rPr>
          <w:lang w:val="fr-FR"/>
        </w:rPr>
        <w:t xml:space="preserve"> de </w:t>
      </w:r>
      <w:r w:rsidR="00B13DD8">
        <w:rPr>
          <w:lang w:val="fr-FR"/>
        </w:rPr>
        <w:t>la</w:t>
      </w:r>
      <w:r>
        <w:rPr>
          <w:lang w:val="fr-FR"/>
        </w:rPr>
        <w:t xml:space="preserve"> population</w:t>
      </w:r>
      <w:r w:rsidRPr="00883719">
        <w:rPr>
          <w:lang w:val="fr-FR"/>
        </w:rPr>
        <w:t xml:space="preserve"> à un niveau de vi</w:t>
      </w:r>
      <w:r>
        <w:rPr>
          <w:lang w:val="fr-FR"/>
        </w:rPr>
        <w:t>e suffisant, l’É</w:t>
      </w:r>
      <w:r w:rsidRPr="00883719">
        <w:rPr>
          <w:lang w:val="fr-FR"/>
        </w:rPr>
        <w:t xml:space="preserve">tat </w:t>
      </w:r>
      <w:r w:rsidR="00B13DD8">
        <w:rPr>
          <w:lang w:val="fr-FR"/>
        </w:rPr>
        <w:t xml:space="preserve">partie </w:t>
      </w:r>
      <w:r w:rsidRPr="00883719">
        <w:rPr>
          <w:lang w:val="fr-FR"/>
        </w:rPr>
        <w:t xml:space="preserve">a mis en œuvre des politiques </w:t>
      </w:r>
      <w:r>
        <w:rPr>
          <w:lang w:val="fr-FR"/>
        </w:rPr>
        <w:t>visant à</w:t>
      </w:r>
      <w:r w:rsidRPr="00883719">
        <w:rPr>
          <w:lang w:val="fr-FR"/>
        </w:rPr>
        <w:t xml:space="preserve"> mobiliser et </w:t>
      </w:r>
      <w:r>
        <w:rPr>
          <w:lang w:val="fr-FR"/>
        </w:rPr>
        <w:t xml:space="preserve">à </w:t>
      </w:r>
      <w:r w:rsidRPr="00883719">
        <w:rPr>
          <w:lang w:val="fr-FR"/>
        </w:rPr>
        <w:t xml:space="preserve">développer les ressources naturelles du pays. </w:t>
      </w:r>
      <w:r w:rsidR="00B13DD8">
        <w:rPr>
          <w:lang w:val="fr-FR"/>
        </w:rPr>
        <w:t>Il accorde</w:t>
      </w:r>
      <w:r>
        <w:rPr>
          <w:lang w:val="fr-FR"/>
        </w:rPr>
        <w:t xml:space="preserve"> </w:t>
      </w:r>
      <w:r w:rsidRPr="00883719">
        <w:rPr>
          <w:lang w:val="fr-FR"/>
        </w:rPr>
        <w:t>des subventions alimentaire</w:t>
      </w:r>
      <w:r>
        <w:rPr>
          <w:lang w:val="fr-FR"/>
        </w:rPr>
        <w:t>s</w:t>
      </w:r>
      <w:r w:rsidR="00B13DD8">
        <w:rPr>
          <w:lang w:val="fr-FR"/>
        </w:rPr>
        <w:t>,</w:t>
      </w:r>
      <w:r w:rsidRPr="00883719">
        <w:rPr>
          <w:lang w:val="fr-FR"/>
        </w:rPr>
        <w:t xml:space="preserve"> et s</w:t>
      </w:r>
      <w:r>
        <w:rPr>
          <w:lang w:val="fr-FR"/>
        </w:rPr>
        <w:t>’</w:t>
      </w:r>
      <w:r w:rsidRPr="00883719">
        <w:rPr>
          <w:lang w:val="fr-FR"/>
        </w:rPr>
        <w:t>efforce d</w:t>
      </w:r>
      <w:r>
        <w:rPr>
          <w:lang w:val="fr-FR"/>
        </w:rPr>
        <w:t>’</w:t>
      </w:r>
      <w:r w:rsidRPr="00883719">
        <w:rPr>
          <w:lang w:val="fr-FR"/>
        </w:rPr>
        <w:t>augmenter la surface des terres cultivables et d</w:t>
      </w:r>
      <w:r>
        <w:rPr>
          <w:lang w:val="fr-FR"/>
        </w:rPr>
        <w:t>’</w:t>
      </w:r>
      <w:r w:rsidRPr="00883719">
        <w:rPr>
          <w:lang w:val="fr-FR"/>
        </w:rPr>
        <w:t>améliorer le taux d</w:t>
      </w:r>
      <w:r>
        <w:rPr>
          <w:lang w:val="fr-FR"/>
        </w:rPr>
        <w:t>’</w:t>
      </w:r>
      <w:r w:rsidRPr="00883719">
        <w:rPr>
          <w:lang w:val="fr-FR"/>
        </w:rPr>
        <w:t>autosuffisance alimentaire du pays.</w:t>
      </w:r>
      <w:r>
        <w:rPr>
          <w:lang w:val="fr-FR"/>
        </w:rPr>
        <w:t xml:space="preserve"> </w:t>
      </w:r>
      <w:r w:rsidRPr="00883719">
        <w:rPr>
          <w:lang w:val="fr-FR"/>
        </w:rPr>
        <w:t>Le Gouvernement s</w:t>
      </w:r>
      <w:r>
        <w:rPr>
          <w:lang w:val="fr-FR"/>
        </w:rPr>
        <w:t>’</w:t>
      </w:r>
      <w:r w:rsidRPr="00883719">
        <w:rPr>
          <w:lang w:val="fr-FR"/>
        </w:rPr>
        <w:t xml:space="preserve">emploie à garantir le droit au logement, notamment </w:t>
      </w:r>
      <w:r w:rsidR="00B13DD8">
        <w:rPr>
          <w:lang w:val="fr-FR"/>
        </w:rPr>
        <w:t>pour les</w:t>
      </w:r>
      <w:r w:rsidRPr="00883719">
        <w:rPr>
          <w:lang w:val="fr-FR"/>
        </w:rPr>
        <w:t xml:space="preserve"> personnes</w:t>
      </w:r>
      <w:r>
        <w:rPr>
          <w:lang w:val="fr-FR"/>
        </w:rPr>
        <w:t xml:space="preserve"> à faible revenu</w:t>
      </w:r>
      <w:r w:rsidRPr="00883719">
        <w:rPr>
          <w:lang w:val="fr-FR"/>
        </w:rPr>
        <w:t xml:space="preserve">, en construisant de </w:t>
      </w:r>
      <w:r>
        <w:rPr>
          <w:lang w:val="fr-FR"/>
        </w:rPr>
        <w:t>nouveaux logements</w:t>
      </w:r>
      <w:r w:rsidRPr="00883719">
        <w:rPr>
          <w:lang w:val="fr-FR"/>
        </w:rPr>
        <w:t xml:space="preserve"> et en facilitant l</w:t>
      </w:r>
      <w:r>
        <w:rPr>
          <w:lang w:val="fr-FR"/>
        </w:rPr>
        <w:t>’</w:t>
      </w:r>
      <w:r w:rsidRPr="00883719">
        <w:rPr>
          <w:lang w:val="fr-FR"/>
        </w:rPr>
        <w:t xml:space="preserve">accès aux prêts. </w:t>
      </w:r>
      <w:r>
        <w:rPr>
          <w:lang w:val="fr-FR"/>
        </w:rPr>
        <w:t>Au cours de la période 2013-2014</w:t>
      </w:r>
      <w:r w:rsidRPr="00883719">
        <w:rPr>
          <w:lang w:val="fr-FR"/>
        </w:rPr>
        <w:t xml:space="preserve">, </w:t>
      </w:r>
      <w:r w:rsidRPr="003F54EC">
        <w:rPr>
          <w:lang w:val="fr-FR"/>
        </w:rPr>
        <w:t>175 000</w:t>
      </w:r>
      <w:r w:rsidR="00B13DD8">
        <w:rPr>
          <w:lang w:val="fr-FR"/>
        </w:rPr>
        <w:t> </w:t>
      </w:r>
      <w:r w:rsidRPr="00883719">
        <w:rPr>
          <w:lang w:val="fr-FR"/>
        </w:rPr>
        <w:t>nouveaux logem</w:t>
      </w:r>
      <w:r>
        <w:rPr>
          <w:lang w:val="fr-FR"/>
        </w:rPr>
        <w:t>ents sociaux seront construits.</w:t>
      </w:r>
      <w:r w:rsidR="00B13DD8">
        <w:rPr>
          <w:lang w:val="fr-FR"/>
        </w:rPr>
        <w:t xml:space="preserve"> </w:t>
      </w:r>
      <w:r>
        <w:rPr>
          <w:lang w:val="fr-FR"/>
        </w:rPr>
        <w:t xml:space="preserve">Le budget </w:t>
      </w:r>
      <w:r w:rsidR="00B13DD8">
        <w:rPr>
          <w:lang w:val="fr-FR"/>
        </w:rPr>
        <w:t>de</w:t>
      </w:r>
      <w:r>
        <w:rPr>
          <w:lang w:val="fr-FR"/>
        </w:rPr>
        <w:t xml:space="preserve"> la</w:t>
      </w:r>
      <w:r w:rsidRPr="00883719">
        <w:rPr>
          <w:lang w:val="fr-FR"/>
        </w:rPr>
        <w:t xml:space="preserve"> santé</w:t>
      </w:r>
      <w:r>
        <w:rPr>
          <w:lang w:val="fr-FR"/>
        </w:rPr>
        <w:t xml:space="preserve"> </w:t>
      </w:r>
      <w:r w:rsidR="00B13DD8">
        <w:rPr>
          <w:lang w:val="fr-FR"/>
        </w:rPr>
        <w:t xml:space="preserve">publique </w:t>
      </w:r>
      <w:r>
        <w:rPr>
          <w:lang w:val="fr-FR"/>
        </w:rPr>
        <w:t>a augmenté de 5,3</w:t>
      </w:r>
      <w:r w:rsidR="00B13DD8">
        <w:rPr>
          <w:lang w:val="fr-FR"/>
        </w:rPr>
        <w:t> </w:t>
      </w:r>
      <w:r w:rsidRPr="00883719">
        <w:rPr>
          <w:lang w:val="fr-FR"/>
        </w:rPr>
        <w:t>%</w:t>
      </w:r>
      <w:r w:rsidR="00B13DD8">
        <w:rPr>
          <w:lang w:val="fr-FR"/>
        </w:rPr>
        <w:t>, atteignant 27,4 </w:t>
      </w:r>
      <w:r w:rsidRPr="00883719">
        <w:rPr>
          <w:lang w:val="fr-FR"/>
        </w:rPr>
        <w:t xml:space="preserve">milliards de livres égyptiennes pour la période 2012-2014. </w:t>
      </w:r>
      <w:r w:rsidRPr="003F54EC">
        <w:rPr>
          <w:lang w:val="fr-FR"/>
        </w:rPr>
        <w:t>L</w:t>
      </w:r>
      <w:r>
        <w:rPr>
          <w:lang w:val="fr-FR"/>
        </w:rPr>
        <w:t>es dépenses engagées par l’État pour prendre</w:t>
      </w:r>
      <w:r w:rsidRPr="003F54EC">
        <w:rPr>
          <w:lang w:val="fr-FR"/>
        </w:rPr>
        <w:t xml:space="preserve"> en charge les traitements médicaux </w:t>
      </w:r>
      <w:r>
        <w:rPr>
          <w:lang w:val="fr-FR"/>
        </w:rPr>
        <w:t xml:space="preserve">des </w:t>
      </w:r>
      <w:r w:rsidR="00B13DD8">
        <w:rPr>
          <w:lang w:val="fr-FR"/>
        </w:rPr>
        <w:t>plus démunis ont atteints 2,8 milliards de livres égyptiennes en 2012-2013, contre 1,8 </w:t>
      </w:r>
      <w:r>
        <w:rPr>
          <w:lang w:val="fr-FR"/>
        </w:rPr>
        <w:t>mill</w:t>
      </w:r>
      <w:r w:rsidR="00B13DD8">
        <w:rPr>
          <w:lang w:val="fr-FR"/>
        </w:rPr>
        <w:t>i</w:t>
      </w:r>
      <w:r>
        <w:rPr>
          <w:lang w:val="fr-FR"/>
        </w:rPr>
        <w:t xml:space="preserve">ard </w:t>
      </w:r>
      <w:r w:rsidR="00B13DD8">
        <w:rPr>
          <w:lang w:val="fr-FR"/>
        </w:rPr>
        <w:t>en 2010-2011.</w:t>
      </w:r>
    </w:p>
    <w:p w:rsidR="00B52078" w:rsidRDefault="00B52078" w:rsidP="00B13DD8">
      <w:pPr>
        <w:pStyle w:val="ParNoG"/>
        <w:rPr>
          <w:lang w:val="fr-FR"/>
        </w:rPr>
      </w:pPr>
      <w:r>
        <w:rPr>
          <w:lang w:val="fr-FR"/>
        </w:rPr>
        <w:t>L’É</w:t>
      </w:r>
      <w:r w:rsidRPr="00883719">
        <w:rPr>
          <w:lang w:val="fr-FR"/>
        </w:rPr>
        <w:t xml:space="preserve">gypte poursuit ses réformes pour </w:t>
      </w:r>
      <w:r w:rsidR="00B13DD8">
        <w:rPr>
          <w:lang w:val="fr-FR"/>
        </w:rPr>
        <w:t>réaliser</w:t>
      </w:r>
      <w:r w:rsidRPr="00883719">
        <w:rPr>
          <w:lang w:val="fr-FR"/>
        </w:rPr>
        <w:t xml:space="preserve"> </w:t>
      </w:r>
      <w:r>
        <w:rPr>
          <w:lang w:val="fr-FR"/>
        </w:rPr>
        <w:t xml:space="preserve">le droit à l’éducation </w:t>
      </w:r>
      <w:r w:rsidR="00B13DD8">
        <w:rPr>
          <w:lang w:val="fr-FR"/>
        </w:rPr>
        <w:t xml:space="preserve">et le </w:t>
      </w:r>
      <w:r>
        <w:rPr>
          <w:lang w:val="fr-FR"/>
        </w:rPr>
        <w:t xml:space="preserve">taux </w:t>
      </w:r>
      <w:r w:rsidRPr="00883719">
        <w:rPr>
          <w:lang w:val="fr-FR"/>
        </w:rPr>
        <w:t>de scolarisation</w:t>
      </w:r>
      <w:r>
        <w:rPr>
          <w:lang w:val="fr-FR"/>
        </w:rPr>
        <w:t xml:space="preserve"> </w:t>
      </w:r>
      <w:r w:rsidR="00B13DD8">
        <w:rPr>
          <w:lang w:val="fr-FR"/>
        </w:rPr>
        <w:t>atteint</w:t>
      </w:r>
      <w:r w:rsidRPr="00883719">
        <w:rPr>
          <w:lang w:val="fr-FR"/>
        </w:rPr>
        <w:t xml:space="preserve"> 95,4</w:t>
      </w:r>
      <w:r w:rsidR="00B13DD8">
        <w:rPr>
          <w:lang w:val="fr-FR"/>
        </w:rPr>
        <w:t> </w:t>
      </w:r>
      <w:r w:rsidRPr="00883719">
        <w:rPr>
          <w:lang w:val="fr-FR"/>
        </w:rPr>
        <w:t>%</w:t>
      </w:r>
      <w:r>
        <w:rPr>
          <w:lang w:val="fr-FR"/>
        </w:rPr>
        <w:t xml:space="preserve"> </w:t>
      </w:r>
      <w:r w:rsidR="00B13DD8">
        <w:rPr>
          <w:lang w:val="fr-FR"/>
        </w:rPr>
        <w:t>pour</w:t>
      </w:r>
      <w:r>
        <w:rPr>
          <w:lang w:val="fr-FR"/>
        </w:rPr>
        <w:t xml:space="preserve"> l’enseignement primaire</w:t>
      </w:r>
      <w:r w:rsidRPr="00883719">
        <w:rPr>
          <w:lang w:val="fr-FR"/>
        </w:rPr>
        <w:t>.</w:t>
      </w:r>
      <w:r>
        <w:rPr>
          <w:lang w:val="fr-FR"/>
        </w:rPr>
        <w:t xml:space="preserve"> </w:t>
      </w:r>
      <w:r w:rsidR="00B13DD8">
        <w:rPr>
          <w:lang w:val="fr-FR"/>
        </w:rPr>
        <w:t>L’action menée à cet égard vise</w:t>
      </w:r>
      <w:r>
        <w:rPr>
          <w:lang w:val="fr-FR"/>
        </w:rPr>
        <w:t xml:space="preserve"> notamment à améliorer les infrastructures scolaires, à renforcer les compétences des enseignants et à développer l’utilisation des technologies de l’information et de la communication dans l’enseignement.</w:t>
      </w:r>
      <w:r w:rsidRPr="00883719">
        <w:rPr>
          <w:lang w:val="fr-FR"/>
        </w:rPr>
        <w:t xml:space="preserve"> </w:t>
      </w:r>
      <w:r>
        <w:rPr>
          <w:lang w:val="fr-FR"/>
        </w:rPr>
        <w:t xml:space="preserve">L’Égypte a </w:t>
      </w:r>
      <w:r w:rsidR="00B13DD8">
        <w:rPr>
          <w:lang w:val="fr-FR"/>
        </w:rPr>
        <w:t>aussi</w:t>
      </w:r>
      <w:r>
        <w:rPr>
          <w:lang w:val="fr-FR"/>
        </w:rPr>
        <w:t xml:space="preserve"> incorporé les droits de l’homme dans les programmes d’enseignement et de formation. </w:t>
      </w:r>
      <w:r w:rsidRPr="00883719">
        <w:rPr>
          <w:lang w:val="fr-FR"/>
        </w:rPr>
        <w:t>Pour garant</w:t>
      </w:r>
      <w:r>
        <w:rPr>
          <w:lang w:val="fr-FR"/>
        </w:rPr>
        <w:t>ir l’égalité des chances</w:t>
      </w:r>
      <w:r w:rsidRPr="00883719">
        <w:rPr>
          <w:lang w:val="fr-FR"/>
        </w:rPr>
        <w:t xml:space="preserve"> et l</w:t>
      </w:r>
      <w:r>
        <w:rPr>
          <w:lang w:val="fr-FR"/>
        </w:rPr>
        <w:t>’</w:t>
      </w:r>
      <w:r w:rsidRPr="00883719">
        <w:rPr>
          <w:lang w:val="fr-FR"/>
        </w:rPr>
        <w:t>intégration des personnes ayant des besoins spéciaux</w:t>
      </w:r>
      <w:r w:rsidR="00B13DD8">
        <w:rPr>
          <w:lang w:val="fr-FR"/>
        </w:rPr>
        <w:t xml:space="preserve"> dans le système éducatif,</w:t>
      </w:r>
      <w:r>
        <w:rPr>
          <w:lang w:val="fr-FR"/>
        </w:rPr>
        <w:t xml:space="preserve"> le nombre d’écoles et de classes spécialisées </w:t>
      </w:r>
      <w:r w:rsidR="00B13DD8">
        <w:rPr>
          <w:lang w:val="fr-FR"/>
        </w:rPr>
        <w:t xml:space="preserve">a été augmenté </w:t>
      </w:r>
      <w:r>
        <w:rPr>
          <w:lang w:val="fr-FR"/>
        </w:rPr>
        <w:t>dans les provinces</w:t>
      </w:r>
      <w:r w:rsidRPr="00883719">
        <w:rPr>
          <w:lang w:val="fr-FR"/>
        </w:rPr>
        <w:t>.</w:t>
      </w:r>
      <w:r>
        <w:rPr>
          <w:lang w:val="fr-FR"/>
        </w:rPr>
        <w:t xml:space="preserve"> En 2011</w:t>
      </w:r>
      <w:r w:rsidR="00B13DD8">
        <w:rPr>
          <w:lang w:val="fr-FR"/>
        </w:rPr>
        <w:t xml:space="preserve">, décision a été prise </w:t>
      </w:r>
      <w:r>
        <w:rPr>
          <w:lang w:val="fr-FR"/>
        </w:rPr>
        <w:t>d’intégrer les enfants ayant des besoins spéciaux dans les établissements scolaires ordinaires. L’</w:t>
      </w:r>
      <w:r w:rsidRPr="00883719">
        <w:rPr>
          <w:lang w:val="fr-FR"/>
        </w:rPr>
        <w:t xml:space="preserve">Égypte compte </w:t>
      </w:r>
      <w:r w:rsidR="00B13DD8">
        <w:rPr>
          <w:lang w:val="fr-FR"/>
        </w:rPr>
        <w:t>aujourd’hui 23 </w:t>
      </w:r>
      <w:r>
        <w:rPr>
          <w:lang w:val="fr-FR"/>
        </w:rPr>
        <w:t>universités publiques,</w:t>
      </w:r>
      <w:r w:rsidRPr="00883719">
        <w:rPr>
          <w:lang w:val="fr-FR"/>
        </w:rPr>
        <w:t xml:space="preserve"> 27</w:t>
      </w:r>
      <w:r w:rsidR="00B13DD8">
        <w:rPr>
          <w:lang w:val="fr-FR"/>
        </w:rPr>
        <w:t> </w:t>
      </w:r>
      <w:r>
        <w:rPr>
          <w:lang w:val="fr-FR"/>
        </w:rPr>
        <w:t>universités</w:t>
      </w:r>
      <w:r w:rsidR="00B13DD8">
        <w:rPr>
          <w:lang w:val="fr-FR"/>
        </w:rPr>
        <w:t xml:space="preserve"> privées et 135 établissements</w:t>
      </w:r>
      <w:r>
        <w:rPr>
          <w:lang w:val="fr-FR"/>
        </w:rPr>
        <w:t xml:space="preserve"> d’enseignement supérieur. Dans chaque université, un département est chargé d’évaluer la qualité de l’enseignement dispensé. L’État accorde une grande importance à la culture nationale et à la diversité culturelle. Il s’emploie à favoriser l’accès de sa population à la culture en construisant des</w:t>
      </w:r>
      <w:r w:rsidRPr="00883719">
        <w:rPr>
          <w:lang w:val="fr-FR"/>
        </w:rPr>
        <w:t xml:space="preserve"> bibliothèques, </w:t>
      </w:r>
      <w:r>
        <w:rPr>
          <w:lang w:val="fr-FR"/>
        </w:rPr>
        <w:t xml:space="preserve">des théâtres et des salles de spectacle dans les différentes régions du pays. </w:t>
      </w:r>
    </w:p>
    <w:p w:rsidR="00B52078" w:rsidRPr="00883719" w:rsidRDefault="00B13DD8" w:rsidP="00B52078">
      <w:pPr>
        <w:pStyle w:val="ParNoG"/>
        <w:rPr>
          <w:lang w:val="fr-FR"/>
        </w:rPr>
      </w:pPr>
      <w:r>
        <w:rPr>
          <w:b/>
          <w:bCs/>
          <w:lang w:val="fr-FR"/>
        </w:rPr>
        <w:t>M. </w:t>
      </w:r>
      <w:r w:rsidR="00B52078" w:rsidRPr="00883719">
        <w:rPr>
          <w:b/>
          <w:bCs/>
          <w:lang w:val="fr-FR"/>
        </w:rPr>
        <w:t>Dasgupta</w:t>
      </w:r>
      <w:r w:rsidR="00B52078" w:rsidRPr="00883719">
        <w:rPr>
          <w:lang w:val="fr-FR"/>
        </w:rPr>
        <w:t xml:space="preserve"> (Rapporteur pour l</w:t>
      </w:r>
      <w:r w:rsidR="00B52078">
        <w:rPr>
          <w:lang w:val="fr-FR"/>
        </w:rPr>
        <w:t>’</w:t>
      </w:r>
      <w:r w:rsidR="00B52078" w:rsidRPr="00883719">
        <w:rPr>
          <w:lang w:val="fr-FR"/>
        </w:rPr>
        <w:t xml:space="preserve">Égypte) demande des </w:t>
      </w:r>
      <w:r>
        <w:rPr>
          <w:lang w:val="fr-FR"/>
        </w:rPr>
        <w:t>précisions</w:t>
      </w:r>
      <w:r w:rsidR="00B52078" w:rsidRPr="00883719">
        <w:rPr>
          <w:lang w:val="fr-FR"/>
        </w:rPr>
        <w:t xml:space="preserve"> sur la participation de la société civile à l</w:t>
      </w:r>
      <w:r w:rsidR="00B52078">
        <w:rPr>
          <w:lang w:val="fr-FR"/>
        </w:rPr>
        <w:t>’</w:t>
      </w:r>
      <w:r w:rsidR="00B52078" w:rsidRPr="00883719">
        <w:rPr>
          <w:lang w:val="fr-FR"/>
        </w:rPr>
        <w:t>élaboration du rapport périodique de l</w:t>
      </w:r>
      <w:r w:rsidR="00B52078">
        <w:rPr>
          <w:lang w:val="fr-FR"/>
        </w:rPr>
        <w:t>’</w:t>
      </w:r>
      <w:r>
        <w:rPr>
          <w:lang w:val="fr-FR"/>
        </w:rPr>
        <w:t>Égypte. Il </w:t>
      </w:r>
      <w:r w:rsidR="00B52078" w:rsidRPr="00883719">
        <w:rPr>
          <w:lang w:val="fr-FR"/>
        </w:rPr>
        <w:t xml:space="preserve">souhaite savoir si le Pacte a déjà été invoqué devant les tribunaux. Il demande </w:t>
      </w:r>
      <w:r w:rsidR="00B52078">
        <w:rPr>
          <w:lang w:val="fr-FR"/>
        </w:rPr>
        <w:t xml:space="preserve">s’il est </w:t>
      </w:r>
      <w:r>
        <w:rPr>
          <w:lang w:val="fr-FR"/>
        </w:rPr>
        <w:t>prévu de modifier le</w:t>
      </w:r>
      <w:r w:rsidR="00B52078" w:rsidRPr="00883719">
        <w:rPr>
          <w:lang w:val="fr-FR"/>
        </w:rPr>
        <w:t xml:space="preserve"> statut du Conseil national des droits de l</w:t>
      </w:r>
      <w:r w:rsidR="00B52078">
        <w:rPr>
          <w:lang w:val="fr-FR"/>
        </w:rPr>
        <w:t>’</w:t>
      </w:r>
      <w:r w:rsidR="00B52078" w:rsidRPr="00883719">
        <w:rPr>
          <w:lang w:val="fr-FR"/>
        </w:rPr>
        <w:t>homme pour garantir la conformité de cette institution aux Principes de Paris</w:t>
      </w:r>
      <w:r>
        <w:rPr>
          <w:lang w:val="fr-FR"/>
        </w:rPr>
        <w:t>,</w:t>
      </w:r>
      <w:r w:rsidR="00B52078">
        <w:rPr>
          <w:lang w:val="fr-FR"/>
        </w:rPr>
        <w:t xml:space="preserve"> </w:t>
      </w:r>
      <w:r>
        <w:rPr>
          <w:lang w:val="fr-FR"/>
        </w:rPr>
        <w:t>et</w:t>
      </w:r>
      <w:r w:rsidR="00B52078" w:rsidRPr="00883719">
        <w:rPr>
          <w:lang w:val="fr-FR"/>
        </w:rPr>
        <w:t xml:space="preserve"> </w:t>
      </w:r>
      <w:r w:rsidR="00B52078">
        <w:rPr>
          <w:lang w:val="fr-FR"/>
        </w:rPr>
        <w:t xml:space="preserve">souhaiterait </w:t>
      </w:r>
      <w:r>
        <w:rPr>
          <w:lang w:val="fr-FR"/>
        </w:rPr>
        <w:t>des précisions</w:t>
      </w:r>
      <w:r w:rsidR="00B52078" w:rsidRPr="00883719">
        <w:rPr>
          <w:lang w:val="fr-FR"/>
        </w:rPr>
        <w:t xml:space="preserve"> sur le mandat du Conseil et les modalités de no</w:t>
      </w:r>
      <w:r w:rsidR="00B52078">
        <w:rPr>
          <w:lang w:val="fr-FR"/>
        </w:rPr>
        <w:t xml:space="preserve">mination de ses membres. Il aimerait des explications sur la baisse des dépenses allouées à la </w:t>
      </w:r>
      <w:r w:rsidR="00B52078" w:rsidRPr="00883719">
        <w:rPr>
          <w:lang w:val="fr-FR"/>
        </w:rPr>
        <w:t>santé, à l</w:t>
      </w:r>
      <w:r w:rsidR="00B52078">
        <w:rPr>
          <w:lang w:val="fr-FR"/>
        </w:rPr>
        <w:t>’</w:t>
      </w:r>
      <w:r w:rsidR="00B52078" w:rsidRPr="00883719">
        <w:rPr>
          <w:lang w:val="fr-FR"/>
        </w:rPr>
        <w:t xml:space="preserve">éducation et aux </w:t>
      </w:r>
      <w:r w:rsidR="00B52078">
        <w:rPr>
          <w:lang w:val="fr-FR"/>
        </w:rPr>
        <w:t>subventions alimentaires en pourcentage du PIB.</w:t>
      </w:r>
    </w:p>
    <w:p w:rsidR="00B52078" w:rsidRDefault="00B13DD8" w:rsidP="004B39AA">
      <w:pPr>
        <w:pStyle w:val="ParNoG"/>
        <w:rPr>
          <w:lang w:val="fr-FR"/>
        </w:rPr>
      </w:pPr>
      <w:r>
        <w:rPr>
          <w:lang w:val="fr-FR"/>
        </w:rPr>
        <w:t>M. </w:t>
      </w:r>
      <w:r w:rsidRPr="00B13DD8">
        <w:rPr>
          <w:bCs/>
          <w:lang w:val="fr-FR"/>
        </w:rPr>
        <w:t>Dasgupta</w:t>
      </w:r>
      <w:r w:rsidRPr="00883719">
        <w:rPr>
          <w:lang w:val="fr-FR"/>
        </w:rPr>
        <w:t xml:space="preserve"> </w:t>
      </w:r>
      <w:r>
        <w:rPr>
          <w:lang w:val="fr-FR"/>
        </w:rPr>
        <w:t xml:space="preserve">demande comment </w:t>
      </w:r>
      <w:r w:rsidR="00B52078" w:rsidRPr="00883719">
        <w:rPr>
          <w:lang w:val="fr-FR"/>
        </w:rPr>
        <w:t>l</w:t>
      </w:r>
      <w:r w:rsidR="00B52078">
        <w:rPr>
          <w:lang w:val="fr-FR"/>
        </w:rPr>
        <w:t>’</w:t>
      </w:r>
      <w:r w:rsidR="00B52078" w:rsidRPr="00883719">
        <w:rPr>
          <w:lang w:val="fr-FR"/>
        </w:rPr>
        <w:t xml:space="preserve">État partie </w:t>
      </w:r>
      <w:r>
        <w:rPr>
          <w:lang w:val="fr-FR"/>
        </w:rPr>
        <w:t>respecte son engagement d’agir</w:t>
      </w:r>
      <w:r w:rsidR="00BE747B">
        <w:rPr>
          <w:lang w:val="fr-FR"/>
        </w:rPr>
        <w:t>,</w:t>
      </w:r>
      <w:r>
        <w:rPr>
          <w:lang w:val="fr-FR"/>
        </w:rPr>
        <w:t xml:space="preserve"> au</w:t>
      </w:r>
      <w:r w:rsidR="00DA1514">
        <w:rPr>
          <w:lang w:val="fr-FR"/>
        </w:rPr>
        <w:t> </w:t>
      </w:r>
      <w:r w:rsidR="00B52078" w:rsidRPr="00883719">
        <w:rPr>
          <w:lang w:val="fr-FR"/>
        </w:rPr>
        <w:t>maximum de ses ressources disponibles</w:t>
      </w:r>
      <w:r>
        <w:rPr>
          <w:lang w:val="fr-FR"/>
        </w:rPr>
        <w:t>, en vue d’</w:t>
      </w:r>
      <w:r w:rsidR="00B52078" w:rsidRPr="00883719">
        <w:rPr>
          <w:lang w:val="fr-FR"/>
        </w:rPr>
        <w:t>assurer l</w:t>
      </w:r>
      <w:r w:rsidR="00B52078">
        <w:rPr>
          <w:lang w:val="fr-FR"/>
        </w:rPr>
        <w:t>’</w:t>
      </w:r>
      <w:r w:rsidR="00B52078" w:rsidRPr="00883719">
        <w:rPr>
          <w:lang w:val="fr-FR"/>
        </w:rPr>
        <w:t>exercice des droits économiques, so</w:t>
      </w:r>
      <w:r w:rsidR="00B52078">
        <w:rPr>
          <w:lang w:val="fr-FR"/>
        </w:rPr>
        <w:t>ciaux et culturels. Il aimerait</w:t>
      </w:r>
      <w:r w:rsidR="00B52078" w:rsidRPr="00883719">
        <w:rPr>
          <w:lang w:val="fr-FR"/>
        </w:rPr>
        <w:t xml:space="preserve"> des renseignements sur </w:t>
      </w:r>
      <w:r w:rsidR="004B39AA">
        <w:rPr>
          <w:lang w:val="fr-FR"/>
        </w:rPr>
        <w:t>la façon dont sont</w:t>
      </w:r>
      <w:r w:rsidR="00B52078" w:rsidRPr="00883719">
        <w:rPr>
          <w:lang w:val="fr-FR"/>
        </w:rPr>
        <w:t xml:space="preserve"> prise</w:t>
      </w:r>
      <w:r w:rsidR="004B39AA">
        <w:rPr>
          <w:lang w:val="fr-FR"/>
        </w:rPr>
        <w:t>s les</w:t>
      </w:r>
      <w:r w:rsidR="00B52078" w:rsidRPr="00883719">
        <w:rPr>
          <w:lang w:val="fr-FR"/>
        </w:rPr>
        <w:t xml:space="preserve"> décisions concernant les prêts bilatéraux et l</w:t>
      </w:r>
      <w:r w:rsidR="00B52078">
        <w:rPr>
          <w:lang w:val="fr-FR"/>
        </w:rPr>
        <w:t>’</w:t>
      </w:r>
      <w:r w:rsidR="00B52078" w:rsidRPr="00883719">
        <w:rPr>
          <w:lang w:val="fr-FR"/>
        </w:rPr>
        <w:t>assistance international</w:t>
      </w:r>
      <w:r w:rsidR="00B52078">
        <w:rPr>
          <w:lang w:val="fr-FR"/>
        </w:rPr>
        <w:t xml:space="preserve">e, notamment </w:t>
      </w:r>
      <w:r w:rsidR="004B39AA">
        <w:rPr>
          <w:lang w:val="fr-FR"/>
        </w:rPr>
        <w:t>l’aide</w:t>
      </w:r>
      <w:r w:rsidR="00B52078">
        <w:rPr>
          <w:lang w:val="fr-FR"/>
        </w:rPr>
        <w:t xml:space="preserve"> du</w:t>
      </w:r>
      <w:r w:rsidR="00B52078" w:rsidRPr="00883719">
        <w:rPr>
          <w:lang w:val="fr-FR"/>
        </w:rPr>
        <w:t xml:space="preserve"> F</w:t>
      </w:r>
      <w:r w:rsidR="00B52078">
        <w:rPr>
          <w:lang w:val="fr-FR"/>
        </w:rPr>
        <w:t>onds monétaire international (FMI)</w:t>
      </w:r>
      <w:r w:rsidR="00B52078" w:rsidRPr="00883719">
        <w:rPr>
          <w:lang w:val="fr-FR"/>
        </w:rPr>
        <w:t xml:space="preserve"> et</w:t>
      </w:r>
      <w:r w:rsidR="00B52078">
        <w:rPr>
          <w:lang w:val="fr-FR"/>
        </w:rPr>
        <w:t xml:space="preserve"> de</w:t>
      </w:r>
      <w:r w:rsidR="00B52078" w:rsidRPr="00883719">
        <w:rPr>
          <w:lang w:val="fr-FR"/>
        </w:rPr>
        <w:t xml:space="preserve"> la Banque mondiale. L</w:t>
      </w:r>
      <w:r w:rsidR="00B52078">
        <w:rPr>
          <w:lang w:val="fr-FR"/>
        </w:rPr>
        <w:t>’</w:t>
      </w:r>
      <w:r w:rsidR="00B52078" w:rsidRPr="00883719">
        <w:rPr>
          <w:lang w:val="fr-FR"/>
        </w:rPr>
        <w:t xml:space="preserve">Égypte a-t-elle accepté les </w:t>
      </w:r>
      <w:r w:rsidR="00B52078">
        <w:rPr>
          <w:lang w:val="fr-FR"/>
        </w:rPr>
        <w:t xml:space="preserve">conditions du FMI pour s’assurer </w:t>
      </w:r>
      <w:r w:rsidR="004B39AA">
        <w:rPr>
          <w:lang w:val="fr-FR"/>
        </w:rPr>
        <w:t xml:space="preserve">son appui? </w:t>
      </w:r>
      <w:r w:rsidR="00B52078" w:rsidRPr="00412DCB">
        <w:rPr>
          <w:lang w:val="fr-FR"/>
        </w:rPr>
        <w:t xml:space="preserve">Il souhaite savoir si la nouvelle </w:t>
      </w:r>
      <w:r w:rsidR="00BE747B" w:rsidRPr="00412DCB">
        <w:rPr>
          <w:lang w:val="fr-FR"/>
        </w:rPr>
        <w:t xml:space="preserve">Constitution </w:t>
      </w:r>
      <w:r w:rsidR="00B52078" w:rsidRPr="00412DCB">
        <w:rPr>
          <w:lang w:val="fr-FR"/>
        </w:rPr>
        <w:t>interdira tous les motifs de discrimination</w:t>
      </w:r>
      <w:r w:rsidR="00B52078">
        <w:rPr>
          <w:lang w:val="fr-FR"/>
        </w:rPr>
        <w:t xml:space="preserve"> énoncés dans le Pacte et toutes les formes de discrimination sexiste, et si elle garantira l’égalité des droits entre les hommes et les femmes</w:t>
      </w:r>
      <w:r w:rsidR="00B52078" w:rsidRPr="00177E87">
        <w:rPr>
          <w:lang w:val="fr-FR"/>
        </w:rPr>
        <w:t xml:space="preserve">. Il demande également si le Gouvernement prévoit de prendre des mesures de discrimination positive en faveur des femmes, </w:t>
      </w:r>
      <w:r w:rsidR="004B39AA">
        <w:rPr>
          <w:lang w:val="fr-FR"/>
        </w:rPr>
        <w:t>notamment</w:t>
      </w:r>
      <w:r w:rsidR="00B52078" w:rsidRPr="00177E87">
        <w:rPr>
          <w:lang w:val="fr-FR"/>
        </w:rPr>
        <w:t xml:space="preserve"> </w:t>
      </w:r>
      <w:r w:rsidR="00B52078">
        <w:rPr>
          <w:lang w:val="fr-FR"/>
        </w:rPr>
        <w:t xml:space="preserve">en instaurant </w:t>
      </w:r>
      <w:r w:rsidR="004B39AA">
        <w:rPr>
          <w:lang w:val="fr-FR"/>
        </w:rPr>
        <w:t>un quota</w:t>
      </w:r>
      <w:r w:rsidR="00B52078">
        <w:rPr>
          <w:lang w:val="fr-FR"/>
        </w:rPr>
        <w:t xml:space="preserve"> de </w:t>
      </w:r>
      <w:r w:rsidR="004B39AA">
        <w:rPr>
          <w:lang w:val="fr-FR"/>
        </w:rPr>
        <w:t>représentation féminine</w:t>
      </w:r>
      <w:r w:rsidR="00B52078" w:rsidRPr="00177E87">
        <w:rPr>
          <w:lang w:val="fr-FR"/>
        </w:rPr>
        <w:t xml:space="preserve"> au Parlement.</w:t>
      </w:r>
    </w:p>
    <w:p w:rsidR="004B39AA" w:rsidRPr="008F059F" w:rsidRDefault="008F059F" w:rsidP="008F059F">
      <w:pPr>
        <w:pStyle w:val="H4G"/>
        <w:rPr>
          <w:lang w:val="fr-FR"/>
        </w:rPr>
      </w:pPr>
      <w:r>
        <w:rPr>
          <w:lang w:val="fr-FR"/>
        </w:rPr>
        <w:tab/>
      </w:r>
      <w:r>
        <w:rPr>
          <w:lang w:val="fr-FR"/>
        </w:rPr>
        <w:tab/>
      </w:r>
      <w:r w:rsidR="004B39AA" w:rsidRPr="008F059F">
        <w:rPr>
          <w:lang w:val="fr-FR"/>
        </w:rPr>
        <w:t>Articles 1</w:t>
      </w:r>
      <w:r w:rsidR="004B39AA" w:rsidRPr="008F059F">
        <w:rPr>
          <w:vertAlign w:val="superscript"/>
          <w:lang w:val="fr-FR"/>
        </w:rPr>
        <w:t>er</w:t>
      </w:r>
      <w:r w:rsidR="004B39AA" w:rsidRPr="008F059F">
        <w:rPr>
          <w:lang w:val="fr-FR"/>
        </w:rPr>
        <w:t xml:space="preserve"> à 5 du Pacte</w:t>
      </w:r>
    </w:p>
    <w:p w:rsidR="00B52078" w:rsidRPr="003A3E84" w:rsidRDefault="004B39AA" w:rsidP="004B39AA">
      <w:pPr>
        <w:pStyle w:val="ParNoG"/>
        <w:rPr>
          <w:lang w:val="fr-FR"/>
        </w:rPr>
      </w:pPr>
      <w:r>
        <w:rPr>
          <w:b/>
          <w:bCs/>
          <w:lang w:val="fr-FR"/>
        </w:rPr>
        <w:t>M. </w:t>
      </w:r>
      <w:r w:rsidR="00DA1514">
        <w:rPr>
          <w:b/>
          <w:bCs/>
          <w:lang w:val="fr-FR"/>
        </w:rPr>
        <w:t>Tirado </w:t>
      </w:r>
      <w:r w:rsidR="00B52078" w:rsidRPr="00177E87">
        <w:rPr>
          <w:b/>
          <w:bCs/>
          <w:lang w:val="fr-FR"/>
        </w:rPr>
        <w:t xml:space="preserve">Mejia </w:t>
      </w:r>
      <w:r w:rsidR="00B52078" w:rsidRPr="00177E87">
        <w:rPr>
          <w:lang w:val="fr-FR"/>
        </w:rPr>
        <w:t>s</w:t>
      </w:r>
      <w:r w:rsidR="00B52078">
        <w:rPr>
          <w:lang w:val="fr-FR"/>
        </w:rPr>
        <w:t>’</w:t>
      </w:r>
      <w:r w:rsidR="00B52078" w:rsidRPr="00177E87">
        <w:rPr>
          <w:lang w:val="fr-FR"/>
        </w:rPr>
        <w:t>enquiert de la situation</w:t>
      </w:r>
      <w:r w:rsidR="00B52078">
        <w:rPr>
          <w:lang w:val="fr-FR"/>
        </w:rPr>
        <w:t xml:space="preserve"> actuelle</w:t>
      </w:r>
      <w:r w:rsidR="00B52078" w:rsidRPr="00177E87">
        <w:rPr>
          <w:lang w:val="fr-FR"/>
        </w:rPr>
        <w:t xml:space="preserve"> des organisations non gouvernementales</w:t>
      </w:r>
      <w:r>
        <w:rPr>
          <w:lang w:val="fr-FR"/>
        </w:rPr>
        <w:t xml:space="preserve"> dans le pays. Il constate que</w:t>
      </w:r>
      <w:r w:rsidR="00B52078" w:rsidRPr="00177E87">
        <w:rPr>
          <w:lang w:val="fr-FR"/>
        </w:rPr>
        <w:t xml:space="preserve"> les membres du Conseil national des droits de l</w:t>
      </w:r>
      <w:r w:rsidR="00B52078">
        <w:rPr>
          <w:lang w:val="fr-FR"/>
        </w:rPr>
        <w:t>’</w:t>
      </w:r>
      <w:r>
        <w:rPr>
          <w:lang w:val="fr-FR"/>
        </w:rPr>
        <w:t>homme ont été nommés le 22 </w:t>
      </w:r>
      <w:r w:rsidRPr="00177E87">
        <w:rPr>
          <w:lang w:val="fr-FR"/>
        </w:rPr>
        <w:t>août</w:t>
      </w:r>
      <w:r>
        <w:rPr>
          <w:lang w:val="fr-FR"/>
        </w:rPr>
        <w:t xml:space="preserve"> 2013 par décret présidentiel</w:t>
      </w:r>
      <w:r w:rsidR="00B52078" w:rsidRPr="00177E87">
        <w:rPr>
          <w:lang w:val="fr-FR"/>
        </w:rPr>
        <w:t xml:space="preserve"> </w:t>
      </w:r>
      <w:r>
        <w:rPr>
          <w:lang w:val="fr-FR"/>
        </w:rPr>
        <w:t>et</w:t>
      </w:r>
      <w:r w:rsidR="00B52078" w:rsidRPr="00177E87">
        <w:rPr>
          <w:lang w:val="fr-FR"/>
        </w:rPr>
        <w:t xml:space="preserve"> demande des éclaircissements sur le degré d</w:t>
      </w:r>
      <w:r w:rsidR="00B52078">
        <w:rPr>
          <w:lang w:val="fr-FR"/>
        </w:rPr>
        <w:t>’</w:t>
      </w:r>
      <w:r w:rsidR="00B52078" w:rsidRPr="00177E87">
        <w:rPr>
          <w:lang w:val="fr-FR"/>
        </w:rPr>
        <w:t xml:space="preserve">indépendance de cette institution. </w:t>
      </w:r>
      <w:r w:rsidR="00B52078">
        <w:rPr>
          <w:lang w:val="fr-FR"/>
        </w:rPr>
        <w:t>S’agissant des droits des femmes, il souhaite</w:t>
      </w:r>
      <w:r w:rsidR="00B52078" w:rsidRPr="00177E87">
        <w:rPr>
          <w:lang w:val="fr-FR"/>
        </w:rPr>
        <w:t xml:space="preserve"> savoir </w:t>
      </w:r>
      <w:r w:rsidR="00B52078">
        <w:rPr>
          <w:lang w:val="fr-FR"/>
        </w:rPr>
        <w:t xml:space="preserve">si </w:t>
      </w:r>
      <w:r w:rsidR="00B52078" w:rsidRPr="00177E87">
        <w:rPr>
          <w:lang w:val="fr-FR"/>
        </w:rPr>
        <w:t>la loi sur le divorce est encore en vigueur et garantit l</w:t>
      </w:r>
      <w:r w:rsidR="00B52078">
        <w:rPr>
          <w:lang w:val="fr-FR"/>
        </w:rPr>
        <w:t>’</w:t>
      </w:r>
      <w:r w:rsidR="00B52078" w:rsidRPr="00177E87">
        <w:rPr>
          <w:lang w:val="fr-FR"/>
        </w:rPr>
        <w:t xml:space="preserve">égalité de traitement </w:t>
      </w:r>
      <w:r w:rsidR="00B52078">
        <w:rPr>
          <w:lang w:val="fr-FR"/>
        </w:rPr>
        <w:t>entre les hommes et les femmes</w:t>
      </w:r>
      <w:r w:rsidR="00B52078" w:rsidRPr="00177E87">
        <w:rPr>
          <w:lang w:val="fr-FR"/>
        </w:rPr>
        <w:t xml:space="preserve">. </w:t>
      </w:r>
      <w:r w:rsidR="00B52078">
        <w:rPr>
          <w:lang w:val="fr-FR"/>
        </w:rPr>
        <w:t xml:space="preserve">Il demande également si des condamnations ont été prononcées au titre de la loi </w:t>
      </w:r>
      <w:r>
        <w:rPr>
          <w:lang w:val="fr-FR"/>
        </w:rPr>
        <w:t>interdisant l</w:t>
      </w:r>
      <w:r w:rsidR="00B52078">
        <w:rPr>
          <w:lang w:val="fr-FR"/>
        </w:rPr>
        <w:t>es mutilations génitales féminines et si des campagnes de sensibilisation ont été menées à cet égard</w:t>
      </w:r>
      <w:r w:rsidR="00B52078" w:rsidRPr="00683D4E">
        <w:rPr>
          <w:lang w:val="fr-FR"/>
        </w:rPr>
        <w:t>. Il aimerait des explications sur l</w:t>
      </w:r>
      <w:r w:rsidR="00B52078">
        <w:rPr>
          <w:lang w:val="fr-FR"/>
        </w:rPr>
        <w:t>’</w:t>
      </w:r>
      <w:r w:rsidR="00B52078" w:rsidRPr="00683D4E">
        <w:rPr>
          <w:lang w:val="fr-FR"/>
        </w:rPr>
        <w:t xml:space="preserve">absence de </w:t>
      </w:r>
      <w:r>
        <w:rPr>
          <w:lang w:val="fr-FR"/>
        </w:rPr>
        <w:t xml:space="preserve">représentation féminine minimum à </w:t>
      </w:r>
      <w:r w:rsidR="00B52078" w:rsidRPr="00FC4904">
        <w:rPr>
          <w:lang w:val="fr-FR"/>
        </w:rPr>
        <w:t>l</w:t>
      </w:r>
      <w:r w:rsidR="00B52078">
        <w:rPr>
          <w:lang w:val="fr-FR"/>
        </w:rPr>
        <w:t>’</w:t>
      </w:r>
      <w:r w:rsidR="00B52078" w:rsidRPr="00FC4904">
        <w:rPr>
          <w:lang w:val="fr-FR"/>
        </w:rPr>
        <w:t xml:space="preserve">Assemblée </w:t>
      </w:r>
      <w:r>
        <w:rPr>
          <w:lang w:val="fr-FR"/>
        </w:rPr>
        <w:t>des peuples</w:t>
      </w:r>
      <w:r w:rsidR="00B52078" w:rsidRPr="00683D4E">
        <w:rPr>
          <w:lang w:val="fr-FR"/>
        </w:rPr>
        <w:t xml:space="preserve">. </w:t>
      </w:r>
      <w:r>
        <w:rPr>
          <w:lang w:val="fr-FR"/>
        </w:rPr>
        <w:t>Il s’inquiète du nombre important de victimes de viol parmi les</w:t>
      </w:r>
      <w:r w:rsidR="00B52078">
        <w:rPr>
          <w:lang w:val="fr-FR"/>
        </w:rPr>
        <w:t xml:space="preserve"> membres d’organisations de la société civile et </w:t>
      </w:r>
      <w:r w:rsidR="00B52078" w:rsidRPr="00FC4904">
        <w:rPr>
          <w:lang w:val="fr-FR"/>
        </w:rPr>
        <w:t xml:space="preserve">demande des précisions à ce sujet. </w:t>
      </w:r>
      <w:r>
        <w:rPr>
          <w:lang w:val="fr-FR"/>
        </w:rPr>
        <w:t>Il s’enquiert des progrès de la politique menée afin de lutter</w:t>
      </w:r>
      <w:r w:rsidR="00B52078" w:rsidRPr="003A3E84">
        <w:rPr>
          <w:lang w:val="fr-FR"/>
        </w:rPr>
        <w:t xml:space="preserve"> contre la discrimination</w:t>
      </w:r>
      <w:r>
        <w:rPr>
          <w:lang w:val="fr-FR"/>
        </w:rPr>
        <w:t xml:space="preserve"> à l’égard</w:t>
      </w:r>
      <w:r w:rsidR="00B52078" w:rsidRPr="003A3E84">
        <w:rPr>
          <w:lang w:val="fr-FR"/>
        </w:rPr>
        <w:t xml:space="preserve"> des coptes.</w:t>
      </w:r>
    </w:p>
    <w:p w:rsidR="00B52078" w:rsidRDefault="004B39AA" w:rsidP="00B52078">
      <w:pPr>
        <w:pStyle w:val="ParNoG"/>
        <w:rPr>
          <w:lang w:val="fr-FR"/>
        </w:rPr>
      </w:pPr>
      <w:r>
        <w:rPr>
          <w:b/>
          <w:bCs/>
          <w:lang w:val="fr-FR"/>
        </w:rPr>
        <w:t>M. </w:t>
      </w:r>
      <w:r w:rsidR="00B52078" w:rsidRPr="003A3E84">
        <w:rPr>
          <w:b/>
          <w:bCs/>
          <w:lang w:val="fr-FR"/>
        </w:rPr>
        <w:t>Schri</w:t>
      </w:r>
      <w:r>
        <w:rPr>
          <w:b/>
          <w:bCs/>
          <w:lang w:val="fr-FR"/>
        </w:rPr>
        <w:t>j</w:t>
      </w:r>
      <w:r w:rsidR="00B52078" w:rsidRPr="003A3E84">
        <w:rPr>
          <w:b/>
          <w:bCs/>
          <w:lang w:val="fr-FR"/>
        </w:rPr>
        <w:t>ver</w:t>
      </w:r>
      <w:r w:rsidR="00B52078" w:rsidRPr="003A3E84">
        <w:rPr>
          <w:lang w:val="fr-FR"/>
        </w:rPr>
        <w:t xml:space="preserve"> demande pourquoi l</w:t>
      </w:r>
      <w:r w:rsidR="00B52078">
        <w:rPr>
          <w:lang w:val="fr-FR"/>
        </w:rPr>
        <w:t>’</w:t>
      </w:r>
      <w:r w:rsidR="00B52078" w:rsidRPr="003A3E84">
        <w:rPr>
          <w:lang w:val="fr-FR"/>
        </w:rPr>
        <w:t>Égypte a pris tant de retard dans la soumissi</w:t>
      </w:r>
      <w:r w:rsidR="00B52078">
        <w:rPr>
          <w:lang w:val="fr-FR"/>
        </w:rPr>
        <w:t xml:space="preserve">on de son rapport périodique. Il </w:t>
      </w:r>
      <w:r>
        <w:rPr>
          <w:lang w:val="fr-FR"/>
        </w:rPr>
        <w:t>constate</w:t>
      </w:r>
      <w:r w:rsidR="00B52078" w:rsidRPr="003A3E84">
        <w:rPr>
          <w:lang w:val="fr-FR"/>
        </w:rPr>
        <w:t xml:space="preserve"> que le document de base </w:t>
      </w:r>
      <w:r w:rsidR="00B52078">
        <w:rPr>
          <w:lang w:val="fr-FR"/>
        </w:rPr>
        <w:t xml:space="preserve">ne fait pas référence aux droits consacrés par le Pacte et </w:t>
      </w:r>
      <w:r>
        <w:rPr>
          <w:lang w:val="fr-FR"/>
        </w:rPr>
        <w:t>invite</w:t>
      </w:r>
      <w:r w:rsidR="00B52078">
        <w:rPr>
          <w:lang w:val="fr-FR"/>
        </w:rPr>
        <w:t xml:space="preserve"> l’État partie à le mettre à jour.</w:t>
      </w:r>
      <w:r w:rsidR="00B52078" w:rsidRPr="003A3E84">
        <w:rPr>
          <w:lang w:val="fr-FR"/>
        </w:rPr>
        <w:t xml:space="preserve"> </w:t>
      </w:r>
      <w:r w:rsidRPr="003A3E84">
        <w:rPr>
          <w:lang w:val="fr-FR"/>
        </w:rPr>
        <w:t xml:space="preserve">Il </w:t>
      </w:r>
      <w:r w:rsidR="00B52078" w:rsidRPr="003A3E84">
        <w:rPr>
          <w:lang w:val="fr-FR"/>
        </w:rPr>
        <w:t xml:space="preserve">demande si le Gouvernement utilise </w:t>
      </w:r>
      <w:r>
        <w:rPr>
          <w:lang w:val="fr-FR"/>
        </w:rPr>
        <w:t>l’</w:t>
      </w:r>
      <w:r w:rsidR="00B52078" w:rsidRPr="003A3E84">
        <w:rPr>
          <w:lang w:val="fr-FR"/>
        </w:rPr>
        <w:t xml:space="preserve">aide </w:t>
      </w:r>
      <w:r>
        <w:rPr>
          <w:lang w:val="fr-FR"/>
        </w:rPr>
        <w:t xml:space="preserve">extérieure importante dont bénéficie l’Égypte </w:t>
      </w:r>
      <w:r w:rsidR="00B52078" w:rsidRPr="003A3E84">
        <w:rPr>
          <w:lang w:val="fr-FR"/>
        </w:rPr>
        <w:t xml:space="preserve">en </w:t>
      </w:r>
      <w:r>
        <w:rPr>
          <w:lang w:val="fr-FR"/>
        </w:rPr>
        <w:t>observant</w:t>
      </w:r>
      <w:r w:rsidR="00B52078" w:rsidRPr="003A3E84">
        <w:rPr>
          <w:lang w:val="fr-FR"/>
        </w:rPr>
        <w:t xml:space="preserve"> une approche fondée sur les droits économiques, sociaux et culturels. </w:t>
      </w:r>
    </w:p>
    <w:p w:rsidR="00B52078" w:rsidRDefault="004B39AA" w:rsidP="00B52078">
      <w:pPr>
        <w:pStyle w:val="ParNoG"/>
      </w:pPr>
      <w:r>
        <w:rPr>
          <w:b/>
        </w:rPr>
        <w:t>M</w:t>
      </w:r>
      <w:r w:rsidRPr="004B39AA">
        <w:rPr>
          <w:b/>
          <w:vertAlign w:val="superscript"/>
        </w:rPr>
        <w:t>me</w:t>
      </w:r>
      <w:r>
        <w:rPr>
          <w:b/>
        </w:rPr>
        <w:t> </w:t>
      </w:r>
      <w:r w:rsidR="00B52078" w:rsidRPr="000A216F">
        <w:rPr>
          <w:b/>
        </w:rPr>
        <w:t>Shin</w:t>
      </w:r>
      <w:r w:rsidR="00B52078">
        <w:rPr>
          <w:b/>
        </w:rPr>
        <w:t xml:space="preserve"> </w:t>
      </w:r>
      <w:r w:rsidR="00B52078">
        <w:t>demande si la société civile est régulièrement consultée, notamment les organisations non gouvernementales (ONG) œuvrant dans le domaine des droits économiques, sociaux et culturels. Elle aimerait avoir davantage d’informations sur la loi relative aux activités des ONG et deman</w:t>
      </w:r>
      <w:r w:rsidR="000725D8">
        <w:t>de si le projet de Constitution interdit la violence</w:t>
      </w:r>
      <w:r w:rsidR="00B52078">
        <w:t xml:space="preserve"> à l’égard des femmes.</w:t>
      </w:r>
    </w:p>
    <w:p w:rsidR="00B52078" w:rsidRDefault="000725D8" w:rsidP="00B52078">
      <w:pPr>
        <w:pStyle w:val="ParNoG"/>
      </w:pPr>
      <w:r>
        <w:rPr>
          <w:b/>
        </w:rPr>
        <w:t>M. </w:t>
      </w:r>
      <w:r w:rsidR="00B52078" w:rsidRPr="004F5EF0">
        <w:rPr>
          <w:b/>
        </w:rPr>
        <w:t>Atangana</w:t>
      </w:r>
      <w:r w:rsidR="00B52078">
        <w:t xml:space="preserve"> aimerait connaître les mesures prises pour réduire la dette extérieure.</w:t>
      </w:r>
    </w:p>
    <w:p w:rsidR="000725D8" w:rsidRPr="00DA1514" w:rsidRDefault="000725D8" w:rsidP="000725D8">
      <w:pPr>
        <w:pStyle w:val="ParNoG"/>
        <w:rPr>
          <w:spacing w:val="-2"/>
        </w:rPr>
      </w:pPr>
      <w:r w:rsidRPr="00DA1514">
        <w:rPr>
          <w:b/>
          <w:spacing w:val="-2"/>
        </w:rPr>
        <w:t>M. </w:t>
      </w:r>
      <w:r w:rsidR="00B52078" w:rsidRPr="00DA1514">
        <w:rPr>
          <w:b/>
          <w:spacing w:val="-2"/>
        </w:rPr>
        <w:t>Abashidze</w:t>
      </w:r>
      <w:r w:rsidR="00B52078" w:rsidRPr="00DA1514">
        <w:rPr>
          <w:spacing w:val="-2"/>
        </w:rPr>
        <w:t xml:space="preserve"> aimerait connaître les mesures prises pour garantir à la population l’exercice de ses droits économiques, sociaux et culturels en péri</w:t>
      </w:r>
      <w:r w:rsidR="00DA1514">
        <w:rPr>
          <w:spacing w:val="-2"/>
        </w:rPr>
        <w:t>ode d’instabilité politique. Il </w:t>
      </w:r>
      <w:r w:rsidR="00B52078" w:rsidRPr="00DA1514">
        <w:rPr>
          <w:spacing w:val="-2"/>
        </w:rPr>
        <w:t>demande s’il est arrivé que des travailleurs perdent leur emploi pour des raisons politiques.</w:t>
      </w:r>
    </w:p>
    <w:p w:rsidR="00B52078" w:rsidRPr="000725D8" w:rsidRDefault="000725D8" w:rsidP="000725D8">
      <w:pPr>
        <w:pStyle w:val="ParNoG"/>
      </w:pPr>
      <w:r>
        <w:rPr>
          <w:b/>
        </w:rPr>
        <w:t>M</w:t>
      </w:r>
      <w:r w:rsidRPr="000725D8">
        <w:rPr>
          <w:b/>
          <w:vertAlign w:val="superscript"/>
        </w:rPr>
        <w:t>me</w:t>
      </w:r>
      <w:r>
        <w:rPr>
          <w:b/>
        </w:rPr>
        <w:t> </w:t>
      </w:r>
      <w:r w:rsidR="00DA1514">
        <w:rPr>
          <w:b/>
        </w:rPr>
        <w:t>Bras </w:t>
      </w:r>
      <w:r w:rsidR="00B52078" w:rsidRPr="004F5EF0">
        <w:rPr>
          <w:b/>
        </w:rPr>
        <w:t>Gomes</w:t>
      </w:r>
      <w:r w:rsidR="00B52078">
        <w:t xml:space="preserve"> demande comment les autorités veillent à ne pas prendre de mesures rétrogrades et s’enquiert des procédures mises en place pour garantir la participation de la population à l’élaboration des divers plans et programmes. Elle demande si les autorités envisagent d’adopter une loi </w:t>
      </w:r>
      <w:r>
        <w:t>antidiscrimination de portée générale</w:t>
      </w:r>
      <w:r w:rsidR="00B52078">
        <w:t>.</w:t>
      </w:r>
    </w:p>
    <w:p w:rsidR="000725D8" w:rsidRDefault="000725D8" w:rsidP="00B52078">
      <w:pPr>
        <w:pStyle w:val="ParNoG"/>
      </w:pPr>
      <w:r>
        <w:rPr>
          <w:b/>
        </w:rPr>
        <w:t>M. </w:t>
      </w:r>
      <w:r w:rsidR="00B52078" w:rsidRPr="0060418E">
        <w:rPr>
          <w:b/>
        </w:rPr>
        <w:t>Sadi</w:t>
      </w:r>
      <w:r w:rsidR="00B52078">
        <w:t xml:space="preserve"> </w:t>
      </w:r>
      <w:r>
        <w:t>dit</w:t>
      </w:r>
      <w:r w:rsidR="00B52078">
        <w:t xml:space="preserve"> que le retard de soumission des rapports périodiques donne l’impression que l’État partie concerné n’accorde pas au Pacte la place qu’il mérite. Il demande à la délégation d’expliquer comment les autorités envisagent d’inclure les dispositions et les principes du Pacte dans la nouvelle Constitution, et de </w:t>
      </w:r>
      <w:r>
        <w:t>concilier</w:t>
      </w:r>
      <w:r w:rsidR="00B52078">
        <w:t xml:space="preserve"> les principes de la charia et les principes d’égalité consacrés par instruments internationaux. </w:t>
      </w:r>
    </w:p>
    <w:p w:rsidR="00B52078" w:rsidRDefault="000725D8" w:rsidP="00B52078">
      <w:pPr>
        <w:pStyle w:val="ParNoG"/>
      </w:pPr>
      <w:r>
        <w:rPr>
          <w:b/>
        </w:rPr>
        <w:t>M. </w:t>
      </w:r>
      <w:r w:rsidR="00B52078" w:rsidRPr="00A64B0E">
        <w:rPr>
          <w:b/>
        </w:rPr>
        <w:t xml:space="preserve">Mancisidor </w:t>
      </w:r>
      <w:r w:rsidR="00B52078">
        <w:t xml:space="preserve">demande comment la gouvernance des organisations </w:t>
      </w:r>
      <w:r>
        <w:t>communes des 11 </w:t>
      </w:r>
      <w:r w:rsidR="00B52078">
        <w:t>pays du bassin du Nil peut être améliorée.</w:t>
      </w:r>
    </w:p>
    <w:p w:rsidR="00B52078" w:rsidRDefault="000725D8" w:rsidP="00B52078">
      <w:pPr>
        <w:pStyle w:val="ParNoG"/>
      </w:pPr>
      <w:r>
        <w:rPr>
          <w:b/>
        </w:rPr>
        <w:t>M. </w:t>
      </w:r>
      <w:r w:rsidR="00B52078" w:rsidRPr="001E70E0">
        <w:rPr>
          <w:b/>
        </w:rPr>
        <w:t>Kerdoun</w:t>
      </w:r>
      <w:r>
        <w:rPr>
          <w:b/>
        </w:rPr>
        <w:t xml:space="preserve"> </w:t>
      </w:r>
      <w:r w:rsidR="00B52078">
        <w:t xml:space="preserve">prie la délégation d’expliquer le fonctionnement de la commission chargée de rédiger la nouvelle </w:t>
      </w:r>
      <w:r w:rsidR="00BE747B">
        <w:t>Constitution</w:t>
      </w:r>
      <w:r w:rsidR="00BE747B">
        <w:rPr>
          <w:b/>
        </w:rPr>
        <w:t xml:space="preserve"> </w:t>
      </w:r>
      <w:r w:rsidR="00B52078">
        <w:t xml:space="preserve">et d’indiquer si ses membres effectuent des consultations auprès de la société civile. Il demande si la nouvelle </w:t>
      </w:r>
      <w:r w:rsidR="00BE747B">
        <w:t xml:space="preserve">Constitution </w:t>
      </w:r>
      <w:r w:rsidR="00B52078">
        <w:t>sera adoptée par voi</w:t>
      </w:r>
      <w:r>
        <w:t xml:space="preserve">e parlementaire ou référendaire </w:t>
      </w:r>
      <w:r w:rsidR="00B52078">
        <w:t>et si les droits de l’homme, en particulier les droits économiques, sociaux et culturels, seront inscrits dans la Constitution.</w:t>
      </w:r>
    </w:p>
    <w:p w:rsidR="00B52078" w:rsidRPr="000725D8" w:rsidRDefault="008F059F" w:rsidP="008F059F">
      <w:pPr>
        <w:pStyle w:val="H4G"/>
      </w:pPr>
      <w:r>
        <w:tab/>
      </w:r>
      <w:r>
        <w:tab/>
      </w:r>
      <w:r w:rsidR="000725D8" w:rsidRPr="000725D8">
        <w:t>Articles </w:t>
      </w:r>
      <w:r w:rsidR="00B52078" w:rsidRPr="000725D8">
        <w:t>6 à 9 du Pacte</w:t>
      </w:r>
    </w:p>
    <w:p w:rsidR="00B52078" w:rsidRDefault="000725D8" w:rsidP="007B7640">
      <w:pPr>
        <w:pStyle w:val="ParNoG"/>
      </w:pPr>
      <w:r>
        <w:rPr>
          <w:b/>
        </w:rPr>
        <w:t>M</w:t>
      </w:r>
      <w:r w:rsidRPr="000725D8">
        <w:rPr>
          <w:b/>
          <w:vertAlign w:val="superscript"/>
        </w:rPr>
        <w:t>me</w:t>
      </w:r>
      <w:r>
        <w:rPr>
          <w:b/>
        </w:rPr>
        <w:t> </w:t>
      </w:r>
      <w:r w:rsidR="00B52078" w:rsidRPr="004C0931">
        <w:rPr>
          <w:b/>
        </w:rPr>
        <w:t xml:space="preserve">Shin </w:t>
      </w:r>
      <w:r w:rsidR="00B52078">
        <w:t xml:space="preserve">s’enquiert des mesures prises pour faire reculer le taux élevé de chômage des jeunes, en particulier des jeunes femmes, et des mesures envisagées pour lutter contre la hausse de la part des femmes dans le secteur informel. Elle demande s’il existe un salaire minimum applicable au secteur privé. Elle </w:t>
      </w:r>
      <w:r w:rsidR="007B7640">
        <w:t>invite</w:t>
      </w:r>
      <w:r w:rsidR="00B52078">
        <w:t xml:space="preserve"> les autorités égyptiennes à </w:t>
      </w:r>
      <w:r w:rsidR="007B7640">
        <w:t xml:space="preserve">faire en sorte que </w:t>
      </w:r>
      <w:r w:rsidR="00B52078">
        <w:t xml:space="preserve">les droits de l’homme </w:t>
      </w:r>
      <w:r w:rsidR="007B7640">
        <w:t xml:space="preserve">soient préservés </w:t>
      </w:r>
      <w:r w:rsidR="00B52078">
        <w:t xml:space="preserve">dans </w:t>
      </w:r>
      <w:r w:rsidR="007B7640">
        <w:t xml:space="preserve">le cadre de </w:t>
      </w:r>
      <w:r w:rsidR="00B52078">
        <w:t>leurs négociations avec les institutions financières internationales.</w:t>
      </w:r>
      <w:r w:rsidR="007B7640">
        <w:t xml:space="preserve"> </w:t>
      </w:r>
      <w:r w:rsidR="00B52078">
        <w:t xml:space="preserve">Elle </w:t>
      </w:r>
      <w:r w:rsidR="007B7640">
        <w:t>constate avec préoccupation</w:t>
      </w:r>
      <w:r w:rsidR="00B52078">
        <w:t xml:space="preserve"> qu’un seul syndicat est autori</w:t>
      </w:r>
      <w:r>
        <w:t xml:space="preserve">sé par secteur et que la loi </w:t>
      </w:r>
      <w:r w:rsidRPr="00C14D2A">
        <w:t>n</w:t>
      </w:r>
      <w:r w:rsidRPr="00C14D2A">
        <w:rPr>
          <w:vertAlign w:val="superscript"/>
        </w:rPr>
        <w:t>o</w:t>
      </w:r>
      <w:r>
        <w:t> 12 de 2003 et l’article </w:t>
      </w:r>
      <w:r w:rsidR="00B52078">
        <w:t xml:space="preserve">124 du Code pénal </w:t>
      </w:r>
      <w:r w:rsidR="007B7640">
        <w:t>limitent</w:t>
      </w:r>
      <w:r w:rsidR="00B52078">
        <w:t xml:space="preserve"> fortement le droit de grève. Elle s’enquiert des mécanismes de plainte </w:t>
      </w:r>
      <w:r w:rsidR="007B7640">
        <w:t>pouvant être saisis</w:t>
      </w:r>
      <w:r w:rsidR="00B52078">
        <w:t xml:space="preserve"> e</w:t>
      </w:r>
      <w:r>
        <w:t>n cas de violation de l’article </w:t>
      </w:r>
      <w:r w:rsidR="00B52078">
        <w:t>8 du Pacte.</w:t>
      </w:r>
    </w:p>
    <w:p w:rsidR="00B52078" w:rsidRDefault="007B7640" w:rsidP="00DA1514">
      <w:pPr>
        <w:pStyle w:val="ParNoG"/>
        <w:spacing w:line="220" w:lineRule="atLeast"/>
      </w:pPr>
      <w:r>
        <w:rPr>
          <w:b/>
        </w:rPr>
        <w:t>M. </w:t>
      </w:r>
      <w:r w:rsidR="00B52078" w:rsidRPr="004943C3">
        <w:rPr>
          <w:b/>
        </w:rPr>
        <w:t xml:space="preserve">Schrijver </w:t>
      </w:r>
      <w:r w:rsidR="00B52078" w:rsidRPr="00784C4F">
        <w:t>s</w:t>
      </w:r>
      <w:r w:rsidR="00B52078">
        <w:t>’</w:t>
      </w:r>
      <w:r w:rsidR="00B52078" w:rsidRPr="00784C4F">
        <w:t>enquiert des</w:t>
      </w:r>
      <w:r w:rsidR="00B52078">
        <w:rPr>
          <w:b/>
        </w:rPr>
        <w:t xml:space="preserve"> </w:t>
      </w:r>
      <w:r w:rsidR="00B52078">
        <w:t>programmes d’ac</w:t>
      </w:r>
      <w:r w:rsidR="00B52078" w:rsidRPr="004943C3">
        <w:t>t</w:t>
      </w:r>
      <w:r w:rsidR="00B52078">
        <w:t>i</w:t>
      </w:r>
      <w:r w:rsidR="00B52078" w:rsidRPr="004943C3">
        <w:t xml:space="preserve">on spécifiques </w:t>
      </w:r>
      <w:r w:rsidR="00B52078">
        <w:t>que les autorités pourraient</w:t>
      </w:r>
      <w:r w:rsidR="00B52078" w:rsidRPr="004943C3">
        <w:t xml:space="preserve"> adopter</w:t>
      </w:r>
      <w:r w:rsidR="00B52078">
        <w:t xml:space="preserve">, peut-être avec l’assistance de l’Organisation internationale du </w:t>
      </w:r>
      <w:r>
        <w:t>Travail </w:t>
      </w:r>
      <w:r w:rsidR="00B52078">
        <w:t>(OIT),</w:t>
      </w:r>
      <w:r w:rsidR="00B52078" w:rsidRPr="004943C3">
        <w:t xml:space="preserve"> pour combattre </w:t>
      </w:r>
      <w:r w:rsidR="00B52078">
        <w:t xml:space="preserve">le </w:t>
      </w:r>
      <w:r w:rsidR="00B52078" w:rsidRPr="004943C3">
        <w:t xml:space="preserve">chômage </w:t>
      </w:r>
      <w:r w:rsidR="00B52078">
        <w:t xml:space="preserve">des </w:t>
      </w:r>
      <w:r w:rsidR="00B52078" w:rsidRPr="004943C3">
        <w:t>jeunes</w:t>
      </w:r>
      <w:r w:rsidR="00B52078">
        <w:t>, ainsi que du nombre de personnes affiliées à des syndicats.</w:t>
      </w:r>
    </w:p>
    <w:p w:rsidR="00B52078" w:rsidRDefault="007B7640" w:rsidP="00DA1514">
      <w:pPr>
        <w:pStyle w:val="ParNoG"/>
        <w:spacing w:line="220" w:lineRule="atLeast"/>
      </w:pPr>
      <w:r>
        <w:rPr>
          <w:b/>
        </w:rPr>
        <w:t>M</w:t>
      </w:r>
      <w:r w:rsidRPr="007B7640">
        <w:rPr>
          <w:b/>
          <w:vertAlign w:val="superscript"/>
        </w:rPr>
        <w:t>me</w:t>
      </w:r>
      <w:r>
        <w:rPr>
          <w:b/>
        </w:rPr>
        <w:t> </w:t>
      </w:r>
      <w:r w:rsidR="00DA1514">
        <w:rPr>
          <w:b/>
        </w:rPr>
        <w:t>Bras </w:t>
      </w:r>
      <w:r w:rsidR="00B52078" w:rsidRPr="00763E04">
        <w:rPr>
          <w:b/>
        </w:rPr>
        <w:t>Gomes</w:t>
      </w:r>
      <w:r w:rsidR="00B52078">
        <w:rPr>
          <w:b/>
        </w:rPr>
        <w:t xml:space="preserve"> </w:t>
      </w:r>
      <w:r w:rsidR="00B52078">
        <w:t xml:space="preserve">demande si les autorités envisagent d’adopter un plan national pour l’emploi incluant des mesures </w:t>
      </w:r>
      <w:r>
        <w:t>en faveur des</w:t>
      </w:r>
      <w:r w:rsidR="00B52078">
        <w:t xml:space="preserve"> groupes les plus </w:t>
      </w:r>
      <w:r>
        <w:t>défavorisés</w:t>
      </w:r>
      <w:r w:rsidR="00B52078">
        <w:t xml:space="preserve"> et de mettre en place les socles de protection sociale définis </w:t>
      </w:r>
      <w:r>
        <w:t>par l’OIT. Notant que l’article </w:t>
      </w:r>
      <w:r w:rsidR="00B52078">
        <w:t xml:space="preserve">14 de la Constitution lie les salaires à la productivité, elle s’interroge sur la façon dont le salaire minimum peut garantir des conditions de vie décentes minimales. Elle s’interroge sur le plafonnement des contributions au régime de la sécurité sociale et sur la façon dont les autorités </w:t>
      </w:r>
      <w:r>
        <w:t>font en sorte</w:t>
      </w:r>
      <w:r w:rsidR="00B52078">
        <w:t xml:space="preserve"> que l’aide sociale parvienne à ceux qui en ont le plus besoin.</w:t>
      </w:r>
    </w:p>
    <w:p w:rsidR="00B52078" w:rsidRDefault="007B7640" w:rsidP="00DA1514">
      <w:pPr>
        <w:pStyle w:val="ParNoG"/>
        <w:spacing w:line="220" w:lineRule="atLeast"/>
      </w:pPr>
      <w:r>
        <w:rPr>
          <w:b/>
        </w:rPr>
        <w:t>M. </w:t>
      </w:r>
      <w:r w:rsidR="00B52078" w:rsidRPr="00763E04">
        <w:rPr>
          <w:b/>
        </w:rPr>
        <w:t xml:space="preserve">Sadi </w:t>
      </w:r>
      <w:r w:rsidR="00B52078">
        <w:t>aimerait savoir combien d’Égyptiens gagnent suffisamment pour s’</w:t>
      </w:r>
      <w:r>
        <w:t xml:space="preserve">assurer un niveau de vie décent, quels sont les secteurs visés par des restrictions du </w:t>
      </w:r>
      <w:r w:rsidR="00B52078">
        <w:t>droit de grève</w:t>
      </w:r>
      <w:r>
        <w:t>,</w:t>
      </w:r>
      <w:r w:rsidR="00B52078">
        <w:t xml:space="preserve"> </w:t>
      </w:r>
      <w:r>
        <w:t xml:space="preserve">et quelles </w:t>
      </w:r>
      <w:r w:rsidR="00B52078">
        <w:t xml:space="preserve">mesures </w:t>
      </w:r>
      <w:r>
        <w:t>sont prévues</w:t>
      </w:r>
      <w:r w:rsidR="00B52078">
        <w:t xml:space="preserve"> pour </w:t>
      </w:r>
      <w:r>
        <w:t>lutte</w:t>
      </w:r>
      <w:r w:rsidR="00751029">
        <w:t>r</w:t>
      </w:r>
      <w:r>
        <w:t xml:space="preserve"> contre</w:t>
      </w:r>
      <w:r w:rsidR="00B52078">
        <w:t xml:space="preserve"> le travail des enfants. </w:t>
      </w:r>
    </w:p>
    <w:p w:rsidR="00B52078" w:rsidRPr="00DA1514" w:rsidRDefault="007B7640" w:rsidP="00DA1514">
      <w:pPr>
        <w:pStyle w:val="ParNoG"/>
        <w:spacing w:line="220" w:lineRule="atLeast"/>
        <w:rPr>
          <w:spacing w:val="-2"/>
        </w:rPr>
      </w:pPr>
      <w:r w:rsidRPr="00DA1514">
        <w:rPr>
          <w:b/>
          <w:spacing w:val="-2"/>
        </w:rPr>
        <w:t>M. </w:t>
      </w:r>
      <w:r w:rsidR="00B52078" w:rsidRPr="00DA1514">
        <w:rPr>
          <w:b/>
          <w:spacing w:val="-2"/>
        </w:rPr>
        <w:t xml:space="preserve">Martynov </w:t>
      </w:r>
      <w:r w:rsidR="00B52078" w:rsidRPr="00DA1514">
        <w:rPr>
          <w:spacing w:val="-2"/>
        </w:rPr>
        <w:t xml:space="preserve">demande comment les autorités veillent à ce </w:t>
      </w:r>
      <w:r w:rsidR="00BE747B" w:rsidRPr="00DA1514">
        <w:rPr>
          <w:spacing w:val="-2"/>
        </w:rPr>
        <w:t xml:space="preserve">que </w:t>
      </w:r>
      <w:r w:rsidRPr="00DA1514">
        <w:rPr>
          <w:spacing w:val="-2"/>
        </w:rPr>
        <w:t xml:space="preserve">l’augmentation du nombre </w:t>
      </w:r>
      <w:r w:rsidR="00B52078" w:rsidRPr="00DA1514">
        <w:rPr>
          <w:spacing w:val="-2"/>
        </w:rPr>
        <w:t xml:space="preserve">d’emplois </w:t>
      </w:r>
      <w:r w:rsidRPr="00DA1514">
        <w:rPr>
          <w:spacing w:val="-2"/>
        </w:rPr>
        <w:t xml:space="preserve">créés </w:t>
      </w:r>
      <w:r w:rsidR="00B52078" w:rsidRPr="00DA1514">
        <w:rPr>
          <w:spacing w:val="-2"/>
        </w:rPr>
        <w:t xml:space="preserve">figure dans les programmes et projets d’assistance </w:t>
      </w:r>
      <w:r w:rsidRPr="00DA1514">
        <w:rPr>
          <w:spacing w:val="-2"/>
        </w:rPr>
        <w:t>que proposent</w:t>
      </w:r>
      <w:r w:rsidR="00B52078" w:rsidRPr="00DA1514">
        <w:rPr>
          <w:spacing w:val="-2"/>
        </w:rPr>
        <w:t xml:space="preserve"> d’autres pays et des insti</w:t>
      </w:r>
      <w:bookmarkStart w:id="0" w:name="_GoBack"/>
      <w:bookmarkEnd w:id="0"/>
      <w:r w:rsidR="00B52078" w:rsidRPr="00DA1514">
        <w:rPr>
          <w:spacing w:val="-2"/>
        </w:rPr>
        <w:t xml:space="preserve">tutions financières. Il demande si les autorités envisagent de réviser la législation une fois que la nouvelle Constitution aura été adoptée, en particulier le Code du travail, et si l’État partie </w:t>
      </w:r>
      <w:r w:rsidRPr="00DA1514">
        <w:rPr>
          <w:spacing w:val="-2"/>
        </w:rPr>
        <w:t>dispose</w:t>
      </w:r>
      <w:r w:rsidR="00B52078" w:rsidRPr="00DA1514">
        <w:rPr>
          <w:spacing w:val="-2"/>
        </w:rPr>
        <w:t xml:space="preserve"> désormais d’un </w:t>
      </w:r>
      <w:r w:rsidRPr="00DA1514">
        <w:rPr>
          <w:spacing w:val="-2"/>
        </w:rPr>
        <w:t>système de collecte de</w:t>
      </w:r>
      <w:r w:rsidR="00B52078" w:rsidRPr="00DA1514">
        <w:rPr>
          <w:spacing w:val="-2"/>
        </w:rPr>
        <w:t xml:space="preserve"> données suffisant pour prendre des décisions éclairées en matière de droits économiques, sociaux et culturels.</w:t>
      </w:r>
    </w:p>
    <w:p w:rsidR="00B52078" w:rsidRPr="007B7640" w:rsidRDefault="007B7640" w:rsidP="00DA1514">
      <w:pPr>
        <w:pStyle w:val="ParNoG"/>
        <w:numPr>
          <w:ilvl w:val="0"/>
          <w:numId w:val="0"/>
        </w:numPr>
        <w:spacing w:line="220" w:lineRule="atLeast"/>
        <w:ind w:left="1134"/>
        <w:rPr>
          <w:i/>
        </w:rPr>
      </w:pPr>
      <w:r>
        <w:rPr>
          <w:i/>
        </w:rPr>
        <w:t>La séance est suspendue à 11 h 45; elle est reprise à 12 h </w:t>
      </w:r>
      <w:r w:rsidR="00B52078" w:rsidRPr="007B7640">
        <w:rPr>
          <w:i/>
        </w:rPr>
        <w:t>5.</w:t>
      </w:r>
    </w:p>
    <w:p w:rsidR="00B52078" w:rsidRPr="00310969" w:rsidRDefault="007B7640" w:rsidP="00DA1514">
      <w:pPr>
        <w:pStyle w:val="ParNoG"/>
        <w:spacing w:line="220" w:lineRule="atLeast"/>
        <w:rPr>
          <w:lang w:val="fr-FR"/>
        </w:rPr>
      </w:pPr>
      <w:r>
        <w:rPr>
          <w:b/>
        </w:rPr>
        <w:t>M. </w:t>
      </w:r>
      <w:r w:rsidR="00B52078" w:rsidRPr="0053066F">
        <w:rPr>
          <w:b/>
        </w:rPr>
        <w:t>Khalil</w:t>
      </w:r>
      <w:r w:rsidR="00B52078">
        <w:t xml:space="preserve"> (</w:t>
      </w:r>
      <w:r w:rsidR="00B52078">
        <w:rPr>
          <w:lang w:val="fr-FR"/>
        </w:rPr>
        <w:t xml:space="preserve">Égypte) dit que les traités internationaux ont le même rang que les lois nationales et peuvent donc être invoqués directement devant les tribunaux. D’ailleurs, des ouvriers d’une entreprise de chemin de fer licenciés en application d’une disposition pénale interdisant le droit de grève ont obtenu gain de cause en invoquant le Pacte, ratifié ultérieurement. De plus, à la suite de l’examen du </w:t>
      </w:r>
      <w:r w:rsidR="00DA1514">
        <w:rPr>
          <w:lang w:val="fr-FR"/>
        </w:rPr>
        <w:t>rapport initial de l’Égypte, le </w:t>
      </w:r>
      <w:r w:rsidR="00B52078">
        <w:rPr>
          <w:lang w:val="fr-FR"/>
        </w:rPr>
        <w:t>Gouvernement a demandé à ce que le législateur consacre ce droit d</w:t>
      </w:r>
      <w:r>
        <w:rPr>
          <w:lang w:val="fr-FR"/>
        </w:rPr>
        <w:t>ans la législation et en prévoie</w:t>
      </w:r>
      <w:r w:rsidR="00B52078">
        <w:rPr>
          <w:lang w:val="fr-FR"/>
        </w:rPr>
        <w:t xml:space="preserve"> les modalités. En outre, de nombreuses décisions prononcées récemment par la Cour constitutionnelle ont consacré le droit à l’égalité et élar</w:t>
      </w:r>
      <w:r>
        <w:rPr>
          <w:lang w:val="fr-FR"/>
        </w:rPr>
        <w:t>gi la portée du principe de non</w:t>
      </w:r>
      <w:r>
        <w:rPr>
          <w:lang w:val="fr-FR"/>
        </w:rPr>
        <w:noBreakHyphen/>
      </w:r>
      <w:r w:rsidR="00B52078">
        <w:rPr>
          <w:lang w:val="fr-FR"/>
        </w:rPr>
        <w:t xml:space="preserve">discrimination en définissant de nouveaux motifs de discrimination. </w:t>
      </w:r>
    </w:p>
    <w:p w:rsidR="00B52078" w:rsidRDefault="00B52078" w:rsidP="00DA1514">
      <w:pPr>
        <w:pStyle w:val="ParNoG"/>
        <w:spacing w:line="220" w:lineRule="atLeast"/>
      </w:pPr>
      <w:r>
        <w:t>Grave problème qui entrave le développement du pays en ce qu’il prive ce dernier de ressources indispensables, la corruption est une des préoccupations majeures du Gouvernement qui a fait adopter des lois réglementant les transactions financières et bancaires, entre autres. Un Comité national de lutte cont</w:t>
      </w:r>
      <w:r w:rsidR="00DA1514">
        <w:t>re la corruption a été créé, un </w:t>
      </w:r>
      <w:r>
        <w:t xml:space="preserve">programme national d’action axé sur la prévention et la répression de ce phénomène a été mis en place et le Bureau du Procureur général a été </w:t>
      </w:r>
      <w:r w:rsidR="00DA1514">
        <w:t>saisi de nombreuses affaires, y </w:t>
      </w:r>
      <w:r>
        <w:t xml:space="preserve">compris par voie électronique. Le Gouvernement a en outre conclu des accords au niveau international et mis en place des mécanismes permettant de récupérer les fonds détournés placés à l’étranger. </w:t>
      </w:r>
    </w:p>
    <w:p w:rsidR="00B52078" w:rsidRDefault="00B52078" w:rsidP="00DA1514">
      <w:pPr>
        <w:pStyle w:val="ParNoG"/>
        <w:spacing w:line="220" w:lineRule="atLeast"/>
      </w:pPr>
      <w:r>
        <w:t xml:space="preserve">La violence faite aux femmes, le harcèlement qu’elles subissent sur le lieu de travail, les violences de toutes sortes dont elles sont victimes, les enlèvements, les meurtres ou encore les viols collectifs qui ont eu lieu lors des manifestations de 2011 sont au cœur des préoccupations du Gouvernement, qui a fait en sorte que ces actes soient punis de sanctions plus sévères, pouvant aller jusqu’à la peine capitale. Le projet de loi sur la violence faite aux femmes, à l’élaboration duquel ont participé les organisations non gouvernementales (ONG), vise tous les types de harcèlement, les violences intrafamiliales ou encore l’exploitation pornographique des femmes et protège tout à la fois les victimes et les témoins de telles violences. Pour donner suite aux recommandations formulées par le Comité à l’issue de l’examen du rapport initial de l’Égypte, la législation a été modifiée en 2004 aux fins de permettre aux femmes égyptiennes de transmettre leur nationalité à leur enfant né d’une union avec un étranger. </w:t>
      </w:r>
    </w:p>
    <w:p w:rsidR="00B52078" w:rsidRDefault="00B52078" w:rsidP="00B52078">
      <w:pPr>
        <w:pStyle w:val="ParNoG"/>
      </w:pPr>
      <w:r>
        <w:t xml:space="preserve">Conformément à une autre des recommandations du Comité, les mutilations génitales des femmes ont été érigées en infraction pénale et ont été interdites par les autorités religieuses musulmane et chrétienne, et des campagnes de sensibilisation ont été menées sur les méfaits de ces pratiques. Certaines provinces et certains villages sont certes exempts de ce fléau, mais cela n’est pas le cas dans les zones rurales reculées. Le divorce est régi par la loi sur le statut civil des trois principales religions, à savoir catholique, juive et musulmane. En vertu du droit musulman, la femme peut demander le divorce si elle invoque l’impossibilité de poursuivre la vie conjugale, et doit dans ce cas restituer la dot à son ex-mari. Ces dispositions n’influent en rien sur les droits des enfants, et la mère continue de percevoir une pension alimentaire. </w:t>
      </w:r>
    </w:p>
    <w:p w:rsidR="00B52078" w:rsidRDefault="00B52078" w:rsidP="00B52078">
      <w:pPr>
        <w:pStyle w:val="ParNoG"/>
      </w:pPr>
      <w:r>
        <w:t xml:space="preserve">Le projet de nouvelle </w:t>
      </w:r>
      <w:r w:rsidR="00BE747B">
        <w:t xml:space="preserve">Constitution </w:t>
      </w:r>
      <w:r>
        <w:t xml:space="preserve">consacre </w:t>
      </w:r>
      <w:r w:rsidR="007B7640">
        <w:t>un chapitre entier, le chapitre </w:t>
      </w:r>
      <w:r>
        <w:t xml:space="preserve">4, aux droits économiques, sociaux et culturels, dans lequel sont inscrits les principes de la dignité humaine, de la justice sociale, des droits de l’homme et de la démocratie. La corruption pourrait aussi être érigée en infraction, et l’obligation de la combattre, comme celle de lutter contre la discrimination raciale, pourraient être inscrites dans la </w:t>
      </w:r>
      <w:r w:rsidR="007B7640">
        <w:t>Constitution</w:t>
      </w:r>
      <w:r w:rsidR="00BE747B">
        <w:t>. Une </w:t>
      </w:r>
      <w:r>
        <w:t xml:space="preserve">fois que la </w:t>
      </w:r>
      <w:r w:rsidR="00BE747B">
        <w:t xml:space="preserve">Loi </w:t>
      </w:r>
      <w:r>
        <w:t>fondamentale aura été soumise à un référendum et adoptée, les droits correspondants revêtiront un caractère constitutionnel, et l’ensemble de la législation sera révisé en conséquence.</w:t>
      </w:r>
    </w:p>
    <w:p w:rsidR="00B52078" w:rsidRDefault="007B7640" w:rsidP="00B52078">
      <w:pPr>
        <w:pStyle w:val="ParNoG"/>
      </w:pPr>
      <w:r>
        <w:rPr>
          <w:b/>
        </w:rPr>
        <w:t>M. </w:t>
      </w:r>
      <w:r w:rsidR="00B52078" w:rsidRPr="002A4056">
        <w:rPr>
          <w:b/>
        </w:rPr>
        <w:t>Ezzat</w:t>
      </w:r>
      <w:r w:rsidR="00B52078">
        <w:t xml:space="preserve"> (Égypte) dit que la circoncision féminine est une tradition culturelle et sociale africaine dont l’origine remonte au temps des Pharaon</w:t>
      </w:r>
      <w:r>
        <w:t xml:space="preserve">s. Cela dit, en vertu de la loi </w:t>
      </w:r>
      <w:r w:rsidRPr="00C14D2A">
        <w:t>n</w:t>
      </w:r>
      <w:r w:rsidRPr="00C14D2A">
        <w:rPr>
          <w:vertAlign w:val="superscript"/>
        </w:rPr>
        <w:t>o</w:t>
      </w:r>
      <w:r>
        <w:t> </w:t>
      </w:r>
      <w:r w:rsidR="00B52078">
        <w:t xml:space="preserve">126/2008 modifiée par la loi </w:t>
      </w:r>
      <w:r w:rsidRPr="00C14D2A">
        <w:t>n</w:t>
      </w:r>
      <w:r w:rsidRPr="00C14D2A">
        <w:rPr>
          <w:vertAlign w:val="superscript"/>
        </w:rPr>
        <w:t>o</w:t>
      </w:r>
      <w:r>
        <w:t> 242 </w:t>
      </w:r>
      <w:r w:rsidR="00B52078" w:rsidRPr="007B7640">
        <w:rPr>
          <w:i/>
        </w:rPr>
        <w:t>bis</w:t>
      </w:r>
      <w:r w:rsidR="00B52078">
        <w:t xml:space="preserve"> de 2008, quiconque se r</w:t>
      </w:r>
      <w:r>
        <w:t>end coupable de cette pratique s</w:t>
      </w:r>
      <w:r w:rsidR="00B52078">
        <w:t>’expose à des poursuites pénales et à une sancti</w:t>
      </w:r>
      <w:r>
        <w:t xml:space="preserve">on allant d’une amende de 1 000 lires égyptiennes à cinq </w:t>
      </w:r>
      <w:r w:rsidR="00B52078">
        <w:t xml:space="preserve">ans d’emprisonnement. Le </w:t>
      </w:r>
      <w:r w:rsidR="00B52078" w:rsidRPr="00E54AF0">
        <w:t>Conseil national pour la protection de la mère et de l</w:t>
      </w:r>
      <w:r w:rsidR="00B52078">
        <w:t>’</w:t>
      </w:r>
      <w:r w:rsidR="00B52078" w:rsidRPr="00E54AF0">
        <w:t>enfant</w:t>
      </w:r>
      <w:r w:rsidR="00B52078">
        <w:t xml:space="preserve"> a mené une campagne de sensibilisation dans la presse, à la radio et à la télévision et a mis en place une ligne téléphonique spéciale pour écouter les victimes de vi</w:t>
      </w:r>
      <w:r>
        <w:t>olences, dont 65 </w:t>
      </w:r>
      <w:r w:rsidR="00B52078">
        <w:t xml:space="preserve">% dénoncent des mutilations génitales. </w:t>
      </w:r>
    </w:p>
    <w:p w:rsidR="00B52078" w:rsidRDefault="007B7640" w:rsidP="00B52078">
      <w:pPr>
        <w:pStyle w:val="ParNoG"/>
      </w:pPr>
      <w:r>
        <w:rPr>
          <w:b/>
        </w:rPr>
        <w:t>M</w:t>
      </w:r>
      <w:r w:rsidRPr="007B7640">
        <w:rPr>
          <w:b/>
          <w:vertAlign w:val="superscript"/>
        </w:rPr>
        <w:t>me</w:t>
      </w:r>
      <w:r>
        <w:rPr>
          <w:b/>
        </w:rPr>
        <w:t> </w:t>
      </w:r>
      <w:r w:rsidR="00DA1514">
        <w:rPr>
          <w:b/>
        </w:rPr>
        <w:t>Hassan </w:t>
      </w:r>
      <w:r w:rsidR="00B52078" w:rsidRPr="00E84BC2">
        <w:rPr>
          <w:b/>
        </w:rPr>
        <w:t>Abd El Latif</w:t>
      </w:r>
      <w:r w:rsidR="00B52078">
        <w:t xml:space="preserve"> (Égypte) convient que le statut des femmes s’</w:t>
      </w:r>
      <w:r>
        <w:t>est beaucoup détérioré en 2012 − </w:t>
      </w:r>
      <w:r w:rsidR="00B52078">
        <w:t>les extrémistes jugea</w:t>
      </w:r>
      <w:r>
        <w:t>nt que leur place est au foyer −</w:t>
      </w:r>
      <w:r w:rsidR="00B52078">
        <w:t xml:space="preserve"> et dit que le Gouvernement fait pression su</w:t>
      </w:r>
      <w:r>
        <w:t>r le Comité des 50 </w:t>
      </w:r>
      <w:r w:rsidR="00B52078">
        <w:t xml:space="preserve">pour que les droits des femmes et le principe de l’égalité des sexes soient inscrits dans la future </w:t>
      </w:r>
      <w:r w:rsidR="00BE747B">
        <w:t>Constitution</w:t>
      </w:r>
      <w:r w:rsidR="00B52078">
        <w:t>. Conscient que les Égyptiennes sont indépendantes d’esprit et jouent un rôle prépo</w:t>
      </w:r>
      <w:r>
        <w:t>ndérant au sein de la société − </w:t>
      </w:r>
      <w:r w:rsidR="00B52078">
        <w:t xml:space="preserve">comme elles l’ont prouvé lors </w:t>
      </w:r>
      <w:r w:rsidR="00BE747B">
        <w:t xml:space="preserve">des </w:t>
      </w:r>
      <w:r>
        <w:t>soulèvements populaires récents −</w:t>
      </w:r>
      <w:r w:rsidR="00B52078">
        <w:t>, celui-ci a mis en place à leur intention des formations qui leur donnent les moyens de se présenter aux élections. Trois femmes occupent actuellement un pos</w:t>
      </w:r>
      <w:r>
        <w:t>te de ministre et il y avait 12 </w:t>
      </w:r>
      <w:r w:rsidR="00B52078">
        <w:t xml:space="preserve">parlementaires de sexe féminin en 2012. Les questions d’héritage sont généralement régies par les traditions plutôt que par la religion. Il arrive certes que, en vertu de la charia, les femmes reçoivent la moitié de la part attribuée aux hommes, mais cela n’est pas systématique et cela dépend des circonstances. </w:t>
      </w:r>
    </w:p>
    <w:p w:rsidR="00B52078" w:rsidRPr="00DA1514" w:rsidRDefault="00B52078" w:rsidP="00B52078">
      <w:pPr>
        <w:pStyle w:val="ParNoG"/>
        <w:rPr>
          <w:spacing w:val="-2"/>
        </w:rPr>
      </w:pPr>
      <w:r w:rsidRPr="00DA1514">
        <w:rPr>
          <w:spacing w:val="-2"/>
        </w:rPr>
        <w:t>Sur le plan socioculturel, divers projets sont mis en œuvre pour améliorer l’accès des résidents des établissements spontanés aux services de santé et aux services sociaux, forer des puits pour en extraire de l’eau potable, développer le réseau d’assainissement et combattre l’analphabétisme des femmes. En outre, des unités chargées de la famille</w:t>
      </w:r>
      <w:r w:rsidR="007B7640" w:rsidRPr="00DA1514">
        <w:rPr>
          <w:spacing w:val="-2"/>
        </w:rPr>
        <w:t xml:space="preserve"> ont été mises en place dans 21 </w:t>
      </w:r>
      <w:r w:rsidRPr="00DA1514">
        <w:rPr>
          <w:spacing w:val="-2"/>
        </w:rPr>
        <w:t>gouvernorats pour combattre les pathologies touchant les femmes, dont le cancer du sein. Bien que les politiques aient pour objet d’accroître la représentation des femmes dans toutes les sphères de la société, le principe des quot</w:t>
      </w:r>
      <w:r w:rsidR="00DA1514">
        <w:rPr>
          <w:spacing w:val="-2"/>
        </w:rPr>
        <w:t>as, jugé discriminatoire, a été </w:t>
      </w:r>
      <w:r w:rsidRPr="00DA1514">
        <w:rPr>
          <w:spacing w:val="-2"/>
        </w:rPr>
        <w:t>rejeté.</w:t>
      </w:r>
    </w:p>
    <w:p w:rsidR="00B52078" w:rsidRPr="00125EA1" w:rsidRDefault="008F059F" w:rsidP="008F059F">
      <w:pPr>
        <w:pStyle w:val="H4G"/>
      </w:pPr>
      <w:r>
        <w:tab/>
      </w:r>
      <w:r>
        <w:tab/>
      </w:r>
      <w:r w:rsidR="007B7640">
        <w:t>Articles </w:t>
      </w:r>
      <w:r w:rsidR="00B52078" w:rsidRPr="00125EA1">
        <w:t xml:space="preserve">10 à 12 du Pacte </w:t>
      </w:r>
    </w:p>
    <w:p w:rsidR="00B52078" w:rsidRDefault="007B7640" w:rsidP="00DA1514">
      <w:pPr>
        <w:pStyle w:val="ParNoG"/>
        <w:keepLines/>
      </w:pPr>
      <w:r>
        <w:rPr>
          <w:b/>
        </w:rPr>
        <w:t>M. </w:t>
      </w:r>
      <w:r w:rsidR="00DA1514">
        <w:rPr>
          <w:b/>
        </w:rPr>
        <w:t>Tirado </w:t>
      </w:r>
      <w:r w:rsidR="00B52078" w:rsidRPr="00125EA1">
        <w:rPr>
          <w:b/>
        </w:rPr>
        <w:t>Mejia</w:t>
      </w:r>
      <w:r w:rsidR="00B52078" w:rsidRPr="00BE747B">
        <w:t>,</w:t>
      </w:r>
      <w:r w:rsidR="00B52078">
        <w:rPr>
          <w:b/>
        </w:rPr>
        <w:t xml:space="preserve"> </w:t>
      </w:r>
      <w:r w:rsidR="00B52078">
        <w:t xml:space="preserve">croyant savoir que près de </w:t>
      </w:r>
      <w:r w:rsidR="00BE747B">
        <w:t>3 </w:t>
      </w:r>
      <w:r w:rsidR="00B52078">
        <w:t>millions d’enfant travaillent, et que 84</w:t>
      </w:r>
      <w:r>
        <w:t> </w:t>
      </w:r>
      <w:r w:rsidR="00B52078">
        <w:t>% d’entre eux sont employés dans l’agriculture, demande si l’État partie envisage de mener des campagnes pour corriger cette situation. Faisant ensuite référence à la pénurie de logement, à l’existence d’établissements informels, au fait que de nombreuses personnes aient été expulsées de chez elles par la force et aient été relogées dans des habitations insalubres loin de leur lieu d’origine et enfin au fait que de nombreuses personnes aient élu domicile dans des cimetières, il demande un complément d’information sur le plan que le Gouvernement égyptien entend mettre en œuvre pour développer les zones urbaines.</w:t>
      </w:r>
    </w:p>
    <w:p w:rsidR="00125E60" w:rsidRPr="000E2762" w:rsidRDefault="007B7640" w:rsidP="007B7640">
      <w:pPr>
        <w:pStyle w:val="ParNoG"/>
        <w:numPr>
          <w:ilvl w:val="0"/>
          <w:numId w:val="0"/>
        </w:numPr>
        <w:ind w:left="1134"/>
        <w:rPr>
          <w:i/>
        </w:rPr>
      </w:pPr>
      <w:r>
        <w:rPr>
          <w:i/>
        </w:rPr>
        <w:t>La séance est levée à 13 </w:t>
      </w:r>
      <w:r w:rsidR="00B52078" w:rsidRPr="007B7640">
        <w:rPr>
          <w:i/>
        </w:rPr>
        <w:t>heures.</w:t>
      </w:r>
    </w:p>
    <w:sectPr w:rsidR="00125E60" w:rsidRPr="000E2762" w:rsidSect="00125E6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359B" w:rsidRDefault="0015359B"/>
  </w:endnote>
  <w:endnote w:type="continuationSeparator" w:id="0">
    <w:p w:rsidR="0015359B" w:rsidRDefault="0015359B"/>
  </w:endnote>
  <w:endnote w:type="continuationNotice" w:id="1">
    <w:p w:rsidR="0015359B" w:rsidRPr="0031204C" w:rsidRDefault="0015359B"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078" w:rsidRPr="00125E60" w:rsidRDefault="00B52078" w:rsidP="00125E60">
    <w:pPr>
      <w:pStyle w:val="Footer"/>
      <w:tabs>
        <w:tab w:val="right" w:pos="9638"/>
      </w:tabs>
    </w:pPr>
    <w:r w:rsidRPr="00125E60">
      <w:rPr>
        <w:b/>
        <w:sz w:val="18"/>
      </w:rPr>
      <w:fldChar w:fldCharType="begin"/>
    </w:r>
    <w:r w:rsidRPr="00125E60">
      <w:rPr>
        <w:b/>
        <w:sz w:val="18"/>
      </w:rPr>
      <w:instrText xml:space="preserve"> PAGE  \* MERGEFORMAT </w:instrText>
    </w:r>
    <w:r w:rsidRPr="00125E60">
      <w:rPr>
        <w:b/>
        <w:sz w:val="18"/>
      </w:rPr>
      <w:fldChar w:fldCharType="separate"/>
    </w:r>
    <w:r w:rsidR="007D4B0E">
      <w:rPr>
        <w:b/>
        <w:noProof/>
        <w:sz w:val="18"/>
      </w:rPr>
      <w:t>6</w:t>
    </w:r>
    <w:r w:rsidRPr="00125E60">
      <w:rPr>
        <w:b/>
        <w:sz w:val="18"/>
      </w:rPr>
      <w:fldChar w:fldCharType="end"/>
    </w:r>
    <w:r>
      <w:rPr>
        <w:b/>
        <w:sz w:val="18"/>
      </w:rPr>
      <w:tab/>
    </w:r>
    <w:r>
      <w:t>GE.13-48614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078" w:rsidRPr="00125E60" w:rsidRDefault="00B52078" w:rsidP="00125E60">
    <w:pPr>
      <w:pStyle w:val="Footer"/>
      <w:tabs>
        <w:tab w:val="right" w:pos="9638"/>
      </w:tabs>
      <w:rPr>
        <w:b/>
        <w:sz w:val="18"/>
      </w:rPr>
    </w:pPr>
    <w:r>
      <w:t>GE.13-48614</w:t>
    </w:r>
    <w:r>
      <w:tab/>
    </w:r>
    <w:r w:rsidRPr="00125E60">
      <w:rPr>
        <w:b/>
        <w:sz w:val="18"/>
      </w:rPr>
      <w:fldChar w:fldCharType="begin"/>
    </w:r>
    <w:r w:rsidRPr="00125E60">
      <w:rPr>
        <w:b/>
        <w:sz w:val="18"/>
      </w:rPr>
      <w:instrText xml:space="preserve"> PAGE  \* MERGEFORMAT </w:instrText>
    </w:r>
    <w:r w:rsidRPr="00125E60">
      <w:rPr>
        <w:b/>
        <w:sz w:val="18"/>
      </w:rPr>
      <w:fldChar w:fldCharType="separate"/>
    </w:r>
    <w:r w:rsidR="007D4B0E">
      <w:rPr>
        <w:b/>
        <w:noProof/>
        <w:sz w:val="18"/>
      </w:rPr>
      <w:t>7</w:t>
    </w:r>
    <w:r w:rsidRPr="00125E6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078" w:rsidRDefault="00B52078" w:rsidP="00C73819">
    <w:pPr>
      <w:pStyle w:val="FootnoteText"/>
      <w:pBdr>
        <w:bottom w:val="single" w:sz="4" w:space="1" w:color="auto"/>
      </w:pBdr>
      <w:tabs>
        <w:tab w:val="clear" w:pos="1021"/>
      </w:tabs>
      <w:spacing w:line="240" w:lineRule="auto"/>
      <w:ind w:left="0" w:right="0" w:firstLine="0"/>
    </w:pPr>
  </w:p>
  <w:p w:rsidR="00B52078" w:rsidRDefault="00B52078" w:rsidP="00C73819">
    <w:pPr>
      <w:pStyle w:val="FootnoteText"/>
      <w:tabs>
        <w:tab w:val="clear" w:pos="1021"/>
      </w:tabs>
      <w:spacing w:after="120"/>
      <w:ind w:firstLine="0"/>
    </w:pPr>
    <w:r>
      <w:t>Le présent compte rendu est sujet à rectifications.</w:t>
    </w:r>
  </w:p>
  <w:p w:rsidR="00B52078" w:rsidRDefault="00B52078"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B52078" w:rsidRDefault="00B52078"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52078" w:rsidRPr="00125E60" w:rsidRDefault="00B5207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13-48614  (F)    191113</w:t>
    </w:r>
    <w:r w:rsidR="00DA1514">
      <w:rPr>
        <w:sz w:val="20"/>
      </w:rPr>
      <w:t xml:space="preserve">    201113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359B" w:rsidRPr="00D27D5E" w:rsidRDefault="0015359B" w:rsidP="00D27D5E">
      <w:pPr>
        <w:tabs>
          <w:tab w:val="right" w:pos="2155"/>
        </w:tabs>
        <w:spacing w:after="80"/>
        <w:ind w:left="680"/>
        <w:rPr>
          <w:u w:val="single"/>
        </w:rPr>
      </w:pPr>
      <w:r>
        <w:rPr>
          <w:u w:val="single"/>
        </w:rPr>
        <w:tab/>
      </w:r>
    </w:p>
  </w:footnote>
  <w:footnote w:type="continuationSeparator" w:id="0">
    <w:p w:rsidR="0015359B" w:rsidRDefault="0015359B">
      <w:r>
        <w:rPr>
          <w:u w:val="single"/>
        </w:rPr>
        <w:tab/>
      </w:r>
      <w:r>
        <w:rPr>
          <w:u w:val="single"/>
        </w:rPr>
        <w:tab/>
      </w:r>
      <w:r>
        <w:rPr>
          <w:u w:val="single"/>
        </w:rPr>
        <w:tab/>
      </w:r>
      <w:r>
        <w:rPr>
          <w:u w:val="single"/>
        </w:rPr>
        <w:tab/>
      </w:r>
    </w:p>
  </w:footnote>
  <w:footnote w:type="continuationNotice" w:id="1">
    <w:p w:rsidR="0015359B" w:rsidRPr="0031204C" w:rsidRDefault="0015359B"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078" w:rsidRPr="00125E60" w:rsidRDefault="00B52078">
    <w:pPr>
      <w:pStyle w:val="Header"/>
    </w:pPr>
    <w:r>
      <w:t>E/C.12/2013/SR.45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078" w:rsidRPr="00125E60" w:rsidRDefault="00B52078" w:rsidP="00125E60">
    <w:pPr>
      <w:pStyle w:val="Header"/>
      <w:jc w:val="right"/>
    </w:pPr>
    <w:r>
      <w:t>E/C.12/2013/SR.45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E34E744"/>
    <w:lvl w:ilvl="0">
      <w:start w:val="1"/>
      <w:numFmt w:val="decimal"/>
      <w:lvlText w:val="%1."/>
      <w:lvlJc w:val="left"/>
      <w:pPr>
        <w:tabs>
          <w:tab w:val="num" w:pos="1492"/>
        </w:tabs>
        <w:ind w:left="1492" w:hanging="360"/>
      </w:pPr>
    </w:lvl>
  </w:abstractNum>
  <w:abstractNum w:abstractNumId="1">
    <w:nsid w:val="FFFFFF7D"/>
    <w:multiLevelType w:val="singleLevel"/>
    <w:tmpl w:val="F18E6D22"/>
    <w:lvl w:ilvl="0">
      <w:start w:val="1"/>
      <w:numFmt w:val="decimal"/>
      <w:lvlText w:val="%1."/>
      <w:lvlJc w:val="left"/>
      <w:pPr>
        <w:tabs>
          <w:tab w:val="num" w:pos="1209"/>
        </w:tabs>
        <w:ind w:left="1209" w:hanging="360"/>
      </w:pPr>
    </w:lvl>
  </w:abstractNum>
  <w:abstractNum w:abstractNumId="2">
    <w:nsid w:val="FFFFFF7E"/>
    <w:multiLevelType w:val="singleLevel"/>
    <w:tmpl w:val="F684CE18"/>
    <w:lvl w:ilvl="0">
      <w:start w:val="1"/>
      <w:numFmt w:val="decimal"/>
      <w:lvlText w:val="%1."/>
      <w:lvlJc w:val="left"/>
      <w:pPr>
        <w:tabs>
          <w:tab w:val="num" w:pos="926"/>
        </w:tabs>
        <w:ind w:left="926" w:hanging="360"/>
      </w:pPr>
    </w:lvl>
  </w:abstractNum>
  <w:abstractNum w:abstractNumId="3">
    <w:nsid w:val="FFFFFF7F"/>
    <w:multiLevelType w:val="singleLevel"/>
    <w:tmpl w:val="508A3508"/>
    <w:lvl w:ilvl="0">
      <w:start w:val="1"/>
      <w:numFmt w:val="decimal"/>
      <w:lvlText w:val="%1."/>
      <w:lvlJc w:val="left"/>
      <w:pPr>
        <w:tabs>
          <w:tab w:val="num" w:pos="643"/>
        </w:tabs>
        <w:ind w:left="643" w:hanging="360"/>
      </w:pPr>
    </w:lvl>
  </w:abstractNum>
  <w:abstractNum w:abstractNumId="4">
    <w:nsid w:val="FFFFFF80"/>
    <w:multiLevelType w:val="singleLevel"/>
    <w:tmpl w:val="411075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2D4C5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3B8881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8DE500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F86D44E"/>
    <w:lvl w:ilvl="0">
      <w:start w:val="1"/>
      <w:numFmt w:val="decimal"/>
      <w:lvlText w:val="%1."/>
      <w:lvlJc w:val="left"/>
      <w:pPr>
        <w:tabs>
          <w:tab w:val="num" w:pos="360"/>
        </w:tabs>
        <w:ind w:left="360" w:hanging="360"/>
      </w:pPr>
    </w:lvl>
  </w:abstractNum>
  <w:abstractNum w:abstractNumId="9">
    <w:nsid w:val="FFFFFF89"/>
    <w:multiLevelType w:val="singleLevel"/>
    <w:tmpl w:val="97DE8E42"/>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19C5"/>
    <w:rsid w:val="00016AC5"/>
    <w:rsid w:val="0002440D"/>
    <w:rsid w:val="00030ADE"/>
    <w:rsid w:val="000725D8"/>
    <w:rsid w:val="000A1B1A"/>
    <w:rsid w:val="000B1257"/>
    <w:rsid w:val="000C57B0"/>
    <w:rsid w:val="000E2762"/>
    <w:rsid w:val="000F41F2"/>
    <w:rsid w:val="00125E60"/>
    <w:rsid w:val="00135C0D"/>
    <w:rsid w:val="0015359B"/>
    <w:rsid w:val="00160540"/>
    <w:rsid w:val="00177007"/>
    <w:rsid w:val="00186EE9"/>
    <w:rsid w:val="00192EEB"/>
    <w:rsid w:val="001933CF"/>
    <w:rsid w:val="001A20FB"/>
    <w:rsid w:val="001A2C4E"/>
    <w:rsid w:val="001B6F40"/>
    <w:rsid w:val="001D7F8A"/>
    <w:rsid w:val="001E3FEB"/>
    <w:rsid w:val="001E4A02"/>
    <w:rsid w:val="001F6A4B"/>
    <w:rsid w:val="00203626"/>
    <w:rsid w:val="00212378"/>
    <w:rsid w:val="00215F76"/>
    <w:rsid w:val="00223B89"/>
    <w:rsid w:val="00225A8C"/>
    <w:rsid w:val="002659F1"/>
    <w:rsid w:val="002860F6"/>
    <w:rsid w:val="00287E79"/>
    <w:rsid w:val="002928F9"/>
    <w:rsid w:val="002A2454"/>
    <w:rsid w:val="002A5D07"/>
    <w:rsid w:val="002E42B9"/>
    <w:rsid w:val="003016B7"/>
    <w:rsid w:val="0030646F"/>
    <w:rsid w:val="0031204C"/>
    <w:rsid w:val="00314CE5"/>
    <w:rsid w:val="00322EF1"/>
    <w:rsid w:val="00340C35"/>
    <w:rsid w:val="00343366"/>
    <w:rsid w:val="003515AA"/>
    <w:rsid w:val="00370E0F"/>
    <w:rsid w:val="00374106"/>
    <w:rsid w:val="003976D5"/>
    <w:rsid w:val="003C3EA1"/>
    <w:rsid w:val="003D1DF3"/>
    <w:rsid w:val="003D46A7"/>
    <w:rsid w:val="003D6C68"/>
    <w:rsid w:val="00400970"/>
    <w:rsid w:val="004159D0"/>
    <w:rsid w:val="004249E7"/>
    <w:rsid w:val="00450EB9"/>
    <w:rsid w:val="004B39AA"/>
    <w:rsid w:val="004F6BF8"/>
    <w:rsid w:val="005266A5"/>
    <w:rsid w:val="00543D5E"/>
    <w:rsid w:val="00571F41"/>
    <w:rsid w:val="00571F81"/>
    <w:rsid w:val="00587AE8"/>
    <w:rsid w:val="005C0A11"/>
    <w:rsid w:val="005C159E"/>
    <w:rsid w:val="005C6AA6"/>
    <w:rsid w:val="005E5BED"/>
    <w:rsid w:val="005E5D1F"/>
    <w:rsid w:val="00603391"/>
    <w:rsid w:val="00611D43"/>
    <w:rsid w:val="00612D48"/>
    <w:rsid w:val="00616B45"/>
    <w:rsid w:val="00630D9B"/>
    <w:rsid w:val="00631953"/>
    <w:rsid w:val="006439EC"/>
    <w:rsid w:val="00662B6F"/>
    <w:rsid w:val="00665D2F"/>
    <w:rsid w:val="006B4590"/>
    <w:rsid w:val="006C340C"/>
    <w:rsid w:val="0070347C"/>
    <w:rsid w:val="007176C1"/>
    <w:rsid w:val="00735E9B"/>
    <w:rsid w:val="00751029"/>
    <w:rsid w:val="00770812"/>
    <w:rsid w:val="0078197D"/>
    <w:rsid w:val="007A4AEA"/>
    <w:rsid w:val="007A50CB"/>
    <w:rsid w:val="007B7640"/>
    <w:rsid w:val="007C180B"/>
    <w:rsid w:val="007D4B0E"/>
    <w:rsid w:val="007F2283"/>
    <w:rsid w:val="007F55CB"/>
    <w:rsid w:val="008317F6"/>
    <w:rsid w:val="00844750"/>
    <w:rsid w:val="00852B6F"/>
    <w:rsid w:val="00870F51"/>
    <w:rsid w:val="008B44C4"/>
    <w:rsid w:val="008B7879"/>
    <w:rsid w:val="008E7FAE"/>
    <w:rsid w:val="008F059F"/>
    <w:rsid w:val="0090449A"/>
    <w:rsid w:val="00911BF7"/>
    <w:rsid w:val="00921344"/>
    <w:rsid w:val="00977EC8"/>
    <w:rsid w:val="009B5A69"/>
    <w:rsid w:val="009D3A8C"/>
    <w:rsid w:val="009D4CAB"/>
    <w:rsid w:val="009E7956"/>
    <w:rsid w:val="00A15239"/>
    <w:rsid w:val="00A22111"/>
    <w:rsid w:val="00A2492E"/>
    <w:rsid w:val="00A70163"/>
    <w:rsid w:val="00AC67A1"/>
    <w:rsid w:val="00AC7977"/>
    <w:rsid w:val="00AE352C"/>
    <w:rsid w:val="00AF181F"/>
    <w:rsid w:val="00B13DD8"/>
    <w:rsid w:val="00B32E2D"/>
    <w:rsid w:val="00B4466B"/>
    <w:rsid w:val="00B52078"/>
    <w:rsid w:val="00B61990"/>
    <w:rsid w:val="00B806BB"/>
    <w:rsid w:val="00B85D99"/>
    <w:rsid w:val="00BB7FFB"/>
    <w:rsid w:val="00BD43E5"/>
    <w:rsid w:val="00BE26BF"/>
    <w:rsid w:val="00BE5E7A"/>
    <w:rsid w:val="00BE747B"/>
    <w:rsid w:val="00BF0556"/>
    <w:rsid w:val="00BF19C5"/>
    <w:rsid w:val="00C261F8"/>
    <w:rsid w:val="00C33100"/>
    <w:rsid w:val="00C62D27"/>
    <w:rsid w:val="00C73819"/>
    <w:rsid w:val="00C940E9"/>
    <w:rsid w:val="00C948E6"/>
    <w:rsid w:val="00CA7B5D"/>
    <w:rsid w:val="00CD1A71"/>
    <w:rsid w:val="00CD1FBB"/>
    <w:rsid w:val="00D016B5"/>
    <w:rsid w:val="00D034F1"/>
    <w:rsid w:val="00D11B17"/>
    <w:rsid w:val="00D173F5"/>
    <w:rsid w:val="00D27D5E"/>
    <w:rsid w:val="00D73959"/>
    <w:rsid w:val="00DA1514"/>
    <w:rsid w:val="00DA2D37"/>
    <w:rsid w:val="00DA57D4"/>
    <w:rsid w:val="00DB4793"/>
    <w:rsid w:val="00DE01E3"/>
    <w:rsid w:val="00DE6D90"/>
    <w:rsid w:val="00DF002F"/>
    <w:rsid w:val="00E0244D"/>
    <w:rsid w:val="00E07058"/>
    <w:rsid w:val="00E55D71"/>
    <w:rsid w:val="00E5626F"/>
    <w:rsid w:val="00E81E94"/>
    <w:rsid w:val="00E82607"/>
    <w:rsid w:val="00E87FA4"/>
    <w:rsid w:val="00EA31C2"/>
    <w:rsid w:val="00EE2EA3"/>
    <w:rsid w:val="00F01516"/>
    <w:rsid w:val="00F06B90"/>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 w:type="paragraph" w:customStyle="1" w:styleId="ParNoG">
    <w:name w:val="_ParNo_G"/>
    <w:basedOn w:val="SingleTxtG"/>
    <w:rsid w:val="007A50C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7</Pages>
  <Words>3256</Words>
  <Characters>17910</Characters>
  <Application>Microsoft Office Outlook</Application>
  <DocSecurity>4</DocSecurity>
  <Lines>149</Lines>
  <Paragraphs>42</Paragraphs>
  <ScaleCrop>false</ScaleCrop>
  <HeadingPairs>
    <vt:vector size="2" baseType="variant">
      <vt:variant>
        <vt:lpstr>Titre</vt:lpstr>
      </vt:variant>
      <vt:variant>
        <vt:i4>1</vt:i4>
      </vt:variant>
    </vt:vector>
  </HeadingPairs>
  <TitlesOfParts>
    <vt:vector size="1" baseType="lpstr">
      <vt:lpstr>E/C.12/2013/SR.45</vt:lpstr>
    </vt:vector>
  </TitlesOfParts>
  <Company>Corinne</Company>
  <LinksUpToDate>false</LinksUpToDate>
  <CharactersWithSpaces>21124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E/C.12/2013/SR.45</dc:title>
  <dc:subject>FINAL</dc:subject>
  <dc:creator>Gastl</dc:creator>
  <cp:keywords/>
  <dc:description/>
  <cp:lastModifiedBy>Granet</cp:lastModifiedBy>
  <cp:revision>2</cp:revision>
  <cp:lastPrinted>2013-11-20T10:01:00Z</cp:lastPrinted>
  <dcterms:created xsi:type="dcterms:W3CDTF">2013-11-20T15:18:00Z</dcterms:created>
  <dcterms:modified xsi:type="dcterms:W3CDTF">2013-11-20T15:18:00Z</dcterms:modified>
</cp:coreProperties>
</file>