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FEF" w:rsidRPr="00713FEF" w:rsidRDefault="00713FEF" w:rsidP="00713F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 w:lineRule="exact"/>
        <w:ind w:left="1267" w:right="1260" w:hanging="1267"/>
        <w:rPr>
          <w:sz w:val="2"/>
          <w:lang w:val="fr-FR"/>
        </w:rPr>
      </w:pPr>
      <w:r>
        <w:rPr>
          <w:rStyle w:val="CommentReference"/>
          <w:b w:val="0"/>
        </w:rPr>
        <w:commentReference w:id="0"/>
      </w:r>
    </w:p>
    <w:p w:rsidR="00252401" w:rsidRPr="00970BBB" w:rsidRDefault="009B2120" w:rsidP="009B2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Cs w:val="24"/>
          <w:lang w:val="fr-FR"/>
        </w:rPr>
      </w:pPr>
      <w:r>
        <w:rPr>
          <w:sz w:val="6"/>
          <w:lang w:val="fr-FR"/>
        </w:rPr>
        <w:t xml:space="preserve">  </w:t>
      </w:r>
      <w:r w:rsidR="00252401" w:rsidRPr="00970BBB">
        <w:rPr>
          <w:lang w:val="fr-FR"/>
        </w:rPr>
        <w:t>Comité pour l</w:t>
      </w:r>
      <w:r w:rsidR="00D850B7" w:rsidRPr="00970BBB">
        <w:rPr>
          <w:lang w:val="fr-FR"/>
        </w:rPr>
        <w:t>’</w:t>
      </w:r>
      <w:r w:rsidR="00252401" w:rsidRPr="00970BBB">
        <w:rPr>
          <w:lang w:val="fr-FR"/>
        </w:rPr>
        <w:t>élimination</w:t>
      </w:r>
      <w:r w:rsidR="00252401" w:rsidRPr="00970BBB">
        <w:rPr>
          <w:szCs w:val="24"/>
          <w:lang w:val="fr-FR"/>
        </w:rPr>
        <w:t xml:space="preserve"> de la discrimination</w:t>
      </w:r>
    </w:p>
    <w:p w:rsidR="00252401" w:rsidRPr="00970BBB" w:rsidRDefault="00252401" w:rsidP="00252401">
      <w:pPr>
        <w:pStyle w:val="H1"/>
        <w:spacing w:line="280" w:lineRule="exact"/>
        <w:rPr>
          <w:szCs w:val="24"/>
          <w:lang w:val="fr-FR"/>
        </w:rPr>
      </w:pPr>
      <w:r w:rsidRPr="00970BBB">
        <w:rPr>
          <w:szCs w:val="24"/>
          <w:lang w:val="fr-FR"/>
        </w:rPr>
        <w:t>à l</w:t>
      </w:r>
      <w:r w:rsidR="00D850B7" w:rsidRPr="00970BBB">
        <w:rPr>
          <w:szCs w:val="24"/>
          <w:lang w:val="fr-FR"/>
        </w:rPr>
        <w:t>’</w:t>
      </w:r>
      <w:r w:rsidRPr="00970BBB">
        <w:rPr>
          <w:szCs w:val="24"/>
          <w:lang w:val="fr-FR"/>
        </w:rPr>
        <w:t>égard des femmes</w:t>
      </w:r>
    </w:p>
    <w:p w:rsidR="00252401" w:rsidRPr="00970BBB" w:rsidRDefault="00252401" w:rsidP="00252401">
      <w:pPr>
        <w:pStyle w:val="H23"/>
        <w:rPr>
          <w:szCs w:val="24"/>
          <w:lang w:val="fr-FR"/>
        </w:rPr>
      </w:pPr>
      <w:r w:rsidRPr="00970BBB">
        <w:rPr>
          <w:szCs w:val="24"/>
          <w:lang w:val="fr-FR"/>
        </w:rPr>
        <w:t>Quarante-</w:t>
      </w:r>
      <w:r w:rsidR="0078221B">
        <w:rPr>
          <w:szCs w:val="24"/>
          <w:lang w:val="fr-FR"/>
        </w:rPr>
        <w:t>trois</w:t>
      </w:r>
      <w:r w:rsidRPr="00970BBB">
        <w:rPr>
          <w:szCs w:val="24"/>
          <w:lang w:val="fr-FR"/>
        </w:rPr>
        <w:t>ième session</w:t>
      </w:r>
    </w:p>
    <w:p w:rsidR="00252401" w:rsidRPr="00970BBB" w:rsidRDefault="00252401" w:rsidP="00252401">
      <w:pPr>
        <w:spacing w:line="240" w:lineRule="auto"/>
        <w:rPr>
          <w:sz w:val="12"/>
          <w:szCs w:val="24"/>
          <w:lang w:val="fr-FR"/>
        </w:rPr>
      </w:pPr>
    </w:p>
    <w:p w:rsidR="00252401" w:rsidRPr="00970BBB" w:rsidRDefault="00252401" w:rsidP="006C19B0">
      <w:pPr>
        <w:pStyle w:val="H23"/>
        <w:rPr>
          <w:szCs w:val="24"/>
          <w:lang w:val="fr-FR"/>
        </w:rPr>
      </w:pPr>
      <w:r w:rsidRPr="00970BBB">
        <w:rPr>
          <w:szCs w:val="24"/>
          <w:lang w:val="fr-FR"/>
        </w:rPr>
        <w:t>Compte rendu analytique de la 8</w:t>
      </w:r>
      <w:r w:rsidR="00BC59F8">
        <w:rPr>
          <w:szCs w:val="24"/>
          <w:lang w:val="fr-FR"/>
        </w:rPr>
        <w:t>84</w:t>
      </w:r>
      <w:r w:rsidRPr="00970BBB">
        <w:rPr>
          <w:szCs w:val="24"/>
          <w:vertAlign w:val="superscript"/>
          <w:lang w:val="fr-FR"/>
        </w:rPr>
        <w:t>e</w:t>
      </w:r>
      <w:r w:rsidRPr="00970BBB">
        <w:rPr>
          <w:szCs w:val="24"/>
          <w:lang w:val="fr-FR"/>
        </w:rPr>
        <w:t xml:space="preserve"> séance</w:t>
      </w:r>
    </w:p>
    <w:p w:rsidR="00252401" w:rsidRPr="00970BBB" w:rsidRDefault="00252401" w:rsidP="006A4BCE">
      <w:pPr>
        <w:rPr>
          <w:szCs w:val="24"/>
          <w:lang w:val="fr-FR"/>
        </w:rPr>
      </w:pPr>
      <w:r w:rsidRPr="00970BBB">
        <w:rPr>
          <w:rFonts w:ascii="TimesNewRoman" w:hAnsi="TimesNewRoman"/>
          <w:spacing w:val="0"/>
          <w:w w:val="100"/>
          <w:kern w:val="0"/>
          <w:szCs w:val="24"/>
          <w:lang w:val="fr-FR"/>
        </w:rPr>
        <w:t xml:space="preserve">Tenue au Palais des Nations, à Genève, le </w:t>
      </w:r>
      <w:r w:rsidR="00472D09">
        <w:rPr>
          <w:rFonts w:ascii="TimesNewRoman" w:hAnsi="TimesNewRoman"/>
          <w:spacing w:val="0"/>
          <w:w w:val="100"/>
          <w:kern w:val="0"/>
          <w:szCs w:val="24"/>
          <w:lang w:val="fr-FR"/>
        </w:rPr>
        <w:t>mercredi</w:t>
      </w:r>
      <w:r w:rsidR="0078221B">
        <w:rPr>
          <w:rFonts w:ascii="TimesNewRoman" w:hAnsi="TimesNewRoman"/>
          <w:spacing w:val="0"/>
          <w:w w:val="100"/>
          <w:kern w:val="0"/>
          <w:szCs w:val="24"/>
          <w:lang w:val="fr-FR"/>
        </w:rPr>
        <w:t xml:space="preserve"> </w:t>
      </w:r>
      <w:r w:rsidR="006A4BCE">
        <w:rPr>
          <w:szCs w:val="24"/>
          <w:lang w:val="fr-FR"/>
        </w:rPr>
        <w:t>4 f</w:t>
      </w:r>
      <w:r w:rsidR="006A4BCE">
        <w:rPr>
          <w:szCs w:val="24"/>
          <w:lang w:val="fr-CA"/>
        </w:rPr>
        <w:t>évrier</w:t>
      </w:r>
      <w:r w:rsidR="0078221B">
        <w:rPr>
          <w:szCs w:val="24"/>
          <w:lang w:val="fr-FR"/>
        </w:rPr>
        <w:t xml:space="preserve"> </w:t>
      </w:r>
      <w:r w:rsidRPr="00970BBB">
        <w:rPr>
          <w:rFonts w:ascii="TimesNewRoman" w:hAnsi="TimesNewRoman"/>
          <w:spacing w:val="0"/>
          <w:w w:val="100"/>
          <w:kern w:val="0"/>
          <w:szCs w:val="24"/>
          <w:lang w:val="fr-FR"/>
        </w:rPr>
        <w:t>200</w:t>
      </w:r>
      <w:r w:rsidR="0078221B">
        <w:rPr>
          <w:rFonts w:ascii="TimesNewRoman" w:hAnsi="TimesNewRoman"/>
          <w:spacing w:val="0"/>
          <w:w w:val="100"/>
          <w:kern w:val="0"/>
          <w:szCs w:val="24"/>
          <w:lang w:val="fr-FR"/>
        </w:rPr>
        <w:t>9</w:t>
      </w:r>
      <w:r w:rsidRPr="00970BBB">
        <w:rPr>
          <w:rFonts w:ascii="TimesNewRoman" w:hAnsi="TimesNewRoman"/>
          <w:spacing w:val="0"/>
          <w:w w:val="100"/>
          <w:kern w:val="0"/>
          <w:szCs w:val="24"/>
          <w:lang w:val="fr-FR"/>
        </w:rPr>
        <w:t>, à 10 heures</w:t>
      </w:r>
    </w:p>
    <w:p w:rsidR="00252401" w:rsidRPr="00970BBB" w:rsidRDefault="00252401" w:rsidP="00252401">
      <w:pPr>
        <w:spacing w:line="120" w:lineRule="exact"/>
        <w:rPr>
          <w:sz w:val="10"/>
          <w:szCs w:val="24"/>
          <w:lang w:val="fr-FR"/>
        </w:rPr>
      </w:pPr>
    </w:p>
    <w:p w:rsidR="00252401" w:rsidRDefault="00252401" w:rsidP="00BF2620">
      <w:pPr>
        <w:tabs>
          <w:tab w:val="right" w:pos="907"/>
          <w:tab w:val="left" w:pos="1267"/>
          <w:tab w:val="right" w:leader="dot" w:pos="8568"/>
        </w:tabs>
        <w:ind w:right="1267"/>
        <w:rPr>
          <w:szCs w:val="24"/>
          <w:lang w:val="fr-FR"/>
        </w:rPr>
      </w:pPr>
      <w:r w:rsidRPr="00970BBB">
        <w:rPr>
          <w:i/>
          <w:szCs w:val="24"/>
          <w:lang w:val="fr-FR"/>
        </w:rPr>
        <w:tab/>
      </w:r>
      <w:r w:rsidRPr="00970BBB">
        <w:rPr>
          <w:i/>
          <w:spacing w:val="0"/>
          <w:w w:val="100"/>
          <w:kern w:val="0"/>
          <w:szCs w:val="24"/>
          <w:lang w:val="fr-FR"/>
        </w:rPr>
        <w:t>Présidente</w:t>
      </w:r>
      <w:r w:rsidR="00970BBB">
        <w:rPr>
          <w:i/>
          <w:spacing w:val="0"/>
          <w:w w:val="100"/>
          <w:kern w:val="0"/>
          <w:szCs w:val="24"/>
          <w:lang w:val="fr-FR"/>
        </w:rPr>
        <w:t> :</w:t>
      </w:r>
      <w:r w:rsidRPr="00970BBB">
        <w:rPr>
          <w:szCs w:val="24"/>
          <w:lang w:val="fr-FR"/>
        </w:rPr>
        <w:tab/>
      </w:r>
      <w:r w:rsidR="0069417D">
        <w:rPr>
          <w:szCs w:val="24"/>
          <w:lang w:val="fr-FR"/>
        </w:rPr>
        <w:t>M</w:t>
      </w:r>
      <w:r w:rsidR="0069417D" w:rsidRPr="006A4BCE">
        <w:rPr>
          <w:szCs w:val="24"/>
          <w:vertAlign w:val="superscript"/>
          <w:lang w:val="fr-FR"/>
        </w:rPr>
        <w:t>me</w:t>
      </w:r>
      <w:r w:rsidR="0069417D">
        <w:rPr>
          <w:szCs w:val="24"/>
          <w:lang w:val="fr-FR"/>
        </w:rPr>
        <w:t> </w:t>
      </w:r>
      <w:r w:rsidR="00BF2620">
        <w:rPr>
          <w:szCs w:val="24"/>
          <w:lang w:val="fr-FR"/>
        </w:rPr>
        <w:t>Gabr</w:t>
      </w:r>
    </w:p>
    <w:p w:rsidR="006A4BCE" w:rsidRDefault="006A4BCE" w:rsidP="00FA4B63">
      <w:pPr>
        <w:tabs>
          <w:tab w:val="right" w:pos="907"/>
          <w:tab w:val="left" w:pos="1267"/>
          <w:tab w:val="left" w:pos="4824"/>
        </w:tabs>
        <w:ind w:right="1267"/>
        <w:rPr>
          <w:szCs w:val="24"/>
          <w:lang w:val="fr-FR"/>
        </w:rPr>
      </w:pPr>
      <w:r>
        <w:rPr>
          <w:szCs w:val="24"/>
          <w:lang w:val="fr-FR"/>
        </w:rPr>
        <w:tab/>
      </w:r>
      <w:r w:rsidRPr="006A4BCE">
        <w:rPr>
          <w:i/>
          <w:iCs/>
          <w:szCs w:val="24"/>
          <w:lang w:val="fr-FR"/>
        </w:rPr>
        <w:t>puis</w:t>
      </w:r>
      <w:r>
        <w:rPr>
          <w:szCs w:val="24"/>
          <w:lang w:val="fr-FR"/>
        </w:rPr>
        <w:t> :</w:t>
      </w:r>
      <w:r>
        <w:rPr>
          <w:szCs w:val="24"/>
          <w:lang w:val="fr-FR"/>
        </w:rPr>
        <w:tab/>
        <w:t>M</w:t>
      </w:r>
      <w:r w:rsidRPr="006A4BCE">
        <w:rPr>
          <w:szCs w:val="24"/>
          <w:vertAlign w:val="superscript"/>
          <w:lang w:val="fr-FR"/>
        </w:rPr>
        <w:t>me</w:t>
      </w:r>
      <w:r>
        <w:rPr>
          <w:szCs w:val="24"/>
          <w:lang w:val="fr-FR"/>
        </w:rPr>
        <w:t xml:space="preserve"> Neubauer (Vice-Présidente)</w:t>
      </w:r>
    </w:p>
    <w:p w:rsidR="006A4BCE" w:rsidRPr="00970BBB" w:rsidRDefault="006A4BCE" w:rsidP="00BF2620">
      <w:pPr>
        <w:tabs>
          <w:tab w:val="right" w:pos="907"/>
          <w:tab w:val="left" w:pos="1267"/>
          <w:tab w:val="right" w:leader="dot" w:pos="8568"/>
        </w:tabs>
        <w:ind w:right="1267"/>
        <w:rPr>
          <w:szCs w:val="24"/>
          <w:lang w:val="fr-FR"/>
        </w:rPr>
      </w:pPr>
      <w:r>
        <w:rPr>
          <w:szCs w:val="24"/>
          <w:lang w:val="fr-FR"/>
        </w:rPr>
        <w:tab/>
      </w:r>
      <w:r w:rsidRPr="006A4BCE">
        <w:rPr>
          <w:i/>
          <w:iCs/>
          <w:szCs w:val="24"/>
          <w:lang w:val="fr-FR"/>
        </w:rPr>
        <w:t>puis</w:t>
      </w:r>
      <w:r>
        <w:rPr>
          <w:szCs w:val="24"/>
          <w:lang w:val="fr-FR"/>
        </w:rPr>
        <w:t> :</w:t>
      </w:r>
      <w:r>
        <w:rPr>
          <w:szCs w:val="24"/>
          <w:lang w:val="fr-FR"/>
        </w:rPr>
        <w:tab/>
        <w:t>M</w:t>
      </w:r>
      <w:r w:rsidRPr="006A4BCE">
        <w:rPr>
          <w:szCs w:val="24"/>
          <w:vertAlign w:val="superscript"/>
          <w:lang w:val="fr-FR"/>
        </w:rPr>
        <w:t>me</w:t>
      </w:r>
      <w:r>
        <w:rPr>
          <w:szCs w:val="24"/>
          <w:lang w:val="fr-FR"/>
        </w:rPr>
        <w:t xml:space="preserve"> Gabr (Présidente)</w:t>
      </w: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pStyle w:val="HCh"/>
        <w:rPr>
          <w:b w:val="0"/>
          <w:lang w:val="fr-FR"/>
        </w:rPr>
      </w:pPr>
      <w:r w:rsidRPr="00970BBB">
        <w:rPr>
          <w:b w:val="0"/>
          <w:lang w:val="fr-FR"/>
        </w:rPr>
        <w:t>Sommaire</w:t>
      </w:r>
    </w:p>
    <w:p w:rsidR="00D850B7" w:rsidRPr="00970BBB" w:rsidRDefault="00D850B7" w:rsidP="00D850B7">
      <w:pPr>
        <w:pStyle w:val="HCh"/>
        <w:spacing w:line="240" w:lineRule="auto"/>
        <w:rPr>
          <w:b w:val="0"/>
          <w:sz w:val="12"/>
          <w:lang w:val="fr-FR"/>
        </w:rPr>
      </w:pPr>
    </w:p>
    <w:p w:rsidR="00252401" w:rsidRPr="006C19B0" w:rsidRDefault="00252401" w:rsidP="00BE2824">
      <w:pPr>
        <w:pStyle w:val="SingleTxt"/>
        <w:jc w:val="left"/>
        <w:rPr>
          <w:szCs w:val="24"/>
          <w:lang w:val="fr-FR"/>
        </w:rPr>
      </w:pPr>
      <w:r w:rsidRPr="00970BBB">
        <w:rPr>
          <w:szCs w:val="24"/>
          <w:lang w:val="fr-FR"/>
        </w:rPr>
        <w:t xml:space="preserve">Examen des rapports présentés par les États parties </w:t>
      </w:r>
      <w:r w:rsidR="00BC59F8">
        <w:rPr>
          <w:szCs w:val="24"/>
          <w:lang w:val="fr-FR"/>
        </w:rPr>
        <w:t>en application de</w:t>
      </w:r>
      <w:r w:rsidR="006C19B0">
        <w:rPr>
          <w:szCs w:val="24"/>
          <w:lang w:val="fr-FR"/>
        </w:rPr>
        <w:t xml:space="preserve"> </w:t>
      </w:r>
      <w:r w:rsidRPr="00970BBB">
        <w:rPr>
          <w:szCs w:val="24"/>
          <w:lang w:val="fr-FR"/>
        </w:rPr>
        <w:t>l</w:t>
      </w:r>
      <w:r w:rsidR="00D850B7" w:rsidRPr="00970BBB">
        <w:rPr>
          <w:szCs w:val="24"/>
          <w:lang w:val="fr-FR"/>
        </w:rPr>
        <w:t>’</w:t>
      </w:r>
      <w:r w:rsidRPr="00970BBB">
        <w:rPr>
          <w:szCs w:val="24"/>
          <w:lang w:val="fr-FR"/>
        </w:rPr>
        <w:t>article 18 de la Convention</w:t>
      </w:r>
      <w:r w:rsidR="006C19B0">
        <w:rPr>
          <w:szCs w:val="24"/>
          <w:lang w:val="fr-FR"/>
        </w:rPr>
        <w:t xml:space="preserve"> (</w:t>
      </w:r>
      <w:r w:rsidR="006C19B0">
        <w:rPr>
          <w:i/>
          <w:iCs/>
          <w:szCs w:val="24"/>
          <w:lang w:val="fr-FR"/>
        </w:rPr>
        <w:t>suite</w:t>
      </w:r>
      <w:r w:rsidR="006C19B0" w:rsidRPr="006C19B0">
        <w:rPr>
          <w:szCs w:val="24"/>
          <w:lang w:val="fr-FR"/>
        </w:rPr>
        <w:t>)</w:t>
      </w:r>
    </w:p>
    <w:p w:rsidR="00252401" w:rsidRPr="00970BBB" w:rsidRDefault="00252401" w:rsidP="00BE2824">
      <w:pPr>
        <w:pStyle w:val="SingleTxt"/>
        <w:tabs>
          <w:tab w:val="clear" w:pos="1742"/>
          <w:tab w:val="left" w:pos="1640"/>
        </w:tabs>
        <w:ind w:left="1640" w:hanging="373"/>
        <w:jc w:val="left"/>
        <w:rPr>
          <w:i/>
          <w:spacing w:val="3"/>
          <w:w w:val="101"/>
          <w:lang w:val="fr-FR"/>
        </w:rPr>
      </w:pPr>
      <w:r w:rsidRPr="00970BBB">
        <w:rPr>
          <w:lang w:val="fr-FR"/>
        </w:rPr>
        <w:tab/>
      </w:r>
      <w:r w:rsidR="00E82F2C">
        <w:rPr>
          <w:i/>
          <w:spacing w:val="3"/>
          <w:w w:val="101"/>
          <w:lang w:val="fr-FR"/>
        </w:rPr>
        <w:t>Rapport unique</w:t>
      </w:r>
      <w:r w:rsidR="00472D09">
        <w:rPr>
          <w:i/>
          <w:spacing w:val="3"/>
          <w:w w:val="101"/>
          <w:lang w:val="fr-FR"/>
        </w:rPr>
        <w:t xml:space="preserve"> valant </w:t>
      </w:r>
      <w:r w:rsidR="006A4BCE">
        <w:rPr>
          <w:i/>
          <w:spacing w:val="3"/>
          <w:w w:val="101"/>
          <w:lang w:val="fr-FR"/>
        </w:rPr>
        <w:t>quatri</w:t>
      </w:r>
      <w:r w:rsidR="00472D09">
        <w:rPr>
          <w:i/>
          <w:spacing w:val="3"/>
          <w:w w:val="101"/>
          <w:lang w:val="fr-FR"/>
        </w:rPr>
        <w:t>ème</w:t>
      </w:r>
      <w:r w:rsidR="00472D09">
        <w:rPr>
          <w:i/>
          <w:spacing w:val="3"/>
          <w:w w:val="101"/>
          <w:lang w:val="fr-CA"/>
        </w:rPr>
        <w:t xml:space="preserve"> </w:t>
      </w:r>
      <w:r w:rsidR="006A4BCE">
        <w:rPr>
          <w:i/>
          <w:spacing w:val="3"/>
          <w:w w:val="101"/>
          <w:lang w:val="fr-CA"/>
        </w:rPr>
        <w:t>à six</w:t>
      </w:r>
      <w:r w:rsidR="00472D09">
        <w:rPr>
          <w:i/>
          <w:spacing w:val="3"/>
          <w:w w:val="101"/>
          <w:lang w:val="fr-CA"/>
        </w:rPr>
        <w:t xml:space="preserve">ième </w:t>
      </w:r>
      <w:r w:rsidR="00E82F2C">
        <w:rPr>
          <w:i/>
          <w:spacing w:val="3"/>
          <w:w w:val="101"/>
          <w:lang w:val="fr-FR"/>
        </w:rPr>
        <w:t>rapports périodiques</w:t>
      </w:r>
      <w:r w:rsidR="00472D09">
        <w:rPr>
          <w:i/>
          <w:spacing w:val="3"/>
          <w:w w:val="101"/>
          <w:lang w:val="fr-FR"/>
        </w:rPr>
        <w:t xml:space="preserve"> du </w:t>
      </w:r>
      <w:r w:rsidR="006A4BCE">
        <w:rPr>
          <w:i/>
          <w:spacing w:val="3"/>
          <w:w w:val="101"/>
          <w:lang w:val="fr-FR"/>
        </w:rPr>
        <w:t>Rwanda</w:t>
      </w:r>
    </w:p>
    <w:p w:rsidR="00252401" w:rsidRPr="00970BBB" w:rsidRDefault="00252401" w:rsidP="00252401">
      <w:pPr>
        <w:pStyle w:val="SingleTxt"/>
        <w:jc w:val="left"/>
        <w:rPr>
          <w:szCs w:val="24"/>
          <w:lang w:val="fr-FR"/>
        </w:rPr>
      </w:pPr>
    </w:p>
    <w:p w:rsidR="00D850B7" w:rsidRPr="00713FEF" w:rsidRDefault="00713FEF" w:rsidP="00713FEF">
      <w:pPr>
        <w:spacing w:line="240" w:lineRule="auto"/>
        <w:rPr>
          <w:sz w:val="2"/>
          <w:szCs w:val="24"/>
          <w:lang w:val="fr-FR"/>
        </w:rPr>
        <w:sectPr w:rsidR="00D850B7" w:rsidRPr="00713FEF" w:rsidSect="0025240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r>
        <w:rPr>
          <w:noProof/>
          <w:snapToGrid/>
          <w:w w:val="100"/>
          <w:szCs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03.2pt;margin-top:268.3pt;width:87.65pt;height:18.15pt;z-index:1">
            <v:imagedata r:id="rId14" o:title="recycle_French"/>
          </v:shape>
        </w:pict>
      </w:r>
      <w:r w:rsidR="00252401" w:rsidRPr="00970BBB">
        <w:rPr>
          <w:szCs w:val="24"/>
          <w:lang w:val="fr-FR"/>
        </w:rPr>
        <w:br w:type="page"/>
      </w:r>
    </w:p>
    <w:p w:rsidR="00D850B7" w:rsidRDefault="00D850B7" w:rsidP="00BE2824">
      <w:pPr>
        <w:pStyle w:val="H4"/>
        <w:tabs>
          <w:tab w:val="right" w:pos="360"/>
          <w:tab w:val="left" w:pos="475"/>
          <w:tab w:val="left" w:pos="965"/>
          <w:tab w:val="left" w:pos="1440"/>
          <w:tab w:val="left" w:pos="1915"/>
          <w:tab w:val="left" w:pos="2405"/>
          <w:tab w:val="left" w:pos="2880"/>
          <w:tab w:val="left" w:pos="3355"/>
        </w:tabs>
        <w:ind w:left="475" w:hanging="475"/>
        <w:rPr>
          <w:lang w:val="fr-FR"/>
        </w:rPr>
      </w:pPr>
      <w:bookmarkStart w:id="1" w:name="insstart"/>
      <w:r w:rsidRPr="00970BBB">
        <w:rPr>
          <w:lang w:val="fr-FR"/>
        </w:rPr>
        <w:t>La séance est ouverte à 10 h</w:t>
      </w:r>
      <w:r w:rsidR="006A4BCE">
        <w:rPr>
          <w:lang w:val="fr-FR"/>
        </w:rPr>
        <w:t>eures</w:t>
      </w:r>
      <w:r w:rsidRPr="00970BBB">
        <w:rPr>
          <w:lang w:val="fr-FR"/>
        </w:rPr>
        <w:t>.</w:t>
      </w:r>
    </w:p>
    <w:p w:rsidR="00BE2824" w:rsidRPr="00BE2824" w:rsidRDefault="00BE2824" w:rsidP="00BE2824">
      <w:pPr>
        <w:pStyle w:val="DualTxt"/>
        <w:spacing w:after="0" w:line="120" w:lineRule="exact"/>
        <w:rPr>
          <w:sz w:val="10"/>
          <w:lang w:val="fr-FR"/>
        </w:rPr>
      </w:pPr>
    </w:p>
    <w:p w:rsidR="00BE2824" w:rsidRPr="00BE2824" w:rsidRDefault="00BE2824" w:rsidP="00BE2824">
      <w:pPr>
        <w:pStyle w:val="DualTxt"/>
        <w:spacing w:after="0" w:line="120" w:lineRule="exact"/>
        <w:rPr>
          <w:sz w:val="10"/>
          <w:lang w:val="fr-FR"/>
        </w:rPr>
      </w:pPr>
    </w:p>
    <w:p w:rsidR="00D850B7" w:rsidRDefault="00D850B7" w:rsidP="00BE2824">
      <w:pPr>
        <w:pStyle w:val="H23"/>
        <w:tabs>
          <w:tab w:val="right" w:pos="360"/>
          <w:tab w:val="left" w:pos="475"/>
          <w:tab w:val="left" w:pos="965"/>
          <w:tab w:val="left" w:pos="1440"/>
          <w:tab w:val="left" w:pos="1915"/>
          <w:tab w:val="left" w:pos="2405"/>
          <w:tab w:val="left" w:pos="2880"/>
          <w:tab w:val="left" w:pos="3355"/>
        </w:tabs>
        <w:rPr>
          <w:b w:val="0"/>
          <w:bCs/>
          <w:lang w:val="fr-FR"/>
        </w:rPr>
      </w:pPr>
      <w:r w:rsidRPr="00970BBB">
        <w:rPr>
          <w:lang w:val="fr-FR"/>
        </w:rPr>
        <w:tab/>
        <w:t xml:space="preserve">Examen des rapports présentés par les États parties </w:t>
      </w:r>
      <w:r w:rsidR="00472D09">
        <w:rPr>
          <w:lang w:val="fr-FR"/>
        </w:rPr>
        <w:t xml:space="preserve">en application de </w:t>
      </w:r>
      <w:r w:rsidRPr="00970BBB">
        <w:rPr>
          <w:lang w:val="fr-FR"/>
        </w:rPr>
        <w:t>l’article 18 de la Convention</w:t>
      </w:r>
      <w:r w:rsidR="00E82F2C">
        <w:rPr>
          <w:bCs/>
          <w:lang w:val="fr-FR"/>
        </w:rPr>
        <w:t xml:space="preserve"> </w:t>
      </w:r>
      <w:r w:rsidR="00E82F2C" w:rsidRPr="00BE2824">
        <w:rPr>
          <w:b w:val="0"/>
          <w:bCs/>
          <w:lang w:val="fr-FR"/>
        </w:rPr>
        <w:t>(</w:t>
      </w:r>
      <w:r w:rsidR="00E82F2C" w:rsidRPr="00FA4B63">
        <w:rPr>
          <w:b w:val="0"/>
          <w:bCs/>
          <w:i/>
          <w:iCs/>
          <w:lang w:val="fr-FR"/>
        </w:rPr>
        <w:t>suite</w:t>
      </w:r>
      <w:r w:rsidR="00E82F2C" w:rsidRPr="00BE2824">
        <w:rPr>
          <w:b w:val="0"/>
          <w:bCs/>
          <w:lang w:val="fr-FR"/>
        </w:rPr>
        <w:t>)</w:t>
      </w:r>
    </w:p>
    <w:p w:rsidR="00FA4B63" w:rsidRPr="00FA4B63" w:rsidRDefault="00FA4B63" w:rsidP="00FA4B63">
      <w:pPr>
        <w:pStyle w:val="DualTxt"/>
        <w:spacing w:after="0" w:line="120" w:lineRule="exact"/>
        <w:rPr>
          <w:sz w:val="10"/>
          <w:lang w:val="fr-FR"/>
        </w:rPr>
      </w:pPr>
    </w:p>
    <w:p w:rsidR="00D850B7" w:rsidRDefault="00D850B7" w:rsidP="00713FEF">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970BBB">
        <w:rPr>
          <w:lang w:val="fr-FR"/>
        </w:rPr>
        <w:tab/>
      </w:r>
      <w:r w:rsidRPr="00970BBB">
        <w:rPr>
          <w:lang w:val="fr-FR"/>
        </w:rPr>
        <w:tab/>
      </w:r>
      <w:r w:rsidR="00472D09" w:rsidRPr="00472D09">
        <w:rPr>
          <w:iCs/>
          <w:w w:val="101"/>
          <w:lang w:val="fr-FR"/>
        </w:rPr>
        <w:t xml:space="preserve">Rapport unique valant </w:t>
      </w:r>
      <w:r w:rsidR="006A4BCE">
        <w:rPr>
          <w:iCs/>
          <w:w w:val="101"/>
          <w:lang w:val="fr-FR"/>
        </w:rPr>
        <w:t>quatr</w:t>
      </w:r>
      <w:r w:rsidR="00472D09" w:rsidRPr="00472D09">
        <w:rPr>
          <w:iCs/>
          <w:w w:val="101"/>
          <w:lang w:val="fr-FR"/>
        </w:rPr>
        <w:t>ième</w:t>
      </w:r>
      <w:r w:rsidR="00472D09" w:rsidRPr="00472D09">
        <w:rPr>
          <w:iCs/>
          <w:w w:val="101"/>
          <w:lang w:val="fr-CA"/>
        </w:rPr>
        <w:t xml:space="preserve"> </w:t>
      </w:r>
      <w:r w:rsidR="006A4BCE">
        <w:rPr>
          <w:iCs/>
          <w:w w:val="101"/>
          <w:lang w:val="fr-CA"/>
        </w:rPr>
        <w:t>à</w:t>
      </w:r>
      <w:r w:rsidR="00472D09" w:rsidRPr="00472D09">
        <w:rPr>
          <w:iCs/>
          <w:w w:val="101"/>
          <w:lang w:val="fr-CA"/>
        </w:rPr>
        <w:t xml:space="preserve"> </w:t>
      </w:r>
      <w:r w:rsidR="006A4BCE">
        <w:rPr>
          <w:iCs/>
          <w:w w:val="101"/>
          <w:lang w:val="fr-CA"/>
        </w:rPr>
        <w:t>six</w:t>
      </w:r>
      <w:r w:rsidR="00472D09" w:rsidRPr="00472D09">
        <w:rPr>
          <w:iCs/>
          <w:w w:val="101"/>
          <w:lang w:val="fr-CA"/>
        </w:rPr>
        <w:t xml:space="preserve">ième </w:t>
      </w:r>
      <w:r w:rsidR="00472D09" w:rsidRPr="00472D09">
        <w:rPr>
          <w:iCs/>
          <w:w w:val="101"/>
          <w:lang w:val="fr-FR"/>
        </w:rPr>
        <w:t xml:space="preserve">rapports périodiques du </w:t>
      </w:r>
      <w:r w:rsidR="006A4BCE">
        <w:rPr>
          <w:iCs/>
          <w:w w:val="101"/>
          <w:lang w:val="fr-FR"/>
        </w:rPr>
        <w:t xml:space="preserve">Rwanda </w:t>
      </w:r>
      <w:r w:rsidR="000F2E56">
        <w:rPr>
          <w:i w:val="0"/>
          <w:lang w:val="fr-FR"/>
        </w:rPr>
        <w:t>(CEDAW/C/</w:t>
      </w:r>
      <w:r w:rsidR="00F57EE5">
        <w:rPr>
          <w:i w:val="0"/>
          <w:lang w:val="fr-FR"/>
        </w:rPr>
        <w:t>RWA</w:t>
      </w:r>
      <w:r w:rsidR="000F2E56">
        <w:rPr>
          <w:i w:val="0"/>
          <w:lang w:val="fr-FR"/>
        </w:rPr>
        <w:t>/</w:t>
      </w:r>
      <w:r w:rsidR="00F57EE5">
        <w:rPr>
          <w:i w:val="0"/>
          <w:lang w:val="fr-FR"/>
        </w:rPr>
        <w:t>6</w:t>
      </w:r>
      <w:r w:rsidR="000F2E56">
        <w:rPr>
          <w:i w:val="0"/>
          <w:lang w:val="fr-FR"/>
        </w:rPr>
        <w:t>, CEDAW/C/</w:t>
      </w:r>
      <w:r w:rsidR="00F57EE5">
        <w:rPr>
          <w:i w:val="0"/>
          <w:lang w:val="fr-FR"/>
        </w:rPr>
        <w:t>RWA</w:t>
      </w:r>
      <w:r w:rsidR="00472D09">
        <w:rPr>
          <w:i w:val="0"/>
          <w:lang w:val="fr-FR"/>
        </w:rPr>
        <w:t>/Q</w:t>
      </w:r>
      <w:r w:rsidR="000F2E56">
        <w:rPr>
          <w:i w:val="0"/>
          <w:lang w:val="fr-FR"/>
        </w:rPr>
        <w:t>/</w:t>
      </w:r>
      <w:r w:rsidR="00F57EE5">
        <w:rPr>
          <w:i w:val="0"/>
          <w:lang w:val="fr-FR"/>
        </w:rPr>
        <w:t>6</w:t>
      </w:r>
      <w:r w:rsidR="00713FEF">
        <w:rPr>
          <w:i w:val="0"/>
          <w:lang w:val="fr-FR"/>
        </w:rPr>
        <w:t xml:space="preserve"> et </w:t>
      </w:r>
      <w:r w:rsidR="000F2E56">
        <w:rPr>
          <w:i w:val="0"/>
          <w:lang w:val="fr-FR"/>
        </w:rPr>
        <w:t>Add.1)</w:t>
      </w:r>
    </w:p>
    <w:p w:rsidR="00FA4B63" w:rsidRPr="00FA4B63" w:rsidRDefault="00FA4B63" w:rsidP="00FA4B63">
      <w:pPr>
        <w:pStyle w:val="DualTxt"/>
        <w:spacing w:after="0" w:line="120" w:lineRule="exact"/>
        <w:rPr>
          <w:sz w:val="10"/>
          <w:lang w:val="fr-FR"/>
        </w:rPr>
      </w:pPr>
    </w:p>
    <w:p w:rsidR="00D850B7" w:rsidRPr="00970BBB" w:rsidRDefault="00D850B7" w:rsidP="00713FEF">
      <w:pPr>
        <w:pStyle w:val="DualTxt"/>
        <w:numPr>
          <w:ilvl w:val="0"/>
          <w:numId w:val="1"/>
        </w:numPr>
        <w:tabs>
          <w:tab w:val="clear" w:pos="475"/>
          <w:tab w:val="left" w:pos="480"/>
        </w:tabs>
        <w:rPr>
          <w:lang w:val="fr-FR"/>
        </w:rPr>
      </w:pPr>
      <w:r w:rsidRPr="00970BBB">
        <w:rPr>
          <w:i/>
          <w:lang w:val="fr-FR"/>
        </w:rPr>
        <w:t xml:space="preserve">À l’invitation de la Présidente, </w:t>
      </w:r>
      <w:r w:rsidR="00F54A4D">
        <w:rPr>
          <w:i/>
          <w:lang w:val="fr-FR"/>
        </w:rPr>
        <w:t>les membres de</w:t>
      </w:r>
      <w:r w:rsidR="00F54A4D">
        <w:rPr>
          <w:i/>
          <w:lang w:val="fr-CA"/>
        </w:rPr>
        <w:t xml:space="preserve"> </w:t>
      </w:r>
      <w:r w:rsidRPr="00970BBB">
        <w:rPr>
          <w:i/>
          <w:lang w:val="fr-FR"/>
        </w:rPr>
        <w:t>l</w:t>
      </w:r>
      <w:r w:rsidR="00BF2620">
        <w:rPr>
          <w:i/>
          <w:lang w:val="fr-FR"/>
        </w:rPr>
        <w:t>a délégation d</w:t>
      </w:r>
      <w:r w:rsidR="00472D09">
        <w:rPr>
          <w:i/>
          <w:lang w:val="fr-FR"/>
        </w:rPr>
        <w:t xml:space="preserve">u </w:t>
      </w:r>
      <w:r w:rsidR="00F57EE5">
        <w:rPr>
          <w:i/>
          <w:lang w:val="fr-FR"/>
        </w:rPr>
        <w:t xml:space="preserve">Rwanda </w:t>
      </w:r>
      <w:r w:rsidRPr="00970BBB">
        <w:rPr>
          <w:i/>
          <w:lang w:val="fr-FR"/>
        </w:rPr>
        <w:t>pren</w:t>
      </w:r>
      <w:r w:rsidR="00F54A4D">
        <w:rPr>
          <w:i/>
          <w:lang w:val="fr-FR"/>
        </w:rPr>
        <w:t>nent</w:t>
      </w:r>
      <w:r w:rsidR="00BF2620">
        <w:rPr>
          <w:i/>
          <w:lang w:val="fr-FR"/>
        </w:rPr>
        <w:t xml:space="preserve"> </w:t>
      </w:r>
      <w:r w:rsidRPr="00970BBB">
        <w:rPr>
          <w:i/>
          <w:lang w:val="fr-FR"/>
        </w:rPr>
        <w:t>place à la table du Comité</w:t>
      </w:r>
      <w:r w:rsidRPr="00970BBB">
        <w:rPr>
          <w:lang w:val="fr-FR"/>
        </w:rPr>
        <w:t>.</w:t>
      </w:r>
    </w:p>
    <w:p w:rsidR="00D850B7" w:rsidRPr="00C3758D" w:rsidRDefault="00D850B7" w:rsidP="00713FEF">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BF2620" w:rsidRPr="00F57EE5">
        <w:rPr>
          <w:b/>
          <w:lang w:val="fr-FR"/>
        </w:rPr>
        <w:t> </w:t>
      </w:r>
      <w:r w:rsidR="00F57EE5" w:rsidRPr="00F57EE5">
        <w:rPr>
          <w:b/>
          <w:lang w:val="fr-FR"/>
        </w:rPr>
        <w:t>Mujawamariya</w:t>
      </w:r>
      <w:r w:rsidR="001C26C8">
        <w:rPr>
          <w:bCs/>
          <w:lang w:val="fr-FR"/>
        </w:rPr>
        <w:t xml:space="preserve"> (</w:t>
      </w:r>
      <w:r w:rsidR="00F57EE5">
        <w:rPr>
          <w:bCs/>
          <w:lang w:val="fr-FR"/>
        </w:rPr>
        <w:t>Rwanda</w:t>
      </w:r>
      <w:r w:rsidR="001C26C8">
        <w:rPr>
          <w:bCs/>
          <w:lang w:val="fr-FR"/>
        </w:rPr>
        <w:t>)</w:t>
      </w:r>
      <w:r w:rsidR="00F57EE5">
        <w:rPr>
          <w:bCs/>
          <w:lang w:val="fr-FR"/>
        </w:rPr>
        <w:t>, introduisa</w:t>
      </w:r>
      <w:r w:rsidR="00546E07">
        <w:rPr>
          <w:bCs/>
          <w:lang w:val="fr-FR"/>
        </w:rPr>
        <w:t>nt le rapport unique valant quatrième à sixième rapports périodiques du Rwanda</w:t>
      </w:r>
      <w:r w:rsidR="00BC59F8">
        <w:rPr>
          <w:bCs/>
          <w:lang w:val="fr-FR"/>
        </w:rPr>
        <w:t xml:space="preserve"> (</w:t>
      </w:r>
      <w:r w:rsidR="00BC59F8" w:rsidRPr="00BC59F8">
        <w:rPr>
          <w:lang w:val="fr-FR"/>
        </w:rPr>
        <w:t>CEDAW/C/RWA/6)</w:t>
      </w:r>
      <w:r w:rsidR="00546E07">
        <w:rPr>
          <w:bCs/>
          <w:lang w:val="fr-FR"/>
        </w:rPr>
        <w:t xml:space="preserve"> et </w:t>
      </w:r>
      <w:r w:rsidR="00C051C0">
        <w:rPr>
          <w:bCs/>
          <w:lang w:val="fr-FR"/>
        </w:rPr>
        <w:t xml:space="preserve"> </w:t>
      </w:r>
      <w:r w:rsidR="00546E07">
        <w:rPr>
          <w:bCs/>
          <w:lang w:val="fr-FR"/>
        </w:rPr>
        <w:t xml:space="preserve">illustrant sa présentation </w:t>
      </w:r>
      <w:r w:rsidR="00C051C0">
        <w:rPr>
          <w:bCs/>
          <w:lang w:val="fr-FR"/>
        </w:rPr>
        <w:t>à l’aide d</w:t>
      </w:r>
      <w:r w:rsidR="00546E07">
        <w:rPr>
          <w:bCs/>
          <w:lang w:val="fr-FR"/>
        </w:rPr>
        <w:t>e diapositives numérisées, dit que le Rwanda</w:t>
      </w:r>
      <w:r w:rsidR="00C051C0">
        <w:rPr>
          <w:bCs/>
          <w:lang w:val="fr-FR"/>
        </w:rPr>
        <w:t>, pays</w:t>
      </w:r>
      <w:r w:rsidR="00546E07">
        <w:rPr>
          <w:bCs/>
          <w:lang w:val="fr-FR"/>
        </w:rPr>
        <w:t xml:space="preserve"> </w:t>
      </w:r>
      <w:r w:rsidR="00BC59F8">
        <w:rPr>
          <w:bCs/>
          <w:lang w:val="fr-FR"/>
        </w:rPr>
        <w:t>situ</w:t>
      </w:r>
      <w:r w:rsidR="00BC59F8">
        <w:rPr>
          <w:bCs/>
          <w:lang w:val="fr-CA"/>
        </w:rPr>
        <w:t xml:space="preserve">é en </w:t>
      </w:r>
      <w:r w:rsidR="00546E07">
        <w:rPr>
          <w:bCs/>
          <w:lang w:val="fr-FR"/>
        </w:rPr>
        <w:t>Afrique de l’Est</w:t>
      </w:r>
      <w:r w:rsidR="00BC59F8">
        <w:rPr>
          <w:bCs/>
          <w:lang w:val="fr-FR"/>
        </w:rPr>
        <w:t xml:space="preserve">, a une </w:t>
      </w:r>
      <w:r w:rsidR="00546E07">
        <w:rPr>
          <w:bCs/>
          <w:lang w:val="fr-FR"/>
        </w:rPr>
        <w:t>population estimée à 9,3 millions d’habitants, dont 47,8 % d’hommes et 52,2 % de femmes. La politique de discrimination et d’exclusion ethnique</w:t>
      </w:r>
      <w:r w:rsidR="00BC59F8">
        <w:rPr>
          <w:bCs/>
          <w:lang w:val="fr-FR"/>
        </w:rPr>
        <w:t>s</w:t>
      </w:r>
      <w:r w:rsidR="00546E07">
        <w:rPr>
          <w:bCs/>
          <w:lang w:val="fr-FR"/>
        </w:rPr>
        <w:t xml:space="preserve"> et régionale</w:t>
      </w:r>
      <w:r w:rsidR="00BC59F8">
        <w:rPr>
          <w:bCs/>
          <w:lang w:val="fr-FR"/>
        </w:rPr>
        <w:t>s</w:t>
      </w:r>
      <w:r w:rsidR="00546E07">
        <w:rPr>
          <w:bCs/>
          <w:lang w:val="fr-FR"/>
        </w:rPr>
        <w:t xml:space="preserve"> </w:t>
      </w:r>
      <w:r w:rsidR="00C051C0">
        <w:rPr>
          <w:bCs/>
          <w:lang w:val="fr-FR"/>
        </w:rPr>
        <w:t xml:space="preserve">appliquée après </w:t>
      </w:r>
      <w:r w:rsidR="00546E07">
        <w:rPr>
          <w:bCs/>
          <w:lang w:val="fr-FR"/>
        </w:rPr>
        <w:t xml:space="preserve">l’indépendance en 1962 a atteint un point culminant en avril 1994 avec un génocide qui a endeuillé le pays et coûté la vie à plus d’un million de victimes et dont les conséquences pour les Rwandaises ont été graves et </w:t>
      </w:r>
      <w:r w:rsidR="00BC59F8">
        <w:rPr>
          <w:bCs/>
          <w:lang w:val="fr-FR"/>
        </w:rPr>
        <w:t xml:space="preserve">durables. </w:t>
      </w:r>
      <w:r w:rsidR="00546E07">
        <w:rPr>
          <w:bCs/>
          <w:lang w:val="fr-FR"/>
        </w:rPr>
        <w:t>En juillet 1994, un gouvernement d’unité nationale a été mis en place, composé du Front patriotique rwandais et de partis politiques qui n’avaient</w:t>
      </w:r>
      <w:r w:rsidR="007F1C9B">
        <w:rPr>
          <w:bCs/>
          <w:lang w:val="fr-FR"/>
        </w:rPr>
        <w:t xml:space="preserve"> pas participé au génocide, afin d</w:t>
      </w:r>
      <w:r w:rsidR="00BC59F8">
        <w:rPr>
          <w:bCs/>
          <w:lang w:val="fr-FR"/>
        </w:rPr>
        <w:t xml:space="preserve">e ménager </w:t>
      </w:r>
      <w:r w:rsidR="007F1C9B">
        <w:rPr>
          <w:bCs/>
          <w:lang w:val="fr-FR"/>
        </w:rPr>
        <w:t xml:space="preserve">une période de transition devant aboutir à un gouvernement élu par le peuple </w:t>
      </w:r>
      <w:r w:rsidR="00BC59F8">
        <w:rPr>
          <w:bCs/>
          <w:lang w:val="fr-FR"/>
        </w:rPr>
        <w:t>et permett</w:t>
      </w:r>
      <w:r w:rsidR="00C051C0">
        <w:rPr>
          <w:bCs/>
          <w:lang w:val="fr-FR"/>
        </w:rPr>
        <w:t>re</w:t>
      </w:r>
      <w:r w:rsidR="00BC59F8">
        <w:rPr>
          <w:bCs/>
          <w:lang w:val="fr-FR"/>
        </w:rPr>
        <w:t xml:space="preserve"> de faire </w:t>
      </w:r>
      <w:r w:rsidR="007F1C9B">
        <w:rPr>
          <w:bCs/>
          <w:lang w:val="fr-FR"/>
        </w:rPr>
        <w:t xml:space="preserve">face aux tâches difficiles de reconstruction et de réconciliation. Le gouvernement de transition et le peuple rwandais ont fait face à des défis immenses : maladies, déplacement interne, traumatismes et nécessité d’assurer les besoins des groupes vulnérables dont les veuves, les orphelins et </w:t>
      </w:r>
      <w:r w:rsidR="00BC59F8">
        <w:rPr>
          <w:bCs/>
          <w:lang w:val="fr-FR"/>
        </w:rPr>
        <w:t xml:space="preserve">les rescapés du </w:t>
      </w:r>
      <w:r w:rsidR="007F1C9B">
        <w:rPr>
          <w:bCs/>
          <w:lang w:val="fr-FR"/>
        </w:rPr>
        <w:t xml:space="preserve">génocide, </w:t>
      </w:r>
      <w:r w:rsidR="00BC59F8">
        <w:rPr>
          <w:bCs/>
          <w:lang w:val="fr-FR"/>
        </w:rPr>
        <w:t xml:space="preserve">qui </w:t>
      </w:r>
      <w:r w:rsidR="007F1C9B">
        <w:rPr>
          <w:bCs/>
          <w:lang w:val="fr-FR"/>
        </w:rPr>
        <w:t>se trouvaient sans abri et sans ressources.</w:t>
      </w:r>
    </w:p>
    <w:p w:rsidR="00C3758D" w:rsidRPr="00A8286E" w:rsidRDefault="00C3758D" w:rsidP="00713FEF">
      <w:pPr>
        <w:pStyle w:val="DualTxt"/>
        <w:numPr>
          <w:ilvl w:val="0"/>
          <w:numId w:val="1"/>
        </w:numPr>
        <w:tabs>
          <w:tab w:val="clear" w:pos="475"/>
          <w:tab w:val="left" w:pos="480"/>
        </w:tabs>
        <w:rPr>
          <w:lang w:val="fr-FR"/>
        </w:rPr>
      </w:pPr>
      <w:r>
        <w:rPr>
          <w:bCs/>
          <w:lang w:val="fr-FR"/>
        </w:rPr>
        <w:t>Le</w:t>
      </w:r>
      <w:r w:rsidR="007F1C9B">
        <w:rPr>
          <w:bCs/>
          <w:lang w:val="fr-FR"/>
        </w:rPr>
        <w:t xml:space="preserve"> rapport qui fait l’objet du présent débat est le premier à être présenté au Comité depuis le génocide, à l’exception du rapport oral de 1996. Le </w:t>
      </w:r>
      <w:r w:rsidR="007F1C9B" w:rsidRPr="007F1C9B">
        <w:rPr>
          <w:bCs/>
          <w:lang w:val="fr-FR"/>
        </w:rPr>
        <w:t>Gouvernement</w:t>
      </w:r>
      <w:r w:rsidR="007F1C9B">
        <w:rPr>
          <w:bCs/>
          <w:lang w:val="fr-FR"/>
        </w:rPr>
        <w:t xml:space="preserve"> est entièrement acquis à l’autonomisation des femmes et à la promotion de leur participation socio</w:t>
      </w:r>
      <w:r w:rsidR="00C8090D">
        <w:rPr>
          <w:bCs/>
          <w:lang w:val="fr-FR"/>
        </w:rPr>
        <w:t>-</w:t>
      </w:r>
      <w:r w:rsidR="007F1C9B">
        <w:rPr>
          <w:bCs/>
          <w:lang w:val="fr-FR"/>
        </w:rPr>
        <w:t xml:space="preserve">économique et politique à la vie </w:t>
      </w:r>
      <w:r w:rsidR="00C051C0">
        <w:rPr>
          <w:bCs/>
          <w:lang w:val="fr-FR"/>
        </w:rPr>
        <w:t>nationale</w:t>
      </w:r>
      <w:r w:rsidR="00BC59F8">
        <w:rPr>
          <w:bCs/>
          <w:lang w:val="fr-FR"/>
        </w:rPr>
        <w:t>. Il a en effet la conviction que le pays</w:t>
      </w:r>
      <w:r w:rsidR="00C8090D">
        <w:rPr>
          <w:bCs/>
          <w:lang w:val="fr-FR"/>
        </w:rPr>
        <w:t xml:space="preserve"> ne pourra progresser </w:t>
      </w:r>
      <w:r w:rsidR="00BC59F8">
        <w:rPr>
          <w:bCs/>
          <w:lang w:val="fr-FR"/>
        </w:rPr>
        <w:t xml:space="preserve">si </w:t>
      </w:r>
      <w:r w:rsidR="00C8090D">
        <w:rPr>
          <w:bCs/>
          <w:lang w:val="fr-FR"/>
        </w:rPr>
        <w:t>les femmes</w:t>
      </w:r>
      <w:r w:rsidR="00BC59F8">
        <w:rPr>
          <w:bCs/>
          <w:lang w:val="fr-FR"/>
        </w:rPr>
        <w:t xml:space="preserve"> ne sont pas incluses </w:t>
      </w:r>
      <w:r w:rsidR="00C8090D">
        <w:rPr>
          <w:bCs/>
          <w:lang w:val="fr-FR"/>
        </w:rPr>
        <w:t>dans tous les domaines d’un futur Rwanda</w:t>
      </w:r>
      <w:r w:rsidR="00C051C0">
        <w:rPr>
          <w:bCs/>
          <w:lang w:val="fr-FR"/>
        </w:rPr>
        <w:t xml:space="preserve"> voulu comme</w:t>
      </w:r>
      <w:r w:rsidR="00C8090D">
        <w:rPr>
          <w:bCs/>
          <w:lang w:val="fr-FR"/>
        </w:rPr>
        <w:t xml:space="preserve"> uni, démocratique et prospère.</w:t>
      </w:r>
    </w:p>
    <w:p w:rsidR="00A8286E" w:rsidRPr="00C8090D" w:rsidRDefault="00A8286E" w:rsidP="00713FEF">
      <w:pPr>
        <w:pStyle w:val="DualTxt"/>
        <w:numPr>
          <w:ilvl w:val="0"/>
          <w:numId w:val="1"/>
        </w:numPr>
        <w:tabs>
          <w:tab w:val="clear" w:pos="475"/>
          <w:tab w:val="left" w:pos="480"/>
        </w:tabs>
        <w:rPr>
          <w:lang w:val="fr-FR"/>
        </w:rPr>
      </w:pPr>
      <w:r>
        <w:rPr>
          <w:bCs/>
          <w:lang w:val="fr-FR"/>
        </w:rPr>
        <w:t>Au</w:t>
      </w:r>
      <w:r w:rsidR="00C8090D">
        <w:rPr>
          <w:bCs/>
          <w:lang w:val="fr-FR"/>
        </w:rPr>
        <w:t xml:space="preserve">x termes de la Constitution de 2003, </w:t>
      </w:r>
      <w:r w:rsidR="00BC59F8">
        <w:rPr>
          <w:bCs/>
          <w:lang w:val="fr-FR"/>
        </w:rPr>
        <w:t xml:space="preserve">tout </w:t>
      </w:r>
      <w:r w:rsidR="00C8090D">
        <w:rPr>
          <w:bCs/>
          <w:lang w:val="fr-FR"/>
        </w:rPr>
        <w:t xml:space="preserve">citoyen a droit à l’éducation. L’enseignement primaire est obligatoire et gratuit dans les écoles publiques, sans discrimination entre les sexes. </w:t>
      </w:r>
      <w:r w:rsidR="002C4356">
        <w:rPr>
          <w:bCs/>
          <w:lang w:val="fr-FR"/>
        </w:rPr>
        <w:t xml:space="preserve">Le plan national de développement « Vision 2020 » vise un taux d’alphabétisation de 85 % d’ici à 2015, qui devra atteindre 100 % </w:t>
      </w:r>
      <w:r w:rsidR="00BC59F8">
        <w:rPr>
          <w:bCs/>
          <w:lang w:val="fr-FR"/>
        </w:rPr>
        <w:t xml:space="preserve">en </w:t>
      </w:r>
      <w:r w:rsidR="002C4356">
        <w:rPr>
          <w:bCs/>
          <w:lang w:val="fr-FR"/>
        </w:rPr>
        <w:t xml:space="preserve">2020. </w:t>
      </w:r>
      <w:r w:rsidR="00BC59F8">
        <w:rPr>
          <w:bCs/>
          <w:lang w:val="fr-FR"/>
        </w:rPr>
        <w:t>D</w:t>
      </w:r>
      <w:r w:rsidR="00C8090D">
        <w:rPr>
          <w:bCs/>
          <w:lang w:val="fr-FR"/>
        </w:rPr>
        <w:t xml:space="preserve">es programmes scolaires révisés, sensibles aux sexospécificités, ont récemment été </w:t>
      </w:r>
      <w:r w:rsidR="00C051C0">
        <w:rPr>
          <w:bCs/>
          <w:lang w:val="fr-FR"/>
        </w:rPr>
        <w:t>int</w:t>
      </w:r>
      <w:r w:rsidR="00DC14B6">
        <w:rPr>
          <w:bCs/>
          <w:lang w:val="fr-FR"/>
        </w:rPr>
        <w:t>ro</w:t>
      </w:r>
      <w:r w:rsidR="00C051C0">
        <w:rPr>
          <w:bCs/>
          <w:lang w:val="fr-FR"/>
        </w:rPr>
        <w:t>duits</w:t>
      </w:r>
      <w:r w:rsidR="00C8090D">
        <w:rPr>
          <w:bCs/>
          <w:lang w:val="fr-FR"/>
        </w:rPr>
        <w:t xml:space="preserve">. La Constitution consacre par ailleurs le principe « À travail égal, salaire égal », et </w:t>
      </w:r>
      <w:r w:rsidR="002C4356">
        <w:rPr>
          <w:bCs/>
          <w:lang w:val="fr-FR"/>
        </w:rPr>
        <w:t>toute</w:t>
      </w:r>
      <w:r w:rsidR="00C8090D">
        <w:rPr>
          <w:bCs/>
          <w:lang w:val="fr-FR"/>
        </w:rPr>
        <w:t xml:space="preserve"> forme de discrimination en matière d’emploi est interdite dans le secteur public.</w:t>
      </w:r>
    </w:p>
    <w:p w:rsidR="00C8090D" w:rsidRPr="00797234" w:rsidRDefault="00C8090D" w:rsidP="00713FEF">
      <w:pPr>
        <w:pStyle w:val="DualTxt"/>
        <w:numPr>
          <w:ilvl w:val="0"/>
          <w:numId w:val="1"/>
        </w:numPr>
        <w:tabs>
          <w:tab w:val="clear" w:pos="475"/>
          <w:tab w:val="left" w:pos="480"/>
        </w:tabs>
        <w:rPr>
          <w:lang w:val="fr-FR"/>
        </w:rPr>
      </w:pPr>
      <w:r>
        <w:rPr>
          <w:bCs/>
          <w:lang w:val="fr-FR"/>
        </w:rPr>
        <w:t>Dans le domaine de la santé, les Rwandais, d’une manière générale, ont connaissance d’une méthode au moins de planification familiale, mais n’y font toujours que peu appel. Les taux de mortalité maternelle demeurent élevés mais sont tombés de 1 071 pour 100 000 naissances vivantes en 2000 à</w:t>
      </w:r>
      <w:r w:rsidR="00BC59F8">
        <w:rPr>
          <w:bCs/>
          <w:lang w:val="fr-FR"/>
        </w:rPr>
        <w:t xml:space="preserve"> </w:t>
      </w:r>
      <w:r>
        <w:rPr>
          <w:bCs/>
          <w:lang w:val="fr-FR"/>
        </w:rPr>
        <w:t>750</w:t>
      </w:r>
      <w:r w:rsidR="00797234">
        <w:rPr>
          <w:bCs/>
          <w:lang w:val="fr-FR"/>
        </w:rPr>
        <w:t xml:space="preserve"> en </w:t>
      </w:r>
      <w:r w:rsidR="00BC59F8">
        <w:rPr>
          <w:bCs/>
          <w:lang w:val="fr-FR"/>
        </w:rPr>
        <w:t>2</w:t>
      </w:r>
      <w:r w:rsidR="00797234">
        <w:rPr>
          <w:bCs/>
          <w:lang w:val="fr-FR"/>
        </w:rPr>
        <w:t>005. On compte que cette baisse se poursuivra. Les femmes reçoivent pou</w:t>
      </w:r>
      <w:r w:rsidR="00BC59F8">
        <w:rPr>
          <w:bCs/>
          <w:lang w:val="fr-FR"/>
        </w:rPr>
        <w:t>r</w:t>
      </w:r>
      <w:r w:rsidR="00797234">
        <w:rPr>
          <w:bCs/>
          <w:lang w:val="fr-FR"/>
        </w:rPr>
        <w:t xml:space="preserve"> la plupart des soins prénataux </w:t>
      </w:r>
      <w:r w:rsidR="00C051C0">
        <w:rPr>
          <w:bCs/>
          <w:lang w:val="fr-FR"/>
        </w:rPr>
        <w:t>d’</w:t>
      </w:r>
      <w:r w:rsidR="00797234">
        <w:rPr>
          <w:bCs/>
          <w:lang w:val="fr-FR"/>
        </w:rPr>
        <w:t>une</w:t>
      </w:r>
      <w:r w:rsidR="00C051C0">
        <w:rPr>
          <w:bCs/>
          <w:lang w:val="fr-FR"/>
        </w:rPr>
        <w:t xml:space="preserve"> manière </w:t>
      </w:r>
      <w:r w:rsidR="00797234">
        <w:rPr>
          <w:bCs/>
          <w:lang w:val="fr-FR"/>
        </w:rPr>
        <w:t xml:space="preserve">ou </w:t>
      </w:r>
      <w:r w:rsidR="00C051C0">
        <w:rPr>
          <w:bCs/>
          <w:lang w:val="fr-FR"/>
        </w:rPr>
        <w:t xml:space="preserve">d’une </w:t>
      </w:r>
      <w:r w:rsidR="00797234">
        <w:rPr>
          <w:bCs/>
          <w:lang w:val="fr-FR"/>
        </w:rPr>
        <w:t>autre mais nombre des naissances ont lieu à la maison, notamment dans les zones rurales</w:t>
      </w:r>
      <w:r w:rsidR="00BC59F8">
        <w:rPr>
          <w:bCs/>
          <w:lang w:val="fr-FR"/>
        </w:rPr>
        <w:t>,</w:t>
      </w:r>
      <w:r w:rsidR="00797234">
        <w:rPr>
          <w:bCs/>
          <w:lang w:val="fr-FR"/>
        </w:rPr>
        <w:t xml:space="preserve"> en dépit du fait que 85 % de la population bénéficie des prestations de sécurité sociale et d’une assurance-maladie. La mor</w:t>
      </w:r>
      <w:r w:rsidR="000933F1">
        <w:rPr>
          <w:bCs/>
          <w:lang w:val="fr-FR"/>
        </w:rPr>
        <w:t>t</w:t>
      </w:r>
      <w:r w:rsidR="00797234">
        <w:rPr>
          <w:bCs/>
          <w:lang w:val="fr-FR"/>
        </w:rPr>
        <w:t xml:space="preserve">alité infantile demeure elle aussi élevée, avec un taux de 107 décès pour 1 000 en 2000; ce taux est tombé à 86 % en 2005. Près de 99 % de la population </w:t>
      </w:r>
      <w:r w:rsidR="00BC59F8">
        <w:rPr>
          <w:bCs/>
          <w:lang w:val="fr-FR"/>
        </w:rPr>
        <w:t xml:space="preserve">a </w:t>
      </w:r>
      <w:r w:rsidR="00797234">
        <w:rPr>
          <w:bCs/>
          <w:lang w:val="fr-FR"/>
        </w:rPr>
        <w:t>connaiss</w:t>
      </w:r>
      <w:r w:rsidR="00BC59F8">
        <w:rPr>
          <w:bCs/>
          <w:lang w:val="fr-FR"/>
        </w:rPr>
        <w:t xml:space="preserve">ance du </w:t>
      </w:r>
      <w:r w:rsidR="00797234">
        <w:rPr>
          <w:bCs/>
          <w:lang w:val="fr-FR"/>
        </w:rPr>
        <w:t xml:space="preserve">mode de transmission du VIH/sida et </w:t>
      </w:r>
      <w:r w:rsidR="00C10EB9">
        <w:rPr>
          <w:bCs/>
          <w:lang w:val="fr-FR"/>
        </w:rPr>
        <w:t>d’</w:t>
      </w:r>
      <w:r w:rsidR="00797234">
        <w:rPr>
          <w:bCs/>
          <w:lang w:val="fr-FR"/>
        </w:rPr>
        <w:t>une méthode au moins de prévention. Le sida a désormais la réputation d’être une maladie de femmes car les femmes</w:t>
      </w:r>
      <w:r w:rsidR="00C10EB9">
        <w:rPr>
          <w:bCs/>
          <w:lang w:val="fr-FR"/>
        </w:rPr>
        <w:t xml:space="preserve"> sont plus souvent </w:t>
      </w:r>
      <w:r w:rsidR="00797234">
        <w:rPr>
          <w:bCs/>
          <w:lang w:val="fr-FR"/>
        </w:rPr>
        <w:t>séropositives</w:t>
      </w:r>
      <w:r w:rsidR="00C10EB9">
        <w:rPr>
          <w:bCs/>
          <w:lang w:val="fr-FR"/>
        </w:rPr>
        <w:t xml:space="preserve"> que les hommes</w:t>
      </w:r>
      <w:r w:rsidR="00797234">
        <w:rPr>
          <w:bCs/>
          <w:lang w:val="fr-FR"/>
        </w:rPr>
        <w:t>. Les autres maladies sexuellement transmissibles sont moins connues de la population.</w:t>
      </w:r>
    </w:p>
    <w:p w:rsidR="00721DF9" w:rsidRPr="00721DF9" w:rsidRDefault="00797234" w:rsidP="00713FEF">
      <w:pPr>
        <w:pStyle w:val="DualTxt"/>
        <w:numPr>
          <w:ilvl w:val="0"/>
          <w:numId w:val="1"/>
        </w:numPr>
        <w:tabs>
          <w:tab w:val="clear" w:pos="475"/>
          <w:tab w:val="left" w:pos="480"/>
        </w:tabs>
        <w:rPr>
          <w:lang w:val="fr-FR"/>
        </w:rPr>
      </w:pPr>
      <w:r>
        <w:rPr>
          <w:bCs/>
          <w:lang w:val="fr-FR"/>
        </w:rPr>
        <w:t xml:space="preserve">Le Rwanda a fait de gros progrès vers la parité en matière de représentation politique. La Constitution dispose que 30 % au moins des fonctions de décision à tous niveaux </w:t>
      </w:r>
      <w:r w:rsidR="00C051C0">
        <w:rPr>
          <w:bCs/>
          <w:lang w:val="fr-FR"/>
        </w:rPr>
        <w:t>doivent être confiées à</w:t>
      </w:r>
      <w:r>
        <w:rPr>
          <w:bCs/>
          <w:lang w:val="fr-FR"/>
        </w:rPr>
        <w:t xml:space="preserve"> des femmes. À l’heure actuelle, </w:t>
      </w:r>
      <w:r w:rsidR="00C10EB9">
        <w:rPr>
          <w:bCs/>
          <w:lang w:val="fr-FR"/>
        </w:rPr>
        <w:t xml:space="preserve">les femmes représentent </w:t>
      </w:r>
      <w:r>
        <w:rPr>
          <w:bCs/>
          <w:lang w:val="fr-FR"/>
        </w:rPr>
        <w:t>56,2 %</w:t>
      </w:r>
      <w:r w:rsidR="00C10EB9">
        <w:rPr>
          <w:bCs/>
          <w:lang w:val="fr-FR"/>
        </w:rPr>
        <w:t xml:space="preserve"> des parlementaires</w:t>
      </w:r>
      <w:r>
        <w:rPr>
          <w:bCs/>
          <w:lang w:val="fr-FR"/>
        </w:rPr>
        <w:t>, 36 % de</w:t>
      </w:r>
      <w:r w:rsidR="00C10EB9">
        <w:rPr>
          <w:bCs/>
          <w:lang w:val="fr-FR"/>
        </w:rPr>
        <w:t>s membres du Gouvernement</w:t>
      </w:r>
      <w:r w:rsidR="00596B60">
        <w:rPr>
          <w:bCs/>
          <w:lang w:val="fr-FR"/>
        </w:rPr>
        <w:t>, 50 % des juges de la Cour suprême</w:t>
      </w:r>
      <w:r w:rsidR="00C10EB9">
        <w:rPr>
          <w:bCs/>
          <w:lang w:val="fr-FR"/>
        </w:rPr>
        <w:t>;</w:t>
      </w:r>
      <w:r w:rsidR="00596B60">
        <w:rPr>
          <w:bCs/>
          <w:lang w:val="fr-FR"/>
        </w:rPr>
        <w:t xml:space="preserve"> 40 % </w:t>
      </w:r>
      <w:r w:rsidR="00C10EB9">
        <w:rPr>
          <w:bCs/>
          <w:lang w:val="fr-FR"/>
        </w:rPr>
        <w:t xml:space="preserve">occupent des fonctions au niveau </w:t>
      </w:r>
      <w:r w:rsidR="00596B60">
        <w:rPr>
          <w:bCs/>
          <w:lang w:val="fr-FR"/>
        </w:rPr>
        <w:t>des administrations locales.</w:t>
      </w:r>
      <w:r w:rsidR="00721DF9">
        <w:rPr>
          <w:bCs/>
          <w:lang w:val="fr-CA"/>
        </w:rPr>
        <w:t xml:space="preserve"> </w:t>
      </w:r>
      <w:r w:rsidR="00C10EB9">
        <w:rPr>
          <w:bCs/>
          <w:lang w:val="fr-CA"/>
        </w:rPr>
        <w:t xml:space="preserve">Afin </w:t>
      </w:r>
      <w:r w:rsidR="00721DF9">
        <w:rPr>
          <w:bCs/>
          <w:lang w:val="fr-CA"/>
        </w:rPr>
        <w:t xml:space="preserve">d’accroître la participation des femmes à l’économie, le </w:t>
      </w:r>
      <w:r w:rsidR="00721DF9" w:rsidRPr="00721DF9">
        <w:rPr>
          <w:bCs/>
          <w:lang w:val="fr-CA"/>
        </w:rPr>
        <w:t>Gouvernement</w:t>
      </w:r>
      <w:r w:rsidR="00721DF9">
        <w:rPr>
          <w:bCs/>
          <w:lang w:val="fr-CA"/>
        </w:rPr>
        <w:t xml:space="preserve"> a, entre autres mesures, établi le Fonds de garantie, qui offre des prêts aux petites entreprises. En outre, la Chambre des femmes chefs d’entreprises a créé une association d’épargne et de crédit pour les femmes. La stratégie </w:t>
      </w:r>
      <w:r w:rsidR="00C10EB9">
        <w:rPr>
          <w:bCs/>
          <w:lang w:val="fr-CA"/>
        </w:rPr>
        <w:t xml:space="preserve">adoptée par le </w:t>
      </w:r>
      <w:r w:rsidR="00721DF9" w:rsidRPr="00721DF9">
        <w:rPr>
          <w:bCs/>
          <w:lang w:val="fr-CA"/>
        </w:rPr>
        <w:t>Gouvernement</w:t>
      </w:r>
      <w:r w:rsidR="00C10EB9">
        <w:rPr>
          <w:bCs/>
          <w:lang w:val="fr-CA"/>
        </w:rPr>
        <w:t xml:space="preserve"> comporte</w:t>
      </w:r>
      <w:r w:rsidR="00721DF9">
        <w:rPr>
          <w:bCs/>
          <w:lang w:val="fr-CA"/>
        </w:rPr>
        <w:t xml:space="preserve"> également une formation </w:t>
      </w:r>
      <w:r w:rsidR="00C051C0">
        <w:rPr>
          <w:bCs/>
          <w:lang w:val="fr-CA"/>
        </w:rPr>
        <w:t xml:space="preserve">dispensée aux femmes </w:t>
      </w:r>
      <w:r w:rsidR="00C10EB9">
        <w:rPr>
          <w:bCs/>
          <w:lang w:val="fr-CA"/>
        </w:rPr>
        <w:t>en matière d’</w:t>
      </w:r>
      <w:r w:rsidR="00721DF9">
        <w:rPr>
          <w:bCs/>
          <w:lang w:val="fr-CA"/>
        </w:rPr>
        <w:t>act</w:t>
      </w:r>
      <w:r w:rsidR="00C10EB9">
        <w:rPr>
          <w:bCs/>
          <w:lang w:val="fr-CA"/>
        </w:rPr>
        <w:t>ivités génératrices de revenus.</w:t>
      </w:r>
    </w:p>
    <w:p w:rsidR="00B10DE9" w:rsidRPr="00B10DE9" w:rsidRDefault="00721DF9" w:rsidP="00713FEF">
      <w:pPr>
        <w:pStyle w:val="DualTxt"/>
        <w:numPr>
          <w:ilvl w:val="0"/>
          <w:numId w:val="1"/>
        </w:numPr>
        <w:tabs>
          <w:tab w:val="clear" w:pos="475"/>
          <w:tab w:val="left" w:pos="480"/>
        </w:tabs>
        <w:rPr>
          <w:lang w:val="fr-FR"/>
        </w:rPr>
      </w:pPr>
      <w:r>
        <w:rPr>
          <w:bCs/>
          <w:lang w:val="fr-CA"/>
        </w:rPr>
        <w:t xml:space="preserve">Les mécanismes nationaux du progrès des femmes comprennent le Ministère </w:t>
      </w:r>
      <w:r w:rsidR="00C051C0">
        <w:rPr>
          <w:bCs/>
          <w:lang w:val="fr-CA"/>
        </w:rPr>
        <w:t>« </w:t>
      </w:r>
      <w:r>
        <w:rPr>
          <w:bCs/>
          <w:lang w:val="fr-CA"/>
        </w:rPr>
        <w:t>d</w:t>
      </w:r>
      <w:r w:rsidR="00C10EB9">
        <w:rPr>
          <w:bCs/>
          <w:lang w:val="fr-CA"/>
        </w:rPr>
        <w:t>u genre</w:t>
      </w:r>
      <w:r w:rsidR="00C051C0">
        <w:rPr>
          <w:bCs/>
          <w:lang w:val="fr-CA"/>
        </w:rPr>
        <w:t> »</w:t>
      </w:r>
      <w:r w:rsidR="00C10EB9">
        <w:rPr>
          <w:bCs/>
          <w:lang w:val="fr-CA"/>
        </w:rPr>
        <w:t xml:space="preserve"> </w:t>
      </w:r>
      <w:r w:rsidR="00C051C0">
        <w:rPr>
          <w:bCs/>
          <w:lang w:val="fr-CA"/>
        </w:rPr>
        <w:t>(</w:t>
      </w:r>
      <w:r w:rsidR="00C10EB9">
        <w:rPr>
          <w:bCs/>
          <w:lang w:val="fr-CA"/>
        </w:rPr>
        <w:t xml:space="preserve">de </w:t>
      </w:r>
      <w:r>
        <w:rPr>
          <w:bCs/>
          <w:lang w:val="fr-CA"/>
        </w:rPr>
        <w:t xml:space="preserve">la </w:t>
      </w:r>
      <w:r w:rsidR="00C10EB9">
        <w:rPr>
          <w:bCs/>
          <w:lang w:val="fr-CA"/>
        </w:rPr>
        <w:t xml:space="preserve">condition </w:t>
      </w:r>
      <w:r>
        <w:rPr>
          <w:bCs/>
          <w:lang w:val="fr-CA"/>
        </w:rPr>
        <w:t>féminine</w:t>
      </w:r>
      <w:r w:rsidR="00C051C0">
        <w:rPr>
          <w:bCs/>
          <w:lang w:val="fr-CA"/>
        </w:rPr>
        <w:t>)</w:t>
      </w:r>
      <w:r w:rsidR="00C10EB9">
        <w:rPr>
          <w:bCs/>
          <w:lang w:val="fr-CA"/>
        </w:rPr>
        <w:t xml:space="preserve"> et de la promotion de la famille</w:t>
      </w:r>
      <w:r>
        <w:rPr>
          <w:bCs/>
          <w:lang w:val="fr-CA"/>
        </w:rPr>
        <w:t>, qu’elle-même dirige, le Secrétariat consacré au suivi</w:t>
      </w:r>
      <w:r w:rsidR="009607E7">
        <w:rPr>
          <w:bCs/>
          <w:lang w:val="fr-CA"/>
        </w:rPr>
        <w:t xml:space="preserve"> de la Conférence de Beijing, qui contrôle l’exécution du Programme d’action de Beijing</w:t>
      </w:r>
      <w:r w:rsidR="00C051C0">
        <w:rPr>
          <w:bCs/>
          <w:lang w:val="fr-CA"/>
        </w:rPr>
        <w:t>,</w:t>
      </w:r>
      <w:r w:rsidR="009607E7">
        <w:rPr>
          <w:bCs/>
          <w:lang w:val="fr-CA"/>
        </w:rPr>
        <w:t xml:space="preserve"> </w:t>
      </w:r>
      <w:r w:rsidR="00C051C0">
        <w:rPr>
          <w:bCs/>
          <w:lang w:val="fr-CA"/>
        </w:rPr>
        <w:t>l</w:t>
      </w:r>
      <w:r w:rsidR="009607E7">
        <w:rPr>
          <w:bCs/>
          <w:lang w:val="fr-CA"/>
        </w:rPr>
        <w:t>e Conseil national des femmes, une organisation locale, l’</w:t>
      </w:r>
      <w:r w:rsidR="00C10EB9">
        <w:rPr>
          <w:bCs/>
          <w:lang w:val="fr-CA"/>
        </w:rPr>
        <w:t>O</w:t>
      </w:r>
      <w:r w:rsidR="009607E7">
        <w:rPr>
          <w:bCs/>
          <w:lang w:val="fr-CA"/>
        </w:rPr>
        <w:t>ffice de l’</w:t>
      </w:r>
      <w:r w:rsidR="00C10EB9">
        <w:rPr>
          <w:bCs/>
          <w:lang w:val="fr-CA"/>
        </w:rPr>
        <w:t>O</w:t>
      </w:r>
      <w:r w:rsidR="009607E7">
        <w:rPr>
          <w:bCs/>
          <w:lang w:val="fr-CA"/>
        </w:rPr>
        <w:t xml:space="preserve">mbudsman et le Bureau de suivi des questions féminines. Un </w:t>
      </w:r>
      <w:r w:rsidR="00C10EB9">
        <w:rPr>
          <w:bCs/>
          <w:lang w:val="fr-CA"/>
        </w:rPr>
        <w:t>O</w:t>
      </w:r>
      <w:r w:rsidR="009607E7">
        <w:rPr>
          <w:bCs/>
          <w:lang w:val="fr-CA"/>
        </w:rPr>
        <w:t xml:space="preserve">bservatoire </w:t>
      </w:r>
      <w:r w:rsidR="00C10EB9">
        <w:rPr>
          <w:bCs/>
          <w:lang w:val="fr-CA"/>
        </w:rPr>
        <w:t>« </w:t>
      </w:r>
      <w:r w:rsidR="009607E7">
        <w:rPr>
          <w:bCs/>
          <w:lang w:val="fr-CA"/>
        </w:rPr>
        <w:t>du genre</w:t>
      </w:r>
      <w:r w:rsidR="00C10EB9">
        <w:rPr>
          <w:bCs/>
          <w:lang w:val="fr-CA"/>
        </w:rPr>
        <w:t> » (de la condition féminine)</w:t>
      </w:r>
      <w:r w:rsidR="009607E7">
        <w:rPr>
          <w:bCs/>
          <w:lang w:val="fr-CA"/>
        </w:rPr>
        <w:t xml:space="preserve"> a également été créé. La Constitution de 2003 est soucieuse de l’égalité entre les sexes, et nombre de dispositions législatives discriminatoires touchant le mariage et la famille, la nationalité</w:t>
      </w:r>
      <w:r w:rsidR="00B10DE9">
        <w:rPr>
          <w:bCs/>
          <w:lang w:val="fr-CA"/>
        </w:rPr>
        <w:t xml:space="preserve"> et la propriété foncière ont été amendées. En 2004, une politique nationale d</w:t>
      </w:r>
      <w:r w:rsidR="00C10EB9">
        <w:rPr>
          <w:bCs/>
          <w:lang w:val="fr-CA"/>
        </w:rPr>
        <w:t xml:space="preserve">e la condition féminine </w:t>
      </w:r>
      <w:r w:rsidR="00B10DE9">
        <w:rPr>
          <w:bCs/>
          <w:lang w:val="fr-CA"/>
        </w:rPr>
        <w:t xml:space="preserve">a été adoptée. Elle comporte </w:t>
      </w:r>
      <w:r w:rsidR="00C10EB9">
        <w:rPr>
          <w:bCs/>
          <w:lang w:val="fr-CA"/>
        </w:rPr>
        <w:t xml:space="preserve">des mesures sexospécifiques en matière </w:t>
      </w:r>
      <w:r w:rsidR="00B10DE9">
        <w:rPr>
          <w:bCs/>
          <w:lang w:val="fr-CA"/>
        </w:rPr>
        <w:t>de budgétisation, par l</w:t>
      </w:r>
      <w:r w:rsidR="00C10EB9">
        <w:rPr>
          <w:bCs/>
          <w:lang w:val="fr-CA"/>
        </w:rPr>
        <w:t>es</w:t>
      </w:r>
      <w:r w:rsidR="00B10DE9">
        <w:rPr>
          <w:bCs/>
          <w:lang w:val="fr-CA"/>
        </w:rPr>
        <w:t>quelle</w:t>
      </w:r>
      <w:r w:rsidR="00C10EB9">
        <w:rPr>
          <w:bCs/>
          <w:lang w:val="fr-CA"/>
        </w:rPr>
        <w:t>s</w:t>
      </w:r>
      <w:r w:rsidR="00B10DE9">
        <w:rPr>
          <w:bCs/>
          <w:lang w:val="fr-CA"/>
        </w:rPr>
        <w:t xml:space="preserve"> il est demandé à son ministère d’examiner to</w:t>
      </w:r>
      <w:r w:rsidR="00C10EB9">
        <w:rPr>
          <w:bCs/>
          <w:lang w:val="fr-CA"/>
        </w:rPr>
        <w:t>u</w:t>
      </w:r>
      <w:r w:rsidR="00B10DE9">
        <w:rPr>
          <w:bCs/>
          <w:lang w:val="fr-CA"/>
        </w:rPr>
        <w:t xml:space="preserve">s les budgets sectoraux du point de vue de leurs effets sur les femmes avant de les transmettre au Ministère de l’économie et des finances. </w:t>
      </w:r>
    </w:p>
    <w:p w:rsidR="00721DF9" w:rsidRPr="00B10DE9" w:rsidRDefault="00B10DE9" w:rsidP="00713FEF">
      <w:pPr>
        <w:pStyle w:val="DualTxt"/>
        <w:numPr>
          <w:ilvl w:val="0"/>
          <w:numId w:val="1"/>
        </w:numPr>
        <w:tabs>
          <w:tab w:val="clear" w:pos="475"/>
          <w:tab w:val="left" w:pos="480"/>
        </w:tabs>
        <w:rPr>
          <w:lang w:val="fr-FR"/>
        </w:rPr>
      </w:pPr>
      <w:r>
        <w:rPr>
          <w:bCs/>
          <w:lang w:val="fr-CA"/>
        </w:rPr>
        <w:t>La pauvreté constitue</w:t>
      </w:r>
      <w:r w:rsidR="00C051C0">
        <w:rPr>
          <w:bCs/>
          <w:lang w:val="fr-CA"/>
        </w:rPr>
        <w:t>,</w:t>
      </w:r>
      <w:r>
        <w:rPr>
          <w:bCs/>
          <w:lang w:val="fr-CA"/>
        </w:rPr>
        <w:t xml:space="preserve"> avec les effets</w:t>
      </w:r>
      <w:r w:rsidR="00C10EB9">
        <w:rPr>
          <w:bCs/>
          <w:lang w:val="fr-CA"/>
        </w:rPr>
        <w:t xml:space="preserve"> persistants</w:t>
      </w:r>
      <w:r>
        <w:rPr>
          <w:bCs/>
          <w:lang w:val="fr-CA"/>
        </w:rPr>
        <w:t xml:space="preserve"> du génocide,</w:t>
      </w:r>
      <w:r w:rsidR="00C10EB9">
        <w:rPr>
          <w:bCs/>
          <w:lang w:val="fr-CA"/>
        </w:rPr>
        <w:t xml:space="preserve"> l’un</w:t>
      </w:r>
      <w:r>
        <w:rPr>
          <w:bCs/>
          <w:lang w:val="fr-CA"/>
        </w:rPr>
        <w:t xml:space="preserve"> des grands obstacles au progrès des femmes. Toute contrainte, toutefois, </w:t>
      </w:r>
      <w:r w:rsidR="00C10EB9">
        <w:rPr>
          <w:bCs/>
          <w:lang w:val="fr-CA"/>
        </w:rPr>
        <w:t xml:space="preserve">s’accompagne </w:t>
      </w:r>
      <w:r>
        <w:rPr>
          <w:bCs/>
          <w:lang w:val="fr-CA"/>
        </w:rPr>
        <w:t>de possibilités. La volonté politique du Gouvernement, qui est déterminé à éliminer la discrimination à l’égard des femmes à tous les échelons de la société rwandaise, est présente. Au nombre des efforts actuellement déployés, il convient de citer</w:t>
      </w:r>
      <w:r w:rsidR="00C051C0">
        <w:rPr>
          <w:bCs/>
          <w:lang w:val="fr-CA"/>
        </w:rPr>
        <w:t xml:space="preserve"> l’instauration</w:t>
      </w:r>
      <w:r>
        <w:rPr>
          <w:bCs/>
          <w:lang w:val="fr-CA"/>
        </w:rPr>
        <w:t xml:space="preserve"> </w:t>
      </w:r>
      <w:r w:rsidR="00C051C0">
        <w:rPr>
          <w:bCs/>
          <w:lang w:val="fr-CA"/>
        </w:rPr>
        <w:t>d’</w:t>
      </w:r>
      <w:r>
        <w:rPr>
          <w:bCs/>
          <w:lang w:val="fr-CA"/>
        </w:rPr>
        <w:t xml:space="preserve">un cadre juridique sensibilisé aux droits de la femme, l’initiative de budgétisation sexospécifique et </w:t>
      </w:r>
      <w:r w:rsidR="00C10EB9">
        <w:rPr>
          <w:bCs/>
          <w:lang w:val="fr-CA"/>
        </w:rPr>
        <w:t>l’établissement d’</w:t>
      </w:r>
      <w:r>
        <w:rPr>
          <w:bCs/>
          <w:lang w:val="fr-CA"/>
        </w:rPr>
        <w:t>un cadre institutionnel solide, dont la Cour suprême, qui a réalisé la parité entre les sexes, la décentralisation des services publics, la responsabilisation à tous les niveaux et l’action concrète engagée afin de promouvoir les femmes à des positions de décision et cela même dans le secteur privé.</w:t>
      </w:r>
    </w:p>
    <w:p w:rsidR="00B10DE9" w:rsidRPr="00BE2824" w:rsidRDefault="00B10DE9" w:rsidP="00713FEF">
      <w:pPr>
        <w:pStyle w:val="DualTxt"/>
        <w:numPr>
          <w:ilvl w:val="0"/>
          <w:numId w:val="1"/>
        </w:numPr>
        <w:tabs>
          <w:tab w:val="clear" w:pos="475"/>
          <w:tab w:val="left" w:pos="480"/>
        </w:tabs>
        <w:rPr>
          <w:lang w:val="fr-FR"/>
        </w:rPr>
      </w:pPr>
      <w:r>
        <w:rPr>
          <w:bCs/>
          <w:lang w:val="fr-CA"/>
        </w:rPr>
        <w:t>L</w:t>
      </w:r>
      <w:r w:rsidR="00C10EB9">
        <w:rPr>
          <w:bCs/>
          <w:lang w:val="fr-CA"/>
        </w:rPr>
        <w:t xml:space="preserve">a stratégie </w:t>
      </w:r>
      <w:r>
        <w:rPr>
          <w:bCs/>
          <w:lang w:val="fr-CA"/>
        </w:rPr>
        <w:t>pour la marche à suivre p</w:t>
      </w:r>
      <w:r w:rsidR="00C10EB9">
        <w:rPr>
          <w:bCs/>
          <w:lang w:val="fr-CA"/>
        </w:rPr>
        <w:t xml:space="preserve">révoit </w:t>
      </w:r>
      <w:r>
        <w:rPr>
          <w:bCs/>
          <w:lang w:val="fr-CA"/>
        </w:rPr>
        <w:t>le renforcement</w:t>
      </w:r>
      <w:r w:rsidR="00C10EB9">
        <w:rPr>
          <w:bCs/>
          <w:lang w:val="fr-CA"/>
        </w:rPr>
        <w:t xml:space="preserve"> des mécanismes</w:t>
      </w:r>
      <w:r>
        <w:rPr>
          <w:bCs/>
          <w:lang w:val="fr-CA"/>
        </w:rPr>
        <w:t xml:space="preserve"> d</w:t>
      </w:r>
      <w:r w:rsidR="00C10EB9">
        <w:rPr>
          <w:bCs/>
          <w:lang w:val="fr-CA"/>
        </w:rPr>
        <w:t>e</w:t>
      </w:r>
      <w:r>
        <w:rPr>
          <w:bCs/>
          <w:lang w:val="fr-CA"/>
        </w:rPr>
        <w:t xml:space="preserve"> suivi et d</w:t>
      </w:r>
      <w:r w:rsidR="00C10EB9">
        <w:rPr>
          <w:bCs/>
          <w:lang w:val="fr-CA"/>
        </w:rPr>
        <w:t>’</w:t>
      </w:r>
      <w:r>
        <w:rPr>
          <w:bCs/>
          <w:lang w:val="fr-CA"/>
        </w:rPr>
        <w:t xml:space="preserve">évaluation et l’adoption de </w:t>
      </w:r>
      <w:r w:rsidR="00C10EB9">
        <w:rPr>
          <w:bCs/>
          <w:lang w:val="fr-CA"/>
        </w:rPr>
        <w:t xml:space="preserve">plans </w:t>
      </w:r>
      <w:r>
        <w:rPr>
          <w:bCs/>
          <w:lang w:val="fr-CA"/>
        </w:rPr>
        <w:t xml:space="preserve">de </w:t>
      </w:r>
      <w:r w:rsidRPr="00B10DE9">
        <w:rPr>
          <w:bCs/>
          <w:lang w:val="fr-CA"/>
        </w:rPr>
        <w:t>développement</w:t>
      </w:r>
      <w:r>
        <w:rPr>
          <w:bCs/>
          <w:lang w:val="fr-CA"/>
        </w:rPr>
        <w:t xml:space="preserve"> pr</w:t>
      </w:r>
      <w:r w:rsidR="00C10EB9">
        <w:rPr>
          <w:bCs/>
          <w:lang w:val="fr-CA"/>
        </w:rPr>
        <w:t xml:space="preserve">enant en considération </w:t>
      </w:r>
      <w:r>
        <w:rPr>
          <w:bCs/>
          <w:lang w:val="fr-CA"/>
        </w:rPr>
        <w:t>l’intégration d’une perspective sexospécifique dans tous les</w:t>
      </w:r>
      <w:r w:rsidR="00C051C0">
        <w:rPr>
          <w:bCs/>
          <w:lang w:val="fr-CA"/>
        </w:rPr>
        <w:t xml:space="preserve"> programmes et</w:t>
      </w:r>
      <w:r>
        <w:rPr>
          <w:bCs/>
          <w:lang w:val="fr-CA"/>
        </w:rPr>
        <w:t xml:space="preserve"> projets de </w:t>
      </w:r>
      <w:r w:rsidRPr="00B10DE9">
        <w:rPr>
          <w:bCs/>
          <w:lang w:val="fr-CA"/>
        </w:rPr>
        <w:t>développement</w:t>
      </w:r>
      <w:r>
        <w:rPr>
          <w:bCs/>
          <w:lang w:val="fr-CA"/>
        </w:rPr>
        <w:t xml:space="preserve"> </w:t>
      </w:r>
      <w:r w:rsidR="00C051C0">
        <w:rPr>
          <w:bCs/>
          <w:lang w:val="fr-CA"/>
        </w:rPr>
        <w:t xml:space="preserve">et assurant </w:t>
      </w:r>
      <w:r>
        <w:rPr>
          <w:bCs/>
          <w:lang w:val="fr-CA"/>
        </w:rPr>
        <w:t>des activités de sensibilisation</w:t>
      </w:r>
      <w:r w:rsidR="00C051C0">
        <w:rPr>
          <w:bCs/>
          <w:lang w:val="fr-CA"/>
        </w:rPr>
        <w:t xml:space="preserve"> relatives </w:t>
      </w:r>
      <w:r>
        <w:rPr>
          <w:bCs/>
          <w:lang w:val="fr-CA"/>
        </w:rPr>
        <w:t xml:space="preserve">à l’élimination des stéréotypes et coutumes discriminatoires. De surcroît, et étant donné le grand nombre de femmes victimes et </w:t>
      </w:r>
      <w:r w:rsidR="00C10EB9">
        <w:rPr>
          <w:bCs/>
          <w:lang w:val="fr-CA"/>
        </w:rPr>
        <w:t xml:space="preserve">rescapées </w:t>
      </w:r>
      <w:r>
        <w:rPr>
          <w:bCs/>
          <w:lang w:val="fr-CA"/>
        </w:rPr>
        <w:t>du génocide, les poursuites des auteurs de ces crimes</w:t>
      </w:r>
      <w:r w:rsidR="00A5539E">
        <w:rPr>
          <w:bCs/>
          <w:lang w:val="fr-CA"/>
        </w:rPr>
        <w:t xml:space="preserve"> doivent </w:t>
      </w:r>
      <w:r w:rsidR="00C10EB9">
        <w:rPr>
          <w:bCs/>
          <w:lang w:val="fr-CA"/>
        </w:rPr>
        <w:t>être diligentées</w:t>
      </w:r>
      <w:r w:rsidR="00A5539E">
        <w:rPr>
          <w:bCs/>
          <w:lang w:val="fr-CA"/>
        </w:rPr>
        <w:t xml:space="preserve">. La violence </w:t>
      </w:r>
      <w:r w:rsidR="00C10EB9">
        <w:rPr>
          <w:bCs/>
          <w:lang w:val="fr-CA"/>
        </w:rPr>
        <w:t xml:space="preserve">sexiste </w:t>
      </w:r>
      <w:r w:rsidR="00A5539E">
        <w:rPr>
          <w:bCs/>
          <w:lang w:val="fr-CA"/>
        </w:rPr>
        <w:t>est une autre question d’importance : il existe déjà quatre refuges mis à la disposition des victimes de la violence</w:t>
      </w:r>
      <w:r w:rsidR="00C10EB9">
        <w:rPr>
          <w:bCs/>
          <w:lang w:val="fr-CA"/>
        </w:rPr>
        <w:t xml:space="preserve"> dans le foyer</w:t>
      </w:r>
      <w:r w:rsidR="00A5539E">
        <w:rPr>
          <w:bCs/>
          <w:lang w:val="fr-CA"/>
        </w:rPr>
        <w:t>; il est prévu d’</w:t>
      </w:r>
      <w:r w:rsidR="00C10EB9">
        <w:rPr>
          <w:bCs/>
          <w:lang w:val="fr-CA"/>
        </w:rPr>
        <w:t xml:space="preserve">en </w:t>
      </w:r>
      <w:r w:rsidR="00A5539E">
        <w:rPr>
          <w:bCs/>
          <w:lang w:val="fr-CA"/>
        </w:rPr>
        <w:t xml:space="preserve">ouvrir d’autres comme de présenter un projet de loi au Parlement à ce sujet. Il conviendra de </w:t>
      </w:r>
      <w:r w:rsidR="00C051C0">
        <w:rPr>
          <w:bCs/>
          <w:lang w:val="fr-CA"/>
        </w:rPr>
        <w:t>renforcer</w:t>
      </w:r>
      <w:r w:rsidR="00A5539E">
        <w:rPr>
          <w:bCs/>
          <w:lang w:val="fr-CA"/>
        </w:rPr>
        <w:t xml:space="preserve"> les comités </w:t>
      </w:r>
      <w:r w:rsidR="00C10EB9">
        <w:rPr>
          <w:bCs/>
          <w:lang w:val="fr-CA"/>
        </w:rPr>
        <w:t xml:space="preserve">de lutte contre la violence sexiste </w:t>
      </w:r>
      <w:r w:rsidR="00A5539E">
        <w:rPr>
          <w:bCs/>
          <w:lang w:val="fr-CA"/>
        </w:rPr>
        <w:t>organisés au niveau communautaire et de créer un institut d’enseignement supérieur, ayant pour vocation de former les futurs dirigeants.</w:t>
      </w:r>
    </w:p>
    <w:p w:rsidR="00BE2824" w:rsidRPr="00BE2824" w:rsidRDefault="00BE2824" w:rsidP="00BE2824">
      <w:pPr>
        <w:pStyle w:val="DualTxt"/>
        <w:spacing w:after="0" w:line="120" w:lineRule="exact"/>
        <w:rPr>
          <w:sz w:val="10"/>
          <w:lang w:val="fr-FR"/>
        </w:rPr>
      </w:pPr>
    </w:p>
    <w:p w:rsidR="009E4EC7" w:rsidRDefault="009E4EC7" w:rsidP="00BE2824">
      <w:pPr>
        <w:pStyle w:val="H4"/>
        <w:tabs>
          <w:tab w:val="left" w:pos="475"/>
          <w:tab w:val="left" w:pos="965"/>
          <w:tab w:val="left" w:pos="1440"/>
          <w:tab w:val="left" w:pos="1915"/>
          <w:tab w:val="left" w:pos="2405"/>
          <w:tab w:val="left" w:pos="2880"/>
          <w:tab w:val="left" w:pos="3355"/>
        </w:tabs>
        <w:ind w:left="475" w:hanging="475"/>
        <w:rPr>
          <w:lang w:val="fr-FR"/>
        </w:rPr>
      </w:pPr>
      <w:r>
        <w:rPr>
          <w:lang w:val="fr-FR"/>
        </w:rPr>
        <w:t xml:space="preserve">Articles 1 </w:t>
      </w:r>
      <w:r w:rsidR="00287F46">
        <w:rPr>
          <w:lang w:val="fr-FR"/>
        </w:rPr>
        <w:t>à 6</w:t>
      </w:r>
    </w:p>
    <w:p w:rsidR="00BE2824" w:rsidRPr="00BE2824" w:rsidRDefault="00BE2824" w:rsidP="00BE2824">
      <w:pPr>
        <w:pStyle w:val="DualTxt"/>
        <w:spacing w:after="0" w:line="120" w:lineRule="exact"/>
        <w:rPr>
          <w:sz w:val="10"/>
          <w:lang w:val="fr-FR"/>
        </w:rPr>
      </w:pPr>
    </w:p>
    <w:p w:rsidR="00D850B7" w:rsidRDefault="00A5539E"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xml:space="preserve"> Šimonović </w:t>
      </w:r>
      <w:r>
        <w:rPr>
          <w:lang w:val="fr-FR"/>
        </w:rPr>
        <w:t xml:space="preserve">félicite le Rwanda du niveau élevé de la représentation des femmes au Parlement. Il est regrettable que les représentants des organisations non gouvernementales n’aient pas pu assister à la présentation du rapport en raison de problèmes de visa. </w:t>
      </w:r>
      <w:r w:rsidR="00C10EB9">
        <w:rPr>
          <w:lang w:val="fr-FR"/>
        </w:rPr>
        <w:t>E</w:t>
      </w:r>
      <w:r>
        <w:rPr>
          <w:lang w:val="fr-FR"/>
        </w:rPr>
        <w:t xml:space="preserve">lle souhaiterait </w:t>
      </w:r>
      <w:r w:rsidR="00C051C0">
        <w:rPr>
          <w:lang w:val="fr-FR"/>
        </w:rPr>
        <w:t xml:space="preserve">en effet </w:t>
      </w:r>
      <w:r>
        <w:rPr>
          <w:lang w:val="fr-FR"/>
        </w:rPr>
        <w:t>être mieux informée de leur participation à l’établissement du rapport. Il est de bonne pratique de soumettre celui-ci au Parlement avant sa présentation, accompagné des observations finales. Elle aimerait également savoir où en est le processus d’adoption du Protocole facultatif à la Convention.</w:t>
      </w:r>
    </w:p>
    <w:p w:rsidR="00A5539E" w:rsidRDefault="00A5539E" w:rsidP="00713FEF">
      <w:pPr>
        <w:pStyle w:val="DualTxt"/>
        <w:numPr>
          <w:ilvl w:val="0"/>
          <w:numId w:val="1"/>
        </w:numPr>
        <w:tabs>
          <w:tab w:val="clear" w:pos="475"/>
          <w:tab w:val="left" w:pos="480"/>
        </w:tabs>
        <w:rPr>
          <w:lang w:val="fr-FR"/>
        </w:rPr>
      </w:pPr>
      <w:r w:rsidRPr="00A5539E">
        <w:rPr>
          <w:lang w:val="fr-FR"/>
        </w:rPr>
        <w:t>S’agissant</w:t>
      </w:r>
      <w:r>
        <w:rPr>
          <w:lang w:val="fr-FR"/>
        </w:rPr>
        <w:t xml:space="preserve"> de la place occupée par la Convention dans l’ordre juridique interne, </w:t>
      </w:r>
      <w:r w:rsidR="00C10EB9">
        <w:rPr>
          <w:lang w:val="fr-FR"/>
        </w:rPr>
        <w:t xml:space="preserve">le </w:t>
      </w:r>
      <w:r>
        <w:rPr>
          <w:lang w:val="fr-FR"/>
        </w:rPr>
        <w:t>Programme d’action de Beijing</w:t>
      </w:r>
      <w:r w:rsidR="00C10EB9">
        <w:rPr>
          <w:lang w:val="fr-FR"/>
        </w:rPr>
        <w:t xml:space="preserve"> est considéré </w:t>
      </w:r>
      <w:r>
        <w:rPr>
          <w:lang w:val="fr-FR"/>
        </w:rPr>
        <w:t xml:space="preserve"> comme l’élément clef du cadre mis en place pour le progrès des femmes. Il s’agit là pourtant d’un document</w:t>
      </w:r>
      <w:r w:rsidR="00C10EB9">
        <w:rPr>
          <w:lang w:val="fr-FR"/>
        </w:rPr>
        <w:t xml:space="preserve"> de politique générale </w:t>
      </w:r>
      <w:r>
        <w:rPr>
          <w:lang w:val="fr-FR"/>
        </w:rPr>
        <w:t>et non d’un instrument juridiquement contraignant sur le plan international. Si la Convention est directement applicable en droit interne, elle se demande alors pourquoi il n’est signalé aucun cas à l’occasion desquels elle aurait été invoquée. Cela donnerait à penser que les magistrats d</w:t>
      </w:r>
      <w:r w:rsidR="00C10EB9">
        <w:rPr>
          <w:lang w:val="fr-FR"/>
        </w:rPr>
        <w:t xml:space="preserve">oivent </w:t>
      </w:r>
      <w:r>
        <w:rPr>
          <w:lang w:val="fr-FR"/>
        </w:rPr>
        <w:t xml:space="preserve">être </w:t>
      </w:r>
      <w:r w:rsidR="00C051C0">
        <w:rPr>
          <w:lang w:val="fr-FR"/>
        </w:rPr>
        <w:t>mieux</w:t>
      </w:r>
      <w:r>
        <w:rPr>
          <w:lang w:val="fr-FR"/>
        </w:rPr>
        <w:t xml:space="preserve"> </w:t>
      </w:r>
      <w:r w:rsidR="00C10EB9">
        <w:rPr>
          <w:lang w:val="fr-FR"/>
        </w:rPr>
        <w:t xml:space="preserve">informés </w:t>
      </w:r>
      <w:r w:rsidR="000933F1">
        <w:rPr>
          <w:lang w:val="fr-CA"/>
        </w:rPr>
        <w:t>à son égard</w:t>
      </w:r>
      <w:r>
        <w:rPr>
          <w:lang w:val="fr-FR"/>
        </w:rPr>
        <w:t xml:space="preserve">. Elle s’interroge également sur le maintien de </w:t>
      </w:r>
      <w:r w:rsidRPr="00A5539E">
        <w:rPr>
          <w:lang w:val="fr-FR"/>
        </w:rPr>
        <w:t>dispositions</w:t>
      </w:r>
      <w:r>
        <w:rPr>
          <w:lang w:val="fr-FR"/>
        </w:rPr>
        <w:t xml:space="preserve"> discriminatoires dans le Code de la famille et le Code de commerce par exemple, qui ne sont pas alignés sur la Constitution, si vraiment la Convention l’emporte sur le droit interne. Il est tout aussi important </w:t>
      </w:r>
      <w:r w:rsidR="00C10EB9">
        <w:rPr>
          <w:lang w:val="fr-FR"/>
        </w:rPr>
        <w:t xml:space="preserve">que soient adoptées des </w:t>
      </w:r>
      <w:r>
        <w:rPr>
          <w:lang w:val="fr-FR"/>
        </w:rPr>
        <w:t>lois interdisant spécifiquement la discrimination.</w:t>
      </w:r>
    </w:p>
    <w:p w:rsidR="008A0C1E" w:rsidRDefault="00A5539E" w:rsidP="00713FEF">
      <w:pPr>
        <w:pStyle w:val="DualTxt"/>
        <w:numPr>
          <w:ilvl w:val="0"/>
          <w:numId w:val="1"/>
        </w:numPr>
        <w:tabs>
          <w:tab w:val="clear" w:pos="475"/>
          <w:tab w:val="left" w:pos="480"/>
        </w:tabs>
        <w:rPr>
          <w:lang w:val="fr-FR"/>
        </w:rPr>
      </w:pPr>
      <w:r>
        <w:rPr>
          <w:b/>
          <w:bCs/>
          <w:lang w:val="fr-FR"/>
        </w:rPr>
        <w:t>M</w:t>
      </w:r>
      <w:r w:rsidRPr="00027271">
        <w:rPr>
          <w:b/>
          <w:bCs/>
          <w:vertAlign w:val="superscript"/>
          <w:lang w:val="fr-FR"/>
        </w:rPr>
        <w:t>me</w:t>
      </w:r>
      <w:r>
        <w:rPr>
          <w:b/>
          <w:bCs/>
          <w:lang w:val="fr-FR"/>
        </w:rPr>
        <w:t> Popescu</w:t>
      </w:r>
      <w:r w:rsidR="00027271">
        <w:rPr>
          <w:lang w:val="fr-FR"/>
        </w:rPr>
        <w:t xml:space="preserve"> demande des informations précises sur les mesures visant à faire participer les femmes aux poursuites des auteurs du génocide, que ce soit devant les tribunaux spéciaux ou les </w:t>
      </w:r>
      <w:r w:rsidR="00027271" w:rsidRPr="00027271">
        <w:rPr>
          <w:lang w:val="fr-FR"/>
        </w:rPr>
        <w:t>juridiction</w:t>
      </w:r>
      <w:r w:rsidR="00027271">
        <w:rPr>
          <w:lang w:val="fr-FR"/>
        </w:rPr>
        <w:t xml:space="preserve">s </w:t>
      </w:r>
      <w:r w:rsidR="002C4356">
        <w:rPr>
          <w:i/>
          <w:iCs/>
          <w:lang w:val="fr-FR"/>
        </w:rPr>
        <w:t>gacaca</w:t>
      </w:r>
      <w:r w:rsidR="00027271">
        <w:rPr>
          <w:lang w:val="fr-FR"/>
        </w:rPr>
        <w:t xml:space="preserve">. Elle s’enquiert également des garanties d’égalité offertes dans l’administration de la justice </w:t>
      </w:r>
      <w:r w:rsidR="00C051C0">
        <w:rPr>
          <w:lang w:val="fr-FR"/>
        </w:rPr>
        <w:t xml:space="preserve">aux femmes victimes de violences sexistes </w:t>
      </w:r>
      <w:r w:rsidR="00027271">
        <w:rPr>
          <w:lang w:val="fr-FR"/>
        </w:rPr>
        <w:t>et</w:t>
      </w:r>
      <w:r w:rsidR="00C10EB9">
        <w:rPr>
          <w:lang w:val="fr-FR"/>
        </w:rPr>
        <w:t xml:space="preserve"> des mesures visant à </w:t>
      </w:r>
      <w:r w:rsidR="00027271">
        <w:rPr>
          <w:lang w:val="fr-FR"/>
        </w:rPr>
        <w:t>prot</w:t>
      </w:r>
      <w:r w:rsidR="00C10EB9">
        <w:rPr>
          <w:lang w:val="fr-FR"/>
        </w:rPr>
        <w:t>éger l</w:t>
      </w:r>
      <w:r w:rsidR="00027271">
        <w:rPr>
          <w:lang w:val="fr-FR"/>
        </w:rPr>
        <w:t xml:space="preserve">es victimes et </w:t>
      </w:r>
      <w:r w:rsidR="00C10EB9">
        <w:rPr>
          <w:lang w:val="fr-FR"/>
        </w:rPr>
        <w:t>l</w:t>
      </w:r>
      <w:r w:rsidR="00027271">
        <w:rPr>
          <w:lang w:val="fr-FR"/>
        </w:rPr>
        <w:t xml:space="preserve">es témoins. Il </w:t>
      </w:r>
      <w:r w:rsidR="00C10EB9">
        <w:rPr>
          <w:lang w:val="fr-FR"/>
        </w:rPr>
        <w:t xml:space="preserve">serait bon </w:t>
      </w:r>
      <w:r w:rsidR="00027271">
        <w:rPr>
          <w:lang w:val="fr-FR"/>
        </w:rPr>
        <w:t xml:space="preserve">de fournir davantage d’informations sur les moyens par lesquels un appui durable est fourni aux femmes et fillettes marquées par des traumatismes </w:t>
      </w:r>
      <w:r w:rsidR="00C10EB9">
        <w:rPr>
          <w:lang w:val="fr-FR"/>
        </w:rPr>
        <w:t xml:space="preserve">ou ayant subi </w:t>
      </w:r>
      <w:r w:rsidR="00027271">
        <w:rPr>
          <w:lang w:val="fr-FR"/>
        </w:rPr>
        <w:t>des coups et blessures ou des pertes diverses. Elle aimerait recevoir</w:t>
      </w:r>
      <w:r w:rsidR="008A0C1E">
        <w:rPr>
          <w:lang w:val="fr-FR"/>
        </w:rPr>
        <w:t xml:space="preserve"> des </w:t>
      </w:r>
      <w:r w:rsidR="008A0C1E">
        <w:rPr>
          <w:lang w:val="fr-CA"/>
        </w:rPr>
        <w:t xml:space="preserve">précisions sur la situation des enfants soldats et savoir si l’on s’occupe de manière adéquate </w:t>
      </w:r>
      <w:r w:rsidR="00F12C51">
        <w:rPr>
          <w:lang w:val="fr-CA"/>
        </w:rPr>
        <w:t>de la</w:t>
      </w:r>
      <w:r w:rsidR="00F12C51" w:rsidRPr="00F12C51">
        <w:rPr>
          <w:lang w:val="fr-CA"/>
        </w:rPr>
        <w:t xml:space="preserve"> </w:t>
      </w:r>
      <w:r w:rsidR="00F12C51">
        <w:rPr>
          <w:lang w:val="fr-CA"/>
        </w:rPr>
        <w:t xml:space="preserve">réadaptation </w:t>
      </w:r>
      <w:r w:rsidR="008A0C1E">
        <w:rPr>
          <w:lang w:val="fr-CA"/>
        </w:rPr>
        <w:t xml:space="preserve">et </w:t>
      </w:r>
      <w:r w:rsidR="000933F1">
        <w:rPr>
          <w:lang w:val="fr-CA"/>
        </w:rPr>
        <w:t xml:space="preserve">de la </w:t>
      </w:r>
      <w:r w:rsidR="008A0C1E">
        <w:rPr>
          <w:lang w:val="fr-CA"/>
        </w:rPr>
        <w:t xml:space="preserve">réinsertion </w:t>
      </w:r>
      <w:r w:rsidR="007907A8">
        <w:rPr>
          <w:lang w:val="fr-CA"/>
        </w:rPr>
        <w:t xml:space="preserve">des anciennes filles soldats </w:t>
      </w:r>
      <w:r w:rsidR="008A0C1E">
        <w:rPr>
          <w:lang w:val="fr-CA"/>
        </w:rPr>
        <w:t>dans la société</w:t>
      </w:r>
      <w:r w:rsidR="00F12C51">
        <w:rPr>
          <w:lang w:val="fr-CA"/>
        </w:rPr>
        <w:t>.</w:t>
      </w:r>
      <w:r w:rsidR="008A0C1E">
        <w:rPr>
          <w:lang w:val="fr-CA"/>
        </w:rPr>
        <w:t xml:space="preserve"> Le Comité des droits de l’enfant a </w:t>
      </w:r>
      <w:r w:rsidR="007907A8">
        <w:rPr>
          <w:lang w:val="fr-CA"/>
        </w:rPr>
        <w:t>indiqué</w:t>
      </w:r>
      <w:r w:rsidR="00F12C51">
        <w:rPr>
          <w:lang w:val="fr-CA"/>
        </w:rPr>
        <w:t xml:space="preserve"> </w:t>
      </w:r>
      <w:r w:rsidR="008A0C1E">
        <w:rPr>
          <w:lang w:val="fr-CA"/>
        </w:rPr>
        <w:t xml:space="preserve">qu’il était possible que </w:t>
      </w:r>
      <w:r w:rsidR="007907A8">
        <w:rPr>
          <w:lang w:val="fr-CA"/>
        </w:rPr>
        <w:t>d</w:t>
      </w:r>
      <w:r w:rsidR="008A0C1E">
        <w:rPr>
          <w:lang w:val="fr-CA"/>
        </w:rPr>
        <w:t xml:space="preserve">es enfants venant des camps de réfugiés du Rwanda soient enlevés </w:t>
      </w:r>
      <w:r w:rsidR="00F12C51">
        <w:rPr>
          <w:lang w:val="fr-CA"/>
        </w:rPr>
        <w:t xml:space="preserve">pour devenir </w:t>
      </w:r>
      <w:r w:rsidR="008A0C1E">
        <w:rPr>
          <w:lang w:val="fr-CA"/>
        </w:rPr>
        <w:t>soldats dans la République démocratique du Congo</w:t>
      </w:r>
      <w:r w:rsidR="00F12C51">
        <w:rPr>
          <w:lang w:val="fr-CA"/>
        </w:rPr>
        <w:t>;</w:t>
      </w:r>
      <w:r w:rsidR="008A0C1E">
        <w:rPr>
          <w:lang w:val="fr-CA"/>
        </w:rPr>
        <w:t xml:space="preserve"> </w:t>
      </w:r>
      <w:r w:rsidR="00F12C51">
        <w:rPr>
          <w:lang w:val="fr-CA"/>
        </w:rPr>
        <w:t>e</w:t>
      </w:r>
      <w:r w:rsidR="008A0C1E">
        <w:rPr>
          <w:lang w:val="fr-CA"/>
        </w:rPr>
        <w:t>lle souhaiterait</w:t>
      </w:r>
      <w:r w:rsidR="00F12C51">
        <w:rPr>
          <w:lang w:val="fr-CA"/>
        </w:rPr>
        <w:t xml:space="preserve"> en</w:t>
      </w:r>
      <w:r w:rsidR="008A0C1E">
        <w:rPr>
          <w:lang w:val="fr-CA"/>
        </w:rPr>
        <w:t xml:space="preserve"> savoir davantage sur cette situation.</w:t>
      </w:r>
    </w:p>
    <w:p w:rsidR="008A0C1E" w:rsidRDefault="008A0C1E" w:rsidP="00713FEF">
      <w:pPr>
        <w:pStyle w:val="DualTxt"/>
        <w:numPr>
          <w:ilvl w:val="0"/>
          <w:numId w:val="1"/>
        </w:numPr>
        <w:tabs>
          <w:tab w:val="clear" w:pos="475"/>
          <w:tab w:val="left" w:pos="480"/>
        </w:tabs>
        <w:rPr>
          <w:lang w:val="fr-FR"/>
        </w:rPr>
      </w:pPr>
      <w:r>
        <w:rPr>
          <w:lang w:val="fr-FR"/>
        </w:rPr>
        <w:t xml:space="preserve">L’oratrice demande des précisions sur le fonctionnement des mécanismes nationaux consacrés aux femmes et </w:t>
      </w:r>
      <w:r w:rsidR="00335D4A">
        <w:rPr>
          <w:lang w:val="fr-FR"/>
        </w:rPr>
        <w:t xml:space="preserve">aimerait </w:t>
      </w:r>
      <w:r>
        <w:rPr>
          <w:lang w:val="fr-FR"/>
        </w:rPr>
        <w:t xml:space="preserve">savoir s’ils bénéficient d’un financement </w:t>
      </w:r>
      <w:r w:rsidR="000933F1">
        <w:rPr>
          <w:lang w:val="fr-FR"/>
        </w:rPr>
        <w:t xml:space="preserve">et </w:t>
      </w:r>
      <w:r>
        <w:rPr>
          <w:lang w:val="fr-FR"/>
        </w:rPr>
        <w:t xml:space="preserve">de ressources humaines </w:t>
      </w:r>
      <w:r w:rsidR="00335D4A">
        <w:rPr>
          <w:lang w:val="fr-FR"/>
        </w:rPr>
        <w:t xml:space="preserve">à la hauteur de </w:t>
      </w:r>
      <w:r>
        <w:rPr>
          <w:lang w:val="fr-FR"/>
        </w:rPr>
        <w:t>leurs objectifs</w:t>
      </w:r>
      <w:r w:rsidR="007907A8">
        <w:rPr>
          <w:lang w:val="fr-FR"/>
        </w:rPr>
        <w:t>,</w:t>
      </w:r>
      <w:r>
        <w:rPr>
          <w:lang w:val="fr-FR"/>
        </w:rPr>
        <w:t xml:space="preserve"> qui sont ambitieux. La relation entre les </w:t>
      </w:r>
      <w:r w:rsidRPr="008A0C1E">
        <w:rPr>
          <w:lang w:val="fr-FR"/>
        </w:rPr>
        <w:t>institutions</w:t>
      </w:r>
      <w:r>
        <w:rPr>
          <w:lang w:val="fr-FR"/>
        </w:rPr>
        <w:t xml:space="preserve"> de promotion des femmes doit être </w:t>
      </w:r>
      <w:r w:rsidR="007907A8">
        <w:rPr>
          <w:lang w:val="fr-FR"/>
        </w:rPr>
        <w:t>clarifiée</w:t>
      </w:r>
      <w:r>
        <w:rPr>
          <w:lang w:val="fr-FR"/>
        </w:rPr>
        <w:t> : il semble</w:t>
      </w:r>
      <w:r w:rsidR="00335D4A">
        <w:rPr>
          <w:lang w:val="fr-FR"/>
        </w:rPr>
        <w:t>rait</w:t>
      </w:r>
      <w:r>
        <w:rPr>
          <w:lang w:val="fr-FR"/>
        </w:rPr>
        <w:t xml:space="preserve"> en effet que la Convention doive être rendue plus visible. Elle se demande, par ailleurs, de quelle manière des </w:t>
      </w:r>
      <w:r w:rsidRPr="008A0C1E">
        <w:rPr>
          <w:lang w:val="fr-FR"/>
        </w:rPr>
        <w:t>institutions</w:t>
      </w:r>
      <w:r>
        <w:rPr>
          <w:lang w:val="fr-FR"/>
        </w:rPr>
        <w:t xml:space="preserve"> telles que l’Observatoire du genre, la Commission nationale des </w:t>
      </w:r>
      <w:r w:rsidRPr="008A0C1E">
        <w:rPr>
          <w:lang w:val="fr-FR"/>
        </w:rPr>
        <w:t>droits de l'homme</w:t>
      </w:r>
      <w:r>
        <w:rPr>
          <w:lang w:val="fr-FR"/>
        </w:rPr>
        <w:t xml:space="preserve"> et l’Office de l’</w:t>
      </w:r>
      <w:r w:rsidR="00335D4A">
        <w:rPr>
          <w:lang w:val="fr-FR"/>
        </w:rPr>
        <w:t>O</w:t>
      </w:r>
      <w:r>
        <w:rPr>
          <w:lang w:val="fr-FR"/>
        </w:rPr>
        <w:t>mbudsman assurent la cohérence de leurs travaux.</w:t>
      </w:r>
    </w:p>
    <w:p w:rsidR="008A0C1E" w:rsidRDefault="008A0C1E" w:rsidP="00713FEF">
      <w:pPr>
        <w:pStyle w:val="DualTxt"/>
        <w:numPr>
          <w:ilvl w:val="0"/>
          <w:numId w:val="1"/>
        </w:numPr>
        <w:tabs>
          <w:tab w:val="clear" w:pos="475"/>
          <w:tab w:val="left" w:pos="480"/>
        </w:tabs>
        <w:rPr>
          <w:lang w:val="fr-FR"/>
        </w:rPr>
      </w:pPr>
      <w:r>
        <w:rPr>
          <w:lang w:val="fr-FR"/>
        </w:rPr>
        <w:t xml:space="preserve">Pour ce qui est de Vision 2020, elle demande si l’élément relatif à la </w:t>
      </w:r>
      <w:r w:rsidR="007907A8">
        <w:rPr>
          <w:lang w:val="fr-FR"/>
        </w:rPr>
        <w:t>condition féminine</w:t>
      </w:r>
      <w:r>
        <w:rPr>
          <w:lang w:val="fr-FR"/>
        </w:rPr>
        <w:t xml:space="preserve"> de ce plan de </w:t>
      </w:r>
      <w:r w:rsidRPr="008A0C1E">
        <w:rPr>
          <w:lang w:val="fr-FR"/>
        </w:rPr>
        <w:t>développement</w:t>
      </w:r>
      <w:r>
        <w:rPr>
          <w:lang w:val="fr-FR"/>
        </w:rPr>
        <w:t xml:space="preserve"> prévoit l’intégration des questions sexospécifiques par secteurs ou</w:t>
      </w:r>
      <w:r w:rsidR="00335D4A">
        <w:rPr>
          <w:lang w:val="fr-FR"/>
        </w:rPr>
        <w:t xml:space="preserve"> s’il envisage l’élaboration d’</w:t>
      </w:r>
      <w:r>
        <w:rPr>
          <w:lang w:val="fr-FR"/>
        </w:rPr>
        <w:t xml:space="preserve">une stratégie visant spécifiquement les femmes. Enfin, elle souhaite savoir s’il est prévu d’adopter une législation définissant et interdisant </w:t>
      </w:r>
      <w:r w:rsidR="00335D4A">
        <w:rPr>
          <w:lang w:val="fr-FR"/>
        </w:rPr>
        <w:t xml:space="preserve">expressément </w:t>
      </w:r>
      <w:r>
        <w:rPr>
          <w:lang w:val="fr-FR"/>
        </w:rPr>
        <w:t>la discrimination à l’égard des femmes</w:t>
      </w:r>
      <w:r w:rsidR="00335D4A">
        <w:rPr>
          <w:lang w:val="fr-FR"/>
        </w:rPr>
        <w:t>,</w:t>
      </w:r>
      <w:r>
        <w:rPr>
          <w:lang w:val="fr-FR"/>
        </w:rPr>
        <w:t xml:space="preserve"> conformément à l’article premier de la Convention.</w:t>
      </w:r>
    </w:p>
    <w:p w:rsidR="008A0C1E" w:rsidRDefault="008A0C1E" w:rsidP="00713FEF">
      <w:pPr>
        <w:pStyle w:val="DualTxt"/>
        <w:numPr>
          <w:ilvl w:val="0"/>
          <w:numId w:val="1"/>
        </w:numPr>
        <w:tabs>
          <w:tab w:val="clear" w:pos="475"/>
          <w:tab w:val="left" w:pos="480"/>
        </w:tabs>
        <w:rPr>
          <w:lang w:val="fr-FR"/>
        </w:rPr>
      </w:pPr>
      <w:r>
        <w:rPr>
          <w:b/>
          <w:bCs/>
          <w:lang w:val="fr-FR"/>
        </w:rPr>
        <w:t>M</w:t>
      </w:r>
      <w:r w:rsidRPr="000933F1">
        <w:rPr>
          <w:b/>
          <w:bCs/>
          <w:vertAlign w:val="superscript"/>
          <w:lang w:val="fr-FR"/>
        </w:rPr>
        <w:t>me</w:t>
      </w:r>
      <w:r>
        <w:rPr>
          <w:b/>
          <w:bCs/>
          <w:lang w:val="fr-FR"/>
        </w:rPr>
        <w:t> Patten</w:t>
      </w:r>
      <w:r>
        <w:rPr>
          <w:lang w:val="fr-FR"/>
        </w:rPr>
        <w:t>, évoquant les mesures temporaires spéciales prévues à l’article 4, exprime son appréciation du système de quotas</w:t>
      </w:r>
      <w:r w:rsidR="00335D4A">
        <w:rPr>
          <w:lang w:val="fr-FR"/>
        </w:rPr>
        <w:t>,</w:t>
      </w:r>
      <w:r>
        <w:rPr>
          <w:lang w:val="fr-FR"/>
        </w:rPr>
        <w:t xml:space="preserve"> qui a </w:t>
      </w:r>
      <w:r w:rsidR="00335D4A">
        <w:rPr>
          <w:lang w:val="fr-FR"/>
        </w:rPr>
        <w:t xml:space="preserve">conduit </w:t>
      </w:r>
      <w:r>
        <w:rPr>
          <w:lang w:val="fr-FR"/>
        </w:rPr>
        <w:t>à une représentation politique si élevée des femmes. Elle demande des précisions sur le dialogue</w:t>
      </w:r>
      <w:r w:rsidR="000D4A15">
        <w:rPr>
          <w:lang w:val="fr-FR"/>
        </w:rPr>
        <w:t xml:space="preserve"> mené</w:t>
      </w:r>
      <w:r>
        <w:rPr>
          <w:lang w:val="fr-FR"/>
        </w:rPr>
        <w:t xml:space="preserve"> avec le secteur privé et si celui-ci applique également ces mesures. </w:t>
      </w:r>
      <w:r w:rsidR="000D4A15">
        <w:rPr>
          <w:lang w:val="fr-FR"/>
        </w:rPr>
        <w:t xml:space="preserve">Lorsque </w:t>
      </w:r>
      <w:r w:rsidR="008D508F">
        <w:rPr>
          <w:lang w:val="fr-FR"/>
        </w:rPr>
        <w:t xml:space="preserve">l’on cherche à instaurer un environnement favorable à l’égalité de fait, </w:t>
      </w:r>
      <w:r w:rsidR="007907A8">
        <w:rPr>
          <w:lang w:val="fr-FR"/>
        </w:rPr>
        <w:t xml:space="preserve">l’adoption </w:t>
      </w:r>
      <w:r w:rsidR="008D508F">
        <w:rPr>
          <w:lang w:val="fr-FR"/>
        </w:rPr>
        <w:t>de mesures</w:t>
      </w:r>
      <w:r w:rsidR="000D4A15">
        <w:rPr>
          <w:lang w:val="fr-FR"/>
        </w:rPr>
        <w:t xml:space="preserve"> </w:t>
      </w:r>
      <w:r w:rsidR="007907A8">
        <w:rPr>
          <w:lang w:val="fr-FR"/>
        </w:rPr>
        <w:t xml:space="preserve">temporaires spéciales </w:t>
      </w:r>
      <w:r w:rsidR="008D508F">
        <w:rPr>
          <w:lang w:val="fr-FR"/>
        </w:rPr>
        <w:t xml:space="preserve">dans les domaines de l’éducation, de l’emploi et du recrutement </w:t>
      </w:r>
      <w:r w:rsidR="007907A8">
        <w:rPr>
          <w:lang w:val="fr-FR"/>
        </w:rPr>
        <w:t>peut être extrêmement utile</w:t>
      </w:r>
      <w:r w:rsidR="008D508F">
        <w:rPr>
          <w:lang w:val="fr-FR"/>
        </w:rPr>
        <w:t xml:space="preserve">. L’action doit également viser les pratiques culturelles et les stéréotypes discriminatoires. Il serait important de recevoir des données sur le nombre de femmes qui bénéficient des programmes de crédit et </w:t>
      </w:r>
      <w:r w:rsidR="007907A8">
        <w:rPr>
          <w:lang w:val="fr-FR"/>
        </w:rPr>
        <w:t xml:space="preserve">de </w:t>
      </w:r>
      <w:r w:rsidR="008D508F">
        <w:rPr>
          <w:lang w:val="fr-FR"/>
        </w:rPr>
        <w:t>prêt, et sur l’impact de ceux-ci. En dernier lieu, elle demande si le Gouvernement a envisagé d’adopter des mesures temporaires spéciales à l’intention des femmes qui font l’objet de formes multiples de discrimination.</w:t>
      </w:r>
    </w:p>
    <w:p w:rsidR="008D508F" w:rsidRDefault="008D508F"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Mujawamariya</w:t>
      </w:r>
      <w:r>
        <w:rPr>
          <w:lang w:val="fr-FR"/>
        </w:rPr>
        <w:t xml:space="preserve"> (Rwanda) </w:t>
      </w:r>
      <w:r w:rsidR="000D4A15">
        <w:rPr>
          <w:lang w:val="fr-FR"/>
        </w:rPr>
        <w:t xml:space="preserve">fait observer </w:t>
      </w:r>
      <w:r>
        <w:rPr>
          <w:lang w:val="fr-FR"/>
        </w:rPr>
        <w:t>que tous les accords internationaux auxquels le Rwanda est partie l’emportent sur toutes les lois internes à l’exception de la Constitution. L’on ne dispose pas actuellement de données statistiques sur le nombre de cas à l’occasion desquels la Convention a été invoquée devant les tribunaux; elles seront fournies en temps opportun. La Constitution interdit la discrimination; l’</w:t>
      </w:r>
      <w:r w:rsidR="000D4A15">
        <w:rPr>
          <w:lang w:val="fr-FR"/>
        </w:rPr>
        <w:t xml:space="preserve">adoption </w:t>
      </w:r>
      <w:r>
        <w:rPr>
          <w:lang w:val="fr-FR"/>
        </w:rPr>
        <w:t xml:space="preserve">d’une loi distincte prévoyant l’interdiction de la discrimination ferait par ailleurs double emploi avec les dispositions de la loi sur la violence fondée sur le sexe. Quelques dispositions discriminatoires demeurent bien dans le Code de commerce, qui est en cours de modification; entre-temps, le </w:t>
      </w:r>
      <w:r w:rsidRPr="008D508F">
        <w:rPr>
          <w:lang w:val="fr-FR"/>
        </w:rPr>
        <w:t>Gouvernement</w:t>
      </w:r>
      <w:r>
        <w:rPr>
          <w:lang w:val="fr-FR"/>
        </w:rPr>
        <w:t xml:space="preserve"> a fait la preuve de sa ferme volonté de promouvoir la participation des femmes à la vie économique. Quant à la relation entre le Secrétariat </w:t>
      </w:r>
      <w:r w:rsidR="000D4A15">
        <w:rPr>
          <w:lang w:val="fr-FR"/>
        </w:rPr>
        <w:t xml:space="preserve">consacré au suivi de la Conférence </w:t>
      </w:r>
      <w:r>
        <w:rPr>
          <w:lang w:val="fr-FR"/>
        </w:rPr>
        <w:t xml:space="preserve">de Beijing et la Convention, cette dernière </w:t>
      </w:r>
      <w:r w:rsidR="000F0572">
        <w:rPr>
          <w:lang w:val="fr-FR"/>
        </w:rPr>
        <w:t xml:space="preserve">a force constitutionnelle et </w:t>
      </w:r>
      <w:r>
        <w:rPr>
          <w:lang w:val="fr-FR"/>
        </w:rPr>
        <w:t>prévaut. La Convention est perçu</w:t>
      </w:r>
      <w:r w:rsidR="00C7607D">
        <w:rPr>
          <w:lang w:val="fr-FR"/>
        </w:rPr>
        <w:t>e comme un moyen important de montrer que les décisions nationales prises en matière d’autonomisation des femmes sont appuyées au niveau international.</w:t>
      </w:r>
    </w:p>
    <w:p w:rsidR="00C7607D" w:rsidRDefault="00C7607D" w:rsidP="00713FEF">
      <w:pPr>
        <w:pStyle w:val="DualTxt"/>
        <w:numPr>
          <w:ilvl w:val="0"/>
          <w:numId w:val="1"/>
        </w:numPr>
        <w:tabs>
          <w:tab w:val="clear" w:pos="475"/>
          <w:tab w:val="left" w:pos="480"/>
        </w:tabs>
        <w:rPr>
          <w:lang w:val="fr-FR"/>
        </w:rPr>
      </w:pPr>
      <w:r>
        <w:rPr>
          <w:lang w:val="fr-FR"/>
        </w:rPr>
        <w:t>S’agissant d</w:t>
      </w:r>
      <w:r w:rsidR="000F0572">
        <w:rPr>
          <w:lang w:val="fr-FR"/>
        </w:rPr>
        <w:t xml:space="preserve">u concours prêté par </w:t>
      </w:r>
      <w:r>
        <w:rPr>
          <w:lang w:val="fr-FR"/>
        </w:rPr>
        <w:t xml:space="preserve">des organisations de la société civile à l’établissement du rapport, il est </w:t>
      </w:r>
      <w:r w:rsidR="000F0572">
        <w:rPr>
          <w:lang w:val="fr-FR"/>
        </w:rPr>
        <w:t xml:space="preserve">regrettable </w:t>
      </w:r>
      <w:r>
        <w:rPr>
          <w:lang w:val="fr-FR"/>
        </w:rPr>
        <w:t>qu’aucune organisation non gouvernementale (ONG) n’ait été invitée par le Comité à participer à l’examen du rapport; en l’occurrence, les ONG n’</w:t>
      </w:r>
      <w:r w:rsidR="000F0572">
        <w:rPr>
          <w:lang w:val="fr-FR"/>
        </w:rPr>
        <w:t xml:space="preserve">ont </w:t>
      </w:r>
      <w:r>
        <w:rPr>
          <w:lang w:val="fr-FR"/>
        </w:rPr>
        <w:t>pas été en mesure de réunir les moyens voulus pour leur déplacement.</w:t>
      </w:r>
    </w:p>
    <w:p w:rsidR="00C7607D" w:rsidRDefault="00C7607D" w:rsidP="00713FEF">
      <w:pPr>
        <w:pStyle w:val="DualTxt"/>
        <w:numPr>
          <w:ilvl w:val="0"/>
          <w:numId w:val="1"/>
        </w:numPr>
        <w:tabs>
          <w:tab w:val="clear" w:pos="475"/>
          <w:tab w:val="left" w:pos="480"/>
        </w:tabs>
        <w:rPr>
          <w:lang w:val="fr-FR"/>
        </w:rPr>
      </w:pPr>
      <w:r>
        <w:rPr>
          <w:lang w:val="fr-FR"/>
        </w:rPr>
        <w:t xml:space="preserve">Les femmes sont activement présentes dans les tribunaux et participent activement aux poursuites engagées contre les auteurs du génocide. Sur 11 procureurs généraux, sept sont des femmes; le Secrétaire exécutif des </w:t>
      </w:r>
      <w:r w:rsidR="000F0572">
        <w:rPr>
          <w:lang w:val="fr-FR"/>
        </w:rPr>
        <w:t xml:space="preserve">juridictions </w:t>
      </w:r>
      <w:r w:rsidR="00105B86">
        <w:rPr>
          <w:i/>
          <w:iCs/>
          <w:lang w:val="fr-FR"/>
        </w:rPr>
        <w:t>g</w:t>
      </w:r>
      <w:r w:rsidRPr="00105B86">
        <w:rPr>
          <w:i/>
          <w:iCs/>
          <w:lang w:val="fr-FR"/>
        </w:rPr>
        <w:t>acaca</w:t>
      </w:r>
      <w:r>
        <w:rPr>
          <w:lang w:val="fr-FR"/>
        </w:rPr>
        <w:t xml:space="preserve"> et plus de 50 % de</w:t>
      </w:r>
      <w:r w:rsidR="000F0572">
        <w:rPr>
          <w:lang w:val="fr-FR"/>
        </w:rPr>
        <w:t xml:space="preserve"> leur</w:t>
      </w:r>
      <w:r>
        <w:rPr>
          <w:lang w:val="fr-FR"/>
        </w:rPr>
        <w:t>s magistrats sont des femmes. Les femmes sont de plus en plus prése</w:t>
      </w:r>
      <w:r w:rsidR="007907A8">
        <w:rPr>
          <w:lang w:val="fr-FR"/>
        </w:rPr>
        <w:t>ntes dans l’appareil judiciaire</w:t>
      </w:r>
      <w:r>
        <w:rPr>
          <w:lang w:val="fr-FR"/>
        </w:rPr>
        <w:t xml:space="preserve"> car on considère qu’elles sont moins </w:t>
      </w:r>
      <w:r w:rsidR="000F0572">
        <w:rPr>
          <w:lang w:val="fr-FR"/>
        </w:rPr>
        <w:t xml:space="preserve">faciles à corrompre </w:t>
      </w:r>
      <w:r>
        <w:rPr>
          <w:lang w:val="fr-FR"/>
        </w:rPr>
        <w:t xml:space="preserve">que les hommes. Les victimes et témoins de viols et violences </w:t>
      </w:r>
      <w:r w:rsidR="000933F1">
        <w:rPr>
          <w:lang w:val="fr-FR"/>
        </w:rPr>
        <w:t>com</w:t>
      </w:r>
      <w:r>
        <w:rPr>
          <w:lang w:val="fr-FR"/>
        </w:rPr>
        <w:t xml:space="preserve">paraissant devant les </w:t>
      </w:r>
      <w:r w:rsidR="000F0572">
        <w:rPr>
          <w:lang w:val="fr-FR"/>
        </w:rPr>
        <w:t xml:space="preserve">juridictions </w:t>
      </w:r>
      <w:r w:rsidR="002C4356">
        <w:rPr>
          <w:i/>
          <w:iCs/>
          <w:lang w:val="fr-FR"/>
        </w:rPr>
        <w:t>gacaca</w:t>
      </w:r>
      <w:r>
        <w:rPr>
          <w:lang w:val="fr-FR"/>
        </w:rPr>
        <w:t xml:space="preserve"> </w:t>
      </w:r>
      <w:r w:rsidR="000F0572">
        <w:rPr>
          <w:lang w:val="fr-FR"/>
        </w:rPr>
        <w:t xml:space="preserve">peuvent </w:t>
      </w:r>
      <w:r>
        <w:rPr>
          <w:lang w:val="fr-FR"/>
        </w:rPr>
        <w:t>dépose</w:t>
      </w:r>
      <w:r w:rsidR="000F0572">
        <w:rPr>
          <w:lang w:val="fr-FR"/>
        </w:rPr>
        <w:t>r</w:t>
      </w:r>
      <w:r>
        <w:rPr>
          <w:lang w:val="fr-FR"/>
        </w:rPr>
        <w:t xml:space="preserve"> dans une chambre spéciale dans laquelle ils ne peuvent être vus par l’accusé; leur voix </w:t>
      </w:r>
      <w:r w:rsidR="000F0572">
        <w:rPr>
          <w:lang w:val="fr-FR"/>
        </w:rPr>
        <w:t xml:space="preserve">est </w:t>
      </w:r>
      <w:r>
        <w:rPr>
          <w:lang w:val="fr-FR"/>
        </w:rPr>
        <w:t xml:space="preserve">même modifiée </w:t>
      </w:r>
      <w:r w:rsidR="000F0572">
        <w:rPr>
          <w:lang w:val="fr-FR"/>
        </w:rPr>
        <w:t>lorsque</w:t>
      </w:r>
      <w:r>
        <w:rPr>
          <w:lang w:val="fr-FR"/>
        </w:rPr>
        <w:t xml:space="preserve"> la protection des témoins l’exige. Un appui à long terme </w:t>
      </w:r>
      <w:r w:rsidR="007907A8">
        <w:rPr>
          <w:lang w:val="fr-FR"/>
        </w:rPr>
        <w:t xml:space="preserve">est </w:t>
      </w:r>
      <w:r>
        <w:rPr>
          <w:lang w:val="fr-FR"/>
        </w:rPr>
        <w:t xml:space="preserve">fourni aux victimes par le Fonds des </w:t>
      </w:r>
      <w:r w:rsidR="000F0572">
        <w:rPr>
          <w:lang w:val="fr-FR"/>
        </w:rPr>
        <w:t xml:space="preserve">rescapés </w:t>
      </w:r>
      <w:r>
        <w:rPr>
          <w:lang w:val="fr-FR"/>
        </w:rPr>
        <w:t xml:space="preserve">du génocide, </w:t>
      </w:r>
      <w:r w:rsidR="007907A8">
        <w:rPr>
          <w:lang w:val="fr-FR"/>
        </w:rPr>
        <w:t xml:space="preserve">un </w:t>
      </w:r>
      <w:r>
        <w:rPr>
          <w:lang w:val="fr-FR"/>
        </w:rPr>
        <w:t>organ</w:t>
      </w:r>
      <w:r w:rsidR="000F0572">
        <w:rPr>
          <w:lang w:val="fr-FR"/>
        </w:rPr>
        <w:t>ism</w:t>
      </w:r>
      <w:r>
        <w:rPr>
          <w:lang w:val="fr-FR"/>
        </w:rPr>
        <w:t>e gouvernemental</w:t>
      </w:r>
      <w:r w:rsidR="000F0572">
        <w:rPr>
          <w:lang w:val="fr-FR"/>
        </w:rPr>
        <w:t>,</w:t>
      </w:r>
      <w:r>
        <w:rPr>
          <w:lang w:val="fr-FR"/>
        </w:rPr>
        <w:t xml:space="preserve"> et l’Association des veuves du génocide</w:t>
      </w:r>
      <w:r w:rsidR="000F0572">
        <w:rPr>
          <w:lang w:val="fr-FR"/>
        </w:rPr>
        <w:t xml:space="preserve"> (AVEGA)</w:t>
      </w:r>
      <w:r>
        <w:rPr>
          <w:lang w:val="fr-FR"/>
        </w:rPr>
        <w:t xml:space="preserve">, une organisation non gouvernementale qui fournit une assistance médicale </w:t>
      </w:r>
      <w:r w:rsidR="000F0572">
        <w:rPr>
          <w:lang w:val="fr-FR"/>
        </w:rPr>
        <w:t xml:space="preserve">sur une base </w:t>
      </w:r>
      <w:r>
        <w:rPr>
          <w:lang w:val="fr-FR"/>
        </w:rPr>
        <w:t xml:space="preserve">continue, des conseils et un abri aux </w:t>
      </w:r>
      <w:r w:rsidR="000F0572">
        <w:rPr>
          <w:lang w:val="fr-FR"/>
        </w:rPr>
        <w:t>rescapés</w:t>
      </w:r>
      <w:r>
        <w:rPr>
          <w:lang w:val="fr-FR"/>
        </w:rPr>
        <w:t>, une attention spéciale étant accordée aux questions touchant les femmes.</w:t>
      </w:r>
    </w:p>
    <w:p w:rsidR="00C7607D" w:rsidRDefault="00C7607D" w:rsidP="00713FEF">
      <w:pPr>
        <w:pStyle w:val="DualTxt"/>
        <w:numPr>
          <w:ilvl w:val="0"/>
          <w:numId w:val="1"/>
        </w:numPr>
        <w:tabs>
          <w:tab w:val="clear" w:pos="475"/>
          <w:tab w:val="left" w:pos="480"/>
        </w:tabs>
        <w:rPr>
          <w:lang w:val="fr-FR"/>
        </w:rPr>
      </w:pPr>
      <w:r>
        <w:rPr>
          <w:lang w:val="fr-FR"/>
        </w:rPr>
        <w:t xml:space="preserve">Le Rwanda n’est pas en état de guerre et </w:t>
      </w:r>
      <w:r w:rsidR="00105B86">
        <w:rPr>
          <w:lang w:val="fr-FR"/>
        </w:rPr>
        <w:t xml:space="preserve">le pays </w:t>
      </w:r>
      <w:r>
        <w:rPr>
          <w:lang w:val="fr-FR"/>
        </w:rPr>
        <w:t>ne compte pas d’enfants soldats. Le Gouvernement a contesté le rapport des Nations Unies affirmant qu’ils sont présents – ce qui est contraire à la réalité des faits. Les anciennes filles soldats, qui sont maintenant des jeunes femmes, ne sont pas exclues des programmes de relèvement et de réinsertion; elles ont reçu l’éducation et les soins médicaux auxquels elles ont droit au même titre que les garçons</w:t>
      </w:r>
      <w:r w:rsidR="00FC3B06">
        <w:rPr>
          <w:lang w:val="fr-FR"/>
        </w:rPr>
        <w:t>. Les enfants actuellement présents dans des camps situés au Rwanda sont des réfugiés de pays voisins, tels que la République démocratique du Congo. Ils ont toujours accès à l’enseignement offert par le Gouvernement</w:t>
      </w:r>
      <w:r w:rsidR="007907A8">
        <w:rPr>
          <w:lang w:val="fr-FR"/>
        </w:rPr>
        <w:t>,</w:t>
      </w:r>
      <w:r w:rsidR="00FC3B06">
        <w:rPr>
          <w:lang w:val="fr-FR"/>
        </w:rPr>
        <w:t xml:space="preserve"> et leurs droits sont respectés.</w:t>
      </w:r>
    </w:p>
    <w:p w:rsidR="00FC3B06" w:rsidRDefault="00105B86" w:rsidP="00713FEF">
      <w:pPr>
        <w:pStyle w:val="DualTxt"/>
        <w:numPr>
          <w:ilvl w:val="0"/>
          <w:numId w:val="1"/>
        </w:numPr>
        <w:tabs>
          <w:tab w:val="clear" w:pos="475"/>
          <w:tab w:val="left" w:pos="480"/>
        </w:tabs>
        <w:rPr>
          <w:lang w:val="fr-FR"/>
        </w:rPr>
      </w:pPr>
      <w:r>
        <w:rPr>
          <w:lang w:val="fr-FR"/>
        </w:rPr>
        <w:t xml:space="preserve">Le </w:t>
      </w:r>
      <w:r w:rsidRPr="00105B86">
        <w:rPr>
          <w:lang w:val="fr-FR"/>
        </w:rPr>
        <w:t>Gouvernement</w:t>
      </w:r>
      <w:r>
        <w:rPr>
          <w:lang w:val="fr-FR"/>
        </w:rPr>
        <w:t xml:space="preserve"> rwandais reconnaît que la participation des femmes à la vie économique est cruciale pour le </w:t>
      </w:r>
      <w:r w:rsidRPr="00105B86">
        <w:rPr>
          <w:lang w:val="fr-FR"/>
        </w:rPr>
        <w:t>développement</w:t>
      </w:r>
      <w:r>
        <w:rPr>
          <w:lang w:val="fr-FR"/>
        </w:rPr>
        <w:t xml:space="preserve"> et que le pays ne peut progresser si elles restent à la traîne. Ce sont les femmes qui sont majoritairement les victimes de la pauvreté. Une fois leur situation mieux assise, le PNB suivra. De par le Code de commerce révisé, les femmes n’ont plus besoin de l’autorisation de leur mari pour contracter un emprunt. Le secteur privé s’est rendu compte également que la participation des femmes était indispensable à son développement, ce qui a été à l’origine de la mise en place de la Chambre des femmes chefs d’entreprises : il s’agit </w:t>
      </w:r>
      <w:r w:rsidR="007907A8">
        <w:rPr>
          <w:lang w:val="fr-FR"/>
        </w:rPr>
        <w:t xml:space="preserve">là </w:t>
      </w:r>
      <w:r>
        <w:rPr>
          <w:lang w:val="fr-FR"/>
        </w:rPr>
        <w:t>d’une association qui offre</w:t>
      </w:r>
      <w:r w:rsidR="007907A8">
        <w:rPr>
          <w:lang w:val="fr-FR"/>
        </w:rPr>
        <w:t xml:space="preserve"> aux femmes</w:t>
      </w:r>
      <w:r>
        <w:rPr>
          <w:lang w:val="fr-FR"/>
        </w:rPr>
        <w:t xml:space="preserve"> des emprunts </w:t>
      </w:r>
      <w:r w:rsidR="00271423">
        <w:rPr>
          <w:lang w:val="fr-FR"/>
        </w:rPr>
        <w:t xml:space="preserve">destinés au financement </w:t>
      </w:r>
      <w:r>
        <w:rPr>
          <w:lang w:val="fr-FR"/>
        </w:rPr>
        <w:t>de petites entrep</w:t>
      </w:r>
      <w:r w:rsidR="00DB0DBC">
        <w:rPr>
          <w:lang w:val="fr-FR"/>
        </w:rPr>
        <w:t>rises. En 2008, les femmes ont représenté 40 % des bénéficiaires d</w:t>
      </w:r>
      <w:r w:rsidR="007907A8">
        <w:rPr>
          <w:lang w:val="fr-FR"/>
        </w:rPr>
        <w:t>u</w:t>
      </w:r>
      <w:r w:rsidR="00DB0DBC">
        <w:rPr>
          <w:lang w:val="fr-FR"/>
        </w:rPr>
        <w:t xml:space="preserve"> Fonds de garantie, </w:t>
      </w:r>
      <w:r w:rsidR="00271423">
        <w:rPr>
          <w:lang w:val="fr-FR"/>
        </w:rPr>
        <w:t xml:space="preserve">ce qui est un </w:t>
      </w:r>
      <w:r w:rsidR="00DB0DBC">
        <w:rPr>
          <w:lang w:val="fr-FR"/>
        </w:rPr>
        <w:t xml:space="preserve">faible pourcentage par rapport au nombre de femmes vivant en </w:t>
      </w:r>
      <w:r w:rsidR="001E3D86">
        <w:rPr>
          <w:lang w:val="fr-FR"/>
        </w:rPr>
        <w:t>deçà</w:t>
      </w:r>
      <w:r w:rsidR="00DB0DBC">
        <w:rPr>
          <w:lang w:val="fr-FR"/>
        </w:rPr>
        <w:t xml:space="preserve"> d</w:t>
      </w:r>
      <w:r w:rsidR="001E3D86">
        <w:rPr>
          <w:lang w:val="fr-FR"/>
        </w:rPr>
        <w:t xml:space="preserve">u seuil </w:t>
      </w:r>
      <w:r w:rsidR="00DB0DBC">
        <w:rPr>
          <w:lang w:val="fr-FR"/>
        </w:rPr>
        <w:t>de pauvreté.</w:t>
      </w:r>
    </w:p>
    <w:p w:rsidR="00DB0DBC" w:rsidRDefault="00DB0DBC" w:rsidP="00713FEF">
      <w:pPr>
        <w:pStyle w:val="DualTxt"/>
        <w:numPr>
          <w:ilvl w:val="0"/>
          <w:numId w:val="1"/>
        </w:numPr>
        <w:tabs>
          <w:tab w:val="clear" w:pos="475"/>
          <w:tab w:val="left" w:pos="480"/>
        </w:tabs>
        <w:rPr>
          <w:lang w:val="fr-FR"/>
        </w:rPr>
      </w:pPr>
      <w:r>
        <w:rPr>
          <w:lang w:val="fr-FR"/>
        </w:rPr>
        <w:t xml:space="preserve">L’oratrice, évoquant la question des liens entre les institutions nationales </w:t>
      </w:r>
      <w:r w:rsidR="001E3D86">
        <w:rPr>
          <w:lang w:val="fr-FR"/>
        </w:rPr>
        <w:t xml:space="preserve">des </w:t>
      </w:r>
      <w:r w:rsidR="001E3D86" w:rsidRPr="001E3D86">
        <w:rPr>
          <w:lang w:val="fr-FR"/>
        </w:rPr>
        <w:t>droits de l'homme</w:t>
      </w:r>
      <w:r w:rsidR="001E3D86">
        <w:rPr>
          <w:lang w:val="fr-FR"/>
        </w:rPr>
        <w:t xml:space="preserve"> </w:t>
      </w:r>
      <w:r>
        <w:rPr>
          <w:lang w:val="fr-FR"/>
        </w:rPr>
        <w:t>et l’autonomisation des femmes, dit que son ministère, le Ministère</w:t>
      </w:r>
      <w:r w:rsidR="00271423">
        <w:rPr>
          <w:lang w:val="fr-FR"/>
        </w:rPr>
        <w:t xml:space="preserve"> du genre </w:t>
      </w:r>
      <w:r w:rsidR="002F26F0">
        <w:rPr>
          <w:lang w:val="fr-FR"/>
        </w:rPr>
        <w:t>et de la promotion de la famille, fait partie du Cabinet du Premier Ministre. Il compte une unité de l’intégration des femmes et une unité de l’autonomisation économique. Il coordonne par ailleurs l</w:t>
      </w:r>
      <w:r w:rsidR="00271423">
        <w:rPr>
          <w:lang w:val="fr-FR"/>
        </w:rPr>
        <w:t xml:space="preserve">’élément </w:t>
      </w:r>
      <w:r w:rsidR="001E3D86">
        <w:rPr>
          <w:lang w:val="fr-FR"/>
        </w:rPr>
        <w:t xml:space="preserve">relatif à la condition </w:t>
      </w:r>
      <w:r w:rsidR="00271423">
        <w:rPr>
          <w:lang w:val="fr-FR"/>
        </w:rPr>
        <w:t xml:space="preserve">féminine </w:t>
      </w:r>
      <w:r w:rsidR="002F26F0">
        <w:rPr>
          <w:lang w:val="fr-FR"/>
        </w:rPr>
        <w:t xml:space="preserve">des programmes de tous les autres ministères afin de bien vérifier qu’ils traitent de tous les </w:t>
      </w:r>
      <w:r w:rsidR="00271423">
        <w:rPr>
          <w:lang w:val="fr-FR"/>
        </w:rPr>
        <w:t xml:space="preserve">aspects </w:t>
      </w:r>
      <w:r w:rsidR="002F26F0">
        <w:rPr>
          <w:lang w:val="fr-FR"/>
        </w:rPr>
        <w:t>se rapportant aux femmes et qu’ils sont responsables des résultats. L’Observatoire du genre est un organe indépendant qui fait également partie du Cabinet du Premier Ministre; le Secrétariat</w:t>
      </w:r>
      <w:r w:rsidR="00271423">
        <w:rPr>
          <w:lang w:val="fr-FR"/>
        </w:rPr>
        <w:t xml:space="preserve"> consacré au suivi</w:t>
      </w:r>
      <w:r w:rsidR="00E73CF0">
        <w:rPr>
          <w:lang w:val="fr-FR"/>
        </w:rPr>
        <w:t xml:space="preserve"> de la Conférence </w:t>
      </w:r>
      <w:r w:rsidR="002F26F0">
        <w:rPr>
          <w:lang w:val="fr-FR"/>
        </w:rPr>
        <w:t xml:space="preserve"> de Beijing est attaché au Ministère d</w:t>
      </w:r>
      <w:r w:rsidR="00E73CF0">
        <w:rPr>
          <w:lang w:val="fr-FR"/>
        </w:rPr>
        <w:t xml:space="preserve">u genre </w:t>
      </w:r>
      <w:r w:rsidR="002F26F0">
        <w:rPr>
          <w:lang w:val="fr-FR"/>
        </w:rPr>
        <w:t>et de la promotion de la famille. Son</w:t>
      </w:r>
      <w:r w:rsidR="000933F1">
        <w:rPr>
          <w:lang w:val="fr-FR"/>
        </w:rPr>
        <w:t xml:space="preserve"> propre</w:t>
      </w:r>
      <w:r w:rsidR="002F26F0">
        <w:rPr>
          <w:lang w:val="fr-FR"/>
        </w:rPr>
        <w:t xml:space="preserve"> ministère est membre du Comité national pour les droits de l’homme, qui supervise la politique et les institutions nationales dans ce domaine.</w:t>
      </w:r>
    </w:p>
    <w:p w:rsidR="002F26F0" w:rsidRDefault="002F26F0" w:rsidP="00713FEF">
      <w:pPr>
        <w:pStyle w:val="DualTxt"/>
        <w:numPr>
          <w:ilvl w:val="0"/>
          <w:numId w:val="1"/>
        </w:numPr>
        <w:tabs>
          <w:tab w:val="clear" w:pos="475"/>
          <w:tab w:val="left" w:pos="480"/>
        </w:tabs>
        <w:rPr>
          <w:lang w:val="fr-FR"/>
        </w:rPr>
      </w:pPr>
      <w:r>
        <w:rPr>
          <w:lang w:val="fr-FR"/>
        </w:rPr>
        <w:t xml:space="preserve">Les progrès réalisés dans la mise en œuvre de Vision 2020 font actuellement l’objet d’une évaluation, y compris l’élément </w:t>
      </w:r>
      <w:r w:rsidR="00E73CF0">
        <w:rPr>
          <w:lang w:val="fr-FR"/>
        </w:rPr>
        <w:t>relatif à la condition féminine</w:t>
      </w:r>
      <w:r>
        <w:rPr>
          <w:lang w:val="fr-FR"/>
        </w:rPr>
        <w:t xml:space="preserve">. Au nombre des réalisations du plan d’action pour 2008, figurent la mise en opération de l’Observatoire </w:t>
      </w:r>
      <w:r w:rsidR="001E3D86">
        <w:rPr>
          <w:lang w:val="fr-FR"/>
        </w:rPr>
        <w:t xml:space="preserve">du </w:t>
      </w:r>
      <w:r>
        <w:rPr>
          <w:lang w:val="fr-FR"/>
        </w:rPr>
        <w:t>genre, l</w:t>
      </w:r>
      <w:r w:rsidR="001E3D86">
        <w:rPr>
          <w:lang w:val="fr-FR"/>
        </w:rPr>
        <w:t xml:space="preserve">’établissement </w:t>
      </w:r>
      <w:r>
        <w:rPr>
          <w:lang w:val="fr-FR"/>
        </w:rPr>
        <w:t xml:space="preserve">du Conseil national des femmes, la dispensation </w:t>
      </w:r>
      <w:r w:rsidR="00E73CF0">
        <w:rPr>
          <w:lang w:val="fr-FR"/>
        </w:rPr>
        <w:t xml:space="preserve">d’une formation </w:t>
      </w:r>
      <w:r>
        <w:rPr>
          <w:lang w:val="fr-FR"/>
        </w:rPr>
        <w:t>et la révision de</w:t>
      </w:r>
      <w:r w:rsidR="00E73CF0">
        <w:rPr>
          <w:lang w:val="fr-FR"/>
        </w:rPr>
        <w:t>s</w:t>
      </w:r>
      <w:r>
        <w:rPr>
          <w:lang w:val="fr-FR"/>
        </w:rPr>
        <w:t xml:space="preserve"> dispositions législatives discriminatoires. </w:t>
      </w:r>
      <w:r w:rsidR="00E73CF0">
        <w:rPr>
          <w:lang w:val="fr-FR"/>
        </w:rPr>
        <w:t xml:space="preserve">Les hommes eux-mêmes sont devenus sensibles à la dimension sexospécifique en ce qu’ils sont désormais conscients des avantages que représente l’autodétermination des femmes et </w:t>
      </w:r>
      <w:r w:rsidR="001E3D86">
        <w:rPr>
          <w:lang w:val="fr-FR"/>
        </w:rPr>
        <w:t xml:space="preserve">qu’ils </w:t>
      </w:r>
      <w:r w:rsidR="00E73CF0">
        <w:rPr>
          <w:lang w:val="fr-FR"/>
        </w:rPr>
        <w:t xml:space="preserve">commencent à appuyer ces </w:t>
      </w:r>
      <w:r w:rsidR="000933F1">
        <w:rPr>
          <w:lang w:val="fr-FR"/>
        </w:rPr>
        <w:t>évolutions</w:t>
      </w:r>
      <w:r w:rsidR="00E73CF0">
        <w:rPr>
          <w:lang w:val="fr-FR"/>
        </w:rPr>
        <w:t xml:space="preserve">. </w:t>
      </w:r>
      <w:r w:rsidR="001E3D86">
        <w:rPr>
          <w:lang w:val="fr-FR"/>
        </w:rPr>
        <w:t xml:space="preserve">La stratégie visant à faire participer les femmes à la prise de décisions implique tous les niveaux, du niveau local aux niveaux les plus élevés. </w:t>
      </w:r>
      <w:r>
        <w:rPr>
          <w:lang w:val="fr-FR"/>
        </w:rPr>
        <w:t xml:space="preserve">Outre les mesures temporaires spéciales telles que les quotas de représentation appliqués aux femmes </w:t>
      </w:r>
      <w:r w:rsidR="00E73CF0">
        <w:rPr>
          <w:lang w:val="fr-FR"/>
        </w:rPr>
        <w:t xml:space="preserve">pour </w:t>
      </w:r>
      <w:r>
        <w:rPr>
          <w:lang w:val="fr-FR"/>
        </w:rPr>
        <w:t>les postes élus</w:t>
      </w:r>
      <w:r w:rsidR="00E73CF0">
        <w:rPr>
          <w:lang w:val="fr-FR"/>
        </w:rPr>
        <w:t>,</w:t>
      </w:r>
      <w:r>
        <w:rPr>
          <w:lang w:val="fr-FR"/>
        </w:rPr>
        <w:t xml:space="preserve"> les mesures à long terme ont porté sur l’offre aux filles de plus larges possibilités en matière d’enseignement, dont </w:t>
      </w:r>
      <w:r w:rsidR="00E73CF0">
        <w:rPr>
          <w:lang w:val="fr-FR"/>
        </w:rPr>
        <w:t xml:space="preserve">l’organisation </w:t>
      </w:r>
      <w:r>
        <w:rPr>
          <w:lang w:val="fr-FR"/>
        </w:rPr>
        <w:t xml:space="preserve">de cours de soutien spéciaux </w:t>
      </w:r>
      <w:r w:rsidR="00E73CF0">
        <w:rPr>
          <w:lang w:val="fr-FR"/>
        </w:rPr>
        <w:t xml:space="preserve">qui </w:t>
      </w:r>
      <w:r>
        <w:rPr>
          <w:lang w:val="fr-FR"/>
        </w:rPr>
        <w:t>les prépare</w:t>
      </w:r>
      <w:r w:rsidR="00E73CF0">
        <w:rPr>
          <w:lang w:val="fr-FR"/>
        </w:rPr>
        <w:t>nt</w:t>
      </w:r>
      <w:r>
        <w:rPr>
          <w:lang w:val="fr-FR"/>
        </w:rPr>
        <w:t xml:space="preserve"> aux examens nationaux. On compte 18 établissements d’enseignement supérieur dans lesquels les femmes sont en mesure de poursuivre leur</w:t>
      </w:r>
      <w:r w:rsidR="001E3D86">
        <w:rPr>
          <w:lang w:val="fr-FR"/>
        </w:rPr>
        <w:t>s études</w:t>
      </w:r>
      <w:r>
        <w:rPr>
          <w:lang w:val="fr-FR"/>
        </w:rPr>
        <w:t xml:space="preserve"> </w:t>
      </w:r>
      <w:r w:rsidR="00AD3A03">
        <w:rPr>
          <w:lang w:val="fr-FR"/>
        </w:rPr>
        <w:t xml:space="preserve">grâce à </w:t>
      </w:r>
      <w:r>
        <w:rPr>
          <w:lang w:val="fr-FR"/>
        </w:rPr>
        <w:t xml:space="preserve">des cours du soir, pour lesquels le </w:t>
      </w:r>
      <w:r w:rsidRPr="002F26F0">
        <w:rPr>
          <w:lang w:val="fr-FR"/>
        </w:rPr>
        <w:t>Gouvernement</w:t>
      </w:r>
      <w:r>
        <w:rPr>
          <w:lang w:val="fr-FR"/>
        </w:rPr>
        <w:t xml:space="preserve"> fournit le transport.</w:t>
      </w:r>
    </w:p>
    <w:p w:rsidR="002F26F0" w:rsidRDefault="002F26F0" w:rsidP="00713FEF">
      <w:pPr>
        <w:pStyle w:val="DualTxt"/>
        <w:numPr>
          <w:ilvl w:val="0"/>
          <w:numId w:val="1"/>
        </w:numPr>
        <w:tabs>
          <w:tab w:val="clear" w:pos="475"/>
          <w:tab w:val="left" w:pos="480"/>
        </w:tabs>
        <w:rPr>
          <w:lang w:val="fr-FR"/>
        </w:rPr>
      </w:pPr>
      <w:r>
        <w:rPr>
          <w:b/>
          <w:bCs/>
          <w:lang w:val="fr-FR"/>
        </w:rPr>
        <w:t>La Présidente</w:t>
      </w:r>
      <w:r>
        <w:rPr>
          <w:lang w:val="fr-FR"/>
        </w:rPr>
        <w:t>, prenant la parole en tant que membre du Comité, f</w:t>
      </w:r>
      <w:r w:rsidR="00592D7F">
        <w:rPr>
          <w:lang w:val="fr-FR"/>
        </w:rPr>
        <w:t>ait remarquer que le Comité n’a pas invité les organisations non gouvernementales (ONG) à participer à ses sessions. Les représentants de ces organisations peuvent s’adresser au Secrétariat pour prendre la parole lors de</w:t>
      </w:r>
      <w:r w:rsidR="00AD3A03">
        <w:rPr>
          <w:lang w:val="fr-FR"/>
        </w:rPr>
        <w:t>s</w:t>
      </w:r>
      <w:r w:rsidR="00592D7F">
        <w:rPr>
          <w:lang w:val="fr-FR"/>
        </w:rPr>
        <w:t xml:space="preserve"> réunions informelles que le Comité organise avec les ONG, puis solliciter un visa du pays hôte.</w:t>
      </w:r>
    </w:p>
    <w:p w:rsidR="00592D7F" w:rsidRDefault="00592D7F" w:rsidP="00713FEF">
      <w:pPr>
        <w:pStyle w:val="DualTxt"/>
        <w:numPr>
          <w:ilvl w:val="0"/>
          <w:numId w:val="1"/>
        </w:numPr>
        <w:tabs>
          <w:tab w:val="clear" w:pos="475"/>
          <w:tab w:val="left" w:pos="480"/>
        </w:tabs>
        <w:rPr>
          <w:lang w:val="fr-FR"/>
        </w:rPr>
      </w:pPr>
      <w:r>
        <w:rPr>
          <w:lang w:val="fr-FR"/>
        </w:rPr>
        <w:t xml:space="preserve">L’élimination des stéréotypes féminins </w:t>
      </w:r>
      <w:r w:rsidR="00AD3A03">
        <w:rPr>
          <w:lang w:val="fr-FR"/>
        </w:rPr>
        <w:t xml:space="preserve">discriminatoires à l’égard </w:t>
      </w:r>
      <w:r>
        <w:rPr>
          <w:lang w:val="fr-FR"/>
        </w:rPr>
        <w:t xml:space="preserve">des femmes a quelque peu progressé mais il faudra déployer de nouveaux efforts – modifications des programmes scolaires, coopération avec les organes des </w:t>
      </w:r>
      <w:r w:rsidRPr="00592D7F">
        <w:rPr>
          <w:lang w:val="fr-FR"/>
        </w:rPr>
        <w:t>droits de l'homme</w:t>
      </w:r>
      <w:r>
        <w:rPr>
          <w:lang w:val="fr-FR"/>
        </w:rPr>
        <w:t xml:space="preserve">, les organisations de la société civile, les médias et les organisations régionales et internationales. Des efforts louables ont déjà été entrepris pour éliminer la violence sexiste par l’adoption de lois appropriées, mais le Ministère doit engager une action plus ferme. Elle souhaiterait </w:t>
      </w:r>
      <w:r w:rsidR="001E3D86">
        <w:rPr>
          <w:lang w:val="fr-FR"/>
        </w:rPr>
        <w:t xml:space="preserve">disposer de </w:t>
      </w:r>
      <w:r w:rsidR="00AD3A03">
        <w:rPr>
          <w:lang w:val="fr-FR"/>
        </w:rPr>
        <w:t>davantage</w:t>
      </w:r>
      <w:r>
        <w:rPr>
          <w:lang w:val="fr-FR"/>
        </w:rPr>
        <w:t xml:space="preserve"> d</w:t>
      </w:r>
      <w:r w:rsidR="00AD3A03">
        <w:rPr>
          <w:lang w:val="fr-FR"/>
        </w:rPr>
        <w:t>’</w:t>
      </w:r>
      <w:r>
        <w:rPr>
          <w:lang w:val="fr-FR"/>
        </w:rPr>
        <w:t xml:space="preserve">informations sur une éventuelle coopération entre </w:t>
      </w:r>
      <w:r w:rsidR="00AD3A03">
        <w:rPr>
          <w:lang w:val="fr-FR"/>
        </w:rPr>
        <w:t xml:space="preserve">les </w:t>
      </w:r>
      <w:r>
        <w:rPr>
          <w:lang w:val="fr-FR"/>
        </w:rPr>
        <w:t>pays de la région touchant les pratiques</w:t>
      </w:r>
      <w:r w:rsidR="00AD3A03">
        <w:rPr>
          <w:lang w:val="fr-FR"/>
        </w:rPr>
        <w:t xml:space="preserve"> permettant de </w:t>
      </w:r>
      <w:r>
        <w:rPr>
          <w:lang w:val="fr-FR"/>
        </w:rPr>
        <w:t>traiter de la violence dans le foyer</w:t>
      </w:r>
      <w:r w:rsidR="001E3D86">
        <w:rPr>
          <w:lang w:val="fr-FR"/>
        </w:rPr>
        <w:t xml:space="preserve"> de la manière la plus efficace</w:t>
      </w:r>
      <w:r>
        <w:rPr>
          <w:lang w:val="fr-FR"/>
        </w:rPr>
        <w:t>. L</w:t>
      </w:r>
      <w:r w:rsidR="00AD3A03">
        <w:rPr>
          <w:lang w:val="fr-FR"/>
        </w:rPr>
        <w:t>e</w:t>
      </w:r>
      <w:r>
        <w:rPr>
          <w:lang w:val="fr-FR"/>
        </w:rPr>
        <w:t xml:space="preserve"> mariage précoce est une autre pratique préjudiciable aux femmes, encore que, récemment, des progrès aient été réalisés dans la lutte contre cette pratique.</w:t>
      </w:r>
    </w:p>
    <w:p w:rsidR="00592D7F" w:rsidRDefault="00592D7F"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Murillo de la Vega</w:t>
      </w:r>
      <w:r>
        <w:rPr>
          <w:lang w:val="fr-FR"/>
        </w:rPr>
        <w:t xml:space="preserve"> demande si des mesures ont été prises pour réduire l’écart entre les sexes </w:t>
      </w:r>
      <w:r w:rsidR="00AD3A03">
        <w:rPr>
          <w:lang w:val="fr-FR"/>
        </w:rPr>
        <w:t>dans le corps</w:t>
      </w:r>
      <w:r w:rsidR="00281038">
        <w:rPr>
          <w:lang w:val="fr-FR"/>
        </w:rPr>
        <w:t xml:space="preserve"> </w:t>
      </w:r>
      <w:r>
        <w:rPr>
          <w:lang w:val="fr-FR"/>
        </w:rPr>
        <w:t>profess</w:t>
      </w:r>
      <w:r w:rsidR="00281038">
        <w:rPr>
          <w:lang w:val="fr-FR"/>
        </w:rPr>
        <w:t xml:space="preserve">oral </w:t>
      </w:r>
      <w:r>
        <w:rPr>
          <w:lang w:val="fr-FR"/>
        </w:rPr>
        <w:t>aux niveaux secondaires et universitaires, qui compte 83 % d’hommes. Elle se demande si les lois relatives au génocide traitent spécifiquement de la violence à l’égard des femmes et, dans l’affirmative, si les survivantes reçoivent une indemnisation de leurs agresseurs.</w:t>
      </w:r>
    </w:p>
    <w:p w:rsidR="00592D7F" w:rsidRDefault="00592D7F"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Amori</w:t>
      </w:r>
      <w:r w:rsidR="001E3D86">
        <w:rPr>
          <w:lang w:val="fr-FR"/>
        </w:rPr>
        <w:t xml:space="preserve"> voudrait</w:t>
      </w:r>
      <w:r w:rsidR="00281038">
        <w:rPr>
          <w:lang w:val="fr-FR"/>
        </w:rPr>
        <w:t xml:space="preserve"> des précisions sur</w:t>
      </w:r>
      <w:r>
        <w:rPr>
          <w:lang w:val="fr-FR"/>
        </w:rPr>
        <w:t xml:space="preserve"> l’état d’avancement du processus d’adoption du projet de loi sur la </w:t>
      </w:r>
      <w:r w:rsidR="00281038">
        <w:rPr>
          <w:lang w:val="fr-FR"/>
        </w:rPr>
        <w:t>t</w:t>
      </w:r>
      <w:r>
        <w:rPr>
          <w:lang w:val="fr-FR"/>
        </w:rPr>
        <w:t xml:space="preserve">raite des personnes, </w:t>
      </w:r>
      <w:r w:rsidR="00281038">
        <w:rPr>
          <w:lang w:val="fr-FR"/>
        </w:rPr>
        <w:t xml:space="preserve">que </w:t>
      </w:r>
      <w:r>
        <w:rPr>
          <w:lang w:val="fr-FR"/>
        </w:rPr>
        <w:t>le Code pénal</w:t>
      </w:r>
      <w:r w:rsidR="00281038">
        <w:rPr>
          <w:lang w:val="fr-FR"/>
        </w:rPr>
        <w:t xml:space="preserve"> n’aborde pas</w:t>
      </w:r>
      <w:r>
        <w:rPr>
          <w:lang w:val="fr-FR"/>
        </w:rPr>
        <w:t>. Elle s’enquiert des mesures prises pour protéger les femmes réfugiées, les demandeuses d’asile et a</w:t>
      </w:r>
      <w:r w:rsidR="00BD5602">
        <w:rPr>
          <w:lang w:val="fr-FR"/>
        </w:rPr>
        <w:t>u</w:t>
      </w:r>
      <w:r>
        <w:rPr>
          <w:lang w:val="fr-FR"/>
        </w:rPr>
        <w:t xml:space="preserve">tres groupes vulnérables de la traite </w:t>
      </w:r>
      <w:r w:rsidR="001E3D86">
        <w:rPr>
          <w:lang w:val="fr-FR"/>
        </w:rPr>
        <w:t xml:space="preserve">pratiquée </w:t>
      </w:r>
      <w:r>
        <w:rPr>
          <w:lang w:val="fr-FR"/>
        </w:rPr>
        <w:t>aux fins d’exploitation sexuelle et d</w:t>
      </w:r>
      <w:r w:rsidR="00281038">
        <w:rPr>
          <w:lang w:val="fr-FR"/>
        </w:rPr>
        <w:t>u</w:t>
      </w:r>
      <w:r>
        <w:rPr>
          <w:lang w:val="fr-FR"/>
        </w:rPr>
        <w:t xml:space="preserve"> travail forcé</w:t>
      </w:r>
      <w:r w:rsidR="00281038">
        <w:rPr>
          <w:lang w:val="fr-FR"/>
        </w:rPr>
        <w:t>,</w:t>
      </w:r>
      <w:r>
        <w:rPr>
          <w:lang w:val="fr-FR"/>
        </w:rPr>
        <w:t xml:space="preserve"> et pour aider les victimes en cette période préalable à l’adoption du projet de loi. </w:t>
      </w:r>
      <w:r w:rsidR="00BD5602">
        <w:rPr>
          <w:lang w:val="fr-FR"/>
        </w:rPr>
        <w:t>La délégation a bien déclaré devant le Comité qu’il n’y a</w:t>
      </w:r>
      <w:r w:rsidR="001E3D86">
        <w:rPr>
          <w:lang w:val="fr-FR"/>
        </w:rPr>
        <w:t>vait</w:t>
      </w:r>
      <w:r w:rsidR="00BD5602">
        <w:rPr>
          <w:lang w:val="fr-FR"/>
        </w:rPr>
        <w:t xml:space="preserve"> pas d’enfants rwandais dans les camps de réfugiés</w:t>
      </w:r>
      <w:r w:rsidR="00281038">
        <w:rPr>
          <w:lang w:val="fr-FR"/>
        </w:rPr>
        <w:t> :</w:t>
      </w:r>
      <w:r w:rsidR="00BD5602">
        <w:rPr>
          <w:lang w:val="fr-FR"/>
        </w:rPr>
        <w:t xml:space="preserve"> </w:t>
      </w:r>
      <w:r w:rsidR="00281038">
        <w:rPr>
          <w:lang w:val="fr-FR"/>
        </w:rPr>
        <w:t>e</w:t>
      </w:r>
      <w:r w:rsidR="00BD5602">
        <w:rPr>
          <w:lang w:val="fr-FR"/>
        </w:rPr>
        <w:t xml:space="preserve">lle n’en voudrait pas moins savoir si la traite des enfants demeure </w:t>
      </w:r>
      <w:r w:rsidR="00281038">
        <w:rPr>
          <w:lang w:val="fr-FR"/>
        </w:rPr>
        <w:t>préoccupante</w:t>
      </w:r>
      <w:r w:rsidR="00BD5602">
        <w:rPr>
          <w:lang w:val="fr-FR"/>
        </w:rPr>
        <w:t xml:space="preserve">. Il lui serait de même utile de savoir dans quelle mesure l’action entreprise pour empêcher les femmes </w:t>
      </w:r>
      <w:r w:rsidR="00281038">
        <w:rPr>
          <w:lang w:val="fr-FR"/>
        </w:rPr>
        <w:t xml:space="preserve">conduites </w:t>
      </w:r>
      <w:r w:rsidR="00BD5602">
        <w:rPr>
          <w:lang w:val="fr-FR"/>
        </w:rPr>
        <w:t>à la prostitution du fait de leur pauvreté donne des résultats dans les districts, et si les femmes réfugiées, les demandeuses d’asile et les femmes rurales bénéficient des programmes existants. En dernier lieu, elle demande que des commentaires soient présentés au sujet des observations finales du Comité des droits de l’enfant</w:t>
      </w:r>
      <w:r w:rsidR="00281038">
        <w:rPr>
          <w:lang w:val="fr-FR"/>
        </w:rPr>
        <w:t>,</w:t>
      </w:r>
      <w:r w:rsidR="00BD5602">
        <w:rPr>
          <w:lang w:val="fr-FR"/>
        </w:rPr>
        <w:t xml:space="preserve"> qui font état d’un nombre croissant de victimes de l’exploitation sexuelle et de la pornographie mettant en scène des enfants – </w:t>
      </w:r>
      <w:r w:rsidR="00281038">
        <w:rPr>
          <w:lang w:val="fr-FR"/>
        </w:rPr>
        <w:t>qu’il s</w:t>
      </w:r>
      <w:r w:rsidR="001E3D86">
        <w:rPr>
          <w:lang w:val="fr-FR"/>
        </w:rPr>
        <w:t>’</w:t>
      </w:r>
      <w:r w:rsidR="00281038">
        <w:rPr>
          <w:lang w:val="fr-FR"/>
        </w:rPr>
        <w:t xml:space="preserve">agisse de </w:t>
      </w:r>
      <w:r w:rsidR="00BD5602">
        <w:rPr>
          <w:lang w:val="fr-FR"/>
        </w:rPr>
        <w:t xml:space="preserve">filles, </w:t>
      </w:r>
      <w:r w:rsidR="00281038">
        <w:rPr>
          <w:lang w:val="fr-FR"/>
        </w:rPr>
        <w:t>d’</w:t>
      </w:r>
      <w:r w:rsidR="00BD5602">
        <w:rPr>
          <w:lang w:val="fr-FR"/>
        </w:rPr>
        <w:t xml:space="preserve">orphelins ou </w:t>
      </w:r>
      <w:r w:rsidR="00281038">
        <w:rPr>
          <w:lang w:val="fr-FR"/>
        </w:rPr>
        <w:t>d’</w:t>
      </w:r>
      <w:r w:rsidR="00BD5602">
        <w:rPr>
          <w:lang w:val="fr-FR"/>
        </w:rPr>
        <w:t>enfants abandonné</w:t>
      </w:r>
      <w:r w:rsidR="00281038">
        <w:rPr>
          <w:lang w:val="fr-FR"/>
        </w:rPr>
        <w:t>s</w:t>
      </w:r>
      <w:r w:rsidR="00BD5602">
        <w:rPr>
          <w:lang w:val="fr-FR"/>
        </w:rPr>
        <w:t>.</w:t>
      </w:r>
    </w:p>
    <w:p w:rsidR="00BD5602" w:rsidRDefault="00BD5602" w:rsidP="00713FEF">
      <w:pPr>
        <w:pStyle w:val="DualTxt"/>
        <w:numPr>
          <w:ilvl w:val="0"/>
          <w:numId w:val="1"/>
        </w:numPr>
        <w:tabs>
          <w:tab w:val="clear" w:pos="475"/>
          <w:tab w:val="left" w:pos="480"/>
        </w:tabs>
        <w:rPr>
          <w:lang w:val="fr-FR"/>
        </w:rPr>
      </w:pPr>
      <w:r>
        <w:rPr>
          <w:b/>
          <w:bCs/>
          <w:lang w:val="fr-FR"/>
        </w:rPr>
        <w:t>M</w:t>
      </w:r>
      <w:r w:rsidRPr="000933F1">
        <w:rPr>
          <w:b/>
          <w:bCs/>
          <w:vertAlign w:val="superscript"/>
          <w:lang w:val="fr-FR"/>
        </w:rPr>
        <w:t>me</w:t>
      </w:r>
      <w:r>
        <w:rPr>
          <w:b/>
          <w:bCs/>
          <w:lang w:val="fr-FR"/>
        </w:rPr>
        <w:t> Chutikul</w:t>
      </w:r>
      <w:r>
        <w:rPr>
          <w:lang w:val="fr-FR"/>
        </w:rPr>
        <w:t>, notant que la pauvreté a été avancée comme étant la raison essentielle de la prostitution, s</w:t>
      </w:r>
      <w:r w:rsidR="00281038">
        <w:rPr>
          <w:lang w:val="fr-FR"/>
        </w:rPr>
        <w:t>erait désireuse d’</w:t>
      </w:r>
      <w:r>
        <w:rPr>
          <w:lang w:val="fr-FR"/>
        </w:rPr>
        <w:t>avoir des précisions sur la stratégie mise en place pour réduire la pauvreté, notamment</w:t>
      </w:r>
      <w:r w:rsidR="00281038">
        <w:rPr>
          <w:lang w:val="fr-FR"/>
        </w:rPr>
        <w:t xml:space="preserve"> sur</w:t>
      </w:r>
      <w:r>
        <w:rPr>
          <w:lang w:val="fr-FR"/>
        </w:rPr>
        <w:t xml:space="preserve"> les mesures ayant abouti. Elle </w:t>
      </w:r>
      <w:r w:rsidR="002C4356">
        <w:rPr>
          <w:lang w:val="fr-FR"/>
        </w:rPr>
        <w:t>souhaiterait</w:t>
      </w:r>
      <w:r>
        <w:rPr>
          <w:lang w:val="fr-FR"/>
        </w:rPr>
        <w:t xml:space="preserve"> </w:t>
      </w:r>
      <w:r w:rsidR="00281038">
        <w:rPr>
          <w:lang w:val="fr-FR"/>
        </w:rPr>
        <w:t xml:space="preserve">recevoir </w:t>
      </w:r>
      <w:r>
        <w:rPr>
          <w:lang w:val="fr-FR"/>
        </w:rPr>
        <w:t>davantage d’informations sur les dispositions figurant dans le projet de loi sur la traite et savoir si la définition que le projet donne de la traite correspond à celle qui est donnée dans le Protocole de Palerme. La prostitution est illégale; il est donc important de connaître l</w:t>
      </w:r>
      <w:r w:rsidR="00281038">
        <w:rPr>
          <w:lang w:val="fr-FR"/>
        </w:rPr>
        <w:t xml:space="preserve">e rôle </w:t>
      </w:r>
      <w:r>
        <w:rPr>
          <w:lang w:val="fr-FR"/>
        </w:rPr>
        <w:t xml:space="preserve">de la police lorsqu’elle </w:t>
      </w:r>
      <w:r w:rsidR="00281038">
        <w:rPr>
          <w:lang w:val="fr-FR"/>
        </w:rPr>
        <w:t>y fait face</w:t>
      </w:r>
      <w:r>
        <w:rPr>
          <w:lang w:val="fr-FR"/>
        </w:rPr>
        <w:t>. Elle demande s’il existe une unité de la police spécialisée dans les questions touchant les femmes et les enfants, si la police compte des femmes</w:t>
      </w:r>
      <w:r w:rsidR="001E3D86">
        <w:rPr>
          <w:lang w:val="fr-FR"/>
        </w:rPr>
        <w:t xml:space="preserve"> policières</w:t>
      </w:r>
      <w:r>
        <w:rPr>
          <w:lang w:val="fr-FR"/>
        </w:rPr>
        <w:t xml:space="preserve">, </w:t>
      </w:r>
      <w:r w:rsidR="001E3D86">
        <w:rPr>
          <w:lang w:val="fr-FR"/>
        </w:rPr>
        <w:t xml:space="preserve">et </w:t>
      </w:r>
      <w:r>
        <w:rPr>
          <w:lang w:val="fr-FR"/>
        </w:rPr>
        <w:t xml:space="preserve">comment les prostituées mineures et les clients </w:t>
      </w:r>
      <w:r w:rsidR="00281038">
        <w:rPr>
          <w:lang w:val="fr-FR"/>
        </w:rPr>
        <w:t xml:space="preserve">de prostituées </w:t>
      </w:r>
      <w:r>
        <w:rPr>
          <w:lang w:val="fr-FR"/>
        </w:rPr>
        <w:t>sont traité</w:t>
      </w:r>
      <w:r w:rsidR="00E027DC">
        <w:rPr>
          <w:lang w:val="fr-FR"/>
        </w:rPr>
        <w:t>s.</w:t>
      </w:r>
    </w:p>
    <w:p w:rsidR="004B6794" w:rsidRPr="004B6794" w:rsidRDefault="004B6794" w:rsidP="00713FEF">
      <w:pPr>
        <w:pStyle w:val="DualTxt"/>
        <w:numPr>
          <w:ilvl w:val="0"/>
          <w:numId w:val="1"/>
        </w:numPr>
        <w:tabs>
          <w:tab w:val="clear" w:pos="475"/>
          <w:tab w:val="left" w:pos="480"/>
        </w:tabs>
        <w:rPr>
          <w:lang w:val="fr-FR"/>
        </w:rPr>
      </w:pPr>
      <w:r w:rsidRPr="004B6794">
        <w:rPr>
          <w:i/>
          <w:iCs/>
          <w:lang w:val="fr-FR"/>
        </w:rPr>
        <w:t>Mme Neubauer, Vice-Présidente, prend la présidence.</w:t>
      </w:r>
    </w:p>
    <w:p w:rsidR="00E027DC" w:rsidRDefault="00E027DC"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Mujawamariya</w:t>
      </w:r>
      <w:r>
        <w:rPr>
          <w:lang w:val="fr-FR"/>
        </w:rPr>
        <w:t xml:space="preserve"> (Rwanda) </w:t>
      </w:r>
      <w:r w:rsidR="00281038">
        <w:rPr>
          <w:lang w:val="fr-FR"/>
        </w:rPr>
        <w:t xml:space="preserve">fait remarquer </w:t>
      </w:r>
      <w:r>
        <w:rPr>
          <w:lang w:val="fr-FR"/>
        </w:rPr>
        <w:t>que sa délégation a convenu qu’une</w:t>
      </w:r>
      <w:r w:rsidR="008B0E49">
        <w:rPr>
          <w:lang w:val="fr-FR"/>
        </w:rPr>
        <w:t xml:space="preserve"> action ferme s’imposait si l’on voulait atteindre les objectifs visés touchant la violence à l’égard des femmes,  à laquelle devaient prendre part</w:t>
      </w:r>
      <w:r w:rsidR="004B6794">
        <w:rPr>
          <w:lang w:val="fr-FR"/>
        </w:rPr>
        <w:t xml:space="preserve"> toutes les parties intéressées. Le Rwanda est désormais membre de la Commission de l’Afrique de l’Est, qu’il préside actuellement, et a placé les questions se rapport</w:t>
      </w:r>
      <w:r w:rsidR="00281038">
        <w:rPr>
          <w:lang w:val="fr-FR"/>
        </w:rPr>
        <w:t>ant</w:t>
      </w:r>
      <w:r w:rsidR="004B6794">
        <w:rPr>
          <w:lang w:val="fr-FR"/>
        </w:rPr>
        <w:t xml:space="preserve"> aux femmes au premier rang de l’ordre du jour durant sa présidence. En ce qui concerne l’inégalité entre les sexes dans le personnel enseignant des écoles secondaires et des universités, il est à noter que les femmes sont majoritairement </w:t>
      </w:r>
      <w:r w:rsidR="001E3D86">
        <w:rPr>
          <w:lang w:val="fr-FR"/>
        </w:rPr>
        <w:t>présentes</w:t>
      </w:r>
      <w:r w:rsidR="004B6794">
        <w:rPr>
          <w:lang w:val="fr-FR"/>
        </w:rPr>
        <w:t xml:space="preserve"> au niveau primaire. Toutefois, les femmes rwandaises qui sont titulaires de diplômes supérieurs ne semblent pas, pour la plupart, intéressées par l’enseignement. Pour les femmes, l’accès à l’éducation est intervenu 40 ans après celui des hommes de sorte qu’elles n’ont pas encore rattrapé leur retard dans ce domaine.</w:t>
      </w:r>
    </w:p>
    <w:p w:rsidR="004B6794" w:rsidRDefault="000346FD" w:rsidP="00713FEF">
      <w:pPr>
        <w:pStyle w:val="DualTxt"/>
        <w:numPr>
          <w:ilvl w:val="0"/>
          <w:numId w:val="1"/>
        </w:numPr>
        <w:tabs>
          <w:tab w:val="clear" w:pos="475"/>
          <w:tab w:val="left" w:pos="480"/>
        </w:tabs>
        <w:rPr>
          <w:lang w:val="fr-FR"/>
        </w:rPr>
      </w:pPr>
      <w:r>
        <w:rPr>
          <w:lang w:val="fr-FR"/>
        </w:rPr>
        <w:t xml:space="preserve">Pour ce qui est de la traite des personnes, elle explique qu’aucune poursuite n’a </w:t>
      </w:r>
      <w:r w:rsidR="001E3D86">
        <w:rPr>
          <w:lang w:val="fr-FR"/>
        </w:rPr>
        <w:t xml:space="preserve">encore </w:t>
      </w:r>
      <w:r>
        <w:rPr>
          <w:lang w:val="fr-FR"/>
        </w:rPr>
        <w:t xml:space="preserve">été engagée, encore qu’un projet de loi soit actuellement devant le Parlement. La Police nationale est </w:t>
      </w:r>
      <w:r w:rsidR="00281038">
        <w:rPr>
          <w:lang w:val="fr-FR"/>
        </w:rPr>
        <w:t>à</w:t>
      </w:r>
      <w:r>
        <w:rPr>
          <w:lang w:val="fr-FR"/>
        </w:rPr>
        <w:t xml:space="preserve"> la tête d’un comité directeur sur la prévention de la traite, organisé sous les auspices du Président. Les mesures prises pour protéger les victimes comprennent une assistance dispensée aux </w:t>
      </w:r>
      <w:r w:rsidR="00281038">
        <w:rPr>
          <w:lang w:val="fr-FR"/>
        </w:rPr>
        <w:t xml:space="preserve">anciennes </w:t>
      </w:r>
      <w:r>
        <w:rPr>
          <w:lang w:val="fr-FR"/>
        </w:rPr>
        <w:t>professionnel</w:t>
      </w:r>
      <w:r w:rsidR="00281038">
        <w:rPr>
          <w:lang w:val="fr-FR"/>
        </w:rPr>
        <w:t>le</w:t>
      </w:r>
      <w:r>
        <w:rPr>
          <w:lang w:val="fr-FR"/>
        </w:rPr>
        <w:t>s du sexe par le biais d’activités génératrices de recettes et</w:t>
      </w:r>
      <w:r w:rsidR="001E3D86">
        <w:rPr>
          <w:lang w:val="fr-FR"/>
        </w:rPr>
        <w:t xml:space="preserve"> l’établissement</w:t>
      </w:r>
      <w:r>
        <w:rPr>
          <w:lang w:val="fr-FR"/>
        </w:rPr>
        <w:t xml:space="preserve"> d’un fonds autorenouvelable</w:t>
      </w:r>
      <w:r w:rsidR="00281038">
        <w:rPr>
          <w:lang w:val="fr-FR"/>
        </w:rPr>
        <w:t>, lequel</w:t>
      </w:r>
      <w:r>
        <w:rPr>
          <w:lang w:val="fr-FR"/>
        </w:rPr>
        <w:t xml:space="preserve"> fournit </w:t>
      </w:r>
      <w:r w:rsidR="00281038">
        <w:rPr>
          <w:lang w:val="fr-FR"/>
        </w:rPr>
        <w:t xml:space="preserve">un financement qui </w:t>
      </w:r>
      <w:r>
        <w:rPr>
          <w:lang w:val="fr-FR"/>
        </w:rPr>
        <w:t>aid</w:t>
      </w:r>
      <w:r w:rsidR="00281038">
        <w:rPr>
          <w:lang w:val="fr-FR"/>
        </w:rPr>
        <w:t>e</w:t>
      </w:r>
      <w:r>
        <w:rPr>
          <w:lang w:val="fr-FR"/>
        </w:rPr>
        <w:t xml:space="preserve"> les petites entreprises à démarrer.</w:t>
      </w:r>
    </w:p>
    <w:p w:rsidR="000346FD" w:rsidRDefault="000346FD" w:rsidP="00713FEF">
      <w:pPr>
        <w:pStyle w:val="DualTxt"/>
        <w:numPr>
          <w:ilvl w:val="0"/>
          <w:numId w:val="1"/>
        </w:numPr>
        <w:tabs>
          <w:tab w:val="clear" w:pos="475"/>
          <w:tab w:val="left" w:pos="480"/>
        </w:tabs>
        <w:rPr>
          <w:lang w:val="fr-FR"/>
        </w:rPr>
      </w:pPr>
      <w:r>
        <w:rPr>
          <w:lang w:val="fr-FR"/>
        </w:rPr>
        <w:t>Elle affirme</w:t>
      </w:r>
      <w:r w:rsidR="001E3D86">
        <w:rPr>
          <w:lang w:val="fr-FR"/>
        </w:rPr>
        <w:t xml:space="preserve"> à nouveau</w:t>
      </w:r>
      <w:r>
        <w:rPr>
          <w:lang w:val="fr-FR"/>
        </w:rPr>
        <w:t xml:space="preserve"> qu’il n’y a pas d’enfants soldats au Rwanda. Pour la plupart, les personnes qui demandent un asile sont des réfugiés économiques </w:t>
      </w:r>
      <w:r w:rsidR="00281038">
        <w:rPr>
          <w:lang w:val="fr-FR"/>
        </w:rPr>
        <w:t xml:space="preserve">venus </w:t>
      </w:r>
      <w:r>
        <w:rPr>
          <w:lang w:val="fr-FR"/>
        </w:rPr>
        <w:t>du Burundi, pays limitrophe. Ces réfugiés traversent fréquemment la frontière et sont cause d’insécurité dans le pays en raison des activités criminelles qui leur sont imputées. En ce qui concerne la prostitution, les femmes aussi bien que leurs clients enfreignent la loi et courent le risque d’être a</w:t>
      </w:r>
      <w:r w:rsidR="00281038">
        <w:rPr>
          <w:lang w:val="fr-FR"/>
        </w:rPr>
        <w:t>rrêtés</w:t>
      </w:r>
      <w:r>
        <w:rPr>
          <w:lang w:val="fr-FR"/>
        </w:rPr>
        <w:t>. Elle oppose également un démenti aux affirmations touchant l’exploitation sexuelle des enfants et la pornographie impliquant des enfants, activités qui relèvent de son ministère.</w:t>
      </w:r>
    </w:p>
    <w:p w:rsidR="000346FD" w:rsidRDefault="000346FD" w:rsidP="00713FEF">
      <w:pPr>
        <w:pStyle w:val="DualTxt"/>
        <w:numPr>
          <w:ilvl w:val="0"/>
          <w:numId w:val="1"/>
        </w:numPr>
        <w:tabs>
          <w:tab w:val="clear" w:pos="475"/>
          <w:tab w:val="left" w:pos="480"/>
        </w:tabs>
        <w:rPr>
          <w:lang w:val="fr-FR"/>
        </w:rPr>
      </w:pPr>
      <w:r>
        <w:rPr>
          <w:lang w:val="fr-FR"/>
        </w:rPr>
        <w:t xml:space="preserve">Pour 2006, les chiffres montrent que, </w:t>
      </w:r>
      <w:r w:rsidR="00281038">
        <w:rPr>
          <w:lang w:val="fr-FR"/>
        </w:rPr>
        <w:t xml:space="preserve">au niveau de </w:t>
      </w:r>
      <w:r>
        <w:rPr>
          <w:lang w:val="fr-FR"/>
        </w:rPr>
        <w:t>l’université publique, sur 16 193 étudiant</w:t>
      </w:r>
      <w:r w:rsidR="00281038">
        <w:rPr>
          <w:lang w:val="fr-FR"/>
        </w:rPr>
        <w:t>s</w:t>
      </w:r>
      <w:r>
        <w:rPr>
          <w:lang w:val="fr-FR"/>
        </w:rPr>
        <w:t xml:space="preserve">, 4 850 </w:t>
      </w:r>
      <w:r w:rsidR="003B0ABD">
        <w:rPr>
          <w:lang w:val="fr-FR"/>
        </w:rPr>
        <w:t xml:space="preserve">étaient </w:t>
      </w:r>
      <w:r>
        <w:rPr>
          <w:lang w:val="fr-FR"/>
        </w:rPr>
        <w:t xml:space="preserve">des femmes. Dans l’université privée, les femmes constituent 10 615 des 20 966 </w:t>
      </w:r>
      <w:r w:rsidR="003B0ABD">
        <w:rPr>
          <w:lang w:val="fr-FR"/>
        </w:rPr>
        <w:t>ét</w:t>
      </w:r>
      <w:r>
        <w:rPr>
          <w:lang w:val="fr-FR"/>
        </w:rPr>
        <w:t>udiant</w:t>
      </w:r>
      <w:r w:rsidR="003B0ABD">
        <w:rPr>
          <w:lang w:val="fr-FR"/>
        </w:rPr>
        <w:t>s</w:t>
      </w:r>
      <w:r>
        <w:rPr>
          <w:lang w:val="fr-FR"/>
        </w:rPr>
        <w:t xml:space="preserve">, soit un </w:t>
      </w:r>
      <w:r w:rsidR="00281038">
        <w:rPr>
          <w:lang w:val="fr-FR"/>
        </w:rPr>
        <w:t xml:space="preserve">peu </w:t>
      </w:r>
      <w:r>
        <w:rPr>
          <w:lang w:val="fr-FR"/>
        </w:rPr>
        <w:t>plus de 50 %. La plupart des femmes fréquentent des établissements privés; ceux-ci offrent des cours du soir</w:t>
      </w:r>
      <w:r w:rsidR="00554112">
        <w:rPr>
          <w:lang w:val="fr-FR"/>
        </w:rPr>
        <w:t xml:space="preserve">, ce qui leur permet de poursuivre leurs études tout en assumant leurs responsabilités familiales et </w:t>
      </w:r>
      <w:r w:rsidR="003B0ABD">
        <w:rPr>
          <w:lang w:val="fr-FR"/>
        </w:rPr>
        <w:t>professionnelles</w:t>
      </w:r>
      <w:r w:rsidR="00554112">
        <w:rPr>
          <w:lang w:val="fr-FR"/>
        </w:rPr>
        <w:t>.</w:t>
      </w:r>
    </w:p>
    <w:p w:rsidR="00554112" w:rsidRDefault="00554112" w:rsidP="00713FEF">
      <w:pPr>
        <w:pStyle w:val="DualTxt"/>
        <w:numPr>
          <w:ilvl w:val="0"/>
          <w:numId w:val="1"/>
        </w:numPr>
        <w:tabs>
          <w:tab w:val="clear" w:pos="475"/>
          <w:tab w:val="left" w:pos="480"/>
        </w:tabs>
        <w:rPr>
          <w:lang w:val="fr-FR"/>
        </w:rPr>
      </w:pPr>
      <w:r>
        <w:rPr>
          <w:lang w:val="fr-FR"/>
        </w:rPr>
        <w:t>La définition de la traite telle qu’elle figure dans le projet de loi soumis récemment au Parlement est la suivante : La traite</w:t>
      </w:r>
      <w:r w:rsidR="00281038">
        <w:rPr>
          <w:lang w:val="fr-FR"/>
        </w:rPr>
        <w:t xml:space="preserve"> des personnes</w:t>
      </w:r>
      <w:r>
        <w:rPr>
          <w:lang w:val="fr-FR"/>
        </w:rPr>
        <w:t xml:space="preserve"> est une pratique qui fait </w:t>
      </w:r>
      <w:r w:rsidR="003B0ABD">
        <w:rPr>
          <w:lang w:val="fr-FR"/>
        </w:rPr>
        <w:t>d’un individu</w:t>
      </w:r>
      <w:r>
        <w:rPr>
          <w:lang w:val="fr-FR"/>
        </w:rPr>
        <w:t xml:space="preserve"> un </w:t>
      </w:r>
      <w:r w:rsidR="003B0ABD">
        <w:rPr>
          <w:lang w:val="fr-FR"/>
        </w:rPr>
        <w:t xml:space="preserve">produit </w:t>
      </w:r>
      <w:r>
        <w:rPr>
          <w:lang w:val="fr-FR"/>
        </w:rPr>
        <w:t xml:space="preserve">utilisé </w:t>
      </w:r>
      <w:r w:rsidR="00281038">
        <w:rPr>
          <w:lang w:val="fr-FR"/>
        </w:rPr>
        <w:t xml:space="preserve">à des </w:t>
      </w:r>
      <w:r>
        <w:rPr>
          <w:lang w:val="fr-FR"/>
        </w:rPr>
        <w:t xml:space="preserve">fins d’exploitation ou </w:t>
      </w:r>
      <w:r w:rsidR="00281038">
        <w:rPr>
          <w:lang w:val="fr-FR"/>
        </w:rPr>
        <w:t xml:space="preserve">de </w:t>
      </w:r>
      <w:r>
        <w:rPr>
          <w:lang w:val="fr-FR"/>
        </w:rPr>
        <w:t xml:space="preserve">transfert dans un autre lieu ou un autre pays par </w:t>
      </w:r>
      <w:r w:rsidR="00C31EB1">
        <w:rPr>
          <w:lang w:val="fr-FR"/>
        </w:rPr>
        <w:t xml:space="preserve">la </w:t>
      </w:r>
      <w:r>
        <w:rPr>
          <w:lang w:val="fr-FR"/>
        </w:rPr>
        <w:t>fraud</w:t>
      </w:r>
      <w:r w:rsidR="00C31EB1">
        <w:rPr>
          <w:lang w:val="fr-FR"/>
        </w:rPr>
        <w:t>e</w:t>
      </w:r>
      <w:r>
        <w:rPr>
          <w:lang w:val="fr-FR"/>
        </w:rPr>
        <w:t>, la menace, l’usage de la force ou de la co</w:t>
      </w:r>
      <w:r w:rsidR="00C31EB1">
        <w:rPr>
          <w:lang w:val="fr-FR"/>
        </w:rPr>
        <w:t>ntrainte</w:t>
      </w:r>
      <w:r>
        <w:rPr>
          <w:lang w:val="fr-FR"/>
        </w:rPr>
        <w:t xml:space="preserve">, </w:t>
      </w:r>
      <w:r w:rsidR="00C31EB1">
        <w:rPr>
          <w:lang w:val="fr-FR"/>
        </w:rPr>
        <w:t xml:space="preserve">un </w:t>
      </w:r>
      <w:r>
        <w:rPr>
          <w:lang w:val="fr-FR"/>
        </w:rPr>
        <w:t>abus d</w:t>
      </w:r>
      <w:r w:rsidR="00C31EB1">
        <w:rPr>
          <w:lang w:val="fr-FR"/>
        </w:rPr>
        <w:t>’autorité</w:t>
      </w:r>
      <w:r>
        <w:rPr>
          <w:lang w:val="fr-FR"/>
        </w:rPr>
        <w:t>, notamment avec l’intention de</w:t>
      </w:r>
      <w:r w:rsidR="003B0ABD">
        <w:rPr>
          <w:lang w:val="fr-FR"/>
        </w:rPr>
        <w:t xml:space="preserve"> lui</w:t>
      </w:r>
      <w:r>
        <w:rPr>
          <w:lang w:val="fr-FR"/>
        </w:rPr>
        <w:t xml:space="preserve"> nuire ou de l’exploiter illicite</w:t>
      </w:r>
      <w:r w:rsidR="003B0ABD">
        <w:rPr>
          <w:lang w:val="fr-FR"/>
        </w:rPr>
        <w:t>ment</w:t>
      </w:r>
      <w:r>
        <w:rPr>
          <w:lang w:val="fr-FR"/>
        </w:rPr>
        <w:t xml:space="preserve"> en ayant recours à des pratiques humiliantes, à la prostitution</w:t>
      </w:r>
      <w:r w:rsidR="003B0ABD">
        <w:rPr>
          <w:lang w:val="fr-FR"/>
        </w:rPr>
        <w:t>,</w:t>
      </w:r>
      <w:r w:rsidR="00C31EB1">
        <w:rPr>
          <w:lang w:val="fr-FR"/>
        </w:rPr>
        <w:t xml:space="preserve"> à</w:t>
      </w:r>
      <w:r>
        <w:rPr>
          <w:lang w:val="fr-FR"/>
        </w:rPr>
        <w:t xml:space="preserve"> des </w:t>
      </w:r>
      <w:r w:rsidR="00C31EB1">
        <w:rPr>
          <w:lang w:val="fr-FR"/>
        </w:rPr>
        <w:t xml:space="preserve">pratiques </w:t>
      </w:r>
      <w:r>
        <w:rPr>
          <w:lang w:val="fr-FR"/>
        </w:rPr>
        <w:t>ill</w:t>
      </w:r>
      <w:r w:rsidR="003B0ABD">
        <w:rPr>
          <w:lang w:val="fr-FR"/>
        </w:rPr>
        <w:t xml:space="preserve">icites </w:t>
      </w:r>
      <w:r w:rsidR="00C31EB1">
        <w:rPr>
          <w:lang w:val="fr-FR"/>
        </w:rPr>
        <w:t xml:space="preserve">ou </w:t>
      </w:r>
      <w:r>
        <w:rPr>
          <w:lang w:val="fr-FR"/>
        </w:rPr>
        <w:t xml:space="preserve">assimilables à l’esclavage, en </w:t>
      </w:r>
      <w:r w:rsidR="00C31EB1">
        <w:rPr>
          <w:lang w:val="fr-FR"/>
        </w:rPr>
        <w:t>l</w:t>
      </w:r>
      <w:r w:rsidR="003B0ABD">
        <w:rPr>
          <w:lang w:val="fr-FR"/>
        </w:rPr>
        <w:t>e</w:t>
      </w:r>
      <w:r w:rsidR="00C31EB1">
        <w:rPr>
          <w:lang w:val="fr-FR"/>
        </w:rPr>
        <w:t xml:space="preserve"> </w:t>
      </w:r>
      <w:r>
        <w:rPr>
          <w:lang w:val="fr-FR"/>
        </w:rPr>
        <w:t>soumettant à des tortures ou des mauvais traitement, ou en se servant d</w:t>
      </w:r>
      <w:r w:rsidR="003B0ABD">
        <w:rPr>
          <w:lang w:val="fr-FR"/>
        </w:rPr>
        <w:t xml:space="preserve">e lui </w:t>
      </w:r>
      <w:r>
        <w:rPr>
          <w:lang w:val="fr-FR"/>
        </w:rPr>
        <w:t xml:space="preserve">comme d’un esclave domestique, et ce en abusant d’une situation de vulnérabilité due aux difficultés rencontrées par </w:t>
      </w:r>
      <w:r w:rsidR="003B0ABD">
        <w:rPr>
          <w:lang w:val="fr-FR"/>
        </w:rPr>
        <w:t xml:space="preserve">lui </w:t>
      </w:r>
      <w:r>
        <w:rPr>
          <w:lang w:val="fr-FR"/>
        </w:rPr>
        <w:t xml:space="preserve">dans ses contacts avec l’administration, </w:t>
      </w:r>
      <w:r w:rsidR="003B0ABD">
        <w:rPr>
          <w:lang w:val="fr-FR"/>
        </w:rPr>
        <w:t xml:space="preserve">à </w:t>
      </w:r>
      <w:r>
        <w:rPr>
          <w:lang w:val="fr-FR"/>
        </w:rPr>
        <w:t>la grossesse d</w:t>
      </w:r>
      <w:r w:rsidR="00C31EB1">
        <w:rPr>
          <w:lang w:val="fr-FR"/>
        </w:rPr>
        <w:t>’une</w:t>
      </w:r>
      <w:r>
        <w:rPr>
          <w:lang w:val="fr-FR"/>
        </w:rPr>
        <w:t xml:space="preserve"> femme</w:t>
      </w:r>
      <w:r w:rsidR="003B0ABD">
        <w:rPr>
          <w:lang w:val="fr-FR"/>
        </w:rPr>
        <w:t xml:space="preserve"> </w:t>
      </w:r>
      <w:r>
        <w:rPr>
          <w:lang w:val="fr-FR"/>
        </w:rPr>
        <w:t xml:space="preserve">chef de famille, </w:t>
      </w:r>
      <w:r w:rsidR="003B0ABD">
        <w:rPr>
          <w:lang w:val="fr-FR"/>
        </w:rPr>
        <w:t xml:space="preserve">à </w:t>
      </w:r>
      <w:r>
        <w:rPr>
          <w:lang w:val="fr-FR"/>
        </w:rPr>
        <w:t xml:space="preserve">la maladie, </w:t>
      </w:r>
      <w:r w:rsidR="003B0ABD">
        <w:rPr>
          <w:lang w:val="fr-FR"/>
        </w:rPr>
        <w:t xml:space="preserve">à </w:t>
      </w:r>
      <w:r w:rsidR="00C31EB1">
        <w:rPr>
          <w:lang w:val="fr-FR"/>
        </w:rPr>
        <w:t xml:space="preserve">un </w:t>
      </w:r>
      <w:r>
        <w:rPr>
          <w:lang w:val="fr-FR"/>
        </w:rPr>
        <w:t>handicap</w:t>
      </w:r>
      <w:r w:rsidR="00C31EB1">
        <w:rPr>
          <w:lang w:val="fr-FR"/>
        </w:rPr>
        <w:t xml:space="preserve"> ou</w:t>
      </w:r>
      <w:r>
        <w:rPr>
          <w:lang w:val="fr-FR"/>
        </w:rPr>
        <w:t xml:space="preserve"> </w:t>
      </w:r>
      <w:r w:rsidR="003B0ABD">
        <w:rPr>
          <w:lang w:val="fr-FR"/>
        </w:rPr>
        <w:t xml:space="preserve">à </w:t>
      </w:r>
      <w:r w:rsidR="00C31EB1">
        <w:rPr>
          <w:lang w:val="fr-FR"/>
        </w:rPr>
        <w:t>d’</w:t>
      </w:r>
      <w:r>
        <w:rPr>
          <w:lang w:val="fr-FR"/>
        </w:rPr>
        <w:t>autres problèmes pouvant faciliter la tâche de la personne qui se rend c</w:t>
      </w:r>
      <w:r w:rsidR="00C31EB1">
        <w:rPr>
          <w:lang w:val="fr-FR"/>
        </w:rPr>
        <w:t>ou</w:t>
      </w:r>
      <w:r>
        <w:rPr>
          <w:lang w:val="fr-FR"/>
        </w:rPr>
        <w:t>pable de tels actes.</w:t>
      </w:r>
    </w:p>
    <w:p w:rsidR="00554112" w:rsidRDefault="00554112"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Ameline</w:t>
      </w:r>
      <w:r>
        <w:rPr>
          <w:lang w:val="fr-FR"/>
        </w:rPr>
        <w:t xml:space="preserve"> demande si la notion de respect </w:t>
      </w:r>
      <w:r w:rsidR="003B0ABD">
        <w:rPr>
          <w:lang w:val="fr-FR"/>
        </w:rPr>
        <w:t xml:space="preserve">envers </w:t>
      </w:r>
      <w:r>
        <w:rPr>
          <w:lang w:val="fr-FR"/>
        </w:rPr>
        <w:t xml:space="preserve">l’égalité des femmes et des hommes a directement et à un degré sensible modifié le contexte culturel lié à l’histoire du génocide et si les hommes et les femmes aident la nation à </w:t>
      </w:r>
      <w:r w:rsidR="00C31EB1">
        <w:rPr>
          <w:lang w:val="fr-FR"/>
        </w:rPr>
        <w:t xml:space="preserve">maîtriser </w:t>
      </w:r>
      <w:r>
        <w:rPr>
          <w:lang w:val="fr-FR"/>
        </w:rPr>
        <w:t xml:space="preserve">ces souvenirs. Elle s’enquiert de l’état des recherches entreprises pour trouver les auteurs des violences et de quelle manière il est possible d’aider la jeune génération de filles à se percevoir comme des agents au service du </w:t>
      </w:r>
      <w:r w:rsidRPr="00554112">
        <w:rPr>
          <w:lang w:val="fr-FR"/>
        </w:rPr>
        <w:t>développement</w:t>
      </w:r>
      <w:r>
        <w:rPr>
          <w:lang w:val="fr-FR"/>
        </w:rPr>
        <w:t xml:space="preserve"> et non comme des victimes</w:t>
      </w:r>
      <w:r w:rsidR="0066696B">
        <w:rPr>
          <w:lang w:val="fr-FR"/>
        </w:rPr>
        <w:t>.</w:t>
      </w:r>
    </w:p>
    <w:p w:rsidR="0066696B" w:rsidRDefault="0066696B" w:rsidP="00713FEF">
      <w:pPr>
        <w:pStyle w:val="DualTxt"/>
        <w:numPr>
          <w:ilvl w:val="0"/>
          <w:numId w:val="1"/>
        </w:numPr>
        <w:tabs>
          <w:tab w:val="clear" w:pos="475"/>
          <w:tab w:val="left" w:pos="480"/>
        </w:tabs>
        <w:rPr>
          <w:lang w:val="fr-FR"/>
        </w:rPr>
      </w:pPr>
      <w:r>
        <w:rPr>
          <w:lang w:val="fr-FR"/>
        </w:rPr>
        <w:t>S’agissant de la budgétisation soucieuse d’équité entre les sexes, elle demande si une part du budget de chaque institution est consacrée aux questions touchant les femmes ou si le budget est alimenté par des ressources additionnelles.</w:t>
      </w:r>
    </w:p>
    <w:p w:rsidR="0066696B" w:rsidRDefault="0066696B" w:rsidP="00713FEF">
      <w:pPr>
        <w:pStyle w:val="DualTxt"/>
        <w:numPr>
          <w:ilvl w:val="0"/>
          <w:numId w:val="1"/>
        </w:numPr>
        <w:tabs>
          <w:tab w:val="clear" w:pos="475"/>
          <w:tab w:val="left" w:pos="480"/>
        </w:tabs>
        <w:rPr>
          <w:lang w:val="fr-FR"/>
        </w:rPr>
      </w:pPr>
      <w:r>
        <w:rPr>
          <w:b/>
          <w:bCs/>
          <w:lang w:val="fr-FR"/>
        </w:rPr>
        <w:t>M</w:t>
      </w:r>
      <w:r w:rsidRPr="000933F1">
        <w:rPr>
          <w:b/>
          <w:bCs/>
          <w:vertAlign w:val="superscript"/>
          <w:lang w:val="fr-FR"/>
        </w:rPr>
        <w:t>me</w:t>
      </w:r>
      <w:r>
        <w:rPr>
          <w:b/>
          <w:bCs/>
          <w:lang w:val="fr-FR"/>
        </w:rPr>
        <w:t> Hayashi</w:t>
      </w:r>
      <w:r>
        <w:rPr>
          <w:lang w:val="fr-FR"/>
        </w:rPr>
        <w:t xml:space="preserve"> relève, en ce qui concerne l’application de la Convention et du Programme d’action de Beijing, que la Convention est un instrument juridiquement contraignant sur le plan international, et que, à ce titre, la position qu’elle occupe dans le système juridique doit faire l’objet d’un examen. Elle est curieuse de savoir si les tribunaux spéciaux et les juridictions </w:t>
      </w:r>
      <w:r>
        <w:rPr>
          <w:i/>
          <w:iCs/>
          <w:lang w:val="fr-FR"/>
        </w:rPr>
        <w:t>gacaca</w:t>
      </w:r>
      <w:r>
        <w:rPr>
          <w:lang w:val="fr-FR"/>
        </w:rPr>
        <w:t xml:space="preserve"> collaborent </w:t>
      </w:r>
      <w:r w:rsidR="003B0ABD">
        <w:rPr>
          <w:lang w:val="fr-FR"/>
        </w:rPr>
        <w:t xml:space="preserve">entre elles </w:t>
      </w:r>
      <w:r>
        <w:rPr>
          <w:lang w:val="fr-FR"/>
        </w:rPr>
        <w:t xml:space="preserve">ou </w:t>
      </w:r>
      <w:r w:rsidR="00C31EB1">
        <w:rPr>
          <w:lang w:val="fr-FR"/>
        </w:rPr>
        <w:t xml:space="preserve">se </w:t>
      </w:r>
      <w:r>
        <w:rPr>
          <w:lang w:val="fr-FR"/>
        </w:rPr>
        <w:t>partagent la charge de travail de quelque manière que ce soit, et si les décisions du Tribunal pénal international pour le Rwanda</w:t>
      </w:r>
      <w:r w:rsidR="00823DFA">
        <w:rPr>
          <w:lang w:val="fr-FR"/>
        </w:rPr>
        <w:t xml:space="preserve"> influent sur les décisions des tribunaux internes.</w:t>
      </w:r>
    </w:p>
    <w:p w:rsidR="00823DFA" w:rsidRDefault="00823DFA" w:rsidP="00713FEF">
      <w:pPr>
        <w:pStyle w:val="DualTxt"/>
        <w:numPr>
          <w:ilvl w:val="0"/>
          <w:numId w:val="1"/>
        </w:numPr>
        <w:tabs>
          <w:tab w:val="clear" w:pos="475"/>
          <w:tab w:val="left" w:pos="480"/>
        </w:tabs>
        <w:rPr>
          <w:lang w:val="fr-FR"/>
        </w:rPr>
      </w:pPr>
      <w:r w:rsidRPr="00823DFA">
        <w:rPr>
          <w:i/>
          <w:iCs/>
          <w:lang w:val="fr-FR"/>
        </w:rPr>
        <w:t>M</w:t>
      </w:r>
      <w:r w:rsidRPr="008D2EF0">
        <w:rPr>
          <w:i/>
          <w:iCs/>
          <w:vertAlign w:val="superscript"/>
          <w:lang w:val="fr-FR"/>
        </w:rPr>
        <w:t>me</w:t>
      </w:r>
      <w:r w:rsidRPr="00823DFA">
        <w:rPr>
          <w:i/>
          <w:iCs/>
          <w:lang w:val="fr-FR"/>
        </w:rPr>
        <w:t> Gabr, Présidente, reprend la présidence</w:t>
      </w:r>
      <w:r>
        <w:rPr>
          <w:lang w:val="fr-FR"/>
        </w:rPr>
        <w:t>.</w:t>
      </w:r>
    </w:p>
    <w:p w:rsidR="00823DFA" w:rsidRDefault="003B0ABD" w:rsidP="00713FEF">
      <w:pPr>
        <w:pStyle w:val="DualTxt"/>
        <w:numPr>
          <w:ilvl w:val="0"/>
          <w:numId w:val="1"/>
        </w:numPr>
        <w:tabs>
          <w:tab w:val="clear" w:pos="475"/>
          <w:tab w:val="left" w:pos="480"/>
        </w:tabs>
        <w:rPr>
          <w:lang w:val="fr-FR"/>
        </w:rPr>
      </w:pPr>
      <w:r w:rsidRPr="003B0ABD">
        <w:rPr>
          <w:bCs/>
          <w:lang w:val="fr-FR"/>
        </w:rPr>
        <w:t xml:space="preserve">Pour </w:t>
      </w:r>
      <w:r w:rsidR="00823DFA">
        <w:rPr>
          <w:b/>
          <w:bCs/>
          <w:lang w:val="fr-FR"/>
        </w:rPr>
        <w:t>M</w:t>
      </w:r>
      <w:r w:rsidR="00823DFA" w:rsidRPr="008D2EF0">
        <w:rPr>
          <w:b/>
          <w:bCs/>
          <w:vertAlign w:val="superscript"/>
          <w:lang w:val="fr-FR"/>
        </w:rPr>
        <w:t>me</w:t>
      </w:r>
      <w:r w:rsidR="00823DFA">
        <w:rPr>
          <w:b/>
          <w:bCs/>
          <w:lang w:val="fr-FR"/>
        </w:rPr>
        <w:t> Popescu</w:t>
      </w:r>
      <w:r w:rsidRPr="003B0ABD">
        <w:rPr>
          <w:bCs/>
          <w:lang w:val="fr-FR"/>
        </w:rPr>
        <w:t>,</w:t>
      </w:r>
      <w:r w:rsidR="00823DFA">
        <w:rPr>
          <w:lang w:val="fr-FR"/>
        </w:rPr>
        <w:t xml:space="preserve"> le fait que la Convention n’ait été invoquée dans aucun cas donne une indication du manque de visibilité de cet instrument dans l’ordre juridique interne. Elle souhaiterait </w:t>
      </w:r>
      <w:r w:rsidR="00C31EB1">
        <w:rPr>
          <w:lang w:val="fr-FR"/>
        </w:rPr>
        <w:t xml:space="preserve">donc </w:t>
      </w:r>
      <w:r w:rsidR="00823DFA">
        <w:rPr>
          <w:lang w:val="fr-FR"/>
        </w:rPr>
        <w:t xml:space="preserve">en savoir davantage sur les mesures prises pour la faire connaître et fournir une formation aux membres de l’appareil judiciaire et au personnel chargé de l’application des lois. Elle demande si la loi sur la violence sexiste est déjà en vigueur et, si tel est le cas, </w:t>
      </w:r>
      <w:r w:rsidR="00C31EB1">
        <w:rPr>
          <w:lang w:val="fr-FR"/>
        </w:rPr>
        <w:t>s’enquiert d</w:t>
      </w:r>
      <w:r w:rsidR="00823DFA">
        <w:rPr>
          <w:lang w:val="fr-FR"/>
        </w:rPr>
        <w:t xml:space="preserve">es principales formes de violence qu’elle vise. Elle s’inquiète de la </w:t>
      </w:r>
      <w:r w:rsidR="002C4356">
        <w:rPr>
          <w:lang w:val="fr-FR"/>
        </w:rPr>
        <w:t>criminalisation</w:t>
      </w:r>
      <w:r w:rsidR="00823DFA">
        <w:rPr>
          <w:lang w:val="fr-FR"/>
        </w:rPr>
        <w:t xml:space="preserve"> de l’adultère, du concubinage, de l’avortement et de la prostitution, et demande des informations sur la situation des femmes et des filles </w:t>
      </w:r>
      <w:r w:rsidR="00C31EB1">
        <w:rPr>
          <w:lang w:val="fr-FR"/>
        </w:rPr>
        <w:t xml:space="preserve">détenues </w:t>
      </w:r>
      <w:r w:rsidR="00823DFA">
        <w:rPr>
          <w:lang w:val="fr-FR"/>
        </w:rPr>
        <w:t xml:space="preserve">du chef de ces infractions. Elle souhaiterait par ailleurs recevoir un complément d’information sur la situation des femmes rwandaises rapatriées qui </w:t>
      </w:r>
      <w:r>
        <w:rPr>
          <w:lang w:val="fr-FR"/>
        </w:rPr>
        <w:t>avaient</w:t>
      </w:r>
      <w:r w:rsidR="00823DFA">
        <w:rPr>
          <w:lang w:val="fr-FR"/>
        </w:rPr>
        <w:t xml:space="preserve"> été déplacées ou qui se trouv</w:t>
      </w:r>
      <w:r>
        <w:rPr>
          <w:lang w:val="fr-FR"/>
        </w:rPr>
        <w:t>ai</w:t>
      </w:r>
      <w:r w:rsidR="00823DFA">
        <w:rPr>
          <w:lang w:val="fr-FR"/>
        </w:rPr>
        <w:t>ent dans des camps de réfugiés.</w:t>
      </w:r>
    </w:p>
    <w:p w:rsidR="00823DFA" w:rsidRDefault="00823DFA"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Šimonović</w:t>
      </w:r>
      <w:r>
        <w:rPr>
          <w:lang w:val="fr-FR"/>
        </w:rPr>
        <w:t xml:space="preserve"> demande à quel stade en est le processus de ratification du Protocole facultatif à la Convention et quelles dispositions législatives discriminatoires sont actuellement à l’</w:t>
      </w:r>
      <w:r w:rsidR="003B0ABD">
        <w:rPr>
          <w:lang w:val="fr-FR"/>
        </w:rPr>
        <w:t>examen</w:t>
      </w:r>
      <w:r>
        <w:rPr>
          <w:lang w:val="fr-FR"/>
        </w:rPr>
        <w:t>.</w:t>
      </w:r>
    </w:p>
    <w:p w:rsidR="00823DFA" w:rsidRDefault="00823DFA" w:rsidP="00713FEF">
      <w:pPr>
        <w:pStyle w:val="DualTxt"/>
        <w:numPr>
          <w:ilvl w:val="0"/>
          <w:numId w:val="1"/>
        </w:numPr>
        <w:tabs>
          <w:tab w:val="clear" w:pos="475"/>
          <w:tab w:val="left" w:pos="480"/>
        </w:tabs>
        <w:rPr>
          <w:lang w:val="fr-FR"/>
        </w:rPr>
      </w:pPr>
      <w:r>
        <w:rPr>
          <w:b/>
          <w:bCs/>
          <w:lang w:val="fr-FR"/>
        </w:rPr>
        <w:t>M</w:t>
      </w:r>
      <w:r w:rsidRPr="000933F1">
        <w:rPr>
          <w:b/>
          <w:bCs/>
          <w:vertAlign w:val="superscript"/>
          <w:lang w:val="fr-FR"/>
        </w:rPr>
        <w:t>me</w:t>
      </w:r>
      <w:r>
        <w:rPr>
          <w:b/>
          <w:bCs/>
          <w:lang w:val="fr-FR"/>
        </w:rPr>
        <w:t> A</w:t>
      </w:r>
      <w:r w:rsidR="003B0ABD">
        <w:rPr>
          <w:b/>
          <w:bCs/>
          <w:lang w:val="fr-FR"/>
        </w:rPr>
        <w:t>r</w:t>
      </w:r>
      <w:r>
        <w:rPr>
          <w:b/>
          <w:bCs/>
          <w:lang w:val="fr-FR"/>
        </w:rPr>
        <w:t>a Begum</w:t>
      </w:r>
      <w:r>
        <w:rPr>
          <w:lang w:val="fr-FR"/>
        </w:rPr>
        <w:t xml:space="preserve"> demande s’il existe des refuges mis à la disposition des victimes de la violence sexiste dans les régions rurales comme dans les villes, quels programmes de réadaptation sont offert</w:t>
      </w:r>
      <w:r w:rsidR="003B0ABD">
        <w:rPr>
          <w:lang w:val="fr-FR"/>
        </w:rPr>
        <w:t>s</w:t>
      </w:r>
      <w:r>
        <w:rPr>
          <w:lang w:val="fr-FR"/>
        </w:rPr>
        <w:t xml:space="preserve"> aux jeunes femmes victimes du génocide et de la violence, et combien sont celles qui en ont bénéficié, combien d’auteurs ont été punis et s’il existe des programmes aidant les jeunes femmes à se remettre des traumatismes subis.</w:t>
      </w:r>
    </w:p>
    <w:p w:rsidR="00823DFA" w:rsidRDefault="00823DFA"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sidR="00524292">
        <w:rPr>
          <w:b/>
          <w:bCs/>
          <w:lang w:val="fr-FR"/>
        </w:rPr>
        <w:t> Rasekh</w:t>
      </w:r>
      <w:r w:rsidR="00524292">
        <w:rPr>
          <w:lang w:val="fr-FR"/>
        </w:rPr>
        <w:t xml:space="preserve"> souhaite savoir si la législation interne compte des lois sanctionnant ou </w:t>
      </w:r>
      <w:r w:rsidR="003B0ABD">
        <w:rPr>
          <w:lang w:val="fr-FR"/>
        </w:rPr>
        <w:t>réprimant</w:t>
      </w:r>
      <w:r w:rsidR="00524292">
        <w:rPr>
          <w:lang w:val="fr-FR"/>
        </w:rPr>
        <w:t xml:space="preserve"> le harcèlement sexuel.</w:t>
      </w:r>
    </w:p>
    <w:p w:rsidR="00524292" w:rsidRDefault="00524292"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Mujawamariya</w:t>
      </w:r>
      <w:r>
        <w:rPr>
          <w:lang w:val="fr-FR"/>
        </w:rPr>
        <w:t xml:space="preserve"> (Rwanda) évoque, à titre d’exemple d’un processus de budgétisation prenant en compte la sexospécificité, le fait que, lorsque le Ministère de l’éducation prévoit de faire appel au fonds de construction scolaire pour installer des latrines, il doit montrer que lesdites latrines seront utilisables par les filles comme par les garçons. De même, un centre de santé doit prouver qu’il utilise les fonds qui lui sont alloués pour offrir des méthodes de planification familiale appli</w:t>
      </w:r>
      <w:r w:rsidR="00C31EB1">
        <w:rPr>
          <w:lang w:val="fr-FR"/>
        </w:rPr>
        <w:t xml:space="preserve">cables </w:t>
      </w:r>
      <w:r>
        <w:rPr>
          <w:lang w:val="fr-FR"/>
        </w:rPr>
        <w:t>aussi bien par les hommes que par les femmes. Par ailleurs, son ministère dispose de son propre budget de l’intégration et de l’autonomisation des femmes.</w:t>
      </w:r>
    </w:p>
    <w:p w:rsidR="00524292" w:rsidRDefault="00524292" w:rsidP="00713FEF">
      <w:pPr>
        <w:pStyle w:val="DualTxt"/>
        <w:numPr>
          <w:ilvl w:val="0"/>
          <w:numId w:val="1"/>
        </w:numPr>
        <w:tabs>
          <w:tab w:val="clear" w:pos="475"/>
          <w:tab w:val="left" w:pos="480"/>
        </w:tabs>
        <w:rPr>
          <w:lang w:val="fr-FR"/>
        </w:rPr>
      </w:pPr>
      <w:r>
        <w:rPr>
          <w:lang w:val="fr-FR"/>
        </w:rPr>
        <w:t xml:space="preserve">La </w:t>
      </w:r>
      <w:r w:rsidRPr="00524292">
        <w:rPr>
          <w:lang w:val="fr-FR"/>
        </w:rPr>
        <w:t>Convention</w:t>
      </w:r>
      <w:r>
        <w:rPr>
          <w:lang w:val="fr-FR"/>
        </w:rPr>
        <w:t xml:space="preserve"> figure parmi les instruments internationaux directement applicables </w:t>
      </w:r>
      <w:r w:rsidR="003B0ABD">
        <w:rPr>
          <w:lang w:val="fr-FR"/>
        </w:rPr>
        <w:t>en</w:t>
      </w:r>
      <w:r>
        <w:rPr>
          <w:lang w:val="fr-FR"/>
        </w:rPr>
        <w:t xml:space="preserve"> droit interne</w:t>
      </w:r>
      <w:r w:rsidR="000933F1">
        <w:rPr>
          <w:lang w:val="fr-FR"/>
        </w:rPr>
        <w:t>,</w:t>
      </w:r>
      <w:r>
        <w:rPr>
          <w:lang w:val="fr-FR"/>
        </w:rPr>
        <w:t xml:space="preserve"> énumérés à l’article 9 de la </w:t>
      </w:r>
      <w:r w:rsidRPr="00524292">
        <w:rPr>
          <w:lang w:val="fr-FR"/>
        </w:rPr>
        <w:t>Constitution</w:t>
      </w:r>
      <w:r>
        <w:rPr>
          <w:lang w:val="fr-FR"/>
        </w:rPr>
        <w:t xml:space="preserve">. Elle a été traduite en Kinyarwanda, la langue locale, de manière à </w:t>
      </w:r>
      <w:r w:rsidR="003B0ABD">
        <w:rPr>
          <w:lang w:val="fr-FR"/>
        </w:rPr>
        <w:t>faciliter sa diffusion</w:t>
      </w:r>
      <w:r>
        <w:rPr>
          <w:lang w:val="fr-FR"/>
        </w:rPr>
        <w:t xml:space="preserve">. </w:t>
      </w:r>
      <w:r w:rsidR="00AB78D6">
        <w:rPr>
          <w:lang w:val="fr-FR"/>
        </w:rPr>
        <w:t xml:space="preserve">Ses dispositions sont également respectées par le Tribunal pénal international pour le Rwanda et les </w:t>
      </w:r>
      <w:r w:rsidR="00AB78D6" w:rsidRPr="00AB78D6">
        <w:rPr>
          <w:lang w:val="fr-FR"/>
        </w:rPr>
        <w:t>juridiction</w:t>
      </w:r>
      <w:r w:rsidR="00AB78D6">
        <w:rPr>
          <w:lang w:val="fr-FR"/>
        </w:rPr>
        <w:t xml:space="preserve">s </w:t>
      </w:r>
      <w:r w:rsidR="00AB78D6">
        <w:rPr>
          <w:i/>
          <w:iCs/>
          <w:lang w:val="fr-FR"/>
        </w:rPr>
        <w:t>gacaca</w:t>
      </w:r>
      <w:r w:rsidR="00AB78D6">
        <w:rPr>
          <w:lang w:val="fr-FR"/>
        </w:rPr>
        <w:t>.</w:t>
      </w:r>
    </w:p>
    <w:p w:rsidR="00AB78D6" w:rsidRDefault="00AB78D6" w:rsidP="00713FEF">
      <w:pPr>
        <w:pStyle w:val="DualTxt"/>
        <w:numPr>
          <w:ilvl w:val="0"/>
          <w:numId w:val="1"/>
        </w:numPr>
        <w:tabs>
          <w:tab w:val="clear" w:pos="475"/>
          <w:tab w:val="left" w:pos="480"/>
        </w:tabs>
        <w:rPr>
          <w:lang w:val="fr-FR"/>
        </w:rPr>
      </w:pPr>
      <w:r>
        <w:rPr>
          <w:lang w:val="fr-FR"/>
        </w:rPr>
        <w:t xml:space="preserve">Le Parlement n’a pas encore promulgué </w:t>
      </w:r>
      <w:r w:rsidR="000933F1">
        <w:rPr>
          <w:lang w:val="fr-FR"/>
        </w:rPr>
        <w:t>la</w:t>
      </w:r>
      <w:r>
        <w:rPr>
          <w:lang w:val="fr-FR"/>
        </w:rPr>
        <w:t xml:space="preserve"> loi </w:t>
      </w:r>
      <w:r w:rsidR="000933F1">
        <w:rPr>
          <w:lang w:val="fr-FR"/>
        </w:rPr>
        <w:t>réprimant</w:t>
      </w:r>
      <w:r>
        <w:rPr>
          <w:lang w:val="fr-FR"/>
        </w:rPr>
        <w:t xml:space="preserve"> la violence sexiste. Certaines mesures ont toutefois été prises. Le texte de la future loi traite de la violence familiale et du harcèlement sexuel. La pratique du concubinage est considérée comme une infraction </w:t>
      </w:r>
      <w:r w:rsidR="00C31EB1">
        <w:rPr>
          <w:lang w:val="fr-FR"/>
        </w:rPr>
        <w:t xml:space="preserve">pénale </w:t>
      </w:r>
      <w:r>
        <w:rPr>
          <w:lang w:val="fr-FR"/>
        </w:rPr>
        <w:t>car elle s’accompagne habituellement d’une violation des droits du partenaire e</w:t>
      </w:r>
      <w:r w:rsidR="00C31EB1">
        <w:rPr>
          <w:lang w:val="fr-FR"/>
        </w:rPr>
        <w:t>t</w:t>
      </w:r>
      <w:r>
        <w:rPr>
          <w:lang w:val="fr-FR"/>
        </w:rPr>
        <w:t xml:space="preserve"> des enfants nés de l’union. Bien que l’adultère soit lui aussi </w:t>
      </w:r>
      <w:r w:rsidR="003B0ABD">
        <w:rPr>
          <w:lang w:val="fr-FR"/>
        </w:rPr>
        <w:t>érigé en</w:t>
      </w:r>
      <w:r>
        <w:rPr>
          <w:lang w:val="fr-FR"/>
        </w:rPr>
        <w:t xml:space="preserve"> infraction, on cherche avant tout à éduquer avant de sévir. Des mesures sont </w:t>
      </w:r>
      <w:r w:rsidR="00C31EB1">
        <w:rPr>
          <w:lang w:val="fr-FR"/>
        </w:rPr>
        <w:t xml:space="preserve">par ailleurs </w:t>
      </w:r>
      <w:r>
        <w:rPr>
          <w:lang w:val="fr-FR"/>
        </w:rPr>
        <w:t>prises pour aider les femmes à sortir de la prostitution. En vertu de la Constitution, la vie hum</w:t>
      </w:r>
      <w:r w:rsidR="008D2EF0">
        <w:rPr>
          <w:lang w:val="fr-FR"/>
        </w:rPr>
        <w:t>aine commence dès la conception;</w:t>
      </w:r>
      <w:r>
        <w:rPr>
          <w:lang w:val="fr-FR"/>
        </w:rPr>
        <w:t xml:space="preserve"> l’avortement est donc une infraction puisqu’il implique </w:t>
      </w:r>
      <w:r w:rsidR="008D2EF0">
        <w:rPr>
          <w:lang w:val="fr-FR"/>
        </w:rPr>
        <w:t>un meurtre</w:t>
      </w:r>
      <w:r>
        <w:rPr>
          <w:lang w:val="fr-FR"/>
        </w:rPr>
        <w:t xml:space="preserve">. La réinsertion des femmes réfugiées s’effectue principalement par le biais de programmes de réduction de la pauvreté; leur statut de rapatriées ne les expose à nulle forme de discrimination. </w:t>
      </w:r>
      <w:r w:rsidR="00A4057C">
        <w:rPr>
          <w:lang w:val="fr-FR"/>
        </w:rPr>
        <w:t xml:space="preserve">Les refuges offerts aux victimes de la violence </w:t>
      </w:r>
      <w:r w:rsidR="00C31EB1">
        <w:rPr>
          <w:lang w:val="fr-FR"/>
        </w:rPr>
        <w:t xml:space="preserve">sexiste </w:t>
      </w:r>
      <w:r w:rsidR="00A4057C">
        <w:rPr>
          <w:lang w:val="fr-FR"/>
        </w:rPr>
        <w:t xml:space="preserve">se trouvent dans les zones rurales, où cette forme de violence est la plus répandue. Ils offrent un enseignement </w:t>
      </w:r>
      <w:r w:rsidR="00C31EB1">
        <w:rPr>
          <w:lang w:val="fr-FR"/>
        </w:rPr>
        <w:t xml:space="preserve">visant à </w:t>
      </w:r>
      <w:r w:rsidR="00A4057C">
        <w:rPr>
          <w:lang w:val="fr-FR"/>
        </w:rPr>
        <w:t>sensibilis</w:t>
      </w:r>
      <w:r w:rsidR="00C31EB1">
        <w:rPr>
          <w:lang w:val="fr-FR"/>
        </w:rPr>
        <w:t xml:space="preserve">er les femmes </w:t>
      </w:r>
      <w:r w:rsidR="00A4057C">
        <w:rPr>
          <w:lang w:val="fr-FR"/>
        </w:rPr>
        <w:t xml:space="preserve">aux questions de sexospécificité </w:t>
      </w:r>
      <w:r w:rsidR="00C31EB1">
        <w:rPr>
          <w:lang w:val="fr-FR"/>
        </w:rPr>
        <w:t xml:space="preserve">et offrent </w:t>
      </w:r>
      <w:r w:rsidR="00A4057C">
        <w:rPr>
          <w:lang w:val="fr-FR"/>
        </w:rPr>
        <w:t>des conseils en matière familiale</w:t>
      </w:r>
      <w:r w:rsidR="005B1056">
        <w:rPr>
          <w:lang w:val="fr-FR"/>
        </w:rPr>
        <w:t xml:space="preserve"> aux partenaires</w:t>
      </w:r>
      <w:r w:rsidR="00A4057C">
        <w:rPr>
          <w:lang w:val="fr-FR"/>
        </w:rPr>
        <w:t>.</w:t>
      </w:r>
    </w:p>
    <w:p w:rsidR="005B1056" w:rsidRDefault="005B1056" w:rsidP="00713FEF">
      <w:pPr>
        <w:pStyle w:val="DualTxt"/>
        <w:numPr>
          <w:ilvl w:val="0"/>
          <w:numId w:val="1"/>
        </w:numPr>
        <w:tabs>
          <w:tab w:val="clear" w:pos="475"/>
          <w:tab w:val="left" w:pos="480"/>
        </w:tabs>
        <w:rPr>
          <w:lang w:val="fr-FR"/>
        </w:rPr>
      </w:pPr>
      <w:r w:rsidRPr="005B1056">
        <w:rPr>
          <w:b/>
          <w:bCs/>
          <w:lang w:val="fr-FR"/>
        </w:rPr>
        <w:t>M</w:t>
      </w:r>
      <w:r w:rsidRPr="008D2EF0">
        <w:rPr>
          <w:b/>
          <w:bCs/>
          <w:vertAlign w:val="superscript"/>
          <w:lang w:val="fr-FR"/>
        </w:rPr>
        <w:t>m</w:t>
      </w:r>
      <w:r w:rsidRPr="000933F1">
        <w:rPr>
          <w:b/>
          <w:bCs/>
          <w:vertAlign w:val="superscript"/>
          <w:lang w:val="fr-FR"/>
        </w:rPr>
        <w:t>e</w:t>
      </w:r>
      <w:r w:rsidRPr="005B1056">
        <w:rPr>
          <w:b/>
          <w:bCs/>
          <w:lang w:val="fr-FR"/>
        </w:rPr>
        <w:t> Niwe</w:t>
      </w:r>
      <w:r w:rsidR="000933F1">
        <w:rPr>
          <w:b/>
          <w:bCs/>
          <w:lang w:val="fr-FR"/>
        </w:rPr>
        <w:t>m</w:t>
      </w:r>
      <w:r w:rsidRPr="005B1056">
        <w:rPr>
          <w:b/>
          <w:bCs/>
          <w:lang w:val="fr-FR"/>
        </w:rPr>
        <w:t>fura</w:t>
      </w:r>
      <w:r>
        <w:rPr>
          <w:lang w:val="fr-FR"/>
        </w:rPr>
        <w:t xml:space="preserve"> (Rwanda) ajoute que la société civile a participé à l’établissement du rapport. Celui-ci a été rédigé par le Ministère</w:t>
      </w:r>
      <w:r w:rsidR="001B64C6">
        <w:rPr>
          <w:lang w:val="fr-FR"/>
        </w:rPr>
        <w:t xml:space="preserve"> du genre et</w:t>
      </w:r>
      <w:r>
        <w:rPr>
          <w:lang w:val="fr-FR"/>
        </w:rPr>
        <w:t xml:space="preserve"> de la promotion de la famille avec l’aide du Secrétariat</w:t>
      </w:r>
      <w:r w:rsidR="001B64C6">
        <w:rPr>
          <w:lang w:val="fr-FR"/>
        </w:rPr>
        <w:t xml:space="preserve"> consacré au suivi de la Conférence</w:t>
      </w:r>
      <w:r>
        <w:rPr>
          <w:lang w:val="fr-FR"/>
        </w:rPr>
        <w:t xml:space="preserve"> de Beijing. Le Comité national chargé d’examiner le rapport était composé de représentants d’organisations locales, d’associations pour le progrès de la femme</w:t>
      </w:r>
      <w:r w:rsidR="001B64C6">
        <w:rPr>
          <w:lang w:val="fr-FR"/>
        </w:rPr>
        <w:t>,</w:t>
      </w:r>
      <w:r>
        <w:rPr>
          <w:lang w:val="fr-FR"/>
        </w:rPr>
        <w:t xml:space="preserve"> des églises catholiques et protestantes et de l’Islam, de donateurs, d’organismes des </w:t>
      </w:r>
      <w:r w:rsidRPr="005B1056">
        <w:rPr>
          <w:lang w:val="fr-FR"/>
        </w:rPr>
        <w:t>Nations Unies</w:t>
      </w:r>
      <w:r>
        <w:rPr>
          <w:lang w:val="fr-FR"/>
        </w:rPr>
        <w:t xml:space="preserve"> et du secteur privé au travers de la Chambre des femmes chefs d’entreprises. Toutes les parties intéressées ont pu l’examiner avant qu’il ne soit soumis aux </w:t>
      </w:r>
      <w:r w:rsidR="000933F1">
        <w:rPr>
          <w:lang w:val="fr-FR"/>
        </w:rPr>
        <w:t>organes</w:t>
      </w:r>
      <w:r>
        <w:rPr>
          <w:lang w:val="fr-FR"/>
        </w:rPr>
        <w:t xml:space="preserve"> pertinents du </w:t>
      </w:r>
      <w:r w:rsidRPr="005B1056">
        <w:rPr>
          <w:lang w:val="fr-FR"/>
        </w:rPr>
        <w:t>Gouvernement</w:t>
      </w:r>
      <w:r>
        <w:rPr>
          <w:lang w:val="fr-FR"/>
        </w:rPr>
        <w:t>.</w:t>
      </w:r>
    </w:p>
    <w:p w:rsidR="005B1056" w:rsidRDefault="005B1056" w:rsidP="00713FEF">
      <w:pPr>
        <w:pStyle w:val="DualTxt"/>
        <w:numPr>
          <w:ilvl w:val="0"/>
          <w:numId w:val="1"/>
        </w:numPr>
        <w:tabs>
          <w:tab w:val="clear" w:pos="475"/>
          <w:tab w:val="left" w:pos="480"/>
        </w:tabs>
        <w:rPr>
          <w:lang w:val="fr-FR"/>
        </w:rPr>
      </w:pPr>
      <w:r>
        <w:rPr>
          <w:lang w:val="fr-FR"/>
        </w:rPr>
        <w:t xml:space="preserve">Le Conseil des ministres a approuvé la ratification du Protocole facultatif en 2007. Le Cabinet a pris connaissance du dossier. </w:t>
      </w:r>
      <w:r w:rsidR="001B64C6">
        <w:rPr>
          <w:lang w:val="fr-FR"/>
        </w:rPr>
        <w:t>Dans la prochaine étape, l</w:t>
      </w:r>
      <w:r>
        <w:rPr>
          <w:lang w:val="fr-FR"/>
        </w:rPr>
        <w:t xml:space="preserve">e Parlement l’examinera, puis </w:t>
      </w:r>
      <w:r w:rsidR="001B64C6">
        <w:rPr>
          <w:lang w:val="fr-FR"/>
        </w:rPr>
        <w:t xml:space="preserve">le </w:t>
      </w:r>
      <w:r>
        <w:rPr>
          <w:lang w:val="fr-FR"/>
        </w:rPr>
        <w:t xml:space="preserve">transmettra au Président. La </w:t>
      </w:r>
      <w:r w:rsidRPr="005B1056">
        <w:rPr>
          <w:lang w:val="fr-FR"/>
        </w:rPr>
        <w:t>Convention</w:t>
      </w:r>
      <w:r>
        <w:rPr>
          <w:lang w:val="fr-FR"/>
        </w:rPr>
        <w:t>, au même titre que d’autres instruments internationaux</w:t>
      </w:r>
      <w:r w:rsidR="008D2EF0">
        <w:rPr>
          <w:lang w:val="fr-FR"/>
        </w:rPr>
        <w:t xml:space="preserve"> importants</w:t>
      </w:r>
      <w:r w:rsidR="001B64C6">
        <w:rPr>
          <w:lang w:val="fr-FR"/>
        </w:rPr>
        <w:t>,</w:t>
      </w:r>
      <w:r>
        <w:rPr>
          <w:lang w:val="fr-FR"/>
        </w:rPr>
        <w:t xml:space="preserve"> a été traduite en kinyarwanda</w:t>
      </w:r>
      <w:r w:rsidR="000A7BAA">
        <w:rPr>
          <w:lang w:val="fr-FR"/>
        </w:rPr>
        <w:t xml:space="preserve"> et diffusé</w:t>
      </w:r>
      <w:r w:rsidR="001B64C6">
        <w:rPr>
          <w:lang w:val="fr-FR"/>
        </w:rPr>
        <w:t>e</w:t>
      </w:r>
      <w:r w:rsidR="000A7BAA">
        <w:rPr>
          <w:lang w:val="fr-FR"/>
        </w:rPr>
        <w:t xml:space="preserve"> auprès des chefs de district et des membres des conseils nationaux de femmes et de jeunes.</w:t>
      </w:r>
    </w:p>
    <w:p w:rsidR="000A7BAA" w:rsidRDefault="000A7BAA" w:rsidP="00713FEF">
      <w:pPr>
        <w:pStyle w:val="DualTxt"/>
        <w:numPr>
          <w:ilvl w:val="0"/>
          <w:numId w:val="1"/>
        </w:numPr>
        <w:tabs>
          <w:tab w:val="clear" w:pos="475"/>
          <w:tab w:val="left" w:pos="480"/>
        </w:tabs>
        <w:rPr>
          <w:lang w:val="fr-FR"/>
        </w:rPr>
      </w:pPr>
      <w:r>
        <w:rPr>
          <w:lang w:val="fr-FR"/>
        </w:rPr>
        <w:t>L’écart noté entre les hommes et les femmes dans le corps profess</w:t>
      </w:r>
      <w:r w:rsidR="001B64C6">
        <w:rPr>
          <w:lang w:val="fr-FR"/>
        </w:rPr>
        <w:t xml:space="preserve">oral </w:t>
      </w:r>
      <w:r>
        <w:rPr>
          <w:lang w:val="fr-FR"/>
        </w:rPr>
        <w:t>des universités est imputable dans une certaine mesure à l’ancien gouvernement colonial. Ce n’est qu’en 1960 que les femmes ont été autorisées à étudier des matières scientifiques et autres matières théoriques. Avant cette époque, leur éducation était limitée à la tenue d’un ménage et aux soins des enfants.</w:t>
      </w:r>
    </w:p>
    <w:p w:rsidR="00BE2824" w:rsidRPr="00BE2824" w:rsidRDefault="00BE2824" w:rsidP="00BE2824">
      <w:pPr>
        <w:pStyle w:val="DualTxt"/>
        <w:spacing w:after="0" w:line="120" w:lineRule="exact"/>
        <w:rPr>
          <w:sz w:val="10"/>
          <w:lang w:val="fr-FR"/>
        </w:rPr>
      </w:pPr>
    </w:p>
    <w:p w:rsidR="004D3F86" w:rsidRDefault="004D3F86" w:rsidP="00BE2824">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 xml:space="preserve">Articles </w:t>
      </w:r>
      <w:r w:rsidR="000A7BAA">
        <w:rPr>
          <w:lang w:val="fr-FR"/>
        </w:rPr>
        <w:t>7 à 9</w:t>
      </w:r>
    </w:p>
    <w:p w:rsidR="00BE2824" w:rsidRPr="00BE2824" w:rsidRDefault="00BE2824" w:rsidP="00BE2824">
      <w:pPr>
        <w:pStyle w:val="DualTxt"/>
        <w:spacing w:after="0" w:line="120" w:lineRule="exact"/>
        <w:rPr>
          <w:sz w:val="10"/>
          <w:lang w:val="fr-FR"/>
        </w:rPr>
      </w:pPr>
    </w:p>
    <w:p w:rsidR="00D850B7" w:rsidRDefault="00FF3100" w:rsidP="00713FEF">
      <w:pPr>
        <w:pStyle w:val="DualTxt"/>
        <w:numPr>
          <w:ilvl w:val="0"/>
          <w:numId w:val="1"/>
        </w:numPr>
        <w:tabs>
          <w:tab w:val="clear" w:pos="475"/>
          <w:tab w:val="left" w:pos="480"/>
        </w:tabs>
        <w:rPr>
          <w:lang w:val="fr-FR"/>
        </w:rPr>
      </w:pPr>
      <w:r>
        <w:rPr>
          <w:b/>
          <w:bCs/>
          <w:lang w:val="fr-FR"/>
        </w:rPr>
        <w:t>M</w:t>
      </w:r>
      <w:r w:rsidRPr="008D2EF0">
        <w:rPr>
          <w:b/>
          <w:bCs/>
          <w:vertAlign w:val="superscript"/>
          <w:lang w:val="fr-FR"/>
        </w:rPr>
        <w:t>me</w:t>
      </w:r>
      <w:r>
        <w:rPr>
          <w:b/>
          <w:bCs/>
          <w:lang w:val="fr-FR"/>
        </w:rPr>
        <w:t> </w:t>
      </w:r>
      <w:r w:rsidR="000A7BAA">
        <w:rPr>
          <w:b/>
          <w:bCs/>
          <w:lang w:val="fr-FR"/>
        </w:rPr>
        <w:t xml:space="preserve">Belmihoub-Zerdani </w:t>
      </w:r>
      <w:r w:rsidR="000A7BAA">
        <w:rPr>
          <w:lang w:val="fr-FR"/>
        </w:rPr>
        <w:t>fait remarquer que le Rwanda est le premier pays au monde pour la représentation des femmes au Parlement (56 %) depuis qu</w:t>
      </w:r>
      <w:r w:rsidR="001B64C6">
        <w:rPr>
          <w:lang w:val="fr-FR"/>
        </w:rPr>
        <w:t xml:space="preserve">e </w:t>
      </w:r>
      <w:r w:rsidR="000A7BAA">
        <w:rPr>
          <w:lang w:val="fr-FR"/>
        </w:rPr>
        <w:t>la Suède</w:t>
      </w:r>
      <w:r w:rsidR="001B64C6">
        <w:rPr>
          <w:lang w:val="fr-FR"/>
        </w:rPr>
        <w:t xml:space="preserve"> a perdu sa place</w:t>
      </w:r>
      <w:r w:rsidR="000A7BAA">
        <w:rPr>
          <w:lang w:val="fr-FR"/>
        </w:rPr>
        <w:t xml:space="preserve">; c’est là une réalisation dont il peut être fier. La représentation des femmes au niveau local, toutefois, n’est que de 40 %. Il faut donc que d’autres initiatives soient engagées pour que les femmes puissent assumer des fonctions de responsabilité à des niveaux de plus en plus élevés; </w:t>
      </w:r>
      <w:r w:rsidR="001B64C6">
        <w:rPr>
          <w:lang w:val="fr-FR"/>
        </w:rPr>
        <w:t>l</w:t>
      </w:r>
      <w:r w:rsidR="000A7BAA">
        <w:rPr>
          <w:lang w:val="fr-FR"/>
        </w:rPr>
        <w:t xml:space="preserve">es femmes </w:t>
      </w:r>
      <w:r w:rsidR="001B64C6">
        <w:rPr>
          <w:lang w:val="fr-FR"/>
        </w:rPr>
        <w:t xml:space="preserve">qui </w:t>
      </w:r>
      <w:r w:rsidR="000A7BAA">
        <w:rPr>
          <w:lang w:val="fr-FR"/>
        </w:rPr>
        <w:t>occup</w:t>
      </w:r>
      <w:r w:rsidR="001B64C6">
        <w:rPr>
          <w:lang w:val="fr-FR"/>
        </w:rPr>
        <w:t>e</w:t>
      </w:r>
      <w:r w:rsidR="000A7BAA">
        <w:rPr>
          <w:lang w:val="fr-FR"/>
        </w:rPr>
        <w:t xml:space="preserve">nt des fonctions de direction dans les administrations locales sont mieux placées pour défendre les intérêts </w:t>
      </w:r>
      <w:r w:rsidR="008D2EF0">
        <w:rPr>
          <w:lang w:val="fr-FR"/>
        </w:rPr>
        <w:t>féminins</w:t>
      </w:r>
      <w:r w:rsidR="000A7BAA">
        <w:rPr>
          <w:lang w:val="fr-FR"/>
        </w:rPr>
        <w:t>.</w:t>
      </w:r>
    </w:p>
    <w:p w:rsidR="000A7BAA" w:rsidRDefault="000A7BAA" w:rsidP="00713FEF">
      <w:pPr>
        <w:pStyle w:val="DualTxt"/>
        <w:numPr>
          <w:ilvl w:val="0"/>
          <w:numId w:val="1"/>
        </w:numPr>
        <w:tabs>
          <w:tab w:val="clear" w:pos="475"/>
          <w:tab w:val="left" w:pos="480"/>
        </w:tabs>
        <w:rPr>
          <w:lang w:val="fr-FR"/>
        </w:rPr>
      </w:pPr>
      <w:r>
        <w:rPr>
          <w:lang w:val="fr-FR"/>
        </w:rPr>
        <w:t>Elle souhaiterait savoir de quelle assistance internationale le Rwanda a bénéficié au titre de la mise en œuvre de la Convention et dans le but d’offrir un appui à long terme</w:t>
      </w:r>
      <w:r w:rsidR="00A843EB">
        <w:rPr>
          <w:lang w:val="fr-FR"/>
        </w:rPr>
        <w:t xml:space="preserve"> aux victimes, veuves et orphelins du génocide, que ce soit de </w:t>
      </w:r>
      <w:r w:rsidR="001B64C6">
        <w:rPr>
          <w:lang w:val="fr-FR"/>
        </w:rPr>
        <w:t xml:space="preserve">la part de </w:t>
      </w:r>
      <w:r w:rsidR="00A843EB">
        <w:rPr>
          <w:lang w:val="fr-FR"/>
        </w:rPr>
        <w:t>l’</w:t>
      </w:r>
      <w:r w:rsidR="00A843EB" w:rsidRPr="00A843EB">
        <w:rPr>
          <w:lang w:val="fr-FR"/>
        </w:rPr>
        <w:t>Organisation des Nations Unies</w:t>
      </w:r>
      <w:r w:rsidR="00A843EB">
        <w:rPr>
          <w:lang w:val="fr-FR"/>
        </w:rPr>
        <w:t xml:space="preserve"> ou d’organisations affiliées, de donateurs bilatéraux ou de l’Union africaine.</w:t>
      </w:r>
    </w:p>
    <w:p w:rsidR="00A843EB" w:rsidRDefault="00A843EB" w:rsidP="00713FEF">
      <w:pPr>
        <w:pStyle w:val="DualTxt"/>
        <w:numPr>
          <w:ilvl w:val="0"/>
          <w:numId w:val="1"/>
        </w:numPr>
        <w:tabs>
          <w:tab w:val="clear" w:pos="475"/>
          <w:tab w:val="left" w:pos="480"/>
        </w:tabs>
        <w:rPr>
          <w:lang w:val="fr-FR"/>
        </w:rPr>
      </w:pPr>
      <w:r>
        <w:rPr>
          <w:lang w:val="fr-FR"/>
        </w:rPr>
        <w:t>L’oratrice aimerait savoir par ailleurs si une Rwandaise mariée à un non-Rwandais transmet sa nationalité à ses enfants au même titre que les hommes.</w:t>
      </w:r>
    </w:p>
    <w:p w:rsidR="00EA7E4B" w:rsidRPr="00BE2824" w:rsidRDefault="00D850B7" w:rsidP="00713FEF">
      <w:pPr>
        <w:pStyle w:val="DualTxt"/>
        <w:rPr>
          <w:i/>
          <w:lang w:val="fr-FR"/>
        </w:rPr>
      </w:pPr>
      <w:r w:rsidRPr="00970BBB">
        <w:rPr>
          <w:i/>
          <w:lang w:val="fr-FR"/>
        </w:rPr>
        <w:t>La séance est levée à 13</w:t>
      </w:r>
      <w:r w:rsidR="00A744FA">
        <w:rPr>
          <w:i/>
          <w:lang w:val="fr-FR"/>
        </w:rPr>
        <w:t xml:space="preserve"> </w:t>
      </w:r>
      <w:r w:rsidRPr="00970BBB">
        <w:rPr>
          <w:i/>
          <w:lang w:val="fr-FR"/>
        </w:rPr>
        <w:t>h</w:t>
      </w:r>
      <w:r w:rsidR="00A744FA">
        <w:rPr>
          <w:i/>
          <w:lang w:val="fr-FR"/>
        </w:rPr>
        <w:t>eures</w:t>
      </w:r>
      <w:r w:rsidRPr="00970BBB">
        <w:rPr>
          <w:i/>
          <w:lang w:val="fr-FR"/>
        </w:rPr>
        <w:t>.</w:t>
      </w:r>
      <w:bookmarkEnd w:id="1"/>
    </w:p>
    <w:sectPr w:rsidR="00EA7E4B" w:rsidRPr="00BE2824" w:rsidSect="00D850B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3T20:14:00Z" w:initials="Start">
    <w:p w:rsidR="00897427" w:rsidRDefault="008974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NO&gt;&gt;N0931339f&lt;&lt;ODS JOB NO&gt;&gt;</w:t>
      </w:r>
    </w:p>
    <w:p w:rsidR="00897427" w:rsidRDefault="00897427">
      <w:pPr>
        <w:pStyle w:val="CommentText"/>
      </w:pPr>
      <w:r>
        <w:t>&lt;&lt;ODS DOC SYMBOL1&gt;&gt;CEDAW/C/SR.884&lt;&lt;ODS DOC SYMBOL1&gt;&gt;</w:t>
      </w:r>
    </w:p>
    <w:p w:rsidR="00897427" w:rsidRDefault="008974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605" w:rsidRDefault="000C1605">
      <w:r>
        <w:separator/>
      </w:r>
    </w:p>
  </w:endnote>
  <w:endnote w:type="continuationSeparator" w:id="0">
    <w:p w:rsidR="000C1605" w:rsidRDefault="000C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A4B63" w:rsidTr="000C1605">
      <w:tblPrEx>
        <w:tblCellMar>
          <w:top w:w="0" w:type="dxa"/>
          <w:bottom w:w="0" w:type="dxa"/>
        </w:tblCellMar>
      </w:tblPrEx>
      <w:tc>
        <w:tcPr>
          <w:tcW w:w="5033" w:type="dxa"/>
        </w:tcPr>
        <w:p w:rsidR="00FA4B63" w:rsidRDefault="00FA4B63" w:rsidP="000C1605">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tcPr>
        <w:p w:rsidR="00FA4B63" w:rsidRDefault="00FA4B63" w:rsidP="000C1605">
          <w:pPr>
            <w:pStyle w:val="Footer"/>
            <w:jc w:val="right"/>
            <w:rPr>
              <w:b w:val="0"/>
              <w:w w:val="103"/>
              <w:sz w:val="14"/>
            </w:rPr>
          </w:pPr>
          <w:r>
            <w:rPr>
              <w:b w:val="0"/>
              <w:sz w:val="14"/>
              <w:szCs w:val="24"/>
            </w:rPr>
            <w:t>09-31339</w:t>
          </w:r>
        </w:p>
      </w:tc>
    </w:tr>
  </w:tbl>
  <w:p w:rsidR="00897427" w:rsidRDefault="00897427" w:rsidP="00713F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7427">
      <w:tblPrEx>
        <w:tblCellMar>
          <w:top w:w="0" w:type="dxa"/>
          <w:bottom w:w="0" w:type="dxa"/>
        </w:tblCellMar>
      </w:tblPrEx>
      <w:tc>
        <w:tcPr>
          <w:tcW w:w="5033" w:type="dxa"/>
          <w:shd w:val="clear" w:color="auto" w:fill="auto"/>
        </w:tcPr>
        <w:p w:rsidR="00897427" w:rsidRPr="00252401" w:rsidRDefault="00897427" w:rsidP="00252401">
          <w:pPr>
            <w:pStyle w:val="Footer"/>
            <w:jc w:val="right"/>
            <w:rPr>
              <w:w w:val="103"/>
            </w:rPr>
          </w:pPr>
          <w:r>
            <w:rPr>
              <w:w w:val="103"/>
            </w:rPr>
            <w:fldChar w:fldCharType="begin"/>
          </w:r>
          <w:r>
            <w:rPr>
              <w:w w:val="103"/>
            </w:rPr>
            <w:instrText xml:space="preserve"> PAGE  \* MERGEFORMAT </w:instrText>
          </w:r>
          <w:r>
            <w:rPr>
              <w:w w:val="103"/>
            </w:rPr>
            <w:fldChar w:fldCharType="separate"/>
          </w:r>
          <w:r w:rsidR="00FA4B63">
            <w:rPr>
              <w:w w:val="103"/>
            </w:rPr>
            <w:t>5</w:t>
          </w:r>
          <w:r>
            <w:rPr>
              <w:w w:val="103"/>
            </w:rPr>
            <w:fldChar w:fldCharType="end"/>
          </w:r>
        </w:p>
      </w:tc>
      <w:tc>
        <w:tcPr>
          <w:tcW w:w="5033" w:type="dxa"/>
          <w:shd w:val="clear" w:color="auto" w:fill="auto"/>
        </w:tcPr>
        <w:p w:rsidR="00897427" w:rsidRPr="00252401" w:rsidRDefault="00897427" w:rsidP="00252401">
          <w:pPr>
            <w:pStyle w:val="Footer"/>
            <w:rPr>
              <w:b w:val="0"/>
              <w:w w:val="103"/>
              <w:sz w:val="14"/>
            </w:rPr>
          </w:pPr>
          <w:r>
            <w:rPr>
              <w:b w:val="0"/>
              <w:w w:val="103"/>
              <w:sz w:val="14"/>
            </w:rPr>
            <w:t>09-31339</w:t>
          </w:r>
        </w:p>
      </w:tc>
    </w:tr>
  </w:tbl>
  <w:p w:rsidR="00897427" w:rsidRPr="00252401" w:rsidRDefault="00897427" w:rsidP="002524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427" w:rsidRDefault="00897427" w:rsidP="00252401">
    <w:pPr>
      <w:pStyle w:val="FootnoteText"/>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97427" w:rsidRPr="00D91247" w:rsidRDefault="00897427" w:rsidP="00252401">
    <w:pPr>
      <w:pStyle w:val="FootnoteText"/>
      <w:spacing w:after="120"/>
      <w:ind w:left="1267" w:right="1267" w:firstLine="0"/>
      <w:rPr>
        <w:szCs w:val="24"/>
        <w:lang w:val="fr-FR"/>
      </w:rPr>
    </w:pPr>
    <w:r w:rsidRPr="00A13131">
      <w:rPr>
        <w:szCs w:val="24"/>
        <w:lang w:val="fr-FR"/>
      </w:rPr>
      <w:t>Les rectifications éventuelles aux comptes rendus de la présente session seront groupées dans un rectificatif unique, qui sera publié peu après la clôture de la session</w:t>
    </w:r>
    <w:r w:rsidRPr="00D91247">
      <w:rPr>
        <w:szCs w:val="24"/>
        <w:lang w:val="fr-FR"/>
      </w:rPr>
      <w:t>.</w:t>
    </w:r>
  </w:p>
  <w:p w:rsidR="00897427" w:rsidRDefault="00897427" w:rsidP="006A4BCE">
    <w:pPr>
      <w:pStyle w:val="Footer"/>
      <w:rPr>
        <w:b w:val="0"/>
        <w:sz w:val="20"/>
      </w:rPr>
    </w:pPr>
    <w:r>
      <w:rPr>
        <w:b w:val="0"/>
        <w:sz w:val="20"/>
      </w:rPr>
      <w:t>09-31339 (F)</w:t>
    </w:r>
  </w:p>
  <w:p w:rsidR="00897427" w:rsidRPr="0063362A" w:rsidRDefault="00897427" w:rsidP="006A4BC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**0931339*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605" w:rsidRDefault="000C1605">
      <w:r>
        <w:separator/>
      </w:r>
    </w:p>
  </w:footnote>
  <w:footnote w:type="continuationSeparator" w:id="0">
    <w:p w:rsidR="000C1605" w:rsidRDefault="000C16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7427">
      <w:tblPrEx>
        <w:tblCellMar>
          <w:top w:w="0" w:type="dxa"/>
          <w:bottom w:w="0" w:type="dxa"/>
        </w:tblCellMar>
      </w:tblPrEx>
      <w:trPr>
        <w:trHeight w:hRule="exact" w:val="864"/>
      </w:trPr>
      <w:tc>
        <w:tcPr>
          <w:tcW w:w="4838" w:type="dxa"/>
          <w:shd w:val="clear" w:color="auto" w:fill="auto"/>
          <w:vAlign w:val="bottom"/>
        </w:tcPr>
        <w:p w:rsidR="00897427" w:rsidRPr="00D91247" w:rsidRDefault="00897427" w:rsidP="00D91247">
          <w:pPr>
            <w:pStyle w:val="Header"/>
            <w:spacing w:after="80"/>
            <w:rPr>
              <w:b/>
            </w:rPr>
          </w:pPr>
          <w:r>
            <w:rPr>
              <w:b/>
            </w:rPr>
            <w:t>CEDAW/C/SR.884</w:t>
          </w:r>
        </w:p>
      </w:tc>
      <w:tc>
        <w:tcPr>
          <w:tcW w:w="4995" w:type="dxa"/>
          <w:shd w:val="clear" w:color="auto" w:fill="auto"/>
          <w:vAlign w:val="bottom"/>
        </w:tcPr>
        <w:p w:rsidR="00897427" w:rsidRDefault="00897427" w:rsidP="00D91247">
          <w:pPr>
            <w:pStyle w:val="Header"/>
          </w:pPr>
        </w:p>
      </w:tc>
    </w:tr>
  </w:tbl>
  <w:p w:rsidR="00897427" w:rsidRPr="00D91247" w:rsidRDefault="00897427" w:rsidP="00D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7427">
      <w:tblPrEx>
        <w:tblCellMar>
          <w:top w:w="0" w:type="dxa"/>
          <w:bottom w:w="0" w:type="dxa"/>
        </w:tblCellMar>
      </w:tblPrEx>
      <w:trPr>
        <w:trHeight w:hRule="exact" w:val="864"/>
      </w:trPr>
      <w:tc>
        <w:tcPr>
          <w:tcW w:w="4838" w:type="dxa"/>
          <w:shd w:val="clear" w:color="auto" w:fill="auto"/>
          <w:vAlign w:val="bottom"/>
        </w:tcPr>
        <w:p w:rsidR="00897427" w:rsidRDefault="00897427" w:rsidP="00D91247">
          <w:pPr>
            <w:pStyle w:val="Header"/>
          </w:pPr>
        </w:p>
      </w:tc>
      <w:tc>
        <w:tcPr>
          <w:tcW w:w="4995" w:type="dxa"/>
          <w:shd w:val="clear" w:color="auto" w:fill="auto"/>
          <w:vAlign w:val="bottom"/>
        </w:tcPr>
        <w:p w:rsidR="00897427" w:rsidRPr="00D91247" w:rsidRDefault="00897427" w:rsidP="00D91247">
          <w:pPr>
            <w:pStyle w:val="Header"/>
            <w:spacing w:after="80"/>
            <w:jc w:val="right"/>
            <w:rPr>
              <w:b/>
            </w:rPr>
          </w:pPr>
          <w:r>
            <w:rPr>
              <w:b/>
            </w:rPr>
            <w:t>CEDAW/C/SR.884</w:t>
          </w:r>
        </w:p>
      </w:tc>
    </w:tr>
  </w:tbl>
  <w:p w:rsidR="00897427" w:rsidRPr="00D91247" w:rsidRDefault="00897427" w:rsidP="00D912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094"/>
      <w:gridCol w:w="261"/>
      <w:gridCol w:w="3168"/>
      <w:gridCol w:w="12"/>
    </w:tblGrid>
    <w:tr w:rsidR="008974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7427" w:rsidRDefault="00897427" w:rsidP="00252401">
          <w:pPr>
            <w:pStyle w:val="Header"/>
            <w:spacing w:after="120"/>
          </w:pPr>
        </w:p>
      </w:tc>
      <w:tc>
        <w:tcPr>
          <w:tcW w:w="2059" w:type="dxa"/>
          <w:tcBorders>
            <w:bottom w:val="single" w:sz="4" w:space="0" w:color="auto"/>
          </w:tcBorders>
          <w:shd w:val="clear" w:color="auto" w:fill="auto"/>
          <w:vAlign w:val="bottom"/>
        </w:tcPr>
        <w:p w:rsidR="00897427" w:rsidRPr="00252401" w:rsidRDefault="00897427" w:rsidP="0025240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97427" w:rsidRDefault="00897427" w:rsidP="00252401">
          <w:pPr>
            <w:pStyle w:val="Header"/>
            <w:spacing w:after="120"/>
          </w:pPr>
        </w:p>
      </w:tc>
      <w:tc>
        <w:tcPr>
          <w:tcW w:w="6523" w:type="dxa"/>
          <w:gridSpan w:val="3"/>
          <w:tcBorders>
            <w:bottom w:val="single" w:sz="4" w:space="0" w:color="auto"/>
          </w:tcBorders>
          <w:shd w:val="clear" w:color="auto" w:fill="auto"/>
          <w:vAlign w:val="bottom"/>
        </w:tcPr>
        <w:p w:rsidR="00897427" w:rsidRPr="00D91247" w:rsidRDefault="00897427" w:rsidP="00D91247">
          <w:pPr>
            <w:spacing w:after="80" w:line="240" w:lineRule="auto"/>
            <w:jc w:val="right"/>
            <w:rPr>
              <w:position w:val="-4"/>
            </w:rPr>
          </w:pPr>
          <w:r>
            <w:rPr>
              <w:position w:val="-4"/>
              <w:sz w:val="40"/>
            </w:rPr>
            <w:t>CEDAW</w:t>
          </w:r>
          <w:r>
            <w:rPr>
              <w:position w:val="-4"/>
            </w:rPr>
            <w:t>/C/SR.884</w:t>
          </w:r>
        </w:p>
      </w:tc>
    </w:tr>
    <w:tr w:rsidR="00897427" w:rsidRPr="00D912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7427" w:rsidRPr="00252401" w:rsidRDefault="00897427" w:rsidP="002524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11" w:type="dxa"/>
          <w:gridSpan w:val="3"/>
          <w:tcBorders>
            <w:top w:val="single" w:sz="4" w:space="0" w:color="auto"/>
            <w:bottom w:val="single" w:sz="12" w:space="0" w:color="auto"/>
          </w:tcBorders>
          <w:shd w:val="clear" w:color="auto" w:fill="auto"/>
        </w:tcPr>
        <w:p w:rsidR="00897427" w:rsidRPr="00D91247" w:rsidRDefault="00897427" w:rsidP="00252401">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line="330" w:lineRule="exact"/>
            <w:rPr>
              <w:spacing w:val="-3"/>
              <w:w w:val="97"/>
              <w:lang w:val="fr-FR"/>
            </w:rPr>
          </w:pPr>
          <w:r w:rsidRPr="00D91247">
            <w:rPr>
              <w:spacing w:val="-3"/>
              <w:w w:val="97"/>
              <w:sz w:val="34"/>
              <w:lang w:val="fr-FR"/>
            </w:rPr>
            <w:t xml:space="preserve">Convention sur l’élimination de toutes les formes de discrimination </w:t>
          </w:r>
          <w:r w:rsidRPr="00D91247">
            <w:rPr>
              <w:spacing w:val="-3"/>
              <w:w w:val="97"/>
              <w:sz w:val="34"/>
              <w:lang w:val="fr-FR"/>
            </w:rPr>
            <w:br/>
            <w:t>à l’égard des femmes</w:t>
          </w:r>
        </w:p>
      </w:tc>
      <w:tc>
        <w:tcPr>
          <w:tcW w:w="261" w:type="dxa"/>
          <w:tcBorders>
            <w:top w:val="single" w:sz="4" w:space="0" w:color="auto"/>
            <w:bottom w:val="single" w:sz="12" w:space="0" w:color="auto"/>
          </w:tcBorders>
          <w:shd w:val="clear" w:color="auto" w:fill="auto"/>
        </w:tcPr>
        <w:p w:rsidR="00897427" w:rsidRPr="00D91247" w:rsidRDefault="00897427" w:rsidP="0025240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97427" w:rsidRPr="00252401" w:rsidRDefault="00897427" w:rsidP="00252401">
          <w:pPr>
            <w:spacing w:before="240"/>
            <w:rPr>
              <w:lang w:val="fr-FR"/>
            </w:rPr>
          </w:pPr>
          <w:r w:rsidRPr="00D91247">
            <w:rPr>
              <w:lang w:val="fr-FR"/>
            </w:rPr>
            <w:t>Distr.: générale</w:t>
          </w:r>
        </w:p>
        <w:p w:rsidR="00897427" w:rsidRPr="00D91247" w:rsidRDefault="00897427" w:rsidP="00252401">
          <w:pPr>
            <w:rPr>
              <w:lang w:val="fr-FR"/>
            </w:rPr>
          </w:pPr>
          <w:r>
            <w:rPr>
              <w:lang w:val="fr-FR"/>
            </w:rPr>
            <w:t xml:space="preserve">24 juin </w:t>
          </w:r>
          <w:r w:rsidRPr="00D91247">
            <w:rPr>
              <w:lang w:val="fr-FR"/>
            </w:rPr>
            <w:t>2009</w:t>
          </w:r>
        </w:p>
        <w:p w:rsidR="00897427" w:rsidRPr="00D91247" w:rsidRDefault="00897427" w:rsidP="00252401">
          <w:pPr>
            <w:rPr>
              <w:lang w:val="fr-FR"/>
            </w:rPr>
          </w:pPr>
          <w:r w:rsidRPr="00D91247">
            <w:rPr>
              <w:lang w:val="fr-FR"/>
            </w:rPr>
            <w:t>Français</w:t>
          </w:r>
        </w:p>
        <w:p w:rsidR="00897427" w:rsidRPr="00D91247" w:rsidRDefault="00897427" w:rsidP="00252401">
          <w:pPr>
            <w:rPr>
              <w:lang w:val="fr-FR"/>
            </w:rPr>
          </w:pPr>
          <w:r w:rsidRPr="00D91247">
            <w:rPr>
              <w:lang w:val="fr-FR"/>
            </w:rPr>
            <w:t>Original : anglais</w:t>
          </w:r>
        </w:p>
        <w:p w:rsidR="00897427" w:rsidRPr="00D91247" w:rsidRDefault="00897427" w:rsidP="00252401">
          <w:pPr>
            <w:pStyle w:val="Header"/>
            <w:spacing w:before="109"/>
            <w:rPr>
              <w:lang w:val="fr-FR"/>
            </w:rPr>
          </w:pPr>
        </w:p>
      </w:tc>
    </w:tr>
  </w:tbl>
  <w:p w:rsidR="00897427" w:rsidRPr="00D91247" w:rsidRDefault="00897427">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D5300"/>
    <w:multiLevelType w:val="hybridMultilevel"/>
    <w:tmpl w:val="E3723F6A"/>
    <w:lvl w:ilvl="0" w:tplc="8E62CA5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FF3FD9"/>
    <w:multiLevelType w:val="singleLevel"/>
    <w:tmpl w:val="4648B5F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357"/>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8"/>
    <w:docVar w:name="CreationDt" w:val="20/01/2009 11:48:32"/>
    <w:docVar w:name="DocCategory" w:val="Doc"/>
    <w:docVar w:name="DocType" w:val="Final"/>
    <w:docVar w:name="FooterJN" w:val="08-56918"/>
    <w:docVar w:name="jobn" w:val="08-56918 (F)"/>
    <w:docVar w:name="jobnDT" w:val="08-56918 (F)   200109   "/>
    <w:docVar w:name="jobnDTDT" w:val="08-56918 (F)   200109   210109"/>
    <w:docVar w:name="JobNo" w:val="0856918F"/>
    <w:docVar w:name="OandT" w:val="asm"/>
    <w:docVar w:name="sss1" w:val="CEDAW/C/SR.852"/>
    <w:docVar w:name="sss2" w:val="-"/>
    <w:docVar w:name="Symbol1" w:val="CEDAW/C/SR.852"/>
    <w:docVar w:name="Symbol2" w:val="-"/>
  </w:docVars>
  <w:rsids>
    <w:rsidRoot w:val="00F92ECD"/>
    <w:rsid w:val="00001B66"/>
    <w:rsid w:val="0000214F"/>
    <w:rsid w:val="00002445"/>
    <w:rsid w:val="00015212"/>
    <w:rsid w:val="00022B13"/>
    <w:rsid w:val="00027271"/>
    <w:rsid w:val="000311C6"/>
    <w:rsid w:val="0003141F"/>
    <w:rsid w:val="00033CA4"/>
    <w:rsid w:val="000346FD"/>
    <w:rsid w:val="0004326D"/>
    <w:rsid w:val="000461C4"/>
    <w:rsid w:val="00055921"/>
    <w:rsid w:val="00055923"/>
    <w:rsid w:val="00071D7D"/>
    <w:rsid w:val="00073076"/>
    <w:rsid w:val="00075E7A"/>
    <w:rsid w:val="00077F98"/>
    <w:rsid w:val="00085EEC"/>
    <w:rsid w:val="000933F1"/>
    <w:rsid w:val="00097EFC"/>
    <w:rsid w:val="000A2B70"/>
    <w:rsid w:val="000A6FBC"/>
    <w:rsid w:val="000A7BAA"/>
    <w:rsid w:val="000B1C46"/>
    <w:rsid w:val="000C1605"/>
    <w:rsid w:val="000C5814"/>
    <w:rsid w:val="000C700F"/>
    <w:rsid w:val="000C78F4"/>
    <w:rsid w:val="000D4A15"/>
    <w:rsid w:val="000E5697"/>
    <w:rsid w:val="000E6B1D"/>
    <w:rsid w:val="000F0572"/>
    <w:rsid w:val="000F2E56"/>
    <w:rsid w:val="000F3030"/>
    <w:rsid w:val="000F3603"/>
    <w:rsid w:val="00103338"/>
    <w:rsid w:val="00105B86"/>
    <w:rsid w:val="001129E4"/>
    <w:rsid w:val="00130C64"/>
    <w:rsid w:val="00141BCC"/>
    <w:rsid w:val="00147BF7"/>
    <w:rsid w:val="00150251"/>
    <w:rsid w:val="00155293"/>
    <w:rsid w:val="00160040"/>
    <w:rsid w:val="0016276E"/>
    <w:rsid w:val="001638B2"/>
    <w:rsid w:val="00166D06"/>
    <w:rsid w:val="00174407"/>
    <w:rsid w:val="00186C2C"/>
    <w:rsid w:val="00187636"/>
    <w:rsid w:val="0019141E"/>
    <w:rsid w:val="001925C1"/>
    <w:rsid w:val="00197D1B"/>
    <w:rsid w:val="001A7D21"/>
    <w:rsid w:val="001B5DA9"/>
    <w:rsid w:val="001B64C6"/>
    <w:rsid w:val="001C1470"/>
    <w:rsid w:val="001C26C8"/>
    <w:rsid w:val="001D2A8B"/>
    <w:rsid w:val="001D353E"/>
    <w:rsid w:val="001D5298"/>
    <w:rsid w:val="001D59A3"/>
    <w:rsid w:val="001E3D86"/>
    <w:rsid w:val="001E6AE0"/>
    <w:rsid w:val="001E6C14"/>
    <w:rsid w:val="0020188B"/>
    <w:rsid w:val="0022145E"/>
    <w:rsid w:val="0022146F"/>
    <w:rsid w:val="00221A20"/>
    <w:rsid w:val="00227EFF"/>
    <w:rsid w:val="00240AE5"/>
    <w:rsid w:val="00240CA5"/>
    <w:rsid w:val="00252401"/>
    <w:rsid w:val="00254F8D"/>
    <w:rsid w:val="002550CF"/>
    <w:rsid w:val="002561A9"/>
    <w:rsid w:val="00260CFC"/>
    <w:rsid w:val="00265273"/>
    <w:rsid w:val="00266D9A"/>
    <w:rsid w:val="00271423"/>
    <w:rsid w:val="00276009"/>
    <w:rsid w:val="00281038"/>
    <w:rsid w:val="00282223"/>
    <w:rsid w:val="00284A1E"/>
    <w:rsid w:val="00287F46"/>
    <w:rsid w:val="00295BCD"/>
    <w:rsid w:val="002A05C9"/>
    <w:rsid w:val="002B48DD"/>
    <w:rsid w:val="002C1048"/>
    <w:rsid w:val="002C4356"/>
    <w:rsid w:val="002C5A6E"/>
    <w:rsid w:val="002D4DB9"/>
    <w:rsid w:val="002F0592"/>
    <w:rsid w:val="002F208A"/>
    <w:rsid w:val="002F26F0"/>
    <w:rsid w:val="002F3821"/>
    <w:rsid w:val="003017AF"/>
    <w:rsid w:val="0031111A"/>
    <w:rsid w:val="00311A49"/>
    <w:rsid w:val="0031636A"/>
    <w:rsid w:val="00316A11"/>
    <w:rsid w:val="003234D8"/>
    <w:rsid w:val="00324649"/>
    <w:rsid w:val="0032503C"/>
    <w:rsid w:val="0033008C"/>
    <w:rsid w:val="00335D4A"/>
    <w:rsid w:val="0034706D"/>
    <w:rsid w:val="00350F6B"/>
    <w:rsid w:val="003556E2"/>
    <w:rsid w:val="0036457D"/>
    <w:rsid w:val="00366890"/>
    <w:rsid w:val="00386EB2"/>
    <w:rsid w:val="003B0ABD"/>
    <w:rsid w:val="003B13C3"/>
    <w:rsid w:val="003B567E"/>
    <w:rsid w:val="003D4038"/>
    <w:rsid w:val="003E286E"/>
    <w:rsid w:val="003E67C2"/>
    <w:rsid w:val="003F0338"/>
    <w:rsid w:val="00405592"/>
    <w:rsid w:val="00406050"/>
    <w:rsid w:val="004125F2"/>
    <w:rsid w:val="00417CA1"/>
    <w:rsid w:val="00424821"/>
    <w:rsid w:val="004252DC"/>
    <w:rsid w:val="004336CA"/>
    <w:rsid w:val="004360A2"/>
    <w:rsid w:val="00451BE8"/>
    <w:rsid w:val="004545F3"/>
    <w:rsid w:val="004626C4"/>
    <w:rsid w:val="00463BA3"/>
    <w:rsid w:val="004658D2"/>
    <w:rsid w:val="00472D09"/>
    <w:rsid w:val="00482F1C"/>
    <w:rsid w:val="004906AF"/>
    <w:rsid w:val="00497A78"/>
    <w:rsid w:val="004B379A"/>
    <w:rsid w:val="004B632B"/>
    <w:rsid w:val="004B6794"/>
    <w:rsid w:val="004B7ECB"/>
    <w:rsid w:val="004C1AA2"/>
    <w:rsid w:val="004C6097"/>
    <w:rsid w:val="004D3F86"/>
    <w:rsid w:val="004F4E23"/>
    <w:rsid w:val="005017EA"/>
    <w:rsid w:val="00503D1D"/>
    <w:rsid w:val="00505BE4"/>
    <w:rsid w:val="005126D4"/>
    <w:rsid w:val="00524292"/>
    <w:rsid w:val="005335F9"/>
    <w:rsid w:val="00546E07"/>
    <w:rsid w:val="00554112"/>
    <w:rsid w:val="00556043"/>
    <w:rsid w:val="00557410"/>
    <w:rsid w:val="00566B2F"/>
    <w:rsid w:val="00570034"/>
    <w:rsid w:val="00585EB4"/>
    <w:rsid w:val="00592D7F"/>
    <w:rsid w:val="00596B60"/>
    <w:rsid w:val="005A1E52"/>
    <w:rsid w:val="005A212C"/>
    <w:rsid w:val="005B1056"/>
    <w:rsid w:val="005B5660"/>
    <w:rsid w:val="005C17CD"/>
    <w:rsid w:val="005D6604"/>
    <w:rsid w:val="005E1FA2"/>
    <w:rsid w:val="005E7EF0"/>
    <w:rsid w:val="005F2560"/>
    <w:rsid w:val="005F3FE9"/>
    <w:rsid w:val="005F500D"/>
    <w:rsid w:val="00601DB8"/>
    <w:rsid w:val="0060203F"/>
    <w:rsid w:val="00605D82"/>
    <w:rsid w:val="00611D69"/>
    <w:rsid w:val="00617697"/>
    <w:rsid w:val="00617CBC"/>
    <w:rsid w:val="006200A9"/>
    <w:rsid w:val="006324D0"/>
    <w:rsid w:val="0064792F"/>
    <w:rsid w:val="00653189"/>
    <w:rsid w:val="006550E5"/>
    <w:rsid w:val="00662B27"/>
    <w:rsid w:val="0066696B"/>
    <w:rsid w:val="00670797"/>
    <w:rsid w:val="00671B08"/>
    <w:rsid w:val="0067579D"/>
    <w:rsid w:val="00685691"/>
    <w:rsid w:val="00686456"/>
    <w:rsid w:val="00691767"/>
    <w:rsid w:val="0069417D"/>
    <w:rsid w:val="006945E7"/>
    <w:rsid w:val="0069768E"/>
    <w:rsid w:val="006A4BCE"/>
    <w:rsid w:val="006A661A"/>
    <w:rsid w:val="006B5100"/>
    <w:rsid w:val="006C155D"/>
    <w:rsid w:val="006C19B0"/>
    <w:rsid w:val="006C38EC"/>
    <w:rsid w:val="006E33BF"/>
    <w:rsid w:val="006E40BC"/>
    <w:rsid w:val="006F1B67"/>
    <w:rsid w:val="006F4266"/>
    <w:rsid w:val="006F5E47"/>
    <w:rsid w:val="0070081A"/>
    <w:rsid w:val="00704E36"/>
    <w:rsid w:val="00713FEF"/>
    <w:rsid w:val="007153A4"/>
    <w:rsid w:val="0072108F"/>
    <w:rsid w:val="00721DF9"/>
    <w:rsid w:val="0072294F"/>
    <w:rsid w:val="007243D9"/>
    <w:rsid w:val="00725C07"/>
    <w:rsid w:val="007265DB"/>
    <w:rsid w:val="00735215"/>
    <w:rsid w:val="00742A63"/>
    <w:rsid w:val="00743242"/>
    <w:rsid w:val="00743636"/>
    <w:rsid w:val="007518A0"/>
    <w:rsid w:val="00754CB8"/>
    <w:rsid w:val="00755B60"/>
    <w:rsid w:val="00761426"/>
    <w:rsid w:val="007729A4"/>
    <w:rsid w:val="007816C8"/>
    <w:rsid w:val="00781C3B"/>
    <w:rsid w:val="0078221B"/>
    <w:rsid w:val="00785AB8"/>
    <w:rsid w:val="0078665C"/>
    <w:rsid w:val="0078680C"/>
    <w:rsid w:val="007907A8"/>
    <w:rsid w:val="00793FEE"/>
    <w:rsid w:val="007948C0"/>
    <w:rsid w:val="00796B5F"/>
    <w:rsid w:val="00797234"/>
    <w:rsid w:val="007A10E6"/>
    <w:rsid w:val="007A4462"/>
    <w:rsid w:val="007B6667"/>
    <w:rsid w:val="007C1417"/>
    <w:rsid w:val="007C346D"/>
    <w:rsid w:val="007C554D"/>
    <w:rsid w:val="007C6767"/>
    <w:rsid w:val="007C7324"/>
    <w:rsid w:val="007E29C8"/>
    <w:rsid w:val="007E5558"/>
    <w:rsid w:val="007F1C9B"/>
    <w:rsid w:val="007F629E"/>
    <w:rsid w:val="007F63A6"/>
    <w:rsid w:val="007F65D7"/>
    <w:rsid w:val="008105B1"/>
    <w:rsid w:val="00813F83"/>
    <w:rsid w:val="00823DFA"/>
    <w:rsid w:val="00830129"/>
    <w:rsid w:val="00831432"/>
    <w:rsid w:val="00831E31"/>
    <w:rsid w:val="0083486F"/>
    <w:rsid w:val="00837BFE"/>
    <w:rsid w:val="00853967"/>
    <w:rsid w:val="008675DF"/>
    <w:rsid w:val="0086763B"/>
    <w:rsid w:val="008800D7"/>
    <w:rsid w:val="00893C66"/>
    <w:rsid w:val="0089530A"/>
    <w:rsid w:val="00895621"/>
    <w:rsid w:val="00897427"/>
    <w:rsid w:val="008A0C1E"/>
    <w:rsid w:val="008B0E49"/>
    <w:rsid w:val="008B49EF"/>
    <w:rsid w:val="008B71B4"/>
    <w:rsid w:val="008B7DEA"/>
    <w:rsid w:val="008C31F7"/>
    <w:rsid w:val="008D2EF0"/>
    <w:rsid w:val="008D508F"/>
    <w:rsid w:val="008E4135"/>
    <w:rsid w:val="008E798D"/>
    <w:rsid w:val="009121F6"/>
    <w:rsid w:val="009123FC"/>
    <w:rsid w:val="00921DF2"/>
    <w:rsid w:val="00925A11"/>
    <w:rsid w:val="00926670"/>
    <w:rsid w:val="00927140"/>
    <w:rsid w:val="009278D2"/>
    <w:rsid w:val="009440CA"/>
    <w:rsid w:val="009462EC"/>
    <w:rsid w:val="00947E34"/>
    <w:rsid w:val="00954012"/>
    <w:rsid w:val="009607E7"/>
    <w:rsid w:val="009656F9"/>
    <w:rsid w:val="00970BBB"/>
    <w:rsid w:val="009722CA"/>
    <w:rsid w:val="00973E11"/>
    <w:rsid w:val="00980632"/>
    <w:rsid w:val="00982325"/>
    <w:rsid w:val="00986BFE"/>
    <w:rsid w:val="009A1F42"/>
    <w:rsid w:val="009A2413"/>
    <w:rsid w:val="009A32C4"/>
    <w:rsid w:val="009B2120"/>
    <w:rsid w:val="009B5091"/>
    <w:rsid w:val="009C528E"/>
    <w:rsid w:val="009D109C"/>
    <w:rsid w:val="009D3462"/>
    <w:rsid w:val="009E4EC7"/>
    <w:rsid w:val="009F1318"/>
    <w:rsid w:val="009F3869"/>
    <w:rsid w:val="00A01D05"/>
    <w:rsid w:val="00A04CF2"/>
    <w:rsid w:val="00A278DC"/>
    <w:rsid w:val="00A305A8"/>
    <w:rsid w:val="00A36AC4"/>
    <w:rsid w:val="00A36EDB"/>
    <w:rsid w:val="00A4057C"/>
    <w:rsid w:val="00A41781"/>
    <w:rsid w:val="00A431BB"/>
    <w:rsid w:val="00A47CC0"/>
    <w:rsid w:val="00A47D27"/>
    <w:rsid w:val="00A53EB2"/>
    <w:rsid w:val="00A5539E"/>
    <w:rsid w:val="00A5563F"/>
    <w:rsid w:val="00A744FA"/>
    <w:rsid w:val="00A814DD"/>
    <w:rsid w:val="00A82133"/>
    <w:rsid w:val="00A8254D"/>
    <w:rsid w:val="00A8286E"/>
    <w:rsid w:val="00A843EB"/>
    <w:rsid w:val="00A962B5"/>
    <w:rsid w:val="00A97334"/>
    <w:rsid w:val="00AA2FC5"/>
    <w:rsid w:val="00AA677A"/>
    <w:rsid w:val="00AB4B5D"/>
    <w:rsid w:val="00AB78D6"/>
    <w:rsid w:val="00AC1550"/>
    <w:rsid w:val="00AC5862"/>
    <w:rsid w:val="00AD3A03"/>
    <w:rsid w:val="00AE33C2"/>
    <w:rsid w:val="00AF30EA"/>
    <w:rsid w:val="00B10DE9"/>
    <w:rsid w:val="00B13152"/>
    <w:rsid w:val="00B146E8"/>
    <w:rsid w:val="00B14DE4"/>
    <w:rsid w:val="00B20BEE"/>
    <w:rsid w:val="00B26531"/>
    <w:rsid w:val="00B3035A"/>
    <w:rsid w:val="00B42998"/>
    <w:rsid w:val="00B50D66"/>
    <w:rsid w:val="00B56EE6"/>
    <w:rsid w:val="00B71439"/>
    <w:rsid w:val="00B75CC4"/>
    <w:rsid w:val="00B81CC8"/>
    <w:rsid w:val="00B8234F"/>
    <w:rsid w:val="00B87B34"/>
    <w:rsid w:val="00B92747"/>
    <w:rsid w:val="00BA1A75"/>
    <w:rsid w:val="00BA463C"/>
    <w:rsid w:val="00BA4918"/>
    <w:rsid w:val="00BB1D30"/>
    <w:rsid w:val="00BB2E17"/>
    <w:rsid w:val="00BC23D7"/>
    <w:rsid w:val="00BC5242"/>
    <w:rsid w:val="00BC59F8"/>
    <w:rsid w:val="00BC7057"/>
    <w:rsid w:val="00BD2ADA"/>
    <w:rsid w:val="00BD5602"/>
    <w:rsid w:val="00BD7FFE"/>
    <w:rsid w:val="00BE2824"/>
    <w:rsid w:val="00BF2620"/>
    <w:rsid w:val="00BF33EA"/>
    <w:rsid w:val="00BF730D"/>
    <w:rsid w:val="00C051C0"/>
    <w:rsid w:val="00C108CA"/>
    <w:rsid w:val="00C10EB9"/>
    <w:rsid w:val="00C13713"/>
    <w:rsid w:val="00C263A3"/>
    <w:rsid w:val="00C309D3"/>
    <w:rsid w:val="00C31EB1"/>
    <w:rsid w:val="00C32324"/>
    <w:rsid w:val="00C3758D"/>
    <w:rsid w:val="00C5160B"/>
    <w:rsid w:val="00C546C6"/>
    <w:rsid w:val="00C55178"/>
    <w:rsid w:val="00C60404"/>
    <w:rsid w:val="00C752AF"/>
    <w:rsid w:val="00C7607D"/>
    <w:rsid w:val="00C765E4"/>
    <w:rsid w:val="00C77F1C"/>
    <w:rsid w:val="00C806C9"/>
    <w:rsid w:val="00C8090D"/>
    <w:rsid w:val="00C82736"/>
    <w:rsid w:val="00C965D5"/>
    <w:rsid w:val="00CA75CC"/>
    <w:rsid w:val="00CB5799"/>
    <w:rsid w:val="00CC724F"/>
    <w:rsid w:val="00CD23D6"/>
    <w:rsid w:val="00CD5411"/>
    <w:rsid w:val="00CD64E5"/>
    <w:rsid w:val="00CE42AA"/>
    <w:rsid w:val="00CE67A3"/>
    <w:rsid w:val="00CF5FEF"/>
    <w:rsid w:val="00D02B55"/>
    <w:rsid w:val="00D04B28"/>
    <w:rsid w:val="00D10FEE"/>
    <w:rsid w:val="00D13998"/>
    <w:rsid w:val="00D13F29"/>
    <w:rsid w:val="00D16D33"/>
    <w:rsid w:val="00D22A35"/>
    <w:rsid w:val="00D24FEA"/>
    <w:rsid w:val="00D316FF"/>
    <w:rsid w:val="00D33409"/>
    <w:rsid w:val="00D51CE4"/>
    <w:rsid w:val="00D61B5C"/>
    <w:rsid w:val="00D630CA"/>
    <w:rsid w:val="00D731D8"/>
    <w:rsid w:val="00D838A0"/>
    <w:rsid w:val="00D8448B"/>
    <w:rsid w:val="00D850B7"/>
    <w:rsid w:val="00D86577"/>
    <w:rsid w:val="00D865FD"/>
    <w:rsid w:val="00D86FF8"/>
    <w:rsid w:val="00D87EAD"/>
    <w:rsid w:val="00D91247"/>
    <w:rsid w:val="00DA09CD"/>
    <w:rsid w:val="00DA4FC4"/>
    <w:rsid w:val="00DB0DBC"/>
    <w:rsid w:val="00DB20BC"/>
    <w:rsid w:val="00DB3460"/>
    <w:rsid w:val="00DB7D75"/>
    <w:rsid w:val="00DC14B6"/>
    <w:rsid w:val="00DC4EB5"/>
    <w:rsid w:val="00DC6D3B"/>
    <w:rsid w:val="00DE0B81"/>
    <w:rsid w:val="00DE4D9A"/>
    <w:rsid w:val="00DE7FA2"/>
    <w:rsid w:val="00DF1BEE"/>
    <w:rsid w:val="00DF34AB"/>
    <w:rsid w:val="00DF7F2A"/>
    <w:rsid w:val="00E027DC"/>
    <w:rsid w:val="00E054A5"/>
    <w:rsid w:val="00E12600"/>
    <w:rsid w:val="00E17045"/>
    <w:rsid w:val="00E23731"/>
    <w:rsid w:val="00E334F4"/>
    <w:rsid w:val="00E535AD"/>
    <w:rsid w:val="00E5566E"/>
    <w:rsid w:val="00E60DC7"/>
    <w:rsid w:val="00E62634"/>
    <w:rsid w:val="00E629CD"/>
    <w:rsid w:val="00E70434"/>
    <w:rsid w:val="00E717BD"/>
    <w:rsid w:val="00E733A6"/>
    <w:rsid w:val="00E73CF0"/>
    <w:rsid w:val="00E82F2C"/>
    <w:rsid w:val="00E92A87"/>
    <w:rsid w:val="00E95141"/>
    <w:rsid w:val="00EA19AA"/>
    <w:rsid w:val="00EA2B2A"/>
    <w:rsid w:val="00EA52B5"/>
    <w:rsid w:val="00EA5B21"/>
    <w:rsid w:val="00EA7E4B"/>
    <w:rsid w:val="00EB370B"/>
    <w:rsid w:val="00EB588C"/>
    <w:rsid w:val="00EC3D78"/>
    <w:rsid w:val="00EE509F"/>
    <w:rsid w:val="00EF6DBE"/>
    <w:rsid w:val="00EF7CF2"/>
    <w:rsid w:val="00F03CD4"/>
    <w:rsid w:val="00F053C7"/>
    <w:rsid w:val="00F12C51"/>
    <w:rsid w:val="00F147BD"/>
    <w:rsid w:val="00F16F90"/>
    <w:rsid w:val="00F17CC0"/>
    <w:rsid w:val="00F2024B"/>
    <w:rsid w:val="00F21187"/>
    <w:rsid w:val="00F261E9"/>
    <w:rsid w:val="00F446D5"/>
    <w:rsid w:val="00F45849"/>
    <w:rsid w:val="00F52757"/>
    <w:rsid w:val="00F54A4D"/>
    <w:rsid w:val="00F57EE5"/>
    <w:rsid w:val="00F632EC"/>
    <w:rsid w:val="00F633A5"/>
    <w:rsid w:val="00F81B7D"/>
    <w:rsid w:val="00F8231E"/>
    <w:rsid w:val="00F83613"/>
    <w:rsid w:val="00F8627E"/>
    <w:rsid w:val="00F92ECD"/>
    <w:rsid w:val="00FA4B63"/>
    <w:rsid w:val="00FC04AB"/>
    <w:rsid w:val="00FC3B06"/>
    <w:rsid w:val="00FD3366"/>
    <w:rsid w:val="00FF04AE"/>
    <w:rsid w:val="00FF2F49"/>
    <w:rsid w:val="00FF31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1"/>
    <w:pPr>
      <w:suppressAutoHyphens/>
      <w:spacing w:line="240" w:lineRule="exact"/>
    </w:pPr>
    <w:rPr>
      <w:snapToGrid w:val="0"/>
      <w:spacing w:val="4"/>
      <w:w w:val="103"/>
      <w:kern w:val="14"/>
      <w:lang w:val="en-GB" w:eastAsia="fr-FR"/>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outlineLvl w:val="3"/>
    </w:pPr>
    <w:rPr>
      <w:i/>
      <w:spacing w:val="3"/>
    </w:rPr>
  </w:style>
  <w:style w:type="paragraph" w:customStyle="1" w:styleId="H56">
    <w:name w:val="_ H_5/6"/>
    <w:basedOn w:val="Normal"/>
    <w:next w:val="Normal"/>
    <w:rsid w:val="00EA7E4B"/>
    <w:pPr>
      <w:keepNext/>
      <w:keepLines/>
      <w:tabs>
        <w:tab w:val="right" w:pos="360"/>
      </w:tab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pacing w:line="210" w:lineRule="exact"/>
      <w:ind w:left="475" w:hanging="475"/>
    </w:pPr>
    <w:rPr>
      <w:spacing w:val="5"/>
      <w:w w:val="104"/>
      <w:sz w:val="17"/>
    </w:rPr>
  </w:style>
  <w:style w:type="paragraph" w:styleId="EndnoteText">
    <w:name w:val="endnote text"/>
    <w:basedOn w:val="Normal"/>
    <w:semiHidden/>
    <w:rsid w:val="00B8234F"/>
    <w:pPr>
      <w:tabs>
        <w:tab w:val="right" w:pos="418"/>
      </w:tab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2120"/>
  </w:style>
  <w:style w:type="paragraph" w:styleId="CommentSubject">
    <w:name w:val="annotation subject"/>
    <w:basedOn w:val="CommentText"/>
    <w:next w:val="CommentText"/>
    <w:semiHidden/>
    <w:rsid w:val="009B2120"/>
    <w:rPr>
      <w:b/>
      <w:bCs/>
    </w:rPr>
  </w:style>
  <w:style w:type="paragraph" w:styleId="BalloonText">
    <w:name w:val="Balloon Text"/>
    <w:basedOn w:val="Normal"/>
    <w:semiHidden/>
    <w:rsid w:val="00D91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5361</Words>
  <Characters>29275</Characters>
  <Application>Microsoft Office Word</Application>
  <DocSecurity>4</DocSecurity>
  <Lines>750</Lines>
  <Paragraphs>92</Paragraphs>
  <ScaleCrop>false</ScaleCrop>
  <HeadingPairs>
    <vt:vector size="2" baseType="variant">
      <vt:variant>
        <vt:lpstr>Title</vt:lpstr>
      </vt:variant>
      <vt:variant>
        <vt:i4>1</vt:i4>
      </vt:variant>
    </vt:vector>
  </HeadingPairs>
  <TitlesOfParts>
    <vt:vector size="1" baseType="lpstr">
      <vt:lpstr>  Comité pour l’élimination de la discrimination</vt:lpstr>
    </vt:vector>
  </TitlesOfParts>
  <Company> </Company>
  <LinksUpToDate>false</LinksUpToDate>
  <CharactersWithSpaces>34544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Comité pour l’élimination de la discrimination</dc:title>
  <dc:subject/>
  <dc:creator>mlq</dc:creator>
  <cp:keywords/>
  <dc:description/>
  <cp:lastModifiedBy>Estelle.Gagnon</cp:lastModifiedBy>
  <cp:revision>6</cp:revision>
  <cp:lastPrinted>2009-06-23T18:41:00Z</cp:lastPrinted>
  <dcterms:created xsi:type="dcterms:W3CDTF">2009-06-23T16:12:00Z</dcterms:created>
  <dcterms:modified xsi:type="dcterms:W3CDTF">2009-06-23T18:43:00Z</dcterms:modified>
</cp:coreProperties>
</file>