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295" w:rsidRDefault="00D16295" w:rsidP="00D16295">
      <w:pPr>
        <w:spacing w:line="60" w:lineRule="exact"/>
        <w:rPr>
          <w:sz w:val="6"/>
          <w:lang w:val="en-US"/>
        </w:rPr>
        <w:sectPr w:rsidR="00D16295" w:rsidSect="00D1629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60DEF" w:rsidRPr="00012347" w:rsidRDefault="00060DEF" w:rsidP="00060DE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12347">
        <w:t>Комитет по ликвидации дискриминации</w:t>
      </w:r>
      <w:r w:rsidRPr="00012347">
        <w:br/>
        <w:t>в отношении женщин</w:t>
      </w: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>Сорок вторая сессия</w:t>
      </w:r>
    </w:p>
    <w:p w:rsidR="00060DEF" w:rsidRPr="00012347" w:rsidRDefault="00060DEF" w:rsidP="00060DE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>20 октября — 7 ноября 2008 года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Заключительные замечания Комитета по ликвидации дискриминации в отношении женщин: Словения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1.</w:t>
      </w:r>
      <w:r w:rsidRPr="00012347">
        <w:tab/>
        <w:t>Комитет рассмотрел четвертый периодический доклад Словении (CEDAW/C/SVN/4) на своих 858</w:t>
      </w:r>
      <w:r w:rsidRPr="00012347">
        <w:noBreakHyphen/>
        <w:t>м и 859</w:t>
      </w:r>
      <w:r w:rsidRPr="00012347">
        <w:noBreakHyphen/>
        <w:t>м заседаниях 24 октября 2008 года (см. CEDAW/C/SR.858 и 859). Перечень тем и вопросов Комит</w:t>
      </w:r>
      <w:r w:rsidRPr="00012347">
        <w:t>е</w:t>
      </w:r>
      <w:r w:rsidRPr="00012347">
        <w:t>та содержится в документе CEDAW/C/SVN/Q/4, а ответы правительства Словении — в док</w:t>
      </w:r>
      <w:r w:rsidRPr="00012347">
        <w:t>у</w:t>
      </w:r>
      <w:r w:rsidRPr="00012347">
        <w:t>менте CEDAW/C/SVN/Q/4/Add.1.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Введение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2.</w:t>
      </w:r>
      <w:r w:rsidRPr="00012347">
        <w:tab/>
        <w:t>Комитет выражает признательность государству-участнику за предста</w:t>
      </w:r>
      <w:r w:rsidRPr="00012347">
        <w:t>в</w:t>
      </w:r>
      <w:r w:rsidRPr="00012347">
        <w:t>ление его четвертого периодического доклада, который был составлен в соо</w:t>
      </w:r>
      <w:r w:rsidRPr="00012347">
        <w:t>т</w:t>
      </w:r>
      <w:r w:rsidRPr="00012347">
        <w:t>ветствии с указаниями Комитета по подготовке периодических докладов. К</w:t>
      </w:r>
      <w:r w:rsidRPr="00012347">
        <w:t>о</w:t>
      </w:r>
      <w:r w:rsidRPr="00012347">
        <w:t>митет выражает также свою признательность государству-участнику за пре</w:t>
      </w:r>
      <w:r w:rsidRPr="00012347">
        <w:t>д</w:t>
      </w:r>
      <w:r w:rsidRPr="00012347">
        <w:t>ставленные письменные ответы на перечень тем и вопросов, которые были подняты предсессионной рабочей группой, и за устные выступления и допо</w:t>
      </w:r>
      <w:r w:rsidRPr="00012347">
        <w:t>л</w:t>
      </w:r>
      <w:r w:rsidRPr="00012347">
        <w:t>нител</w:t>
      </w:r>
      <w:r w:rsidRPr="00012347">
        <w:t>ь</w:t>
      </w:r>
      <w:r w:rsidRPr="00012347">
        <w:t>ные разъяснения, которые были даны в ответ на вопросы, поставленные в устном виде чл</w:t>
      </w:r>
      <w:r w:rsidRPr="00012347">
        <w:t>е</w:t>
      </w:r>
      <w:r w:rsidRPr="00012347">
        <w:t>нами Комитета.</w:t>
      </w:r>
    </w:p>
    <w:p w:rsidR="00060DEF" w:rsidRPr="00012347" w:rsidRDefault="00060DEF" w:rsidP="00060DEF">
      <w:pPr>
        <w:pStyle w:val="SingleTxt"/>
      </w:pPr>
      <w:r w:rsidRPr="00012347">
        <w:t>3.</w:t>
      </w:r>
      <w:r w:rsidRPr="00012347">
        <w:tab/>
        <w:t>Комитет с удовлетворением отмечает направление государством-участником делегации во главе с начальником Управления по вопросам равных возможностей, в состав которой вошли представители этого органа. Комитет высоко ценит открытый и конструктивный характер диалога, состоявшегося между делегацией и членами Комитета, однако выражает сожаление по поводу того, что в составе делегации не было представителей высокого уровня, над</w:t>
      </w:r>
      <w:r w:rsidRPr="00012347">
        <w:t>е</w:t>
      </w:r>
      <w:r w:rsidRPr="00012347">
        <w:t>ленных полномочиями прин</w:t>
      </w:r>
      <w:r w:rsidRPr="00012347">
        <w:t>и</w:t>
      </w:r>
      <w:r w:rsidRPr="00012347">
        <w:t>мать решения.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Позитивные аспекты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4.</w:t>
      </w:r>
      <w:r w:rsidRPr="00012347">
        <w:tab/>
        <w:t>Комитет приветствует ратификацию в сентябре 2004 года государством-участником Факульт</w:t>
      </w:r>
      <w:r w:rsidRPr="00012347">
        <w:t>а</w:t>
      </w:r>
      <w:r w:rsidRPr="00012347">
        <w:t>тивного протокола к Конвенции и принятие в ноябре 2006 года поправки к пункту 1 статьи 20 Конвенции, касающейся продолж</w:t>
      </w:r>
      <w:r w:rsidRPr="00012347">
        <w:t>и</w:t>
      </w:r>
      <w:r w:rsidRPr="00012347">
        <w:t>тельности сессий Ком</w:t>
      </w:r>
      <w:r w:rsidRPr="00012347">
        <w:t>и</w:t>
      </w:r>
      <w:r w:rsidRPr="00012347">
        <w:t>тета.</w:t>
      </w:r>
    </w:p>
    <w:p w:rsidR="00060DEF" w:rsidRPr="00012347" w:rsidRDefault="00060DEF" w:rsidP="00060DEF">
      <w:pPr>
        <w:pStyle w:val="SingleTxt"/>
      </w:pPr>
      <w:r w:rsidRPr="00012347">
        <w:t>5.</w:t>
      </w:r>
      <w:r w:rsidRPr="00012347">
        <w:tab/>
        <w:t>Комитет приветствует ратификацию государством-участником Протокола о предупреждении и пресечении торговли людьми, особенно женщинами и детьми, и наказании за нее, дополняющего Конвенцию Организации Объед</w:t>
      </w:r>
      <w:r w:rsidRPr="00012347">
        <w:t>и</w:t>
      </w:r>
      <w:r w:rsidRPr="00012347">
        <w:t>ненных Наций против транснациональной организованной преступности.</w:t>
      </w:r>
    </w:p>
    <w:p w:rsidR="00060DEF" w:rsidRPr="00012347" w:rsidRDefault="00060DEF" w:rsidP="00060DEF">
      <w:pPr>
        <w:pStyle w:val="SingleTxt"/>
      </w:pPr>
      <w:r w:rsidRPr="00012347">
        <w:t>6.</w:t>
      </w:r>
      <w:r w:rsidRPr="00012347">
        <w:tab/>
        <w:t>Комитет высоко оценивает принятие государством-участником ряда зак</w:t>
      </w:r>
      <w:r w:rsidRPr="00012347">
        <w:t>о</w:t>
      </w:r>
      <w:r w:rsidRPr="00012347">
        <w:t>нодательных, судебных и административных мер, направленных на достиж</w:t>
      </w:r>
      <w:r w:rsidRPr="00012347">
        <w:t>е</w:t>
      </w:r>
      <w:r w:rsidRPr="00012347">
        <w:t>ние гендерного равенства, ликвидацию дискриминации в отношении женщин и борьбу с насилием в отношении женщин. В частности, Комитет приветств</w:t>
      </w:r>
      <w:r w:rsidRPr="00012347">
        <w:t>у</w:t>
      </w:r>
      <w:r w:rsidRPr="00012347">
        <w:t>ет:</w:t>
      </w:r>
    </w:p>
    <w:p w:rsidR="00060DEF" w:rsidRPr="00012347" w:rsidRDefault="00060DEF" w:rsidP="00060DEF">
      <w:pPr>
        <w:pStyle w:val="SingleTxt"/>
      </w:pPr>
      <w:r w:rsidRPr="00012347">
        <w:tab/>
        <w:t>a)</w:t>
      </w:r>
      <w:r w:rsidRPr="00012347">
        <w:tab/>
        <w:t>принятие конституционной поправки, предусматривающей предо</w:t>
      </w:r>
      <w:r w:rsidRPr="00012347">
        <w:t>с</w:t>
      </w:r>
      <w:r w:rsidRPr="00012347">
        <w:t>тавление женщинам и мужчинам равных возможностей для выдвижения своих кандидатур на выборах, как было настоятельно рекомендовано Комитетом в его предыдущих заключительных замечаниях, и принятие поправок к Закону о в</w:t>
      </w:r>
      <w:r w:rsidRPr="00012347">
        <w:t>ы</w:t>
      </w:r>
      <w:r w:rsidRPr="00012347">
        <w:t>борах в Государственное собрание и к Закону о выборах в местные органы вл</w:t>
      </w:r>
      <w:r w:rsidRPr="00012347">
        <w:t>а</w:t>
      </w:r>
      <w:r w:rsidRPr="00012347">
        <w:t>сти, предусматривающих необходимость сбалансированного представительс</w:t>
      </w:r>
      <w:r w:rsidRPr="00012347">
        <w:t>т</w:t>
      </w:r>
      <w:r w:rsidRPr="00012347">
        <w:t>ва канд</w:t>
      </w:r>
      <w:r w:rsidRPr="00012347">
        <w:t>и</w:t>
      </w:r>
      <w:r w:rsidRPr="00012347">
        <w:t>датов обоего пола в избирательных списках;</w:t>
      </w:r>
    </w:p>
    <w:p w:rsidR="00060DEF" w:rsidRPr="00060DEF" w:rsidRDefault="00060DEF" w:rsidP="00060DEF">
      <w:pPr>
        <w:pStyle w:val="SingleTxt"/>
      </w:pPr>
      <w:r w:rsidRPr="00012347">
        <w:tab/>
        <w:t>b)</w:t>
      </w:r>
      <w:r w:rsidRPr="00012347">
        <w:tab/>
        <w:t>принятие в мае 2004 года Закона об осуществлении принципа равн</w:t>
      </w:r>
      <w:r w:rsidRPr="00012347">
        <w:t>о</w:t>
      </w:r>
      <w:r w:rsidRPr="00012347">
        <w:t>го обращения и последующее включение нормы запрещения дискриминации во многие законодательные акты, включая Закон об общинах народности р</w:t>
      </w:r>
      <w:r w:rsidRPr="00012347">
        <w:t>о</w:t>
      </w:r>
      <w:r w:rsidRPr="00012347">
        <w:t>ма, Закон об изменении Закона о трудовых отношениях и Закон о страхов</w:t>
      </w:r>
      <w:r w:rsidRPr="00012347">
        <w:t>а</w:t>
      </w:r>
      <w:r>
        <w:t>нии;</w:t>
      </w:r>
    </w:p>
    <w:p w:rsidR="00060DEF" w:rsidRPr="00012347" w:rsidRDefault="00060DEF" w:rsidP="00060DEF">
      <w:pPr>
        <w:pStyle w:val="SingleTxt"/>
      </w:pPr>
      <w:r w:rsidRPr="00012347">
        <w:tab/>
        <w:t>c)</w:t>
      </w:r>
      <w:r w:rsidRPr="00012347">
        <w:tab/>
        <w:t>вступление в силу нового Уголовного кодекса 2008 года, устанавл</w:t>
      </w:r>
      <w:r w:rsidRPr="00012347">
        <w:t>и</w:t>
      </w:r>
      <w:r w:rsidRPr="00012347">
        <w:t>вающего уголовную ответственность за совершение актов бытового насилия, и Закона о предотвращении бытового насилия 2008 года, в котором, помимо пр</w:t>
      </w:r>
      <w:r w:rsidRPr="00012347">
        <w:t>о</w:t>
      </w:r>
      <w:r w:rsidRPr="00012347">
        <w:t>чего, дается определение различных форм бытового насилия и предусматрив</w:t>
      </w:r>
      <w:r w:rsidRPr="00012347">
        <w:t>а</w:t>
      </w:r>
      <w:r w:rsidRPr="00012347">
        <w:t>ются меры защиты пострадавших.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Основные проблемные области и рекомендации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7.</w:t>
      </w:r>
      <w:r w:rsidRPr="00012347">
        <w:tab/>
      </w:r>
      <w:r w:rsidRPr="00012347">
        <w:rPr>
          <w:b/>
        </w:rPr>
        <w:t>Напоминая об обязательстве государства-участника систематически и непрерывно выполнять все положения Конвенции, Комитет исходит из того, что озабоченности и рекомендации, высказанные в настоящих з</w:t>
      </w:r>
      <w:r w:rsidRPr="00012347">
        <w:rPr>
          <w:b/>
        </w:rPr>
        <w:t>а</w:t>
      </w:r>
      <w:r w:rsidRPr="00012347">
        <w:rPr>
          <w:b/>
        </w:rPr>
        <w:t>ключительных замечаниях, требуют, чтобы государство-участник уделяло им первоочередное внимание. Поэтому Комитет призывает государство-участник в своей работе по выполнению упомянутых положений сосред</w:t>
      </w:r>
      <w:r w:rsidRPr="00012347">
        <w:rPr>
          <w:b/>
        </w:rPr>
        <w:t>о</w:t>
      </w:r>
      <w:r w:rsidRPr="00012347">
        <w:rPr>
          <w:b/>
        </w:rPr>
        <w:t>точиться на этих направлениях и в своем следующем периодическом до</w:t>
      </w:r>
      <w:r w:rsidRPr="00012347">
        <w:rPr>
          <w:b/>
        </w:rPr>
        <w:t>к</w:t>
      </w:r>
      <w:r w:rsidRPr="00012347">
        <w:rPr>
          <w:b/>
        </w:rPr>
        <w:t>ладе сообщить о принятых мерах и достигнутых результатах. Он также призывает государство-участник ознакомить с настоящими заключител</w:t>
      </w:r>
      <w:r w:rsidRPr="00012347">
        <w:rPr>
          <w:b/>
        </w:rPr>
        <w:t>ь</w:t>
      </w:r>
      <w:r w:rsidRPr="00012347">
        <w:rPr>
          <w:b/>
        </w:rPr>
        <w:t>ными замечаниями все соответствующие министерства, другие государс</w:t>
      </w:r>
      <w:r w:rsidRPr="00012347">
        <w:rPr>
          <w:b/>
        </w:rPr>
        <w:t>т</w:t>
      </w:r>
      <w:r w:rsidRPr="00012347">
        <w:rPr>
          <w:b/>
        </w:rPr>
        <w:t>венные учреждения всех уровней, парламент и суде</w:t>
      </w:r>
      <w:r w:rsidRPr="00012347">
        <w:rPr>
          <w:b/>
        </w:rPr>
        <w:t>б</w:t>
      </w:r>
      <w:r w:rsidRPr="00012347">
        <w:rPr>
          <w:b/>
        </w:rPr>
        <w:t>ные органы, с тем чтобы обеспечить их выполнение в полном объеме.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Парламент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  <w:rPr>
          <w:b/>
        </w:rPr>
      </w:pPr>
      <w:r w:rsidRPr="00012347">
        <w:t>8.</w:t>
      </w:r>
      <w:r w:rsidRPr="00012347">
        <w:tab/>
      </w:r>
      <w:r w:rsidRPr="00012347">
        <w:rPr>
          <w:b/>
        </w:rPr>
        <w:t>Вновь напоминая о том, что правительство несет главную ответс</w:t>
      </w:r>
      <w:r w:rsidRPr="00012347">
        <w:rPr>
          <w:b/>
        </w:rPr>
        <w:t>т</w:t>
      </w:r>
      <w:r w:rsidRPr="00012347">
        <w:rPr>
          <w:b/>
        </w:rPr>
        <w:t>венность и непосредственно отвечает за полное выполнение гос</w:t>
      </w:r>
      <w:r w:rsidRPr="00012347">
        <w:rPr>
          <w:b/>
        </w:rPr>
        <w:t>у</w:t>
      </w:r>
      <w:r w:rsidRPr="00012347">
        <w:rPr>
          <w:b/>
        </w:rPr>
        <w:t>дарством-участником его обязательств по Конвенции, Комитет подчеркивает, что Конвенция является обязательным документом для всех ветвей государс</w:t>
      </w:r>
      <w:r w:rsidRPr="00012347">
        <w:rPr>
          <w:b/>
        </w:rPr>
        <w:t>т</w:t>
      </w:r>
      <w:r w:rsidRPr="00012347">
        <w:rPr>
          <w:b/>
        </w:rPr>
        <w:t>венной власти, и предлагает государству-участнику рекомендовать своему национальному парламенту, действуя в соответствии со своими процед</w:t>
      </w:r>
      <w:r w:rsidRPr="00012347">
        <w:rPr>
          <w:b/>
        </w:rPr>
        <w:t>у</w:t>
      </w:r>
      <w:r w:rsidRPr="00012347">
        <w:rPr>
          <w:b/>
        </w:rPr>
        <w:t>рами, в надлежащих случаях, принять необходимые меры в отношении выполнения настоящих заключительных замечаний и подготовки прав</w:t>
      </w:r>
      <w:r w:rsidRPr="00012347">
        <w:rPr>
          <w:b/>
        </w:rPr>
        <w:t>и</w:t>
      </w:r>
      <w:r w:rsidRPr="00012347">
        <w:rPr>
          <w:b/>
        </w:rPr>
        <w:t>тельством следующего доклада в соответствии с Конвенцией.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Пропаганда Конвенции и Факультативного протокола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9.</w:t>
      </w:r>
      <w:r w:rsidRPr="00012347">
        <w:tab/>
        <w:t>Отмечая, что информация о Конвенции, Факультативном протоколе к ней, недавние периодические доклады государства-участника и заключительные замечания Комитета размещены на веб-сайте министерства иностранных дел и Управления по вопросам равных возможностей, Комитет, тем не менее, обе</w:t>
      </w:r>
      <w:r w:rsidRPr="00012347">
        <w:t>с</w:t>
      </w:r>
      <w:r w:rsidRPr="00012347">
        <w:t>покоен тем, что права, закрепленные в Конвенции, а также процедуры напра</w:t>
      </w:r>
      <w:r w:rsidRPr="00012347">
        <w:t>в</w:t>
      </w:r>
      <w:r w:rsidRPr="00012347">
        <w:t>ления сообщений и проведения расследований, предусмотренные в Факульт</w:t>
      </w:r>
      <w:r w:rsidRPr="00012347">
        <w:t>а</w:t>
      </w:r>
      <w:r w:rsidRPr="00012347">
        <w:t>тивном протоколе, в том числе мнения Комитета, широко не пропагандируются в стране и не используются женщинами государства-участника. Ком</w:t>
      </w:r>
      <w:r w:rsidRPr="00012347">
        <w:t>и</w:t>
      </w:r>
      <w:r w:rsidRPr="00012347">
        <w:t>тет также обеспокоен тем, что судебные органы не ознакомлены с положениями Конве</w:t>
      </w:r>
      <w:r w:rsidRPr="00012347">
        <w:t>н</w:t>
      </w:r>
      <w:r w:rsidRPr="00012347">
        <w:t>ции и с возможностями их применения и обязательного соблюдения, и отмеч</w:t>
      </w:r>
      <w:r w:rsidRPr="00012347">
        <w:t>а</w:t>
      </w:r>
      <w:r w:rsidRPr="00012347">
        <w:t xml:space="preserve">ет, что Конвенция имеет прямое применение на национальном уровне, однако в национальных судах не </w:t>
      </w:r>
      <w:r w:rsidRPr="00060DEF">
        <w:t xml:space="preserve">было случаев </w:t>
      </w:r>
      <w:r w:rsidRPr="00012347">
        <w:t>ссыл</w:t>
      </w:r>
      <w:r>
        <w:t>ок</w:t>
      </w:r>
      <w:r w:rsidRPr="00012347">
        <w:t xml:space="preserve"> на ее нормы.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10.</w:t>
      </w:r>
      <w:r w:rsidRPr="00012347">
        <w:tab/>
      </w:r>
      <w:r w:rsidRPr="00012347">
        <w:rPr>
          <w:b/>
        </w:rPr>
        <w:t>В русле осуществления целей Конвенции и</w:t>
      </w:r>
      <w:r>
        <w:rPr>
          <w:b/>
        </w:rPr>
        <w:t>,</w:t>
      </w:r>
      <w:r w:rsidRPr="00012347">
        <w:rPr>
          <w:b/>
        </w:rPr>
        <w:t xml:space="preserve"> в частности</w:t>
      </w:r>
      <w:r>
        <w:rPr>
          <w:b/>
        </w:rPr>
        <w:t>,</w:t>
      </w:r>
      <w:r w:rsidRPr="00012347">
        <w:rPr>
          <w:b/>
        </w:rPr>
        <w:t xml:space="preserve"> статьи 13 Факультативного протокола к ней Комитет призывает государство-участник принять конкретные меры по широкому распространению этих двух д</w:t>
      </w:r>
      <w:r w:rsidRPr="00012347">
        <w:rPr>
          <w:b/>
        </w:rPr>
        <w:t>о</w:t>
      </w:r>
      <w:r w:rsidRPr="00012347">
        <w:rPr>
          <w:b/>
        </w:rPr>
        <w:t>кументов в стране. В этой связи Комитет просит государство-участник принять меры по повышению осведомленности женщин об их правах по Конвенции и процедурах направления сообщений, установле</w:t>
      </w:r>
      <w:r w:rsidRPr="00012347">
        <w:rPr>
          <w:b/>
        </w:rPr>
        <w:t>н</w:t>
      </w:r>
      <w:r w:rsidRPr="00012347">
        <w:rPr>
          <w:b/>
        </w:rPr>
        <w:t>ных в Факультативном протоколе, путем, в частности, проведения пр</w:t>
      </w:r>
      <w:r w:rsidRPr="00012347">
        <w:rPr>
          <w:b/>
        </w:rPr>
        <w:t>о</w:t>
      </w:r>
      <w:r w:rsidRPr="00012347">
        <w:rPr>
          <w:b/>
        </w:rPr>
        <w:t>грамм профессиональной подготовки и укрепления потенциала, а также публикации и распространения информационных материалов. Комитет далее просит государство-участник обеспечить, чтобы Конвенция и Ф</w:t>
      </w:r>
      <w:r w:rsidRPr="00012347">
        <w:rPr>
          <w:b/>
        </w:rPr>
        <w:t>а</w:t>
      </w:r>
      <w:r w:rsidRPr="00012347">
        <w:rPr>
          <w:b/>
        </w:rPr>
        <w:t>культативный протокол, а также общие рекомендации Комитета и его мнения, принятые в отношении отдельных сообщений, стали составной частью уче</w:t>
      </w:r>
      <w:r w:rsidRPr="00012347">
        <w:rPr>
          <w:b/>
        </w:rPr>
        <w:t>б</w:t>
      </w:r>
      <w:r w:rsidRPr="00012347">
        <w:rPr>
          <w:b/>
        </w:rPr>
        <w:t>ного процесса в соответствующих секторах, в частности в программах юридических факультетов и курсов повышения квалифик</w:t>
      </w:r>
      <w:r w:rsidRPr="00012347">
        <w:rPr>
          <w:b/>
        </w:rPr>
        <w:t>а</w:t>
      </w:r>
      <w:r w:rsidRPr="00012347">
        <w:rPr>
          <w:b/>
        </w:rPr>
        <w:t>ции судей, адвокатов и прокуроров.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Принцип гендерного равенства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11.</w:t>
      </w:r>
      <w:r w:rsidRPr="00012347">
        <w:tab/>
        <w:t>Отмечая принятие Закона об осуществлении принципа равного обращ</w:t>
      </w:r>
      <w:r w:rsidRPr="00012347">
        <w:t>е</w:t>
      </w:r>
      <w:r w:rsidRPr="00012347">
        <w:t>ния, который изменяет отдельные положения Закона о равенстве возможностей женщин и мужчин, а также принятие государством-участником других мер по реализации равенства женщин и мужчин, Комитет с обеспокоенностью отмеч</w:t>
      </w:r>
      <w:r w:rsidRPr="00012347">
        <w:t>а</w:t>
      </w:r>
      <w:r w:rsidRPr="00012347">
        <w:t>ет, что на пути реализации фактического равенства между женщинами и му</w:t>
      </w:r>
      <w:r w:rsidRPr="00012347">
        <w:t>ж</w:t>
      </w:r>
      <w:r w:rsidRPr="00012347">
        <w:t>чинами по</w:t>
      </w:r>
      <w:r w:rsidRPr="00012347">
        <w:noBreakHyphen/>
        <w:t>прежнему остаются серьезные препятс</w:t>
      </w:r>
      <w:r w:rsidRPr="00012347">
        <w:t>т</w:t>
      </w:r>
      <w:r w:rsidRPr="00012347">
        <w:t>вия.</w:t>
      </w:r>
    </w:p>
    <w:p w:rsidR="00060DEF" w:rsidRPr="00012347" w:rsidRDefault="00060DEF" w:rsidP="00060DEF">
      <w:pPr>
        <w:pStyle w:val="SingleTxt"/>
      </w:pPr>
      <w:r w:rsidRPr="00012347">
        <w:t>12.</w:t>
      </w:r>
      <w:r w:rsidRPr="00012347">
        <w:tab/>
      </w:r>
      <w:r w:rsidRPr="00012347">
        <w:rPr>
          <w:b/>
        </w:rPr>
        <w:t>Комитет рекомендует государству-участнику создать надлежащие м</w:t>
      </w:r>
      <w:r w:rsidRPr="00012347">
        <w:rPr>
          <w:b/>
        </w:rPr>
        <w:t>е</w:t>
      </w:r>
      <w:r w:rsidRPr="00012347">
        <w:rPr>
          <w:b/>
        </w:rPr>
        <w:t>ханизмы и потенциал по отслеживанию хода осуществления и определ</w:t>
      </w:r>
      <w:r w:rsidRPr="00012347">
        <w:rPr>
          <w:b/>
        </w:rPr>
        <w:t>е</w:t>
      </w:r>
      <w:r w:rsidRPr="00012347">
        <w:rPr>
          <w:b/>
        </w:rPr>
        <w:t>нию степени воздействия законодательных норм и других мер, гарант</w:t>
      </w:r>
      <w:r w:rsidRPr="00012347">
        <w:rPr>
          <w:b/>
        </w:rPr>
        <w:t>и</w:t>
      </w:r>
      <w:r w:rsidRPr="00012347">
        <w:rPr>
          <w:b/>
        </w:rPr>
        <w:t>рующих юридическое равенство женщин, с тем чтобы обеспечить возмо</w:t>
      </w:r>
      <w:r w:rsidRPr="00012347">
        <w:rPr>
          <w:b/>
        </w:rPr>
        <w:t>ж</w:t>
      </w:r>
      <w:r w:rsidRPr="00012347">
        <w:rPr>
          <w:b/>
        </w:rPr>
        <w:t>ность их использования женщинами де</w:t>
      </w:r>
      <w:r>
        <w:rPr>
          <w:b/>
        </w:rPr>
        <w:noBreakHyphen/>
      </w:r>
      <w:r w:rsidRPr="00012347">
        <w:rPr>
          <w:b/>
        </w:rPr>
        <w:t>факто. Комитет вновь повторяет свою просьбу, которая была высказана в его предыдущих заключительных замечаниях, о том, чтобы в следующем периодическом докладе была пре</w:t>
      </w:r>
      <w:r w:rsidRPr="00012347">
        <w:rPr>
          <w:b/>
        </w:rPr>
        <w:t>д</w:t>
      </w:r>
      <w:r w:rsidRPr="00012347">
        <w:rPr>
          <w:b/>
        </w:rPr>
        <w:t>ставлена оценка хода осуществления и дан анализ достигнутых результ</w:t>
      </w:r>
      <w:r w:rsidRPr="00012347">
        <w:rPr>
          <w:b/>
        </w:rPr>
        <w:t>а</w:t>
      </w:r>
      <w:r w:rsidRPr="00012347">
        <w:rPr>
          <w:b/>
        </w:rPr>
        <w:t>тов в деле реализации всех законодательных актов, страт</w:t>
      </w:r>
      <w:r w:rsidRPr="00012347">
        <w:rPr>
          <w:b/>
        </w:rPr>
        <w:t>е</w:t>
      </w:r>
      <w:r w:rsidRPr="00012347">
        <w:rPr>
          <w:b/>
        </w:rPr>
        <w:t>гий, планов, программ и других мер, направленных на ликвидацию дискриминации в отношении женщин во всех областях жизни.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Национальный механизм по улучшению положения женщин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13.</w:t>
      </w:r>
      <w:r w:rsidRPr="00012347">
        <w:tab/>
        <w:t>Приветствуя то обстоятельство, что Управление по вопросам равных во</w:t>
      </w:r>
      <w:r w:rsidRPr="00012347">
        <w:t>з</w:t>
      </w:r>
      <w:r w:rsidRPr="00012347">
        <w:t>можностей по</w:t>
      </w:r>
      <w:r w:rsidRPr="00012347">
        <w:noBreakHyphen/>
        <w:t>прежнему остается самостоятельным государственным органом после реорганизации государственной административной системы, Комитет, тем не менее, обеспокоен тем, что придание этому ведомству статуса общего органа по борьбе с дискриминацией может привести к снижению внимания и значимости борьбы с дискриминацией в отношении женщин и к отсутствию преемственности в реализации программ достижения гендерного равенства и как следствие к снижению уровня защиты женщин. Комитет также обе</w:t>
      </w:r>
      <w:r w:rsidRPr="00012347">
        <w:t>с</w:t>
      </w:r>
      <w:r w:rsidRPr="00012347">
        <w:t>покоен низким числом случаев, которые рассматривались защитником по вопросам равных возможностей женщин и мужчин, и нынешним назначением лишь о</w:t>
      </w:r>
      <w:r w:rsidRPr="00012347">
        <w:t>д</w:t>
      </w:r>
      <w:r w:rsidRPr="00012347">
        <w:t>ного защитника по вопросам осуществления принципа равного обращения с наделением его широким мандатом в качестве общего защитника по вопросам борьбы с дискриминацией и приданием его должности статуса государственн</w:t>
      </w:r>
      <w:r w:rsidRPr="00012347">
        <w:t>о</w:t>
      </w:r>
      <w:r w:rsidRPr="00012347">
        <w:t>го сотрудника.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14.</w:t>
      </w:r>
      <w:r w:rsidRPr="00012347">
        <w:tab/>
      </w:r>
      <w:r w:rsidRPr="00012347">
        <w:rPr>
          <w:b/>
        </w:rPr>
        <w:t>Комитет рекомендует государству-участнику еще больше повысить полномочия, статус и роль Управления по вопросам равных возможностей, а также увеличить объем его финансовых и людских ресурсов, с тем чтобы этот орган мог надлежащим образом выполнять свой расширенный ма</w:t>
      </w:r>
      <w:r w:rsidRPr="00012347">
        <w:rPr>
          <w:b/>
        </w:rPr>
        <w:t>н</w:t>
      </w:r>
      <w:r w:rsidRPr="00012347">
        <w:rPr>
          <w:b/>
        </w:rPr>
        <w:t>дат и продолжал добиваться достижения гендерного равенства, улучш</w:t>
      </w:r>
      <w:r w:rsidRPr="00012347">
        <w:rPr>
          <w:b/>
        </w:rPr>
        <w:t>е</w:t>
      </w:r>
      <w:r w:rsidRPr="00012347">
        <w:rPr>
          <w:b/>
        </w:rPr>
        <w:t>ния положения женщин и полного осуществления Конвенции. Комитет далее рекомендует правительству рассмотреть вопрос о создании должности з</w:t>
      </w:r>
      <w:r w:rsidRPr="00012347">
        <w:rPr>
          <w:b/>
        </w:rPr>
        <w:t>а</w:t>
      </w:r>
      <w:r w:rsidRPr="00012347">
        <w:rPr>
          <w:b/>
        </w:rPr>
        <w:t>щитника по вопросам равных возможностей для мужчин и женщин, з</w:t>
      </w:r>
      <w:r w:rsidRPr="00012347">
        <w:rPr>
          <w:b/>
        </w:rPr>
        <w:t>а</w:t>
      </w:r>
      <w:r w:rsidRPr="00012347">
        <w:rPr>
          <w:b/>
        </w:rPr>
        <w:t>крепив за ним независимый статус и надлежащий мандат, полномочия и функции.</w:t>
      </w:r>
    </w:p>
    <w:p w:rsidR="00060DEF" w:rsidRPr="00012347" w:rsidRDefault="00060DEF" w:rsidP="00060DEF">
      <w:pPr>
        <w:pStyle w:val="SingleTxt"/>
      </w:pPr>
      <w:r w:rsidRPr="00012347">
        <w:t>15.</w:t>
      </w:r>
      <w:r w:rsidRPr="00012347">
        <w:tab/>
        <w:t>Комитет с удовлетворением отмечает создание недавно должности заме</w:t>
      </w:r>
      <w:r w:rsidRPr="00012347">
        <w:t>с</w:t>
      </w:r>
      <w:r w:rsidRPr="00012347">
        <w:t>тителя Омбудсмена по правам ребенка в структуре управления Омбудсмена, который будет заниматься конкретно вопросами защиты прав детей.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16.</w:t>
      </w:r>
      <w:r w:rsidRPr="00012347">
        <w:tab/>
      </w:r>
      <w:r w:rsidRPr="00012347">
        <w:rPr>
          <w:b/>
        </w:rPr>
        <w:t>С учетом вышесказанного Комитет рекомендует государству-участнику создать должность заместителя Омбудсмена по вопросам обе</w:t>
      </w:r>
      <w:r w:rsidRPr="00012347">
        <w:rPr>
          <w:b/>
        </w:rPr>
        <w:t>с</w:t>
      </w:r>
      <w:r w:rsidRPr="00012347">
        <w:rPr>
          <w:b/>
        </w:rPr>
        <w:t>печения гендерного равенства, наделив его конкретным мандатом поо</w:t>
      </w:r>
      <w:r w:rsidRPr="00012347">
        <w:rPr>
          <w:b/>
        </w:rPr>
        <w:t>щ</w:t>
      </w:r>
      <w:r w:rsidRPr="00012347">
        <w:rPr>
          <w:b/>
        </w:rPr>
        <w:t>рения прав женщин.</w:t>
      </w:r>
    </w:p>
    <w:p w:rsidR="00060DEF" w:rsidRPr="00012347" w:rsidRDefault="00060DEF" w:rsidP="00060DEF">
      <w:pPr>
        <w:pStyle w:val="SingleTxt"/>
      </w:pPr>
      <w:r w:rsidRPr="00012347">
        <w:t>17.</w:t>
      </w:r>
      <w:r w:rsidRPr="00012347">
        <w:tab/>
        <w:t>Комитет обеспокоен медленными темпами внедрения гендерной пробл</w:t>
      </w:r>
      <w:r w:rsidRPr="00012347">
        <w:t>е</w:t>
      </w:r>
      <w:r w:rsidRPr="00012347">
        <w:t>матики в деятельность местных органов, в частности в отношении назначения координаторов по вопросам равных возможностей для женщин и мужчин.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18.</w:t>
      </w:r>
      <w:r w:rsidRPr="00012347">
        <w:tab/>
      </w:r>
      <w:r w:rsidRPr="00012347">
        <w:rPr>
          <w:b/>
        </w:rPr>
        <w:t>Комитет рекомендует государству-участнику предпринять активные шаги по содействию назначению координаторов по вопросам равных во</w:t>
      </w:r>
      <w:r w:rsidRPr="00012347">
        <w:rPr>
          <w:b/>
        </w:rPr>
        <w:t>з</w:t>
      </w:r>
      <w:r w:rsidRPr="00012347">
        <w:rPr>
          <w:b/>
        </w:rPr>
        <w:t>можностей для женщин и мужчин во всех местных общинах, в русле ре</w:t>
      </w:r>
      <w:r w:rsidRPr="00012347">
        <w:rPr>
          <w:b/>
        </w:rPr>
        <w:t>а</w:t>
      </w:r>
      <w:r w:rsidRPr="00012347">
        <w:rPr>
          <w:b/>
        </w:rPr>
        <w:t>лизации Закона о равных возможностях женщин и мужчин.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Неправительственные организации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19.</w:t>
      </w:r>
      <w:r w:rsidRPr="00012347">
        <w:tab/>
        <w:t>Приветствуя важную роль неправительственных организаций и других групп гражданского общества в осуществлении стратегии достижения генде</w:t>
      </w:r>
      <w:r w:rsidRPr="00012347">
        <w:t>р</w:t>
      </w:r>
      <w:r w:rsidRPr="00012347">
        <w:t>ного равенства и реализации мер борьбы с насилием в отношении женщин и торговли людьми, в частности мер по защите пострадавших, Комитет, тем не менее, обеспокоен ограниченной финансовой поддержкой, оказываемой непр</w:t>
      </w:r>
      <w:r w:rsidRPr="00012347">
        <w:t>а</w:t>
      </w:r>
      <w:r w:rsidRPr="00012347">
        <w:t>вительственным организациям, которые занимаются предоставлением услуг в области поощрения прав женщин, и отсутствием транспарентности в распр</w:t>
      </w:r>
      <w:r w:rsidRPr="00012347">
        <w:t>е</w:t>
      </w:r>
      <w:r w:rsidRPr="00012347">
        <w:t>делении финансовых средств.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20.</w:t>
      </w:r>
      <w:r w:rsidRPr="00012347">
        <w:tab/>
      </w:r>
      <w:r w:rsidRPr="00012347">
        <w:rPr>
          <w:b/>
        </w:rPr>
        <w:t>Призывая государство-участник продолжать и развивать сотруднич</w:t>
      </w:r>
      <w:r w:rsidRPr="00012347">
        <w:rPr>
          <w:b/>
        </w:rPr>
        <w:t>е</w:t>
      </w:r>
      <w:r w:rsidRPr="00012347">
        <w:rPr>
          <w:b/>
        </w:rPr>
        <w:t>ство с организациями гражданского общества, Комитет рекомендует гос</w:t>
      </w:r>
      <w:r w:rsidRPr="00012347">
        <w:rPr>
          <w:b/>
        </w:rPr>
        <w:t>у</w:t>
      </w:r>
      <w:r w:rsidRPr="00012347">
        <w:rPr>
          <w:b/>
        </w:rPr>
        <w:t>дарству-участнику обеспечить надлежащий уровень финансирования н</w:t>
      </w:r>
      <w:r w:rsidRPr="00012347">
        <w:rPr>
          <w:b/>
        </w:rPr>
        <w:t>е</w:t>
      </w:r>
      <w:r w:rsidRPr="00012347">
        <w:rPr>
          <w:b/>
        </w:rPr>
        <w:t>правительственных организаций в целях выполнения ими своей работы и добиться транспарентного распределения финансовых средств.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Стереотипы и культурная практика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21.</w:t>
      </w:r>
      <w:r w:rsidRPr="00012347">
        <w:tab/>
        <w:t>Отмечая предпринятые государством-участником инициативы, напра</w:t>
      </w:r>
      <w:r w:rsidRPr="00012347">
        <w:t>в</w:t>
      </w:r>
      <w:r w:rsidRPr="00012347">
        <w:t>ленные на устранение стереотипов, Комитет обеспокоен сохранением стере</w:t>
      </w:r>
      <w:r w:rsidRPr="00012347">
        <w:t>о</w:t>
      </w:r>
      <w:r w:rsidRPr="00012347">
        <w:t>типных представлений о женщинах и их роли в обществе, которые способс</w:t>
      </w:r>
      <w:r w:rsidRPr="00012347">
        <w:t>т</w:t>
      </w:r>
      <w:r w:rsidRPr="00012347">
        <w:t>вуют сохранению невыгодного положения женщин в ряде областей, в том чи</w:t>
      </w:r>
      <w:r w:rsidRPr="00012347">
        <w:t>с</w:t>
      </w:r>
      <w:r w:rsidRPr="00012347">
        <w:t>ле на рынке труда и в доступе к ответственным должностям принятия реш</w:t>
      </w:r>
      <w:r w:rsidRPr="00012347">
        <w:t>е</w:t>
      </w:r>
      <w:r w:rsidRPr="00012347">
        <w:t>ний, и сужают выбор женщинами курсов профессионального обучения и сп</w:t>
      </w:r>
      <w:r w:rsidRPr="00012347">
        <w:t>е</w:t>
      </w:r>
      <w:r w:rsidRPr="00012347">
        <w:t>циальностей. В этой связи Комитет отмечает признание самим государством-участником сложившейся ситуации и его обеспокоенности по поводу сохран</w:t>
      </w:r>
      <w:r w:rsidRPr="00012347">
        <w:t>е</w:t>
      </w:r>
      <w:r w:rsidRPr="00012347">
        <w:t>ния сегрегации женщин в выборе профессий, что нашло отражение в ходе ко</w:t>
      </w:r>
      <w:r w:rsidRPr="00012347">
        <w:t>н</w:t>
      </w:r>
      <w:r w:rsidRPr="00012347">
        <w:t>структивн</w:t>
      </w:r>
      <w:r w:rsidRPr="00012347">
        <w:t>о</w:t>
      </w:r>
      <w:r w:rsidRPr="00012347">
        <w:t>го диалога.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22.</w:t>
      </w:r>
      <w:r w:rsidRPr="00012347">
        <w:tab/>
      </w:r>
      <w:r w:rsidRPr="00012347">
        <w:rPr>
          <w:b/>
        </w:rPr>
        <w:t>Комитет рекомендует государству-участнику активизировать свои усилия, направленные на изменение стереотипного образа и дискримин</w:t>
      </w:r>
      <w:r w:rsidRPr="00012347">
        <w:rPr>
          <w:b/>
        </w:rPr>
        <w:t>а</w:t>
      </w:r>
      <w:r w:rsidRPr="00012347">
        <w:rPr>
          <w:b/>
        </w:rPr>
        <w:t>ционного отношения и восприятия роли и функций женщин и девочек и мужчин и мальчиков в семье и обществе. Комитет также рекомендует г</w:t>
      </w:r>
      <w:r w:rsidRPr="00012347">
        <w:rPr>
          <w:b/>
        </w:rPr>
        <w:t>о</w:t>
      </w:r>
      <w:r w:rsidRPr="00012347">
        <w:rPr>
          <w:b/>
        </w:rPr>
        <w:t>сударству-участнику разработать меры, направленные на ликвидацию сегрегации женщин в вопросах выбора профессий и на расширение во</w:t>
      </w:r>
      <w:r w:rsidRPr="00012347">
        <w:rPr>
          <w:b/>
        </w:rPr>
        <w:t>з</w:t>
      </w:r>
      <w:r w:rsidRPr="00012347">
        <w:rPr>
          <w:b/>
        </w:rPr>
        <w:t>можностей женщин в выборе курсов академических занятий и специал</w:t>
      </w:r>
      <w:r w:rsidRPr="00012347">
        <w:rPr>
          <w:b/>
        </w:rPr>
        <w:t>ь</w:t>
      </w:r>
      <w:r w:rsidRPr="00012347">
        <w:rPr>
          <w:b/>
        </w:rPr>
        <w:t>ности, в том числе в нетрадиционных областях.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2347">
        <w:tab/>
      </w:r>
      <w:r w:rsidRPr="00012347">
        <w:tab/>
        <w:t>Насилие в отношении женщин</w:t>
      </w:r>
    </w:p>
    <w:p w:rsidR="00060DEF" w:rsidRPr="00012347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012347" w:rsidRDefault="00060DEF" w:rsidP="00060DEF">
      <w:pPr>
        <w:pStyle w:val="SingleTxt"/>
      </w:pPr>
      <w:r w:rsidRPr="00012347">
        <w:t>23.</w:t>
      </w:r>
      <w:r w:rsidRPr="00012347">
        <w:tab/>
        <w:t>Приветствуя принятие государством-участником новых законодательных и других мер, направленных на ликвидацию насилия в отношении женщин, в частности принятие Закона 2008 года о предупреждении бытового насилия, Комитет по</w:t>
      </w:r>
      <w:r w:rsidRPr="00012347">
        <w:noBreakHyphen/>
        <w:t>прежнему озабочен широким распространением актов насилия в отношении женщин и девочек и случаев убийства женщин их интимными пар</w:t>
      </w:r>
      <w:r w:rsidRPr="00012347">
        <w:t>т</w:t>
      </w:r>
      <w:r w:rsidRPr="00012347">
        <w:t>нерами и отсутствием комплексной национальной стратегии и программы бор</w:t>
      </w:r>
      <w:r w:rsidRPr="00012347">
        <w:t>ь</w:t>
      </w:r>
      <w:r w:rsidRPr="00012347">
        <w:t>бы со всеми формами насилия в отношении женщин и девочек.</w:t>
      </w:r>
    </w:p>
    <w:p w:rsidR="00060DEF" w:rsidRPr="00012347" w:rsidRDefault="00060DEF" w:rsidP="00060DEF">
      <w:pPr>
        <w:pStyle w:val="SingleTxt"/>
        <w:rPr>
          <w:b/>
        </w:rPr>
      </w:pPr>
      <w:r w:rsidRPr="00012347">
        <w:t>24.</w:t>
      </w:r>
      <w:r w:rsidRPr="00012347">
        <w:tab/>
      </w:r>
      <w:r w:rsidRPr="00012347">
        <w:rPr>
          <w:b/>
        </w:rPr>
        <w:t>Комитет призывает государство-участник разработать комплексный подход к решению проблемы гендерного насилия в русле общей рекоме</w:t>
      </w:r>
      <w:r w:rsidRPr="00012347">
        <w:rPr>
          <w:b/>
        </w:rPr>
        <w:t>н</w:t>
      </w:r>
      <w:r w:rsidRPr="00012347">
        <w:rPr>
          <w:b/>
        </w:rPr>
        <w:t>дации № 19 Комитета. В этой связи Комитет рекомендует государству-участнику разработать комплексную стратегию или план действий по предотвращению и ликвидации всех форм насилия в отношении женщин и девочек и создать эффективный институциональный механизм по коо</w:t>
      </w:r>
      <w:r w:rsidRPr="00012347">
        <w:rPr>
          <w:b/>
        </w:rPr>
        <w:t>р</w:t>
      </w:r>
      <w:r w:rsidRPr="00012347">
        <w:rPr>
          <w:b/>
        </w:rPr>
        <w:t>динации, осуществлению контроля и оценке эффективности принимаемых мер. Комитет далее рекомендует государству-участнику изучить и проан</w:t>
      </w:r>
      <w:r w:rsidRPr="00012347">
        <w:rPr>
          <w:b/>
        </w:rPr>
        <w:t>а</w:t>
      </w:r>
      <w:r w:rsidRPr="00012347">
        <w:rPr>
          <w:b/>
        </w:rPr>
        <w:t>лизировать все случаи убийства женщин их интимными партнерами и с учетом результатов такого анализа принять эффективные меры по защите женщин от этой конкретной формы насилия. Комитет настоятельно пр</w:t>
      </w:r>
      <w:r w:rsidRPr="00012347">
        <w:rPr>
          <w:b/>
        </w:rPr>
        <w:t>и</w:t>
      </w:r>
      <w:r w:rsidRPr="00012347">
        <w:rPr>
          <w:b/>
        </w:rPr>
        <w:t>зывает государство-участник обеспечить создание для женщин, ставших жертвами насилия, необходимого количества кризисных центров и без</w:t>
      </w:r>
      <w:r w:rsidRPr="00012347">
        <w:rPr>
          <w:b/>
        </w:rPr>
        <w:t>о</w:t>
      </w:r>
      <w:r w:rsidRPr="00012347">
        <w:rPr>
          <w:b/>
        </w:rPr>
        <w:t>пасных приютов с укомплектованием их персоналом специалистов и обе</w:t>
      </w:r>
      <w:r w:rsidRPr="00012347">
        <w:rPr>
          <w:b/>
        </w:rPr>
        <w:t>с</w:t>
      </w:r>
      <w:r w:rsidRPr="00012347">
        <w:rPr>
          <w:b/>
        </w:rPr>
        <w:t>печением достаточных финансовых ресурсов для их эффективного фун</w:t>
      </w:r>
      <w:r w:rsidRPr="00012347">
        <w:rPr>
          <w:b/>
        </w:rPr>
        <w:t>к</w:t>
      </w:r>
      <w:r w:rsidRPr="00012347">
        <w:rPr>
          <w:b/>
        </w:rPr>
        <w:t>ционирования. Комитет просит государство-участник представить, в сл</w:t>
      </w:r>
      <w:r w:rsidRPr="00012347">
        <w:rPr>
          <w:b/>
        </w:rPr>
        <w:t>е</w:t>
      </w:r>
      <w:r w:rsidRPr="00012347">
        <w:rPr>
          <w:b/>
        </w:rPr>
        <w:t>дующем периодическом докладе, анализ воздействия осуществления Зак</w:t>
      </w:r>
      <w:r w:rsidRPr="00012347">
        <w:rPr>
          <w:b/>
        </w:rPr>
        <w:t>о</w:t>
      </w:r>
      <w:r w:rsidRPr="00012347">
        <w:rPr>
          <w:b/>
        </w:rPr>
        <w:t>на о предотвращении бытового насилия на масштабы распространения насилия в отношении женщин.</w:t>
      </w:r>
    </w:p>
    <w:p w:rsidR="00060DEF" w:rsidRPr="00C5466A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C5466A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0DEF">
        <w:tab/>
      </w:r>
      <w:r w:rsidRPr="00060DEF">
        <w:tab/>
      </w:r>
      <w:r w:rsidRPr="00C5466A">
        <w:t>Торговля женщинами и девочками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>
        <w:t>25.</w:t>
      </w:r>
      <w:r>
        <w:tab/>
        <w:t>Признавая меры, принятые государством-участником для борьбы с то</w:t>
      </w:r>
      <w:r>
        <w:t>р</w:t>
      </w:r>
      <w:r>
        <w:t>говлей женщинами и девочками, в том числе поправку в Уголовный кодекс, с</w:t>
      </w:r>
      <w:r>
        <w:t>о</w:t>
      </w:r>
      <w:r>
        <w:t>держащую конкретные положения о торговле людьми и возможность предо</w:t>
      </w:r>
      <w:r>
        <w:t>с</w:t>
      </w:r>
      <w:r>
        <w:t>тавления временного вида на жительство жертвам подобной торговли, Комитет выражает обеспокоенность по поводу продо</w:t>
      </w:r>
      <w:r>
        <w:t>л</w:t>
      </w:r>
      <w:r>
        <w:t>жающейся торговли и того факта, что, несмотря на начало уголовного расследования случаев предполагаемой торговли и большого числа предполагаемых пострадавших, до сих пор не было вынесено ни одного приговора по делам о торго</w:t>
      </w:r>
      <w:r>
        <w:t>в</w:t>
      </w:r>
      <w:r>
        <w:t>ле людьми.</w:t>
      </w:r>
    </w:p>
    <w:p w:rsidR="00060DEF" w:rsidRDefault="00060DEF" w:rsidP="00060DEF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продолжать свои усилия по борьбе со всеми видами торговли женщинами и детьми в соответствии со статье</w:t>
      </w:r>
      <w:r w:rsidRPr="00185E5A">
        <w:rPr>
          <w:b/>
        </w:rPr>
        <w:t>й</w:t>
      </w:r>
      <w:r>
        <w:rPr>
          <w:b/>
          <w:lang w:val="en-US"/>
        </w:rPr>
        <w:t> </w:t>
      </w:r>
      <w:r w:rsidRPr="00185E5A">
        <w:rPr>
          <w:b/>
        </w:rPr>
        <w:t xml:space="preserve">6 Конвенции. </w:t>
      </w:r>
      <w:r>
        <w:rPr>
          <w:b/>
        </w:rPr>
        <w:t>Комитет рекомендует распростр</w:t>
      </w:r>
      <w:r>
        <w:rPr>
          <w:b/>
        </w:rPr>
        <w:t>а</w:t>
      </w:r>
      <w:r>
        <w:rPr>
          <w:b/>
        </w:rPr>
        <w:t>нить учебные мероприятия, проводимые для судебных работников, прок</w:t>
      </w:r>
      <w:r>
        <w:rPr>
          <w:b/>
        </w:rPr>
        <w:t>у</w:t>
      </w:r>
      <w:r>
        <w:rPr>
          <w:b/>
        </w:rPr>
        <w:t>роров и других государственных служащих, на соответствующие неправ</w:t>
      </w:r>
      <w:r>
        <w:rPr>
          <w:b/>
        </w:rPr>
        <w:t>и</w:t>
      </w:r>
      <w:r>
        <w:rPr>
          <w:b/>
        </w:rPr>
        <w:t>тельственные организации, с тем чтобы обеспечить привлечение к отве</w:t>
      </w:r>
      <w:r>
        <w:rPr>
          <w:b/>
        </w:rPr>
        <w:t>т</w:t>
      </w:r>
      <w:r>
        <w:rPr>
          <w:b/>
        </w:rPr>
        <w:t>ственности и наказание лиц, совершающих такие преступления. Комитет также рекомендует государству-участнику осуществлять международное, регионал</w:t>
      </w:r>
      <w:r>
        <w:rPr>
          <w:b/>
        </w:rPr>
        <w:t>ь</w:t>
      </w:r>
      <w:r>
        <w:rPr>
          <w:b/>
        </w:rPr>
        <w:t>ное и двустороннее сотрудничество со странами происхождения, транзита и назначения для предотвращения торговли и привлечения пр</w:t>
      </w:r>
      <w:r>
        <w:rPr>
          <w:b/>
        </w:rPr>
        <w:t>е</w:t>
      </w:r>
      <w:r>
        <w:rPr>
          <w:b/>
        </w:rPr>
        <w:t>ступников к ответственн</w:t>
      </w:r>
      <w:r>
        <w:rPr>
          <w:b/>
        </w:rPr>
        <w:t>о</w:t>
      </w:r>
      <w:r>
        <w:rPr>
          <w:b/>
        </w:rPr>
        <w:t>сти.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>
        <w:t>27.</w:t>
      </w:r>
      <w:r>
        <w:tab/>
        <w:t>Отмечая усилия, прилагаемые для расширения представленности женщин в выборных органах на европейском, национальном и местном уровнях, Ком</w:t>
      </w:r>
      <w:r>
        <w:t>и</w:t>
      </w:r>
      <w:r>
        <w:t>тет выражает озабоченность по поводу незначительных результатов внедрения системы квот посредством внесения поправки в Закон о выборах в Государс</w:t>
      </w:r>
      <w:r>
        <w:t>т</w:t>
      </w:r>
      <w:r>
        <w:t>венное собрание, о чем свидетельствует доля женщин, избранных в Государс</w:t>
      </w:r>
      <w:r>
        <w:t>т</w:t>
      </w:r>
      <w:r>
        <w:t>венное собрание на последних выборах в 2008 году, а именно 13,3 процента по сравнению с 12,2 процента в 2004 году, и отмечает, что государство-участник признает этот факт. Комитет отмечает увеличение доли женщин, избранных в муниципальные советы на последних выборах в 2006 году с 13,1 процента до 21,5 процента, однако озабочен сокращением за тот же пер</w:t>
      </w:r>
      <w:r>
        <w:t>и</w:t>
      </w:r>
      <w:r>
        <w:t>од доли женщин-мэров с 6 процентов до 3 процентов.</w:t>
      </w:r>
    </w:p>
    <w:p w:rsidR="00060DEF" w:rsidRDefault="00060DEF" w:rsidP="00060DEF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удвоить свои усилия по п</w:t>
      </w:r>
      <w:r>
        <w:rPr>
          <w:b/>
        </w:rPr>
        <w:t>о</w:t>
      </w:r>
      <w:r>
        <w:rPr>
          <w:b/>
        </w:rPr>
        <w:t>вышению числа женщин, участвующих в политической жизни, в частн</w:t>
      </w:r>
      <w:r>
        <w:rPr>
          <w:b/>
        </w:rPr>
        <w:t>о</w:t>
      </w:r>
      <w:r>
        <w:rPr>
          <w:b/>
        </w:rPr>
        <w:t>сти на национальном уровне, и пересмотреть Закон о выборах в Госуда</w:t>
      </w:r>
      <w:r>
        <w:rPr>
          <w:b/>
        </w:rPr>
        <w:t>р</w:t>
      </w:r>
      <w:r>
        <w:rPr>
          <w:b/>
        </w:rPr>
        <w:t>ственное собрание в свете результатов, полученных на самых последних выборах, с тем чтобы на следующих выборах ускорить политическое пр</w:t>
      </w:r>
      <w:r>
        <w:rPr>
          <w:b/>
        </w:rPr>
        <w:t>о</w:t>
      </w:r>
      <w:r>
        <w:rPr>
          <w:b/>
        </w:rPr>
        <w:t>движение женщин. В связи с этим Комитет рекомендует государству на временной основе принять специальные меры в соответствии с пунктом 1 статьи 4 Конвенции и общей рекомендацией 25. Комитет рекомендует также, чтобы государство-участник активизировало свои усилия по пр</w:t>
      </w:r>
      <w:r>
        <w:rPr>
          <w:b/>
        </w:rPr>
        <w:t>о</w:t>
      </w:r>
      <w:r>
        <w:rPr>
          <w:b/>
        </w:rPr>
        <w:t>движению женщин на должности мэров в муниципалитетных образован</w:t>
      </w:r>
      <w:r>
        <w:rPr>
          <w:b/>
        </w:rPr>
        <w:t>и</w:t>
      </w:r>
      <w:r>
        <w:rPr>
          <w:b/>
        </w:rPr>
        <w:t>ях, например, посредством принятия на временной основе специальных мер. Комитет также рекомендует государству-участнику активизировать просветительские кампании по разъяснению важного значения участия женщин в политической жизни и разработать специальные инициативы по укреплению потенциала женщин-кандидатов на выборах или кандид</w:t>
      </w:r>
      <w:r>
        <w:rPr>
          <w:b/>
        </w:rPr>
        <w:t>а</w:t>
      </w:r>
      <w:r>
        <w:rPr>
          <w:b/>
        </w:rPr>
        <w:t>тов на дол</w:t>
      </w:r>
      <w:r>
        <w:rPr>
          <w:b/>
        </w:rPr>
        <w:t>ж</w:t>
      </w:r>
      <w:r>
        <w:rPr>
          <w:b/>
        </w:rPr>
        <w:t xml:space="preserve">ности мэров. 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115F9E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 w:rsidRPr="00115F9E">
        <w:t>29.</w:t>
      </w:r>
      <w:r w:rsidRPr="00115F9E">
        <w:tab/>
        <w:t xml:space="preserve">Комитет </w:t>
      </w:r>
      <w:r>
        <w:t>отмечает меры, принятые государством-участником для по</w:t>
      </w:r>
      <w:r>
        <w:t>д</w:t>
      </w:r>
      <w:r>
        <w:t>держки участия женщин на рынке труда, и решения проблемы вертикальной и горизонтальной сегрегации между женщинами и мужчинами и сокращения разрыва в оплате их труда, о котором сообщалось в докладе. Он также отмечает меры, принятые государством-участником для сокращения безраб</w:t>
      </w:r>
      <w:r>
        <w:t>о</w:t>
      </w:r>
      <w:r>
        <w:t>тицы среди женщин, в частности принятие Программы активной политики в сфере занят</w:t>
      </w:r>
      <w:r>
        <w:t>о</w:t>
      </w:r>
      <w:r>
        <w:t>сти и конкретных программ, нацеленных на оказание помощи женщинам, не имеющим работы длительное время. Однако Комитет по</w:t>
      </w:r>
      <w:r>
        <w:noBreakHyphen/>
        <w:t>прежнему озабочен наличием вертикальной сегрегации между женщинами и мужчинами на рынке труда как в государственном, так и в частном секторах и сохранением различий в заработной плате, а также высокой доли женщин, особенно девушек, раб</w:t>
      </w:r>
      <w:r>
        <w:t>о</w:t>
      </w:r>
      <w:r>
        <w:t>тающих на срочных контрактах, по сравнению с мужчинами, и отмечает пр</w:t>
      </w:r>
      <w:r>
        <w:t>и</w:t>
      </w:r>
      <w:r>
        <w:t>знание государством-участником этого факта. Приветствуя принятие конкре</w:t>
      </w:r>
      <w:r>
        <w:t>т</w:t>
      </w:r>
      <w:r>
        <w:t>ных положений, запрещающих сексуальные домогател</w:t>
      </w:r>
      <w:r>
        <w:t>ь</w:t>
      </w:r>
      <w:r>
        <w:t>ства на рабочих местах, Комитет выражает обеспокоенность тем, что сохраняется большое число сл</w:t>
      </w:r>
      <w:r>
        <w:t>у</w:t>
      </w:r>
      <w:r>
        <w:t>чаев сексуального домогательства на рабочих местах и что незначител</w:t>
      </w:r>
      <w:r>
        <w:t>ь</w:t>
      </w:r>
      <w:r>
        <w:t xml:space="preserve">ное число женщин сообщает о подобных случаях. </w:t>
      </w:r>
    </w:p>
    <w:p w:rsidR="00060DEF" w:rsidRDefault="00060DEF" w:rsidP="00060DEF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продолжать принимать конкретные меры для ликвидации как горизонтальной, так и вертикал</w:t>
      </w:r>
      <w:r>
        <w:rPr>
          <w:b/>
        </w:rPr>
        <w:t>ь</w:t>
      </w:r>
      <w:r>
        <w:rPr>
          <w:b/>
        </w:rPr>
        <w:t>ной сегрегации в сфере занятости, а также сократить и ликвидировать различия в заработной плате женщин и мужчин. Он призывает государс</w:t>
      </w:r>
      <w:r>
        <w:rPr>
          <w:b/>
        </w:rPr>
        <w:t>т</w:t>
      </w:r>
      <w:r>
        <w:rPr>
          <w:b/>
        </w:rPr>
        <w:t>во-участник обратить первостепенное внимание на реализацию имеющи</w:t>
      </w:r>
      <w:r>
        <w:rPr>
          <w:b/>
        </w:rPr>
        <w:t>х</w:t>
      </w:r>
      <w:r>
        <w:rPr>
          <w:b/>
        </w:rPr>
        <w:t>ся равных возможностей для женщин и мужчин в сфере занятости и пр</w:t>
      </w:r>
      <w:r>
        <w:rPr>
          <w:b/>
        </w:rPr>
        <w:t>и</w:t>
      </w:r>
      <w:r>
        <w:rPr>
          <w:b/>
        </w:rPr>
        <w:t>нять меры по сокращению большой по сравнению с мужчинами</w:t>
      </w:r>
      <w:r w:rsidRPr="00AD6F14">
        <w:rPr>
          <w:b/>
        </w:rPr>
        <w:t xml:space="preserve"> </w:t>
      </w:r>
      <w:r>
        <w:rPr>
          <w:b/>
        </w:rPr>
        <w:t>доли женщин, работающих на основе срочных контрактов. В этой связи Ком</w:t>
      </w:r>
      <w:r>
        <w:rPr>
          <w:b/>
        </w:rPr>
        <w:t>и</w:t>
      </w:r>
      <w:r>
        <w:rPr>
          <w:b/>
        </w:rPr>
        <w:t>тет рекомендует государству-участнику предпринять усилия для расшир</w:t>
      </w:r>
      <w:r>
        <w:rPr>
          <w:b/>
        </w:rPr>
        <w:t>е</w:t>
      </w:r>
      <w:r>
        <w:rPr>
          <w:b/>
        </w:rPr>
        <w:t>ния возможностей, которыми женщины могли бы воспользоваться как в государственном, так и в частном секторах, в частности посредством пр</w:t>
      </w:r>
      <w:r>
        <w:rPr>
          <w:b/>
        </w:rPr>
        <w:t>и</w:t>
      </w:r>
      <w:r>
        <w:rPr>
          <w:b/>
        </w:rPr>
        <w:t>нятия на временной основе специальных мер в соответствии с пунктом 1 статьи 4 Конвенции и общей рекомендацией 25, там, где это возможно. К</w:t>
      </w:r>
      <w:r>
        <w:rPr>
          <w:b/>
        </w:rPr>
        <w:t>о</w:t>
      </w:r>
      <w:r>
        <w:rPr>
          <w:b/>
        </w:rPr>
        <w:t>митет рекомендует далее государству-участнику принять конкретные м</w:t>
      </w:r>
      <w:r>
        <w:rPr>
          <w:b/>
        </w:rPr>
        <w:t>е</w:t>
      </w:r>
      <w:r>
        <w:rPr>
          <w:b/>
        </w:rPr>
        <w:t>ры для решения проблемы сексуальных домогательств на рабочих ме</w:t>
      </w:r>
      <w:r>
        <w:rPr>
          <w:b/>
        </w:rPr>
        <w:t>с</w:t>
      </w:r>
      <w:r>
        <w:rPr>
          <w:b/>
        </w:rPr>
        <w:t>тах, в том числе и меры, направленные на то, чтобы поощрять женщин к с</w:t>
      </w:r>
      <w:r>
        <w:rPr>
          <w:b/>
        </w:rPr>
        <w:t>о</w:t>
      </w:r>
      <w:r>
        <w:rPr>
          <w:b/>
        </w:rPr>
        <w:t>общению о подобных фактах.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Pr="00655226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>
        <w:t>31.</w:t>
      </w:r>
      <w:r>
        <w:tab/>
        <w:t>Приветствуя создание Рабочей группы по предупреждению материнской смертности для расследования основных причин материнской смертности, К</w:t>
      </w:r>
      <w:r>
        <w:t>о</w:t>
      </w:r>
      <w:r>
        <w:t>митет по</w:t>
      </w:r>
      <w:r>
        <w:noBreakHyphen/>
        <w:t>прежнему озабочен сохранением высоких показателей материнской смертн</w:t>
      </w:r>
      <w:r>
        <w:t>о</w:t>
      </w:r>
      <w:r>
        <w:t xml:space="preserve">сти в государстве-участнике. </w:t>
      </w:r>
    </w:p>
    <w:p w:rsidR="00060DEF" w:rsidRDefault="00060DEF" w:rsidP="00060DEF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принять ц</w:t>
      </w:r>
      <w:r>
        <w:rPr>
          <w:b/>
        </w:rPr>
        <w:t>е</w:t>
      </w:r>
      <w:r>
        <w:rPr>
          <w:b/>
        </w:rPr>
        <w:t>ленаправленные меры для сокращения показателей материнской смер</w:t>
      </w:r>
      <w:r>
        <w:rPr>
          <w:b/>
        </w:rPr>
        <w:t>т</w:t>
      </w:r>
      <w:r>
        <w:rPr>
          <w:b/>
        </w:rPr>
        <w:t>ности, в том числе и посредством реализации рекомендаций, предложе</w:t>
      </w:r>
      <w:r>
        <w:rPr>
          <w:b/>
        </w:rPr>
        <w:t>н</w:t>
      </w:r>
      <w:r>
        <w:rPr>
          <w:b/>
        </w:rPr>
        <w:t>ных Рабочей группой по предупреждению материнской смертности, и улучшения доступа женщин к информации и службам сексуального и р</w:t>
      </w:r>
      <w:r>
        <w:rPr>
          <w:b/>
        </w:rPr>
        <w:t>е</w:t>
      </w:r>
      <w:r>
        <w:rPr>
          <w:b/>
        </w:rPr>
        <w:t>продуктивного здоровья. Комитет также призывает государство-участник тщательно контролировать обеспечение медицинского обслуживания, с тем чтобы реагировать на все потребности женщин в области здравоохр</w:t>
      </w:r>
      <w:r>
        <w:rPr>
          <w:b/>
        </w:rPr>
        <w:t>а</w:t>
      </w:r>
      <w:r>
        <w:rPr>
          <w:b/>
        </w:rPr>
        <w:t>нения с учетом их особенностей. В этой связи он предлагает государству-участнику использовать общую рекомендацию 24 в качестве рамочного плана действий для обеспечения включения во все стратегии и програ</w:t>
      </w:r>
      <w:r>
        <w:rPr>
          <w:b/>
        </w:rPr>
        <w:t>м</w:t>
      </w:r>
      <w:r>
        <w:rPr>
          <w:b/>
        </w:rPr>
        <w:t>мы в о</w:t>
      </w:r>
      <w:r>
        <w:rPr>
          <w:b/>
        </w:rPr>
        <w:t>б</w:t>
      </w:r>
      <w:r>
        <w:rPr>
          <w:b/>
        </w:rPr>
        <w:t xml:space="preserve">ласти здравоохранения гендерных аспектов. 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</w:t>
      </w:r>
      <w:r>
        <w:t>т</w:t>
      </w:r>
      <w:r>
        <w:t>вия разводов</w:t>
      </w:r>
    </w:p>
    <w:p w:rsidR="00060DEF" w:rsidRPr="001D4571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 w:rsidRPr="008037A0">
        <w:t>33.</w:t>
      </w:r>
      <w:r w:rsidRPr="008037A0">
        <w:tab/>
        <w:t xml:space="preserve">Комитет озабочен тем, что, хотя в </w:t>
      </w:r>
      <w:r w:rsidRPr="00FB352B">
        <w:t>З</w:t>
      </w:r>
      <w:r w:rsidRPr="008037A0">
        <w:t>аконе о браке и семейных отношениях предусматривается, что имущество, приобретенное во время совместного пр</w:t>
      </w:r>
      <w:r w:rsidRPr="008037A0">
        <w:t>о</w:t>
      </w:r>
      <w:r w:rsidRPr="008037A0">
        <w:t>живания, считается совместн</w:t>
      </w:r>
      <w:r>
        <w:t>о нажитым имуществом</w:t>
      </w:r>
      <w:r w:rsidRPr="008037A0">
        <w:t xml:space="preserve"> и подлежит разделу в равных долях после расторжения брака, в </w:t>
      </w:r>
      <w:r>
        <w:t>З</w:t>
      </w:r>
      <w:r w:rsidRPr="008037A0">
        <w:t>аконе не указывается, какие имущ</w:t>
      </w:r>
      <w:r w:rsidRPr="008037A0">
        <w:t>е</w:t>
      </w:r>
      <w:r w:rsidRPr="008037A0">
        <w:t xml:space="preserve">ственные права </w:t>
      </w:r>
      <w:r>
        <w:t xml:space="preserve">распространяются на </w:t>
      </w:r>
      <w:r w:rsidRPr="008037A0">
        <w:t>совместн</w:t>
      </w:r>
      <w:r>
        <w:t>ое</w:t>
      </w:r>
      <w:r w:rsidRPr="008037A0">
        <w:t xml:space="preserve"> </w:t>
      </w:r>
      <w:r>
        <w:t>имущество</w:t>
      </w:r>
      <w:r w:rsidRPr="008037A0">
        <w:t xml:space="preserve">. </w:t>
      </w:r>
      <w:r>
        <w:t>Комитет обесп</w:t>
      </w:r>
      <w:r>
        <w:t>о</w:t>
      </w:r>
      <w:r>
        <w:t>коен также тем, что ни существующее законодательство, ни прецедентное пр</w:t>
      </w:r>
      <w:r>
        <w:t>а</w:t>
      </w:r>
      <w:r>
        <w:t>во не рассматривают вопрос о распределении будущих заработков или людск</w:t>
      </w:r>
      <w:r>
        <w:t>о</w:t>
      </w:r>
      <w:r>
        <w:t>го капитала с целью ликвидации экономического неравенства между супруг</w:t>
      </w:r>
      <w:r>
        <w:t>а</w:t>
      </w:r>
      <w:r>
        <w:t>ми, вызванного гендерными проблемами.</w:t>
      </w:r>
    </w:p>
    <w:p w:rsidR="00060DEF" w:rsidRPr="00CD1853" w:rsidRDefault="00060DEF" w:rsidP="00060DEF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принять надлежащие пр</w:t>
      </w:r>
      <w:r>
        <w:rPr>
          <w:b/>
        </w:rPr>
        <w:t>а</w:t>
      </w:r>
      <w:r>
        <w:rPr>
          <w:b/>
        </w:rPr>
        <w:t>вовые меры для включения неосязаемого имущества (например, пенсио</w:t>
      </w:r>
      <w:r>
        <w:rPr>
          <w:b/>
        </w:rPr>
        <w:t>н</w:t>
      </w:r>
      <w:r>
        <w:rPr>
          <w:b/>
        </w:rPr>
        <w:t>ных фондов; выходного пособия; различных видов страхования), н</w:t>
      </w:r>
      <w:r>
        <w:rPr>
          <w:b/>
        </w:rPr>
        <w:t>а</w:t>
      </w:r>
      <w:r>
        <w:rPr>
          <w:b/>
        </w:rPr>
        <w:t>житого в браке, в категорию совместного имущества, подлежащего разделу в ра</w:t>
      </w:r>
      <w:r>
        <w:rPr>
          <w:b/>
        </w:rPr>
        <w:t>в</w:t>
      </w:r>
      <w:r>
        <w:rPr>
          <w:b/>
        </w:rPr>
        <w:t>ных долях после расторжения брака. Комитет призывает также государс</w:t>
      </w:r>
      <w:r>
        <w:rPr>
          <w:b/>
        </w:rPr>
        <w:t>т</w:t>
      </w:r>
      <w:r>
        <w:rPr>
          <w:b/>
        </w:rPr>
        <w:t>во-участник провести анализ экономических последствий развода для обоих супругов с учетом продолжительности супружеских отношений и количества детей и принять необходимые правовые меры для урегулир</w:t>
      </w:r>
      <w:r>
        <w:rPr>
          <w:b/>
        </w:rPr>
        <w:t>о</w:t>
      </w:r>
      <w:r>
        <w:rPr>
          <w:b/>
        </w:rPr>
        <w:t>вания экономического неравенства между мужчинами и женщинами п</w:t>
      </w:r>
      <w:r>
        <w:rPr>
          <w:b/>
        </w:rPr>
        <w:t>о</w:t>
      </w:r>
      <w:r>
        <w:rPr>
          <w:b/>
        </w:rPr>
        <w:t>сле расторжения брака, в том числе, в частности, на основе признания пр</w:t>
      </w:r>
      <w:r>
        <w:rPr>
          <w:b/>
        </w:rPr>
        <w:t>о</w:t>
      </w:r>
      <w:r>
        <w:rPr>
          <w:b/>
        </w:rPr>
        <w:t>фессиональных активов (т.е. возможностей в плане получения дохода; личной доброй воли; возросшего человеческого капитала) в качестве ча</w:t>
      </w:r>
      <w:r>
        <w:rPr>
          <w:b/>
        </w:rPr>
        <w:t>с</w:t>
      </w:r>
      <w:r>
        <w:rPr>
          <w:b/>
        </w:rPr>
        <w:t>ти нажитых в браке активов, которые подлежат разделу при его расторж</w:t>
      </w:r>
      <w:r>
        <w:rPr>
          <w:b/>
        </w:rPr>
        <w:t>е</w:t>
      </w:r>
      <w:r>
        <w:rPr>
          <w:b/>
        </w:rPr>
        <w:t>нии, или посредством принятия решения о выплате периодических плат</w:t>
      </w:r>
      <w:r>
        <w:rPr>
          <w:b/>
        </w:rPr>
        <w:t>е</w:t>
      </w:r>
      <w:r w:rsidR="00CD1853">
        <w:rPr>
          <w:b/>
        </w:rPr>
        <w:t>жей.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</w:pPr>
      <w:r>
        <w:t>35.</w:t>
      </w:r>
      <w:r>
        <w:tab/>
        <w:t>Отмечая принятие Закона о народности рома и приветствуя достижения в борьбе со стереотипами в отношении народности рома, Комитет обеспокоен тем, что женщины и девочки народности рома по</w:t>
      </w:r>
      <w:r>
        <w:noBreakHyphen/>
        <w:t>прежнему находятся в уя</w:t>
      </w:r>
      <w:r>
        <w:t>з</w:t>
      </w:r>
      <w:r>
        <w:t>вимой ситуации и подвергаются дискриминации, в том числе и в сферах обр</w:t>
      </w:r>
      <w:r>
        <w:t>а</w:t>
      </w:r>
      <w:r>
        <w:t xml:space="preserve">зования, здравоохранения, жилья и занятости. Он также озабочен низким уровнем формального образования женщин народности рома и показателями отсева девочек народности рома из школ. </w:t>
      </w:r>
    </w:p>
    <w:p w:rsidR="00060DEF" w:rsidRDefault="00060DEF" w:rsidP="00060DEF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принять срочные и конкретные меры для борьбы со стереотипами в отношении женщин и девочек народности рома и для содействия достижению ими фактического равноправия. Комитет рекомендует государству-участнику активизировать свои усилия по обеспечению доступа девочек народности рома к образованию и их удержанию на всех уровнях образования, а также для решения проблемы массовой безработицы среди женщин народности рома. Комитет рекомендует государству-участнику собирать и публик</w:t>
      </w:r>
      <w:r>
        <w:rPr>
          <w:b/>
        </w:rPr>
        <w:t>о</w:t>
      </w:r>
      <w:r>
        <w:rPr>
          <w:b/>
        </w:rPr>
        <w:t>вать статистическую информацию о положении женщин и девочек наро</w:t>
      </w:r>
      <w:r>
        <w:rPr>
          <w:b/>
        </w:rPr>
        <w:t>д</w:t>
      </w:r>
      <w:r>
        <w:rPr>
          <w:b/>
        </w:rPr>
        <w:t>ности рома в сферах образования, здравоохранения, занятости и в соц</w:t>
      </w:r>
      <w:r>
        <w:rPr>
          <w:b/>
        </w:rPr>
        <w:t>и</w:t>
      </w:r>
      <w:r>
        <w:rPr>
          <w:b/>
        </w:rPr>
        <w:t>ально-экономической и политической сферах с целью разработки допо</w:t>
      </w:r>
      <w:r>
        <w:rPr>
          <w:b/>
        </w:rPr>
        <w:t>л</w:t>
      </w:r>
      <w:r>
        <w:rPr>
          <w:b/>
        </w:rPr>
        <w:t>нительных конкретных программ удовлетворения их потребностей. Он также просит государство-участник включить подобную информацию в его следующий периодический доклад.</w:t>
      </w:r>
    </w:p>
    <w:p w:rsidR="00060DEF" w:rsidRDefault="00060DEF" w:rsidP="00060DEF">
      <w:pPr>
        <w:pStyle w:val="SingleTxt"/>
      </w:pPr>
      <w:r>
        <w:t>37.</w:t>
      </w:r>
      <w:r>
        <w:tab/>
        <w:t>Комитет выражает озабоченность по поводу положения сельских женщин, в частности престарелых сельских женщин, включая их доступ к образованию, здравоохранению и приносящим доход видам деятельности.</w:t>
      </w:r>
    </w:p>
    <w:p w:rsidR="00060DEF" w:rsidRDefault="00060DEF" w:rsidP="00060DEF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разработать специал</w:t>
      </w:r>
      <w:r>
        <w:rPr>
          <w:b/>
        </w:rPr>
        <w:t>ь</w:t>
      </w:r>
      <w:r>
        <w:rPr>
          <w:b/>
        </w:rPr>
        <w:t>ные стратегии и программы, направленные на расширение экономич</w:t>
      </w:r>
      <w:r>
        <w:rPr>
          <w:b/>
        </w:rPr>
        <w:t>е</w:t>
      </w:r>
      <w:r>
        <w:rPr>
          <w:b/>
        </w:rPr>
        <w:t>ских возможностей сельских женщин и обеспечение их доступа к медици</w:t>
      </w:r>
      <w:r>
        <w:rPr>
          <w:b/>
        </w:rPr>
        <w:t>н</w:t>
      </w:r>
      <w:r>
        <w:rPr>
          <w:b/>
        </w:rPr>
        <w:t>скому обслуживанию, образованию и социальным службам. Комитет пр</w:t>
      </w:r>
      <w:r>
        <w:rPr>
          <w:b/>
        </w:rPr>
        <w:t>о</w:t>
      </w:r>
      <w:r>
        <w:rPr>
          <w:b/>
        </w:rPr>
        <w:t>сит государство-участник включить в его следующий периодический до</w:t>
      </w:r>
      <w:r>
        <w:rPr>
          <w:b/>
        </w:rPr>
        <w:t>к</w:t>
      </w:r>
      <w:r>
        <w:rPr>
          <w:b/>
        </w:rPr>
        <w:t>лад больший объем и</w:t>
      </w:r>
      <w:r>
        <w:rPr>
          <w:b/>
        </w:rPr>
        <w:t>н</w:t>
      </w:r>
      <w:r>
        <w:rPr>
          <w:b/>
        </w:rPr>
        <w:t>формации и данных о положении сельских женщин и, в частности, престарелых сельских женщин, а также о любой стратегии, н</w:t>
      </w:r>
      <w:r>
        <w:rPr>
          <w:b/>
        </w:rPr>
        <w:t>а</w:t>
      </w:r>
      <w:r>
        <w:rPr>
          <w:b/>
        </w:rPr>
        <w:t>правленной на расширение их экономических возможностей, а также их доступа к обр</w:t>
      </w:r>
      <w:r>
        <w:rPr>
          <w:b/>
        </w:rPr>
        <w:t>а</w:t>
      </w:r>
      <w:r>
        <w:rPr>
          <w:b/>
        </w:rPr>
        <w:t>зованию и медицинскому обслуживанию.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 — в ходе выполнения своих обязательств в соответс</w:t>
      </w:r>
      <w:r>
        <w:rPr>
          <w:b/>
        </w:rPr>
        <w:t>т</w:t>
      </w:r>
      <w:r>
        <w:rPr>
          <w:b/>
        </w:rPr>
        <w:t>вии с Конвенцией — положения Пекинской декларации и Платформы действий, которые подкрепляют положения Конвенции, и просит госуда</w:t>
      </w:r>
      <w:r>
        <w:rPr>
          <w:b/>
        </w:rPr>
        <w:t>р</w:t>
      </w:r>
      <w:r>
        <w:rPr>
          <w:b/>
        </w:rPr>
        <w:t>ство-участник включить соответствующую информацию в его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подчеркивает, что полное и эффективное осуществление Конвенции имеет важнейшее значение для достижения целей в области развития, сформулированных в Декларации тысячелетия. Он призывает учитывать во всех усилиях гендерные аспекты и четко отражать полож</w:t>
      </w:r>
      <w:r>
        <w:rPr>
          <w:b/>
        </w:rPr>
        <w:t>е</w:t>
      </w:r>
      <w:r>
        <w:rPr>
          <w:b/>
        </w:rPr>
        <w:t>ния Конвенции для достижения целей в области развития, сформулир</w:t>
      </w:r>
      <w:r>
        <w:rPr>
          <w:b/>
        </w:rPr>
        <w:t>о</w:t>
      </w:r>
      <w:r>
        <w:rPr>
          <w:b/>
        </w:rPr>
        <w:t>ванных в Декларации тысячелетия, и просит государство-участник вкл</w:t>
      </w:r>
      <w:r>
        <w:rPr>
          <w:b/>
        </w:rPr>
        <w:t>ю</w:t>
      </w:r>
      <w:r>
        <w:rPr>
          <w:b/>
        </w:rPr>
        <w:t>чить соответствующую информацию в его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договоров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отмечает, что приверженность государств к девяти осно</w:t>
      </w:r>
      <w:r>
        <w:rPr>
          <w:b/>
        </w:rPr>
        <w:t>в</w:t>
      </w:r>
      <w:r>
        <w:rPr>
          <w:b/>
        </w:rPr>
        <w:t>ным международным документам в области прав человека</w:t>
      </w:r>
      <w:r w:rsidRPr="00CD1853">
        <w:rPr>
          <w:rStyle w:val="FootnoteReference"/>
        </w:rPr>
        <w:footnoteReference w:id="1"/>
      </w:r>
      <w:r>
        <w:rPr>
          <w:b/>
        </w:rPr>
        <w:t xml:space="preserve"> способствует осуществлению прав человека и основных свобод женщин во всех сф</w:t>
      </w:r>
      <w:r>
        <w:rPr>
          <w:b/>
        </w:rPr>
        <w:t>е</w:t>
      </w:r>
      <w:r>
        <w:rPr>
          <w:b/>
        </w:rPr>
        <w:t>рах жизни. Поэтому Комитет рекомендует правительству Словении ратифиц</w:t>
      </w:r>
      <w:r>
        <w:rPr>
          <w:b/>
        </w:rPr>
        <w:t>и</w:t>
      </w:r>
      <w:r>
        <w:rPr>
          <w:b/>
        </w:rPr>
        <w:t>ровать те договоры, участником которых она еще не является, а именно Межд</w:t>
      </w:r>
      <w:r>
        <w:rPr>
          <w:b/>
        </w:rPr>
        <w:t>у</w:t>
      </w:r>
      <w:r>
        <w:rPr>
          <w:b/>
        </w:rPr>
        <w:t>народную конвенцию о защите прав всех трудящихся-мигрантов и членов их семей и Международную конвенцию для защиты всех лиц от н</w:t>
      </w:r>
      <w:r>
        <w:rPr>
          <w:b/>
        </w:rPr>
        <w:t>а</w:t>
      </w:r>
      <w:r>
        <w:rPr>
          <w:b/>
        </w:rPr>
        <w:t>сильс</w:t>
      </w:r>
      <w:r>
        <w:rPr>
          <w:b/>
        </w:rPr>
        <w:t>т</w:t>
      </w:r>
      <w:r>
        <w:rPr>
          <w:b/>
        </w:rPr>
        <w:t>венных исчезновений.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просит обеспечить широкое распространение в Словении с</w:t>
      </w:r>
      <w:r>
        <w:rPr>
          <w:b/>
        </w:rPr>
        <w:t>о</w:t>
      </w:r>
      <w:r>
        <w:rPr>
          <w:b/>
        </w:rPr>
        <w:t>держащихся в настоящем документе заключительных замечаний, с тем чтобы ознакомить всех людей, включая правительственных должностных лиц, политиков, парламентариев, а также представителей женских и пр</w:t>
      </w:r>
      <w:r>
        <w:rPr>
          <w:b/>
        </w:rPr>
        <w:t>а</w:t>
      </w:r>
      <w:r>
        <w:rPr>
          <w:b/>
        </w:rPr>
        <w:t>возащитных организаций с мерами, принимаемыми для обеспечения юр</w:t>
      </w:r>
      <w:r>
        <w:rPr>
          <w:b/>
        </w:rPr>
        <w:t>и</w:t>
      </w:r>
      <w:r>
        <w:rPr>
          <w:b/>
        </w:rPr>
        <w:t>дического и фактического равноправия женщин, а также о дальнейших шагах, которые требуются в этой связи. Он просит государство-участник продолжать широко распространять,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Конвенцию, Факультативный протокол к ней, общие рекомендации Комитета, Пекинскую декларацию и Платформу де</w:t>
      </w:r>
      <w:r>
        <w:rPr>
          <w:b/>
        </w:rPr>
        <w:t>й</w:t>
      </w:r>
      <w:r>
        <w:rPr>
          <w:b/>
        </w:rPr>
        <w:t>ствий и итоговый документ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Ассамблеи, озаглавленный «Женщины в 2000 году: равенство между мужчинами и же</w:t>
      </w:r>
      <w:r>
        <w:rPr>
          <w:b/>
        </w:rPr>
        <w:t>н</w:t>
      </w:r>
      <w:r>
        <w:rPr>
          <w:b/>
        </w:rPr>
        <w:t>щинами, развитие и мир в XXI веке».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свете заключительных замечаний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просит государство-участник представить в течение двух лет в письменном виде информацию о шагах, предпринятых для осуществл</w:t>
      </w:r>
      <w:r>
        <w:rPr>
          <w:b/>
        </w:rPr>
        <w:t>е</w:t>
      </w:r>
      <w:r>
        <w:rPr>
          <w:b/>
        </w:rPr>
        <w:t>ния рекомендаций, содержащихся в пунктах 14 и 28 выше.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060DEF" w:rsidRPr="00FB352B" w:rsidRDefault="00060DEF" w:rsidP="00060DEF">
      <w:pPr>
        <w:pStyle w:val="SingleTxt"/>
        <w:spacing w:after="0" w:line="120" w:lineRule="exact"/>
        <w:rPr>
          <w:sz w:val="10"/>
        </w:rPr>
      </w:pPr>
    </w:p>
    <w:p w:rsidR="00060DEF" w:rsidRDefault="00060DEF" w:rsidP="00060DEF">
      <w:pPr>
        <w:pStyle w:val="SingleTxt"/>
        <w:rPr>
          <w:b/>
        </w:rPr>
      </w:pPr>
      <w:r>
        <w:t>44.</w:t>
      </w:r>
      <w:r>
        <w:tab/>
      </w:r>
      <w:r w:rsidRPr="000A4843">
        <w:rPr>
          <w:b/>
        </w:rPr>
        <w:t>Комитет просит</w:t>
      </w:r>
      <w:r>
        <w:rPr>
          <w:b/>
        </w:rPr>
        <w:t xml:space="preserve">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 по статье 18 Конвенции ответ на озабоченности, в</w:t>
      </w:r>
      <w:r>
        <w:rPr>
          <w:b/>
        </w:rPr>
        <w:t>ы</w:t>
      </w:r>
      <w:r>
        <w:rPr>
          <w:b/>
        </w:rPr>
        <w:t>раженные в настоящих заключительных замечаниях. Ком</w:t>
      </w:r>
      <w:r>
        <w:rPr>
          <w:b/>
        </w:rPr>
        <w:t>и</w:t>
      </w:r>
      <w:r>
        <w:rPr>
          <w:b/>
        </w:rPr>
        <w:t>тет предлагает государству-участнику представить свой сводный пятый и шестой пери</w:t>
      </w:r>
      <w:r>
        <w:rPr>
          <w:b/>
        </w:rPr>
        <w:t>о</w:t>
      </w:r>
      <w:r>
        <w:rPr>
          <w:b/>
        </w:rPr>
        <w:t>дический доклад в мае 2013 года.</w:t>
      </w:r>
    </w:p>
    <w:p w:rsidR="00060DEF" w:rsidRPr="00C5466A" w:rsidRDefault="00060DEF" w:rsidP="00060DE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060DEF" w:rsidRDefault="00B46D7A" w:rsidP="00D16295">
      <w:pPr>
        <w:pStyle w:val="SingleTxt"/>
      </w:pPr>
    </w:p>
    <w:sectPr w:rsidR="00B46D7A" w:rsidRPr="00060DEF" w:rsidSect="00060DE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8T17:07:00Z" w:initials="Start">
    <w:p w:rsidR="00CD1853" w:rsidRPr="00060DEF" w:rsidRDefault="00CD1853">
      <w:pPr>
        <w:pStyle w:val="CommentText"/>
        <w:rPr>
          <w:lang w:val="en-US"/>
        </w:rPr>
      </w:pPr>
      <w:r>
        <w:fldChar w:fldCharType="begin"/>
      </w:r>
      <w:r w:rsidRPr="00060DEF">
        <w:rPr>
          <w:rStyle w:val="CommentReference"/>
          <w:lang w:val="en-US"/>
        </w:rPr>
        <w:instrText xml:space="preserve"> </w:instrText>
      </w:r>
      <w:r w:rsidRPr="00060DEF">
        <w:rPr>
          <w:lang w:val="en-US"/>
        </w:rPr>
        <w:instrText>PAGE \# "'Page: '#'</w:instrText>
      </w:r>
      <w:r w:rsidRPr="00060DEF">
        <w:rPr>
          <w:lang w:val="en-US"/>
        </w:rPr>
        <w:br/>
        <w:instrText>'"</w:instrText>
      </w:r>
      <w:r w:rsidRPr="00060DE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60DEF">
        <w:rPr>
          <w:lang w:val="en-US"/>
        </w:rPr>
        <w:t>&lt;&lt;ODS JOB NO&gt;&gt;N0860319R&lt;&lt;ODS JOB NO&gt;&gt;</w:t>
      </w:r>
    </w:p>
    <w:p w:rsidR="00CD1853" w:rsidRPr="00060DEF" w:rsidRDefault="00CD1853">
      <w:pPr>
        <w:pStyle w:val="CommentText"/>
        <w:rPr>
          <w:lang w:val="en-US"/>
        </w:rPr>
      </w:pPr>
      <w:r w:rsidRPr="00060DEF">
        <w:rPr>
          <w:lang w:val="en-US"/>
        </w:rPr>
        <w:t>&lt;&lt;ODS DOC SYMBOL1&gt;&gt;CEDAW/C/SVN/CO/4&lt;&lt;ODS DOC SYMBOL1&gt;&gt;</w:t>
      </w:r>
    </w:p>
    <w:p w:rsidR="00CD1853" w:rsidRPr="00060DEF" w:rsidRDefault="00CD1853">
      <w:pPr>
        <w:pStyle w:val="CommentText"/>
        <w:rPr>
          <w:lang w:val="en-US"/>
        </w:rPr>
      </w:pPr>
      <w:r w:rsidRPr="00060DE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975" w:rsidRDefault="005C5975">
      <w:r>
        <w:separator/>
      </w:r>
    </w:p>
  </w:endnote>
  <w:endnote w:type="continuationSeparator" w:id="0">
    <w:p w:rsidR="005C5975" w:rsidRDefault="005C5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D1853" w:rsidTr="00D162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F1A2B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F1A2B">
            <w:rPr>
              <w:b w:val="0"/>
              <w:sz w:val="14"/>
            </w:rPr>
            <w:t>08-60319</w:t>
          </w:r>
          <w:r>
            <w:rPr>
              <w:b w:val="0"/>
              <w:sz w:val="14"/>
            </w:rPr>
            <w:fldChar w:fldCharType="end"/>
          </w:r>
        </w:p>
      </w:tc>
    </w:tr>
  </w:tbl>
  <w:p w:rsidR="00CD1853" w:rsidRPr="00D16295" w:rsidRDefault="00CD1853" w:rsidP="00D162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D1853" w:rsidTr="00D162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F1A2B">
            <w:rPr>
              <w:b w:val="0"/>
              <w:sz w:val="14"/>
            </w:rPr>
            <w:t>08-60319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F1A2B">
            <w:t>9</w:t>
          </w:r>
          <w:r>
            <w:fldChar w:fldCharType="end"/>
          </w:r>
        </w:p>
      </w:tc>
    </w:tr>
  </w:tbl>
  <w:p w:rsidR="00CD1853" w:rsidRPr="00D16295" w:rsidRDefault="00CD1853" w:rsidP="00D162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853" w:rsidRDefault="00CD1853">
    <w:pPr>
      <w:pStyle w:val="Footer"/>
    </w:pPr>
  </w:p>
  <w:p w:rsidR="00CD1853" w:rsidRDefault="00CD1853" w:rsidP="00D1629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F1A2B">
      <w:rPr>
        <w:b w:val="0"/>
        <w:sz w:val="20"/>
      </w:rPr>
      <w:t>08-60319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181108    191108</w:t>
    </w:r>
  </w:p>
  <w:p w:rsidR="00CD1853" w:rsidRPr="00D16295" w:rsidRDefault="00CD1853" w:rsidP="00D1629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F1A2B">
      <w:rPr>
        <w:rFonts w:ascii="Barcode 3 of 9 by request" w:hAnsi="Barcode 3 of 9 by request"/>
        <w:b w:val="0"/>
        <w:sz w:val="24"/>
      </w:rPr>
      <w:t>*0860319*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975" w:rsidRPr="00CD1853" w:rsidRDefault="005C5975" w:rsidP="00CD1853">
      <w:pPr>
        <w:pStyle w:val="Footer"/>
        <w:spacing w:after="80"/>
        <w:ind w:left="792"/>
        <w:rPr>
          <w:sz w:val="16"/>
        </w:rPr>
      </w:pPr>
      <w:r w:rsidRPr="00CD1853">
        <w:rPr>
          <w:sz w:val="16"/>
        </w:rPr>
        <w:t>__________________</w:t>
      </w:r>
    </w:p>
  </w:footnote>
  <w:footnote w:type="continuationSeparator" w:id="0">
    <w:p w:rsidR="005C5975" w:rsidRPr="00CD1853" w:rsidRDefault="005C5975" w:rsidP="00CD1853">
      <w:pPr>
        <w:pStyle w:val="Footer"/>
        <w:spacing w:after="80"/>
        <w:ind w:left="792"/>
        <w:rPr>
          <w:sz w:val="16"/>
        </w:rPr>
      </w:pPr>
      <w:r w:rsidRPr="00CD1853">
        <w:rPr>
          <w:sz w:val="16"/>
        </w:rPr>
        <w:t>__________________</w:t>
      </w:r>
    </w:p>
  </w:footnote>
  <w:footnote w:id="1">
    <w:p w:rsidR="00CD1853" w:rsidRDefault="00CD1853" w:rsidP="00CD185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</w:t>
      </w:r>
      <w:r w:rsidRPr="00CD1853">
        <w:t>для</w:t>
      </w:r>
      <w:r>
        <w:t xml:space="preserve">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D1853" w:rsidTr="00D162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F1A2B">
            <w:rPr>
              <w:b/>
            </w:rPr>
            <w:t>CEDAW/C/SVN/CO/4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D1853" w:rsidRDefault="00CD1853" w:rsidP="00D16295">
          <w:pPr>
            <w:pStyle w:val="Header"/>
          </w:pPr>
        </w:p>
      </w:tc>
    </w:tr>
  </w:tbl>
  <w:p w:rsidR="00CD1853" w:rsidRPr="00D16295" w:rsidRDefault="00CD1853" w:rsidP="00D162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D1853" w:rsidTr="00D162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D1853" w:rsidRDefault="00CD1853" w:rsidP="00D1629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D1853" w:rsidRPr="00D16295" w:rsidRDefault="00CD1853" w:rsidP="00D1629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F1A2B">
            <w:rPr>
              <w:b/>
            </w:rPr>
            <w:t>CEDAW/C/SVN/CO/4</w:t>
          </w:r>
          <w:r>
            <w:rPr>
              <w:b/>
            </w:rPr>
            <w:fldChar w:fldCharType="end"/>
          </w:r>
        </w:p>
      </w:tc>
    </w:tr>
  </w:tbl>
  <w:p w:rsidR="00CD1853" w:rsidRPr="00D16295" w:rsidRDefault="00CD1853" w:rsidP="00D162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D1853" w:rsidTr="00D162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D1853" w:rsidRPr="00D16295" w:rsidRDefault="00CD1853" w:rsidP="00D1629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D1853" w:rsidRDefault="00CD1853" w:rsidP="00D1629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D1853" w:rsidRPr="00D16295" w:rsidRDefault="00CD1853" w:rsidP="00D1629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/C/SVN/CO/4</w:t>
          </w:r>
        </w:p>
      </w:tc>
    </w:tr>
    <w:tr w:rsidR="00CD1853" w:rsidRPr="00060DEF" w:rsidTr="00D1629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1853" w:rsidRDefault="00CD1853" w:rsidP="00D1629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D1853" w:rsidRPr="00D16295" w:rsidRDefault="00CD1853" w:rsidP="00D1629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1853" w:rsidRPr="00D16295" w:rsidRDefault="00CD1853" w:rsidP="00D1629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1853" w:rsidRPr="00060DEF" w:rsidRDefault="00CD1853" w:rsidP="00D1629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D1853" w:rsidRPr="00060DEF" w:rsidRDefault="00CD1853" w:rsidP="00D16295">
          <w:pPr>
            <w:spacing w:before="240"/>
            <w:rPr>
              <w:lang w:val="en-US"/>
            </w:rPr>
          </w:pPr>
          <w:r w:rsidRPr="00060DEF">
            <w:rPr>
              <w:lang w:val="en-US"/>
            </w:rPr>
            <w:t>Distr.: General</w:t>
          </w:r>
        </w:p>
        <w:p w:rsidR="00CD1853" w:rsidRPr="00060DEF" w:rsidRDefault="00CD1853" w:rsidP="00D16295">
          <w:pPr>
            <w:rPr>
              <w:lang w:val="en-US"/>
            </w:rPr>
          </w:pPr>
          <w:r w:rsidRPr="00060DEF">
            <w:rPr>
              <w:lang w:val="en-US"/>
            </w:rPr>
            <w:t>7 November 2008</w:t>
          </w:r>
        </w:p>
        <w:p w:rsidR="00CD1853" w:rsidRPr="00060DEF" w:rsidRDefault="00CD1853" w:rsidP="00D16295">
          <w:pPr>
            <w:rPr>
              <w:lang w:val="en-US"/>
            </w:rPr>
          </w:pPr>
          <w:r w:rsidRPr="00060DEF">
            <w:rPr>
              <w:lang w:val="en-US"/>
            </w:rPr>
            <w:t>Russian</w:t>
          </w:r>
        </w:p>
        <w:p w:rsidR="00CD1853" w:rsidRPr="00060DEF" w:rsidRDefault="00CD1853" w:rsidP="00D16295">
          <w:pPr>
            <w:rPr>
              <w:lang w:val="en-US"/>
            </w:rPr>
          </w:pPr>
          <w:r w:rsidRPr="00060DEF">
            <w:rPr>
              <w:lang w:val="en-US"/>
            </w:rPr>
            <w:t>Original: English</w:t>
          </w:r>
        </w:p>
      </w:tc>
    </w:tr>
  </w:tbl>
  <w:p w:rsidR="00CD1853" w:rsidRPr="00D16295" w:rsidRDefault="00CD1853" w:rsidP="00D1629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319*"/>
    <w:docVar w:name="CreationDt" w:val="18/11/2008 17:07:52"/>
    <w:docVar w:name="DocCategory" w:val="Doc"/>
    <w:docVar w:name="DocType" w:val="Final"/>
    <w:docVar w:name="FooterJN" w:val="08-60319"/>
    <w:docVar w:name="jobn" w:val="08-60319 (R)"/>
    <w:docVar w:name="jobnDT" w:val="08-60319 (R)   181108"/>
    <w:docVar w:name="jobnDTDT" w:val="08-60319 (R)   181108   181108"/>
    <w:docVar w:name="JobNo" w:val="0860319R"/>
    <w:docVar w:name="OandT" w:val=" "/>
    <w:docVar w:name="sss1" w:val="CEDAW/C/SVN/CO/4"/>
    <w:docVar w:name="sss2" w:val="-"/>
    <w:docVar w:name="Symbol1" w:val="CEDAW/C/SVN/CO/4"/>
    <w:docVar w:name="Symbol2" w:val="-"/>
  </w:docVars>
  <w:rsids>
    <w:rsidRoot w:val="00986D49"/>
    <w:rsid w:val="000121EB"/>
    <w:rsid w:val="000453DA"/>
    <w:rsid w:val="000456EE"/>
    <w:rsid w:val="00051525"/>
    <w:rsid w:val="00060DEF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7B4E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C26BF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C5975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338C6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86D49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853"/>
    <w:rsid w:val="00CD1F13"/>
    <w:rsid w:val="00CE23C8"/>
    <w:rsid w:val="00CE57D7"/>
    <w:rsid w:val="00CE5881"/>
    <w:rsid w:val="00CF623C"/>
    <w:rsid w:val="00D06046"/>
    <w:rsid w:val="00D06B8D"/>
    <w:rsid w:val="00D16295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DF1A2B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16295"/>
  </w:style>
  <w:style w:type="paragraph" w:styleId="CommentSubject">
    <w:name w:val="annotation subject"/>
    <w:basedOn w:val="CommentText"/>
    <w:next w:val="CommentText"/>
    <w:semiHidden/>
    <w:rsid w:val="00D162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3352</Words>
  <Characters>24042</Characters>
  <Application>Microsoft Office Word</Application>
  <DocSecurity>4</DocSecurity>
  <Lines>490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Maria Malik</cp:lastModifiedBy>
  <cp:revision>3</cp:revision>
  <cp:lastPrinted>2008-11-19T16:22:00Z</cp:lastPrinted>
  <dcterms:created xsi:type="dcterms:W3CDTF">2008-11-19T16:21:00Z</dcterms:created>
  <dcterms:modified xsi:type="dcterms:W3CDTF">2008-11-19T16:37:00Z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0860319</vt:lpwstr>
  </property>
  <property fmtid="{D5CDD505-2E9C-101B-9397-08002B2CF9AE}" pid="3" name="Symbol1">
    <vt:lpwstr>CEDAW/C/SVN/CO/4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Malik</vt:lpwstr>
  </property>
</Properties>
</file>