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4A3" w:rsidRPr="000A223B" w:rsidRDefault="003444A3" w:rsidP="003444A3">
      <w:pPr>
        <w:spacing w:line="240" w:lineRule="auto"/>
        <w:rPr>
          <w:sz w:val="6"/>
        </w:rPr>
        <w:sectPr w:rsidR="003444A3" w:rsidRPr="000A223B" w:rsidSect="00116C6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  <w:r w:rsidRPr="000A223B">
        <w:rPr>
          <w:rStyle w:val="CommentReference"/>
        </w:rPr>
        <w:commentReference w:id="0"/>
      </w:r>
    </w:p>
    <w:p w:rsidR="0070501B" w:rsidRDefault="000A223B" w:rsidP="0070501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Comité para la Eliminación de la Discriminación</w:t>
      </w:r>
      <w:r w:rsidR="0070501B">
        <w:br/>
      </w:r>
      <w:r>
        <w:t>contra la Mujer</w:t>
      </w:r>
    </w:p>
    <w:p w:rsidR="000A223B" w:rsidRPr="0070501B" w:rsidRDefault="000A223B" w:rsidP="0070501B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</w:rPr>
      </w:pPr>
      <w:r w:rsidRPr="0070501B">
        <w:rPr>
          <w:b/>
        </w:rPr>
        <w:t xml:space="preserve">Grupo de trabajo </w:t>
      </w:r>
      <w:r w:rsidR="0070501B" w:rsidRPr="0070501B">
        <w:rPr>
          <w:b/>
        </w:rPr>
        <w:t>anterior al período de sesiones</w:t>
      </w:r>
    </w:p>
    <w:p w:rsidR="000A223B" w:rsidRPr="0070501B" w:rsidRDefault="000A223B" w:rsidP="0070501B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</w:rPr>
      </w:pPr>
      <w:r w:rsidRPr="0070501B">
        <w:rPr>
          <w:b/>
        </w:rPr>
        <w:t xml:space="preserve">39° período de sesiones </w:t>
      </w:r>
    </w:p>
    <w:p w:rsidR="000A223B" w:rsidRDefault="000A223B" w:rsidP="0070501B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23 de julio a 10 de agosto de 2007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Lista de cuestiones y preguntas relativas al examen</w:t>
      </w:r>
      <w:r w:rsidR="0070501B">
        <w:br/>
      </w:r>
      <w:r>
        <w:t>de los informes periódicos</w:t>
      </w:r>
    </w:p>
    <w:p w:rsidR="0070501B" w:rsidRPr="0070501B" w:rsidRDefault="0070501B" w:rsidP="0070501B">
      <w:pPr>
        <w:pStyle w:val="SingleTxt"/>
        <w:spacing w:after="0" w:line="120" w:lineRule="exact"/>
        <w:rPr>
          <w:sz w:val="10"/>
        </w:rPr>
      </w:pP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Honduras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>El grupo de trabajo anterior al período de sesiones examinó los informes periódicos cuarto, quinto y sexto combinados de Honduras (CEDAW/C/HON/6).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Aspectos generales 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70501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>Sírvanse proporcionar información sobre el proceso de preparación de los informes periódicos cuarto, quinto y sexto combinados. La información debe indicar los departamentos gubernamentales que participaron en esa tarea y el carácter y alcance de tal participación, si se celebraron consultas con organizaciones no gubernamentales y si el Gobierno aprobó el informe y lo presentó al Parlamento.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>Sírvanse pr</w:t>
      </w:r>
      <w:r w:rsidR="00000EBE">
        <w:t>oporcionar información sobre los sistem</w:t>
      </w:r>
      <w:r>
        <w:t>a</w:t>
      </w:r>
      <w:r w:rsidR="00000EBE">
        <w:t>s de</w:t>
      </w:r>
      <w:r>
        <w:t xml:space="preserve"> recopilación de datos en el país </w:t>
      </w:r>
      <w:r w:rsidR="00000EBE">
        <w:t xml:space="preserve">en general, </w:t>
      </w:r>
      <w:r>
        <w:t xml:space="preserve">e indicar en qué medida esos datos se desglosan por sexo. Sírvanse explicar cómo el Gobierno recopila información </w:t>
      </w:r>
      <w:r w:rsidR="00000EBE">
        <w:t>relativa a</w:t>
      </w:r>
      <w:r>
        <w:t xml:space="preserve"> diferentes cláusulas de la Convención y cómo se utiliza</w:t>
      </w:r>
      <w:r w:rsidR="004B5D24">
        <w:t>n</w:t>
      </w:r>
      <w:r>
        <w:t xml:space="preserve"> </w:t>
      </w:r>
      <w:r w:rsidR="004B5D24">
        <w:t>esos datos</w:t>
      </w:r>
      <w:r>
        <w:t xml:space="preserve"> para </w:t>
      </w:r>
      <w:r w:rsidR="004B5D24">
        <w:t>elaborar políticas y programas y para vigilar los progresos que se registran en el logro de la</w:t>
      </w:r>
      <w:r>
        <w:t xml:space="preserve"> igualdad de hecho entre las mujeres y los hombres.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M</w:t>
      </w:r>
      <w:r w:rsidR="004B5D24">
        <w:t>arco</w:t>
      </w:r>
      <w:r>
        <w:t xml:space="preserve"> constitucional y legislativo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Sírvanse indicar si las disposiciones de la Convención se han invocado ante tribunales nacionales y citar ejemplos de </w:t>
      </w:r>
      <w:r w:rsidR="004B5D24">
        <w:t xml:space="preserve">la </w:t>
      </w:r>
      <w:r>
        <w:t xml:space="preserve">jurisprudencia en ese sentido. Sírvanse indicar, asimismo, qué medidas ha tomado el Gobierno para proporcionar información y capacitación </w:t>
      </w:r>
      <w:r w:rsidR="004B5D24">
        <w:t xml:space="preserve">suficiente </w:t>
      </w:r>
      <w:r>
        <w:t>a los profesionales del derecho y otr</w:t>
      </w:r>
      <w:r w:rsidR="004B5D24">
        <w:t>a</w:t>
      </w:r>
      <w:r>
        <w:t xml:space="preserve">s </w:t>
      </w:r>
      <w:r w:rsidR="004B5D24">
        <w:t>personas</w:t>
      </w:r>
      <w:r>
        <w:t xml:space="preserve"> encargad</w:t>
      </w:r>
      <w:r w:rsidR="004B5D24">
        <w:t>a</w:t>
      </w:r>
      <w:r>
        <w:t xml:space="preserve">s </w:t>
      </w:r>
      <w:r w:rsidR="004B5D24">
        <w:t xml:space="preserve">de dar </w:t>
      </w:r>
      <w:r>
        <w:t xml:space="preserve">cumplimiento </w:t>
      </w:r>
      <w:r w:rsidR="004B5D24">
        <w:t>a la</w:t>
      </w:r>
      <w:r>
        <w:t xml:space="preserve"> Convención, incluidos abogados, jueces y fiscales, </w:t>
      </w:r>
      <w:r w:rsidR="004B5D24">
        <w:t>sobre</w:t>
      </w:r>
      <w:r>
        <w:t xml:space="preserve"> las obligaciones </w:t>
      </w:r>
      <w:r w:rsidR="004B5D24">
        <w:t xml:space="preserve">jurídicas </w:t>
      </w:r>
      <w:r>
        <w:t xml:space="preserve">internacionales asumidas por el Estado Parte en virtud de la Convención. 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En el informe se señala que el Código Penal se </w:t>
      </w:r>
      <w:r w:rsidR="004B5D24">
        <w:t>enmendó</w:t>
      </w:r>
      <w:r>
        <w:t xml:space="preserve"> a fin de eliminar toda</w:t>
      </w:r>
      <w:r w:rsidR="004B5D24">
        <w:t>s</w:t>
      </w:r>
      <w:r>
        <w:t xml:space="preserve"> </w:t>
      </w:r>
      <w:r w:rsidR="004B5D24">
        <w:t xml:space="preserve">las formas </w:t>
      </w:r>
      <w:r>
        <w:t xml:space="preserve">de discriminación contra la </w:t>
      </w:r>
      <w:r w:rsidR="004B5D24">
        <w:t>m</w:t>
      </w:r>
      <w:r>
        <w:t xml:space="preserve">ujer. Sin embargo, otras leyes, códigos de procedimiento, reglamentos e instrumentos </w:t>
      </w:r>
      <w:r w:rsidR="004B5D24">
        <w:t>todavía contienen</w:t>
      </w:r>
      <w:r>
        <w:t xml:space="preserve"> cláusulas discriminatorias. Sírvanse proporcionar información sobre las medidas que se hayan adoptado o se prevean adoptar para eliminar todas las cláusulas discriminatorias del marco jurídico nacional y especificar </w:t>
      </w:r>
      <w:r w:rsidR="004B5D24">
        <w:t>un</w:t>
      </w:r>
      <w:r>
        <w:t xml:space="preserve"> plazo </w:t>
      </w:r>
      <w:r w:rsidR="004B5D24">
        <w:t>para ello</w:t>
      </w:r>
      <w:r>
        <w:t>.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Sírvanse indicar si se han adoptado medidas especiales de carácter temporal encaminadas a acelerar la igualdad de facto entre el hombre y la mujer, de conformidad con lo dispuesto en el párrafo 1 del artículo 4 de la Convención y la recomendación general No. 25 del Comité, y qué resultados </w:t>
      </w:r>
      <w:r w:rsidR="00774BD5">
        <w:t xml:space="preserve">se </w:t>
      </w:r>
      <w:r>
        <w:t xml:space="preserve">han alcanzado </w:t>
      </w:r>
      <w:r w:rsidR="00774BD5">
        <w:t>con su aplicación.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M</w:t>
      </w:r>
      <w:r w:rsidR="00774BD5">
        <w:t>arc</w:t>
      </w:r>
      <w:r>
        <w:t xml:space="preserve">o institucional 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En el informe se reconoce que </w:t>
      </w:r>
      <w:r w:rsidR="00A04ABE">
        <w:t xml:space="preserve">la </w:t>
      </w:r>
      <w:r>
        <w:t>institucionalidad de la perspectiva de género es débil. Ello obedece fundamentalmente a la falta de recursos, mecanismos de coordinación, conocimiento de los derechos de la mujer y voluntad política, así como a las actitudes patriarcales que existen</w:t>
      </w:r>
      <w:r w:rsidR="00774BD5">
        <w:t>, todo lo cual</w:t>
      </w:r>
      <w:r>
        <w:t xml:space="preserve"> impide promover la igualdad de la mujer. En el informe se señala también que las limitaciones de recursos afectan la labor del Instituto Nacional de la Mujer. ¿Cómo y cuándo </w:t>
      </w:r>
      <w:r w:rsidR="00774BD5">
        <w:t>contempla</w:t>
      </w:r>
      <w:r>
        <w:t xml:space="preserve"> remediar esta situación el Estado Parte?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A pesar de que en 1994 se creó la Fiscalía Especial de la Mujer, en el informe se indica que, en la práctica, </w:t>
      </w:r>
      <w:r w:rsidR="00774BD5">
        <w:t xml:space="preserve">en </w:t>
      </w:r>
      <w:r>
        <w:t>“la aplicabilidad de la justicia se tropieza con una serie de obstáculos que directamente tienen que ver con las personas que están tomando las decisiones en los diferentes poderes del Estad</w:t>
      </w:r>
      <w:r w:rsidR="00774BD5">
        <w:t>o”. ¿Cuáles son esos obstáculos</w:t>
      </w:r>
      <w:r>
        <w:t xml:space="preserve"> y qué medidas concretas está adoptando el Gobierno para eliminarl</w:t>
      </w:r>
      <w:r w:rsidR="00774BD5">
        <w:t>o</w:t>
      </w:r>
      <w:r>
        <w:t xml:space="preserve">s en un plazo determinado? 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Sírvanse </w:t>
      </w:r>
      <w:r w:rsidR="00774BD5">
        <w:t xml:space="preserve">hacer </w:t>
      </w:r>
      <w:r>
        <w:t xml:space="preserve">un </w:t>
      </w:r>
      <w:r w:rsidR="00774BD5">
        <w:t xml:space="preserve">resumen </w:t>
      </w:r>
      <w:r>
        <w:t xml:space="preserve">breve de la Política Nacional de la Mujer – primer Plan de Igualdad de Oportunidades, 2002-2007, en el que se incluya información sobre los recursos asignados para su aplicación, los mecanismos y procedimientos </w:t>
      </w:r>
      <w:r w:rsidR="00774BD5">
        <w:t>exist</w:t>
      </w:r>
      <w:r>
        <w:t xml:space="preserve">entes para </w:t>
      </w:r>
      <w:r w:rsidR="00774BD5">
        <w:t>observ</w:t>
      </w:r>
      <w:r>
        <w:t xml:space="preserve">ar y evaluar </w:t>
      </w:r>
      <w:r w:rsidR="00774BD5">
        <w:t>periódi</w:t>
      </w:r>
      <w:r>
        <w:t xml:space="preserve">camente sus efectos y los resultados alcanzados hasta la fecha. 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>Sírva</w:t>
      </w:r>
      <w:r w:rsidR="00774BD5">
        <w:t>n</w:t>
      </w:r>
      <w:r>
        <w:t xml:space="preserve">se proporcionar información sobre el mandato, el alcance de las actividades y los recursos </w:t>
      </w:r>
      <w:r w:rsidR="00CE2AB2">
        <w:t xml:space="preserve">a disposición </w:t>
      </w:r>
      <w:r>
        <w:t>de la Asociación</w:t>
      </w:r>
      <w:r w:rsidR="00CE2AB2">
        <w:t xml:space="preserve"> de Comunicadores Sociales por u</w:t>
      </w:r>
      <w:r>
        <w:t>na Cultura de Equidad de Género</w:t>
      </w:r>
      <w:r w:rsidR="00CE2AB2">
        <w:t>,</w:t>
      </w:r>
      <w:r>
        <w:t xml:space="preserve"> que apoya la participación política de la mujer con arreglo a la Política Nacional de la Mujer.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Estereotipos y educación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CE2AB2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Cuando examinó </w:t>
      </w:r>
      <w:r w:rsidR="000A223B">
        <w:t>el informe inicial y los informes periódicos segundo y tercero combinados de Honduras</w:t>
      </w:r>
      <w:r>
        <w:rPr>
          <w:rStyle w:val="FootnoteReference"/>
        </w:rPr>
        <w:footnoteReference w:id="1"/>
      </w:r>
      <w:r w:rsidR="000A223B">
        <w:t xml:space="preserve">, el Comité expresó la esperanza de que el Estado Parte adoptara medidas enérgicas para eliminar los estereotipos </w:t>
      </w:r>
      <w:r>
        <w:t>e</w:t>
      </w:r>
      <w:r w:rsidR="000A223B">
        <w:t xml:space="preserve"> inclu</w:t>
      </w:r>
      <w:r>
        <w:t>ir</w:t>
      </w:r>
      <w:r w:rsidR="000A223B">
        <w:t xml:space="preserve"> tanto a los hombres como a las mujeres en sus medidas de concienciación dirigidas a eliminar la discriminación de la mujer. Sírvanse proporcionar más información sobre las medidas adoptadas por el Gobierno para combatir los estereotipos negativos generalizados y las actitudes culturales que discriminan </w:t>
      </w:r>
      <w:r>
        <w:t>contra</w:t>
      </w:r>
      <w:r w:rsidR="000A223B">
        <w:t xml:space="preserve"> las mujeres y las niñas, incluidas las mujeres con discapacidad, las indígenas y las de ascendencia africana, y sobre los resultados alcanzados a lo largo del tiempo.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En el informe se </w:t>
      </w:r>
      <w:r w:rsidR="00CE2AB2">
        <w:t>dan</w:t>
      </w:r>
      <w:r>
        <w:t xml:space="preserve"> pocos d</w:t>
      </w:r>
      <w:r w:rsidR="00CE2AB2">
        <w:t>atos</w:t>
      </w:r>
      <w:r>
        <w:t xml:space="preserve"> </w:t>
      </w:r>
      <w:r w:rsidR="00CE2AB2">
        <w:t xml:space="preserve">sobre </w:t>
      </w:r>
      <w:r>
        <w:t xml:space="preserve">las políticas y los objetivos </w:t>
      </w:r>
      <w:r w:rsidR="00CE2AB2">
        <w:t xml:space="preserve">en </w:t>
      </w:r>
      <w:r>
        <w:t>el ámbito de la educación y se dice que “el tema de género no constituye una prioridad para las instituciones” (párr.</w:t>
      </w:r>
      <w:r w:rsidR="006D1DAF" w:rsidRPr="006D1DAF">
        <w:t xml:space="preserve"> </w:t>
      </w:r>
      <w:r>
        <w:t xml:space="preserve">137). Sírvanse proporcionar información sobre las medidas que el Gobierno haya adoptado o prevea adoptar a fin de priorizar la igualdad entre los hombres y las mujeres y entre las </w:t>
      </w:r>
      <w:r w:rsidR="00D708C2">
        <w:t>niñas</w:t>
      </w:r>
      <w:r>
        <w:t xml:space="preserve"> y los </w:t>
      </w:r>
      <w:r w:rsidR="00D708C2">
        <w:t>niños</w:t>
      </w:r>
      <w:r>
        <w:t xml:space="preserve"> en materia de educación y garantizar que </w:t>
      </w:r>
      <w:r w:rsidR="00D708C2">
        <w:t xml:space="preserve">todas </w:t>
      </w:r>
      <w:r>
        <w:t xml:space="preserve">las mujeres y niñas tengan igualdad de acceso a la educación y la capacitación y </w:t>
      </w:r>
      <w:r w:rsidR="00D708C2">
        <w:t xml:space="preserve">que se </w:t>
      </w:r>
      <w:r>
        <w:t>alcancen altas tasas de retención escolar y finalización de estudios, de conformidad con lo dispuesto en el artículo 10 de la Convención.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>Sírvanse proporcionar información estadística</w:t>
      </w:r>
      <w:r w:rsidR="00D708C2">
        <w:t>,</w:t>
      </w:r>
      <w:r>
        <w:t xml:space="preserve"> desglosada por edad, grupo étnico y zonas urbanas y rurales, que </w:t>
      </w:r>
      <w:r w:rsidR="00D708C2">
        <w:t>muestre</w:t>
      </w:r>
      <w:r>
        <w:t xml:space="preserve"> las ten</w:t>
      </w:r>
      <w:r w:rsidR="00D708C2">
        <w:t>d</w:t>
      </w:r>
      <w:r>
        <w:t xml:space="preserve">encias y los </w:t>
      </w:r>
      <w:r w:rsidR="00D708C2">
        <w:t>resultados obtenidos</w:t>
      </w:r>
      <w:r>
        <w:t xml:space="preserve"> en la educación de las mujeres y las niñas hondureñas en el período que abarca el informe.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Sírvanse proporcionar información sobre la incidencia de embarazos de adolescentes en Honduras y sus efectos en los logros </w:t>
      </w:r>
      <w:r w:rsidR="00D708C2">
        <w:t>de</w:t>
      </w:r>
      <w:r>
        <w:t xml:space="preserve"> las niñas en materia de educación. Sírvanse </w:t>
      </w:r>
      <w:r w:rsidR="00D708C2">
        <w:t>informa</w:t>
      </w:r>
      <w:r>
        <w:t xml:space="preserve">r también sobre el apoyo que se presta a las adolescentes embarazadas o a las madres jóvenes para que continúen sus estudios. En este sentido, sírvanse incluir información sobre la aplicación del artículo 35 de la Ley de Igualdad </w:t>
      </w:r>
      <w:r w:rsidR="00D708C2">
        <w:t>de</w:t>
      </w:r>
      <w:r>
        <w:t xml:space="preserve"> Oportunidades para la Mujer, que permite conceder licencias de maternidad a estudiantes embarazadas.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Salud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Sírvanse </w:t>
      </w:r>
      <w:r w:rsidR="00D708C2">
        <w:t>presentar datos,</w:t>
      </w:r>
      <w:r>
        <w:t xml:space="preserve"> desglosad</w:t>
      </w:r>
      <w:r w:rsidR="00D708C2">
        <w:t>os</w:t>
      </w:r>
      <w:r>
        <w:t xml:space="preserve"> por edad, grupo étnico y zonas rurales y urbanas</w:t>
      </w:r>
      <w:r w:rsidR="00D708C2">
        <w:t>,</w:t>
      </w:r>
      <w:r>
        <w:t xml:space="preserve"> sobre las tendencias </w:t>
      </w:r>
      <w:r w:rsidR="00D708C2">
        <w:t>de</w:t>
      </w:r>
      <w:r>
        <w:t xml:space="preserve"> la salud de la mujer hondureña, incluida </w:t>
      </w:r>
      <w:r w:rsidR="00D708C2">
        <w:t>la</w:t>
      </w:r>
      <w:r>
        <w:t xml:space="preserve"> salud sexual y reproductiva</w:t>
      </w:r>
      <w:r w:rsidR="00D708C2">
        <w:t>.</w:t>
      </w:r>
      <w:r>
        <w:t xml:space="preserve"> </w:t>
      </w:r>
      <w:r w:rsidR="00D708C2">
        <w:t xml:space="preserve">Inclúyanse datos sobre </w:t>
      </w:r>
      <w:r>
        <w:t xml:space="preserve">las tendencias </w:t>
      </w:r>
      <w:r w:rsidR="00D708C2">
        <w:t>de</w:t>
      </w:r>
      <w:r>
        <w:t xml:space="preserve"> la mortalidad materna, incluida la </w:t>
      </w:r>
      <w:r w:rsidR="00D708C2">
        <w:t>causa</w:t>
      </w:r>
      <w:r>
        <w:t>d</w:t>
      </w:r>
      <w:r w:rsidR="00D708C2">
        <w:t>a</w:t>
      </w:r>
      <w:r>
        <w:t xml:space="preserve"> por abortos practicados en condiciones de riesgo.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En el informe se reconoce que ha habido un aumento </w:t>
      </w:r>
      <w:r w:rsidR="00D708C2">
        <w:t xml:space="preserve">de </w:t>
      </w:r>
      <w:r>
        <w:t xml:space="preserve">la infección por VIH/SIDA entre algunos grupos de mujeres, incluidas las casadas, las indígenas y las de ascendencia africana (párrs. 281 y 282). Sírvanse explicar qué medidas está adoptando o prevé adoptar el Gobierno para aumentar los programas de prevención del VIH/SIDA y los servicios de apoyo conexos y </w:t>
      </w:r>
      <w:r w:rsidR="006D1DAF">
        <w:t>en</w:t>
      </w:r>
      <w:r>
        <w:t xml:space="preserve"> qué </w:t>
      </w:r>
      <w:r w:rsidR="006D1DAF">
        <w:t xml:space="preserve">grado </w:t>
      </w:r>
      <w:r>
        <w:t xml:space="preserve">esos programas y servicios </w:t>
      </w:r>
      <w:r w:rsidR="006D1DAF">
        <w:t>están destinados a las mujeres</w:t>
      </w:r>
      <w:r>
        <w:t xml:space="preserve">. En los casos en que </w:t>
      </w:r>
      <w:r w:rsidR="006D1DAF">
        <w:t>hay</w:t>
      </w:r>
      <w:r>
        <w:t xml:space="preserve"> políticas, programas y servicios en ese sentido, sírvanse proporcionar información sobre su eficacia. 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En el informe se dice que la población adolescente no es prioritaria para la Secretaría de Salud y que, en la práctica, puede </w:t>
      </w:r>
      <w:r w:rsidR="00AC3D3D">
        <w:t xml:space="preserve">suceder </w:t>
      </w:r>
      <w:r>
        <w:t xml:space="preserve">que se deniegue el acceso </w:t>
      </w:r>
      <w:r w:rsidR="00AC3D3D">
        <w:t xml:space="preserve">de los adolescentes </w:t>
      </w:r>
      <w:r>
        <w:t xml:space="preserve">a los servicios de salud (párrs. 319 y 312). En particular, se afirma que </w:t>
      </w:r>
      <w:r w:rsidR="00AC3D3D">
        <w:t>hay</w:t>
      </w:r>
      <w:r>
        <w:t xml:space="preserve"> una contradicción entre el Código de la Niñez y el Programa de Atención Integral a Adolescentes de la Secretaría de Salud en relación con el acceso de los adolescentes a los servicios de salud. Ademá</w:t>
      </w:r>
      <w:r w:rsidR="00A04ABE">
        <w:t>s, se señala que el Acuerdo No. </w:t>
      </w:r>
      <w:r>
        <w:t>0966/SS (1999) autoriza el suministro de anticonceptivos a las mujeres adultas, pero parece</w:t>
      </w:r>
      <w:r w:rsidR="00AC3D3D">
        <w:t xml:space="preserve"> excluir </w:t>
      </w:r>
      <w:r>
        <w:t>a las adolescentes. ¿Qué se está haciendo para garantizar que las adolescentes tengan acceso a servicios de salud satisfactorios y adecuados para su edad, incluidos servicios de educación sexual y de salud sexual y reproductiva</w:t>
      </w:r>
      <w:r w:rsidR="00AC3D3D">
        <w:t xml:space="preserve">, y a </w:t>
      </w:r>
      <w:r>
        <w:t xml:space="preserve">información sobre planificación familiar? </w:t>
      </w:r>
    </w:p>
    <w:p w:rsidR="000A223B" w:rsidRDefault="000A223B" w:rsidP="00705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Violencia contra la mujer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En el informe se </w:t>
      </w:r>
      <w:r w:rsidR="00AC3D3D">
        <w:t>dic</w:t>
      </w:r>
      <w:r>
        <w:t xml:space="preserve">e que </w:t>
      </w:r>
      <w:r w:rsidR="00AC3D3D">
        <w:t>se cuenta con</w:t>
      </w:r>
      <w:r>
        <w:t xml:space="preserve"> un sistema de recopilación de información sobre violencia contra la mujer, </w:t>
      </w:r>
      <w:r w:rsidR="00AC3D3D">
        <w:t xml:space="preserve">pero que no forma parte del </w:t>
      </w:r>
      <w:r>
        <w:t>sistema de registros ofic</w:t>
      </w:r>
      <w:r w:rsidR="00A04ABE">
        <w:t>iales de la Secretaría de Salud</w:t>
      </w:r>
      <w:r>
        <w:t xml:space="preserve">. Por otra parte, </w:t>
      </w:r>
      <w:r w:rsidR="00AC3D3D">
        <w:t xml:space="preserve">en </w:t>
      </w:r>
      <w:r>
        <w:t xml:space="preserve">el informe no </w:t>
      </w:r>
      <w:r w:rsidR="00AC3D3D">
        <w:t xml:space="preserve">hay un cuadro </w:t>
      </w:r>
      <w:r>
        <w:t>clar</w:t>
      </w:r>
      <w:r w:rsidR="00AC3D3D">
        <w:t xml:space="preserve">o de </w:t>
      </w:r>
      <w:r>
        <w:t xml:space="preserve">la incidencia de todas las formas de violencia contra la mujer en Honduras. Sírvanse proporcionar información que permita que el Comité comprenda las causas, el alcance y la incidencia de todas las formas de violencia contra la mujer en Honduras, incluidos los resultados de </w:t>
      </w:r>
      <w:r w:rsidR="00AC3D3D">
        <w:t>las</w:t>
      </w:r>
      <w:r>
        <w:t xml:space="preserve"> encuestas </w:t>
      </w:r>
      <w:r w:rsidR="00AC3D3D">
        <w:t xml:space="preserve">que se hayan hecho entre la </w:t>
      </w:r>
      <w:r>
        <w:t xml:space="preserve">población </w:t>
      </w:r>
      <w:r w:rsidR="00AC3D3D">
        <w:t>sobre</w:t>
      </w:r>
      <w:r>
        <w:t xml:space="preserve"> la violencia contra la mujer o cualquier otra información estadística de que se disponga, desglosada</w:t>
      </w:r>
      <w:r w:rsidR="00AC3D3D">
        <w:t xml:space="preserve"> por grupo étnico,</w:t>
      </w:r>
      <w:r>
        <w:t xml:space="preserve"> </w:t>
      </w:r>
      <w:r w:rsidR="00AC3D3D">
        <w:t>edad y</w:t>
      </w:r>
      <w:r w:rsidR="00FD07D8">
        <w:t xml:space="preserve"> zona rural o urbana</w:t>
      </w:r>
      <w:r w:rsidR="00AC3D3D">
        <w:t xml:space="preserve">, </w:t>
      </w:r>
      <w:r>
        <w:t>en la medida de lo posible</w:t>
      </w:r>
      <w:r w:rsidR="00AC3D3D">
        <w:t>.</w:t>
      </w:r>
      <w:r>
        <w:t xml:space="preserve"> Sírvanse indicar también cómo prevé el Gobierno </w:t>
      </w:r>
      <w:r w:rsidR="00FD07D8">
        <w:t>mejora</w:t>
      </w:r>
      <w:r>
        <w:t xml:space="preserve">r el acceso </w:t>
      </w:r>
      <w:r w:rsidR="00FD07D8">
        <w:t xml:space="preserve">y el uso de los datos existentes, en particular para </w:t>
      </w:r>
      <w:r>
        <w:t xml:space="preserve">la </w:t>
      </w:r>
      <w:r w:rsidR="00FD07D8">
        <w:t>f</w:t>
      </w:r>
      <w:r>
        <w:t>ormula</w:t>
      </w:r>
      <w:r w:rsidR="00FD07D8">
        <w:t>ción de</w:t>
      </w:r>
      <w:r>
        <w:t xml:space="preserve"> políticas y </w:t>
      </w:r>
      <w:r w:rsidR="00FD07D8">
        <w:t xml:space="preserve">la </w:t>
      </w:r>
      <w:r>
        <w:t>presta</w:t>
      </w:r>
      <w:r w:rsidR="00FD07D8">
        <w:t>ción de</w:t>
      </w:r>
      <w:r>
        <w:t xml:space="preserve"> servicios. 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En el informe se reconoce que existen obstáculos para combatir la violencia contra la mujer, incluido el incumplimiento de políticas, leyes y planes (párr. 263) y la poca sensibilización de los encargados de adoptar decisiones (párr. 264). ¿Qué medidas está tomando el Gobierno para eliminar estos obstáculos en un plazo determinado? 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Trata de personas y explotación de la prostitución 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 w:rsidRPr="00A04ABE">
        <w:rPr>
          <w:spacing w:val="2"/>
        </w:rPr>
        <w:t xml:space="preserve">En el informe se señala que se han realizado estudios </w:t>
      </w:r>
      <w:r w:rsidR="007F0399" w:rsidRPr="00A04ABE">
        <w:rPr>
          <w:spacing w:val="2"/>
        </w:rPr>
        <w:t>sobre</w:t>
      </w:r>
      <w:r w:rsidRPr="00A04ABE">
        <w:rPr>
          <w:spacing w:val="2"/>
        </w:rPr>
        <w:t xml:space="preserve"> la explotación sexual y comercial de que son objeto las niñas y jóvenes adolescentes, principalmente</w:t>
      </w:r>
      <w:r>
        <w:t xml:space="preserve"> en los lugares fronterizos (párr. 108), pero no se informa sobre los resultados de esos estudios. Sírva</w:t>
      </w:r>
      <w:r w:rsidR="007F0399">
        <w:t>n</w:t>
      </w:r>
      <w:r>
        <w:t xml:space="preserve">se proporcionar información sobre la explotación comercial y sexual de las mujeres, las niñas y las adolescentes, incluso por medio de la trata, y sobre su incidencia, </w:t>
      </w:r>
      <w:r w:rsidR="007F0399">
        <w:t xml:space="preserve">sus </w:t>
      </w:r>
      <w:r>
        <w:t xml:space="preserve">causas y </w:t>
      </w:r>
      <w:r w:rsidR="007F0399">
        <w:t xml:space="preserve">sus </w:t>
      </w:r>
      <w:r>
        <w:t xml:space="preserve">consecuencias. Sírvanse también </w:t>
      </w:r>
      <w:r w:rsidR="007F0399">
        <w:t>dar</w:t>
      </w:r>
      <w:r>
        <w:t xml:space="preserve"> información sobre </w:t>
      </w:r>
      <w:r w:rsidR="007F0399">
        <w:t>los</w:t>
      </w:r>
      <w:r>
        <w:t xml:space="preserve"> programas para erradicar ese problema. 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Participación</w:t>
      </w:r>
      <w:r w:rsidR="00E5578F">
        <w:t xml:space="preserve"> en la vida política y pública </w:t>
      </w:r>
      <w:r>
        <w:t xml:space="preserve">y en la adopción de decisiones 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En el informe se </w:t>
      </w:r>
      <w:r w:rsidR="00BD50B9">
        <w:t xml:space="preserve">observa </w:t>
      </w:r>
      <w:r>
        <w:t>que en las elecciones más recientes</w:t>
      </w:r>
      <w:r w:rsidR="00BD50B9">
        <w:t>,</w:t>
      </w:r>
      <w:r>
        <w:t xml:space="preserve"> el número de mujeres que fueron elegidas </w:t>
      </w:r>
      <w:r w:rsidR="00BD50B9">
        <w:t>se redujo</w:t>
      </w:r>
      <w:r>
        <w:t xml:space="preserve">. ¿Qué medidas se han adoptado para garantizar el </w:t>
      </w:r>
      <w:r w:rsidR="00BD50B9">
        <w:t xml:space="preserve">verdadero </w:t>
      </w:r>
      <w:r>
        <w:t>cumplimiento de lo dispuesto en el artículo</w:t>
      </w:r>
      <w:r w:rsidR="00BD50B9">
        <w:t xml:space="preserve"> </w:t>
      </w:r>
      <w:r>
        <w:t>105 de la Ley Electoral y de las Organizaciones Políti</w:t>
      </w:r>
      <w:r w:rsidR="00BD50B9">
        <w:t>cas? Sírvanse indicar además qué</w:t>
      </w:r>
      <w:r>
        <w:t xml:space="preserve"> otras medidas especiales de carácter temporal se han adoptado, de conformidad con el párrafo 1 del artículo 4 de la Convención y la</w:t>
      </w:r>
      <w:r w:rsidR="00BD50B9">
        <w:t>s</w:t>
      </w:r>
      <w:r>
        <w:t xml:space="preserve"> recomendaciones generales No. 23 y No.</w:t>
      </w:r>
      <w:r w:rsidR="00BD50B9">
        <w:t xml:space="preserve"> </w:t>
      </w:r>
      <w:r>
        <w:t xml:space="preserve">25 del Comité, para acelerar la participación plena y </w:t>
      </w:r>
      <w:r w:rsidR="00BD50B9">
        <w:t>equitativa</w:t>
      </w:r>
      <w:r>
        <w:t xml:space="preserve"> de la mujer en todas las esferas de la vida pública y en la adopción de decisiones.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Si bien en el </w:t>
      </w:r>
      <w:r w:rsidR="00BD50B9">
        <w:t xml:space="preserve">informe </w:t>
      </w:r>
      <w:r>
        <w:t xml:space="preserve">se afirma que es importante establecer una </w:t>
      </w:r>
      <w:r w:rsidR="00BD50B9">
        <w:t>proporción</w:t>
      </w:r>
      <w:r>
        <w:t xml:space="preserve"> mínima de participación de la mujer en cargos electivos</w:t>
      </w:r>
      <w:r w:rsidR="00BD50B9">
        <w:t xml:space="preserve"> de conformidad con </w:t>
      </w:r>
      <w:r>
        <w:t>el artículo</w:t>
      </w:r>
      <w:r w:rsidR="00BD50B9">
        <w:t xml:space="preserve"> </w:t>
      </w:r>
      <w:r>
        <w:t xml:space="preserve">105 de la Ley Electoral y de las Organizaciones Políticas, también se sostiene que dicho artículo </w:t>
      </w:r>
      <w:r w:rsidR="00A04ABE">
        <w:t>“</w:t>
      </w:r>
      <w:r>
        <w:t>contradice y violenta</w:t>
      </w:r>
      <w:r w:rsidR="00A04ABE">
        <w:t>”</w:t>
      </w:r>
      <w:r>
        <w:t xml:space="preserve"> el a</w:t>
      </w:r>
      <w:r w:rsidR="00BD50B9">
        <w:t xml:space="preserve">rtículo 104 de esa misma Ley y </w:t>
      </w:r>
      <w:r>
        <w:t>la Ley de Igualdad de Oportunidades (p</w:t>
      </w:r>
      <w:r w:rsidR="00BD50B9">
        <w:t>á</w:t>
      </w:r>
      <w:r>
        <w:t>r</w:t>
      </w:r>
      <w:r w:rsidR="00BD50B9">
        <w:t>r</w:t>
      </w:r>
      <w:r>
        <w:t xml:space="preserve">. 115). Sírvanse explicar en mayor detalle qué medidas ha adoptado el Estado Parte para debatir y resolver esta </w:t>
      </w:r>
      <w:r w:rsidR="00BD50B9">
        <w:t>posible contradicción</w:t>
      </w:r>
      <w:r>
        <w:t>.</w:t>
      </w:r>
    </w:p>
    <w:p w:rsidR="00A04ABE" w:rsidRPr="00A04ABE" w:rsidRDefault="00A04ABE" w:rsidP="00A04ABE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656EFA" w:rsidP="00656E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A223B">
        <w:t>Empleo</w:t>
      </w:r>
      <w:r w:rsidR="00BD50B9">
        <w:t xml:space="preserve"> y</w:t>
      </w:r>
      <w:r w:rsidR="000A223B">
        <w:t xml:space="preserve"> </w:t>
      </w:r>
      <w:r w:rsidR="00BD50B9">
        <w:t>beneficios</w:t>
      </w:r>
      <w:r w:rsidR="000A223B">
        <w:t xml:space="preserve"> sociales y económic</w:t>
      </w:r>
      <w:r w:rsidR="00BD50B9">
        <w:t>o</w:t>
      </w:r>
      <w:r w:rsidR="000A223B">
        <w:t xml:space="preserve">s </w:t>
      </w:r>
    </w:p>
    <w:p w:rsidR="0070501B" w:rsidRPr="0070501B" w:rsidRDefault="0070501B" w:rsidP="00656EFA">
      <w:pPr>
        <w:pStyle w:val="SingleTxt"/>
        <w:keepNext/>
        <w:keepLines/>
        <w:suppressAutoHyphens/>
        <w:spacing w:after="0" w:line="120" w:lineRule="exact"/>
        <w:rPr>
          <w:sz w:val="10"/>
        </w:rPr>
      </w:pPr>
    </w:p>
    <w:p w:rsidR="000A223B" w:rsidRDefault="000A223B" w:rsidP="00656EFA">
      <w:pPr>
        <w:pStyle w:val="SingleTxt"/>
        <w:keepNext/>
        <w:keepLines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En el informe se reconoce que los programas orientados a </w:t>
      </w:r>
      <w:r w:rsidR="00656EFA">
        <w:t>eliminar la</w:t>
      </w:r>
      <w:r>
        <w:t xml:space="preserve"> discriminación en el empleo tienen poco impacto y que el marco legislativo no es adecuado. Sírvanse indicar si se ha establecido un plazo para enmendar el Código de Trabajo a fin de lograr el cumplimiento de derecho con lo dispuesto en el artículo 11 de la Convención. Además, sírvanse </w:t>
      </w:r>
      <w:r w:rsidR="00656EFA">
        <w:t>decir</w:t>
      </w:r>
      <w:r>
        <w:t xml:space="preserve"> cómo y en qué medida la propuesta de </w:t>
      </w:r>
      <w:r w:rsidR="00656EFA">
        <w:t>“</w:t>
      </w:r>
      <w:r>
        <w:t xml:space="preserve">Empleo con </w:t>
      </w:r>
      <w:r w:rsidR="00656EFA">
        <w:t>e</w:t>
      </w:r>
      <w:r>
        <w:t xml:space="preserve">quidad de </w:t>
      </w:r>
      <w:r w:rsidR="00656EFA">
        <w:t>g</w:t>
      </w:r>
      <w:r>
        <w:t>énero</w:t>
      </w:r>
      <w:r w:rsidR="00656EFA">
        <w:t>”</w:t>
      </w:r>
      <w:r>
        <w:t>, elaborada por el In</w:t>
      </w:r>
      <w:r w:rsidR="00A04ABE">
        <w:t>stituto Nacional de la Mujer en </w:t>
      </w:r>
      <w:r>
        <w:t xml:space="preserve">2004, se ha </w:t>
      </w:r>
      <w:r w:rsidR="00656EFA">
        <w:t>tenido</w:t>
      </w:r>
      <w:r>
        <w:t xml:space="preserve"> en cuenta en la reforma de la legislación nacional y en la elaboración de políticas y programas.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Según el informe, se considera </w:t>
      </w:r>
      <w:r w:rsidR="00656EFA">
        <w:t xml:space="preserve">como </w:t>
      </w:r>
      <w:r>
        <w:t xml:space="preserve">población femenina en edad de trabajar la comprendida en el grupo de “10 años o más” (párr. 349), y el 64,4% de las niñas y jóvenes adolescentes trabajadoras domésticas se incorporan </w:t>
      </w:r>
      <w:r w:rsidR="00656EFA">
        <w:t>a ese sector</w:t>
      </w:r>
      <w:r>
        <w:t xml:space="preserve"> antes de los 14 años. Sírvanse indicar qué medidas concretas está adoptando el Gobierno para proteger a las jóvenes de la explotación económica y las peores formas de trabajo infantil y para garantizar que las jóvenes que trabajan en el servicio doméstico sigan recibiendo educación. 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Sírvanse proporcionar información sobre las condiciones de trabajo </w:t>
      </w:r>
      <w:r w:rsidR="00DD0489">
        <w:t xml:space="preserve">de la mujer </w:t>
      </w:r>
      <w:r>
        <w:t>en el sector de las maquilas</w:t>
      </w:r>
      <w:r w:rsidR="00DD0489">
        <w:t>.</w:t>
      </w:r>
      <w:r>
        <w:t xml:space="preserve"> </w:t>
      </w:r>
      <w:r w:rsidR="00DD0489">
        <w:t>También se pide información s</w:t>
      </w:r>
      <w:r>
        <w:t>obre las medidas adoptadas por el Gobierno para hacer valer los derechos de las mujeres que trabajan en ese sector, incluido su derecho a un salario mínimo, y p</w:t>
      </w:r>
      <w:r w:rsidR="00DD0489">
        <w:t xml:space="preserve">ara garantizar que las mujeres reciban información </w:t>
      </w:r>
      <w:r>
        <w:t xml:space="preserve">y puedan </w:t>
      </w:r>
      <w:r w:rsidR="00DD0489">
        <w:t>reivindicar</w:t>
      </w:r>
      <w:r>
        <w:t xml:space="preserve"> sus derechos.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DD0489">
        <w:t>La p</w:t>
      </w:r>
      <w:r>
        <w:t xml:space="preserve">obreza y </w:t>
      </w:r>
      <w:r w:rsidR="00DD0489">
        <w:t xml:space="preserve">las </w:t>
      </w:r>
      <w:r>
        <w:t xml:space="preserve">mujeres </w:t>
      </w:r>
      <w:r w:rsidR="00DD0489">
        <w:t xml:space="preserve">de las zonas </w:t>
      </w:r>
      <w:r>
        <w:t xml:space="preserve">rurales 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>Sírvanse proporcionar información sobre la migración de mujeres y niñas</w:t>
      </w:r>
      <w:r w:rsidR="00DD0489">
        <w:t>,</w:t>
      </w:r>
      <w:r>
        <w:t xml:space="preserve"> dentro del país y en el plano internacional, incluido el número </w:t>
      </w:r>
      <w:r w:rsidR="00DD0489">
        <w:t xml:space="preserve">y las características de las </w:t>
      </w:r>
      <w:r>
        <w:t xml:space="preserve">mujeres y </w:t>
      </w:r>
      <w:r w:rsidR="00DD0489">
        <w:t xml:space="preserve">las </w:t>
      </w:r>
      <w:r>
        <w:t>niñas migrantes</w:t>
      </w:r>
      <w:r w:rsidR="00DD0489">
        <w:t>,</w:t>
      </w:r>
      <w:r>
        <w:t xml:space="preserve"> </w:t>
      </w:r>
      <w:r w:rsidR="00DD0489">
        <w:t xml:space="preserve">y sobre las </w:t>
      </w:r>
      <w:r>
        <w:t xml:space="preserve">medidas que se </w:t>
      </w:r>
      <w:r w:rsidR="00DD0489">
        <w:t xml:space="preserve">están </w:t>
      </w:r>
      <w:r>
        <w:t>adoptan</w:t>
      </w:r>
      <w:r w:rsidR="00DD0489">
        <w:t>do</w:t>
      </w:r>
      <w:r>
        <w:t xml:space="preserve"> par</w:t>
      </w:r>
      <w:r w:rsidR="00DD0489">
        <w:t>a proteger a esas mujeres y niñas</w:t>
      </w:r>
      <w:r>
        <w:t xml:space="preserve"> del abuso, la explotación y la violencia.</w:t>
      </w: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>Seg</w:t>
      </w:r>
      <w:r w:rsidR="00DD0489">
        <w:t>ún el informe (párrs. 103 y 105</w:t>
      </w:r>
      <w:r>
        <w:t>), se considera que los derechos de las mujeres del sector agrícola son “satisfactorios”, pero no se garantizan porque los recursos no son suficientes y no se distribuyen de forma equitativa y porque la inequidad de las relaciones de intercambio aumenta la vulnerabilidad de la mujer a la pobreza. ¿Qué medidas se han adoptado para garantizar la participación activa de la mujer en la elaboración y aplicación de programas en el sector agrícola y en programas de lucha contra la pobreza en general, incluso en la asignación de la ayuda internacional?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Matrimonio y relaciones familiares </w:t>
      </w:r>
    </w:p>
    <w:p w:rsidR="0070501B" w:rsidRPr="0070501B" w:rsidRDefault="0070501B" w:rsidP="0070501B">
      <w:pPr>
        <w:pStyle w:val="SingleTxt"/>
        <w:suppressAutoHyphens/>
        <w:spacing w:after="0" w:line="120" w:lineRule="exact"/>
        <w:rPr>
          <w:sz w:val="10"/>
        </w:rPr>
      </w:pPr>
    </w:p>
    <w:p w:rsidR="000A223B" w:rsidRDefault="000A223B" w:rsidP="0070501B">
      <w:pPr>
        <w:pStyle w:val="SingleTxt"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En el informe se reconoce que el Código de la Familia tiene deficiencias y problemas que afectan su eficacia </w:t>
      </w:r>
      <w:r w:rsidR="00C32846">
        <w:t>e</w:t>
      </w:r>
      <w:r>
        <w:t xml:space="preserve">n relación </w:t>
      </w:r>
      <w:r w:rsidR="00C32846">
        <w:t>con</w:t>
      </w:r>
      <w:r>
        <w:t xml:space="preserve"> las mujeres y los niños. Concretamente se hace referencia a “los mecanismos de aplicación de la justicia que existen en el</w:t>
      </w:r>
      <w:r w:rsidR="00C32846">
        <w:t xml:space="preserve"> país” y a cuestiones sociales, culturales </w:t>
      </w:r>
      <w:r>
        <w:t>y económicas que pueden impedir el acceso de las mujeres a la justicia (párrs.</w:t>
      </w:r>
      <w:r w:rsidR="00C32846">
        <w:t xml:space="preserve"> </w:t>
      </w:r>
      <w:r>
        <w:t xml:space="preserve">383 y 384). Sírvanse indicar qué medidas está adoptando el Estado Parte para </w:t>
      </w:r>
      <w:r w:rsidR="00C32846">
        <w:t>hacer posible</w:t>
      </w:r>
      <w:r>
        <w:t xml:space="preserve"> que las mujeres </w:t>
      </w:r>
      <w:r w:rsidR="000C56AE">
        <w:t>conozcan</w:t>
      </w:r>
      <w:r w:rsidR="00C32846">
        <w:t xml:space="preserve"> mejor </w:t>
      </w:r>
      <w:r>
        <w:t>sus derechos,</w:t>
      </w:r>
      <w:r w:rsidR="00C32846">
        <w:t xml:space="preserve"> y reforzar </w:t>
      </w:r>
      <w:r>
        <w:t xml:space="preserve">su capacidad para </w:t>
      </w:r>
      <w:r w:rsidR="00C32846">
        <w:t>recurri</w:t>
      </w:r>
      <w:r>
        <w:t xml:space="preserve">r a la justicia en todos los asuntos relacionados con la familia. </w:t>
      </w:r>
    </w:p>
    <w:p w:rsidR="000A223B" w:rsidRDefault="000A223B" w:rsidP="00C328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Protocolo Facultativo y enmienda al párrafo 1 del artículo 20</w:t>
      </w:r>
    </w:p>
    <w:p w:rsidR="0070501B" w:rsidRPr="0070501B" w:rsidRDefault="0070501B" w:rsidP="00C32846">
      <w:pPr>
        <w:pStyle w:val="SingleTxt"/>
        <w:keepNext/>
        <w:keepLines/>
        <w:suppressAutoHyphens/>
        <w:spacing w:after="0" w:line="120" w:lineRule="exact"/>
        <w:rPr>
          <w:sz w:val="10"/>
        </w:rPr>
      </w:pPr>
    </w:p>
    <w:p w:rsidR="000A223B" w:rsidRDefault="000A223B" w:rsidP="00C32846">
      <w:pPr>
        <w:pStyle w:val="SingleTxt"/>
        <w:keepNext/>
        <w:keepLines/>
        <w:numPr>
          <w:ilvl w:val="0"/>
          <w:numId w:val="1"/>
        </w:numPr>
        <w:tabs>
          <w:tab w:val="clear" w:pos="475"/>
          <w:tab w:val="num" w:pos="1742"/>
        </w:tabs>
        <w:suppressAutoHyphens/>
        <w:ind w:left="1267"/>
      </w:pPr>
      <w:r>
        <w:t xml:space="preserve">Sírvanse indicar si se han registrado progresos en relación con la </w:t>
      </w:r>
      <w:r w:rsidR="00C32846">
        <w:t>ratificación o a</w:t>
      </w:r>
      <w:r>
        <w:t>dhesión al Protocolo Facultativo de la Convención</w:t>
      </w:r>
      <w:r w:rsidR="00C32846">
        <w:t>.</w:t>
      </w:r>
      <w:r>
        <w:t xml:space="preserve"> </w:t>
      </w:r>
      <w:r w:rsidR="00C32846">
        <w:t>Indíquese qué se ha conseguido en relación con</w:t>
      </w:r>
      <w:r>
        <w:t xml:space="preserve"> la aceptación de la enmienda </w:t>
      </w:r>
      <w:r w:rsidR="00C32846">
        <w:t>de</w:t>
      </w:r>
      <w:r>
        <w:t>l párrafo 1 del artículo 20 de la Convención.</w:t>
      </w:r>
    </w:p>
    <w:p w:rsidR="000A1971" w:rsidRPr="000A223B" w:rsidRDefault="0070501B" w:rsidP="000A223B">
      <w:pPr>
        <w:pStyle w:val="SingleTxt"/>
        <w:suppressAutoHyphens/>
      </w:pPr>
      <w:r>
        <w:rPr>
          <w:noProof/>
          <w:w w:val="100"/>
          <w:lang w:val="en-US"/>
        </w:rPr>
        <w:pict>
          <v:line id="_x0000_s1026" style="position:absolute;left:0;text-align:left;z-index:1" from="210.2pt,24pt" to="282.2pt,24pt" strokeweight=".25pt"/>
        </w:pict>
      </w:r>
    </w:p>
    <w:sectPr w:rsidR="000A1971" w:rsidRPr="000A223B" w:rsidSect="00116C61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14T19:04:00Z" w:initials="Start">
    <w:p w:rsidR="00A04ABE" w:rsidRPr="0070501B" w:rsidRDefault="00A04ABE">
      <w:pPr>
        <w:pStyle w:val="CommentText"/>
        <w:rPr>
          <w:lang w:val="en-US"/>
        </w:rPr>
      </w:pPr>
      <w:r>
        <w:fldChar w:fldCharType="begin"/>
      </w:r>
      <w:r w:rsidRPr="0070501B">
        <w:rPr>
          <w:rStyle w:val="CommentReference"/>
          <w:lang w:val="en-US"/>
        </w:rPr>
        <w:instrText xml:space="preserve"> </w:instrText>
      </w:r>
      <w:r w:rsidRPr="0070501B">
        <w:rPr>
          <w:lang w:val="en-US"/>
        </w:rPr>
        <w:instrText>PAGE \# "'Page: '#'</w:instrText>
      </w:r>
      <w:r w:rsidRPr="0070501B">
        <w:rPr>
          <w:lang w:val="en-US"/>
        </w:rPr>
        <w:br/>
        <w:instrText>'"</w:instrText>
      </w:r>
      <w:r w:rsidRPr="0070501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0501B">
        <w:rPr>
          <w:lang w:val="en-US"/>
        </w:rPr>
        <w:t>&lt;&lt;ODS JOB NO&gt;&gt;N0725013S&lt;&lt;ODS JOB NO&gt;&gt;</w:t>
      </w:r>
    </w:p>
    <w:p w:rsidR="00A04ABE" w:rsidRPr="0070501B" w:rsidRDefault="00A04ABE">
      <w:pPr>
        <w:pStyle w:val="CommentText"/>
        <w:rPr>
          <w:lang w:val="en-US"/>
        </w:rPr>
      </w:pPr>
      <w:r w:rsidRPr="0070501B">
        <w:rPr>
          <w:lang w:val="en-US"/>
        </w:rPr>
        <w:t>&lt;&lt;ODS DOC SYMBOL1&gt;&gt;CEDAW/C/HON/Q/6&lt;&lt;ODS DOC SYMBOL1&gt;&gt;</w:t>
      </w:r>
    </w:p>
    <w:p w:rsidR="00A04ABE" w:rsidRPr="0070501B" w:rsidRDefault="00A04ABE">
      <w:pPr>
        <w:pStyle w:val="CommentText"/>
        <w:rPr>
          <w:lang w:val="en-US"/>
        </w:rPr>
      </w:pPr>
      <w:r w:rsidRPr="0070501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B17" w:rsidRPr="00656B62" w:rsidRDefault="00E85B17" w:rsidP="003444A3">
      <w:pPr>
        <w:rPr>
          <w:sz w:val="14"/>
        </w:rPr>
      </w:pPr>
      <w:r>
        <w:separator/>
      </w:r>
    </w:p>
  </w:endnote>
  <w:endnote w:type="continuationSeparator" w:id="0">
    <w:p w:rsidR="00E85B17" w:rsidRPr="00656B62" w:rsidRDefault="00E85B17" w:rsidP="003444A3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04AB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04ABE" w:rsidRPr="003444A3" w:rsidRDefault="00A04ABE" w:rsidP="003444A3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EC24A2">
            <w:rPr>
              <w:b w:val="0"/>
              <w:w w:val="103"/>
              <w:sz w:val="14"/>
            </w:rPr>
            <w:t>07-25013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A04ABE" w:rsidRPr="003444A3" w:rsidRDefault="00A04ABE" w:rsidP="003444A3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EC24A2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</w:tr>
  </w:tbl>
  <w:p w:rsidR="00A04ABE" w:rsidRPr="003444A3" w:rsidRDefault="00A04ABE" w:rsidP="003444A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04AB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04ABE" w:rsidRPr="003444A3" w:rsidRDefault="00A04ABE" w:rsidP="003444A3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EC24A2"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A04ABE" w:rsidRPr="003444A3" w:rsidRDefault="00A04ABE" w:rsidP="003444A3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EC24A2">
            <w:rPr>
              <w:b w:val="0"/>
              <w:w w:val="103"/>
              <w:sz w:val="14"/>
            </w:rPr>
            <w:t>07-25013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A04ABE" w:rsidRPr="003444A3" w:rsidRDefault="00A04ABE" w:rsidP="003444A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ABE" w:rsidRDefault="00A04ABE" w:rsidP="003444A3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EC24A2">
      <w:rPr>
        <w:b w:val="0"/>
        <w:sz w:val="20"/>
      </w:rPr>
      <w:t>07-25013 (S)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140307    140307</w:t>
    </w:r>
  </w:p>
  <w:p w:rsidR="00A04ABE" w:rsidRPr="003444A3" w:rsidRDefault="00A04ABE" w:rsidP="003444A3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EC24A2">
      <w:rPr>
        <w:rFonts w:ascii="Barcode 3 of 9 by request" w:hAnsi="Barcode 3 of 9 by request"/>
        <w:b w:val="0"/>
        <w:sz w:val="24"/>
      </w:rPr>
      <w:t>*0725013*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B17" w:rsidRPr="00CE2AB2" w:rsidRDefault="00E85B17" w:rsidP="00CE2AB2">
      <w:pPr>
        <w:pStyle w:val="Footer"/>
        <w:spacing w:after="80"/>
        <w:ind w:left="792"/>
        <w:rPr>
          <w:sz w:val="16"/>
        </w:rPr>
      </w:pPr>
      <w:r w:rsidRPr="00CE2AB2">
        <w:rPr>
          <w:sz w:val="16"/>
        </w:rPr>
        <w:t>__________________</w:t>
      </w:r>
    </w:p>
  </w:footnote>
  <w:footnote w:type="continuationSeparator" w:id="0">
    <w:p w:rsidR="00E85B17" w:rsidRPr="00CE2AB2" w:rsidRDefault="00E85B17" w:rsidP="00CE2AB2">
      <w:pPr>
        <w:pStyle w:val="Footer"/>
        <w:spacing w:after="80"/>
        <w:ind w:left="792"/>
        <w:rPr>
          <w:sz w:val="16"/>
        </w:rPr>
      </w:pPr>
      <w:r w:rsidRPr="00CE2AB2">
        <w:rPr>
          <w:sz w:val="16"/>
        </w:rPr>
        <w:t>__________________</w:t>
      </w:r>
    </w:p>
  </w:footnote>
  <w:footnote w:id="1">
    <w:p w:rsidR="00A04ABE" w:rsidRPr="00CE2AB2" w:rsidRDefault="00A04ABE" w:rsidP="00CE2AB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i/>
        </w:rPr>
        <w:t xml:space="preserve">Véase Documentos Oficiales de la </w:t>
      </w:r>
      <w:r w:rsidRPr="00CE2AB2">
        <w:rPr>
          <w:i/>
        </w:rPr>
        <w:t>Asamblea General</w:t>
      </w:r>
      <w:r>
        <w:rPr>
          <w:i/>
        </w:rPr>
        <w:t>, cuadragésimo séptimo período de sesiones, Suplemento No. 38</w:t>
      </w:r>
      <w:r>
        <w:t xml:space="preserve"> (A/47/38), tercera parte, sección B, párrs. 106 a 143.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04AB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04ABE" w:rsidRPr="003444A3" w:rsidRDefault="00A04ABE" w:rsidP="003444A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C24A2">
            <w:rPr>
              <w:b/>
            </w:rPr>
            <w:t>CEDAW/C/HON/Q/6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04ABE" w:rsidRDefault="00A04ABE" w:rsidP="003444A3">
          <w:pPr>
            <w:pStyle w:val="Header"/>
          </w:pPr>
        </w:p>
      </w:tc>
    </w:tr>
  </w:tbl>
  <w:p w:rsidR="00A04ABE" w:rsidRPr="003444A3" w:rsidRDefault="00A04ABE" w:rsidP="003444A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04AB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04ABE" w:rsidRDefault="00A04ABE" w:rsidP="003444A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04ABE" w:rsidRPr="003444A3" w:rsidRDefault="00A04ABE" w:rsidP="003444A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C24A2">
            <w:rPr>
              <w:b/>
            </w:rPr>
            <w:t>CEDAW/C/HON/Q/6</w:t>
          </w:r>
          <w:r>
            <w:rPr>
              <w:b/>
            </w:rPr>
            <w:fldChar w:fldCharType="end"/>
          </w:r>
        </w:p>
      </w:tc>
    </w:tr>
  </w:tbl>
  <w:p w:rsidR="00A04ABE" w:rsidRPr="003444A3" w:rsidRDefault="00A04ABE" w:rsidP="003444A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A04ABE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04ABE" w:rsidRDefault="00A04ABE" w:rsidP="003444A3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04ABE" w:rsidRPr="003444A3" w:rsidRDefault="00A04ABE" w:rsidP="003444A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04ABE" w:rsidRDefault="00A04ABE" w:rsidP="003444A3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04ABE" w:rsidRPr="003444A3" w:rsidRDefault="00A04ABE" w:rsidP="003444A3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/C/HON/Q/6</w:t>
          </w:r>
        </w:p>
      </w:tc>
    </w:tr>
    <w:tr w:rsidR="00A04ABE" w:rsidRPr="003444A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4ABE" w:rsidRDefault="00A04ABE" w:rsidP="003444A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04ABE" w:rsidRPr="003444A3" w:rsidRDefault="00A04ABE" w:rsidP="003444A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4ABE" w:rsidRPr="003444A3" w:rsidRDefault="00A04ABE" w:rsidP="003444A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</w:t>
          </w:r>
          <w:r>
            <w:rPr>
              <w:sz w:val="34"/>
            </w:rPr>
            <w:br/>
            <w:t>de 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4ABE" w:rsidRPr="0070501B" w:rsidRDefault="00A04ABE" w:rsidP="003444A3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4ABE" w:rsidRDefault="00A04ABE" w:rsidP="003444A3">
          <w:pPr>
            <w:spacing w:before="240"/>
          </w:pPr>
          <w:r>
            <w:t>Distr. general</w:t>
          </w:r>
        </w:p>
        <w:p w:rsidR="00A04ABE" w:rsidRDefault="00A04ABE" w:rsidP="003444A3">
          <w:r>
            <w:t>26 de febrero de 2007</w:t>
          </w:r>
        </w:p>
        <w:p w:rsidR="00A04ABE" w:rsidRDefault="00A04ABE" w:rsidP="003444A3">
          <w:r>
            <w:t>Español</w:t>
          </w:r>
        </w:p>
        <w:p w:rsidR="00A04ABE" w:rsidRPr="003444A3" w:rsidRDefault="00A04ABE" w:rsidP="003444A3">
          <w:r>
            <w:t>Original: inglés</w:t>
          </w:r>
        </w:p>
      </w:tc>
    </w:tr>
  </w:tbl>
  <w:p w:rsidR="00A04ABE" w:rsidRPr="003444A3" w:rsidRDefault="00A04ABE" w:rsidP="003444A3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945E18"/>
    <w:multiLevelType w:val="singleLevel"/>
    <w:tmpl w:val="90185DA0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hyphenationZone w:val="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013*"/>
    <w:docVar w:name="CreationDt" w:val="14/03/2007 19:04:18"/>
    <w:docVar w:name="DocCategory" w:val="Doc"/>
    <w:docVar w:name="DocType" w:val="Final"/>
    <w:docVar w:name="FooterJN" w:val="07-25013"/>
    <w:docVar w:name="jobn" w:val="07-25013 (S)"/>
    <w:docVar w:name="jobnDT" w:val="07-25013 (S)   140307"/>
    <w:docVar w:name="jobnDTDT" w:val="07-25013 (S)   140307   140307"/>
    <w:docVar w:name="JobNo" w:val="0725013S"/>
    <w:docVar w:name="OandT" w:val="AD"/>
    <w:docVar w:name="sss1" w:val="CEDAW/C/HON/Q/6"/>
    <w:docVar w:name="sss2" w:val="-"/>
    <w:docVar w:name="Symbol1" w:val="CEDAW/C/HON/Q/6"/>
    <w:docVar w:name="Symbol2" w:val="-"/>
  </w:docVars>
  <w:rsids>
    <w:rsidRoot w:val="00F331C2"/>
    <w:rsid w:val="00000EBE"/>
    <w:rsid w:val="000A1971"/>
    <w:rsid w:val="000A223B"/>
    <w:rsid w:val="000C56AE"/>
    <w:rsid w:val="00116C61"/>
    <w:rsid w:val="00143B7C"/>
    <w:rsid w:val="001A72EA"/>
    <w:rsid w:val="001B3C12"/>
    <w:rsid w:val="00266F6B"/>
    <w:rsid w:val="002758DD"/>
    <w:rsid w:val="003444A3"/>
    <w:rsid w:val="003C12C7"/>
    <w:rsid w:val="00400307"/>
    <w:rsid w:val="00455C04"/>
    <w:rsid w:val="004B5D24"/>
    <w:rsid w:val="00524C14"/>
    <w:rsid w:val="00566E54"/>
    <w:rsid w:val="00612DA1"/>
    <w:rsid w:val="00630CE1"/>
    <w:rsid w:val="00656EFA"/>
    <w:rsid w:val="00696921"/>
    <w:rsid w:val="006D1DAF"/>
    <w:rsid w:val="0070501B"/>
    <w:rsid w:val="00774BD5"/>
    <w:rsid w:val="00786276"/>
    <w:rsid w:val="007C566A"/>
    <w:rsid w:val="007F0399"/>
    <w:rsid w:val="0091591F"/>
    <w:rsid w:val="009540A8"/>
    <w:rsid w:val="009B6140"/>
    <w:rsid w:val="00A04ABE"/>
    <w:rsid w:val="00AC3D3D"/>
    <w:rsid w:val="00B151F5"/>
    <w:rsid w:val="00BD50B9"/>
    <w:rsid w:val="00C32846"/>
    <w:rsid w:val="00CD4760"/>
    <w:rsid w:val="00CE1381"/>
    <w:rsid w:val="00CE2AB2"/>
    <w:rsid w:val="00D708C2"/>
    <w:rsid w:val="00DC3DE7"/>
    <w:rsid w:val="00DD0489"/>
    <w:rsid w:val="00E054C0"/>
    <w:rsid w:val="00E31D49"/>
    <w:rsid w:val="00E5578F"/>
    <w:rsid w:val="00E85B17"/>
    <w:rsid w:val="00EC24A2"/>
    <w:rsid w:val="00F26756"/>
    <w:rsid w:val="00F331C2"/>
    <w:rsid w:val="00FD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971"/>
    <w:pPr>
      <w:suppressAutoHyphens/>
      <w:spacing w:line="240" w:lineRule="exact"/>
    </w:pPr>
    <w:rPr>
      <w:spacing w:val="4"/>
      <w:w w:val="103"/>
      <w:kern w:val="14"/>
      <w:lang w:val="es-ES" w:eastAsia="en-US"/>
    </w:rPr>
  </w:style>
  <w:style w:type="character" w:default="1" w:styleId="DefaultParagraphFont">
    <w:name w:val="Default Paragraph Font"/>
    <w:semiHidden/>
    <w:rsid w:val="000A19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A1971"/>
  </w:style>
  <w:style w:type="paragraph" w:customStyle="1" w:styleId="H4">
    <w:name w:val="_ H_4"/>
    <w:basedOn w:val="Normal"/>
    <w:next w:val="Normal"/>
    <w:rsid w:val="000A1971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rsid w:val="000A1971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SingleTxt"/>
    <w:rsid w:val="000A1971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0A1971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0A1971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0A1971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rsid w:val="000A1971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rsid w:val="000A1971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rsid w:val="000A1971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0A197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0A1971"/>
    <w:pPr>
      <w:ind w:left="1267" w:right="1267"/>
    </w:pPr>
  </w:style>
  <w:style w:type="paragraph" w:customStyle="1" w:styleId="SingleTxt">
    <w:name w:val="__Single Txt"/>
    <w:basedOn w:val="Normal"/>
    <w:rsid w:val="000A19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0A1971"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sid w:val="000A1971"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rsid w:val="000A1971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0A1971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0A1971"/>
    <w:rPr>
      <w:sz w:val="14"/>
    </w:rPr>
  </w:style>
  <w:style w:type="paragraph" w:customStyle="1" w:styleId="Small">
    <w:name w:val="Small"/>
    <w:basedOn w:val="Normal"/>
    <w:next w:val="Normal"/>
    <w:rsid w:val="000A197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0A197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0A197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444A3"/>
  </w:style>
  <w:style w:type="paragraph" w:styleId="CommentSubject">
    <w:name w:val="annotation subject"/>
    <w:basedOn w:val="CommentText"/>
    <w:next w:val="CommentText"/>
    <w:semiHidden/>
    <w:rsid w:val="003444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</TotalTime>
  <Pages>1</Pages>
  <Words>2198</Words>
  <Characters>12529</Characters>
  <Application>Microsoft Office Word</Application>
  <DocSecurity>4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Stpu</vt:lpstr>
    </vt:vector>
  </TitlesOfParts>
  <Company>United Nations</Company>
  <LinksUpToDate>false</LinksUpToDate>
  <CharactersWithSpaces>14698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</dc:title>
  <dc:subject/>
  <dc:creator>Duran, Adalgiza</dc:creator>
  <cp:keywords/>
  <dc:description/>
  <cp:lastModifiedBy>Becerra, Emma</cp:lastModifiedBy>
  <cp:revision>32</cp:revision>
  <cp:lastPrinted>2007-03-14T21:49:00Z</cp:lastPrinted>
  <dcterms:created xsi:type="dcterms:W3CDTF">2007-03-14T18:03:00Z</dcterms:created>
  <dcterms:modified xsi:type="dcterms:W3CDTF">2007-03-14T21:49:00Z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0725013</vt:lpwstr>
  </property>
  <property fmtid="{D5CDD505-2E9C-101B-9397-08002B2CF9AE}" pid="3" name="Symbol1">
    <vt:lpwstr>CEDAW/C/HON/Q/6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AD</vt:lpwstr>
  </property>
</Properties>
</file>