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89" w:tblpY="568"/>
        <w:tblOverlap w:val="never"/>
        <w:bidiVisual/>
        <w:tblW w:w="9639" w:type="dxa"/>
        <w:tblInd w:w="182"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661B09">
        <w:trPr>
          <w:trHeight w:hRule="exact" w:val="851"/>
        </w:trPr>
        <w:tc>
          <w:tcPr>
            <w:tcW w:w="1274" w:type="dxa"/>
            <w:tcBorders>
              <w:top w:val="nil"/>
              <w:bottom w:val="single" w:sz="4" w:space="0" w:color="auto"/>
            </w:tcBorders>
            <w:shd w:val="clear" w:color="auto" w:fill="auto"/>
          </w:tcPr>
          <w:p w:rsidR="00AD0014" w:rsidRPr="000F3A9F" w:rsidRDefault="00AD0014" w:rsidP="00661B09">
            <w:pPr>
              <w:rPr>
                <w:rFonts w:hint="cs"/>
              </w:rPr>
            </w:pPr>
          </w:p>
        </w:tc>
        <w:tc>
          <w:tcPr>
            <w:tcW w:w="1885" w:type="dxa"/>
            <w:tcBorders>
              <w:bottom w:val="single" w:sz="4" w:space="0" w:color="auto"/>
            </w:tcBorders>
            <w:shd w:val="clear" w:color="auto" w:fill="auto"/>
            <w:vAlign w:val="bottom"/>
          </w:tcPr>
          <w:p w:rsidR="00AD0014" w:rsidRPr="00661B09" w:rsidRDefault="00AD0014" w:rsidP="00661B09">
            <w:pPr>
              <w:spacing w:after="80" w:line="480" w:lineRule="exact"/>
              <w:jc w:val="left"/>
              <w:rPr>
                <w:rFonts w:hint="cs"/>
                <w:szCs w:val="40"/>
                <w:rtl/>
              </w:rPr>
            </w:pPr>
            <w:r w:rsidRPr="00661B09">
              <w:rPr>
                <w:rFonts w:hint="cs"/>
                <w:szCs w:val="40"/>
                <w:rtl/>
              </w:rPr>
              <w:t>الأمم المتحدة</w:t>
            </w:r>
          </w:p>
        </w:tc>
        <w:tc>
          <w:tcPr>
            <w:tcW w:w="6480" w:type="dxa"/>
            <w:gridSpan w:val="2"/>
            <w:tcBorders>
              <w:bottom w:val="single" w:sz="4" w:space="0" w:color="auto"/>
            </w:tcBorders>
            <w:shd w:val="clear" w:color="auto" w:fill="auto"/>
            <w:vAlign w:val="bottom"/>
          </w:tcPr>
          <w:p w:rsidR="00AD0014" w:rsidRPr="00661B09" w:rsidRDefault="003D0B82" w:rsidP="00661B09">
            <w:pPr>
              <w:bidi w:val="0"/>
              <w:spacing w:after="20"/>
              <w:jc w:val="left"/>
              <w:rPr>
                <w:szCs w:val="20"/>
              </w:rPr>
            </w:pPr>
            <w:r w:rsidRPr="00661B09">
              <w:rPr>
                <w:sz w:val="40"/>
                <w:szCs w:val="20"/>
              </w:rPr>
              <w:t>CRPD</w:t>
            </w:r>
            <w:r w:rsidRPr="00661B09">
              <w:rPr>
                <w:szCs w:val="20"/>
              </w:rPr>
              <w:t>/C/KOR/CO/1</w:t>
            </w:r>
          </w:p>
        </w:tc>
      </w:tr>
      <w:tr w:rsidR="00257225" w:rsidRPr="00DB7679" w:rsidTr="00661B09">
        <w:trPr>
          <w:trHeight w:hRule="exact" w:val="2835"/>
        </w:trPr>
        <w:tc>
          <w:tcPr>
            <w:tcW w:w="1274" w:type="dxa"/>
            <w:tcBorders>
              <w:top w:val="single" w:sz="4" w:space="0" w:color="auto"/>
              <w:bottom w:val="single" w:sz="12" w:space="0" w:color="auto"/>
            </w:tcBorders>
            <w:shd w:val="clear" w:color="auto" w:fill="auto"/>
          </w:tcPr>
          <w:p w:rsidR="00257225" w:rsidRPr="00DB7679" w:rsidRDefault="00C64FE1" w:rsidP="00661B09">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shd w:val="clear" w:color="auto" w:fill="auto"/>
          </w:tcPr>
          <w:p w:rsidR="00257225" w:rsidRPr="00661B09" w:rsidRDefault="00257225" w:rsidP="00661B09">
            <w:pPr>
              <w:jc w:val="right"/>
              <w:rPr>
                <w:rFonts w:hint="cs"/>
                <w:szCs w:val="60"/>
                <w:rtl/>
              </w:rPr>
            </w:pPr>
          </w:p>
        </w:tc>
        <w:tc>
          <w:tcPr>
            <w:tcW w:w="3612" w:type="dxa"/>
            <w:tcBorders>
              <w:top w:val="single" w:sz="4" w:space="0" w:color="auto"/>
              <w:bottom w:val="single" w:sz="12" w:space="0" w:color="auto"/>
            </w:tcBorders>
            <w:shd w:val="clear" w:color="auto" w:fill="auto"/>
          </w:tcPr>
          <w:p w:rsidR="00257225" w:rsidRDefault="003D0B82" w:rsidP="00661B09">
            <w:pPr>
              <w:bidi w:val="0"/>
              <w:spacing w:before="240"/>
              <w:jc w:val="left"/>
            </w:pPr>
            <w:r>
              <w:t>Distr.: General</w:t>
            </w:r>
          </w:p>
          <w:p w:rsidR="003D0B82" w:rsidRDefault="003D0B82" w:rsidP="00661B09">
            <w:pPr>
              <w:bidi w:val="0"/>
              <w:jc w:val="left"/>
            </w:pPr>
            <w:r>
              <w:t>29 October 2014</w:t>
            </w:r>
          </w:p>
          <w:p w:rsidR="003D0B82" w:rsidRDefault="003D0B82" w:rsidP="00661B09">
            <w:pPr>
              <w:bidi w:val="0"/>
              <w:jc w:val="left"/>
            </w:pPr>
            <w:r>
              <w:t>Arabic</w:t>
            </w:r>
          </w:p>
          <w:p w:rsidR="003D0B82" w:rsidRPr="008B4BC6" w:rsidRDefault="003D0B82" w:rsidP="00661B09">
            <w:pPr>
              <w:bidi w:val="0"/>
              <w:jc w:val="left"/>
            </w:pPr>
            <w:r>
              <w:t>Original: English</w:t>
            </w:r>
          </w:p>
        </w:tc>
      </w:tr>
    </w:tbl>
    <w:p w:rsidR="00EE5A15" w:rsidRPr="00952B62" w:rsidRDefault="00EE5A15" w:rsidP="00EE5A15">
      <w:pPr>
        <w:spacing w:before="120" w:line="240" w:lineRule="auto"/>
        <w:rPr>
          <w:b/>
          <w:bCs/>
          <w:sz w:val="26"/>
          <w:szCs w:val="36"/>
          <w:rtl/>
          <w:lang w:val="fr-CH"/>
        </w:rPr>
      </w:pPr>
      <w:r w:rsidRPr="00952B62">
        <w:rPr>
          <w:b/>
          <w:bCs/>
          <w:sz w:val="26"/>
          <w:szCs w:val="36"/>
          <w:rtl/>
          <w:lang w:val="fr-CH"/>
        </w:rPr>
        <w:t>اللجنة المعنية بحقوق الأشخاص ذوي الإعاقة</w:t>
      </w:r>
    </w:p>
    <w:p w:rsidR="00EE5A15" w:rsidRPr="0030322E" w:rsidRDefault="00EE5A15" w:rsidP="00744653">
      <w:pPr>
        <w:pStyle w:val="HChGA"/>
        <w:rPr>
          <w:rtl/>
          <w:lang w:bidi="ar"/>
        </w:rPr>
      </w:pPr>
      <w:r w:rsidRPr="00671E02">
        <w:rPr>
          <w:rFonts w:hint="cs"/>
          <w:rtl/>
        </w:rPr>
        <w:tab/>
      </w:r>
      <w:r w:rsidRPr="00671E02">
        <w:rPr>
          <w:rFonts w:hint="cs"/>
          <w:rtl/>
        </w:rPr>
        <w:tab/>
      </w:r>
      <w:r>
        <w:rPr>
          <w:rFonts w:hint="cs"/>
          <w:rtl/>
        </w:rPr>
        <w:tab/>
      </w:r>
      <w:r>
        <w:rPr>
          <w:rFonts w:hint="cs"/>
          <w:rtl/>
          <w:lang w:bidi="ar"/>
        </w:rPr>
        <w:t>الملاحظات الختامية بشأن التقرير الأولي لجمهورية كوري</w:t>
      </w:r>
      <w:r w:rsidR="006D493F">
        <w:rPr>
          <w:rFonts w:hint="cs"/>
          <w:rtl/>
          <w:lang w:bidi="ar"/>
        </w:rPr>
        <w:t>ا</w:t>
      </w:r>
      <w:r w:rsidR="00411C02" w:rsidRPr="00EB05FD">
        <w:rPr>
          <w:rStyle w:val="FootnoteReference"/>
          <w:sz w:val="20"/>
          <w:vertAlign w:val="baseline"/>
          <w:rtl/>
          <w:lang w:bidi="ar"/>
        </w:rPr>
        <w:footnoteReference w:customMarkFollows="1" w:id="1"/>
        <w:t>*</w:t>
      </w:r>
    </w:p>
    <w:p w:rsidR="00EE5A15" w:rsidRDefault="00EE5A15" w:rsidP="00D66487">
      <w:pPr>
        <w:pStyle w:val="HChGA"/>
        <w:rPr>
          <w:rtl/>
        </w:rPr>
      </w:pPr>
      <w:bookmarkStart w:id="0" w:name="_Toc360011523"/>
      <w:r>
        <w:rPr>
          <w:rFonts w:hint="cs"/>
          <w:rtl/>
        </w:rPr>
        <w:tab/>
      </w:r>
      <w:r>
        <w:rPr>
          <w:rtl/>
        </w:rPr>
        <w:t>أولاً-</w:t>
      </w:r>
      <w:r>
        <w:rPr>
          <w:rtl/>
        </w:rPr>
        <w:tab/>
      </w:r>
      <w:bookmarkEnd w:id="0"/>
      <w:r>
        <w:rPr>
          <w:rFonts w:hint="cs"/>
          <w:rtl/>
        </w:rPr>
        <w:t>مقدمة</w:t>
      </w:r>
    </w:p>
    <w:p w:rsidR="00EE5A15" w:rsidRDefault="00EE5A15" w:rsidP="00522C76">
      <w:pPr>
        <w:pStyle w:val="SingleTxtGA"/>
        <w:rPr>
          <w:spacing w:val="6"/>
          <w:kern w:val="16"/>
          <w:sz w:val="22"/>
          <w:rtl/>
          <w:lang w:bidi="ar"/>
        </w:rPr>
      </w:pPr>
      <w:r>
        <w:rPr>
          <w:rtl/>
        </w:rPr>
        <w:t>1-</w:t>
      </w:r>
      <w:r>
        <w:rPr>
          <w:rtl/>
        </w:rPr>
        <w:tab/>
      </w:r>
      <w:r>
        <w:rPr>
          <w:rFonts w:hint="cs"/>
          <w:rtl/>
        </w:rPr>
        <w:t xml:space="preserve">نظرت اللجنة </w:t>
      </w:r>
      <w:r>
        <w:rPr>
          <w:rFonts w:hint="cs"/>
          <w:rtl/>
          <w:lang w:bidi="ar"/>
        </w:rPr>
        <w:t>في التقرير الأولي لجمهورية كوريا (</w:t>
      </w:r>
      <w:r w:rsidRPr="00772843">
        <w:rPr>
          <w:lang w:bidi="ar"/>
        </w:rPr>
        <w:t>CRPD/C/KOR/1</w:t>
      </w:r>
      <w:r>
        <w:rPr>
          <w:rFonts w:hint="cs"/>
          <w:rtl/>
          <w:lang w:bidi="ar"/>
        </w:rPr>
        <w:t>) في</w:t>
      </w:r>
      <w:r w:rsidR="006D493F">
        <w:rPr>
          <w:rFonts w:hint="cs"/>
          <w:rtl/>
          <w:lang w:bidi="ar"/>
        </w:rPr>
        <w:t xml:space="preserve">         </w:t>
      </w:r>
      <w:r w:rsidR="00D66487">
        <w:rPr>
          <w:rFonts w:hint="cs"/>
          <w:rtl/>
          <w:lang w:bidi="ar"/>
        </w:rPr>
        <w:t xml:space="preserve"> </w:t>
      </w:r>
      <w:r>
        <w:rPr>
          <w:rFonts w:hint="cs"/>
          <w:rtl/>
          <w:lang w:bidi="ar"/>
        </w:rPr>
        <w:t xml:space="preserve">جلستيها 147و148 المعقودتين يومي 17 و18 </w:t>
      </w:r>
      <w:r>
        <w:rPr>
          <w:rFonts w:hint="cs"/>
          <w:rtl/>
        </w:rPr>
        <w:t>أيلول/سبتمبر</w:t>
      </w:r>
      <w:r>
        <w:rPr>
          <w:rFonts w:hint="cs"/>
          <w:rtl/>
          <w:lang w:bidi="ar"/>
        </w:rPr>
        <w:t xml:space="preserve"> 2014 على التوالي، واعتمدت الملاحظات الختامية التالية في جلستها 165، المعقودة في 30 </w:t>
      </w:r>
      <w:r>
        <w:rPr>
          <w:rFonts w:hint="cs"/>
          <w:rtl/>
        </w:rPr>
        <w:t>أيلول/سبتمبر</w:t>
      </w:r>
      <w:r>
        <w:rPr>
          <w:rFonts w:hint="cs"/>
          <w:rtl/>
          <w:lang w:bidi="ar"/>
        </w:rPr>
        <w:t xml:space="preserve"> 2014. </w:t>
      </w:r>
    </w:p>
    <w:p w:rsidR="00EE5A15" w:rsidRDefault="00EE5A15" w:rsidP="00D66487">
      <w:pPr>
        <w:pStyle w:val="SingleTxtGA"/>
        <w:rPr>
          <w:rtl/>
        </w:rPr>
      </w:pPr>
      <w:r>
        <w:rPr>
          <w:rFonts w:hint="cs"/>
          <w:rtl/>
          <w:lang w:bidi="ar"/>
        </w:rPr>
        <w:t>2-</w:t>
      </w:r>
      <w:r>
        <w:rPr>
          <w:rFonts w:hint="cs"/>
          <w:rtl/>
          <w:lang w:bidi="ar"/>
        </w:rPr>
        <w:tab/>
      </w:r>
      <w:r>
        <w:rPr>
          <w:rtl/>
        </w:rPr>
        <w:t>وترحب اللجنة بالتقرير الأولي ل</w:t>
      </w:r>
      <w:r>
        <w:rPr>
          <w:rFonts w:hint="cs"/>
          <w:rtl/>
        </w:rPr>
        <w:t>جمهورية كوريا</w:t>
      </w:r>
      <w:r w:rsidR="006D493F">
        <w:rPr>
          <w:rtl/>
        </w:rPr>
        <w:t xml:space="preserve"> </w:t>
      </w:r>
      <w:r>
        <w:rPr>
          <w:rFonts w:hint="cs"/>
          <w:rtl/>
        </w:rPr>
        <w:t>الذي أُعِد</w:t>
      </w:r>
      <w:r w:rsidRPr="00772843">
        <w:rPr>
          <w:rtl/>
        </w:rPr>
        <w:t xml:space="preserve"> وفقاً للمبادئ التوجيهية التي وضعتها اللجنة بشأن تقديم التقارير، وتشكر الدولة الطرف على ردودها الخطية (</w:t>
      </w:r>
      <w:r w:rsidRPr="00772843">
        <w:t>CR</w:t>
      </w:r>
      <w:r w:rsidRPr="006D493F">
        <w:t>P</w:t>
      </w:r>
      <w:r w:rsidRPr="00772843">
        <w:t>D/C/KOR/Q/1/Add.1</w:t>
      </w:r>
      <w:r w:rsidRPr="00772843">
        <w:rPr>
          <w:rtl/>
        </w:rPr>
        <w:t>) على قائمة المسائل التي أعدتها</w:t>
      </w:r>
      <w:r>
        <w:rPr>
          <w:rFonts w:hint="cs"/>
          <w:rtl/>
        </w:rPr>
        <w:t xml:space="preserve"> اللجنة.</w:t>
      </w:r>
    </w:p>
    <w:p w:rsidR="00EE5A15" w:rsidRDefault="00EE5A15" w:rsidP="006D493F">
      <w:pPr>
        <w:pStyle w:val="SingleTxtGA"/>
        <w:rPr>
          <w:rtl/>
        </w:rPr>
      </w:pPr>
      <w:r>
        <w:rPr>
          <w:rFonts w:hint="cs"/>
          <w:rtl/>
        </w:rPr>
        <w:t>3-</w:t>
      </w:r>
      <w:r>
        <w:rPr>
          <w:rFonts w:hint="cs"/>
          <w:rtl/>
        </w:rPr>
        <w:tab/>
      </w:r>
      <w:r w:rsidRPr="00BC568A">
        <w:rPr>
          <w:rtl/>
        </w:rPr>
        <w:t>وتعرب اللجنة عن تقديرها للحوار المثمر الذي أجري مع وفد الدولة الطرف، وتشيد بكفاءة الوفد الذي أرسلته الدولة الطرف و</w:t>
      </w:r>
      <w:r>
        <w:rPr>
          <w:rFonts w:hint="cs"/>
          <w:rtl/>
        </w:rPr>
        <w:t xml:space="preserve">الذي </w:t>
      </w:r>
      <w:r w:rsidRPr="00BC568A">
        <w:rPr>
          <w:rtl/>
        </w:rPr>
        <w:t xml:space="preserve">ضم </w:t>
      </w:r>
      <w:r>
        <w:rPr>
          <w:rFonts w:hint="cs"/>
          <w:rtl/>
        </w:rPr>
        <w:t>العديد</w:t>
      </w:r>
      <w:r w:rsidRPr="00BC568A">
        <w:rPr>
          <w:rtl/>
        </w:rPr>
        <w:t xml:space="preserve"> من ممثلي الوزارات الحكومية المعنية. </w:t>
      </w:r>
      <w:r>
        <w:rPr>
          <w:rFonts w:hint="cs"/>
          <w:rtl/>
        </w:rPr>
        <w:t>و</w:t>
      </w:r>
      <w:r w:rsidRPr="00BC568A">
        <w:rPr>
          <w:rtl/>
        </w:rPr>
        <w:t>ترحب اللجنة ب</w:t>
      </w:r>
      <w:r>
        <w:rPr>
          <w:rFonts w:hint="cs"/>
          <w:rtl/>
        </w:rPr>
        <w:t>ال</w:t>
      </w:r>
      <w:r>
        <w:rPr>
          <w:rtl/>
        </w:rPr>
        <w:t xml:space="preserve">مشاركة المستقلة </w:t>
      </w:r>
      <w:r w:rsidRPr="00BC568A">
        <w:rPr>
          <w:rtl/>
        </w:rPr>
        <w:t>للجنة الوطنية لحقوق الإنسان في كوريا.</w:t>
      </w:r>
    </w:p>
    <w:p w:rsidR="00EE5A15" w:rsidRDefault="00EE5A15" w:rsidP="006D493F">
      <w:pPr>
        <w:pStyle w:val="H1GA"/>
        <w:rPr>
          <w:rtl/>
        </w:rPr>
      </w:pPr>
      <w:r>
        <w:rPr>
          <w:rFonts w:hint="cs"/>
          <w:rtl/>
        </w:rPr>
        <w:tab/>
        <w:t>ثاني</w:t>
      </w:r>
      <w:r>
        <w:rPr>
          <w:rtl/>
        </w:rPr>
        <w:t>اً-</w:t>
      </w:r>
      <w:r>
        <w:rPr>
          <w:rtl/>
        </w:rPr>
        <w:tab/>
      </w:r>
      <w:r>
        <w:rPr>
          <w:rFonts w:hint="cs"/>
          <w:rtl/>
        </w:rPr>
        <w:t>ا</w:t>
      </w:r>
      <w:r>
        <w:rPr>
          <w:rtl/>
        </w:rPr>
        <w:t>لجوانب الإيجابية</w:t>
      </w:r>
    </w:p>
    <w:p w:rsidR="00EE5A15" w:rsidRDefault="00EE5A15" w:rsidP="008127F6">
      <w:pPr>
        <w:pStyle w:val="SingleTxtGA"/>
        <w:rPr>
          <w:spacing w:val="6"/>
          <w:kern w:val="16"/>
          <w:sz w:val="22"/>
          <w:rtl/>
          <w:lang w:bidi="ar"/>
        </w:rPr>
      </w:pPr>
      <w:r>
        <w:rPr>
          <w:rFonts w:hint="cs"/>
          <w:rtl/>
        </w:rPr>
        <w:t>4</w:t>
      </w:r>
      <w:r>
        <w:rPr>
          <w:rtl/>
        </w:rPr>
        <w:t>-</w:t>
      </w:r>
      <w:r>
        <w:rPr>
          <w:rtl/>
        </w:rPr>
        <w:tab/>
      </w:r>
      <w:r w:rsidRPr="00BC568A">
        <w:rPr>
          <w:rtl/>
        </w:rPr>
        <w:t>تهنئ اللجنة الدولة ا</w:t>
      </w:r>
      <w:r>
        <w:rPr>
          <w:rtl/>
        </w:rPr>
        <w:t xml:space="preserve">لطرف </w:t>
      </w:r>
      <w:r>
        <w:rPr>
          <w:rFonts w:hint="cs"/>
          <w:rtl/>
        </w:rPr>
        <w:t xml:space="preserve">على ما أحرزته من </w:t>
      </w:r>
      <w:r w:rsidRPr="00BC568A">
        <w:rPr>
          <w:rtl/>
        </w:rPr>
        <w:t xml:space="preserve">تقدم </w:t>
      </w:r>
      <w:r>
        <w:rPr>
          <w:rtl/>
        </w:rPr>
        <w:t xml:space="preserve">في </w:t>
      </w:r>
      <w:r w:rsidRPr="00BC568A">
        <w:rPr>
          <w:rtl/>
        </w:rPr>
        <w:t xml:space="preserve">مجالات </w:t>
      </w:r>
      <w:r>
        <w:rPr>
          <w:rFonts w:hint="cs"/>
          <w:rtl/>
        </w:rPr>
        <w:t>عديدة</w:t>
      </w:r>
      <w:r w:rsidRPr="00BC568A">
        <w:rPr>
          <w:rtl/>
        </w:rPr>
        <w:t xml:space="preserve"> تشملها الاتفاقية و</w:t>
      </w:r>
      <w:r>
        <w:rPr>
          <w:rFonts w:hint="cs"/>
          <w:rtl/>
        </w:rPr>
        <w:t>ما أجرته</w:t>
      </w:r>
      <w:r w:rsidR="006D493F">
        <w:rPr>
          <w:rFonts w:hint="cs"/>
          <w:rtl/>
        </w:rPr>
        <w:t xml:space="preserve"> </w:t>
      </w:r>
      <w:r>
        <w:rPr>
          <w:rFonts w:hint="cs"/>
          <w:rtl/>
        </w:rPr>
        <w:t>من مواءمة للتشريعات</w:t>
      </w:r>
      <w:r w:rsidRPr="00BC568A">
        <w:rPr>
          <w:rtl/>
        </w:rPr>
        <w:t>، بما في ذلك اعتماد قانون دعم رعاية الأطفال ذوي الإعاقة، الذي دخل حيز النفاذ في 5 آب/أغسطس</w:t>
      </w:r>
      <w:r>
        <w:rPr>
          <w:rFonts w:hint="cs"/>
          <w:spacing w:val="6"/>
          <w:kern w:val="16"/>
          <w:sz w:val="22"/>
          <w:rtl/>
        </w:rPr>
        <w:t xml:space="preserve"> 2012. </w:t>
      </w:r>
      <w:r>
        <w:rPr>
          <w:spacing w:val="6"/>
          <w:kern w:val="16"/>
          <w:sz w:val="22"/>
          <w:rtl/>
        </w:rPr>
        <w:t xml:space="preserve">وتلاحظ اللجنة </w:t>
      </w:r>
      <w:r>
        <w:rPr>
          <w:rFonts w:hint="cs"/>
          <w:spacing w:val="6"/>
          <w:kern w:val="16"/>
          <w:sz w:val="22"/>
          <w:rtl/>
        </w:rPr>
        <w:t>ب</w:t>
      </w:r>
      <w:r w:rsidRPr="00210E91">
        <w:rPr>
          <w:spacing w:val="6"/>
          <w:kern w:val="16"/>
          <w:sz w:val="22"/>
          <w:rtl/>
        </w:rPr>
        <w:t xml:space="preserve">تقدير وجود </w:t>
      </w:r>
      <w:r>
        <w:rPr>
          <w:rFonts w:hint="cs"/>
          <w:rtl/>
          <w:lang w:bidi="ar"/>
        </w:rPr>
        <w:t>قانون مكافحة التمييز ضد الأشخاص ذوي الإعاقة وإتاحة سبل الانتصاف لهم</w:t>
      </w:r>
      <w:r>
        <w:rPr>
          <w:rFonts w:hint="cs"/>
          <w:spacing w:val="6"/>
          <w:kern w:val="16"/>
          <w:sz w:val="22"/>
          <w:rtl/>
          <w:lang w:bidi="ar"/>
        </w:rPr>
        <w:t>. وترحب أيضا</w:t>
      </w:r>
      <w:r w:rsidR="00522C76">
        <w:rPr>
          <w:rFonts w:hint="cs"/>
          <w:spacing w:val="6"/>
          <w:kern w:val="16"/>
          <w:sz w:val="22"/>
          <w:rtl/>
          <w:lang w:bidi="ar"/>
        </w:rPr>
        <w:t>ً</w:t>
      </w:r>
      <w:r>
        <w:rPr>
          <w:rFonts w:hint="cs"/>
          <w:spacing w:val="6"/>
          <w:kern w:val="16"/>
          <w:sz w:val="22"/>
          <w:rtl/>
          <w:lang w:bidi="ar"/>
        </w:rPr>
        <w:t xml:space="preserve"> </w:t>
      </w:r>
      <w:r w:rsidRPr="00210E91">
        <w:rPr>
          <w:spacing w:val="6"/>
          <w:kern w:val="16"/>
          <w:sz w:val="22"/>
          <w:rtl/>
          <w:lang w:bidi="ar"/>
        </w:rPr>
        <w:t>ب</w:t>
      </w:r>
      <w:r>
        <w:rPr>
          <w:rFonts w:hint="cs"/>
          <w:spacing w:val="6"/>
          <w:kern w:val="16"/>
          <w:sz w:val="22"/>
          <w:rtl/>
          <w:lang w:bidi="ar"/>
        </w:rPr>
        <w:t xml:space="preserve">وضع </w:t>
      </w:r>
      <w:r w:rsidRPr="00210E91">
        <w:rPr>
          <w:spacing w:val="6"/>
          <w:kern w:val="16"/>
          <w:sz w:val="22"/>
          <w:rtl/>
          <w:lang w:bidi="ar"/>
        </w:rPr>
        <w:t xml:space="preserve">الخطة </w:t>
      </w:r>
      <w:r>
        <w:rPr>
          <w:rFonts w:hint="cs"/>
          <w:rtl/>
          <w:lang w:bidi="ar"/>
        </w:rPr>
        <w:t>الخمسية</w:t>
      </w:r>
      <w:r w:rsidR="006D493F">
        <w:rPr>
          <w:rFonts w:hint="cs"/>
          <w:rtl/>
          <w:lang w:bidi="ar"/>
        </w:rPr>
        <w:t xml:space="preserve"> </w:t>
      </w:r>
      <w:r>
        <w:rPr>
          <w:rFonts w:hint="cs"/>
          <w:rtl/>
          <w:lang w:bidi="ar"/>
        </w:rPr>
        <w:t>لصياغة السياسات المتعلقة بالأشخاص ذوي الإعاقة</w:t>
      </w:r>
      <w:r>
        <w:rPr>
          <w:rFonts w:hint="cs"/>
          <w:spacing w:val="6"/>
          <w:kern w:val="16"/>
          <w:sz w:val="22"/>
          <w:rtl/>
          <w:lang w:bidi="ar"/>
        </w:rPr>
        <w:t>.</w:t>
      </w:r>
    </w:p>
    <w:p w:rsidR="00EE5A15" w:rsidRDefault="00EE5A15" w:rsidP="00522C76">
      <w:pPr>
        <w:pStyle w:val="SingleTxtGA"/>
        <w:rPr>
          <w:rtl/>
        </w:rPr>
      </w:pPr>
      <w:r>
        <w:rPr>
          <w:rFonts w:hint="cs"/>
          <w:rtl/>
          <w:lang w:bidi="ar"/>
        </w:rPr>
        <w:t>5-</w:t>
      </w:r>
      <w:r>
        <w:rPr>
          <w:rFonts w:hint="cs"/>
          <w:rtl/>
          <w:lang w:bidi="ar"/>
        </w:rPr>
        <w:tab/>
      </w:r>
      <w:r w:rsidRPr="00210E91">
        <w:rPr>
          <w:rtl/>
        </w:rPr>
        <w:t>وت</w:t>
      </w:r>
      <w:r>
        <w:rPr>
          <w:rFonts w:hint="cs"/>
          <w:rtl/>
        </w:rPr>
        <w:t>شيد</w:t>
      </w:r>
      <w:r>
        <w:rPr>
          <w:rtl/>
        </w:rPr>
        <w:t xml:space="preserve"> اللجنة </w:t>
      </w:r>
      <w:r>
        <w:rPr>
          <w:rFonts w:hint="cs"/>
          <w:rtl/>
        </w:rPr>
        <w:t>ب</w:t>
      </w:r>
      <w:r>
        <w:rPr>
          <w:rtl/>
        </w:rPr>
        <w:t xml:space="preserve">الدولة الطرف </w:t>
      </w:r>
      <w:r w:rsidR="00522C76">
        <w:rPr>
          <w:rFonts w:hint="cs"/>
          <w:rtl/>
        </w:rPr>
        <w:t>لاتخاذها عدداً</w:t>
      </w:r>
      <w:r>
        <w:rPr>
          <w:rFonts w:hint="cs"/>
          <w:rtl/>
        </w:rPr>
        <w:t xml:space="preserve"> كبير</w:t>
      </w:r>
      <w:r w:rsidR="00522C76">
        <w:rPr>
          <w:rFonts w:hint="cs"/>
          <w:rtl/>
        </w:rPr>
        <w:t>اً</w:t>
      </w:r>
      <w:r>
        <w:rPr>
          <w:rFonts w:hint="cs"/>
          <w:rtl/>
        </w:rPr>
        <w:t xml:space="preserve"> </w:t>
      </w:r>
      <w:r w:rsidRPr="00210E91">
        <w:rPr>
          <w:rtl/>
        </w:rPr>
        <w:t xml:space="preserve">من التدابير المتصلة بالتعاون الدولي من أجل حقوق الأشخاص ذوي الإعاقة، بما في ذلك على وجه الخصوص، مبادرتها الرامية إلى دعم </w:t>
      </w:r>
      <w:r>
        <w:rPr>
          <w:rFonts w:hint="cs"/>
          <w:rtl/>
        </w:rPr>
        <w:t>بدء وتنفيذ</w:t>
      </w:r>
      <w:r w:rsidRPr="00210E91">
        <w:rPr>
          <w:rtl/>
        </w:rPr>
        <w:t xml:space="preserve"> استراتيجية إنشيون من أجل إحقاق الحق ل</w:t>
      </w:r>
      <w:r>
        <w:rPr>
          <w:rFonts w:hint="cs"/>
          <w:rtl/>
        </w:rPr>
        <w:t>فائدة ا</w:t>
      </w:r>
      <w:r w:rsidRPr="00210E91">
        <w:rPr>
          <w:rtl/>
        </w:rPr>
        <w:t>لأشخاص ذوي الإعاقة في آسيا والمحيط الهادئ</w:t>
      </w:r>
      <w:r>
        <w:rPr>
          <w:rFonts w:hint="cs"/>
          <w:rtl/>
        </w:rPr>
        <w:t>.</w:t>
      </w:r>
    </w:p>
    <w:p w:rsidR="00EE5A15" w:rsidRDefault="00EE5A15" w:rsidP="008127F6">
      <w:pPr>
        <w:pStyle w:val="HChGA"/>
        <w:rPr>
          <w:rtl/>
          <w:lang w:bidi="ar"/>
        </w:rPr>
      </w:pPr>
      <w:r>
        <w:rPr>
          <w:rFonts w:hint="cs"/>
          <w:rtl/>
        </w:rPr>
        <w:tab/>
        <w:t>ثالث</w:t>
      </w:r>
      <w:r>
        <w:rPr>
          <w:rtl/>
        </w:rPr>
        <w:t>اً-</w:t>
      </w:r>
      <w:r>
        <w:rPr>
          <w:rtl/>
        </w:rPr>
        <w:tab/>
      </w:r>
      <w:r>
        <w:rPr>
          <w:rFonts w:hint="cs"/>
          <w:rtl/>
          <w:lang w:bidi="ar"/>
        </w:rPr>
        <w:t>دواعي القلق الرئيسية والتوصيات</w:t>
      </w:r>
    </w:p>
    <w:p w:rsidR="00EE5A15" w:rsidRPr="0035688A" w:rsidRDefault="00EE5A15" w:rsidP="00AF4204">
      <w:pPr>
        <w:pStyle w:val="H1GA"/>
        <w:rPr>
          <w:rtl/>
          <w:lang w:bidi="ar"/>
        </w:rPr>
      </w:pPr>
      <w:r>
        <w:rPr>
          <w:rFonts w:hint="cs"/>
          <w:rtl/>
          <w:lang w:bidi="ar"/>
        </w:rPr>
        <w:tab/>
      </w:r>
      <w:r w:rsidRPr="0035688A">
        <w:rPr>
          <w:rFonts w:hint="cs"/>
          <w:rtl/>
          <w:lang w:bidi="ar"/>
        </w:rPr>
        <w:t>ألف-</w:t>
      </w:r>
      <w:r w:rsidR="008127F6">
        <w:rPr>
          <w:rFonts w:hint="cs"/>
          <w:rtl/>
          <w:lang w:bidi="ar"/>
        </w:rPr>
        <w:tab/>
      </w:r>
      <w:r w:rsidRPr="0035688A">
        <w:rPr>
          <w:rFonts w:hint="cs"/>
          <w:rtl/>
          <w:lang w:bidi="ar"/>
        </w:rPr>
        <w:t>المبادئ والالتزامات العامة (المواد 1-4)</w:t>
      </w:r>
    </w:p>
    <w:p w:rsidR="00EE5A15" w:rsidRDefault="00EE5A15" w:rsidP="00A44A41">
      <w:pPr>
        <w:pStyle w:val="SingleTxtGA"/>
        <w:rPr>
          <w:spacing w:val="6"/>
          <w:kern w:val="16"/>
          <w:sz w:val="22"/>
          <w:rtl/>
        </w:rPr>
      </w:pPr>
      <w:r>
        <w:rPr>
          <w:rFonts w:hint="cs"/>
          <w:rtl/>
        </w:rPr>
        <w:t>6</w:t>
      </w:r>
      <w:r>
        <w:rPr>
          <w:rtl/>
        </w:rPr>
        <w:t>-</w:t>
      </w:r>
      <w:r>
        <w:rPr>
          <w:rtl/>
        </w:rPr>
        <w:tab/>
        <w:t xml:space="preserve">تعرب اللجنة عن قلقها </w:t>
      </w:r>
      <w:r>
        <w:rPr>
          <w:rFonts w:hint="cs"/>
          <w:rtl/>
        </w:rPr>
        <w:t xml:space="preserve">لأن </w:t>
      </w:r>
      <w:r>
        <w:rPr>
          <w:rFonts w:hint="cs"/>
          <w:rtl/>
          <w:lang w:bidi="ar"/>
        </w:rPr>
        <w:t>قانون رعاية الأشخاص ذوي الإعاقة</w:t>
      </w:r>
      <w:r>
        <w:rPr>
          <w:rtl/>
        </w:rPr>
        <w:t xml:space="preserve"> </w:t>
      </w:r>
      <w:r>
        <w:rPr>
          <w:rFonts w:hint="cs"/>
          <w:rtl/>
        </w:rPr>
        <w:t xml:space="preserve">يحيل إلى </w:t>
      </w:r>
      <w:r>
        <w:rPr>
          <w:rtl/>
        </w:rPr>
        <w:t>النموذج الطبي للإعاقة</w:t>
      </w:r>
      <w:r>
        <w:rPr>
          <w:rFonts w:hint="cs"/>
          <w:spacing w:val="6"/>
          <w:kern w:val="16"/>
          <w:sz w:val="22"/>
          <w:rtl/>
        </w:rPr>
        <w:t>.</w:t>
      </w:r>
    </w:p>
    <w:p w:rsidR="00EE5A15" w:rsidRPr="00A44A41" w:rsidRDefault="00EE5A15" w:rsidP="00A44A41">
      <w:pPr>
        <w:pStyle w:val="SingleTxtGA"/>
        <w:rPr>
          <w:spacing w:val="6"/>
          <w:kern w:val="16"/>
          <w:rtl/>
        </w:rPr>
      </w:pPr>
      <w:r>
        <w:rPr>
          <w:rFonts w:hint="cs"/>
          <w:spacing w:val="6"/>
          <w:kern w:val="16"/>
          <w:sz w:val="22"/>
          <w:rtl/>
        </w:rPr>
        <w:t>7</w:t>
      </w:r>
      <w:r w:rsidRPr="00A44A41">
        <w:rPr>
          <w:rFonts w:hint="cs"/>
          <w:spacing w:val="6"/>
          <w:kern w:val="16"/>
          <w:rtl/>
        </w:rPr>
        <w:t>-</w:t>
      </w:r>
      <w:r w:rsidRPr="00A44A41">
        <w:rPr>
          <w:rFonts w:hint="cs"/>
          <w:spacing w:val="6"/>
          <w:kern w:val="16"/>
          <w:rtl/>
        </w:rPr>
        <w:tab/>
      </w:r>
      <w:r w:rsidRPr="00A44A41">
        <w:rPr>
          <w:rFonts w:hint="cs"/>
          <w:b/>
          <w:bCs/>
          <w:spacing w:val="6"/>
          <w:kern w:val="16"/>
          <w:rtl/>
        </w:rPr>
        <w:t xml:space="preserve">وتوصي </w:t>
      </w:r>
      <w:r w:rsidRPr="00A44A41">
        <w:rPr>
          <w:b/>
          <w:bCs/>
          <w:spacing w:val="6"/>
          <w:kern w:val="16"/>
          <w:rtl/>
        </w:rPr>
        <w:t>اللجنة الدولة الطرف ب</w:t>
      </w:r>
      <w:r w:rsidRPr="00A44A41">
        <w:rPr>
          <w:rFonts w:hint="cs"/>
          <w:b/>
          <w:bCs/>
          <w:spacing w:val="6"/>
          <w:kern w:val="16"/>
          <w:rtl/>
        </w:rPr>
        <w:t>إعادة النظر في</w:t>
      </w:r>
      <w:r w:rsidRPr="00A44A41">
        <w:rPr>
          <w:b/>
          <w:bCs/>
          <w:spacing w:val="6"/>
          <w:kern w:val="16"/>
          <w:rtl/>
        </w:rPr>
        <w:t xml:space="preserve"> قانون رعاية </w:t>
      </w:r>
      <w:r w:rsidRPr="00A44A41">
        <w:rPr>
          <w:rFonts w:hint="cs"/>
          <w:b/>
          <w:bCs/>
          <w:rtl/>
          <w:lang w:bidi="ar"/>
        </w:rPr>
        <w:t>الأشخاص ذوي الإعاقة</w:t>
      </w:r>
      <w:r w:rsidRPr="00A44A41">
        <w:rPr>
          <w:b/>
          <w:bCs/>
          <w:spacing w:val="6"/>
          <w:kern w:val="16"/>
          <w:rtl/>
        </w:rPr>
        <w:t xml:space="preserve"> و</w:t>
      </w:r>
      <w:r w:rsidRPr="00A44A41">
        <w:rPr>
          <w:rFonts w:hint="cs"/>
          <w:b/>
          <w:bCs/>
          <w:spacing w:val="6"/>
          <w:kern w:val="16"/>
          <w:rtl/>
        </w:rPr>
        <w:t xml:space="preserve">مواءمته </w:t>
      </w:r>
      <w:r w:rsidRPr="00A44A41">
        <w:rPr>
          <w:b/>
          <w:bCs/>
          <w:spacing w:val="6"/>
          <w:kern w:val="16"/>
          <w:rtl/>
        </w:rPr>
        <w:t xml:space="preserve">مع النهج القائم على حقوق الإنسان </w:t>
      </w:r>
      <w:r w:rsidRPr="00A44A41">
        <w:rPr>
          <w:rFonts w:hint="cs"/>
          <w:b/>
          <w:bCs/>
          <w:spacing w:val="6"/>
          <w:kern w:val="16"/>
          <w:rtl/>
        </w:rPr>
        <w:t>فيما يخص</w:t>
      </w:r>
      <w:r w:rsidRPr="00A44A41">
        <w:rPr>
          <w:b/>
          <w:bCs/>
          <w:spacing w:val="6"/>
          <w:kern w:val="16"/>
          <w:rtl/>
        </w:rPr>
        <w:t xml:space="preserve"> الإعاقة </w:t>
      </w:r>
      <w:r w:rsidRPr="00A44A41">
        <w:rPr>
          <w:rFonts w:hint="cs"/>
          <w:b/>
          <w:bCs/>
          <w:spacing w:val="6"/>
          <w:kern w:val="16"/>
          <w:rtl/>
        </w:rPr>
        <w:t>على النحو الوارد</w:t>
      </w:r>
      <w:r w:rsidRPr="00A44A41">
        <w:rPr>
          <w:b/>
          <w:bCs/>
          <w:spacing w:val="6"/>
          <w:kern w:val="16"/>
          <w:rtl/>
        </w:rPr>
        <w:t xml:space="preserve"> في الاتفاقية</w:t>
      </w:r>
      <w:r w:rsidRPr="00A44A41">
        <w:rPr>
          <w:rFonts w:hint="cs"/>
          <w:b/>
          <w:bCs/>
          <w:spacing w:val="6"/>
          <w:kern w:val="16"/>
          <w:rtl/>
        </w:rPr>
        <w:t>.</w:t>
      </w:r>
    </w:p>
    <w:p w:rsidR="00EE5A15" w:rsidRPr="00A44A41" w:rsidRDefault="00EE5A15" w:rsidP="00BF325D">
      <w:pPr>
        <w:pStyle w:val="SingleTxtGA"/>
        <w:rPr>
          <w:spacing w:val="6"/>
          <w:kern w:val="16"/>
          <w:rtl/>
          <w:lang w:bidi="ar"/>
        </w:rPr>
      </w:pPr>
      <w:r w:rsidRPr="00A44A41">
        <w:rPr>
          <w:rFonts w:hint="cs"/>
          <w:spacing w:val="6"/>
          <w:kern w:val="16"/>
          <w:rtl/>
        </w:rPr>
        <w:t>8-</w:t>
      </w:r>
      <w:r w:rsidRPr="00A44A41">
        <w:rPr>
          <w:rFonts w:hint="cs"/>
          <w:spacing w:val="6"/>
          <w:kern w:val="16"/>
          <w:rtl/>
        </w:rPr>
        <w:tab/>
        <w:t>و</w:t>
      </w:r>
      <w:r w:rsidRPr="00A44A41">
        <w:rPr>
          <w:spacing w:val="6"/>
          <w:kern w:val="16"/>
          <w:rtl/>
        </w:rPr>
        <w:t xml:space="preserve">تشعر اللجنة بالقلق </w:t>
      </w:r>
      <w:r w:rsidRPr="00A44A41">
        <w:rPr>
          <w:rFonts w:hint="cs"/>
          <w:rtl/>
          <w:lang w:bidi="ar"/>
        </w:rPr>
        <w:t>لأن النظام الجديد لتحديد الإعاقة وتصنيفها، المنصوص عليه في قانون رعاية الأشخاص ذوي الإعاقة، يعتمد في تقديم الخدمات على التقييمات الطبية فقط</w:t>
      </w:r>
      <w:r w:rsidRPr="00A44A41">
        <w:rPr>
          <w:rFonts w:hint="cs"/>
          <w:spacing w:val="6"/>
          <w:kern w:val="16"/>
          <w:rtl/>
        </w:rPr>
        <w:t xml:space="preserve"> </w:t>
      </w:r>
      <w:r w:rsidRPr="00A44A41">
        <w:rPr>
          <w:rFonts w:hint="cs"/>
          <w:rtl/>
          <w:lang w:bidi="ar"/>
        </w:rPr>
        <w:t>ويعجز عن مراعاة مختلف احتياجات الأشخاص ذوي الإعاقة، وعن تغطية جميع الأشخاص ذوي الإعاقة، بمن فيهم أولئك الذين يعانون من إعاقات نفسية اجتماعية</w:t>
      </w:r>
      <w:r w:rsidRPr="00A44A41">
        <w:rPr>
          <w:rFonts w:hint="cs"/>
          <w:spacing w:val="6"/>
          <w:kern w:val="16"/>
          <w:rtl/>
        </w:rPr>
        <w:t>.</w:t>
      </w:r>
      <w:r w:rsidRPr="00A44A41">
        <w:rPr>
          <w:rFonts w:hint="cs"/>
          <w:rtl/>
          <w:lang w:bidi="ar"/>
        </w:rPr>
        <w:t xml:space="preserve"> وتشعر اللجنة بالقلق أيضا</w:t>
      </w:r>
      <w:r w:rsidR="00146CE0">
        <w:rPr>
          <w:rFonts w:hint="cs"/>
          <w:rtl/>
          <w:lang w:bidi="ar"/>
        </w:rPr>
        <w:t>ً</w:t>
      </w:r>
      <w:r w:rsidRPr="00A44A41">
        <w:rPr>
          <w:rFonts w:hint="cs"/>
          <w:rtl/>
          <w:lang w:bidi="ar"/>
        </w:rPr>
        <w:t xml:space="preserve"> لأن هذا النظام يقيّد، نتيجة ذلك، أهلية الأشخاص ذوي الإعاقة للحصول على خدمات الرعاية والمساعدة الشخصية، بالاستناد إلى تصنيفهم</w:t>
      </w:r>
      <w:r w:rsidRPr="00A44A41">
        <w:rPr>
          <w:rFonts w:hint="cs"/>
          <w:spacing w:val="6"/>
          <w:kern w:val="16"/>
          <w:rtl/>
          <w:lang w:bidi="ar"/>
        </w:rPr>
        <w:t>.</w:t>
      </w:r>
    </w:p>
    <w:p w:rsidR="00EE5A15" w:rsidRPr="00A44A41" w:rsidRDefault="00EE5A15" w:rsidP="00A44A41">
      <w:pPr>
        <w:pStyle w:val="SingleTxtGA"/>
        <w:rPr>
          <w:spacing w:val="6"/>
          <w:kern w:val="16"/>
          <w:rtl/>
          <w:lang w:bidi="ar"/>
        </w:rPr>
      </w:pPr>
      <w:r w:rsidRPr="00A44A41">
        <w:rPr>
          <w:rFonts w:hint="cs"/>
          <w:spacing w:val="6"/>
          <w:kern w:val="16"/>
          <w:rtl/>
          <w:lang w:bidi="ar"/>
        </w:rPr>
        <w:t>9-</w:t>
      </w:r>
      <w:r w:rsidRPr="00A44A41">
        <w:rPr>
          <w:rFonts w:hint="cs"/>
          <w:spacing w:val="6"/>
          <w:kern w:val="16"/>
          <w:rtl/>
          <w:lang w:bidi="ar"/>
        </w:rPr>
        <w:tab/>
      </w:r>
      <w:r w:rsidRPr="00A44A41">
        <w:rPr>
          <w:rFonts w:hint="cs"/>
          <w:b/>
          <w:bCs/>
          <w:rtl/>
          <w:lang w:bidi="ar"/>
        </w:rPr>
        <w:t>وتوصي اللجنة الدولة الطرف بإعادة النظر في النظام الحالي لتحديد الإعاقة وتصنيفها، المنصوص عليه في قانون رعاية الأشخاص ذوي الإعاقة،</w:t>
      </w:r>
      <w:r w:rsidR="006D493F" w:rsidRPr="00A44A41">
        <w:rPr>
          <w:rFonts w:hint="cs"/>
          <w:b/>
          <w:bCs/>
          <w:rtl/>
          <w:lang w:bidi="ar"/>
        </w:rPr>
        <w:t xml:space="preserve"> </w:t>
      </w:r>
      <w:r w:rsidRPr="00A44A41">
        <w:rPr>
          <w:rFonts w:hint="cs"/>
          <w:b/>
          <w:bCs/>
          <w:rtl/>
          <w:lang w:bidi="ar"/>
        </w:rPr>
        <w:t>لضمان</w:t>
      </w:r>
      <w:r w:rsidR="006D493F" w:rsidRPr="00A44A41">
        <w:rPr>
          <w:rFonts w:hint="cs"/>
          <w:b/>
          <w:bCs/>
          <w:rtl/>
          <w:lang w:bidi="ar"/>
        </w:rPr>
        <w:t xml:space="preserve"> </w:t>
      </w:r>
      <w:r w:rsidRPr="00A44A41">
        <w:rPr>
          <w:rFonts w:hint="cs"/>
          <w:b/>
          <w:bCs/>
          <w:rtl/>
          <w:lang w:bidi="ar"/>
        </w:rPr>
        <w:t>مراعاة التقييم لخصوصيات الأشخاص ذوي الإعاقة وظروفهم واحتياجاتهم،</w:t>
      </w:r>
      <w:r w:rsidR="006D493F" w:rsidRPr="00A44A41">
        <w:rPr>
          <w:rFonts w:hint="cs"/>
          <w:b/>
          <w:bCs/>
          <w:rtl/>
          <w:lang w:bidi="ar"/>
        </w:rPr>
        <w:t xml:space="preserve"> </w:t>
      </w:r>
      <w:r w:rsidRPr="00A44A41">
        <w:rPr>
          <w:rFonts w:hint="cs"/>
          <w:b/>
          <w:bCs/>
          <w:rtl/>
          <w:lang w:bidi="ar"/>
        </w:rPr>
        <w:t>وتوسيع نطاق خدمات الرعاية والمساعدة الشخصية لتشمل جميع الأشخاص ذوي الإعاقة، بمن فيهم ذوو الإعاقات النفسية الاجتماعية، بما يتلاءم مع متطلباتهم</w:t>
      </w:r>
      <w:r w:rsidRPr="00A44A41">
        <w:rPr>
          <w:rFonts w:hint="cs"/>
          <w:spacing w:val="6"/>
          <w:kern w:val="16"/>
          <w:rtl/>
          <w:lang w:bidi="ar"/>
        </w:rPr>
        <w:t>.</w:t>
      </w:r>
    </w:p>
    <w:p w:rsidR="00BF325D" w:rsidRDefault="00EE5A15" w:rsidP="00A44A41">
      <w:pPr>
        <w:pStyle w:val="SingleTxtGA"/>
        <w:rPr>
          <w:spacing w:val="6"/>
          <w:kern w:val="16"/>
          <w:rtl/>
        </w:rPr>
      </w:pPr>
      <w:r w:rsidRPr="00A44A41">
        <w:rPr>
          <w:rFonts w:hint="cs"/>
          <w:spacing w:val="6"/>
          <w:kern w:val="16"/>
          <w:rtl/>
          <w:lang w:bidi="ar"/>
        </w:rPr>
        <w:t>10-</w:t>
      </w:r>
      <w:r w:rsidRPr="00A44A41">
        <w:rPr>
          <w:rFonts w:hint="cs"/>
          <w:spacing w:val="6"/>
          <w:kern w:val="16"/>
          <w:rtl/>
          <w:lang w:bidi="ar"/>
        </w:rPr>
        <w:tab/>
      </w:r>
      <w:r w:rsidRPr="00A44A41">
        <w:rPr>
          <w:rFonts w:hint="cs"/>
          <w:b/>
          <w:bCs/>
          <w:spacing w:val="6"/>
          <w:kern w:val="16"/>
          <w:rtl/>
          <w:lang w:bidi="ar"/>
        </w:rPr>
        <w:t xml:space="preserve">وتشجع </w:t>
      </w:r>
      <w:r w:rsidRPr="00A44A41">
        <w:rPr>
          <w:b/>
          <w:bCs/>
          <w:spacing w:val="6"/>
          <w:kern w:val="16"/>
          <w:rtl/>
          <w:lang w:bidi="ar"/>
        </w:rPr>
        <w:t xml:space="preserve">اللجنة الدولة الطرف على </w:t>
      </w:r>
      <w:r w:rsidRPr="00A44A41">
        <w:rPr>
          <w:rFonts w:hint="cs"/>
          <w:b/>
          <w:bCs/>
          <w:spacing w:val="6"/>
          <w:kern w:val="16"/>
          <w:rtl/>
          <w:lang w:bidi="ar"/>
        </w:rPr>
        <w:t>ال</w:t>
      </w:r>
      <w:r w:rsidRPr="00A44A41">
        <w:rPr>
          <w:b/>
          <w:bCs/>
          <w:spacing w:val="6"/>
          <w:kern w:val="16"/>
          <w:rtl/>
          <w:lang w:bidi="ar"/>
        </w:rPr>
        <w:t>ت</w:t>
      </w:r>
      <w:r w:rsidRPr="00A44A41">
        <w:rPr>
          <w:rFonts w:hint="cs"/>
          <w:b/>
          <w:bCs/>
          <w:spacing w:val="6"/>
          <w:kern w:val="16"/>
          <w:rtl/>
          <w:lang w:bidi="ar"/>
        </w:rPr>
        <w:t>صديق</w:t>
      </w:r>
      <w:r w:rsidRPr="00A44A41">
        <w:rPr>
          <w:b/>
          <w:bCs/>
          <w:spacing w:val="6"/>
          <w:kern w:val="16"/>
          <w:rtl/>
          <w:lang w:bidi="ar"/>
        </w:rPr>
        <w:t xml:space="preserve"> </w:t>
      </w:r>
      <w:r w:rsidRPr="00A44A41">
        <w:rPr>
          <w:rFonts w:hint="cs"/>
          <w:b/>
          <w:bCs/>
          <w:spacing w:val="6"/>
          <w:kern w:val="16"/>
          <w:rtl/>
          <w:lang w:bidi="ar"/>
        </w:rPr>
        <w:t xml:space="preserve">على </w:t>
      </w:r>
      <w:r w:rsidRPr="00A44A41">
        <w:rPr>
          <w:b/>
          <w:bCs/>
          <w:spacing w:val="6"/>
          <w:kern w:val="16"/>
          <w:rtl/>
          <w:lang w:bidi="ar"/>
        </w:rPr>
        <w:t>البروتوكول الاختياري</w:t>
      </w:r>
      <w:r w:rsidRPr="00A44A41">
        <w:rPr>
          <w:rFonts w:hint="cs"/>
          <w:b/>
          <w:bCs/>
          <w:spacing w:val="6"/>
          <w:kern w:val="16"/>
          <w:rtl/>
          <w:lang w:bidi="ar"/>
        </w:rPr>
        <w:t xml:space="preserve"> للاتفاقية.</w:t>
      </w:r>
    </w:p>
    <w:p w:rsidR="00EE5A15" w:rsidRPr="00A44A41" w:rsidRDefault="00BF325D" w:rsidP="00BF325D">
      <w:pPr>
        <w:pStyle w:val="H1GA"/>
        <w:spacing w:before="120"/>
        <w:rPr>
          <w:rtl/>
          <w:lang w:bidi="ar"/>
        </w:rPr>
      </w:pPr>
      <w:r>
        <w:rPr>
          <w:spacing w:val="6"/>
          <w:kern w:val="16"/>
          <w:rtl/>
        </w:rPr>
        <w:br w:type="page"/>
      </w:r>
      <w:r w:rsidR="00EE5A15" w:rsidRPr="00A44A41">
        <w:rPr>
          <w:rFonts w:hint="cs"/>
          <w:rtl/>
          <w:lang w:bidi="ar"/>
        </w:rPr>
        <w:tab/>
        <w:t>باء-</w:t>
      </w:r>
      <w:r>
        <w:rPr>
          <w:rFonts w:hint="cs"/>
          <w:rtl/>
          <w:lang w:bidi="ar"/>
        </w:rPr>
        <w:tab/>
      </w:r>
      <w:r w:rsidR="00EE5A15" w:rsidRPr="00A44A41">
        <w:rPr>
          <w:rFonts w:hint="cs"/>
          <w:rtl/>
          <w:lang w:bidi="ar"/>
        </w:rPr>
        <w:t>حقوق محددة (المواد 5-30)</w:t>
      </w:r>
    </w:p>
    <w:p w:rsidR="00EE5A15" w:rsidRPr="00A44A41" w:rsidRDefault="00EE5A15" w:rsidP="00BF325D">
      <w:pPr>
        <w:pStyle w:val="H23GA"/>
        <w:rPr>
          <w:rtl/>
          <w:lang w:bidi="ar"/>
        </w:rPr>
      </w:pPr>
      <w:r w:rsidRPr="00A44A41">
        <w:rPr>
          <w:rFonts w:hint="cs"/>
          <w:rtl/>
          <w:lang w:bidi="ar"/>
        </w:rPr>
        <w:tab/>
      </w:r>
      <w:r w:rsidRPr="00A44A41">
        <w:rPr>
          <w:rFonts w:hint="cs"/>
          <w:rtl/>
          <w:lang w:bidi="ar"/>
        </w:rPr>
        <w:tab/>
        <w:t>المساواة وعدم التمييز (المادة 5)</w:t>
      </w:r>
    </w:p>
    <w:p w:rsidR="00EE5A15" w:rsidRPr="00A44A41" w:rsidRDefault="00EE5A15" w:rsidP="00BF325D">
      <w:pPr>
        <w:pStyle w:val="SingleTxtGA"/>
        <w:rPr>
          <w:rtl/>
          <w:lang w:bidi="ar"/>
        </w:rPr>
      </w:pPr>
      <w:r w:rsidRPr="00A44A41">
        <w:rPr>
          <w:rFonts w:hint="cs"/>
          <w:rtl/>
        </w:rPr>
        <w:t>11</w:t>
      </w:r>
      <w:r w:rsidRPr="00A44A41">
        <w:rPr>
          <w:rtl/>
        </w:rPr>
        <w:t>-</w:t>
      </w:r>
      <w:r w:rsidRPr="00A44A41">
        <w:rPr>
          <w:rtl/>
        </w:rPr>
        <w:tab/>
      </w:r>
      <w:r w:rsidRPr="00A44A41">
        <w:rPr>
          <w:rFonts w:hint="cs"/>
          <w:rtl/>
          <w:lang w:bidi="ar"/>
        </w:rPr>
        <w:t>تشعر اللجنة بالقلق بسبب عدم التنفيذ الفعلي لقانون عام 2008 لمكافحة التمييز ضد الأشخاص ذوي الإعاقة وإتاحة سبل الانتصاف لهم</w:t>
      </w:r>
      <w:r w:rsidRPr="00A44A41">
        <w:rPr>
          <w:rFonts w:hint="cs"/>
          <w:spacing w:val="6"/>
          <w:kern w:val="16"/>
          <w:rtl/>
          <w:lang w:bidi="ar"/>
        </w:rPr>
        <w:t xml:space="preserve">. </w:t>
      </w:r>
      <w:r w:rsidRPr="00A44A41">
        <w:rPr>
          <w:rFonts w:hint="cs"/>
          <w:rtl/>
          <w:lang w:bidi="ar"/>
        </w:rPr>
        <w:t>وتشعر اللجنة بالقلق بشكل خاص لأن معظم شكاوى التماس الانتصاف لم تعالَج. وتلاحظ اللجنة أنه لا بد للمحاكم من ممارسة صلاحيات اتخاذ الإجراءات الزجرية الموكلة إليها.</w:t>
      </w:r>
    </w:p>
    <w:p w:rsidR="00EE5A15" w:rsidRPr="00A44A41" w:rsidRDefault="00EE5A15" w:rsidP="00A44A41">
      <w:pPr>
        <w:pStyle w:val="SingleTxtGA"/>
        <w:rPr>
          <w:spacing w:val="6"/>
          <w:kern w:val="16"/>
          <w:rtl/>
        </w:rPr>
      </w:pPr>
      <w:r w:rsidRPr="00A44A41">
        <w:rPr>
          <w:rFonts w:hint="cs"/>
          <w:rtl/>
          <w:lang w:bidi="ar"/>
        </w:rPr>
        <w:t>12-</w:t>
      </w:r>
      <w:r w:rsidRPr="00A44A41">
        <w:rPr>
          <w:rFonts w:hint="cs"/>
          <w:rtl/>
          <w:lang w:bidi="ar"/>
        </w:rPr>
        <w:tab/>
      </w:r>
      <w:r w:rsidRPr="00A44A41">
        <w:rPr>
          <w:b/>
          <w:bCs/>
          <w:spacing w:val="6"/>
          <w:kern w:val="16"/>
          <w:rtl/>
        </w:rPr>
        <w:t xml:space="preserve">وتوصي اللجنة الدولة الطرف </w:t>
      </w:r>
      <w:r w:rsidRPr="00A44A41">
        <w:rPr>
          <w:rFonts w:hint="cs"/>
          <w:b/>
          <w:bCs/>
          <w:rtl/>
          <w:lang w:bidi="ar"/>
        </w:rPr>
        <w:t xml:space="preserve">بزيادة الموارد البشرية للجنة الوطنية لحقوق الإنسان </w:t>
      </w:r>
      <w:r w:rsidRPr="00A44A41">
        <w:rPr>
          <w:b/>
          <w:bCs/>
          <w:spacing w:val="6"/>
          <w:kern w:val="16"/>
          <w:rtl/>
        </w:rPr>
        <w:t>في كوريا</w:t>
      </w:r>
      <w:r w:rsidRPr="00A44A41">
        <w:rPr>
          <w:rFonts w:hint="cs"/>
          <w:b/>
          <w:bCs/>
          <w:spacing w:val="6"/>
          <w:kern w:val="16"/>
          <w:rtl/>
        </w:rPr>
        <w:t xml:space="preserve"> </w:t>
      </w:r>
      <w:r w:rsidRPr="00A44A41">
        <w:rPr>
          <w:rFonts w:hint="cs"/>
          <w:b/>
          <w:bCs/>
          <w:rtl/>
          <w:lang w:bidi="ar"/>
        </w:rPr>
        <w:t>وزيادة استقلاليتها</w:t>
      </w:r>
      <w:r w:rsidRPr="00A44A41">
        <w:rPr>
          <w:rFonts w:hint="cs"/>
          <w:b/>
          <w:bCs/>
          <w:spacing w:val="6"/>
          <w:kern w:val="16"/>
          <w:rtl/>
        </w:rPr>
        <w:t>. وتوصي الدولة الطرف أيضا</w:t>
      </w:r>
      <w:r w:rsidR="00FF07DF">
        <w:rPr>
          <w:rFonts w:hint="cs"/>
          <w:b/>
          <w:bCs/>
          <w:spacing w:val="6"/>
          <w:kern w:val="16"/>
          <w:rtl/>
        </w:rPr>
        <w:t>ً</w:t>
      </w:r>
      <w:r w:rsidRPr="00A44A41">
        <w:rPr>
          <w:rFonts w:hint="cs"/>
          <w:b/>
          <w:bCs/>
          <w:spacing w:val="6"/>
          <w:kern w:val="16"/>
          <w:rtl/>
        </w:rPr>
        <w:t xml:space="preserve"> بإلغاء تكاليف</w:t>
      </w:r>
      <w:r w:rsidR="006D493F" w:rsidRPr="00A44A41">
        <w:rPr>
          <w:rFonts w:hint="cs"/>
          <w:b/>
          <w:bCs/>
          <w:spacing w:val="6"/>
          <w:kern w:val="16"/>
          <w:rtl/>
        </w:rPr>
        <w:t xml:space="preserve"> </w:t>
      </w:r>
      <w:r w:rsidRPr="00A44A41">
        <w:rPr>
          <w:rFonts w:hint="cs"/>
          <w:b/>
          <w:bCs/>
          <w:spacing w:val="6"/>
          <w:kern w:val="16"/>
          <w:rtl/>
        </w:rPr>
        <w:t>الدعاوى القضائية أو تخفيضها بالنسبة إلى ضحايا التمييز على أساس الإعاقة بغية ضمان حصولهم على سبل الانتصاف عن طريق المحاكم، كما توصيها بالتخفيف من الشروط اللازمة لكي يصدر وزير العدل أمرا</w:t>
      </w:r>
      <w:r w:rsidR="00FF07DF">
        <w:rPr>
          <w:rFonts w:hint="cs"/>
          <w:b/>
          <w:bCs/>
          <w:spacing w:val="6"/>
          <w:kern w:val="16"/>
          <w:rtl/>
        </w:rPr>
        <w:t>ً</w:t>
      </w:r>
      <w:r w:rsidRPr="00A44A41">
        <w:rPr>
          <w:rFonts w:hint="cs"/>
          <w:b/>
          <w:bCs/>
          <w:spacing w:val="6"/>
          <w:kern w:val="16"/>
          <w:rtl/>
        </w:rPr>
        <w:t xml:space="preserve"> إصلاحيا</w:t>
      </w:r>
      <w:r w:rsidR="00FF07DF">
        <w:rPr>
          <w:rFonts w:hint="cs"/>
          <w:b/>
          <w:bCs/>
          <w:spacing w:val="6"/>
          <w:kern w:val="16"/>
          <w:rtl/>
        </w:rPr>
        <w:t>ً</w:t>
      </w:r>
      <w:r w:rsidRPr="00A44A41">
        <w:rPr>
          <w:rFonts w:hint="cs"/>
          <w:b/>
          <w:bCs/>
          <w:spacing w:val="6"/>
          <w:kern w:val="16"/>
          <w:rtl/>
        </w:rPr>
        <w:t xml:space="preserve"> </w:t>
      </w:r>
      <w:r w:rsidRPr="00A44A41">
        <w:rPr>
          <w:b/>
          <w:bCs/>
          <w:spacing w:val="6"/>
          <w:kern w:val="16"/>
          <w:rtl/>
        </w:rPr>
        <w:t>(</w:t>
      </w:r>
      <w:r w:rsidRPr="00A44A41">
        <w:rPr>
          <w:rFonts w:hint="cs"/>
          <w:b/>
          <w:bCs/>
          <w:spacing w:val="6"/>
          <w:kern w:val="16"/>
          <w:rtl/>
        </w:rPr>
        <w:t xml:space="preserve">الشروط </w:t>
      </w:r>
      <w:r w:rsidRPr="00A44A41">
        <w:rPr>
          <w:b/>
          <w:bCs/>
          <w:spacing w:val="6"/>
          <w:kern w:val="16"/>
          <w:rtl/>
        </w:rPr>
        <w:t>المبينة في</w:t>
      </w:r>
      <w:r w:rsidR="00EA47EC">
        <w:rPr>
          <w:rFonts w:hint="cs"/>
          <w:b/>
          <w:bCs/>
          <w:spacing w:val="6"/>
          <w:kern w:val="16"/>
          <w:rtl/>
        </w:rPr>
        <w:t xml:space="preserve">               </w:t>
      </w:r>
      <w:r w:rsidRPr="00A44A41">
        <w:rPr>
          <w:b/>
          <w:bCs/>
          <w:spacing w:val="6"/>
          <w:kern w:val="16"/>
          <w:rtl/>
        </w:rPr>
        <w:t xml:space="preserve"> المادة 43 </w:t>
      </w:r>
      <w:r w:rsidRPr="00A44A41">
        <w:rPr>
          <w:rFonts w:hint="cs"/>
          <w:b/>
          <w:bCs/>
          <w:spacing w:val="6"/>
          <w:kern w:val="16"/>
          <w:rtl/>
        </w:rPr>
        <w:t xml:space="preserve">من </w:t>
      </w:r>
      <w:r w:rsidRPr="00A44A41">
        <w:rPr>
          <w:rFonts w:hint="cs"/>
          <w:b/>
          <w:bCs/>
          <w:rtl/>
          <w:lang w:bidi="ar"/>
        </w:rPr>
        <w:t>قانون مكافحة التمييز ضد الأشخاص ذوي الإعاقة وإتاحة سبل الانتصاف لهم</w:t>
      </w:r>
      <w:r w:rsidRPr="00A44A41">
        <w:rPr>
          <w:b/>
          <w:bCs/>
          <w:spacing w:val="6"/>
          <w:kern w:val="16"/>
          <w:rtl/>
        </w:rPr>
        <w:t>)</w:t>
      </w:r>
      <w:r w:rsidRPr="00A44A41">
        <w:rPr>
          <w:rFonts w:hint="cs"/>
          <w:b/>
          <w:bCs/>
          <w:spacing w:val="6"/>
          <w:kern w:val="16"/>
          <w:rtl/>
        </w:rPr>
        <w:t>. و</w:t>
      </w:r>
      <w:r w:rsidRPr="00A44A41">
        <w:rPr>
          <w:b/>
          <w:bCs/>
          <w:spacing w:val="6"/>
          <w:kern w:val="16"/>
          <w:rtl/>
        </w:rPr>
        <w:t>تشجع اللجنة الدولة الطرف</w:t>
      </w:r>
      <w:r w:rsidRPr="00A44A41">
        <w:rPr>
          <w:rFonts w:hint="cs"/>
          <w:b/>
          <w:bCs/>
          <w:spacing w:val="6"/>
          <w:kern w:val="16"/>
          <w:rtl/>
        </w:rPr>
        <w:t xml:space="preserve"> أيضا</w:t>
      </w:r>
      <w:r w:rsidR="00FF07DF">
        <w:rPr>
          <w:rFonts w:hint="cs"/>
          <w:b/>
          <w:bCs/>
          <w:spacing w:val="6"/>
          <w:kern w:val="16"/>
          <w:rtl/>
        </w:rPr>
        <w:t>ً</w:t>
      </w:r>
      <w:r w:rsidRPr="00A44A41">
        <w:rPr>
          <w:b/>
          <w:bCs/>
          <w:spacing w:val="6"/>
          <w:kern w:val="16"/>
          <w:rtl/>
        </w:rPr>
        <w:t xml:space="preserve"> </w:t>
      </w:r>
      <w:r w:rsidRPr="00A44A41">
        <w:rPr>
          <w:rFonts w:hint="cs"/>
          <w:b/>
          <w:bCs/>
          <w:spacing w:val="6"/>
          <w:kern w:val="16"/>
          <w:rtl/>
        </w:rPr>
        <w:t>على إذكاء الوعي بين</w:t>
      </w:r>
      <w:r w:rsidRPr="00A44A41">
        <w:rPr>
          <w:b/>
          <w:bCs/>
          <w:spacing w:val="6"/>
          <w:kern w:val="16"/>
          <w:rtl/>
        </w:rPr>
        <w:t xml:space="preserve"> القضاة ب</w:t>
      </w:r>
      <w:r w:rsidRPr="00A44A41">
        <w:rPr>
          <w:rFonts w:hint="cs"/>
          <w:b/>
          <w:bCs/>
          <w:spacing w:val="6"/>
          <w:kern w:val="16"/>
          <w:rtl/>
        </w:rPr>
        <w:t>ضرورة</w:t>
      </w:r>
      <w:r w:rsidRPr="00A44A41">
        <w:rPr>
          <w:b/>
          <w:bCs/>
          <w:spacing w:val="6"/>
          <w:kern w:val="16"/>
          <w:rtl/>
        </w:rPr>
        <w:t xml:space="preserve"> التنفيذ الفع</w:t>
      </w:r>
      <w:r w:rsidRPr="00A44A41">
        <w:rPr>
          <w:rFonts w:hint="cs"/>
          <w:b/>
          <w:bCs/>
          <w:spacing w:val="6"/>
          <w:kern w:val="16"/>
          <w:rtl/>
        </w:rPr>
        <w:t>لي</w:t>
      </w:r>
      <w:r w:rsidRPr="00A44A41">
        <w:rPr>
          <w:b/>
          <w:bCs/>
          <w:spacing w:val="6"/>
          <w:kern w:val="16"/>
          <w:rtl/>
        </w:rPr>
        <w:t xml:space="preserve"> لقانون </w:t>
      </w:r>
      <w:r w:rsidRPr="00A44A41">
        <w:rPr>
          <w:rFonts w:hint="cs"/>
          <w:b/>
          <w:bCs/>
          <w:rtl/>
          <w:lang w:bidi="ar"/>
        </w:rPr>
        <w:t>مكافحة التمييز ضد الأشخاص ذوي الإعاقة وإتاحة سبل الانتصاف لهم</w:t>
      </w:r>
      <w:r w:rsidRPr="00A44A41">
        <w:rPr>
          <w:rFonts w:hint="cs"/>
          <w:b/>
          <w:bCs/>
          <w:spacing w:val="6"/>
          <w:kern w:val="16"/>
          <w:rtl/>
        </w:rPr>
        <w:t xml:space="preserve">، وممارسة </w:t>
      </w:r>
      <w:r w:rsidRPr="00A44A41">
        <w:rPr>
          <w:rFonts w:hint="cs"/>
          <w:b/>
          <w:bCs/>
          <w:rtl/>
          <w:lang w:bidi="ar"/>
        </w:rPr>
        <w:t>صلاحيات اتخاذ الإجراءات الزجرية الموكلة إليهم.</w:t>
      </w:r>
      <w:r w:rsidRPr="00A44A41">
        <w:rPr>
          <w:spacing w:val="6"/>
          <w:kern w:val="16"/>
          <w:rtl/>
        </w:rPr>
        <w:t xml:space="preserve"> </w:t>
      </w:r>
    </w:p>
    <w:p w:rsidR="00EE5A15" w:rsidRPr="00A44A41" w:rsidRDefault="00BF325D" w:rsidP="00BF325D">
      <w:pPr>
        <w:pStyle w:val="H23GA"/>
        <w:rPr>
          <w:rtl/>
          <w:lang w:bidi="ar"/>
        </w:rPr>
      </w:pPr>
      <w:r>
        <w:rPr>
          <w:rFonts w:hint="cs"/>
          <w:rtl/>
          <w:lang w:bidi="ar"/>
        </w:rPr>
        <w:tab/>
      </w:r>
      <w:r>
        <w:rPr>
          <w:rFonts w:hint="cs"/>
          <w:rtl/>
          <w:lang w:bidi="ar"/>
        </w:rPr>
        <w:tab/>
      </w:r>
      <w:r w:rsidR="00EE5A15" w:rsidRPr="00A44A41">
        <w:rPr>
          <w:rFonts w:hint="cs"/>
          <w:rtl/>
          <w:lang w:bidi="ar"/>
        </w:rPr>
        <w:t>النساء ذوات الإعاقة (المادة 6)</w:t>
      </w:r>
    </w:p>
    <w:p w:rsidR="00EE5A15" w:rsidRPr="00A44A41" w:rsidRDefault="00EE5A15" w:rsidP="00A44A41">
      <w:pPr>
        <w:pStyle w:val="SingleTxtGA"/>
        <w:rPr>
          <w:spacing w:val="6"/>
          <w:kern w:val="16"/>
          <w:rtl/>
        </w:rPr>
      </w:pPr>
      <w:r w:rsidRPr="00A44A41">
        <w:rPr>
          <w:rFonts w:hint="cs"/>
          <w:rtl/>
        </w:rPr>
        <w:t>13</w:t>
      </w:r>
      <w:r w:rsidRPr="00A44A41">
        <w:rPr>
          <w:rtl/>
        </w:rPr>
        <w:t>-</w:t>
      </w:r>
      <w:r w:rsidRPr="00A44A41">
        <w:rPr>
          <w:rtl/>
        </w:rPr>
        <w:tab/>
      </w:r>
      <w:r w:rsidRPr="00A44A41">
        <w:rPr>
          <w:rFonts w:hint="cs"/>
          <w:rtl/>
          <w:lang w:bidi="ar"/>
        </w:rPr>
        <w:t xml:space="preserve">تشعر اللجنة بالقلق </w:t>
      </w:r>
      <w:r w:rsidRPr="00A44A41">
        <w:rPr>
          <w:rtl/>
          <w:lang w:bidi="ar"/>
        </w:rPr>
        <w:t xml:space="preserve">لأن التشريعات والسياسات المتعلقة بالأشخاص ذوي الإعاقة </w:t>
      </w:r>
      <w:r w:rsidR="00FF07DF">
        <w:rPr>
          <w:rFonts w:hint="cs"/>
          <w:rtl/>
          <w:lang w:bidi="ar"/>
        </w:rPr>
        <w:t xml:space="preserve">          </w:t>
      </w:r>
      <w:r w:rsidRPr="00A44A41">
        <w:rPr>
          <w:rtl/>
          <w:lang w:bidi="ar"/>
        </w:rPr>
        <w:t>لا تتضمن منظور</w:t>
      </w:r>
      <w:r w:rsidRPr="00A44A41">
        <w:rPr>
          <w:rFonts w:hint="cs"/>
          <w:rtl/>
          <w:lang w:bidi="ar"/>
        </w:rPr>
        <w:t>اً</w:t>
      </w:r>
      <w:r w:rsidRPr="00A44A41">
        <w:rPr>
          <w:rtl/>
          <w:lang w:bidi="ar"/>
        </w:rPr>
        <w:t xml:space="preserve"> جنسان</w:t>
      </w:r>
      <w:r w:rsidRPr="00A44A41">
        <w:rPr>
          <w:rFonts w:hint="cs"/>
          <w:rtl/>
          <w:lang w:bidi="ar"/>
        </w:rPr>
        <w:t xml:space="preserve">ياً. </w:t>
      </w:r>
      <w:r w:rsidRPr="00A44A41">
        <w:rPr>
          <w:rtl/>
          <w:lang w:bidi="ar"/>
        </w:rPr>
        <w:t>كما تشعر بالقلق إزاء عدم وجود تدابير كافية لمنع العنف المنزلي والعنف الجنسي ضد النساء ذوات الإعاقة، سواء داخل مؤسسات الرعاية</w:t>
      </w:r>
      <w:r w:rsidRPr="00A44A41">
        <w:rPr>
          <w:rFonts w:hint="cs"/>
          <w:rtl/>
          <w:lang w:bidi="ar"/>
        </w:rPr>
        <w:t xml:space="preserve"> الداخلية </w:t>
      </w:r>
      <w:r w:rsidRPr="00A44A41">
        <w:rPr>
          <w:rtl/>
          <w:lang w:bidi="ar"/>
        </w:rPr>
        <w:t>أو خارج</w:t>
      </w:r>
      <w:r w:rsidRPr="00A44A41">
        <w:rPr>
          <w:rFonts w:hint="cs"/>
          <w:rtl/>
          <w:lang w:bidi="ar"/>
        </w:rPr>
        <w:t>ها</w:t>
      </w:r>
      <w:r w:rsidRPr="00A44A41">
        <w:rPr>
          <w:rtl/>
          <w:lang w:bidi="ar"/>
        </w:rPr>
        <w:t>.</w:t>
      </w:r>
      <w:r w:rsidRPr="00A44A41">
        <w:rPr>
          <w:spacing w:val="6"/>
          <w:kern w:val="16"/>
          <w:rtl/>
        </w:rPr>
        <w:t xml:space="preserve"> </w:t>
      </w:r>
      <w:r w:rsidRPr="00A44A41">
        <w:rPr>
          <w:rFonts w:hint="cs"/>
          <w:spacing w:val="6"/>
          <w:kern w:val="16"/>
          <w:rtl/>
        </w:rPr>
        <w:t xml:space="preserve">وتشعر </w:t>
      </w:r>
      <w:r w:rsidRPr="00A44A41">
        <w:rPr>
          <w:spacing w:val="6"/>
          <w:kern w:val="16"/>
          <w:rtl/>
        </w:rPr>
        <w:t xml:space="preserve">اللجنة </w:t>
      </w:r>
      <w:r w:rsidRPr="00A44A41">
        <w:rPr>
          <w:rFonts w:hint="cs"/>
          <w:spacing w:val="6"/>
          <w:kern w:val="16"/>
          <w:rtl/>
        </w:rPr>
        <w:t>ب</w:t>
      </w:r>
      <w:r w:rsidRPr="00A44A41">
        <w:rPr>
          <w:spacing w:val="6"/>
          <w:kern w:val="16"/>
          <w:rtl/>
        </w:rPr>
        <w:t>القلق</w:t>
      </w:r>
      <w:r w:rsidRPr="00A44A41">
        <w:rPr>
          <w:rFonts w:hint="cs"/>
          <w:spacing w:val="6"/>
          <w:kern w:val="16"/>
          <w:rtl/>
        </w:rPr>
        <w:t xml:space="preserve"> أيضا</w:t>
      </w:r>
      <w:r w:rsidR="00A9768F">
        <w:rPr>
          <w:rFonts w:hint="cs"/>
          <w:spacing w:val="6"/>
          <w:kern w:val="16"/>
          <w:rtl/>
        </w:rPr>
        <w:t>ً</w:t>
      </w:r>
      <w:r w:rsidRPr="00A44A41">
        <w:rPr>
          <w:spacing w:val="6"/>
          <w:kern w:val="16"/>
          <w:rtl/>
        </w:rPr>
        <w:t xml:space="preserve"> إزاء الصعوبات التي تواجهها النساء والفتيات ذوات الإعاقة </w:t>
      </w:r>
      <w:r w:rsidRPr="00A44A41">
        <w:rPr>
          <w:rFonts w:hint="cs"/>
          <w:spacing w:val="6"/>
          <w:kern w:val="16"/>
          <w:rtl/>
        </w:rPr>
        <w:t>من أجل</w:t>
      </w:r>
      <w:r w:rsidRPr="00A44A41">
        <w:rPr>
          <w:spacing w:val="6"/>
          <w:kern w:val="16"/>
          <w:rtl/>
        </w:rPr>
        <w:t xml:space="preserve"> المشاركة في برامج التعليم مدى الحياة</w:t>
      </w:r>
      <w:r w:rsidRPr="00A44A41">
        <w:rPr>
          <w:rFonts w:hint="cs"/>
          <w:spacing w:val="6"/>
          <w:kern w:val="16"/>
          <w:rtl/>
        </w:rPr>
        <w:t>،</w:t>
      </w:r>
      <w:r w:rsidRPr="00A44A41">
        <w:rPr>
          <w:spacing w:val="6"/>
          <w:kern w:val="16"/>
          <w:rtl/>
        </w:rPr>
        <w:t xml:space="preserve"> و</w:t>
      </w:r>
      <w:r w:rsidRPr="00A44A41">
        <w:rPr>
          <w:rFonts w:hint="cs"/>
          <w:spacing w:val="6"/>
          <w:kern w:val="16"/>
          <w:rtl/>
        </w:rPr>
        <w:t>إزاء</w:t>
      </w:r>
      <w:r w:rsidRPr="00A44A41">
        <w:rPr>
          <w:spacing w:val="6"/>
          <w:kern w:val="16"/>
          <w:rtl/>
        </w:rPr>
        <w:t xml:space="preserve"> عدم وجود ما يكفي من الدعم </w:t>
      </w:r>
      <w:r w:rsidRPr="00A44A41">
        <w:rPr>
          <w:rFonts w:hint="cs"/>
          <w:spacing w:val="6"/>
          <w:kern w:val="16"/>
          <w:rtl/>
        </w:rPr>
        <w:t>ل</w:t>
      </w:r>
      <w:r w:rsidRPr="00A44A41">
        <w:rPr>
          <w:spacing w:val="6"/>
          <w:kern w:val="16"/>
          <w:rtl/>
        </w:rPr>
        <w:t>لنساء ذوات الإعاقة خلال فتر</w:t>
      </w:r>
      <w:r w:rsidRPr="00A44A41">
        <w:rPr>
          <w:rFonts w:hint="cs"/>
          <w:spacing w:val="6"/>
          <w:kern w:val="16"/>
          <w:rtl/>
        </w:rPr>
        <w:t>تي</w:t>
      </w:r>
      <w:r w:rsidRPr="00A44A41">
        <w:rPr>
          <w:spacing w:val="6"/>
          <w:kern w:val="16"/>
          <w:rtl/>
        </w:rPr>
        <w:t xml:space="preserve"> الحمل والولادة.</w:t>
      </w:r>
    </w:p>
    <w:p w:rsidR="00EE5A15" w:rsidRPr="00A44A41" w:rsidRDefault="00EE5A15" w:rsidP="00A44A41">
      <w:pPr>
        <w:pStyle w:val="SingleTxtGA"/>
        <w:rPr>
          <w:b/>
          <w:bCs/>
          <w:spacing w:val="6"/>
          <w:kern w:val="16"/>
          <w:rtl/>
        </w:rPr>
      </w:pPr>
      <w:r w:rsidRPr="00A44A41">
        <w:rPr>
          <w:rFonts w:hint="cs"/>
          <w:spacing w:val="6"/>
          <w:kern w:val="16"/>
          <w:rtl/>
        </w:rPr>
        <w:t>14-</w:t>
      </w:r>
      <w:r w:rsidRPr="00A44A41">
        <w:rPr>
          <w:rFonts w:hint="cs"/>
          <w:spacing w:val="6"/>
          <w:kern w:val="16"/>
          <w:rtl/>
        </w:rPr>
        <w:tab/>
      </w:r>
      <w:r w:rsidRPr="00A44A41">
        <w:rPr>
          <w:b/>
          <w:bCs/>
          <w:rtl/>
        </w:rPr>
        <w:t>وت</w:t>
      </w:r>
      <w:r w:rsidRPr="00A44A41">
        <w:rPr>
          <w:rFonts w:hint="cs"/>
          <w:b/>
          <w:bCs/>
          <w:rtl/>
        </w:rPr>
        <w:t>وصي</w:t>
      </w:r>
      <w:r w:rsidRPr="00A44A41">
        <w:rPr>
          <w:b/>
          <w:bCs/>
          <w:rtl/>
        </w:rPr>
        <w:t xml:space="preserve"> اللجنة الدولة الطرف</w:t>
      </w:r>
      <w:r w:rsidR="006D493F" w:rsidRPr="00A44A41">
        <w:rPr>
          <w:b/>
          <w:bCs/>
          <w:rtl/>
        </w:rPr>
        <w:t xml:space="preserve"> </w:t>
      </w:r>
      <w:r w:rsidRPr="00A44A41">
        <w:rPr>
          <w:rFonts w:hint="cs"/>
          <w:b/>
          <w:bCs/>
          <w:rtl/>
        </w:rPr>
        <w:t>بإدراج</w:t>
      </w:r>
      <w:r w:rsidRPr="00A44A41">
        <w:rPr>
          <w:b/>
          <w:bCs/>
          <w:rtl/>
        </w:rPr>
        <w:t xml:space="preserve"> منظور</w:t>
      </w:r>
      <w:r w:rsidR="006D493F" w:rsidRPr="00A44A41">
        <w:rPr>
          <w:rFonts w:hint="cs"/>
          <w:b/>
          <w:bCs/>
          <w:rtl/>
        </w:rPr>
        <w:t xml:space="preserve"> </w:t>
      </w:r>
      <w:r w:rsidRPr="00A44A41">
        <w:rPr>
          <w:b/>
          <w:bCs/>
          <w:rtl/>
        </w:rPr>
        <w:t>جنساني</w:t>
      </w:r>
      <w:r w:rsidR="006D493F" w:rsidRPr="00A44A41">
        <w:rPr>
          <w:rFonts w:hint="cs"/>
          <w:b/>
          <w:bCs/>
          <w:rtl/>
        </w:rPr>
        <w:t xml:space="preserve"> </w:t>
      </w:r>
      <w:r w:rsidRPr="00A44A41">
        <w:rPr>
          <w:b/>
          <w:bCs/>
          <w:rtl/>
        </w:rPr>
        <w:t>في تشريعاتها وسياستها العامة المتعلقة بالإعاقة</w:t>
      </w:r>
      <w:r w:rsidRPr="00A44A41">
        <w:rPr>
          <w:rFonts w:hint="cs"/>
          <w:b/>
          <w:bCs/>
          <w:rtl/>
        </w:rPr>
        <w:t>،</w:t>
      </w:r>
      <w:r w:rsidR="006D493F" w:rsidRPr="00A44A41">
        <w:rPr>
          <w:rStyle w:val="Heading1Char"/>
          <w:b/>
          <w:bCs/>
          <w:rtl/>
        </w:rPr>
        <w:t xml:space="preserve"> </w:t>
      </w:r>
      <w:r w:rsidRPr="00A44A41">
        <w:rPr>
          <w:rStyle w:val="partialcontents"/>
          <w:rFonts w:hint="cs"/>
          <w:b/>
          <w:bCs/>
          <w:rtl/>
        </w:rPr>
        <w:t>ووضع</w:t>
      </w:r>
      <w:r w:rsidRPr="00A44A41">
        <w:rPr>
          <w:rStyle w:val="partialcontents"/>
          <w:b/>
          <w:bCs/>
          <w:rtl/>
        </w:rPr>
        <w:t xml:space="preserve"> سياسات خ</w:t>
      </w:r>
      <w:r w:rsidRPr="00A44A41">
        <w:rPr>
          <w:rStyle w:val="partialcontents"/>
          <w:rFonts w:hint="cs"/>
          <w:b/>
          <w:bCs/>
          <w:rtl/>
        </w:rPr>
        <w:t>ا</w:t>
      </w:r>
      <w:r w:rsidRPr="00A44A41">
        <w:rPr>
          <w:rStyle w:val="partialcontents"/>
          <w:b/>
          <w:bCs/>
          <w:rtl/>
        </w:rPr>
        <w:t xml:space="preserve">صة </w:t>
      </w:r>
      <w:r w:rsidRPr="00A44A41">
        <w:rPr>
          <w:rStyle w:val="partialcontents"/>
          <w:rFonts w:hint="cs"/>
          <w:b/>
          <w:bCs/>
          <w:rtl/>
        </w:rPr>
        <w:t>بال</w:t>
      </w:r>
      <w:r w:rsidRPr="00A44A41">
        <w:rPr>
          <w:rStyle w:val="partialcontents"/>
          <w:b/>
          <w:bCs/>
          <w:rtl/>
        </w:rPr>
        <w:t>نساء ذوات الإعاقة</w:t>
      </w:r>
      <w:r w:rsidRPr="00A44A41">
        <w:rPr>
          <w:rFonts w:hint="cs"/>
          <w:b/>
          <w:bCs/>
          <w:spacing w:val="6"/>
          <w:kern w:val="16"/>
          <w:rtl/>
        </w:rPr>
        <w:t>.</w:t>
      </w:r>
      <w:r w:rsidRPr="00A44A41">
        <w:rPr>
          <w:b/>
          <w:bCs/>
          <w:rtl/>
        </w:rPr>
        <w:t xml:space="preserve"> </w:t>
      </w:r>
      <w:r w:rsidRPr="00A44A41">
        <w:rPr>
          <w:b/>
          <w:bCs/>
          <w:spacing w:val="6"/>
          <w:kern w:val="16"/>
          <w:rtl/>
        </w:rPr>
        <w:t>وتوصي اللجنة</w:t>
      </w:r>
      <w:r w:rsidRPr="00A44A41">
        <w:rPr>
          <w:b/>
          <w:bCs/>
          <w:rtl/>
        </w:rPr>
        <w:t xml:space="preserve"> الدولة الطرف</w:t>
      </w:r>
      <w:r w:rsidRPr="00A44A41">
        <w:rPr>
          <w:b/>
          <w:bCs/>
          <w:spacing w:val="6"/>
          <w:kern w:val="16"/>
          <w:rtl/>
        </w:rPr>
        <w:t xml:space="preserve"> أيضا</w:t>
      </w:r>
      <w:r w:rsidR="00A9768F">
        <w:rPr>
          <w:rFonts w:hint="cs"/>
          <w:b/>
          <w:bCs/>
          <w:spacing w:val="6"/>
          <w:kern w:val="16"/>
          <w:rtl/>
        </w:rPr>
        <w:t>ً</w:t>
      </w:r>
      <w:r w:rsidR="006D493F" w:rsidRPr="00A44A41">
        <w:rPr>
          <w:b/>
          <w:bCs/>
          <w:spacing w:val="6"/>
          <w:kern w:val="16"/>
          <w:rtl/>
        </w:rPr>
        <w:t xml:space="preserve"> </w:t>
      </w:r>
      <w:r w:rsidRPr="00A44A41">
        <w:rPr>
          <w:rFonts w:hint="cs"/>
          <w:b/>
          <w:bCs/>
          <w:spacing w:val="6"/>
          <w:kern w:val="16"/>
          <w:rtl/>
        </w:rPr>
        <w:t>باتخاذ</w:t>
      </w:r>
      <w:r w:rsidRPr="00A44A41">
        <w:rPr>
          <w:b/>
          <w:bCs/>
          <w:spacing w:val="6"/>
          <w:kern w:val="16"/>
          <w:rtl/>
        </w:rPr>
        <w:t xml:space="preserve"> تدابير فعالة للتصدي للعنف ضد النساء ذوات الإعاقة، سواء</w:t>
      </w:r>
      <w:r w:rsidRPr="00A44A41">
        <w:rPr>
          <w:b/>
          <w:bCs/>
          <w:rtl/>
          <w:lang w:bidi="ar"/>
        </w:rPr>
        <w:t xml:space="preserve"> داخل مؤسسات الرعاية</w:t>
      </w:r>
      <w:r w:rsidRPr="00A44A41">
        <w:rPr>
          <w:rFonts w:hint="cs"/>
          <w:b/>
          <w:bCs/>
          <w:rtl/>
          <w:lang w:bidi="ar"/>
        </w:rPr>
        <w:t xml:space="preserve"> الداخلية</w:t>
      </w:r>
      <w:r w:rsidRPr="00A44A41">
        <w:rPr>
          <w:b/>
          <w:bCs/>
          <w:rtl/>
          <w:lang w:bidi="ar"/>
        </w:rPr>
        <w:t xml:space="preserve"> أو خارج</w:t>
      </w:r>
      <w:r w:rsidRPr="00A44A41">
        <w:rPr>
          <w:rFonts w:hint="cs"/>
          <w:b/>
          <w:bCs/>
          <w:rtl/>
          <w:lang w:bidi="ar"/>
        </w:rPr>
        <w:t>ها</w:t>
      </w:r>
      <w:r w:rsidRPr="00A44A41">
        <w:rPr>
          <w:b/>
          <w:bCs/>
          <w:spacing w:val="6"/>
          <w:kern w:val="16"/>
          <w:rtl/>
        </w:rPr>
        <w:t xml:space="preserve">، ولا سيما من خلال إدراج منظور </w:t>
      </w:r>
      <w:r w:rsidRPr="00A44A41">
        <w:rPr>
          <w:rFonts w:hint="cs"/>
          <w:b/>
          <w:bCs/>
          <w:spacing w:val="6"/>
          <w:kern w:val="16"/>
          <w:rtl/>
        </w:rPr>
        <w:t xml:space="preserve">يراعي </w:t>
      </w:r>
      <w:r w:rsidRPr="00A44A41">
        <w:rPr>
          <w:b/>
          <w:bCs/>
          <w:spacing w:val="6"/>
          <w:kern w:val="16"/>
          <w:rtl/>
        </w:rPr>
        <w:t>الإعاقة عند صياغة البرامج ال</w:t>
      </w:r>
      <w:r w:rsidRPr="00A44A41">
        <w:rPr>
          <w:rFonts w:hint="cs"/>
          <w:b/>
          <w:bCs/>
          <w:spacing w:val="6"/>
          <w:kern w:val="16"/>
          <w:rtl/>
        </w:rPr>
        <w:t>تثقيف</w:t>
      </w:r>
      <w:r w:rsidRPr="00A44A41">
        <w:rPr>
          <w:b/>
          <w:bCs/>
          <w:spacing w:val="6"/>
          <w:kern w:val="16"/>
          <w:rtl/>
        </w:rPr>
        <w:t>ية بشأن منع العنف الجنسي والمنزلي</w:t>
      </w:r>
      <w:r w:rsidRPr="00A44A41">
        <w:rPr>
          <w:rFonts w:hint="cs"/>
          <w:b/>
          <w:bCs/>
          <w:spacing w:val="6"/>
          <w:kern w:val="16"/>
          <w:rtl/>
        </w:rPr>
        <w:t>. كما توصي اللجنة الدولة الطرف</w:t>
      </w:r>
      <w:r w:rsidR="006D493F" w:rsidRPr="00A44A41">
        <w:rPr>
          <w:rFonts w:hint="cs"/>
          <w:b/>
          <w:bCs/>
          <w:spacing w:val="6"/>
          <w:kern w:val="16"/>
          <w:rtl/>
        </w:rPr>
        <w:t xml:space="preserve"> </w:t>
      </w:r>
      <w:r w:rsidRPr="00A44A41">
        <w:rPr>
          <w:rFonts w:hint="cs"/>
          <w:b/>
          <w:bCs/>
          <w:spacing w:val="6"/>
          <w:kern w:val="16"/>
          <w:rtl/>
        </w:rPr>
        <w:t>بضمان حصول</w:t>
      </w:r>
      <w:r w:rsidRPr="00A44A41">
        <w:rPr>
          <w:b/>
          <w:bCs/>
          <w:spacing w:val="6"/>
          <w:kern w:val="16"/>
          <w:rtl/>
        </w:rPr>
        <w:t xml:space="preserve"> النساء ذوات الإعاقة على التعليم </w:t>
      </w:r>
      <w:r w:rsidRPr="00A44A41">
        <w:rPr>
          <w:rFonts w:hint="cs"/>
          <w:b/>
          <w:bCs/>
          <w:spacing w:val="6"/>
          <w:kern w:val="16"/>
          <w:rtl/>
        </w:rPr>
        <w:t xml:space="preserve">المناسب </w:t>
      </w:r>
      <w:r w:rsidRPr="00A44A41">
        <w:rPr>
          <w:b/>
          <w:bCs/>
          <w:spacing w:val="6"/>
          <w:kern w:val="16"/>
          <w:rtl/>
        </w:rPr>
        <w:t xml:space="preserve">مدى الحياة </w:t>
      </w:r>
      <w:r w:rsidRPr="00A44A41">
        <w:rPr>
          <w:rFonts w:hint="cs"/>
          <w:b/>
          <w:bCs/>
          <w:spacing w:val="6"/>
          <w:kern w:val="16"/>
          <w:rtl/>
        </w:rPr>
        <w:t>وفقا</w:t>
      </w:r>
      <w:r w:rsidR="00A9768F">
        <w:rPr>
          <w:rFonts w:hint="cs"/>
          <w:b/>
          <w:bCs/>
          <w:spacing w:val="6"/>
          <w:kern w:val="16"/>
          <w:rtl/>
        </w:rPr>
        <w:t xml:space="preserve">ً </w:t>
      </w:r>
      <w:r w:rsidRPr="00A44A41">
        <w:rPr>
          <w:rFonts w:hint="cs"/>
          <w:b/>
          <w:bCs/>
          <w:spacing w:val="6"/>
          <w:kern w:val="16"/>
          <w:rtl/>
        </w:rPr>
        <w:t>لاختياراتهن واحتياجاتهن</w:t>
      </w:r>
      <w:r w:rsidRPr="00A44A41">
        <w:rPr>
          <w:b/>
          <w:bCs/>
          <w:spacing w:val="6"/>
          <w:kern w:val="16"/>
          <w:rtl/>
        </w:rPr>
        <w:t xml:space="preserve">، </w:t>
      </w:r>
      <w:r w:rsidRPr="00A44A41">
        <w:rPr>
          <w:rFonts w:hint="cs"/>
          <w:b/>
          <w:bCs/>
          <w:spacing w:val="6"/>
          <w:kern w:val="16"/>
          <w:rtl/>
        </w:rPr>
        <w:t>و</w:t>
      </w:r>
      <w:r w:rsidRPr="00A44A41">
        <w:rPr>
          <w:b/>
          <w:bCs/>
          <w:spacing w:val="6"/>
          <w:kern w:val="16"/>
          <w:rtl/>
        </w:rPr>
        <w:t>بغض النظر عما إذا ك</w:t>
      </w:r>
      <w:r w:rsidRPr="00A44A41">
        <w:rPr>
          <w:rFonts w:hint="cs"/>
          <w:b/>
          <w:bCs/>
          <w:spacing w:val="6"/>
          <w:kern w:val="16"/>
          <w:rtl/>
        </w:rPr>
        <w:t xml:space="preserve">ن قد انتهين </w:t>
      </w:r>
      <w:r w:rsidRPr="00A44A41">
        <w:rPr>
          <w:b/>
          <w:bCs/>
          <w:spacing w:val="6"/>
          <w:kern w:val="16"/>
          <w:rtl/>
        </w:rPr>
        <w:t>من التعليم العا</w:t>
      </w:r>
      <w:r w:rsidRPr="00A44A41">
        <w:rPr>
          <w:rFonts w:hint="cs"/>
          <w:b/>
          <w:bCs/>
          <w:spacing w:val="6"/>
          <w:kern w:val="16"/>
          <w:rtl/>
        </w:rPr>
        <w:t xml:space="preserve">دي أو استُبعدن منه. </w:t>
      </w:r>
      <w:r w:rsidRPr="00A44A41">
        <w:rPr>
          <w:b/>
          <w:bCs/>
          <w:spacing w:val="6"/>
          <w:kern w:val="16"/>
          <w:rtl/>
        </w:rPr>
        <w:t>وتوصي اللجنة الدولة الطرف أيضا</w:t>
      </w:r>
      <w:r w:rsidR="00D17A7C">
        <w:rPr>
          <w:rFonts w:hint="cs"/>
          <w:b/>
          <w:bCs/>
          <w:spacing w:val="6"/>
          <w:kern w:val="16"/>
          <w:rtl/>
        </w:rPr>
        <w:t>ً</w:t>
      </w:r>
      <w:r w:rsidR="006D493F" w:rsidRPr="00A44A41">
        <w:rPr>
          <w:b/>
          <w:bCs/>
          <w:spacing w:val="6"/>
          <w:kern w:val="16"/>
          <w:rtl/>
        </w:rPr>
        <w:t xml:space="preserve"> </w:t>
      </w:r>
      <w:r w:rsidRPr="00A44A41">
        <w:rPr>
          <w:rFonts w:hint="cs"/>
          <w:b/>
          <w:bCs/>
          <w:spacing w:val="6"/>
          <w:kern w:val="16"/>
          <w:rtl/>
        </w:rPr>
        <w:t>بزيادة دعمها ل</w:t>
      </w:r>
      <w:r w:rsidRPr="00A44A41">
        <w:rPr>
          <w:b/>
          <w:bCs/>
          <w:spacing w:val="6"/>
          <w:kern w:val="16"/>
          <w:rtl/>
        </w:rPr>
        <w:t>لنساء ذوات الإعاقة خلال فتر</w:t>
      </w:r>
      <w:r w:rsidRPr="00A44A41">
        <w:rPr>
          <w:rFonts w:hint="cs"/>
          <w:b/>
          <w:bCs/>
          <w:spacing w:val="6"/>
          <w:kern w:val="16"/>
          <w:rtl/>
        </w:rPr>
        <w:t>تي</w:t>
      </w:r>
      <w:r w:rsidRPr="00A44A41">
        <w:rPr>
          <w:b/>
          <w:bCs/>
          <w:spacing w:val="6"/>
          <w:kern w:val="16"/>
          <w:rtl/>
        </w:rPr>
        <w:t xml:space="preserve"> الحمل والولادة.</w:t>
      </w:r>
    </w:p>
    <w:p w:rsidR="00EE5A15" w:rsidRPr="00A44A41" w:rsidRDefault="00E065F6" w:rsidP="00E065F6">
      <w:pPr>
        <w:pStyle w:val="H23GA"/>
        <w:rPr>
          <w:rtl/>
          <w:lang w:bidi="ar"/>
        </w:rPr>
      </w:pPr>
      <w:r>
        <w:rPr>
          <w:rFonts w:hint="cs"/>
          <w:rtl/>
          <w:lang w:bidi="ar"/>
        </w:rPr>
        <w:tab/>
      </w:r>
      <w:r>
        <w:rPr>
          <w:rFonts w:hint="cs"/>
          <w:rtl/>
          <w:lang w:bidi="ar"/>
        </w:rPr>
        <w:tab/>
      </w:r>
      <w:r w:rsidR="00EE5A15" w:rsidRPr="00A44A41">
        <w:rPr>
          <w:rFonts w:hint="cs"/>
          <w:rtl/>
          <w:lang w:bidi="ar"/>
        </w:rPr>
        <w:t>إذكاء الوعي (المادة 8)</w:t>
      </w:r>
    </w:p>
    <w:p w:rsidR="00EE5A15" w:rsidRPr="00A44A41" w:rsidRDefault="00EE5A15" w:rsidP="00A44A41">
      <w:pPr>
        <w:pStyle w:val="SingleTxtGA"/>
        <w:rPr>
          <w:rtl/>
        </w:rPr>
      </w:pPr>
      <w:r w:rsidRPr="00A44A41">
        <w:rPr>
          <w:rFonts w:hint="cs"/>
          <w:rtl/>
        </w:rPr>
        <w:t>15</w:t>
      </w:r>
      <w:r w:rsidRPr="00A44A41">
        <w:rPr>
          <w:rtl/>
        </w:rPr>
        <w:t>-</w:t>
      </w:r>
      <w:r w:rsidRPr="00A44A41">
        <w:rPr>
          <w:rtl/>
        </w:rPr>
        <w:tab/>
        <w:t>تلاحظ اللجنة أن الدولة الطرف أخفقت في العمل بصورة منهجية ومستمرة على الإعلان عن محتويات الاتفاقية ومقاصد</w:t>
      </w:r>
      <w:r w:rsidRPr="00A44A41">
        <w:rPr>
          <w:rFonts w:hint="cs"/>
          <w:rtl/>
        </w:rPr>
        <w:t xml:space="preserve">ها </w:t>
      </w:r>
      <w:r w:rsidRPr="00A44A41">
        <w:rPr>
          <w:rtl/>
        </w:rPr>
        <w:t>وتثقيف الموظفين الحكوميين وأعضاء البرلمان والإعلاميين و</w:t>
      </w:r>
      <w:r w:rsidRPr="00A44A41">
        <w:rPr>
          <w:rFonts w:hint="cs"/>
          <w:rtl/>
        </w:rPr>
        <w:t xml:space="preserve">عامة </w:t>
      </w:r>
      <w:r w:rsidRPr="00A44A41">
        <w:rPr>
          <w:rtl/>
        </w:rPr>
        <w:t>الجمهور ب</w:t>
      </w:r>
      <w:r w:rsidRPr="00A44A41">
        <w:rPr>
          <w:rFonts w:hint="cs"/>
          <w:rtl/>
        </w:rPr>
        <w:t>شأن</w:t>
      </w:r>
      <w:r w:rsidRPr="00A44A41">
        <w:rPr>
          <w:rtl/>
        </w:rPr>
        <w:t>ها.</w:t>
      </w:r>
    </w:p>
    <w:p w:rsidR="00EE5A15" w:rsidRPr="00A44A41" w:rsidRDefault="00EE5A15" w:rsidP="00A44A41">
      <w:pPr>
        <w:pStyle w:val="SingleTxtGA"/>
        <w:rPr>
          <w:rtl/>
        </w:rPr>
      </w:pPr>
      <w:r w:rsidRPr="00A44A41">
        <w:rPr>
          <w:rFonts w:hint="cs"/>
          <w:rtl/>
        </w:rPr>
        <w:t>16-</w:t>
      </w:r>
      <w:r w:rsidRPr="00A44A41">
        <w:rPr>
          <w:rFonts w:hint="cs"/>
          <w:rtl/>
        </w:rPr>
        <w:tab/>
      </w:r>
      <w:r w:rsidRPr="00A44A41">
        <w:rPr>
          <w:rFonts w:hint="cs"/>
          <w:b/>
          <w:bCs/>
          <w:rtl/>
          <w:lang w:bidi="ar"/>
        </w:rPr>
        <w:t xml:space="preserve">وتشجع اللجنة الدولة الطرف على تعزيز حملات إذكاء الوعي بغية تعزيز الصورة الإيجابية للأشخاص ذوي الإعاقة باعتبارهم أصحاب حقوق إنسانية. وتوصي على وجه الخصوص بأن تعمل الدولة الطرف بصورة منهجية ومستمرة على الإعلان عن محتويات الاتفاقية </w:t>
      </w:r>
      <w:r w:rsidRPr="00A44A41">
        <w:rPr>
          <w:b/>
          <w:bCs/>
          <w:rtl/>
        </w:rPr>
        <w:t>ومقاصد</w:t>
      </w:r>
      <w:r w:rsidRPr="00A44A41">
        <w:rPr>
          <w:rFonts w:hint="cs"/>
          <w:b/>
          <w:bCs/>
          <w:rtl/>
        </w:rPr>
        <w:t>ها</w:t>
      </w:r>
      <w:r w:rsidRPr="00A44A41">
        <w:rPr>
          <w:rFonts w:hint="cs"/>
          <w:rtl/>
        </w:rPr>
        <w:t xml:space="preserve"> </w:t>
      </w:r>
      <w:r w:rsidRPr="00A44A41">
        <w:rPr>
          <w:rFonts w:hint="cs"/>
          <w:b/>
          <w:bCs/>
          <w:rtl/>
          <w:lang w:bidi="ar"/>
        </w:rPr>
        <w:t xml:space="preserve">وتثقيف الموظفين الحكوميين وأعضاء البرلمان والإعلاميين </w:t>
      </w:r>
      <w:r w:rsidRPr="00A44A41">
        <w:rPr>
          <w:b/>
          <w:bCs/>
          <w:rtl/>
        </w:rPr>
        <w:t>و</w:t>
      </w:r>
      <w:r w:rsidRPr="00A44A41">
        <w:rPr>
          <w:rFonts w:hint="cs"/>
          <w:b/>
          <w:bCs/>
          <w:rtl/>
        </w:rPr>
        <w:t xml:space="preserve">عامة </w:t>
      </w:r>
      <w:r w:rsidRPr="00A44A41">
        <w:rPr>
          <w:b/>
          <w:bCs/>
          <w:rtl/>
        </w:rPr>
        <w:t>الجمهور ب</w:t>
      </w:r>
      <w:r w:rsidRPr="00A44A41">
        <w:rPr>
          <w:rFonts w:hint="cs"/>
          <w:b/>
          <w:bCs/>
          <w:rtl/>
        </w:rPr>
        <w:t>شأن</w:t>
      </w:r>
      <w:r w:rsidRPr="00A44A41">
        <w:rPr>
          <w:b/>
          <w:bCs/>
          <w:rtl/>
        </w:rPr>
        <w:t>ها.</w:t>
      </w:r>
    </w:p>
    <w:p w:rsidR="00EE5A15" w:rsidRPr="00A44A41" w:rsidRDefault="00E065F6" w:rsidP="00E065F6">
      <w:pPr>
        <w:pStyle w:val="H23GA"/>
        <w:rPr>
          <w:rtl/>
          <w:lang w:bidi="ar"/>
        </w:rPr>
      </w:pPr>
      <w:r>
        <w:rPr>
          <w:rFonts w:hint="cs"/>
          <w:rtl/>
          <w:lang w:bidi="ar"/>
        </w:rPr>
        <w:tab/>
      </w:r>
      <w:r>
        <w:rPr>
          <w:rFonts w:hint="cs"/>
          <w:rtl/>
          <w:lang w:bidi="ar"/>
        </w:rPr>
        <w:tab/>
      </w:r>
      <w:r w:rsidR="00EE5A15" w:rsidRPr="00A44A41">
        <w:rPr>
          <w:rFonts w:hint="cs"/>
          <w:rtl/>
          <w:lang w:bidi="ar"/>
        </w:rPr>
        <w:t>إمكانية الوصول (المادة 9)</w:t>
      </w:r>
    </w:p>
    <w:p w:rsidR="00EE5A15" w:rsidRPr="00A44A41" w:rsidRDefault="00EE5A15" w:rsidP="00A44A41">
      <w:pPr>
        <w:pStyle w:val="SingleTxtGA"/>
        <w:rPr>
          <w:rtl/>
          <w:lang w:bidi="ar"/>
        </w:rPr>
      </w:pPr>
      <w:r w:rsidRPr="00A44A41">
        <w:rPr>
          <w:rFonts w:hint="cs"/>
          <w:rtl/>
        </w:rPr>
        <w:t>17</w:t>
      </w:r>
      <w:r w:rsidRPr="00A44A41">
        <w:rPr>
          <w:rtl/>
        </w:rPr>
        <w:t>-</w:t>
      </w:r>
      <w:r w:rsidRPr="00A44A41">
        <w:rPr>
          <w:rtl/>
        </w:rPr>
        <w:tab/>
      </w:r>
      <w:r w:rsidRPr="00A44A41">
        <w:rPr>
          <w:rFonts w:hint="cs"/>
          <w:rtl/>
          <w:lang w:bidi="ar"/>
        </w:rPr>
        <w:t>تشعر اللجنة بالقلق إزاء قلة عدد الحافلات وسيارات الأجرة المهيئة للأشخاص ذوي الإعاقة في المناطق الريفية والحضرية. وتشعر اللجنة بالقلق كذلك إزاء تقييد معايير تيسير الوصول إلى المباني بصغر حجم المبنى وسعته وتاريخ بنائه، وعدم تطبيق تلك المعايير بعد على جميع المباني العامة. وتشعر اللجنة بالقلق أيضا</w:t>
      </w:r>
      <w:r w:rsidR="00D17A7C">
        <w:rPr>
          <w:rFonts w:hint="cs"/>
          <w:rtl/>
          <w:lang w:bidi="ar"/>
        </w:rPr>
        <w:t>ً</w:t>
      </w:r>
      <w:r w:rsidRPr="00A44A41">
        <w:rPr>
          <w:rFonts w:hint="cs"/>
          <w:rtl/>
          <w:lang w:bidi="ar"/>
        </w:rPr>
        <w:t xml:space="preserve"> لأن العديد من المواقع الشبكية غير متاحة للأشخاص ذوي</w:t>
      </w:r>
      <w:r w:rsidR="006D493F" w:rsidRPr="00A44A41">
        <w:rPr>
          <w:rFonts w:hint="cs"/>
          <w:rtl/>
          <w:lang w:bidi="ar"/>
        </w:rPr>
        <w:t xml:space="preserve"> </w:t>
      </w:r>
      <w:r w:rsidRPr="00A44A41">
        <w:rPr>
          <w:rFonts w:hint="cs"/>
          <w:rtl/>
          <w:lang w:bidi="ar"/>
        </w:rPr>
        <w:t>العاهات البصرية، ولأن إمكانية الوصول إلى المواقع الشبكية المناسبة لكل نوع من أنواع الإعاقة، مثل</w:t>
      </w:r>
      <w:r w:rsidRPr="00A44A41">
        <w:rPr>
          <w:rtl/>
        </w:rPr>
        <w:t xml:space="preserve"> </w:t>
      </w:r>
      <w:r w:rsidRPr="00A44A41">
        <w:rPr>
          <w:rtl/>
          <w:lang w:bidi="ar"/>
        </w:rPr>
        <w:t>الإعاق</w:t>
      </w:r>
      <w:r w:rsidRPr="00A44A41">
        <w:rPr>
          <w:rFonts w:hint="cs"/>
          <w:rtl/>
          <w:lang w:bidi="ar"/>
        </w:rPr>
        <w:t>ات</w:t>
      </w:r>
      <w:r w:rsidRPr="00A44A41">
        <w:rPr>
          <w:rtl/>
          <w:lang w:bidi="ar"/>
        </w:rPr>
        <w:t xml:space="preserve"> السمعية والذهنية والنفسية الاجتماعية</w:t>
      </w:r>
      <w:r w:rsidRPr="00A44A41">
        <w:rPr>
          <w:rFonts w:hint="cs"/>
          <w:rtl/>
          <w:lang w:bidi="ar"/>
        </w:rPr>
        <w:t>، لا تزال ضعيفة.</w:t>
      </w:r>
    </w:p>
    <w:p w:rsidR="00EE5A15" w:rsidRPr="00A44A41" w:rsidRDefault="00EE5A15" w:rsidP="00A44A41">
      <w:pPr>
        <w:pStyle w:val="SingleTxtGA"/>
        <w:rPr>
          <w:rtl/>
        </w:rPr>
      </w:pPr>
      <w:r w:rsidRPr="00A44A41">
        <w:rPr>
          <w:rFonts w:hint="cs"/>
          <w:rtl/>
          <w:lang w:bidi="ar"/>
        </w:rPr>
        <w:t>18-</w:t>
      </w:r>
      <w:r w:rsidRPr="00A44A41">
        <w:rPr>
          <w:rFonts w:hint="cs"/>
          <w:rtl/>
          <w:lang w:bidi="ar"/>
        </w:rPr>
        <w:tab/>
      </w:r>
      <w:r w:rsidRPr="00A44A41">
        <w:rPr>
          <w:rFonts w:hint="cs"/>
          <w:b/>
          <w:bCs/>
          <w:rtl/>
          <w:lang w:bidi="ar"/>
        </w:rPr>
        <w:t>و</w:t>
      </w:r>
      <w:r w:rsidRPr="00A44A41">
        <w:rPr>
          <w:b/>
          <w:bCs/>
          <w:rtl/>
        </w:rPr>
        <w:t xml:space="preserve">توصي اللجنة الدولة الطرف </w:t>
      </w:r>
      <w:r w:rsidRPr="00A44A41">
        <w:rPr>
          <w:rFonts w:hint="cs"/>
          <w:b/>
          <w:bCs/>
          <w:rtl/>
        </w:rPr>
        <w:t>بإعادة النظر في</w:t>
      </w:r>
      <w:r w:rsidRPr="00A44A41">
        <w:rPr>
          <w:b/>
          <w:bCs/>
          <w:rtl/>
        </w:rPr>
        <w:t xml:space="preserve"> سياسات النقل العام الحالي</w:t>
      </w:r>
      <w:r w:rsidRPr="00A44A41">
        <w:rPr>
          <w:rFonts w:hint="cs"/>
          <w:b/>
          <w:bCs/>
          <w:rtl/>
        </w:rPr>
        <w:t>ة</w:t>
      </w:r>
      <w:r w:rsidRPr="00A44A41">
        <w:rPr>
          <w:b/>
          <w:bCs/>
          <w:rtl/>
        </w:rPr>
        <w:t xml:space="preserve">، </w:t>
      </w:r>
      <w:r w:rsidRPr="00A44A41">
        <w:rPr>
          <w:rFonts w:hint="cs"/>
          <w:b/>
          <w:bCs/>
          <w:rtl/>
        </w:rPr>
        <w:t>ل</w:t>
      </w:r>
      <w:r w:rsidRPr="00A44A41">
        <w:rPr>
          <w:b/>
          <w:bCs/>
          <w:rtl/>
        </w:rPr>
        <w:t>ضمان</w:t>
      </w:r>
      <w:r w:rsidR="006D493F" w:rsidRPr="00A44A41">
        <w:rPr>
          <w:b/>
          <w:bCs/>
          <w:rtl/>
        </w:rPr>
        <w:t xml:space="preserve"> </w:t>
      </w:r>
      <w:r w:rsidRPr="00A44A41">
        <w:rPr>
          <w:rFonts w:hint="cs"/>
          <w:b/>
          <w:bCs/>
          <w:rtl/>
        </w:rPr>
        <w:t>تمكن</w:t>
      </w:r>
      <w:r w:rsidR="006D493F" w:rsidRPr="00A44A41">
        <w:rPr>
          <w:rFonts w:hint="cs"/>
          <w:b/>
          <w:bCs/>
          <w:rtl/>
        </w:rPr>
        <w:t xml:space="preserve"> </w:t>
      </w:r>
      <w:r w:rsidRPr="00A44A41">
        <w:rPr>
          <w:rFonts w:hint="cs"/>
          <w:b/>
          <w:bCs/>
          <w:rtl/>
        </w:rPr>
        <w:t>ا</w:t>
      </w:r>
      <w:r w:rsidRPr="00A44A41">
        <w:rPr>
          <w:b/>
          <w:bCs/>
          <w:rtl/>
        </w:rPr>
        <w:t>لأشخاص ذوي الإعاقة</w:t>
      </w:r>
      <w:r w:rsidRPr="00A44A41">
        <w:rPr>
          <w:rFonts w:hint="cs"/>
          <w:b/>
          <w:bCs/>
          <w:rtl/>
        </w:rPr>
        <w:t xml:space="preserve"> من</w:t>
      </w:r>
      <w:r w:rsidRPr="00A44A41">
        <w:rPr>
          <w:b/>
          <w:bCs/>
          <w:rtl/>
        </w:rPr>
        <w:t xml:space="preserve"> </w:t>
      </w:r>
      <w:r w:rsidRPr="00A44A41">
        <w:rPr>
          <w:rFonts w:hint="cs"/>
          <w:b/>
          <w:bCs/>
          <w:rtl/>
        </w:rPr>
        <w:t>استخدام</w:t>
      </w:r>
      <w:r w:rsidRPr="00A44A41">
        <w:rPr>
          <w:b/>
          <w:bCs/>
          <w:rtl/>
        </w:rPr>
        <w:t xml:space="preserve"> جميع أنواع النقل العام ب</w:t>
      </w:r>
      <w:r w:rsidRPr="00A44A41">
        <w:rPr>
          <w:rFonts w:hint="cs"/>
          <w:b/>
          <w:bCs/>
          <w:rtl/>
        </w:rPr>
        <w:t>شكل آمن ومناسب</w:t>
      </w:r>
      <w:r w:rsidRPr="00A44A41">
        <w:rPr>
          <w:b/>
          <w:bCs/>
          <w:rtl/>
        </w:rPr>
        <w:t>.</w:t>
      </w:r>
      <w:r w:rsidRPr="00A44A41">
        <w:rPr>
          <w:rFonts w:hint="cs"/>
          <w:b/>
          <w:bCs/>
          <w:rtl/>
        </w:rPr>
        <w:t xml:space="preserve"> وتشجع </w:t>
      </w:r>
      <w:r w:rsidRPr="00A44A41">
        <w:rPr>
          <w:b/>
          <w:bCs/>
          <w:rtl/>
        </w:rPr>
        <w:t xml:space="preserve">الدولة الطرف على تطبيق معايير إمكانية الوصول إلى جميع </w:t>
      </w:r>
      <w:r w:rsidRPr="00A44A41">
        <w:rPr>
          <w:rFonts w:hint="cs"/>
          <w:b/>
          <w:bCs/>
          <w:rtl/>
        </w:rPr>
        <w:t>ال</w:t>
      </w:r>
      <w:r w:rsidRPr="00A44A41">
        <w:rPr>
          <w:b/>
          <w:bCs/>
          <w:rtl/>
        </w:rPr>
        <w:t xml:space="preserve">مرافق العامة وأماكن العمل، بغض النظر عن حجمها، </w:t>
      </w:r>
      <w:r w:rsidRPr="00A44A41">
        <w:rPr>
          <w:rFonts w:hint="cs"/>
          <w:b/>
          <w:bCs/>
          <w:rtl/>
        </w:rPr>
        <w:t>أو سعتها</w:t>
      </w:r>
      <w:r w:rsidRPr="00A44A41">
        <w:rPr>
          <w:b/>
          <w:bCs/>
          <w:rtl/>
        </w:rPr>
        <w:t xml:space="preserve"> أ</w:t>
      </w:r>
      <w:r w:rsidRPr="00A44A41">
        <w:rPr>
          <w:rFonts w:hint="cs"/>
          <w:b/>
          <w:bCs/>
          <w:rtl/>
        </w:rPr>
        <w:t>و ت</w:t>
      </w:r>
      <w:r w:rsidRPr="00A44A41">
        <w:rPr>
          <w:b/>
          <w:bCs/>
          <w:rtl/>
        </w:rPr>
        <w:t>اريخ</w:t>
      </w:r>
      <w:r w:rsidRPr="00A44A41">
        <w:rPr>
          <w:rFonts w:hint="cs"/>
          <w:b/>
          <w:bCs/>
          <w:rtl/>
        </w:rPr>
        <w:t xml:space="preserve"> بنائها</w:t>
      </w:r>
      <w:r w:rsidRPr="00A44A41">
        <w:rPr>
          <w:b/>
          <w:bCs/>
          <w:rtl/>
        </w:rPr>
        <w:t>،</w:t>
      </w:r>
      <w:r w:rsidR="006D493F" w:rsidRPr="00A44A41">
        <w:rPr>
          <w:b/>
          <w:bCs/>
          <w:rtl/>
        </w:rPr>
        <w:t xml:space="preserve"> </w:t>
      </w:r>
      <w:r w:rsidRPr="00A44A41">
        <w:rPr>
          <w:b/>
          <w:bCs/>
          <w:rtl/>
        </w:rPr>
        <w:t>وفق</w:t>
      </w:r>
      <w:r w:rsidR="00D17A7C">
        <w:rPr>
          <w:rFonts w:hint="cs"/>
          <w:b/>
          <w:bCs/>
          <w:rtl/>
        </w:rPr>
        <w:t>اً</w:t>
      </w:r>
      <w:r w:rsidRPr="00A44A41">
        <w:rPr>
          <w:b/>
          <w:bCs/>
          <w:rtl/>
        </w:rPr>
        <w:t xml:space="preserve"> للمادة 9 من الاتفاقية و</w:t>
      </w:r>
      <w:r w:rsidRPr="00A44A41">
        <w:rPr>
          <w:rFonts w:hint="cs"/>
          <w:b/>
          <w:bCs/>
          <w:rtl/>
        </w:rPr>
        <w:t>ال</w:t>
      </w:r>
      <w:r w:rsidRPr="00A44A41">
        <w:rPr>
          <w:b/>
          <w:bCs/>
          <w:rtl/>
        </w:rPr>
        <w:t xml:space="preserve">تعليق العام </w:t>
      </w:r>
      <w:r w:rsidRPr="00A44A41">
        <w:rPr>
          <w:rFonts w:hint="cs"/>
          <w:b/>
          <w:bCs/>
          <w:rtl/>
        </w:rPr>
        <w:t xml:space="preserve">للجنة </w:t>
      </w:r>
      <w:r w:rsidR="00E710E7">
        <w:rPr>
          <w:b/>
          <w:bCs/>
          <w:rtl/>
        </w:rPr>
        <w:t>رقم 2</w:t>
      </w:r>
      <w:r w:rsidRPr="00A44A41">
        <w:rPr>
          <w:b/>
          <w:bCs/>
          <w:rtl/>
        </w:rPr>
        <w:t xml:space="preserve">(2014) </w:t>
      </w:r>
      <w:r w:rsidRPr="00A44A41">
        <w:rPr>
          <w:rFonts w:hint="cs"/>
          <w:b/>
          <w:bCs/>
          <w:rtl/>
        </w:rPr>
        <w:t>بشأن</w:t>
      </w:r>
      <w:r w:rsidRPr="00A44A41">
        <w:rPr>
          <w:b/>
          <w:bCs/>
          <w:rtl/>
        </w:rPr>
        <w:t xml:space="preserve"> </w:t>
      </w:r>
      <w:r w:rsidRPr="00A44A41">
        <w:rPr>
          <w:rFonts w:hint="cs"/>
          <w:b/>
          <w:bCs/>
          <w:rtl/>
        </w:rPr>
        <w:t>إمكانية الوصول.</w:t>
      </w:r>
      <w:r w:rsidRPr="00A44A41">
        <w:rPr>
          <w:b/>
          <w:bCs/>
          <w:rtl/>
        </w:rPr>
        <w:t xml:space="preserve"> </w:t>
      </w:r>
      <w:r w:rsidRPr="00A44A41">
        <w:rPr>
          <w:rFonts w:hint="cs"/>
          <w:b/>
          <w:bCs/>
          <w:rtl/>
        </w:rPr>
        <w:t xml:space="preserve">كما </w:t>
      </w:r>
      <w:r w:rsidRPr="00A44A41">
        <w:rPr>
          <w:b/>
          <w:bCs/>
          <w:rtl/>
        </w:rPr>
        <w:t>توصي اللجنة الدولة الطرف</w:t>
      </w:r>
      <w:r w:rsidR="006D493F" w:rsidRPr="00A44A41">
        <w:rPr>
          <w:b/>
          <w:bCs/>
          <w:rtl/>
        </w:rPr>
        <w:t xml:space="preserve"> </w:t>
      </w:r>
      <w:r w:rsidRPr="00A44A41">
        <w:rPr>
          <w:rFonts w:hint="cs"/>
          <w:b/>
          <w:bCs/>
          <w:rtl/>
        </w:rPr>
        <w:t>ب</w:t>
      </w:r>
      <w:r w:rsidRPr="00A44A41">
        <w:rPr>
          <w:b/>
          <w:bCs/>
          <w:rtl/>
        </w:rPr>
        <w:t>تعد</w:t>
      </w:r>
      <w:r w:rsidRPr="00A44A41">
        <w:rPr>
          <w:rFonts w:hint="cs"/>
          <w:b/>
          <w:bCs/>
          <w:rtl/>
        </w:rPr>
        <w:t>ي</w:t>
      </w:r>
      <w:r w:rsidRPr="00A44A41">
        <w:rPr>
          <w:b/>
          <w:bCs/>
          <w:rtl/>
        </w:rPr>
        <w:t>ل القوانين ذات الصلة لضمان</w:t>
      </w:r>
      <w:r w:rsidR="006D493F" w:rsidRPr="00A44A41">
        <w:rPr>
          <w:b/>
          <w:bCs/>
          <w:rtl/>
        </w:rPr>
        <w:t xml:space="preserve"> </w:t>
      </w:r>
      <w:r w:rsidRPr="00A44A41">
        <w:rPr>
          <w:rFonts w:hint="cs"/>
          <w:b/>
          <w:bCs/>
          <w:rtl/>
        </w:rPr>
        <w:t xml:space="preserve">تمكن جميع </w:t>
      </w:r>
      <w:r w:rsidRPr="00A44A41">
        <w:rPr>
          <w:b/>
          <w:bCs/>
          <w:rtl/>
        </w:rPr>
        <w:t>الأشخاص ذوي الإعاقة</w:t>
      </w:r>
      <w:r w:rsidRPr="00A44A41">
        <w:rPr>
          <w:rFonts w:hint="cs"/>
          <w:b/>
          <w:bCs/>
          <w:rtl/>
        </w:rPr>
        <w:t xml:space="preserve"> من</w:t>
      </w:r>
      <w:r w:rsidRPr="00A44A41">
        <w:rPr>
          <w:b/>
          <w:bCs/>
          <w:rtl/>
        </w:rPr>
        <w:t xml:space="preserve"> الحصول على المعلومات </w:t>
      </w:r>
      <w:r w:rsidRPr="00A44A41">
        <w:rPr>
          <w:rFonts w:hint="cs"/>
          <w:b/>
          <w:bCs/>
          <w:rtl/>
        </w:rPr>
        <w:t>من خلال</w:t>
      </w:r>
      <w:r w:rsidRPr="00A44A41">
        <w:rPr>
          <w:b/>
          <w:bCs/>
          <w:rtl/>
        </w:rPr>
        <w:t xml:space="preserve"> مواقع شبكة الإنترنت على قدم المساواة مع </w:t>
      </w:r>
      <w:r w:rsidRPr="00A44A41">
        <w:rPr>
          <w:rFonts w:hint="cs"/>
          <w:b/>
          <w:bCs/>
          <w:rtl/>
        </w:rPr>
        <w:t>غيرهم</w:t>
      </w:r>
      <w:r w:rsidRPr="00A44A41">
        <w:rPr>
          <w:b/>
          <w:bCs/>
          <w:rtl/>
        </w:rPr>
        <w:t>،</w:t>
      </w:r>
      <w:r w:rsidR="006D493F" w:rsidRPr="00A44A41">
        <w:rPr>
          <w:b/>
          <w:bCs/>
          <w:rtl/>
        </w:rPr>
        <w:t xml:space="preserve"> </w:t>
      </w:r>
      <w:r w:rsidRPr="00A44A41">
        <w:rPr>
          <w:rFonts w:hint="cs"/>
          <w:b/>
          <w:bCs/>
          <w:rtl/>
        </w:rPr>
        <w:t>وبتيسير</w:t>
      </w:r>
      <w:r w:rsidRPr="00A44A41">
        <w:rPr>
          <w:b/>
          <w:bCs/>
          <w:rtl/>
        </w:rPr>
        <w:t xml:space="preserve"> </w:t>
      </w:r>
      <w:r w:rsidRPr="00A44A41">
        <w:rPr>
          <w:rFonts w:hint="cs"/>
          <w:b/>
          <w:bCs/>
          <w:rtl/>
        </w:rPr>
        <w:t>حصو</w:t>
      </w:r>
      <w:r w:rsidRPr="00A44A41">
        <w:rPr>
          <w:b/>
          <w:bCs/>
          <w:rtl/>
        </w:rPr>
        <w:t>ل</w:t>
      </w:r>
      <w:r w:rsidRPr="00A44A41">
        <w:rPr>
          <w:rFonts w:hint="cs"/>
          <w:b/>
          <w:bCs/>
          <w:rtl/>
        </w:rPr>
        <w:t xml:space="preserve"> ا</w:t>
      </w:r>
      <w:r w:rsidRPr="00A44A41">
        <w:rPr>
          <w:b/>
          <w:bCs/>
          <w:rtl/>
        </w:rPr>
        <w:t>لأشخاص ذوي</w:t>
      </w:r>
      <w:r w:rsidR="006D493F" w:rsidRPr="00A44A41">
        <w:rPr>
          <w:b/>
          <w:bCs/>
          <w:rtl/>
        </w:rPr>
        <w:t xml:space="preserve"> </w:t>
      </w:r>
      <w:r w:rsidRPr="00A44A41">
        <w:rPr>
          <w:rFonts w:hint="cs"/>
          <w:b/>
          <w:bCs/>
          <w:rtl/>
        </w:rPr>
        <w:t>العاهات ال</w:t>
      </w:r>
      <w:r w:rsidRPr="00A44A41">
        <w:rPr>
          <w:b/>
          <w:bCs/>
          <w:rtl/>
        </w:rPr>
        <w:t>بصرية وغيرها</w:t>
      </w:r>
      <w:r w:rsidRPr="00A44A41">
        <w:rPr>
          <w:rFonts w:hint="cs"/>
          <w:b/>
          <w:bCs/>
          <w:rtl/>
        </w:rPr>
        <w:t xml:space="preserve"> من</w:t>
      </w:r>
      <w:r w:rsidR="006D493F" w:rsidRPr="00A44A41">
        <w:rPr>
          <w:rFonts w:hint="cs"/>
          <w:b/>
          <w:bCs/>
          <w:rtl/>
        </w:rPr>
        <w:t xml:space="preserve"> </w:t>
      </w:r>
      <w:r w:rsidRPr="00A44A41">
        <w:rPr>
          <w:rFonts w:hint="cs"/>
          <w:b/>
          <w:bCs/>
          <w:rtl/>
        </w:rPr>
        <w:t xml:space="preserve">العاهات الحصول على </w:t>
      </w:r>
      <w:r w:rsidRPr="00A44A41">
        <w:rPr>
          <w:b/>
          <w:bCs/>
          <w:rtl/>
        </w:rPr>
        <w:t>الهواتف الذكية.</w:t>
      </w:r>
    </w:p>
    <w:p w:rsidR="00EE5A15" w:rsidRPr="00A44A41" w:rsidRDefault="00A03030" w:rsidP="00A03030">
      <w:pPr>
        <w:pStyle w:val="H23GA"/>
        <w:rPr>
          <w:rtl/>
          <w:lang w:bidi="ar"/>
        </w:rPr>
      </w:pPr>
      <w:r>
        <w:rPr>
          <w:rFonts w:hint="cs"/>
          <w:rtl/>
          <w:lang w:bidi="ar"/>
        </w:rPr>
        <w:tab/>
      </w:r>
      <w:r>
        <w:rPr>
          <w:rFonts w:hint="cs"/>
          <w:rtl/>
          <w:lang w:bidi="ar"/>
        </w:rPr>
        <w:tab/>
      </w:r>
      <w:r w:rsidR="00EE5A15" w:rsidRPr="00A44A41">
        <w:rPr>
          <w:rFonts w:hint="cs"/>
          <w:rtl/>
          <w:lang w:bidi="ar"/>
        </w:rPr>
        <w:t>حالات الخطر والطوارئ الإنسانية (المادة 11)</w:t>
      </w:r>
    </w:p>
    <w:p w:rsidR="00EE5A15" w:rsidRPr="00A44A41" w:rsidRDefault="00EE5A15" w:rsidP="00A44A41">
      <w:pPr>
        <w:pStyle w:val="SingleTxtGA"/>
        <w:rPr>
          <w:rtl/>
          <w:lang w:bidi="ar"/>
        </w:rPr>
      </w:pPr>
      <w:r w:rsidRPr="00A44A41">
        <w:rPr>
          <w:rFonts w:hint="cs"/>
          <w:rtl/>
          <w:lang w:bidi="ar"/>
        </w:rPr>
        <w:t>19-</w:t>
      </w:r>
      <w:r w:rsidRPr="00A44A41">
        <w:rPr>
          <w:rFonts w:hint="cs"/>
          <w:rtl/>
          <w:lang w:bidi="ar"/>
        </w:rPr>
        <w:tab/>
        <w:t>تعرب اللجنة عن</w:t>
      </w:r>
      <w:r w:rsidR="006D493F" w:rsidRPr="00A44A41">
        <w:rPr>
          <w:rFonts w:hint="cs"/>
          <w:rtl/>
          <w:lang w:bidi="ar"/>
        </w:rPr>
        <w:t xml:space="preserve"> </w:t>
      </w:r>
      <w:r w:rsidRPr="00A44A41">
        <w:rPr>
          <w:rFonts w:hint="cs"/>
          <w:rtl/>
          <w:lang w:bidi="ar"/>
        </w:rPr>
        <w:t>قلقها لعدم وجود استراتيجيات محددة متاحة في أشكال يسهل على جميع الأشخاص ذوي الإعاقة الاطلاع عليها في حالات الطوارئ، بما فيها الكوارث الطبيعية. وتعرب اللجنة عن</w:t>
      </w:r>
      <w:r w:rsidR="006D493F" w:rsidRPr="00A44A41">
        <w:rPr>
          <w:rFonts w:hint="cs"/>
          <w:rtl/>
          <w:lang w:bidi="ar"/>
        </w:rPr>
        <w:t xml:space="preserve"> </w:t>
      </w:r>
      <w:r w:rsidRPr="00A44A41">
        <w:rPr>
          <w:rFonts w:hint="cs"/>
          <w:rtl/>
          <w:lang w:bidi="ar"/>
        </w:rPr>
        <w:t>قلقها بشكل خاص لأن مرسومي إنفاذ القانون الإطاري المتعلق بالبناء وقانون تعزيز راحة المعوقين والمسنين والحوامل لا يشملان نُظُم إجلاء خاصة بالأشخاص ذوي الإعاقة.</w:t>
      </w:r>
    </w:p>
    <w:p w:rsidR="00EE5A15" w:rsidRPr="00A44A41" w:rsidRDefault="00EE5A15" w:rsidP="00A44A41">
      <w:pPr>
        <w:pStyle w:val="SingleTxtGA"/>
        <w:rPr>
          <w:rtl/>
          <w:lang w:bidi="ar"/>
        </w:rPr>
      </w:pPr>
      <w:r w:rsidRPr="00A44A41">
        <w:rPr>
          <w:rFonts w:hint="cs"/>
          <w:rtl/>
          <w:lang w:bidi="ar"/>
        </w:rPr>
        <w:t>20-</w:t>
      </w:r>
      <w:r w:rsidRPr="00A44A41">
        <w:rPr>
          <w:rFonts w:hint="cs"/>
          <w:rtl/>
          <w:lang w:bidi="ar"/>
        </w:rPr>
        <w:tab/>
      </w:r>
      <w:r w:rsidRPr="00A44A41">
        <w:rPr>
          <w:rFonts w:hint="cs"/>
          <w:b/>
          <w:bCs/>
          <w:rtl/>
          <w:lang w:bidi="ar"/>
        </w:rPr>
        <w:t>وتوصي اللجنة الدولة الطرف باعتماد وتنفيذ خطة شاملة بما يكفل، في حالات الخطر، بما فيها حالات حدوث الكوارث الطبيعية، توفير الحماية والأمان للأشخاص ذوي الإعاقة بمراعاة خصوصيات إعاقاتهم، وبما يكفل كذلك تيسير الوصول للجميع وإدماج اعتبارات الإعاقة في جميع مراحل ومستويات إعداد وتنفيذ جميع سياسات الحد من أخطار الكوارث.</w:t>
      </w:r>
    </w:p>
    <w:p w:rsidR="00EE5A15" w:rsidRPr="00A44A41" w:rsidRDefault="00315AD2" w:rsidP="00315AD2">
      <w:pPr>
        <w:pStyle w:val="H23GA"/>
        <w:rPr>
          <w:rtl/>
          <w:lang w:bidi="ar"/>
        </w:rPr>
      </w:pPr>
      <w:r>
        <w:rPr>
          <w:rFonts w:hint="cs"/>
          <w:rtl/>
          <w:lang w:bidi="ar"/>
        </w:rPr>
        <w:tab/>
      </w:r>
      <w:r>
        <w:rPr>
          <w:rFonts w:hint="cs"/>
          <w:rtl/>
          <w:lang w:bidi="ar"/>
        </w:rPr>
        <w:tab/>
      </w:r>
      <w:r w:rsidR="00EE5A15" w:rsidRPr="00A44A41">
        <w:rPr>
          <w:rFonts w:hint="cs"/>
          <w:rtl/>
          <w:lang w:bidi="ar"/>
        </w:rPr>
        <w:t>الاعتراف بالأشخاص ذوي الإعاقة على قدم المساواة مع الآخرين أمام القانون</w:t>
      </w:r>
      <w:r w:rsidR="00EE5A15" w:rsidRPr="00A44A41">
        <w:rPr>
          <w:rtl/>
          <w:lang w:bidi="ar"/>
        </w:rPr>
        <w:br/>
      </w:r>
      <w:r w:rsidR="00EE5A15" w:rsidRPr="00A44A41">
        <w:rPr>
          <w:rFonts w:hint="cs"/>
          <w:rtl/>
          <w:lang w:bidi="ar"/>
        </w:rPr>
        <w:t>(المادة 12)</w:t>
      </w:r>
    </w:p>
    <w:p w:rsidR="00EE5A15" w:rsidRPr="00A44A41" w:rsidRDefault="00EE5A15" w:rsidP="00A44A41">
      <w:pPr>
        <w:pStyle w:val="SingleTxtGA"/>
        <w:rPr>
          <w:rtl/>
          <w:lang w:bidi="ar"/>
        </w:rPr>
      </w:pPr>
      <w:r w:rsidRPr="00A44A41">
        <w:rPr>
          <w:rFonts w:hint="cs"/>
          <w:rtl/>
          <w:lang w:bidi="ar"/>
        </w:rPr>
        <w:t>21-</w:t>
      </w:r>
      <w:r w:rsidRPr="00A44A41">
        <w:rPr>
          <w:rFonts w:hint="cs"/>
          <w:rtl/>
          <w:lang w:bidi="ar"/>
        </w:rPr>
        <w:tab/>
        <w:t>تعرب اللجنة عن</w:t>
      </w:r>
      <w:r w:rsidR="006D493F" w:rsidRPr="00A44A41">
        <w:rPr>
          <w:rFonts w:hint="cs"/>
          <w:rtl/>
          <w:lang w:bidi="ar"/>
        </w:rPr>
        <w:t xml:space="preserve"> </w:t>
      </w:r>
      <w:r w:rsidRPr="00A44A41">
        <w:rPr>
          <w:rFonts w:hint="cs"/>
          <w:rtl/>
          <w:lang w:bidi="ar"/>
        </w:rPr>
        <w:t>قلقها لأن النظام الجديد للوصاية على</w:t>
      </w:r>
      <w:r w:rsidR="006D493F" w:rsidRPr="00A44A41">
        <w:rPr>
          <w:rFonts w:hint="cs"/>
          <w:rtl/>
          <w:lang w:bidi="ar"/>
        </w:rPr>
        <w:t xml:space="preserve"> </w:t>
      </w:r>
      <w:r w:rsidRPr="00A44A41">
        <w:rPr>
          <w:rFonts w:hint="cs"/>
          <w:rtl/>
          <w:lang w:bidi="ar"/>
        </w:rPr>
        <w:t>البالغين، الذي بدأ العمل به في تموز/يوليه 2013، يسمح للأوصياء باتخاذ قرارات تتعلق بالأملاك والمسائل الشخصية الخاصة بالأشخاص الذين يعتقد أنهم غير قادرين على الدوام على التصرف في شؤونهم بسبب قيود نفسية ناجمة عن المرض أو الإعاقة أو كبر السن. وتلاحظ اللجنة أن هذا النظام لا يزال يجنح إلى أسلوب اتخاذ القرار بالوكالة بدلاً من أسلوب دعم القدرة على اتخاذ القرار، مما يخالف أحكام المادة 12 من الاتفاقية، مثلما أوضح</w:t>
      </w:r>
      <w:r w:rsidR="00562778">
        <w:rPr>
          <w:rFonts w:hint="cs"/>
          <w:rtl/>
          <w:lang w:bidi="ar"/>
        </w:rPr>
        <w:t>ت اللجنة في تعليقها العام رقم 1</w:t>
      </w:r>
      <w:r w:rsidRPr="00A44A41">
        <w:rPr>
          <w:rFonts w:hint="cs"/>
          <w:rtl/>
          <w:lang w:bidi="ar"/>
        </w:rPr>
        <w:t>(2014) بشأن الاعتراف بالأشخاص ذوي الإعاقة على قدم المساواة مع الآخرين أمام القانون.</w:t>
      </w:r>
    </w:p>
    <w:p w:rsidR="00EE5A15" w:rsidRPr="00A44A41" w:rsidRDefault="00EE5A15" w:rsidP="00A44A41">
      <w:pPr>
        <w:pStyle w:val="SingleTxtGA"/>
        <w:rPr>
          <w:rtl/>
        </w:rPr>
      </w:pPr>
      <w:r w:rsidRPr="00A44A41">
        <w:rPr>
          <w:rFonts w:hint="cs"/>
          <w:rtl/>
          <w:lang w:bidi="ar"/>
        </w:rPr>
        <w:t>22-</w:t>
      </w:r>
      <w:r w:rsidRPr="00A44A41">
        <w:rPr>
          <w:rFonts w:hint="cs"/>
          <w:rtl/>
          <w:lang w:bidi="ar"/>
        </w:rPr>
        <w:tab/>
      </w:r>
      <w:r w:rsidRPr="00A44A41">
        <w:rPr>
          <w:rFonts w:hint="cs"/>
          <w:b/>
          <w:bCs/>
          <w:rtl/>
          <w:lang w:bidi="ar"/>
        </w:rPr>
        <w:t>وتوصي اللجنة الدولة الطرف بالانتقال من أسلوب اتخاذ القرار بالوكالة إلى أسلوب دعم القدرة على اتخاذ القرار الذي يحترم استقلالية الشخص وإرادته واختياراته، ويتواءم تماما</w:t>
      </w:r>
      <w:r w:rsidR="00D17A7C">
        <w:rPr>
          <w:rFonts w:hint="cs"/>
          <w:b/>
          <w:bCs/>
          <w:rtl/>
          <w:lang w:bidi="ar"/>
        </w:rPr>
        <w:t>ً</w:t>
      </w:r>
      <w:r w:rsidRPr="00A44A41">
        <w:rPr>
          <w:rFonts w:hint="cs"/>
          <w:b/>
          <w:bCs/>
          <w:rtl/>
          <w:lang w:bidi="ar"/>
        </w:rPr>
        <w:t xml:space="preserve"> مع المادة 12 من الاتفاقية والتعليق العام رقم 1 للجنة، بما في ذلك</w:t>
      </w:r>
      <w:r w:rsidR="00D17A7C">
        <w:rPr>
          <w:rFonts w:hint="cs"/>
          <w:b/>
          <w:bCs/>
          <w:rtl/>
          <w:lang w:bidi="ar"/>
        </w:rPr>
        <w:t xml:space="preserve">               </w:t>
      </w:r>
      <w:r w:rsidRPr="00A44A41">
        <w:rPr>
          <w:rFonts w:hint="cs"/>
          <w:b/>
          <w:bCs/>
          <w:rtl/>
          <w:lang w:bidi="ar"/>
        </w:rPr>
        <w:t xml:space="preserve"> ما يتعلق بحق الفرد في</w:t>
      </w:r>
      <w:r w:rsidR="006D493F" w:rsidRPr="00A44A41">
        <w:rPr>
          <w:rFonts w:hint="cs"/>
          <w:b/>
          <w:bCs/>
          <w:rtl/>
          <w:lang w:bidi="ar"/>
        </w:rPr>
        <w:t xml:space="preserve"> </w:t>
      </w:r>
      <w:r w:rsidRPr="00A44A41">
        <w:rPr>
          <w:rFonts w:hint="cs"/>
          <w:b/>
          <w:bCs/>
          <w:rtl/>
          <w:lang w:bidi="ar"/>
        </w:rPr>
        <w:t>إعطاء وسحب موافقته المستنيرة على تلقي العلاج الطبي، واللجوء إلى العدالة، والتصويت، والزواج، والعمل، واختيار مكان الإقامة. وتوصي اللجنة كذلك بأن تقدم الدولة الطرف التدريب، بالتشاور والتعاون مع الأشخاص ذوي الإعاقة والمنظمات التي تمثلهم، على المستوى الوطني والإقليمي والمحلي، لجميع الأطراف الفاعلة، بما فيها موظفو الخدمة المدنية والقضاة والعاملون الاجتماعيون، بشأن</w:t>
      </w:r>
      <w:r w:rsidR="006D493F" w:rsidRPr="00A44A41">
        <w:rPr>
          <w:rFonts w:hint="cs"/>
          <w:b/>
          <w:bCs/>
          <w:rtl/>
          <w:lang w:bidi="ar"/>
        </w:rPr>
        <w:t xml:space="preserve"> </w:t>
      </w:r>
      <w:r w:rsidRPr="00A44A41">
        <w:rPr>
          <w:rFonts w:hint="cs"/>
          <w:b/>
          <w:bCs/>
          <w:rtl/>
          <w:lang w:bidi="ar"/>
        </w:rPr>
        <w:t>الاعتراف بالأهلية القانونية للأشخاص ذوي الإعاقة وبشأن آليات دعم قدرتهم على اتخاذ</w:t>
      </w:r>
      <w:r w:rsidRPr="00A44A41">
        <w:rPr>
          <w:rFonts w:hint="cs"/>
          <w:b/>
          <w:bCs/>
          <w:rtl/>
        </w:rPr>
        <w:t xml:space="preserve"> القرار.</w:t>
      </w:r>
    </w:p>
    <w:p w:rsidR="00EE5A15" w:rsidRPr="00A44A41" w:rsidRDefault="007853DF" w:rsidP="007853DF">
      <w:pPr>
        <w:pStyle w:val="H23GA"/>
        <w:rPr>
          <w:rtl/>
          <w:lang w:bidi="ar"/>
        </w:rPr>
      </w:pPr>
      <w:r>
        <w:rPr>
          <w:rFonts w:hint="cs"/>
          <w:rtl/>
          <w:lang w:bidi="ar"/>
        </w:rPr>
        <w:tab/>
      </w:r>
      <w:r>
        <w:rPr>
          <w:rFonts w:hint="cs"/>
          <w:rtl/>
          <w:lang w:bidi="ar"/>
        </w:rPr>
        <w:tab/>
      </w:r>
      <w:r w:rsidR="00EE5A15" w:rsidRPr="00A44A41">
        <w:rPr>
          <w:rFonts w:hint="cs"/>
          <w:rtl/>
          <w:lang w:bidi="ar"/>
        </w:rPr>
        <w:t>إمكانية اللجوء إلى القضاء (المادة 13)</w:t>
      </w:r>
    </w:p>
    <w:p w:rsidR="00EE5A15" w:rsidRPr="00A44A41" w:rsidRDefault="00EE5A15" w:rsidP="00A44A41">
      <w:pPr>
        <w:pStyle w:val="SingleTxtGA"/>
        <w:rPr>
          <w:rtl/>
          <w:lang w:bidi="ar"/>
        </w:rPr>
      </w:pPr>
      <w:r w:rsidRPr="00A44A41">
        <w:rPr>
          <w:rFonts w:hint="cs"/>
          <w:rtl/>
          <w:lang w:bidi="ar"/>
        </w:rPr>
        <w:t>23-</w:t>
      </w:r>
      <w:r w:rsidRPr="00A44A41">
        <w:rPr>
          <w:rFonts w:hint="cs"/>
          <w:rtl/>
          <w:lang w:bidi="ar"/>
        </w:rPr>
        <w:tab/>
        <w:t>تشعر اللجنة بالقلق</w:t>
      </w:r>
      <w:r w:rsidR="006D493F" w:rsidRPr="00A44A41">
        <w:rPr>
          <w:rFonts w:hint="cs"/>
          <w:rtl/>
          <w:lang w:bidi="ar"/>
        </w:rPr>
        <w:t xml:space="preserve"> </w:t>
      </w:r>
      <w:r w:rsidRPr="00A44A41">
        <w:rPr>
          <w:rFonts w:hint="cs"/>
          <w:rtl/>
          <w:lang w:bidi="ar"/>
        </w:rPr>
        <w:t>إزاء عدم التنفيذ الفعلي للمادة 26 من قانون مكافحة التمييز ضد الأشخاص ذوي الإعاقة وإتاحة سبل الانتصاف لهم، التي تقتضي</w:t>
      </w:r>
      <w:r w:rsidR="006D493F" w:rsidRPr="00A44A41">
        <w:rPr>
          <w:rFonts w:hint="cs"/>
          <w:rtl/>
          <w:lang w:bidi="ar"/>
        </w:rPr>
        <w:t xml:space="preserve"> </w:t>
      </w:r>
      <w:r w:rsidRPr="00A44A41">
        <w:rPr>
          <w:rFonts w:hint="cs"/>
          <w:rtl/>
          <w:lang w:bidi="ar"/>
        </w:rPr>
        <w:t>من الحكومة أن توفر ترتيبات تيسيرية معقولة للأشخاص ذوي الإعاقة أثناء الإجراءات القضائية. وتشعر اللجنة بالقلق كذلك لأن موظفي القضاء يفتقرون إلى الوعي الكافي بحقوق الأشخاص ذوي الإعاقة. وتلاحظ اللجنة وجود مبادئ توجيهية بشأن المساعدة القضائية للأشخاص ذوي الإعاقة، نشرتها المحكمة العليا الكورية في عام 2013.</w:t>
      </w:r>
    </w:p>
    <w:p w:rsidR="00EE5A15" w:rsidRPr="00A44A41" w:rsidRDefault="00EE5A15" w:rsidP="00A44A41">
      <w:pPr>
        <w:pStyle w:val="SingleTxtGA"/>
        <w:rPr>
          <w:b/>
          <w:bCs/>
          <w:rtl/>
        </w:rPr>
      </w:pPr>
      <w:r w:rsidRPr="00A44A41">
        <w:rPr>
          <w:rFonts w:hint="cs"/>
          <w:rtl/>
          <w:lang w:bidi="ar"/>
        </w:rPr>
        <w:t>24-</w:t>
      </w:r>
      <w:r w:rsidRPr="00A44A41">
        <w:rPr>
          <w:rFonts w:hint="cs"/>
          <w:rtl/>
          <w:lang w:bidi="ar"/>
        </w:rPr>
        <w:tab/>
      </w:r>
      <w:r w:rsidRPr="00A44A41">
        <w:rPr>
          <w:rFonts w:hint="cs"/>
          <w:b/>
          <w:bCs/>
          <w:rtl/>
          <w:lang w:bidi="ar"/>
        </w:rPr>
        <w:t>وتوصي اللجنة الدولة الطرف بتكثيف جهودها لضمان التنفيذ الفعلي للمادة 26 من قانون مكافحة التمييز ضد الأشخاص ذوي الإعاقة وإتاحة سبل الانتصاف لهم. وتوصي كذلك بتضمين البرامج التدريبية المقدمة لضباط الشرطة وموظفي السجون والمحامين وموظفي القضاء والمحاكم وحدات نموذجية بشأن العمل مع الأشخاص ذوي الإعاقة، وبشأن توفير الترتيبات التيسيرية المعقولة لهؤلاء الأشخاص، لا سيما الترتيبات الإجرائية والمناسبة من حيث العمر والمراعية أيضا</w:t>
      </w:r>
      <w:r w:rsidR="00C708CA">
        <w:rPr>
          <w:rFonts w:hint="cs"/>
          <w:b/>
          <w:bCs/>
          <w:rtl/>
          <w:lang w:bidi="ar"/>
        </w:rPr>
        <w:t>ً</w:t>
      </w:r>
      <w:r w:rsidRPr="00A44A41">
        <w:rPr>
          <w:rFonts w:hint="cs"/>
          <w:b/>
          <w:bCs/>
          <w:rtl/>
          <w:lang w:bidi="ar"/>
        </w:rPr>
        <w:t xml:space="preserve"> للاعتبارات الجنسانية، وبشأن كفالة إمكانية لجوئهم إلى القضاء. ويوصى أيضا</w:t>
      </w:r>
      <w:r w:rsidR="00C708CA">
        <w:rPr>
          <w:rFonts w:hint="cs"/>
          <w:b/>
          <w:bCs/>
          <w:rtl/>
          <w:lang w:bidi="ar"/>
        </w:rPr>
        <w:t>ً</w:t>
      </w:r>
      <w:r w:rsidRPr="00A44A41">
        <w:rPr>
          <w:rFonts w:hint="cs"/>
          <w:b/>
          <w:bCs/>
          <w:rtl/>
          <w:lang w:bidi="ar"/>
        </w:rPr>
        <w:t xml:space="preserve"> بأن تكون المبادئ التوجيهية بشأن المساعدة القضائية للأشخاص ذوي الإعاقة، التي نشرتها المحكمة العليا الكورية، إلزامية وبأن تنفذ تنفيذا</w:t>
      </w:r>
      <w:r w:rsidR="00C708CA">
        <w:rPr>
          <w:rFonts w:hint="cs"/>
          <w:b/>
          <w:bCs/>
          <w:rtl/>
          <w:lang w:bidi="ar"/>
        </w:rPr>
        <w:t>ً</w:t>
      </w:r>
      <w:r w:rsidRPr="00A44A41">
        <w:rPr>
          <w:rFonts w:hint="cs"/>
          <w:b/>
          <w:bCs/>
          <w:rtl/>
          <w:lang w:bidi="ar"/>
        </w:rPr>
        <w:t xml:space="preserve"> فعليا</w:t>
      </w:r>
      <w:r w:rsidR="00C708CA">
        <w:rPr>
          <w:rFonts w:hint="cs"/>
          <w:b/>
          <w:bCs/>
          <w:rtl/>
          <w:lang w:bidi="ar"/>
        </w:rPr>
        <w:t>ً</w:t>
      </w:r>
      <w:r w:rsidRPr="00A44A41">
        <w:rPr>
          <w:rFonts w:hint="cs"/>
          <w:b/>
          <w:bCs/>
          <w:rtl/>
          <w:lang w:bidi="ar"/>
        </w:rPr>
        <w:t>.</w:t>
      </w:r>
    </w:p>
    <w:p w:rsidR="00EE5A15" w:rsidRPr="00A44A41" w:rsidRDefault="00DA04A6" w:rsidP="00DA04A6">
      <w:pPr>
        <w:pStyle w:val="H23GA"/>
        <w:rPr>
          <w:rtl/>
        </w:rPr>
      </w:pPr>
      <w:r>
        <w:rPr>
          <w:rFonts w:hint="cs"/>
          <w:rtl/>
          <w:lang w:bidi="ar"/>
        </w:rPr>
        <w:tab/>
      </w:r>
      <w:r>
        <w:rPr>
          <w:rFonts w:hint="cs"/>
          <w:rtl/>
          <w:lang w:bidi="ar"/>
        </w:rPr>
        <w:tab/>
      </w:r>
      <w:r w:rsidR="00EE5A15" w:rsidRPr="00A44A41">
        <w:rPr>
          <w:rFonts w:hint="cs"/>
          <w:rtl/>
          <w:lang w:bidi="ar"/>
        </w:rPr>
        <w:t>حرية الشخص وأمنه (المادة 14)</w:t>
      </w:r>
    </w:p>
    <w:p w:rsidR="00EE5A15" w:rsidRPr="00A44A41" w:rsidRDefault="00EE5A15" w:rsidP="00A44A41">
      <w:pPr>
        <w:pStyle w:val="SingleTxtGA"/>
        <w:rPr>
          <w:rtl/>
          <w:lang w:bidi="ar"/>
        </w:rPr>
      </w:pPr>
      <w:r w:rsidRPr="00A44A41">
        <w:rPr>
          <w:rFonts w:hint="cs"/>
          <w:rtl/>
        </w:rPr>
        <w:t>25-</w:t>
      </w:r>
      <w:r w:rsidRPr="00A44A41">
        <w:rPr>
          <w:rFonts w:hint="cs"/>
          <w:rtl/>
        </w:rPr>
        <w:tab/>
      </w:r>
      <w:r w:rsidRPr="00A44A41">
        <w:rPr>
          <w:rFonts w:hint="cs"/>
          <w:rtl/>
          <w:lang w:bidi="ar"/>
        </w:rPr>
        <w:t>تشعر اللجنة بالقلق لأن الأحكام القانونية الحالية الواردة في قانون الصحة العقلية، وكذلك في مشروع تعديل هذا القانون، تسمح بسلب الحرية على أساس الإعاقة</w:t>
      </w:r>
      <w:r w:rsidRPr="00A44A41">
        <w:rPr>
          <w:rFonts w:hint="cs"/>
          <w:rtl/>
        </w:rPr>
        <w:t xml:space="preserve">. </w:t>
      </w:r>
      <w:r w:rsidRPr="00A44A41">
        <w:rPr>
          <w:rFonts w:hint="cs"/>
          <w:rtl/>
          <w:lang w:bidi="ar"/>
        </w:rPr>
        <w:t>وتشعر اللجنة بالقلق كذلك إزاء ارتفاع معدل حالات إدخال الأشخاص ذوي الإعاقات النفسية الاجتماعية إلى المستشفيات، بما في ذلك لمدة طويلة، دون موافقتهم الحرة والمستنيرة.</w:t>
      </w:r>
    </w:p>
    <w:p w:rsidR="00EE5A15" w:rsidRPr="00A44A41" w:rsidRDefault="00EE5A15" w:rsidP="00A44A41">
      <w:pPr>
        <w:pStyle w:val="SingleTxtGA"/>
        <w:rPr>
          <w:b/>
          <w:bCs/>
          <w:rtl/>
        </w:rPr>
      </w:pPr>
      <w:r w:rsidRPr="00A44A41">
        <w:rPr>
          <w:rFonts w:hint="cs"/>
          <w:rtl/>
          <w:lang w:bidi="ar"/>
        </w:rPr>
        <w:t>26-</w:t>
      </w:r>
      <w:r w:rsidRPr="00A44A41">
        <w:rPr>
          <w:rFonts w:hint="cs"/>
          <w:rtl/>
          <w:lang w:bidi="ar"/>
        </w:rPr>
        <w:tab/>
      </w:r>
      <w:r w:rsidRPr="00A44A41">
        <w:rPr>
          <w:rFonts w:hint="cs"/>
          <w:b/>
          <w:bCs/>
          <w:rtl/>
          <w:lang w:bidi="ar"/>
        </w:rPr>
        <w:t>وتوصي اللجنة الدولة الطرف بإلغاء الأحكام القانونية الحالية التي تسمح بسلب الحرية على أساس الإعاقة، بما في ذلك الإعاقة النفسية الاجتماعية أو الإعاقة العقلية، واعتماد تدابير تضمن تقديم خدمات الرعاية الصحية، بما فيها جميع خدمات الرعاية الصحية العقلية، على أساس الموافقة الحرة والمستنيرة للشخص المعني. كما توصي اللجنة بأن تعمد الدولة الطرف، ريثما يُعدَّل القانون، إلى مراجعة جميع حالات سلب حرية الأشخاص ذوي الإعاقة الموجودين في مستشفيات أو مؤسسات متخصصة وأن تشمل هذه المراجعة إمكانية تقديم طعون.</w:t>
      </w:r>
    </w:p>
    <w:p w:rsidR="00EE5A15" w:rsidRPr="00A44A41" w:rsidRDefault="00EE5A15" w:rsidP="00A44A41">
      <w:pPr>
        <w:pStyle w:val="SingleTxtGA"/>
        <w:rPr>
          <w:rtl/>
        </w:rPr>
      </w:pPr>
      <w:r w:rsidRPr="00A44A41">
        <w:rPr>
          <w:rFonts w:hint="cs"/>
          <w:rtl/>
        </w:rPr>
        <w:t>27-</w:t>
      </w:r>
      <w:r w:rsidRPr="00A44A41">
        <w:rPr>
          <w:rFonts w:hint="cs"/>
          <w:rtl/>
        </w:rPr>
        <w:tab/>
      </w:r>
      <w:r w:rsidRPr="00A44A41">
        <w:rPr>
          <w:rtl/>
        </w:rPr>
        <w:t>وتشعر اللجنة بالقلق إزاء عدم وجود معلومات عن الضمانات والكفالات المعمول بها لضمان</w:t>
      </w:r>
      <w:r w:rsidR="006D493F" w:rsidRPr="00A44A41">
        <w:rPr>
          <w:rtl/>
        </w:rPr>
        <w:t xml:space="preserve"> </w:t>
      </w:r>
      <w:r w:rsidRPr="00A44A41">
        <w:rPr>
          <w:rFonts w:hint="cs"/>
          <w:rtl/>
        </w:rPr>
        <w:t>تمتع</w:t>
      </w:r>
      <w:r w:rsidRPr="00A44A41">
        <w:rPr>
          <w:rtl/>
        </w:rPr>
        <w:t xml:space="preserve"> الأشخاص ذوي الإعاقة </w:t>
      </w:r>
      <w:r w:rsidRPr="00A44A41">
        <w:rPr>
          <w:rFonts w:hint="cs"/>
          <w:rtl/>
        </w:rPr>
        <w:t>المعلن</w:t>
      </w:r>
      <w:r w:rsidRPr="00A44A41">
        <w:rPr>
          <w:rtl/>
        </w:rPr>
        <w:t xml:space="preserve"> </w:t>
      </w:r>
      <w:r w:rsidRPr="00A44A41">
        <w:rPr>
          <w:rFonts w:hint="cs"/>
          <w:rtl/>
        </w:rPr>
        <w:t>عن عدم أهليتهم للمثول أمام القضاء ب</w:t>
      </w:r>
      <w:r w:rsidRPr="00A44A41">
        <w:rPr>
          <w:rtl/>
        </w:rPr>
        <w:t>الحق في محاكمة عادلة في جمهورية كوريا.</w:t>
      </w:r>
      <w:r w:rsidRPr="00A44A41">
        <w:rPr>
          <w:rFonts w:hint="cs"/>
          <w:rtl/>
        </w:rPr>
        <w:t xml:space="preserve"> </w:t>
      </w:r>
      <w:r w:rsidRPr="00A44A41">
        <w:rPr>
          <w:rtl/>
        </w:rPr>
        <w:t>وتحيط اللجنة علما</w:t>
      </w:r>
      <w:r w:rsidR="00C708CA">
        <w:rPr>
          <w:rFonts w:hint="cs"/>
          <w:rtl/>
        </w:rPr>
        <w:t>ً</w:t>
      </w:r>
      <w:r w:rsidRPr="00A44A41">
        <w:rPr>
          <w:rtl/>
        </w:rPr>
        <w:t xml:space="preserve"> بالمعلومات التي قدمتها الدولة </w:t>
      </w:r>
      <w:r w:rsidRPr="00A44A41">
        <w:rPr>
          <w:rFonts w:hint="cs"/>
          <w:rtl/>
        </w:rPr>
        <w:t xml:space="preserve">بشأن تقديم </w:t>
      </w:r>
      <w:r w:rsidRPr="00A44A41">
        <w:rPr>
          <w:rtl/>
        </w:rPr>
        <w:t>المساعدة</w:t>
      </w:r>
      <w:r w:rsidR="006D493F" w:rsidRPr="00A44A41">
        <w:rPr>
          <w:rtl/>
        </w:rPr>
        <w:t xml:space="preserve"> </w:t>
      </w:r>
      <w:r w:rsidRPr="00A44A41">
        <w:rPr>
          <w:rFonts w:hint="cs"/>
          <w:rtl/>
        </w:rPr>
        <w:t>القضائية</w:t>
      </w:r>
      <w:r w:rsidRPr="00A44A41">
        <w:rPr>
          <w:rtl/>
        </w:rPr>
        <w:t xml:space="preserve"> لهؤلاء الأشخاص و</w:t>
      </w:r>
      <w:r w:rsidRPr="00A44A41">
        <w:rPr>
          <w:rFonts w:hint="cs"/>
          <w:rtl/>
        </w:rPr>
        <w:t xml:space="preserve">بشأن </w:t>
      </w:r>
      <w:r w:rsidRPr="00A44A41">
        <w:rPr>
          <w:rtl/>
        </w:rPr>
        <w:t xml:space="preserve">إصدار أحكام </w:t>
      </w:r>
      <w:r w:rsidRPr="00A44A41">
        <w:rPr>
          <w:rFonts w:hint="cs"/>
          <w:rtl/>
        </w:rPr>
        <w:t xml:space="preserve">عدم </w:t>
      </w:r>
      <w:r w:rsidRPr="00A44A41">
        <w:rPr>
          <w:rtl/>
        </w:rPr>
        <w:t>الإدانة؛ ومع ذلك، لم تقد</w:t>
      </w:r>
      <w:r w:rsidRPr="00A44A41">
        <w:rPr>
          <w:rFonts w:hint="cs"/>
          <w:rtl/>
        </w:rPr>
        <w:t>َّ</w:t>
      </w:r>
      <w:r w:rsidRPr="00A44A41">
        <w:rPr>
          <w:rtl/>
        </w:rPr>
        <w:t xml:space="preserve">م أي معلومات بشأن التدابير الفعلية التي </w:t>
      </w:r>
      <w:r w:rsidRPr="00A44A41">
        <w:rPr>
          <w:rFonts w:hint="cs"/>
          <w:rtl/>
        </w:rPr>
        <w:t>تطبق</w:t>
      </w:r>
      <w:r w:rsidRPr="00A44A41">
        <w:rPr>
          <w:rtl/>
        </w:rPr>
        <w:t xml:space="preserve">ها جمهورية كوريا </w:t>
      </w:r>
      <w:r w:rsidRPr="00A44A41">
        <w:rPr>
          <w:rFonts w:hint="cs"/>
          <w:rtl/>
        </w:rPr>
        <w:t>كعقوبات على</w:t>
      </w:r>
      <w:r w:rsidRPr="00A44A41">
        <w:rPr>
          <w:rtl/>
        </w:rPr>
        <w:t xml:space="preserve"> الأشخاص </w:t>
      </w:r>
      <w:r w:rsidRPr="00A44A41">
        <w:rPr>
          <w:rFonts w:hint="cs"/>
          <w:rtl/>
        </w:rPr>
        <w:t>الذين يعتبرون غير مؤهلين</w:t>
      </w:r>
      <w:r w:rsidRPr="00A44A41">
        <w:rPr>
          <w:rtl/>
        </w:rPr>
        <w:t xml:space="preserve"> للمثول </w:t>
      </w:r>
      <w:r w:rsidRPr="00A44A41">
        <w:rPr>
          <w:rFonts w:hint="cs"/>
          <w:rtl/>
        </w:rPr>
        <w:t>أمام القضاء.</w:t>
      </w:r>
    </w:p>
    <w:p w:rsidR="00EE5A15" w:rsidRPr="00A44A41" w:rsidRDefault="00EE5A15" w:rsidP="00A44A41">
      <w:pPr>
        <w:pStyle w:val="SingleTxtGA"/>
        <w:rPr>
          <w:rtl/>
        </w:rPr>
      </w:pPr>
      <w:r w:rsidRPr="00A44A41">
        <w:rPr>
          <w:rFonts w:hint="cs"/>
          <w:rtl/>
        </w:rPr>
        <w:t>28-</w:t>
      </w:r>
      <w:r w:rsidRPr="00A44A41">
        <w:rPr>
          <w:rFonts w:hint="cs"/>
          <w:rtl/>
        </w:rPr>
        <w:tab/>
      </w:r>
      <w:r w:rsidRPr="00A44A41">
        <w:rPr>
          <w:b/>
          <w:bCs/>
          <w:rtl/>
        </w:rPr>
        <w:t xml:space="preserve">وتوصي اللجنة </w:t>
      </w:r>
      <w:r w:rsidRPr="00A44A41">
        <w:rPr>
          <w:rFonts w:hint="cs"/>
          <w:b/>
          <w:bCs/>
          <w:rtl/>
        </w:rPr>
        <w:t>بوضع ترتيبات إجرائية</w:t>
      </w:r>
      <w:r w:rsidRPr="00A44A41">
        <w:rPr>
          <w:b/>
          <w:bCs/>
          <w:rtl/>
        </w:rPr>
        <w:t xml:space="preserve"> تكفل للأشخاص ذوي الإعاقة</w:t>
      </w:r>
      <w:r w:rsidR="006D493F" w:rsidRPr="00A44A41">
        <w:rPr>
          <w:b/>
          <w:bCs/>
          <w:rtl/>
        </w:rPr>
        <w:t xml:space="preserve"> </w:t>
      </w:r>
      <w:r w:rsidRPr="00A44A41">
        <w:rPr>
          <w:b/>
          <w:bCs/>
          <w:rtl/>
        </w:rPr>
        <w:t>محاكمة</w:t>
      </w:r>
      <w:r w:rsidR="006D493F" w:rsidRPr="00A44A41">
        <w:rPr>
          <w:b/>
          <w:bCs/>
          <w:rtl/>
        </w:rPr>
        <w:t xml:space="preserve"> </w:t>
      </w:r>
      <w:r w:rsidRPr="00A44A41">
        <w:rPr>
          <w:b/>
          <w:bCs/>
          <w:rtl/>
        </w:rPr>
        <w:t>عادلة وضمانات مراعاة الأصول القانونية</w:t>
      </w:r>
      <w:r w:rsidRPr="00A44A41">
        <w:rPr>
          <w:rFonts w:hint="cs"/>
          <w:b/>
          <w:bCs/>
          <w:rtl/>
        </w:rPr>
        <w:t>.</w:t>
      </w:r>
      <w:r w:rsidRPr="00A44A41">
        <w:rPr>
          <w:b/>
          <w:bCs/>
          <w:rtl/>
        </w:rPr>
        <w:t xml:space="preserve"> وتوصي اللجنة أيضا</w:t>
      </w:r>
      <w:r w:rsidR="00C708CA">
        <w:rPr>
          <w:rFonts w:hint="cs"/>
          <w:b/>
          <w:bCs/>
          <w:rtl/>
        </w:rPr>
        <w:t>ً</w:t>
      </w:r>
      <w:r w:rsidRPr="00A44A41">
        <w:rPr>
          <w:b/>
          <w:bCs/>
          <w:rtl/>
        </w:rPr>
        <w:t xml:space="preserve"> ب</w:t>
      </w:r>
      <w:r w:rsidRPr="00A44A41">
        <w:rPr>
          <w:rFonts w:hint="cs"/>
          <w:b/>
          <w:bCs/>
          <w:rtl/>
        </w:rPr>
        <w:t>حذف</w:t>
      </w:r>
      <w:r w:rsidRPr="00A44A41">
        <w:rPr>
          <w:b/>
          <w:bCs/>
          <w:rtl/>
        </w:rPr>
        <w:t xml:space="preserve"> إعلان </w:t>
      </w:r>
      <w:r w:rsidRPr="00A44A41">
        <w:rPr>
          <w:rFonts w:hint="cs"/>
          <w:b/>
          <w:bCs/>
          <w:rtl/>
        </w:rPr>
        <w:t>عدم الأهلية</w:t>
      </w:r>
      <w:r w:rsidRPr="00A44A41">
        <w:rPr>
          <w:b/>
          <w:bCs/>
          <w:rtl/>
        </w:rPr>
        <w:t xml:space="preserve"> </w:t>
      </w:r>
      <w:r w:rsidRPr="00A44A41">
        <w:rPr>
          <w:rFonts w:hint="cs"/>
          <w:b/>
          <w:bCs/>
          <w:rtl/>
        </w:rPr>
        <w:t>ل</w:t>
      </w:r>
      <w:r w:rsidRPr="00A44A41">
        <w:rPr>
          <w:b/>
          <w:bCs/>
          <w:rtl/>
        </w:rPr>
        <w:t>لمثول أمام</w:t>
      </w:r>
      <w:r w:rsidRPr="00A44A41">
        <w:rPr>
          <w:rFonts w:hint="cs"/>
          <w:b/>
          <w:bCs/>
          <w:rtl/>
        </w:rPr>
        <w:t xml:space="preserve"> القضاء</w:t>
      </w:r>
      <w:r w:rsidRPr="00A44A41">
        <w:rPr>
          <w:b/>
          <w:bCs/>
          <w:rtl/>
        </w:rPr>
        <w:t xml:space="preserve"> من نظام العدالة الجنائية </w:t>
      </w:r>
      <w:r w:rsidRPr="00A44A41">
        <w:rPr>
          <w:rFonts w:hint="cs"/>
          <w:b/>
          <w:bCs/>
          <w:rtl/>
        </w:rPr>
        <w:t>للسماح باتخاذ ال</w:t>
      </w:r>
      <w:r w:rsidRPr="00A44A41">
        <w:rPr>
          <w:b/>
          <w:bCs/>
          <w:rtl/>
        </w:rPr>
        <w:t xml:space="preserve">إجراءات القانونية الواجبة بالنسبة </w:t>
      </w:r>
      <w:r w:rsidRPr="00A44A41">
        <w:rPr>
          <w:rFonts w:hint="cs"/>
          <w:b/>
          <w:bCs/>
          <w:rtl/>
        </w:rPr>
        <w:t>إلى ا</w:t>
      </w:r>
      <w:r w:rsidRPr="00A44A41">
        <w:rPr>
          <w:b/>
          <w:bCs/>
          <w:rtl/>
        </w:rPr>
        <w:t>لأشخاص ذوي الإعاقة على قدم المساواة مع الآخرين.</w:t>
      </w:r>
    </w:p>
    <w:p w:rsidR="00EE5A15" w:rsidRPr="00F200D0" w:rsidRDefault="005C0161" w:rsidP="005C0161">
      <w:pPr>
        <w:pStyle w:val="H23GA"/>
        <w:rPr>
          <w:spacing w:val="-4"/>
          <w:rtl/>
          <w:lang w:bidi="ar"/>
        </w:rPr>
      </w:pPr>
      <w:r w:rsidRPr="00F200D0">
        <w:rPr>
          <w:rFonts w:hint="cs"/>
          <w:spacing w:val="-4"/>
          <w:rtl/>
          <w:lang w:bidi="ar"/>
        </w:rPr>
        <w:tab/>
      </w:r>
      <w:r w:rsidRPr="00F200D0">
        <w:rPr>
          <w:rFonts w:hint="cs"/>
          <w:spacing w:val="-4"/>
          <w:rtl/>
          <w:lang w:bidi="ar"/>
        </w:rPr>
        <w:tab/>
      </w:r>
      <w:r w:rsidR="00EE5A15" w:rsidRPr="00F200D0">
        <w:rPr>
          <w:rFonts w:hint="cs"/>
          <w:spacing w:val="-4"/>
          <w:rtl/>
          <w:lang w:bidi="ar"/>
        </w:rPr>
        <w:t>عدم التعرض للتعذيب أو المعاملة أو العقوبة القاسية أو اللاإنسانية أو المهينة (المادة 15)</w:t>
      </w:r>
    </w:p>
    <w:p w:rsidR="00EE5A15" w:rsidRPr="00A44A41" w:rsidRDefault="00EE5A15" w:rsidP="00A44A41">
      <w:pPr>
        <w:pStyle w:val="SingleTxtGA"/>
        <w:rPr>
          <w:rtl/>
        </w:rPr>
      </w:pPr>
      <w:r w:rsidRPr="00A44A41">
        <w:rPr>
          <w:rFonts w:hint="cs"/>
          <w:rtl/>
          <w:lang w:bidi="ar"/>
        </w:rPr>
        <w:t>29-</w:t>
      </w:r>
      <w:r w:rsidRPr="00A44A41">
        <w:rPr>
          <w:rFonts w:hint="cs"/>
          <w:rtl/>
          <w:lang w:bidi="ar"/>
        </w:rPr>
        <w:tab/>
        <w:t xml:space="preserve">تشعر اللجنة بالقلق لأن الأشخاص ذوي الإعاقات النفسية الاجتماعية، الموجودين في مستشفيات الأمراض العقلية، يتعرضون لأعمال تعد بمثابة معاملة قاسية أو لا إنسانية </w:t>
      </w:r>
      <w:r w:rsidR="00C708CA">
        <w:rPr>
          <w:rFonts w:hint="cs"/>
          <w:rtl/>
          <w:lang w:bidi="ar"/>
        </w:rPr>
        <w:t xml:space="preserve">          </w:t>
      </w:r>
      <w:r w:rsidRPr="00A44A41">
        <w:rPr>
          <w:rFonts w:hint="cs"/>
          <w:rtl/>
          <w:lang w:bidi="ar"/>
        </w:rPr>
        <w:t>أو مهينة، بما في ذلك تعرضهم للاحتجاز الانفرادي والضرب المستمر ولقيود وعلاجات مفرطة بالأدوية.</w:t>
      </w:r>
    </w:p>
    <w:p w:rsidR="00EE5A15" w:rsidRPr="00A44A41" w:rsidRDefault="00EE5A15" w:rsidP="00A44A41">
      <w:pPr>
        <w:pStyle w:val="SingleTxtGA"/>
        <w:rPr>
          <w:rtl/>
          <w:lang w:bidi="ar"/>
        </w:rPr>
      </w:pPr>
      <w:r w:rsidRPr="00A44A41">
        <w:rPr>
          <w:rFonts w:hint="cs"/>
          <w:rtl/>
          <w:lang w:bidi="ar"/>
        </w:rPr>
        <w:t>30-</w:t>
      </w:r>
      <w:r w:rsidRPr="00A44A41">
        <w:rPr>
          <w:rFonts w:hint="cs"/>
          <w:b/>
          <w:bCs/>
          <w:rtl/>
          <w:lang w:bidi="ar"/>
        </w:rPr>
        <w:tab/>
        <w:t>وتحث اللجنة الدولة الطرف على إلغاء</w:t>
      </w:r>
      <w:r w:rsidRPr="00A44A41">
        <w:rPr>
          <w:b/>
          <w:bCs/>
          <w:rtl/>
          <w:lang w:bidi="ar"/>
        </w:rPr>
        <w:t xml:space="preserve"> العلاج القسري </w:t>
      </w:r>
      <w:r w:rsidRPr="00A44A41">
        <w:rPr>
          <w:rFonts w:hint="cs"/>
          <w:b/>
          <w:bCs/>
          <w:rtl/>
          <w:lang w:bidi="ar"/>
        </w:rPr>
        <w:t xml:space="preserve">الذي </w:t>
      </w:r>
      <w:r w:rsidRPr="00A44A41">
        <w:rPr>
          <w:b/>
          <w:bCs/>
          <w:rtl/>
          <w:lang w:bidi="ar"/>
        </w:rPr>
        <w:t>ي</w:t>
      </w:r>
      <w:r w:rsidRPr="00A44A41">
        <w:rPr>
          <w:rFonts w:hint="cs"/>
          <w:b/>
          <w:bCs/>
          <w:rtl/>
          <w:lang w:bidi="ar"/>
        </w:rPr>
        <w:t>ُ</w:t>
      </w:r>
      <w:r w:rsidRPr="00A44A41">
        <w:rPr>
          <w:b/>
          <w:bCs/>
          <w:rtl/>
          <w:lang w:bidi="ar"/>
        </w:rPr>
        <w:t xml:space="preserve">خضع الأشخاص ذوي الإعاقة </w:t>
      </w:r>
      <w:r w:rsidRPr="00A44A41">
        <w:rPr>
          <w:rFonts w:hint="cs"/>
          <w:b/>
          <w:bCs/>
          <w:rtl/>
          <w:lang w:bidi="ar"/>
        </w:rPr>
        <w:t>ل</w:t>
      </w:r>
      <w:r w:rsidRPr="00A44A41">
        <w:rPr>
          <w:b/>
          <w:bCs/>
          <w:rtl/>
          <w:lang w:bidi="ar"/>
        </w:rPr>
        <w:t>لمعاملة</w:t>
      </w:r>
      <w:r w:rsidR="006D493F" w:rsidRPr="00A44A41">
        <w:rPr>
          <w:b/>
          <w:bCs/>
          <w:rtl/>
          <w:lang w:bidi="ar"/>
        </w:rPr>
        <w:t xml:space="preserve"> </w:t>
      </w:r>
      <w:r w:rsidRPr="00A44A41">
        <w:rPr>
          <w:rFonts w:hint="cs"/>
          <w:b/>
          <w:bCs/>
          <w:rtl/>
          <w:lang w:bidi="ar"/>
        </w:rPr>
        <w:t>والعقوبة</w:t>
      </w:r>
      <w:r w:rsidRPr="00A44A41">
        <w:rPr>
          <w:b/>
          <w:bCs/>
          <w:rtl/>
          <w:lang w:bidi="ar"/>
        </w:rPr>
        <w:t xml:space="preserve"> القاسية واللاإنسانية والمهينة</w:t>
      </w:r>
      <w:r w:rsidRPr="00A44A41">
        <w:rPr>
          <w:rFonts w:hint="cs"/>
          <w:b/>
          <w:bCs/>
          <w:rtl/>
          <w:lang w:bidi="ar"/>
        </w:rPr>
        <w:t>.</w:t>
      </w:r>
      <w:r w:rsidR="006D493F" w:rsidRPr="00A44A41">
        <w:rPr>
          <w:rFonts w:hint="cs"/>
          <w:b/>
          <w:bCs/>
          <w:rtl/>
          <w:lang w:bidi="ar"/>
        </w:rPr>
        <w:t xml:space="preserve"> </w:t>
      </w:r>
      <w:r w:rsidRPr="00A44A41">
        <w:rPr>
          <w:rFonts w:hint="cs"/>
          <w:b/>
          <w:bCs/>
          <w:rtl/>
          <w:lang w:bidi="ar"/>
        </w:rPr>
        <w:t>وما دام إيداع الأشخاص ذوي إعاقة في مؤسسات مستمراً، تحث اللجنة الدولة الطرف على حماية الأشخاص ذوي الإعاقة الموجودين في مستشفيات الأمراض العقلية من العنف والإيذاء وسوء المعاملة أيا</w:t>
      </w:r>
      <w:r w:rsidR="00AB31E1">
        <w:rPr>
          <w:rFonts w:hint="cs"/>
          <w:b/>
          <w:bCs/>
          <w:rtl/>
          <w:lang w:bidi="ar"/>
        </w:rPr>
        <w:t>ً</w:t>
      </w:r>
      <w:r w:rsidRPr="00A44A41">
        <w:rPr>
          <w:rFonts w:hint="cs"/>
          <w:b/>
          <w:bCs/>
          <w:rtl/>
          <w:lang w:bidi="ar"/>
        </w:rPr>
        <w:t xml:space="preserve"> كان نوعها</w:t>
      </w:r>
      <w:r w:rsidR="006D493F" w:rsidRPr="00A44A41">
        <w:rPr>
          <w:rFonts w:hint="cs"/>
          <w:b/>
          <w:bCs/>
          <w:rtl/>
          <w:lang w:bidi="ar"/>
        </w:rPr>
        <w:t xml:space="preserve"> </w:t>
      </w:r>
      <w:r w:rsidRPr="00A44A41">
        <w:rPr>
          <w:b/>
          <w:bCs/>
          <w:rtl/>
          <w:lang w:bidi="ar"/>
        </w:rPr>
        <w:t xml:space="preserve">عن طريق إنشاء آليات مستقلة خارجية </w:t>
      </w:r>
      <w:r w:rsidRPr="00A44A41">
        <w:rPr>
          <w:rFonts w:hint="cs"/>
          <w:b/>
          <w:bCs/>
          <w:rtl/>
          <w:lang w:bidi="ar"/>
        </w:rPr>
        <w:t>و</w:t>
      </w:r>
      <w:r w:rsidRPr="00A44A41">
        <w:rPr>
          <w:b/>
          <w:bCs/>
          <w:rtl/>
          <w:lang w:bidi="ar"/>
        </w:rPr>
        <w:t>فعالة</w:t>
      </w:r>
      <w:r w:rsidRPr="00A44A41">
        <w:rPr>
          <w:rFonts w:hint="cs"/>
          <w:b/>
          <w:bCs/>
          <w:rtl/>
          <w:lang w:bidi="ar"/>
        </w:rPr>
        <w:t xml:space="preserve"> للرصد</w:t>
      </w:r>
      <w:r w:rsidRPr="00A44A41">
        <w:rPr>
          <w:b/>
          <w:bCs/>
          <w:rtl/>
          <w:lang w:bidi="ar"/>
        </w:rPr>
        <w:t xml:space="preserve"> تكفل تمثيل منظمات الأشخاص ذوي الإعاقة.</w:t>
      </w:r>
    </w:p>
    <w:p w:rsidR="00EE5A15" w:rsidRPr="00A44A41" w:rsidRDefault="00F200D0" w:rsidP="00F200D0">
      <w:pPr>
        <w:pStyle w:val="H23GA"/>
        <w:rPr>
          <w:rtl/>
          <w:lang w:bidi="ar"/>
        </w:rPr>
      </w:pPr>
      <w:r>
        <w:rPr>
          <w:rFonts w:hint="cs"/>
          <w:rtl/>
          <w:lang w:bidi="ar"/>
        </w:rPr>
        <w:tab/>
      </w:r>
      <w:r>
        <w:rPr>
          <w:rFonts w:hint="cs"/>
          <w:rtl/>
          <w:lang w:bidi="ar"/>
        </w:rPr>
        <w:tab/>
      </w:r>
      <w:r w:rsidR="00EE5A15" w:rsidRPr="00A44A41">
        <w:rPr>
          <w:rFonts w:hint="cs"/>
          <w:rtl/>
          <w:lang w:bidi="ar"/>
        </w:rPr>
        <w:t>عدم التعرض للاستغلال والعنف</w:t>
      </w:r>
      <w:r w:rsidR="006D493F" w:rsidRPr="00A44A41">
        <w:rPr>
          <w:rFonts w:hint="cs"/>
          <w:rtl/>
          <w:lang w:bidi="ar"/>
        </w:rPr>
        <w:t xml:space="preserve"> </w:t>
      </w:r>
      <w:r w:rsidR="00EE5A15" w:rsidRPr="00A44A41">
        <w:rPr>
          <w:rFonts w:hint="cs"/>
          <w:rtl/>
          <w:lang w:bidi="ar"/>
        </w:rPr>
        <w:t>والاعتداء (المادة 16)</w:t>
      </w:r>
    </w:p>
    <w:p w:rsidR="00EE5A15" w:rsidRPr="00A44A41" w:rsidRDefault="00EE5A15" w:rsidP="00A44A41">
      <w:pPr>
        <w:pStyle w:val="SingleTxtGA"/>
        <w:rPr>
          <w:rtl/>
          <w:lang w:bidi="ar"/>
        </w:rPr>
      </w:pPr>
      <w:r w:rsidRPr="00A44A41">
        <w:rPr>
          <w:rFonts w:hint="cs"/>
          <w:rtl/>
          <w:lang w:bidi="ar"/>
        </w:rPr>
        <w:t>31-</w:t>
      </w:r>
      <w:r w:rsidRPr="00A44A41">
        <w:rPr>
          <w:rFonts w:hint="cs"/>
          <w:rtl/>
          <w:lang w:bidi="ar"/>
        </w:rPr>
        <w:tab/>
        <w:t>تشعر اللجنة بالقلق إزاء استمرار تعرض الأشخاص ذوي الإعاقة للعنف والإيذاء والاستغلال، بما في ذلك العمل القسري. وتشعر بالقلق أيضاً إزاء عدم معاقبة الدولة الطرف للجناة وعدم تقديمها تعويضات للضحايا، وإزاء عدم وجود أماكن لإيواء الأشخاص ذوي الإعاقة، عدا ضحايا العنف الجنسي والمنزلي منهم.</w:t>
      </w:r>
    </w:p>
    <w:p w:rsidR="00EE5A15" w:rsidRPr="00A44A41" w:rsidRDefault="00EE5A15" w:rsidP="00A44A41">
      <w:pPr>
        <w:pStyle w:val="SingleTxtGA"/>
        <w:rPr>
          <w:rtl/>
        </w:rPr>
      </w:pPr>
      <w:r w:rsidRPr="00A44A41">
        <w:rPr>
          <w:rFonts w:hint="cs"/>
          <w:rtl/>
          <w:lang w:bidi="ar"/>
        </w:rPr>
        <w:t>32-</w:t>
      </w:r>
      <w:r w:rsidRPr="00A44A41">
        <w:rPr>
          <w:rFonts w:hint="cs"/>
          <w:rtl/>
          <w:lang w:bidi="ar"/>
        </w:rPr>
        <w:tab/>
      </w:r>
      <w:r w:rsidRPr="00A44A41">
        <w:rPr>
          <w:rFonts w:hint="cs"/>
          <w:b/>
          <w:bCs/>
          <w:rtl/>
          <w:lang w:bidi="ar"/>
        </w:rPr>
        <w:t>وتحث اللجنة الدولة الطرف على التحقيق في جميع حالات العنف والاستغلال والإيذاء التي تعرض لها أشخاص ذوو الإعاقة داخل المؤسسات وخارجها على السواء؛ وضمان معاقبة الجناة وتقديم تعويضات للضحايا؛ وتوفير أماكن لإيواء الأشخاص ذوي الإعاقة</w:t>
      </w:r>
      <w:r w:rsidRPr="00A44A41">
        <w:rPr>
          <w:rFonts w:hint="cs"/>
          <w:b/>
          <w:bCs/>
          <w:rtl/>
        </w:rPr>
        <w:t xml:space="preserve"> يمكنهم الوصول إليها. </w:t>
      </w:r>
      <w:r w:rsidRPr="00A44A41">
        <w:rPr>
          <w:rFonts w:hint="cs"/>
          <w:b/>
          <w:bCs/>
          <w:rtl/>
          <w:lang w:bidi="ar"/>
        </w:rPr>
        <w:t>وتوصي اللجنة بوجه خاص بأن تعزز الدولة الطرف تحقيقاتها في حوادث إخضاع الأشخاص ذوي الإعاقة للعمل القسري، وبأن توفر الحماية المناسبة للضحايا</w:t>
      </w:r>
      <w:r w:rsidRPr="00A44A41">
        <w:rPr>
          <w:rFonts w:hint="cs"/>
          <w:b/>
          <w:bCs/>
          <w:rtl/>
        </w:rPr>
        <w:t>.</w:t>
      </w:r>
    </w:p>
    <w:p w:rsidR="00EE5A15" w:rsidRPr="00A44A41" w:rsidRDefault="00F6583A" w:rsidP="00F6583A">
      <w:pPr>
        <w:pStyle w:val="H23GA"/>
        <w:rPr>
          <w:rtl/>
        </w:rPr>
      </w:pPr>
      <w:r>
        <w:rPr>
          <w:rFonts w:hint="cs"/>
          <w:rtl/>
        </w:rPr>
        <w:tab/>
      </w:r>
      <w:r>
        <w:rPr>
          <w:rFonts w:hint="cs"/>
          <w:rtl/>
        </w:rPr>
        <w:tab/>
      </w:r>
      <w:r w:rsidR="00EE5A15" w:rsidRPr="00A44A41">
        <w:rPr>
          <w:rFonts w:hint="cs"/>
          <w:rtl/>
        </w:rPr>
        <w:t>حماية</w:t>
      </w:r>
      <w:r w:rsidR="00EE5A15" w:rsidRPr="00A44A41">
        <w:rPr>
          <w:rFonts w:hint="cs"/>
          <w:rtl/>
          <w:lang w:bidi="ar"/>
        </w:rPr>
        <w:t xml:space="preserve"> السلامة الشخصية (المادة 17</w:t>
      </w:r>
      <w:r w:rsidR="00EE5A15" w:rsidRPr="00A44A41">
        <w:rPr>
          <w:rFonts w:hint="cs"/>
          <w:rtl/>
        </w:rPr>
        <w:t>)</w:t>
      </w:r>
    </w:p>
    <w:p w:rsidR="00EE5A15" w:rsidRPr="00A44A41" w:rsidRDefault="00EE5A15" w:rsidP="00A44A41">
      <w:pPr>
        <w:pStyle w:val="SingleTxtGA"/>
        <w:rPr>
          <w:rtl/>
          <w:lang w:bidi="ar"/>
        </w:rPr>
      </w:pPr>
      <w:r w:rsidRPr="00A44A41">
        <w:rPr>
          <w:rFonts w:hint="cs"/>
          <w:rtl/>
        </w:rPr>
        <w:t>33-</w:t>
      </w:r>
      <w:r w:rsidRPr="00A44A41">
        <w:rPr>
          <w:rFonts w:hint="cs"/>
          <w:rtl/>
        </w:rPr>
        <w:tab/>
      </w:r>
      <w:r w:rsidRPr="00A44A41">
        <w:rPr>
          <w:rFonts w:hint="cs"/>
          <w:rtl/>
          <w:lang w:bidi="ar"/>
        </w:rPr>
        <w:t>تشعر اللجنة بالقلق إزاء حالات التعقيم القسري</w:t>
      </w:r>
      <w:r w:rsidR="006D493F" w:rsidRPr="00A44A41">
        <w:rPr>
          <w:rFonts w:hint="cs"/>
          <w:rtl/>
          <w:lang w:bidi="ar"/>
        </w:rPr>
        <w:t xml:space="preserve"> </w:t>
      </w:r>
      <w:r w:rsidRPr="00A44A41">
        <w:rPr>
          <w:rFonts w:hint="cs"/>
          <w:rtl/>
          <w:lang w:bidi="ar"/>
        </w:rPr>
        <w:t>التي تعرضت لها نساء ذوات إعاقة على الرغم من وجود أحكام قانونية تحظر هذه الممارسة. وتشعر بالقلق أيضاً لعدم وجود معلومات عن التحقيقات التي أجرتها الدولة الطرف بخصوص هذه المسألة.</w:t>
      </w:r>
    </w:p>
    <w:p w:rsidR="00EE5A15" w:rsidRPr="00A44A41" w:rsidRDefault="00EE5A15" w:rsidP="00A44A41">
      <w:pPr>
        <w:pStyle w:val="SingleTxtGA"/>
        <w:rPr>
          <w:rtl/>
          <w:lang w:bidi="ar"/>
        </w:rPr>
      </w:pPr>
      <w:r w:rsidRPr="00A44A41">
        <w:rPr>
          <w:rFonts w:hint="cs"/>
          <w:rtl/>
          <w:lang w:bidi="ar"/>
        </w:rPr>
        <w:t>34-</w:t>
      </w:r>
      <w:r w:rsidRPr="00A44A41">
        <w:rPr>
          <w:rFonts w:hint="cs"/>
          <w:rtl/>
          <w:lang w:bidi="ar"/>
        </w:rPr>
        <w:tab/>
      </w:r>
      <w:r w:rsidRPr="00A44A41">
        <w:rPr>
          <w:rFonts w:hint="cs"/>
          <w:b/>
          <w:bCs/>
          <w:rtl/>
          <w:lang w:bidi="ar"/>
        </w:rPr>
        <w:t>وتحث اللجنة الدولة الطرف على اتخاذ تدابير للقضاء على ممارسة التعقيم القسري، بطرق منها إذكاء الوعي بحقوق النساء والفتيات ذوات الإعاقة بين أسرهن وداخل المجتمعات المحلية والمؤسسات، وضمان فعالية الآليات التي توفر الحماية من التعقيم القسري وتيسير إمكانية الوصول إليها. وتوصي اللجنة أيضاً بأن تجري الدولة الطرف تحقيقات في حالات التعقيم القسري الحديثة والحالية.</w:t>
      </w:r>
    </w:p>
    <w:p w:rsidR="00EE5A15" w:rsidRPr="00A44A41" w:rsidRDefault="00726A18" w:rsidP="00726A18">
      <w:pPr>
        <w:pStyle w:val="H23GA"/>
        <w:rPr>
          <w:rtl/>
          <w:lang w:bidi="ar"/>
        </w:rPr>
      </w:pPr>
      <w:r>
        <w:rPr>
          <w:rFonts w:hint="cs"/>
          <w:rtl/>
          <w:lang w:bidi="ar"/>
        </w:rPr>
        <w:tab/>
      </w:r>
      <w:r>
        <w:rPr>
          <w:rFonts w:hint="cs"/>
          <w:rtl/>
          <w:lang w:bidi="ar"/>
        </w:rPr>
        <w:tab/>
      </w:r>
      <w:r w:rsidR="00EE5A15" w:rsidRPr="00A44A41">
        <w:rPr>
          <w:rFonts w:hint="cs"/>
          <w:rtl/>
          <w:lang w:bidi="ar"/>
        </w:rPr>
        <w:t>حرية التنقل (المادة 18)</w:t>
      </w:r>
    </w:p>
    <w:p w:rsidR="00EE5A15" w:rsidRPr="00A44A41" w:rsidRDefault="00EE5A15" w:rsidP="00A44A41">
      <w:pPr>
        <w:pStyle w:val="SingleTxtGA"/>
        <w:rPr>
          <w:rtl/>
          <w:lang w:bidi="ar"/>
        </w:rPr>
      </w:pPr>
      <w:r w:rsidRPr="00A44A41">
        <w:rPr>
          <w:rFonts w:hint="cs"/>
          <w:rtl/>
          <w:lang w:bidi="ar"/>
        </w:rPr>
        <w:t>35-</w:t>
      </w:r>
      <w:r w:rsidRPr="00A44A41">
        <w:rPr>
          <w:rFonts w:hint="cs"/>
          <w:rtl/>
          <w:lang w:bidi="ar"/>
        </w:rPr>
        <w:tab/>
        <w:t>تشعر اللجنة بالقلق إزاء أحكام المادة 11 من قانون مراقبة الهجرة التي تمنع الأشخاص ذوي الإعاقة النفسية الاجتماعية "الذين ينقصهم</w:t>
      </w:r>
      <w:r w:rsidR="006D493F" w:rsidRPr="00A44A41">
        <w:rPr>
          <w:rFonts w:hint="cs"/>
          <w:rtl/>
          <w:lang w:bidi="ar"/>
        </w:rPr>
        <w:t xml:space="preserve"> </w:t>
      </w:r>
      <w:r w:rsidRPr="00A44A41">
        <w:rPr>
          <w:rFonts w:hint="cs"/>
          <w:rtl/>
          <w:lang w:bidi="ar"/>
        </w:rPr>
        <w:t>العقل ولا مرافق لهم للإقامة معهم" من دخول أراضي الدولة الطرف، وإزاء أحكام المادة 32 من قانون رعاية الأشخاص ذوي الإعاقة التي تفرض قيودا</w:t>
      </w:r>
      <w:r w:rsidR="00AB31E1">
        <w:rPr>
          <w:rFonts w:hint="cs"/>
          <w:rtl/>
          <w:lang w:bidi="ar"/>
        </w:rPr>
        <w:t>ً</w:t>
      </w:r>
      <w:r w:rsidRPr="00A44A41">
        <w:rPr>
          <w:rFonts w:hint="cs"/>
          <w:rtl/>
          <w:lang w:bidi="ar"/>
        </w:rPr>
        <w:t xml:space="preserve"> على تقديم خدمات رعاية المعوقين الأساسية إلى المهاجرين ذوي الإعاقة.</w:t>
      </w:r>
    </w:p>
    <w:p w:rsidR="00EE5A15" w:rsidRPr="00A44A41" w:rsidRDefault="00EE5A15" w:rsidP="00A44A41">
      <w:pPr>
        <w:pStyle w:val="SingleTxtGA"/>
        <w:rPr>
          <w:rtl/>
          <w:lang w:bidi="ar"/>
        </w:rPr>
      </w:pPr>
      <w:r w:rsidRPr="00A44A41">
        <w:rPr>
          <w:rFonts w:hint="cs"/>
          <w:rtl/>
          <w:lang w:bidi="ar"/>
        </w:rPr>
        <w:t>36-</w:t>
      </w:r>
      <w:r w:rsidRPr="00A44A41">
        <w:rPr>
          <w:rFonts w:hint="cs"/>
          <w:rtl/>
          <w:lang w:bidi="ar"/>
        </w:rPr>
        <w:tab/>
      </w:r>
      <w:r w:rsidRPr="00A44A41">
        <w:rPr>
          <w:rFonts w:hint="cs"/>
          <w:b/>
          <w:bCs/>
          <w:rtl/>
          <w:lang w:bidi="ar"/>
        </w:rPr>
        <w:t xml:space="preserve">وتوصي اللجنة الدولة الطرف بإلغاء المادة 11 من قانون مراقبة الهجرة </w:t>
      </w:r>
      <w:r w:rsidR="00726A18">
        <w:rPr>
          <w:rFonts w:hint="cs"/>
          <w:b/>
          <w:bCs/>
          <w:rtl/>
          <w:lang w:bidi="ar"/>
        </w:rPr>
        <w:t xml:space="preserve">             </w:t>
      </w:r>
      <w:r w:rsidRPr="00A44A41">
        <w:rPr>
          <w:rFonts w:hint="cs"/>
          <w:b/>
          <w:bCs/>
          <w:rtl/>
          <w:lang w:bidi="ar"/>
        </w:rPr>
        <w:t>والمادة 32 من قانون رعاية الأشخاص ذوي الإعاقة بغية ضمان عدم حرمان الأشخاص ذوي الإعاقة من الحق في دخول جمهورية كوريا على أساس الإعاقة، وإعفاء المهاجرين ذوي الإعاقة من القيود المفروضة على تقديم خدمات رعاية المعوقين الأساسية.</w:t>
      </w:r>
    </w:p>
    <w:p w:rsidR="00EE5A15" w:rsidRPr="00A44A41" w:rsidRDefault="00533BFB" w:rsidP="00533BFB">
      <w:pPr>
        <w:pStyle w:val="H23GA"/>
        <w:rPr>
          <w:rtl/>
          <w:lang w:bidi="ar"/>
        </w:rPr>
      </w:pPr>
      <w:r>
        <w:rPr>
          <w:rFonts w:hint="cs"/>
          <w:rtl/>
          <w:lang w:bidi="ar"/>
        </w:rPr>
        <w:tab/>
      </w:r>
      <w:r>
        <w:rPr>
          <w:rFonts w:hint="cs"/>
          <w:rtl/>
          <w:lang w:bidi="ar"/>
        </w:rPr>
        <w:tab/>
      </w:r>
      <w:r w:rsidR="00EE5A15" w:rsidRPr="00A44A41">
        <w:rPr>
          <w:rFonts w:hint="cs"/>
          <w:rtl/>
          <w:lang w:bidi="ar"/>
        </w:rPr>
        <w:t>العيش المستقل والإدماج في المجتمع (المادة 19)</w:t>
      </w:r>
    </w:p>
    <w:p w:rsidR="00EE5A15" w:rsidRPr="00A44A41" w:rsidRDefault="00EE5A15" w:rsidP="00A44A41">
      <w:pPr>
        <w:pStyle w:val="SingleTxtGA"/>
        <w:rPr>
          <w:rtl/>
          <w:lang w:bidi="ar"/>
        </w:rPr>
      </w:pPr>
      <w:r w:rsidRPr="00A44A41">
        <w:rPr>
          <w:rFonts w:hint="cs"/>
          <w:rtl/>
          <w:lang w:bidi="ar"/>
        </w:rPr>
        <w:t>37-</w:t>
      </w:r>
      <w:r w:rsidRPr="00A44A41">
        <w:rPr>
          <w:rFonts w:hint="cs"/>
          <w:rtl/>
          <w:lang w:bidi="ar"/>
        </w:rPr>
        <w:tab/>
        <w:t>تشعر اللجنة بالقلق لعدم فعالية الاستراتيجيات الرامية إلى التخلي عن إيداع الأشخاص ذوي الإعاقة في المؤسسات ولعدم وجود ما يكفي من التدابير الرامية إلى إدماج الأشخاص ذوي الإعاقة في المجتمع، وهو ما يتجلى في زيادة عدد المؤسسات الخاصة بالأشخاص ذوي الإعاقة وعدد المقيمين فيها، كما تشعر بالقلق لعدم وجود سياسات للإدماج في المجتمع مع جميع خدمات الدعم اللازمة، بما فيها خدمات المساعدة الشخصية.</w:t>
      </w:r>
    </w:p>
    <w:p w:rsidR="00EE5A15" w:rsidRPr="00A44A41" w:rsidRDefault="00EE5A15" w:rsidP="00A44A41">
      <w:pPr>
        <w:pStyle w:val="SingleTxtGA"/>
        <w:rPr>
          <w:b/>
          <w:bCs/>
          <w:rtl/>
          <w:lang w:bidi="ar"/>
        </w:rPr>
      </w:pPr>
      <w:r w:rsidRPr="00A44A41">
        <w:rPr>
          <w:rFonts w:hint="cs"/>
          <w:rtl/>
          <w:lang w:bidi="ar"/>
        </w:rPr>
        <w:t>38-</w:t>
      </w:r>
      <w:r w:rsidRPr="00A44A41">
        <w:rPr>
          <w:rFonts w:hint="cs"/>
          <w:rtl/>
          <w:lang w:bidi="ar"/>
        </w:rPr>
        <w:tab/>
      </w:r>
      <w:r w:rsidRPr="00A44A41">
        <w:rPr>
          <w:rFonts w:hint="cs"/>
          <w:b/>
          <w:bCs/>
          <w:rtl/>
          <w:lang w:bidi="ar"/>
        </w:rPr>
        <w:t>وتحث اللجنة الدولة الطرف على</w:t>
      </w:r>
      <w:r w:rsidR="006D493F" w:rsidRPr="00A44A41">
        <w:rPr>
          <w:rFonts w:hint="cs"/>
          <w:b/>
          <w:bCs/>
          <w:rtl/>
          <w:lang w:bidi="ar"/>
        </w:rPr>
        <w:t xml:space="preserve"> </w:t>
      </w:r>
      <w:r w:rsidRPr="00A44A41">
        <w:rPr>
          <w:rFonts w:hint="cs"/>
          <w:b/>
          <w:bCs/>
          <w:rtl/>
          <w:lang w:bidi="ar"/>
        </w:rPr>
        <w:t>وضع استراتيجيات فعالة وقائمة على</w:t>
      </w:r>
      <w:r w:rsidRPr="00A44A41">
        <w:rPr>
          <w:rFonts w:hint="cs"/>
          <w:rtl/>
          <w:lang w:bidi="ar"/>
        </w:rPr>
        <w:t xml:space="preserve"> </w:t>
      </w:r>
      <w:r w:rsidRPr="00A44A41">
        <w:rPr>
          <w:rFonts w:hint="cs"/>
          <w:b/>
          <w:bCs/>
          <w:rtl/>
          <w:lang w:bidi="ar"/>
        </w:rPr>
        <w:t>نموذج حقوق الإنسان للأشخاص ذوي الإعاقة لإلغاء إيداعهم في المؤسسات، كما تحثها على</w:t>
      </w:r>
      <w:r w:rsidR="006D493F" w:rsidRPr="00A44A41">
        <w:rPr>
          <w:rFonts w:hint="cs"/>
          <w:b/>
          <w:bCs/>
          <w:rtl/>
          <w:lang w:bidi="ar"/>
        </w:rPr>
        <w:t xml:space="preserve"> </w:t>
      </w:r>
      <w:r w:rsidRPr="00A44A41">
        <w:rPr>
          <w:rFonts w:hint="cs"/>
          <w:b/>
          <w:bCs/>
          <w:rtl/>
          <w:lang w:bidi="ar"/>
        </w:rPr>
        <w:t>تحقيق زيادة كبيرة</w:t>
      </w:r>
      <w:r w:rsidR="006D493F" w:rsidRPr="00A44A41">
        <w:rPr>
          <w:rFonts w:hint="cs"/>
          <w:b/>
          <w:bCs/>
          <w:rtl/>
          <w:lang w:bidi="ar"/>
        </w:rPr>
        <w:t xml:space="preserve"> </w:t>
      </w:r>
      <w:r w:rsidRPr="00A44A41">
        <w:rPr>
          <w:rFonts w:hint="cs"/>
          <w:b/>
          <w:bCs/>
          <w:rtl/>
          <w:lang w:bidi="ar"/>
        </w:rPr>
        <w:t>في خدمات الدعم في المجتمع، بما فيها خدمات المساعدة الشخصية.</w:t>
      </w:r>
    </w:p>
    <w:p w:rsidR="00EE5A15" w:rsidRPr="00A44A41" w:rsidRDefault="00EE5A15" w:rsidP="00A44A41">
      <w:pPr>
        <w:pStyle w:val="SingleTxtGA"/>
        <w:rPr>
          <w:b/>
          <w:bCs/>
          <w:rtl/>
          <w:lang w:bidi="ar"/>
        </w:rPr>
      </w:pPr>
      <w:r w:rsidRPr="00A44A41">
        <w:rPr>
          <w:rFonts w:hint="cs"/>
          <w:rtl/>
          <w:lang w:bidi="ar"/>
        </w:rPr>
        <w:t>39-</w:t>
      </w:r>
      <w:r w:rsidRPr="00A44A41">
        <w:rPr>
          <w:rFonts w:hint="cs"/>
          <w:b/>
          <w:bCs/>
          <w:rtl/>
          <w:lang w:bidi="ar"/>
        </w:rPr>
        <w:tab/>
      </w:r>
      <w:r w:rsidRPr="00A44A41">
        <w:rPr>
          <w:rFonts w:hint="cs"/>
          <w:rtl/>
          <w:lang w:bidi="ar"/>
        </w:rPr>
        <w:t>وتشعر اللجنة بالقلق لأن المبلغ المالي الذي يتعين على</w:t>
      </w:r>
      <w:r w:rsidR="006D493F" w:rsidRPr="00A44A41">
        <w:rPr>
          <w:rFonts w:hint="cs"/>
          <w:rtl/>
          <w:lang w:bidi="ar"/>
        </w:rPr>
        <w:t xml:space="preserve"> </w:t>
      </w:r>
      <w:r w:rsidRPr="00A44A41">
        <w:rPr>
          <w:rFonts w:hint="cs"/>
          <w:rtl/>
          <w:lang w:bidi="ar"/>
        </w:rPr>
        <w:t>الشخص ذي الإعاقة دفعه لتلقي خدمات المساعدة الشخصية محسوب على أساس</w:t>
      </w:r>
      <w:r w:rsidRPr="00A44A41">
        <w:rPr>
          <w:rtl/>
          <w:lang w:bidi="ar"/>
        </w:rPr>
        <w:t xml:space="preserve"> </w:t>
      </w:r>
      <w:r w:rsidRPr="00A44A41">
        <w:rPr>
          <w:rFonts w:hint="cs"/>
          <w:rtl/>
          <w:lang w:bidi="ar"/>
        </w:rPr>
        <w:t>"</w:t>
      </w:r>
      <w:r w:rsidRPr="00A44A41">
        <w:rPr>
          <w:rtl/>
          <w:lang w:bidi="ar"/>
        </w:rPr>
        <w:t>درجة العجز</w:t>
      </w:r>
      <w:r w:rsidRPr="00A44A41">
        <w:rPr>
          <w:rFonts w:hint="cs"/>
          <w:rtl/>
          <w:lang w:bidi="ar"/>
        </w:rPr>
        <w:t xml:space="preserve">" وليس وفقاً لخصوصيات ذلك الشخص وظروفه واحتياجاته، وعلى أساس دخل أسرته وليس على أساس دخله هو، </w:t>
      </w:r>
      <w:r w:rsidR="00AB31E1">
        <w:rPr>
          <w:rFonts w:hint="cs"/>
          <w:rtl/>
          <w:lang w:bidi="ar"/>
        </w:rPr>
        <w:t xml:space="preserve">           </w:t>
      </w:r>
      <w:r w:rsidRPr="00A44A41">
        <w:rPr>
          <w:rFonts w:hint="cs"/>
          <w:rtl/>
          <w:lang w:bidi="ar"/>
        </w:rPr>
        <w:t>مما يؤدي إلى استبعاد بعض الأشخاص ذوي الإعاقة من الحصول على خدمات المساعدة الشخصية</w:t>
      </w:r>
      <w:r w:rsidRPr="00A44A41">
        <w:rPr>
          <w:rFonts w:hint="cs"/>
          <w:b/>
          <w:bCs/>
          <w:rtl/>
          <w:lang w:bidi="ar"/>
        </w:rPr>
        <w:t>.</w:t>
      </w:r>
    </w:p>
    <w:p w:rsidR="00EE5A15" w:rsidRPr="00A44A41" w:rsidRDefault="00EE5A15" w:rsidP="00A44A41">
      <w:pPr>
        <w:pStyle w:val="SingleTxtGA"/>
        <w:rPr>
          <w:b/>
          <w:bCs/>
          <w:rtl/>
          <w:lang w:bidi="ar"/>
        </w:rPr>
      </w:pPr>
      <w:r w:rsidRPr="00A44A41">
        <w:rPr>
          <w:rFonts w:hint="cs"/>
          <w:rtl/>
          <w:lang w:bidi="ar"/>
        </w:rPr>
        <w:t>40-</w:t>
      </w:r>
      <w:r w:rsidRPr="00A44A41">
        <w:rPr>
          <w:rFonts w:hint="cs"/>
          <w:b/>
          <w:bCs/>
          <w:rtl/>
          <w:lang w:bidi="ar"/>
        </w:rPr>
        <w:tab/>
        <w:t>وتشجع اللجنة الدولة الطرف على التأكد من أن برامج المساعدة الاجتماعية تتيح مساعدة مالية كافية وعادلة لكي يتسنى للأشخاص ذوي الإعاقة العيش باستقلالية في المجتمع. وتوصي اللجنة الدولة الطرف بوجه خاص</w:t>
      </w:r>
      <w:r w:rsidR="006D493F" w:rsidRPr="00A44A41">
        <w:rPr>
          <w:rFonts w:hint="cs"/>
          <w:b/>
          <w:bCs/>
          <w:rtl/>
          <w:lang w:bidi="ar"/>
        </w:rPr>
        <w:t xml:space="preserve"> </w:t>
      </w:r>
      <w:r w:rsidRPr="00A44A41">
        <w:rPr>
          <w:rFonts w:hint="cs"/>
          <w:b/>
          <w:bCs/>
          <w:rtl/>
          <w:lang w:bidi="ar"/>
        </w:rPr>
        <w:t>باحتساب المبلغ الذي يُدفع مقابل خدمات المساعدة الشخصية وفقاً لخصوصيات الأشخاص ذوي الإعاقة</w:t>
      </w:r>
      <w:r w:rsidR="006D493F" w:rsidRPr="00A44A41">
        <w:rPr>
          <w:rFonts w:hint="cs"/>
          <w:b/>
          <w:bCs/>
          <w:rtl/>
          <w:lang w:bidi="ar"/>
        </w:rPr>
        <w:t xml:space="preserve"> </w:t>
      </w:r>
      <w:r w:rsidRPr="00A44A41">
        <w:rPr>
          <w:rFonts w:hint="cs"/>
          <w:b/>
          <w:bCs/>
          <w:rtl/>
          <w:lang w:bidi="ar"/>
        </w:rPr>
        <w:t>وظروفهم واحتياجاتهم وليس على أساس "</w:t>
      </w:r>
      <w:r w:rsidRPr="00A44A41">
        <w:rPr>
          <w:b/>
          <w:bCs/>
          <w:rtl/>
          <w:lang w:bidi="ar"/>
        </w:rPr>
        <w:t>درجة العجز</w:t>
      </w:r>
      <w:r w:rsidRPr="00A44A41">
        <w:rPr>
          <w:rFonts w:hint="cs"/>
          <w:b/>
          <w:bCs/>
          <w:rtl/>
          <w:lang w:bidi="ar"/>
        </w:rPr>
        <w:t>"، ووفقا</w:t>
      </w:r>
      <w:r w:rsidR="006543D5">
        <w:rPr>
          <w:rFonts w:hint="cs"/>
          <w:b/>
          <w:bCs/>
          <w:rtl/>
          <w:lang w:bidi="ar"/>
        </w:rPr>
        <w:t>ً</w:t>
      </w:r>
      <w:r w:rsidRPr="00A44A41">
        <w:rPr>
          <w:rFonts w:hint="cs"/>
          <w:b/>
          <w:bCs/>
          <w:rtl/>
          <w:lang w:bidi="ar"/>
        </w:rPr>
        <w:t xml:space="preserve"> لدخل الشخص ذي الإعاقة المعني وليس وفقا</w:t>
      </w:r>
      <w:r w:rsidR="00AB31E1">
        <w:rPr>
          <w:rFonts w:hint="cs"/>
          <w:b/>
          <w:bCs/>
          <w:rtl/>
          <w:lang w:bidi="ar"/>
        </w:rPr>
        <w:t>ً</w:t>
      </w:r>
      <w:r w:rsidRPr="00A44A41">
        <w:rPr>
          <w:rFonts w:hint="cs"/>
          <w:b/>
          <w:bCs/>
          <w:rtl/>
          <w:lang w:bidi="ar"/>
        </w:rPr>
        <w:t xml:space="preserve"> لدخل أسرته.</w:t>
      </w:r>
    </w:p>
    <w:p w:rsidR="00EE5A15" w:rsidRPr="00A44A41" w:rsidRDefault="004B52B0" w:rsidP="004B52B0">
      <w:pPr>
        <w:pStyle w:val="H23GA"/>
        <w:rPr>
          <w:rtl/>
          <w:lang w:bidi="ar"/>
        </w:rPr>
      </w:pPr>
      <w:r>
        <w:rPr>
          <w:rFonts w:hint="cs"/>
          <w:rtl/>
          <w:lang w:bidi="ar"/>
        </w:rPr>
        <w:tab/>
      </w:r>
      <w:r>
        <w:rPr>
          <w:rFonts w:hint="cs"/>
          <w:rtl/>
          <w:lang w:bidi="ar"/>
        </w:rPr>
        <w:tab/>
      </w:r>
      <w:r w:rsidR="00EE5A15" w:rsidRPr="00A44A41">
        <w:rPr>
          <w:rFonts w:hint="cs"/>
          <w:rtl/>
          <w:lang w:bidi="ar"/>
        </w:rPr>
        <w:t>حرية التعبير</w:t>
      </w:r>
      <w:r w:rsidR="006D493F" w:rsidRPr="00A44A41">
        <w:rPr>
          <w:rFonts w:hint="cs"/>
          <w:rtl/>
          <w:lang w:bidi="ar"/>
        </w:rPr>
        <w:t xml:space="preserve"> </w:t>
      </w:r>
      <w:r w:rsidR="00EE5A15" w:rsidRPr="00A44A41">
        <w:rPr>
          <w:rFonts w:hint="cs"/>
          <w:rtl/>
          <w:lang w:bidi="ar"/>
        </w:rPr>
        <w:t>والرأي والحصول على</w:t>
      </w:r>
      <w:r w:rsidR="006D493F" w:rsidRPr="00A44A41">
        <w:rPr>
          <w:rFonts w:hint="cs"/>
          <w:rtl/>
          <w:lang w:bidi="ar"/>
        </w:rPr>
        <w:t xml:space="preserve"> </w:t>
      </w:r>
      <w:r w:rsidR="00EE5A15" w:rsidRPr="00A44A41">
        <w:rPr>
          <w:rFonts w:hint="cs"/>
          <w:rtl/>
          <w:lang w:bidi="ar"/>
        </w:rPr>
        <w:t>معلومات (المادة 21)</w:t>
      </w:r>
    </w:p>
    <w:p w:rsidR="00EE5A15" w:rsidRPr="00A44A41" w:rsidRDefault="00EE5A15" w:rsidP="00A44A41">
      <w:pPr>
        <w:pStyle w:val="SingleTxtGA"/>
        <w:rPr>
          <w:rtl/>
          <w:lang w:bidi="ar"/>
        </w:rPr>
      </w:pPr>
      <w:r w:rsidRPr="00A44A41">
        <w:rPr>
          <w:rFonts w:hint="cs"/>
          <w:rtl/>
          <w:lang w:bidi="ar"/>
        </w:rPr>
        <w:t>41-</w:t>
      </w:r>
      <w:r w:rsidRPr="00A44A41">
        <w:rPr>
          <w:rFonts w:hint="cs"/>
          <w:rtl/>
          <w:lang w:bidi="ar"/>
        </w:rPr>
        <w:tab/>
        <w:t>تشعر اللجنة بالقلق لأن لغة الإشارة المستخدمة في جمهورية كوريا غير معترف بها كلغة رسمية في الدولة الطرف ولأن مشروع القانون الذي يقر بأن حروف الكتابة بطريقة بريل</w:t>
      </w:r>
      <w:r w:rsidR="006D493F" w:rsidRPr="00A44A41">
        <w:rPr>
          <w:rFonts w:hint="cs"/>
          <w:rtl/>
          <w:lang w:bidi="ar"/>
        </w:rPr>
        <w:t xml:space="preserve"> </w:t>
      </w:r>
      <w:r w:rsidRPr="00A44A41">
        <w:rPr>
          <w:rFonts w:hint="cs"/>
          <w:rtl/>
          <w:lang w:bidi="ar"/>
        </w:rPr>
        <w:t>حروف رسمية لا يزال ينتظر موافقة الجمعية الوطنية عليه. وتشعر اللجنة بالقلق أيضاً لأن اللوائح التي تكفل وصول الأشخاص ذوي الإعاقة إلى المواد المذاعة، لا سيما البرامج التلفزيونية، تشمل معياراً بشأن كمية البرمجة لكنها لا تتضمن معايير</w:t>
      </w:r>
      <w:r w:rsidR="006D493F" w:rsidRPr="00A44A41">
        <w:rPr>
          <w:rFonts w:hint="cs"/>
          <w:rtl/>
          <w:lang w:bidi="ar"/>
        </w:rPr>
        <w:t xml:space="preserve"> </w:t>
      </w:r>
      <w:r w:rsidRPr="00A44A41">
        <w:rPr>
          <w:rFonts w:hint="cs"/>
          <w:rtl/>
          <w:lang w:bidi="ar"/>
        </w:rPr>
        <w:t>لكفالة جودة البرامج وتقديم معلومات مناسبة يسهل الوصول إليها عبر لغة الإشارة وعرض النصوص على الشاشة والوصف بالفيديو/الوصف الصوتي والمحتوى سهل القراءة/سهل الفهم وعبر</w:t>
      </w:r>
      <w:r w:rsidR="006D493F" w:rsidRPr="00A44A41">
        <w:rPr>
          <w:rFonts w:hint="cs"/>
          <w:rtl/>
          <w:lang w:bidi="ar"/>
        </w:rPr>
        <w:t xml:space="preserve"> </w:t>
      </w:r>
      <w:r w:rsidRPr="00A44A41">
        <w:rPr>
          <w:rFonts w:hint="cs"/>
          <w:rtl/>
          <w:lang w:bidi="ar"/>
        </w:rPr>
        <w:t>أشكالٍ وأنماطٍ ووسائلِ</w:t>
      </w:r>
      <w:r w:rsidR="006D493F" w:rsidRPr="00A44A41">
        <w:rPr>
          <w:rFonts w:hint="cs"/>
          <w:rtl/>
          <w:lang w:bidi="ar"/>
        </w:rPr>
        <w:t xml:space="preserve"> </w:t>
      </w:r>
      <w:r w:rsidRPr="00A44A41">
        <w:rPr>
          <w:rFonts w:hint="cs"/>
          <w:rtl/>
          <w:lang w:bidi="ar"/>
        </w:rPr>
        <w:t>اتصالٍ أخرى.</w:t>
      </w:r>
    </w:p>
    <w:p w:rsidR="00EE5A15" w:rsidRPr="00A44A41" w:rsidRDefault="00EE5A15" w:rsidP="00A44A41">
      <w:pPr>
        <w:pStyle w:val="SingleTxtGA"/>
        <w:rPr>
          <w:rtl/>
        </w:rPr>
      </w:pPr>
      <w:r w:rsidRPr="00A44A41">
        <w:rPr>
          <w:rtl/>
          <w:lang w:bidi="ar"/>
        </w:rPr>
        <w:t>42-</w:t>
      </w:r>
      <w:r w:rsidRPr="00A44A41">
        <w:rPr>
          <w:rtl/>
          <w:lang w:bidi="ar"/>
        </w:rPr>
        <w:tab/>
      </w:r>
      <w:r w:rsidRPr="00A44A41">
        <w:rPr>
          <w:rFonts w:hint="eastAsia"/>
          <w:b/>
          <w:bCs/>
          <w:rtl/>
          <w:lang w:bidi="ar"/>
        </w:rPr>
        <w:t>وتشجع</w:t>
      </w:r>
      <w:r w:rsidRPr="00A44A41">
        <w:rPr>
          <w:b/>
          <w:bCs/>
          <w:rtl/>
          <w:lang w:bidi="ar"/>
        </w:rPr>
        <w:t xml:space="preserve"> </w:t>
      </w:r>
      <w:r w:rsidRPr="00A44A41">
        <w:rPr>
          <w:rFonts w:hint="eastAsia"/>
          <w:b/>
          <w:bCs/>
          <w:rtl/>
          <w:lang w:bidi="ar"/>
        </w:rPr>
        <w:t>اللجنة</w:t>
      </w:r>
      <w:r w:rsidRPr="00A44A41">
        <w:rPr>
          <w:b/>
          <w:bCs/>
          <w:rtl/>
          <w:lang w:bidi="ar"/>
        </w:rPr>
        <w:t xml:space="preserve"> </w:t>
      </w:r>
      <w:r w:rsidRPr="00A44A41">
        <w:rPr>
          <w:rFonts w:hint="eastAsia"/>
          <w:b/>
          <w:bCs/>
          <w:rtl/>
          <w:lang w:bidi="ar"/>
        </w:rPr>
        <w:t>الدولة</w:t>
      </w:r>
      <w:r w:rsidRPr="00A44A41">
        <w:rPr>
          <w:b/>
          <w:bCs/>
          <w:rtl/>
          <w:lang w:bidi="ar"/>
        </w:rPr>
        <w:t xml:space="preserve"> </w:t>
      </w:r>
      <w:r w:rsidRPr="00A44A41">
        <w:rPr>
          <w:rFonts w:hint="eastAsia"/>
          <w:b/>
          <w:bCs/>
          <w:rtl/>
          <w:lang w:bidi="ar"/>
        </w:rPr>
        <w:t>الطرف</w:t>
      </w:r>
      <w:r w:rsidRPr="00A44A41">
        <w:rPr>
          <w:b/>
          <w:bCs/>
          <w:rtl/>
          <w:lang w:bidi="ar"/>
        </w:rPr>
        <w:t xml:space="preserve"> </w:t>
      </w:r>
      <w:r w:rsidRPr="00A44A41">
        <w:rPr>
          <w:rFonts w:hint="eastAsia"/>
          <w:b/>
          <w:bCs/>
          <w:rtl/>
          <w:lang w:bidi="ar"/>
        </w:rPr>
        <w:t>على</w:t>
      </w:r>
      <w:r w:rsidRPr="00A44A41">
        <w:rPr>
          <w:b/>
          <w:bCs/>
          <w:rtl/>
          <w:lang w:bidi="ar"/>
        </w:rPr>
        <w:t xml:space="preserve"> </w:t>
      </w:r>
      <w:r w:rsidRPr="00A44A41">
        <w:rPr>
          <w:rFonts w:hint="eastAsia"/>
          <w:b/>
          <w:bCs/>
          <w:rtl/>
          <w:lang w:bidi="ar"/>
        </w:rPr>
        <w:t>الاعتراف</w:t>
      </w:r>
      <w:r w:rsidRPr="00A44A41">
        <w:rPr>
          <w:b/>
          <w:bCs/>
          <w:rtl/>
          <w:lang w:bidi="ar"/>
        </w:rPr>
        <w:t xml:space="preserve"> </w:t>
      </w:r>
      <w:r w:rsidRPr="00A44A41">
        <w:rPr>
          <w:rFonts w:hint="eastAsia"/>
          <w:b/>
          <w:bCs/>
          <w:rtl/>
          <w:lang w:bidi="ar"/>
        </w:rPr>
        <w:t>بلغة</w:t>
      </w:r>
      <w:r w:rsidRPr="00A44A41">
        <w:rPr>
          <w:b/>
          <w:bCs/>
          <w:rtl/>
          <w:lang w:bidi="ar"/>
        </w:rPr>
        <w:t xml:space="preserve"> </w:t>
      </w:r>
      <w:r w:rsidRPr="00A44A41">
        <w:rPr>
          <w:rFonts w:hint="eastAsia"/>
          <w:b/>
          <w:bCs/>
          <w:rtl/>
          <w:lang w:bidi="ar"/>
        </w:rPr>
        <w:t>الإشارة</w:t>
      </w:r>
      <w:r w:rsidRPr="00A44A41">
        <w:rPr>
          <w:b/>
          <w:bCs/>
          <w:rtl/>
          <w:lang w:bidi="ar"/>
        </w:rPr>
        <w:t xml:space="preserve"> </w:t>
      </w:r>
      <w:r w:rsidRPr="00A44A41">
        <w:rPr>
          <w:rFonts w:hint="eastAsia"/>
          <w:b/>
          <w:bCs/>
          <w:rtl/>
          <w:lang w:bidi="ar"/>
        </w:rPr>
        <w:t>الكورية</w:t>
      </w:r>
      <w:r w:rsidRPr="00A44A41">
        <w:rPr>
          <w:b/>
          <w:bCs/>
          <w:rtl/>
          <w:lang w:bidi="ar"/>
        </w:rPr>
        <w:t xml:space="preserve"> </w:t>
      </w:r>
      <w:r w:rsidRPr="00A44A41">
        <w:rPr>
          <w:rFonts w:hint="eastAsia"/>
          <w:b/>
          <w:bCs/>
          <w:rtl/>
          <w:lang w:bidi="ar"/>
        </w:rPr>
        <w:t>كلغة</w:t>
      </w:r>
      <w:r w:rsidRPr="00A44A41">
        <w:rPr>
          <w:b/>
          <w:bCs/>
          <w:rtl/>
          <w:lang w:bidi="ar"/>
        </w:rPr>
        <w:t xml:space="preserve"> </w:t>
      </w:r>
      <w:r w:rsidRPr="00A44A41">
        <w:rPr>
          <w:rFonts w:hint="eastAsia"/>
          <w:b/>
          <w:bCs/>
          <w:rtl/>
          <w:lang w:bidi="ar"/>
        </w:rPr>
        <w:t>رسمية</w:t>
      </w:r>
      <w:r w:rsidRPr="00A44A41">
        <w:rPr>
          <w:b/>
          <w:bCs/>
          <w:rtl/>
          <w:lang w:bidi="ar"/>
        </w:rPr>
        <w:t xml:space="preserve"> </w:t>
      </w:r>
      <w:r w:rsidRPr="00A44A41">
        <w:rPr>
          <w:rFonts w:hint="eastAsia"/>
          <w:b/>
          <w:bCs/>
          <w:rtl/>
          <w:lang w:bidi="ar"/>
        </w:rPr>
        <w:t>لجمهورية</w:t>
      </w:r>
      <w:r w:rsidRPr="00A44A41">
        <w:rPr>
          <w:b/>
          <w:bCs/>
          <w:rtl/>
          <w:lang w:bidi="ar"/>
        </w:rPr>
        <w:t xml:space="preserve"> </w:t>
      </w:r>
      <w:r w:rsidRPr="00A44A41">
        <w:rPr>
          <w:rFonts w:hint="eastAsia"/>
          <w:b/>
          <w:bCs/>
          <w:rtl/>
          <w:lang w:bidi="ar"/>
        </w:rPr>
        <w:t>كوريا،</w:t>
      </w:r>
      <w:r w:rsidRPr="00A44A41">
        <w:rPr>
          <w:b/>
          <w:bCs/>
          <w:rtl/>
          <w:lang w:bidi="ar"/>
        </w:rPr>
        <w:t xml:space="preserve"> </w:t>
      </w:r>
      <w:r w:rsidRPr="00A44A41">
        <w:rPr>
          <w:rFonts w:hint="eastAsia"/>
          <w:b/>
          <w:bCs/>
          <w:rtl/>
          <w:lang w:bidi="ar"/>
        </w:rPr>
        <w:t>واعتماد</w:t>
      </w:r>
      <w:r w:rsidRPr="00A44A41">
        <w:rPr>
          <w:b/>
          <w:bCs/>
          <w:rtl/>
          <w:lang w:bidi="ar"/>
        </w:rPr>
        <w:t xml:space="preserve"> </w:t>
      </w:r>
      <w:r w:rsidRPr="00A44A41">
        <w:rPr>
          <w:rFonts w:hint="eastAsia"/>
          <w:b/>
          <w:bCs/>
          <w:rtl/>
          <w:lang w:bidi="ar"/>
        </w:rPr>
        <w:t>مشروع</w:t>
      </w:r>
      <w:r w:rsidRPr="00A44A41">
        <w:rPr>
          <w:b/>
          <w:bCs/>
          <w:rtl/>
          <w:lang w:bidi="ar"/>
        </w:rPr>
        <w:t xml:space="preserve"> </w:t>
      </w:r>
      <w:r w:rsidRPr="00A44A41">
        <w:rPr>
          <w:rFonts w:hint="eastAsia"/>
          <w:b/>
          <w:bCs/>
          <w:rtl/>
          <w:lang w:bidi="ar"/>
        </w:rPr>
        <w:t>القانون</w:t>
      </w:r>
      <w:r w:rsidRPr="00A44A41">
        <w:rPr>
          <w:b/>
          <w:bCs/>
          <w:rtl/>
          <w:lang w:bidi="ar"/>
        </w:rPr>
        <w:t xml:space="preserve"> الذي يعترف بحروف بريل </w:t>
      </w:r>
      <w:r w:rsidRPr="00A44A41">
        <w:rPr>
          <w:rFonts w:hint="eastAsia"/>
          <w:b/>
          <w:bCs/>
          <w:rtl/>
          <w:lang w:bidi="ar"/>
        </w:rPr>
        <w:t>كحروف</w:t>
      </w:r>
      <w:r w:rsidRPr="00A44A41">
        <w:rPr>
          <w:b/>
          <w:bCs/>
          <w:rtl/>
          <w:lang w:bidi="ar"/>
        </w:rPr>
        <w:t xml:space="preserve"> رسمية في </w:t>
      </w:r>
      <w:r w:rsidRPr="00A44A41">
        <w:rPr>
          <w:rFonts w:hint="eastAsia"/>
          <w:b/>
          <w:bCs/>
          <w:rtl/>
          <w:lang w:bidi="ar"/>
        </w:rPr>
        <w:t>الدولة</w:t>
      </w:r>
      <w:r w:rsidRPr="00A44A41">
        <w:rPr>
          <w:b/>
          <w:bCs/>
          <w:rtl/>
          <w:lang w:bidi="ar"/>
        </w:rPr>
        <w:t xml:space="preserve"> </w:t>
      </w:r>
      <w:r w:rsidRPr="00A44A41">
        <w:rPr>
          <w:rFonts w:hint="eastAsia"/>
          <w:b/>
          <w:bCs/>
          <w:rtl/>
          <w:lang w:bidi="ar"/>
        </w:rPr>
        <w:t>الطرف</w:t>
      </w:r>
      <w:r w:rsidRPr="00A44A41">
        <w:rPr>
          <w:b/>
          <w:bCs/>
          <w:rtl/>
          <w:lang w:bidi="ar"/>
        </w:rPr>
        <w:t>. وتوصي اللجنة كذلك بضمان</w:t>
      </w:r>
      <w:r w:rsidR="006D493F" w:rsidRPr="00A44A41">
        <w:rPr>
          <w:b/>
          <w:bCs/>
          <w:rtl/>
          <w:lang w:bidi="ar"/>
        </w:rPr>
        <w:t xml:space="preserve"> </w:t>
      </w:r>
      <w:r w:rsidRPr="00A44A41">
        <w:rPr>
          <w:rFonts w:hint="cs"/>
          <w:b/>
          <w:bCs/>
          <w:rtl/>
          <w:lang w:bidi="ar"/>
        </w:rPr>
        <w:t>اشتمال</w:t>
      </w:r>
      <w:r w:rsidRPr="00A44A41">
        <w:rPr>
          <w:b/>
          <w:bCs/>
          <w:rtl/>
          <w:lang w:bidi="ar"/>
        </w:rPr>
        <w:t xml:space="preserve"> الل</w:t>
      </w:r>
      <w:r w:rsidRPr="00A44A41">
        <w:rPr>
          <w:rFonts w:hint="eastAsia"/>
          <w:b/>
          <w:bCs/>
          <w:rtl/>
          <w:lang w:bidi="ar"/>
        </w:rPr>
        <w:t>وائح</w:t>
      </w:r>
      <w:r w:rsidRPr="00A44A41">
        <w:rPr>
          <w:b/>
          <w:bCs/>
          <w:rtl/>
          <w:lang w:bidi="ar"/>
        </w:rPr>
        <w:t xml:space="preserve"> </w:t>
      </w:r>
      <w:r w:rsidRPr="00A44A41">
        <w:rPr>
          <w:rFonts w:hint="eastAsia"/>
          <w:b/>
          <w:bCs/>
          <w:rtl/>
          <w:lang w:bidi="ar"/>
        </w:rPr>
        <w:t>المتعلقة</w:t>
      </w:r>
      <w:r w:rsidRPr="00A44A41">
        <w:rPr>
          <w:b/>
          <w:bCs/>
          <w:rtl/>
          <w:lang w:bidi="ar"/>
        </w:rPr>
        <w:t xml:space="preserve"> </w:t>
      </w:r>
      <w:r w:rsidRPr="00A44A41">
        <w:rPr>
          <w:rFonts w:hint="eastAsia"/>
          <w:b/>
          <w:bCs/>
          <w:rtl/>
          <w:lang w:bidi="ar"/>
        </w:rPr>
        <w:t>بكفالة</w:t>
      </w:r>
      <w:r w:rsidRPr="00A44A41">
        <w:rPr>
          <w:b/>
          <w:bCs/>
          <w:rtl/>
          <w:lang w:bidi="ar"/>
        </w:rPr>
        <w:t xml:space="preserve"> </w:t>
      </w:r>
      <w:r w:rsidRPr="00A44A41">
        <w:rPr>
          <w:rFonts w:hint="eastAsia"/>
          <w:b/>
          <w:bCs/>
          <w:rtl/>
          <w:lang w:bidi="ar"/>
        </w:rPr>
        <w:t>وصول</w:t>
      </w:r>
      <w:r w:rsidRPr="00A44A41">
        <w:rPr>
          <w:b/>
          <w:bCs/>
          <w:rtl/>
          <w:lang w:bidi="ar"/>
        </w:rPr>
        <w:t xml:space="preserve"> </w:t>
      </w:r>
      <w:r w:rsidRPr="00A44A41">
        <w:rPr>
          <w:rFonts w:hint="eastAsia"/>
          <w:b/>
          <w:bCs/>
          <w:rtl/>
          <w:lang w:bidi="ar"/>
        </w:rPr>
        <w:t>الأشخاص</w:t>
      </w:r>
      <w:r w:rsidRPr="00A44A41">
        <w:rPr>
          <w:b/>
          <w:bCs/>
          <w:rtl/>
          <w:lang w:bidi="ar"/>
        </w:rPr>
        <w:t xml:space="preserve"> ذوي الإعاقة </w:t>
      </w:r>
      <w:r w:rsidRPr="00A44A41">
        <w:rPr>
          <w:rFonts w:hint="eastAsia"/>
          <w:b/>
          <w:bCs/>
          <w:rtl/>
          <w:lang w:bidi="ar"/>
        </w:rPr>
        <w:t>إلى</w:t>
      </w:r>
      <w:r w:rsidRPr="00A44A41">
        <w:rPr>
          <w:b/>
          <w:bCs/>
          <w:rtl/>
          <w:lang w:bidi="ar"/>
        </w:rPr>
        <w:t xml:space="preserve"> المواد المذاعة </w:t>
      </w:r>
      <w:r w:rsidRPr="00A44A41">
        <w:rPr>
          <w:rFonts w:hint="cs"/>
          <w:b/>
          <w:bCs/>
          <w:rtl/>
          <w:lang w:bidi="ar"/>
        </w:rPr>
        <w:t xml:space="preserve">على </w:t>
      </w:r>
      <w:r w:rsidRPr="00A44A41">
        <w:rPr>
          <w:rFonts w:hint="eastAsia"/>
          <w:b/>
          <w:bCs/>
          <w:rtl/>
          <w:lang w:bidi="ar"/>
        </w:rPr>
        <w:t>معايير</w:t>
      </w:r>
      <w:r w:rsidRPr="00A44A41">
        <w:rPr>
          <w:b/>
          <w:bCs/>
          <w:rtl/>
          <w:lang w:bidi="ar"/>
        </w:rPr>
        <w:t xml:space="preserve"> </w:t>
      </w:r>
      <w:r w:rsidRPr="00A44A41">
        <w:rPr>
          <w:rFonts w:hint="eastAsia"/>
          <w:b/>
          <w:bCs/>
          <w:rtl/>
          <w:lang w:bidi="ar"/>
        </w:rPr>
        <w:t>بشأن</w:t>
      </w:r>
      <w:r w:rsidRPr="00A44A41">
        <w:rPr>
          <w:b/>
          <w:bCs/>
          <w:rtl/>
          <w:lang w:bidi="ar"/>
        </w:rPr>
        <w:t xml:space="preserve"> جودة البرمجة و</w:t>
      </w:r>
      <w:r w:rsidRPr="00A44A41">
        <w:rPr>
          <w:rFonts w:hint="eastAsia"/>
          <w:b/>
          <w:bCs/>
          <w:rtl/>
          <w:lang w:bidi="ar"/>
        </w:rPr>
        <w:t>بشأن</w:t>
      </w:r>
      <w:r w:rsidRPr="00A44A41">
        <w:rPr>
          <w:b/>
          <w:bCs/>
          <w:rtl/>
          <w:lang w:bidi="ar"/>
        </w:rPr>
        <w:t xml:space="preserve"> </w:t>
      </w:r>
      <w:r w:rsidRPr="00A44A41">
        <w:rPr>
          <w:rFonts w:hint="eastAsia"/>
          <w:b/>
          <w:bCs/>
          <w:rtl/>
          <w:lang w:bidi="ar"/>
        </w:rPr>
        <w:t>تقديم</w:t>
      </w:r>
      <w:r w:rsidRPr="00A44A41">
        <w:rPr>
          <w:b/>
          <w:bCs/>
          <w:rtl/>
          <w:lang w:bidi="ar"/>
        </w:rPr>
        <w:t xml:space="preserve"> </w:t>
      </w:r>
      <w:r w:rsidRPr="00A44A41">
        <w:rPr>
          <w:rFonts w:hint="eastAsia"/>
          <w:b/>
          <w:bCs/>
          <w:rtl/>
          <w:lang w:bidi="ar"/>
        </w:rPr>
        <w:t>معلومات</w:t>
      </w:r>
      <w:r w:rsidRPr="00A44A41">
        <w:rPr>
          <w:b/>
          <w:bCs/>
          <w:rtl/>
          <w:lang w:bidi="ar"/>
        </w:rPr>
        <w:t xml:space="preserve"> </w:t>
      </w:r>
      <w:r w:rsidRPr="00A44A41">
        <w:rPr>
          <w:rFonts w:hint="eastAsia"/>
          <w:b/>
          <w:bCs/>
          <w:rtl/>
          <w:lang w:bidi="ar"/>
        </w:rPr>
        <w:t>مناسبة</w:t>
      </w:r>
      <w:r w:rsidRPr="00A44A41">
        <w:rPr>
          <w:b/>
          <w:bCs/>
          <w:rtl/>
          <w:lang w:bidi="ar"/>
        </w:rPr>
        <w:t xml:space="preserve"> يسهل الوصول إليها عبر لغة الإشارة وعرض النصوص على الشاشة والوصف بالفيديو/الوصف الصوتي والمحتوى سهل القراءة/سهل الفهم وعبر أشكال</w:t>
      </w:r>
      <w:r w:rsidRPr="00A44A41">
        <w:rPr>
          <w:rFonts w:hint="cs"/>
          <w:b/>
          <w:bCs/>
          <w:rtl/>
          <w:lang w:bidi="ar"/>
        </w:rPr>
        <w:t>ٍ</w:t>
      </w:r>
      <w:r w:rsidRPr="00A44A41">
        <w:rPr>
          <w:b/>
          <w:bCs/>
          <w:rtl/>
          <w:lang w:bidi="ar"/>
        </w:rPr>
        <w:t xml:space="preserve"> وأنماط</w:t>
      </w:r>
      <w:r w:rsidRPr="00A44A41">
        <w:rPr>
          <w:rFonts w:hint="cs"/>
          <w:b/>
          <w:bCs/>
          <w:rtl/>
          <w:lang w:bidi="ar"/>
        </w:rPr>
        <w:t>ٍ</w:t>
      </w:r>
      <w:r w:rsidRPr="00A44A41">
        <w:rPr>
          <w:b/>
          <w:bCs/>
          <w:rtl/>
          <w:lang w:bidi="ar"/>
        </w:rPr>
        <w:t xml:space="preserve"> ووسائل</w:t>
      </w:r>
      <w:r w:rsidRPr="00A44A41">
        <w:rPr>
          <w:rFonts w:hint="cs"/>
          <w:b/>
          <w:bCs/>
          <w:rtl/>
          <w:lang w:bidi="ar"/>
        </w:rPr>
        <w:t>ِ</w:t>
      </w:r>
      <w:r w:rsidR="006D493F" w:rsidRPr="00A44A41">
        <w:rPr>
          <w:b/>
          <w:bCs/>
          <w:rtl/>
          <w:lang w:bidi="ar"/>
        </w:rPr>
        <w:t xml:space="preserve"> </w:t>
      </w:r>
      <w:r w:rsidRPr="00A44A41">
        <w:rPr>
          <w:b/>
          <w:bCs/>
          <w:rtl/>
          <w:lang w:bidi="ar"/>
        </w:rPr>
        <w:t>اتصال</w:t>
      </w:r>
      <w:r w:rsidRPr="00A44A41">
        <w:rPr>
          <w:rFonts w:hint="cs"/>
          <w:b/>
          <w:bCs/>
          <w:rtl/>
          <w:lang w:bidi="ar"/>
        </w:rPr>
        <w:t xml:space="preserve"> أخرى</w:t>
      </w:r>
      <w:r w:rsidRPr="00A44A41">
        <w:rPr>
          <w:b/>
          <w:bCs/>
          <w:rtl/>
          <w:lang w:bidi="ar"/>
        </w:rPr>
        <w:t>.</w:t>
      </w:r>
      <w:r w:rsidRPr="00A44A41">
        <w:rPr>
          <w:rFonts w:hint="cs"/>
          <w:b/>
          <w:bCs/>
          <w:rtl/>
          <w:lang w:bidi="ar"/>
        </w:rPr>
        <w:t xml:space="preserve"> </w:t>
      </w:r>
    </w:p>
    <w:p w:rsidR="00EE5A15" w:rsidRPr="00A44A41" w:rsidRDefault="007E6D4F" w:rsidP="007E6D4F">
      <w:pPr>
        <w:pStyle w:val="H23GA"/>
        <w:rPr>
          <w:rtl/>
          <w:lang w:bidi="ar"/>
        </w:rPr>
      </w:pPr>
      <w:r>
        <w:rPr>
          <w:rFonts w:hint="cs"/>
          <w:rtl/>
          <w:lang w:bidi="ar"/>
        </w:rPr>
        <w:tab/>
      </w:r>
      <w:r>
        <w:rPr>
          <w:rFonts w:hint="cs"/>
          <w:rtl/>
          <w:lang w:bidi="ar"/>
        </w:rPr>
        <w:tab/>
      </w:r>
      <w:r w:rsidR="00EE5A15" w:rsidRPr="00A44A41">
        <w:rPr>
          <w:rFonts w:hint="cs"/>
          <w:rtl/>
          <w:lang w:bidi="ar"/>
        </w:rPr>
        <w:t>احترام البيت والأسرة (المادة 23)</w:t>
      </w:r>
    </w:p>
    <w:p w:rsidR="00EE5A15" w:rsidRPr="00A44A41" w:rsidRDefault="00EE5A15" w:rsidP="00A44A41">
      <w:pPr>
        <w:pStyle w:val="SingleTxtGA"/>
        <w:rPr>
          <w:rtl/>
        </w:rPr>
      </w:pPr>
      <w:r w:rsidRPr="00A44A41">
        <w:rPr>
          <w:rFonts w:hint="cs"/>
          <w:rtl/>
          <w:lang w:bidi="ar"/>
        </w:rPr>
        <w:t>43-</w:t>
      </w:r>
      <w:r w:rsidRPr="00A44A41">
        <w:rPr>
          <w:rFonts w:hint="cs"/>
          <w:rtl/>
          <w:lang w:bidi="ar"/>
        </w:rPr>
        <w:tab/>
        <w:t xml:space="preserve">تشعر اللجنة بالقلق لأن </w:t>
      </w:r>
      <w:r w:rsidRPr="00A44A41">
        <w:rPr>
          <w:rtl/>
          <w:lang w:bidi="ar"/>
        </w:rPr>
        <w:t>خدمات الدعم</w:t>
      </w:r>
      <w:r w:rsidR="006D493F" w:rsidRPr="00A44A41">
        <w:rPr>
          <w:rtl/>
          <w:lang w:bidi="ar"/>
        </w:rPr>
        <w:t xml:space="preserve"> </w:t>
      </w:r>
      <w:r w:rsidRPr="00A44A41">
        <w:rPr>
          <w:rFonts w:hint="cs"/>
          <w:rtl/>
          <w:lang w:bidi="ar"/>
        </w:rPr>
        <w:t>التي تقدم</w:t>
      </w:r>
      <w:r w:rsidRPr="00A44A41">
        <w:rPr>
          <w:rtl/>
          <w:lang w:bidi="ar"/>
        </w:rPr>
        <w:t xml:space="preserve"> لأسر الأطفال ذوي الإعاقة </w:t>
      </w:r>
      <w:r w:rsidRPr="00A44A41">
        <w:rPr>
          <w:rFonts w:hint="cs"/>
          <w:rtl/>
          <w:lang w:bidi="ar"/>
        </w:rPr>
        <w:t xml:space="preserve">تقتصر على </w:t>
      </w:r>
      <w:r w:rsidRPr="00A44A41">
        <w:rPr>
          <w:rtl/>
          <w:lang w:bidi="ar"/>
        </w:rPr>
        <w:t>الأسر ذات الدخل المنخفض التي تشمل أشخاص</w:t>
      </w:r>
      <w:r w:rsidRPr="00A44A41">
        <w:rPr>
          <w:rFonts w:hint="cs"/>
          <w:rtl/>
          <w:lang w:bidi="ar"/>
        </w:rPr>
        <w:t>ا</w:t>
      </w:r>
      <w:r w:rsidR="00272F97">
        <w:rPr>
          <w:rFonts w:hint="cs"/>
          <w:rtl/>
          <w:lang w:bidi="ar"/>
        </w:rPr>
        <w:t>ً</w:t>
      </w:r>
      <w:r w:rsidRPr="00A44A41">
        <w:rPr>
          <w:rtl/>
          <w:lang w:bidi="ar"/>
        </w:rPr>
        <w:t xml:space="preserve"> ذوي إعاقة</w:t>
      </w:r>
      <w:r w:rsidRPr="00A44A41">
        <w:rPr>
          <w:rFonts w:hint="cs"/>
          <w:rtl/>
          <w:lang w:bidi="ar"/>
        </w:rPr>
        <w:t xml:space="preserve"> شديدة.</w:t>
      </w:r>
      <w:r w:rsidRPr="00A44A41">
        <w:rPr>
          <w:rFonts w:hint="cs"/>
          <w:rtl/>
        </w:rPr>
        <w:t xml:space="preserve"> وتبقى حتى</w:t>
      </w:r>
      <w:r w:rsidRPr="00A44A41">
        <w:rPr>
          <w:rFonts w:hint="cs"/>
          <w:rtl/>
          <w:lang w:bidi="ar"/>
        </w:rPr>
        <w:t xml:space="preserve"> هذه الخدمات غير كافية نظرا</w:t>
      </w:r>
      <w:r w:rsidR="00272F97">
        <w:rPr>
          <w:rFonts w:hint="cs"/>
          <w:rtl/>
          <w:lang w:bidi="ar"/>
        </w:rPr>
        <w:t>ً</w:t>
      </w:r>
      <w:r w:rsidRPr="00A44A41">
        <w:rPr>
          <w:rFonts w:hint="cs"/>
          <w:rtl/>
          <w:lang w:bidi="ar"/>
        </w:rPr>
        <w:t xml:space="preserve"> لتوفرها بقدر ضئيل. كما تشعر </w:t>
      </w:r>
      <w:r w:rsidRPr="00A44A41">
        <w:rPr>
          <w:rtl/>
          <w:lang w:bidi="ar"/>
        </w:rPr>
        <w:t>اللجنة بالقلق</w:t>
      </w:r>
      <w:r w:rsidRPr="00A44A41">
        <w:rPr>
          <w:rFonts w:hint="cs"/>
          <w:rtl/>
          <w:lang w:bidi="ar"/>
        </w:rPr>
        <w:t xml:space="preserve"> </w:t>
      </w:r>
      <w:r w:rsidRPr="00A44A41">
        <w:rPr>
          <w:rtl/>
          <w:lang w:bidi="ar"/>
        </w:rPr>
        <w:t xml:space="preserve">لأن الحكومة </w:t>
      </w:r>
      <w:r w:rsidRPr="00A44A41">
        <w:rPr>
          <w:rFonts w:hint="cs"/>
          <w:rtl/>
          <w:lang w:bidi="ar"/>
        </w:rPr>
        <w:t xml:space="preserve">تقدم </w:t>
      </w:r>
      <w:r w:rsidRPr="00A44A41">
        <w:rPr>
          <w:rtl/>
          <w:lang w:bidi="ar"/>
        </w:rPr>
        <w:t xml:space="preserve">إعانات واستحقاقات </w:t>
      </w:r>
      <w:r w:rsidRPr="00A44A41">
        <w:rPr>
          <w:rFonts w:hint="cs"/>
          <w:rtl/>
          <w:lang w:bidi="ar"/>
        </w:rPr>
        <w:t xml:space="preserve">للأسر التي تتبنى </w:t>
      </w:r>
      <w:r w:rsidRPr="00A44A41">
        <w:rPr>
          <w:rtl/>
          <w:lang w:bidi="ar"/>
        </w:rPr>
        <w:t xml:space="preserve">الأطفال ذوي الإعاقة </w:t>
      </w:r>
      <w:r w:rsidRPr="00A44A41">
        <w:rPr>
          <w:rFonts w:hint="cs"/>
          <w:rtl/>
          <w:lang w:bidi="ar"/>
        </w:rPr>
        <w:t>أكثر مما تقدم ل</w:t>
      </w:r>
      <w:r w:rsidRPr="00A44A41">
        <w:rPr>
          <w:rtl/>
          <w:lang w:bidi="ar"/>
        </w:rPr>
        <w:t>أسرهم الأصلية</w:t>
      </w:r>
      <w:r w:rsidRPr="00A44A41">
        <w:rPr>
          <w:rFonts w:hint="cs"/>
          <w:rtl/>
          <w:lang w:bidi="ar"/>
        </w:rPr>
        <w:t>، الأمر الذي</w:t>
      </w:r>
      <w:r w:rsidRPr="00A44A41">
        <w:rPr>
          <w:rtl/>
          <w:lang w:bidi="ar"/>
        </w:rPr>
        <w:t xml:space="preserve"> يشجع أسر الأطفال ذوي الإعاقة</w:t>
      </w:r>
      <w:r w:rsidRPr="00A44A41">
        <w:rPr>
          <w:rFonts w:hint="cs"/>
          <w:rtl/>
          <w:lang w:bidi="ar"/>
        </w:rPr>
        <w:t>،</w:t>
      </w:r>
      <w:r w:rsidRPr="00A44A41">
        <w:rPr>
          <w:rtl/>
          <w:lang w:bidi="ar"/>
        </w:rPr>
        <w:t xml:space="preserve"> لا سيما الأمهات </w:t>
      </w:r>
      <w:r w:rsidRPr="00A44A41">
        <w:rPr>
          <w:rFonts w:hint="cs"/>
          <w:rtl/>
          <w:lang w:bidi="ar"/>
        </w:rPr>
        <w:t>العازبات</w:t>
      </w:r>
      <w:r w:rsidRPr="00A44A41">
        <w:rPr>
          <w:rtl/>
          <w:lang w:bidi="ar"/>
        </w:rPr>
        <w:t xml:space="preserve"> الل</w:t>
      </w:r>
      <w:r w:rsidRPr="00A44A41">
        <w:rPr>
          <w:rFonts w:hint="cs"/>
          <w:rtl/>
          <w:lang w:bidi="ar"/>
        </w:rPr>
        <w:t>وات</w:t>
      </w:r>
      <w:r w:rsidRPr="00A44A41">
        <w:rPr>
          <w:rtl/>
          <w:lang w:bidi="ar"/>
        </w:rPr>
        <w:t xml:space="preserve">ي يواجهن الوصم </w:t>
      </w:r>
      <w:r w:rsidRPr="00A44A41">
        <w:rPr>
          <w:rFonts w:hint="cs"/>
          <w:rtl/>
          <w:lang w:bidi="ar"/>
        </w:rPr>
        <w:t>المضاعف، على التخلي</w:t>
      </w:r>
      <w:r w:rsidRPr="00A44A41">
        <w:rPr>
          <w:rtl/>
          <w:lang w:bidi="ar"/>
        </w:rPr>
        <w:t xml:space="preserve"> ع</w:t>
      </w:r>
      <w:r w:rsidRPr="00A44A41">
        <w:rPr>
          <w:rFonts w:hint="cs"/>
          <w:rtl/>
          <w:lang w:bidi="ar"/>
        </w:rPr>
        <w:t>ن هؤلاء الأطفال</w:t>
      </w:r>
      <w:r w:rsidRPr="00A44A41">
        <w:rPr>
          <w:rtl/>
          <w:lang w:bidi="ar"/>
        </w:rPr>
        <w:t xml:space="preserve">، ويحرم </w:t>
      </w:r>
      <w:r w:rsidRPr="00A44A41">
        <w:rPr>
          <w:rFonts w:hint="cs"/>
          <w:rtl/>
          <w:lang w:bidi="ar"/>
        </w:rPr>
        <w:t>الطفل من حقه</w:t>
      </w:r>
      <w:r w:rsidRPr="00A44A41">
        <w:rPr>
          <w:rtl/>
          <w:lang w:bidi="ar"/>
        </w:rPr>
        <w:t xml:space="preserve"> في الأسرة.</w:t>
      </w:r>
    </w:p>
    <w:p w:rsidR="00EE5A15" w:rsidRPr="00A44A41" w:rsidRDefault="00EE5A15" w:rsidP="00A44A41">
      <w:pPr>
        <w:pStyle w:val="SingleTxtGA"/>
        <w:rPr>
          <w:rtl/>
        </w:rPr>
      </w:pPr>
      <w:r w:rsidRPr="00A44A41">
        <w:rPr>
          <w:rFonts w:hint="cs"/>
          <w:rtl/>
        </w:rPr>
        <w:t>44-</w:t>
      </w:r>
      <w:r w:rsidRPr="00A44A41">
        <w:rPr>
          <w:rFonts w:hint="cs"/>
          <w:rtl/>
        </w:rPr>
        <w:tab/>
      </w:r>
      <w:r w:rsidRPr="00A44A41">
        <w:rPr>
          <w:rFonts w:hint="cs"/>
          <w:b/>
          <w:bCs/>
          <w:rtl/>
        </w:rPr>
        <w:t>و</w:t>
      </w:r>
      <w:r w:rsidRPr="00A44A41">
        <w:rPr>
          <w:b/>
          <w:bCs/>
          <w:rtl/>
        </w:rPr>
        <w:t>توصي اللجنة الدولة الطرف</w:t>
      </w:r>
      <w:r w:rsidR="006D493F" w:rsidRPr="00A44A41">
        <w:rPr>
          <w:b/>
          <w:bCs/>
          <w:rtl/>
        </w:rPr>
        <w:t xml:space="preserve"> </w:t>
      </w:r>
      <w:r w:rsidRPr="00A44A41">
        <w:rPr>
          <w:rFonts w:hint="cs"/>
          <w:b/>
          <w:bCs/>
          <w:rtl/>
        </w:rPr>
        <w:t>ب</w:t>
      </w:r>
      <w:r w:rsidRPr="00A44A41">
        <w:rPr>
          <w:b/>
          <w:bCs/>
          <w:rtl/>
        </w:rPr>
        <w:t>توف</w:t>
      </w:r>
      <w:r w:rsidRPr="00A44A41">
        <w:rPr>
          <w:rFonts w:hint="cs"/>
          <w:b/>
          <w:bCs/>
          <w:rtl/>
        </w:rPr>
        <w:t>ي</w:t>
      </w:r>
      <w:r w:rsidRPr="00A44A41">
        <w:rPr>
          <w:b/>
          <w:bCs/>
          <w:rtl/>
        </w:rPr>
        <w:t>ر الأساس القانوني</w:t>
      </w:r>
      <w:r w:rsidRPr="00A44A41">
        <w:rPr>
          <w:rFonts w:hint="cs"/>
          <w:b/>
          <w:bCs/>
          <w:rtl/>
        </w:rPr>
        <w:t xml:space="preserve"> للحصول على الدعم</w:t>
      </w:r>
      <w:r w:rsidR="006D493F" w:rsidRPr="00A44A41">
        <w:rPr>
          <w:rFonts w:hint="cs"/>
          <w:b/>
          <w:bCs/>
          <w:rtl/>
        </w:rPr>
        <w:t xml:space="preserve"> </w:t>
      </w:r>
      <w:r w:rsidRPr="00A44A41">
        <w:rPr>
          <w:rFonts w:hint="cs"/>
          <w:b/>
          <w:bCs/>
          <w:rtl/>
        </w:rPr>
        <w:t xml:space="preserve">وتنفيذ </w:t>
      </w:r>
      <w:r w:rsidRPr="00A44A41">
        <w:rPr>
          <w:b/>
          <w:bCs/>
          <w:rtl/>
        </w:rPr>
        <w:t xml:space="preserve">سياسات شاملة من أجل تمكين </w:t>
      </w:r>
      <w:r w:rsidRPr="00A44A41">
        <w:rPr>
          <w:rFonts w:hint="cs"/>
          <w:b/>
          <w:bCs/>
          <w:rtl/>
        </w:rPr>
        <w:t>آباء</w:t>
      </w:r>
      <w:r w:rsidRPr="00A44A41">
        <w:rPr>
          <w:b/>
          <w:bCs/>
          <w:rtl/>
          <w:lang w:bidi="ar"/>
        </w:rPr>
        <w:t xml:space="preserve"> الأطفال ذوي الإعاقة</w:t>
      </w:r>
      <w:r w:rsidRPr="00A44A41">
        <w:rPr>
          <w:b/>
          <w:bCs/>
          <w:rtl/>
        </w:rPr>
        <w:t xml:space="preserve">، </w:t>
      </w:r>
      <w:r w:rsidRPr="00A44A41">
        <w:rPr>
          <w:rFonts w:hint="cs"/>
          <w:b/>
          <w:bCs/>
          <w:rtl/>
        </w:rPr>
        <w:t>بمن فيهم</w:t>
      </w:r>
      <w:r w:rsidRPr="00A44A41">
        <w:rPr>
          <w:b/>
          <w:bCs/>
          <w:rtl/>
        </w:rPr>
        <w:t xml:space="preserve"> الأمهات </w:t>
      </w:r>
      <w:r w:rsidRPr="00A44A41">
        <w:rPr>
          <w:rFonts w:hint="cs"/>
          <w:b/>
          <w:bCs/>
          <w:rtl/>
        </w:rPr>
        <w:t>العازبات</w:t>
      </w:r>
      <w:r w:rsidRPr="00A44A41">
        <w:rPr>
          <w:b/>
          <w:bCs/>
          <w:rtl/>
        </w:rPr>
        <w:t>،</w:t>
      </w:r>
      <w:r w:rsidRPr="00A44A41">
        <w:rPr>
          <w:rFonts w:hint="cs"/>
          <w:b/>
          <w:bCs/>
          <w:rtl/>
        </w:rPr>
        <w:t xml:space="preserve"> من </w:t>
      </w:r>
      <w:r w:rsidRPr="00A44A41">
        <w:rPr>
          <w:b/>
          <w:bCs/>
          <w:rtl/>
        </w:rPr>
        <w:t>الحصول على الدعم</w:t>
      </w:r>
      <w:r w:rsidRPr="00A44A41">
        <w:rPr>
          <w:rFonts w:hint="cs"/>
          <w:b/>
          <w:bCs/>
          <w:rtl/>
        </w:rPr>
        <w:t xml:space="preserve"> من أجل تربية أطفالهم داخل الأسرة </w:t>
      </w:r>
      <w:r w:rsidRPr="00A44A41">
        <w:rPr>
          <w:b/>
          <w:bCs/>
          <w:rtl/>
        </w:rPr>
        <w:t>وضمان حق</w:t>
      </w:r>
      <w:r w:rsidRPr="00A44A41">
        <w:rPr>
          <w:rFonts w:hint="cs"/>
          <w:b/>
          <w:bCs/>
          <w:rtl/>
        </w:rPr>
        <w:t xml:space="preserve"> هؤلاء الأطفال</w:t>
      </w:r>
      <w:r w:rsidRPr="00A44A41">
        <w:rPr>
          <w:b/>
          <w:bCs/>
          <w:rtl/>
        </w:rPr>
        <w:t xml:space="preserve"> في الأسرة و</w:t>
      </w:r>
      <w:r w:rsidRPr="00A44A41">
        <w:rPr>
          <w:rFonts w:hint="cs"/>
          <w:b/>
          <w:bCs/>
          <w:rtl/>
        </w:rPr>
        <w:t xml:space="preserve">حقهم </w:t>
      </w:r>
      <w:r w:rsidRPr="00A44A41">
        <w:rPr>
          <w:b/>
          <w:bCs/>
          <w:rtl/>
        </w:rPr>
        <w:t>في المشاركة في المجتمع على قدم المساواة مع غيرهم من الأطفال.</w:t>
      </w:r>
    </w:p>
    <w:p w:rsidR="00EE5A15" w:rsidRPr="00A44A41" w:rsidRDefault="006022CE" w:rsidP="006022CE">
      <w:pPr>
        <w:pStyle w:val="H23GA"/>
        <w:rPr>
          <w:rtl/>
        </w:rPr>
      </w:pPr>
      <w:r>
        <w:rPr>
          <w:rFonts w:hint="cs"/>
          <w:rtl/>
          <w:lang w:bidi="ar"/>
        </w:rPr>
        <w:tab/>
      </w:r>
      <w:r>
        <w:rPr>
          <w:rFonts w:hint="cs"/>
          <w:rtl/>
          <w:lang w:bidi="ar"/>
        </w:rPr>
        <w:tab/>
      </w:r>
      <w:r w:rsidR="00EE5A15" w:rsidRPr="00A44A41">
        <w:rPr>
          <w:rFonts w:hint="cs"/>
          <w:rtl/>
          <w:lang w:bidi="ar"/>
        </w:rPr>
        <w:t>التعليم (المادة 24)</w:t>
      </w:r>
    </w:p>
    <w:p w:rsidR="00EE5A15" w:rsidRPr="00A44A41" w:rsidRDefault="00EE5A15" w:rsidP="00F05E53">
      <w:pPr>
        <w:pStyle w:val="SingleTxtGA"/>
        <w:rPr>
          <w:rtl/>
          <w:lang w:bidi="ar"/>
        </w:rPr>
      </w:pPr>
      <w:r w:rsidRPr="00A44A41">
        <w:rPr>
          <w:rFonts w:hint="cs"/>
          <w:rtl/>
          <w:lang w:bidi="ar"/>
        </w:rPr>
        <w:t>45-</w:t>
      </w:r>
      <w:r w:rsidRPr="00A44A41">
        <w:rPr>
          <w:rFonts w:hint="cs"/>
          <w:rtl/>
          <w:lang w:bidi="ar"/>
        </w:rPr>
        <w:tab/>
        <w:t>تشعر اللجنة بالقلق</w:t>
      </w:r>
      <w:r w:rsidR="006D493F" w:rsidRPr="00A44A41">
        <w:rPr>
          <w:rFonts w:hint="cs"/>
          <w:rtl/>
          <w:lang w:bidi="ar"/>
        </w:rPr>
        <w:t xml:space="preserve"> </w:t>
      </w:r>
      <w:r w:rsidR="00F05E53">
        <w:rPr>
          <w:rFonts w:hint="cs"/>
          <w:rtl/>
          <w:lang w:bidi="ar"/>
        </w:rPr>
        <w:t>لأن</w:t>
      </w:r>
      <w:r w:rsidRPr="00A44A41">
        <w:rPr>
          <w:rFonts w:hint="cs"/>
          <w:rtl/>
          <w:lang w:bidi="ar"/>
        </w:rPr>
        <w:t xml:space="preserve"> الطلاب ذوي الإعاقة في المدارس العادية يعودون إلى المدارس الخاصة رغم وجود سياسة تعليمية شاملة للجميع. وتشعر اللجنة بالقلق كذلك إزاء التقارير التي تفيد بأن الطلاب ذوي الإعاقة الملتحقين بالمدارس العادية لا يتلقون تعليماً مناسبا</w:t>
      </w:r>
      <w:r w:rsidR="00272F97">
        <w:rPr>
          <w:rFonts w:hint="cs"/>
          <w:rtl/>
          <w:lang w:bidi="ar"/>
        </w:rPr>
        <w:t>ً</w:t>
      </w:r>
      <w:r w:rsidRPr="00A44A41">
        <w:rPr>
          <w:rFonts w:hint="cs"/>
          <w:rtl/>
          <w:lang w:bidi="ar"/>
        </w:rPr>
        <w:t xml:space="preserve"> لاحتياجاتهم المتصلة بالإعاقة.</w:t>
      </w:r>
    </w:p>
    <w:p w:rsidR="00EE5A15" w:rsidRPr="00A44A41" w:rsidRDefault="00EE5A15" w:rsidP="00A44A41">
      <w:pPr>
        <w:pStyle w:val="SingleTxtGA"/>
        <w:rPr>
          <w:b/>
          <w:bCs/>
          <w:rtl/>
          <w:lang w:bidi="ar"/>
        </w:rPr>
      </w:pPr>
      <w:r w:rsidRPr="00A44A41">
        <w:rPr>
          <w:rFonts w:hint="cs"/>
          <w:rtl/>
          <w:lang w:bidi="ar"/>
        </w:rPr>
        <w:t>46-</w:t>
      </w:r>
      <w:r w:rsidRPr="00A44A41">
        <w:rPr>
          <w:rFonts w:hint="cs"/>
          <w:rtl/>
          <w:lang w:bidi="ar"/>
        </w:rPr>
        <w:tab/>
      </w:r>
      <w:r w:rsidRPr="00A44A41">
        <w:rPr>
          <w:rFonts w:hint="cs"/>
          <w:b/>
          <w:bCs/>
          <w:rtl/>
          <w:lang w:bidi="ar"/>
        </w:rPr>
        <w:t>وتوصي اللجنة الدولة الطرف بما يلي:</w:t>
      </w:r>
    </w:p>
    <w:p w:rsidR="00EE5A15" w:rsidRPr="00A44A41" w:rsidRDefault="00D306D0" w:rsidP="00A44A41">
      <w:pPr>
        <w:pStyle w:val="SingleTxtGA"/>
        <w:rPr>
          <w:b/>
          <w:bCs/>
          <w:rtl/>
          <w:lang w:bidi="ar"/>
        </w:rPr>
      </w:pPr>
      <w:r>
        <w:rPr>
          <w:rFonts w:hint="cs"/>
          <w:b/>
          <w:bCs/>
          <w:rtl/>
          <w:lang w:bidi="ar"/>
        </w:rPr>
        <w:tab/>
        <w:t>(أ)</w:t>
      </w:r>
      <w:r w:rsidR="00EE5A15" w:rsidRPr="00A44A41">
        <w:rPr>
          <w:rFonts w:hint="cs"/>
          <w:b/>
          <w:bCs/>
          <w:rtl/>
          <w:lang w:bidi="ar"/>
        </w:rPr>
        <w:tab/>
        <w:t>إجراء بحوث لتبيّن مدى فعالية</w:t>
      </w:r>
      <w:r w:rsidR="006D493F" w:rsidRPr="00A44A41">
        <w:rPr>
          <w:rFonts w:hint="cs"/>
          <w:b/>
          <w:bCs/>
          <w:rtl/>
          <w:lang w:bidi="ar"/>
        </w:rPr>
        <w:t xml:space="preserve"> </w:t>
      </w:r>
      <w:r w:rsidR="00EE5A15" w:rsidRPr="00A44A41">
        <w:rPr>
          <w:rFonts w:hint="cs"/>
          <w:b/>
          <w:bCs/>
          <w:rtl/>
          <w:lang w:bidi="ar"/>
        </w:rPr>
        <w:t>سياسة الإدماج التعليمي</w:t>
      </w:r>
      <w:r w:rsidR="006D493F" w:rsidRPr="00A44A41">
        <w:rPr>
          <w:rFonts w:hint="cs"/>
          <w:b/>
          <w:bCs/>
          <w:rtl/>
          <w:lang w:bidi="ar"/>
        </w:rPr>
        <w:t xml:space="preserve"> </w:t>
      </w:r>
      <w:r w:rsidR="00EE5A15" w:rsidRPr="00A44A41">
        <w:rPr>
          <w:rFonts w:hint="cs"/>
          <w:b/>
          <w:bCs/>
          <w:rtl/>
          <w:lang w:bidi="ar"/>
        </w:rPr>
        <w:t>الحالية؛</w:t>
      </w:r>
    </w:p>
    <w:p w:rsidR="00EE5A15" w:rsidRPr="00A44A41" w:rsidRDefault="00EE5A15" w:rsidP="00A44A41">
      <w:pPr>
        <w:pStyle w:val="SingleTxtGA"/>
        <w:rPr>
          <w:b/>
          <w:bCs/>
          <w:rtl/>
          <w:lang w:bidi="ar"/>
        </w:rPr>
      </w:pPr>
      <w:r w:rsidRPr="00A44A41">
        <w:rPr>
          <w:rFonts w:hint="cs"/>
          <w:b/>
          <w:bCs/>
          <w:rtl/>
          <w:lang w:bidi="ar"/>
        </w:rPr>
        <w:tab/>
        <w:t>(ب)</w:t>
      </w:r>
      <w:r w:rsidRPr="00A44A41">
        <w:rPr>
          <w:rFonts w:hint="cs"/>
          <w:b/>
          <w:bCs/>
          <w:rtl/>
          <w:lang w:bidi="ar"/>
        </w:rPr>
        <w:tab/>
        <w:t>تكثيف الجهود الرامية إلى توفير تعليم شامل للجميع ووضع ترتيبات تيسيرية معقولة في المدارس وغيرها من المؤسسات التعليمية، وذلك بإتاحة جملة أمور منها التكنولوجيا المساعدة والدعم في الفصول الدراسية، ومواد ومناهج تعليمية متاحة بسهولة لذوي الإعاقة ومكيَّفة مع احتياجاتهم، فضلاً عن بيئات</w:t>
      </w:r>
      <w:r w:rsidR="006D493F" w:rsidRPr="00A44A41">
        <w:rPr>
          <w:rFonts w:hint="cs"/>
          <w:b/>
          <w:bCs/>
          <w:rtl/>
          <w:lang w:bidi="ar"/>
        </w:rPr>
        <w:t xml:space="preserve"> </w:t>
      </w:r>
      <w:r w:rsidRPr="00A44A41">
        <w:rPr>
          <w:rFonts w:hint="cs"/>
          <w:b/>
          <w:bCs/>
          <w:rtl/>
          <w:lang w:bidi="ar"/>
        </w:rPr>
        <w:t xml:space="preserve">مدرسية يمكنهم </w:t>
      </w:r>
      <w:r w:rsidR="00932BD6">
        <w:rPr>
          <w:rFonts w:hint="cs"/>
          <w:b/>
          <w:bCs/>
          <w:rtl/>
          <w:lang w:bidi="ar"/>
        </w:rPr>
        <w:t xml:space="preserve">               </w:t>
      </w:r>
      <w:r w:rsidRPr="00A44A41">
        <w:rPr>
          <w:rFonts w:hint="cs"/>
          <w:b/>
          <w:bCs/>
          <w:rtl/>
          <w:lang w:bidi="ar"/>
        </w:rPr>
        <w:t>الوصول إليها؛</w:t>
      </w:r>
    </w:p>
    <w:p w:rsidR="00EE5A15" w:rsidRPr="00A44A41" w:rsidRDefault="00EE5A15" w:rsidP="00A44A41">
      <w:pPr>
        <w:pStyle w:val="SingleTxtGA"/>
        <w:rPr>
          <w:b/>
          <w:bCs/>
          <w:rtl/>
          <w:lang w:bidi="ar"/>
        </w:rPr>
      </w:pPr>
      <w:r w:rsidRPr="00A44A41">
        <w:rPr>
          <w:rFonts w:hint="cs"/>
          <w:b/>
          <w:bCs/>
          <w:rtl/>
          <w:lang w:bidi="ar"/>
        </w:rPr>
        <w:tab/>
        <w:t>(ج)</w:t>
      </w:r>
      <w:r w:rsidRPr="00A44A41">
        <w:rPr>
          <w:rFonts w:hint="cs"/>
          <w:b/>
          <w:bCs/>
          <w:rtl/>
          <w:lang w:bidi="ar"/>
        </w:rPr>
        <w:tab/>
        <w:t>تكثيف تدريب العاملين في مجال التعليم، بمن فيهم المعلمون والإداريون في المدارس العادية.</w:t>
      </w:r>
    </w:p>
    <w:p w:rsidR="00EE5A15" w:rsidRPr="00A44A41" w:rsidRDefault="00EE5A15" w:rsidP="00A44A41">
      <w:pPr>
        <w:pStyle w:val="SingleTxtGA"/>
        <w:rPr>
          <w:b/>
          <w:bCs/>
          <w:rtl/>
          <w:lang w:bidi="ar"/>
        </w:rPr>
      </w:pPr>
      <w:r w:rsidRPr="00A44A41">
        <w:rPr>
          <w:rFonts w:hint="cs"/>
          <w:b/>
          <w:bCs/>
          <w:rtl/>
          <w:lang w:bidi="ar"/>
        </w:rPr>
        <w:t>الصحة (المادة 25)</w:t>
      </w:r>
    </w:p>
    <w:p w:rsidR="00EE5A15" w:rsidRPr="00A44A41" w:rsidRDefault="00EE5A15" w:rsidP="00A44A41">
      <w:pPr>
        <w:pStyle w:val="SingleTxtGA"/>
        <w:rPr>
          <w:rtl/>
          <w:lang w:bidi="ar"/>
        </w:rPr>
      </w:pPr>
      <w:r w:rsidRPr="00A44A41">
        <w:rPr>
          <w:rFonts w:hint="cs"/>
          <w:rtl/>
          <w:lang w:bidi="ar"/>
        </w:rPr>
        <w:t>47-</w:t>
      </w:r>
      <w:r w:rsidRPr="00A44A41">
        <w:rPr>
          <w:rFonts w:hint="cs"/>
          <w:rtl/>
          <w:lang w:bidi="ar"/>
        </w:rPr>
        <w:tab/>
        <w:t xml:space="preserve">تشعر اللجنة بالقلق لأن المادة 732 المعدلة مؤخراً من القانون التجاري لا تعترف بعقود التأمين على الحياة للأشخاص ذوي الإعاقة إلا إذا كان الشخص "يمتلك القدرة العقلية". </w:t>
      </w:r>
      <w:r w:rsidRPr="00A44A41">
        <w:rPr>
          <w:rtl/>
          <w:lang w:bidi="ar"/>
        </w:rPr>
        <w:t xml:space="preserve">وتلاحظ اللجنة أن الحرمان من عقود التأمين على أساس </w:t>
      </w:r>
      <w:r w:rsidRPr="00A44A41">
        <w:rPr>
          <w:rFonts w:hint="cs"/>
          <w:rtl/>
          <w:lang w:bidi="ar"/>
        </w:rPr>
        <w:t>"</w:t>
      </w:r>
      <w:r w:rsidRPr="00A44A41">
        <w:rPr>
          <w:rtl/>
          <w:lang w:bidi="ar"/>
        </w:rPr>
        <w:t>القدرة العقلية</w:t>
      </w:r>
      <w:r w:rsidRPr="00A44A41">
        <w:rPr>
          <w:rFonts w:hint="cs"/>
          <w:rtl/>
          <w:lang w:bidi="ar"/>
        </w:rPr>
        <w:t>"</w:t>
      </w:r>
      <w:r w:rsidRPr="00A44A41">
        <w:rPr>
          <w:rtl/>
          <w:lang w:bidi="ar"/>
        </w:rPr>
        <w:t xml:space="preserve"> يشكل تمييزا</w:t>
      </w:r>
      <w:r w:rsidR="00272F97">
        <w:rPr>
          <w:rFonts w:hint="cs"/>
          <w:rtl/>
          <w:lang w:bidi="ar"/>
        </w:rPr>
        <w:t>ً</w:t>
      </w:r>
      <w:r w:rsidRPr="00A44A41">
        <w:rPr>
          <w:rtl/>
          <w:lang w:bidi="ar"/>
        </w:rPr>
        <w:t xml:space="preserve"> ضد الأشخاص ذوي الإعاقة.</w:t>
      </w:r>
    </w:p>
    <w:p w:rsidR="00EE5A15" w:rsidRPr="00A44A41" w:rsidRDefault="00EE5A15" w:rsidP="00A44A41">
      <w:pPr>
        <w:pStyle w:val="SingleTxtGA"/>
        <w:rPr>
          <w:rtl/>
          <w:lang w:bidi="ar"/>
        </w:rPr>
      </w:pPr>
      <w:r w:rsidRPr="00A44A41">
        <w:rPr>
          <w:rFonts w:hint="cs"/>
          <w:rtl/>
          <w:lang w:bidi="ar"/>
        </w:rPr>
        <w:t>48-</w:t>
      </w:r>
      <w:r w:rsidRPr="00A44A41">
        <w:rPr>
          <w:rFonts w:hint="cs"/>
          <w:rtl/>
          <w:lang w:bidi="ar"/>
        </w:rPr>
        <w:tab/>
      </w:r>
      <w:r w:rsidRPr="00A44A41">
        <w:rPr>
          <w:rFonts w:hint="cs"/>
          <w:b/>
          <w:bCs/>
          <w:rtl/>
          <w:lang w:bidi="ar"/>
        </w:rPr>
        <w:t>وتشجّع اللجنة الدولة الطرف على إلغاء المادة 732 من القانون التجاري التي لا تعترف بعقود التأمين على الحياة للأشخاص ذوي الإعاقة إلا إذا كان الشخص "يمتلك القدرة العقلية"، كما تشجعها على سحب تحفظها على الحكم الوارد في المادة 25(ﻫ) بشأن التأمين على الحياة.</w:t>
      </w:r>
    </w:p>
    <w:p w:rsidR="00EE5A15" w:rsidRPr="00A44A41" w:rsidRDefault="00C502B0" w:rsidP="00C502B0">
      <w:pPr>
        <w:pStyle w:val="H23GA"/>
        <w:rPr>
          <w:rtl/>
          <w:lang w:bidi="ar"/>
        </w:rPr>
      </w:pPr>
      <w:r>
        <w:rPr>
          <w:rFonts w:hint="cs"/>
          <w:rtl/>
          <w:lang w:bidi="ar"/>
        </w:rPr>
        <w:tab/>
      </w:r>
      <w:r>
        <w:rPr>
          <w:rFonts w:hint="cs"/>
          <w:rtl/>
          <w:lang w:bidi="ar"/>
        </w:rPr>
        <w:tab/>
      </w:r>
      <w:r w:rsidR="00EE5A15" w:rsidRPr="00A44A41">
        <w:rPr>
          <w:rFonts w:hint="cs"/>
          <w:rtl/>
          <w:lang w:bidi="ar"/>
        </w:rPr>
        <w:t>العمل</w:t>
      </w:r>
      <w:r w:rsidR="006D493F" w:rsidRPr="00A44A41">
        <w:rPr>
          <w:rFonts w:hint="cs"/>
          <w:rtl/>
          <w:lang w:bidi="ar"/>
        </w:rPr>
        <w:t xml:space="preserve"> </w:t>
      </w:r>
      <w:r w:rsidR="00EE5A15" w:rsidRPr="00A44A41">
        <w:rPr>
          <w:rFonts w:hint="cs"/>
          <w:rtl/>
          <w:lang w:bidi="ar"/>
        </w:rPr>
        <w:t>والعمالة (المادة 27)</w:t>
      </w:r>
    </w:p>
    <w:p w:rsidR="00EE5A15" w:rsidRPr="00A44A41" w:rsidRDefault="00EE5A15" w:rsidP="00A44A41">
      <w:pPr>
        <w:pStyle w:val="SingleTxtGA"/>
        <w:rPr>
          <w:rtl/>
          <w:lang w:bidi="ar"/>
        </w:rPr>
      </w:pPr>
      <w:r w:rsidRPr="00A44A41">
        <w:rPr>
          <w:rFonts w:hint="cs"/>
          <w:rtl/>
          <w:lang w:bidi="ar"/>
        </w:rPr>
        <w:t>49-</w:t>
      </w:r>
      <w:r w:rsidRPr="00A44A41">
        <w:rPr>
          <w:rFonts w:hint="cs"/>
          <w:rtl/>
          <w:lang w:bidi="ar"/>
        </w:rPr>
        <w:tab/>
        <w:t>تشعر اللجنة بالقلق لأن قانون الحد الأدنى للأجور يستثني من الاستفادة من الحد الأدنى للأجر "الأشخاص الذين يفتقرون بشكل واضح إلى القدرة على العمل" ولا يحدد معايير واضحة</w:t>
      </w:r>
      <w:r w:rsidR="006D493F" w:rsidRPr="00A44A41">
        <w:rPr>
          <w:rFonts w:hint="cs"/>
          <w:rtl/>
          <w:lang w:bidi="ar"/>
        </w:rPr>
        <w:t xml:space="preserve"> </w:t>
      </w:r>
      <w:r w:rsidRPr="00A44A41">
        <w:rPr>
          <w:rFonts w:hint="cs"/>
          <w:rtl/>
          <w:lang w:bidi="ar"/>
        </w:rPr>
        <w:t>لإجراء التقييمات واتخاذ القرارات لتحديد الافتقار إلى القدرة على العمل. وتشعر اللجنة بالقلق كذلك لتلقي</w:t>
      </w:r>
      <w:r w:rsidR="006D493F" w:rsidRPr="00A44A41">
        <w:rPr>
          <w:rFonts w:hint="cs"/>
          <w:rtl/>
          <w:lang w:bidi="ar"/>
        </w:rPr>
        <w:t xml:space="preserve"> </w:t>
      </w:r>
      <w:r w:rsidRPr="00A44A41">
        <w:rPr>
          <w:rFonts w:hint="cs"/>
          <w:rtl/>
          <w:lang w:bidi="ar"/>
        </w:rPr>
        <w:t>العديد من الأشخاص ذوي الإعاقة العاملين، ولا سيما ذوو الإعاقة النفسية الاجتماعية، أجوراً دون الحد الأدنى نتيجة لذلك، ولاستمرار</w:t>
      </w:r>
      <w:r w:rsidR="006D493F" w:rsidRPr="00A44A41">
        <w:rPr>
          <w:rFonts w:hint="cs"/>
          <w:rtl/>
          <w:lang w:bidi="ar"/>
        </w:rPr>
        <w:t xml:space="preserve"> </w:t>
      </w:r>
      <w:r w:rsidRPr="00A44A41">
        <w:rPr>
          <w:rFonts w:hint="cs"/>
          <w:rtl/>
          <w:lang w:bidi="ar"/>
        </w:rPr>
        <w:t>ممارسة إيداع هؤلاء العمال في ورشات محمية لا تهدف إلى إعدادهم لدخول سوق العمل المفتوح.</w:t>
      </w:r>
    </w:p>
    <w:p w:rsidR="00EE5A15" w:rsidRPr="00A44A41" w:rsidRDefault="00EE5A15" w:rsidP="00A44A41">
      <w:pPr>
        <w:pStyle w:val="SingleTxtGA"/>
        <w:rPr>
          <w:rtl/>
        </w:rPr>
      </w:pPr>
      <w:r w:rsidRPr="00A44A41">
        <w:rPr>
          <w:rFonts w:hint="cs"/>
          <w:rtl/>
          <w:lang w:bidi="ar"/>
        </w:rPr>
        <w:t>50-</w:t>
      </w:r>
      <w:r w:rsidRPr="00A44A41">
        <w:rPr>
          <w:rFonts w:hint="cs"/>
          <w:rtl/>
          <w:lang w:bidi="ar"/>
        </w:rPr>
        <w:tab/>
      </w:r>
      <w:r w:rsidRPr="00A44A41">
        <w:rPr>
          <w:rFonts w:hint="cs"/>
          <w:b/>
          <w:bCs/>
          <w:rtl/>
          <w:lang w:bidi="ar"/>
        </w:rPr>
        <w:t>وتشجّع اللجنة الدولة الطرف على الأخذ بنظام</w:t>
      </w:r>
      <w:r w:rsidR="006D493F" w:rsidRPr="00A44A41">
        <w:rPr>
          <w:rFonts w:hint="cs"/>
          <w:b/>
          <w:bCs/>
          <w:rtl/>
          <w:lang w:bidi="ar"/>
        </w:rPr>
        <w:t xml:space="preserve"> </w:t>
      </w:r>
      <w:r w:rsidRPr="00A44A41">
        <w:rPr>
          <w:rFonts w:hint="cs"/>
          <w:b/>
          <w:bCs/>
          <w:rtl/>
          <w:lang w:bidi="ar"/>
        </w:rPr>
        <w:t>أجر</w:t>
      </w:r>
      <w:r w:rsidR="006D493F" w:rsidRPr="00A44A41">
        <w:rPr>
          <w:rFonts w:hint="cs"/>
          <w:b/>
          <w:bCs/>
          <w:rtl/>
          <w:lang w:bidi="ar"/>
        </w:rPr>
        <w:t xml:space="preserve"> </w:t>
      </w:r>
      <w:r w:rsidRPr="00A44A41">
        <w:rPr>
          <w:rFonts w:hint="cs"/>
          <w:b/>
          <w:bCs/>
          <w:rtl/>
          <w:lang w:bidi="ar"/>
        </w:rPr>
        <w:t>تكميلي لتعويض الأشخاص ذوي الإعاقة المستبعدين من الاستفادة من الحد الأدنى للأجر بسبب قانون الحد الأدنى للأجور، كما تشجعها على إلغاء ورشات</w:t>
      </w:r>
      <w:r w:rsidR="006D493F" w:rsidRPr="00A44A41">
        <w:rPr>
          <w:rFonts w:hint="cs"/>
          <w:b/>
          <w:bCs/>
          <w:rtl/>
          <w:lang w:bidi="ar"/>
        </w:rPr>
        <w:t xml:space="preserve"> </w:t>
      </w:r>
      <w:r w:rsidRPr="00A44A41">
        <w:rPr>
          <w:rFonts w:hint="cs"/>
          <w:b/>
          <w:bCs/>
          <w:rtl/>
          <w:lang w:bidi="ar"/>
        </w:rPr>
        <w:t xml:space="preserve">العمل المحمية والبحث عن بدائل تتماشى مع الاتفاقية لتعزيز فرص عمل </w:t>
      </w:r>
      <w:r w:rsidRPr="00A44A41">
        <w:rPr>
          <w:rFonts w:hint="cs"/>
          <w:b/>
          <w:bCs/>
          <w:rtl/>
        </w:rPr>
        <w:t>الأشخاص ذوي الإعاقة بتشاور</w:t>
      </w:r>
      <w:r w:rsidR="006D493F" w:rsidRPr="00A44A41">
        <w:rPr>
          <w:rFonts w:hint="cs"/>
          <w:b/>
          <w:bCs/>
          <w:rtl/>
        </w:rPr>
        <w:t xml:space="preserve"> </w:t>
      </w:r>
      <w:r w:rsidRPr="00A44A41">
        <w:rPr>
          <w:rFonts w:hint="cs"/>
          <w:b/>
          <w:bCs/>
          <w:rtl/>
        </w:rPr>
        <w:t>وثيق مع منظمات هؤلاء الأشخاص.</w:t>
      </w:r>
    </w:p>
    <w:p w:rsidR="00EE5A15" w:rsidRPr="00A44A41" w:rsidRDefault="00EE5A15" w:rsidP="00A44A41">
      <w:pPr>
        <w:pStyle w:val="SingleTxtGA"/>
        <w:rPr>
          <w:rtl/>
          <w:lang w:bidi="ar"/>
        </w:rPr>
      </w:pPr>
      <w:r w:rsidRPr="00A44A41">
        <w:rPr>
          <w:rFonts w:hint="cs"/>
          <w:rtl/>
          <w:lang w:bidi="ar"/>
        </w:rPr>
        <w:t>51-</w:t>
      </w:r>
      <w:r w:rsidRPr="00A44A41">
        <w:rPr>
          <w:rFonts w:hint="cs"/>
          <w:rtl/>
        </w:rPr>
        <w:tab/>
      </w:r>
      <w:r w:rsidRPr="00A44A41">
        <w:rPr>
          <w:rFonts w:hint="cs"/>
          <w:rtl/>
          <w:lang w:bidi="ar"/>
        </w:rPr>
        <w:t>وتعرب اللجنة عن القلق لأن معدل بطالة</w:t>
      </w:r>
      <w:r w:rsidR="006D493F" w:rsidRPr="00A44A41">
        <w:rPr>
          <w:rFonts w:hint="cs"/>
          <w:rtl/>
          <w:lang w:bidi="ar"/>
        </w:rPr>
        <w:t xml:space="preserve"> </w:t>
      </w:r>
      <w:r w:rsidRPr="00A44A41">
        <w:rPr>
          <w:rFonts w:hint="cs"/>
          <w:rtl/>
          <w:lang w:bidi="ar"/>
        </w:rPr>
        <w:t>الأشخاص ذوي الإعاقة، ولا سيما النساء ذوات الإعاقة، أعلى مما هو عليه لدى عامة السكان رغم وجود نظام إلزامي بشأن حصص توظيف الأشخاص ذوي الإعاقة.</w:t>
      </w:r>
    </w:p>
    <w:p w:rsidR="00EE5A15" w:rsidRPr="00A44A41" w:rsidRDefault="00EE5A15" w:rsidP="00A44A41">
      <w:pPr>
        <w:pStyle w:val="SingleTxtGA"/>
        <w:rPr>
          <w:rtl/>
          <w:lang w:bidi="ar"/>
        </w:rPr>
      </w:pPr>
      <w:r w:rsidRPr="00A44A41">
        <w:rPr>
          <w:rFonts w:hint="cs"/>
          <w:rtl/>
          <w:lang w:bidi="ar"/>
        </w:rPr>
        <w:t>52-</w:t>
      </w:r>
      <w:r w:rsidRPr="00A44A41">
        <w:rPr>
          <w:rFonts w:hint="cs"/>
          <w:rtl/>
          <w:lang w:bidi="ar"/>
        </w:rPr>
        <w:tab/>
      </w:r>
      <w:r w:rsidRPr="00A44A41">
        <w:rPr>
          <w:rFonts w:hint="cs"/>
          <w:b/>
          <w:bCs/>
          <w:rtl/>
          <w:lang w:bidi="ar"/>
        </w:rPr>
        <w:t>وتوصي اللجنة الدولة الطرف باتخاذ تدابير لتضييق الفجوة في التوظيف، مع إيلاء عناية خاصة لتوظيف النساء ذوات الإعاقة</w:t>
      </w:r>
      <w:r w:rsidRPr="00A44A41">
        <w:rPr>
          <w:rFonts w:hint="cs"/>
          <w:rtl/>
          <w:lang w:bidi="ar"/>
        </w:rPr>
        <w:t xml:space="preserve">. </w:t>
      </w:r>
      <w:r w:rsidRPr="00A44A41">
        <w:rPr>
          <w:rFonts w:hint="cs"/>
          <w:b/>
          <w:bCs/>
          <w:rtl/>
          <w:lang w:bidi="ar"/>
        </w:rPr>
        <w:t>وتوصي اللجنة الدولة الطرف بوجه خاص بضمان تنفيذ النظام الإلزامي المتعلق بحصص توظيف الأشخاص ذوي الإعاقة تنفيذاً فعالاً، ونشر الإحصاءات ذات الصلة بشأن الإنجازات والنتائج في هذا المجال.</w:t>
      </w:r>
    </w:p>
    <w:p w:rsidR="00EE5A15" w:rsidRPr="00A44A41" w:rsidRDefault="008B17D7" w:rsidP="008B17D7">
      <w:pPr>
        <w:pStyle w:val="H23GA"/>
        <w:rPr>
          <w:rtl/>
          <w:lang w:bidi="ar"/>
        </w:rPr>
      </w:pPr>
      <w:r>
        <w:rPr>
          <w:rFonts w:hint="cs"/>
          <w:rtl/>
          <w:lang w:bidi="ar"/>
        </w:rPr>
        <w:tab/>
      </w:r>
      <w:r>
        <w:rPr>
          <w:rFonts w:hint="cs"/>
          <w:rtl/>
          <w:lang w:bidi="ar"/>
        </w:rPr>
        <w:tab/>
      </w:r>
      <w:r w:rsidR="00EE5A15" w:rsidRPr="00A44A41">
        <w:rPr>
          <w:rFonts w:hint="cs"/>
          <w:rtl/>
          <w:lang w:bidi="ar"/>
        </w:rPr>
        <w:t>مستوى المعيشة</w:t>
      </w:r>
      <w:r w:rsidR="006D493F" w:rsidRPr="00A44A41">
        <w:rPr>
          <w:rFonts w:hint="cs"/>
          <w:rtl/>
          <w:lang w:bidi="ar"/>
        </w:rPr>
        <w:t xml:space="preserve"> </w:t>
      </w:r>
      <w:r w:rsidR="00EE5A15" w:rsidRPr="00A44A41">
        <w:rPr>
          <w:rFonts w:hint="cs"/>
          <w:rtl/>
          <w:lang w:bidi="ar"/>
        </w:rPr>
        <w:t>اللائق</w:t>
      </w:r>
      <w:r w:rsidR="006D493F" w:rsidRPr="00A44A41">
        <w:rPr>
          <w:rFonts w:hint="cs"/>
          <w:rtl/>
          <w:lang w:bidi="ar"/>
        </w:rPr>
        <w:t xml:space="preserve"> </w:t>
      </w:r>
      <w:r w:rsidR="00EE5A15" w:rsidRPr="00A44A41">
        <w:rPr>
          <w:rFonts w:hint="cs"/>
          <w:rtl/>
          <w:lang w:bidi="ar"/>
        </w:rPr>
        <w:t>والحماية الاجتماعية (المادة 28)</w:t>
      </w:r>
    </w:p>
    <w:p w:rsidR="00EE5A15" w:rsidRPr="00A44A41" w:rsidRDefault="00EE5A15" w:rsidP="00A44A41">
      <w:pPr>
        <w:pStyle w:val="SingleTxtGA"/>
        <w:rPr>
          <w:rtl/>
        </w:rPr>
      </w:pPr>
      <w:r w:rsidRPr="00A44A41">
        <w:rPr>
          <w:rFonts w:hint="cs"/>
          <w:rtl/>
          <w:lang w:bidi="ar"/>
        </w:rPr>
        <w:t>53-</w:t>
      </w:r>
      <w:r w:rsidRPr="00A44A41">
        <w:rPr>
          <w:rFonts w:hint="cs"/>
          <w:rtl/>
          <w:lang w:bidi="ar"/>
        </w:rPr>
        <w:tab/>
        <w:t>تشعر اللجنة بالقلق لأن القانون الوطني المتعلق بضمان</w:t>
      </w:r>
      <w:r w:rsidR="006D493F" w:rsidRPr="00A44A41">
        <w:rPr>
          <w:rFonts w:hint="cs"/>
          <w:rtl/>
          <w:lang w:bidi="ar"/>
        </w:rPr>
        <w:t xml:space="preserve"> </w:t>
      </w:r>
      <w:r w:rsidRPr="00A44A41">
        <w:rPr>
          <w:rFonts w:hint="cs"/>
          <w:rtl/>
          <w:lang w:bidi="ar"/>
        </w:rPr>
        <w:t>مستوى العيش الأساسي</w:t>
      </w:r>
      <w:r w:rsidR="006D493F" w:rsidRPr="00A44A41">
        <w:rPr>
          <w:rFonts w:hint="cs"/>
          <w:rtl/>
          <w:lang w:bidi="ar"/>
        </w:rPr>
        <w:t xml:space="preserve"> </w:t>
      </w:r>
      <w:r w:rsidRPr="00A44A41">
        <w:rPr>
          <w:rFonts w:hint="cs"/>
          <w:rtl/>
          <w:lang w:bidi="ar"/>
        </w:rPr>
        <w:t>يستثني من الاستفادة من الدعم للحصول على</w:t>
      </w:r>
      <w:r w:rsidR="006D493F" w:rsidRPr="00A44A41">
        <w:rPr>
          <w:rFonts w:hint="cs"/>
          <w:rtl/>
          <w:lang w:bidi="ar"/>
        </w:rPr>
        <w:t xml:space="preserve"> </w:t>
      </w:r>
      <w:r w:rsidRPr="00A44A41">
        <w:rPr>
          <w:rFonts w:hint="cs"/>
          <w:rtl/>
          <w:lang w:bidi="ar"/>
        </w:rPr>
        <w:t xml:space="preserve">أدنى مستوى معيشي الأشخاص ذوي الإعاقة ممن لدى أفراد أسرهم </w:t>
      </w:r>
      <w:r w:rsidRPr="00A44A41">
        <w:rPr>
          <w:rtl/>
          <w:lang w:bidi="ar"/>
        </w:rPr>
        <w:t>قدر معين من الدخل أو الممتلكات</w:t>
      </w:r>
      <w:r w:rsidRPr="00A44A41">
        <w:rPr>
          <w:rFonts w:hint="cs"/>
          <w:rtl/>
          <w:lang w:bidi="ar"/>
        </w:rPr>
        <w:t>.</w:t>
      </w:r>
      <w:r w:rsidRPr="00A44A41">
        <w:rPr>
          <w:rtl/>
        </w:rPr>
        <w:t xml:space="preserve"> كما تشعر اللجنة بالقلق لأن </w:t>
      </w:r>
      <w:r w:rsidRPr="00A44A41">
        <w:rPr>
          <w:rFonts w:hint="cs"/>
          <w:rtl/>
        </w:rPr>
        <w:t xml:space="preserve">الأهلية </w:t>
      </w:r>
      <w:r w:rsidRPr="00A44A41">
        <w:rPr>
          <w:rFonts w:hint="cs"/>
          <w:rtl/>
          <w:lang w:bidi="ar"/>
        </w:rPr>
        <w:t>للاستفادة من الدعم للحصول على</w:t>
      </w:r>
      <w:r w:rsidR="006D493F" w:rsidRPr="00A44A41">
        <w:rPr>
          <w:rFonts w:hint="cs"/>
          <w:rtl/>
          <w:lang w:bidi="ar"/>
        </w:rPr>
        <w:t xml:space="preserve"> </w:t>
      </w:r>
      <w:r w:rsidRPr="00A44A41">
        <w:rPr>
          <w:rFonts w:hint="cs"/>
          <w:rtl/>
          <w:lang w:bidi="ar"/>
        </w:rPr>
        <w:t>أدنى مستوى معيشي</w:t>
      </w:r>
      <w:r w:rsidRPr="00A44A41">
        <w:rPr>
          <w:rFonts w:hint="cs"/>
          <w:rtl/>
        </w:rPr>
        <w:t xml:space="preserve"> تقوم</w:t>
      </w:r>
      <w:r w:rsidRPr="00A44A41">
        <w:rPr>
          <w:rtl/>
        </w:rPr>
        <w:t xml:space="preserve"> على </w:t>
      </w:r>
      <w:r w:rsidRPr="00A44A41">
        <w:rPr>
          <w:rFonts w:hint="cs"/>
          <w:rtl/>
        </w:rPr>
        <w:t>ال</w:t>
      </w:r>
      <w:r w:rsidRPr="00A44A41">
        <w:rPr>
          <w:rtl/>
        </w:rPr>
        <w:t xml:space="preserve">نظام </w:t>
      </w:r>
      <w:r w:rsidRPr="00A44A41">
        <w:rPr>
          <w:rFonts w:hint="cs"/>
          <w:rtl/>
        </w:rPr>
        <w:t xml:space="preserve">القائم </w:t>
      </w:r>
      <w:r w:rsidRPr="00A44A41">
        <w:rPr>
          <w:rtl/>
        </w:rPr>
        <w:t>لتصنيف</w:t>
      </w:r>
      <w:r w:rsidRPr="00A44A41">
        <w:rPr>
          <w:rFonts w:hint="cs"/>
          <w:rtl/>
        </w:rPr>
        <w:t xml:space="preserve"> الإعاقة وتقتصر على</w:t>
      </w:r>
      <w:r w:rsidRPr="00A44A41">
        <w:rPr>
          <w:rtl/>
        </w:rPr>
        <w:t xml:space="preserve"> </w:t>
      </w:r>
      <w:r w:rsidRPr="00A44A41">
        <w:rPr>
          <w:rFonts w:hint="cs"/>
          <w:rtl/>
        </w:rPr>
        <w:t>ا</w:t>
      </w:r>
      <w:r w:rsidRPr="00A44A41">
        <w:rPr>
          <w:rtl/>
        </w:rPr>
        <w:t>لأشخاص ذوي الإعاقة الشديدة</w:t>
      </w:r>
      <w:r w:rsidRPr="00A44A41">
        <w:rPr>
          <w:rFonts w:hint="cs"/>
          <w:rtl/>
        </w:rPr>
        <w:t>.</w:t>
      </w:r>
    </w:p>
    <w:p w:rsidR="00EE5A15" w:rsidRPr="00A44A41" w:rsidRDefault="00EE5A15" w:rsidP="00A44A41">
      <w:pPr>
        <w:pStyle w:val="SingleTxtGA"/>
        <w:rPr>
          <w:rtl/>
        </w:rPr>
      </w:pPr>
      <w:r w:rsidRPr="00A44A41">
        <w:rPr>
          <w:rFonts w:hint="cs"/>
          <w:rtl/>
          <w:lang w:bidi="ar"/>
        </w:rPr>
        <w:t>54-</w:t>
      </w:r>
      <w:r w:rsidRPr="00A44A41">
        <w:rPr>
          <w:rFonts w:hint="cs"/>
          <w:rtl/>
          <w:lang w:bidi="ar"/>
        </w:rPr>
        <w:tab/>
      </w:r>
      <w:r w:rsidRPr="00A44A41">
        <w:rPr>
          <w:rFonts w:hint="cs"/>
          <w:b/>
          <w:bCs/>
          <w:rtl/>
          <w:lang w:bidi="ar"/>
        </w:rPr>
        <w:t>وتوصي اللجنة الدولة الطرف بمنح الدعم للحصول على</w:t>
      </w:r>
      <w:r w:rsidR="006D493F" w:rsidRPr="00A44A41">
        <w:rPr>
          <w:rFonts w:hint="cs"/>
          <w:b/>
          <w:bCs/>
          <w:rtl/>
          <w:lang w:bidi="ar"/>
        </w:rPr>
        <w:t xml:space="preserve"> </w:t>
      </w:r>
      <w:r w:rsidRPr="00A44A41">
        <w:rPr>
          <w:rFonts w:hint="cs"/>
          <w:b/>
          <w:bCs/>
          <w:rtl/>
          <w:lang w:bidi="ar"/>
        </w:rPr>
        <w:t>أدنى مستوى معيشي على أساس الخصوصيات والظروف والاحتياجات الشخصية للأشخاص ذوي الإعاقة</w:t>
      </w:r>
      <w:r w:rsidR="006D493F" w:rsidRPr="00A44A41">
        <w:rPr>
          <w:rFonts w:hint="cs"/>
          <w:b/>
          <w:bCs/>
          <w:rtl/>
          <w:lang w:bidi="ar"/>
        </w:rPr>
        <w:t xml:space="preserve"> </w:t>
      </w:r>
      <w:r w:rsidRPr="00A44A41">
        <w:rPr>
          <w:rFonts w:hint="cs"/>
          <w:b/>
          <w:bCs/>
          <w:rtl/>
          <w:lang w:bidi="ar"/>
        </w:rPr>
        <w:t xml:space="preserve">وليس على أساس </w:t>
      </w:r>
      <w:r w:rsidRPr="00A44A41">
        <w:rPr>
          <w:b/>
          <w:bCs/>
          <w:rtl/>
        </w:rPr>
        <w:t>نظام</w:t>
      </w:r>
      <w:r w:rsidR="006D493F" w:rsidRPr="00A44A41">
        <w:rPr>
          <w:b/>
          <w:bCs/>
          <w:rtl/>
        </w:rPr>
        <w:t xml:space="preserve"> </w:t>
      </w:r>
      <w:r w:rsidRPr="00A44A41">
        <w:rPr>
          <w:b/>
          <w:bCs/>
          <w:rtl/>
        </w:rPr>
        <w:t>تصنيف</w:t>
      </w:r>
      <w:r w:rsidRPr="00A44A41">
        <w:rPr>
          <w:rFonts w:hint="cs"/>
          <w:b/>
          <w:bCs/>
          <w:rtl/>
        </w:rPr>
        <w:t xml:space="preserve"> الإعاقة وعلى أساس دخل وممتلكات أسرهم</w:t>
      </w:r>
      <w:r w:rsidRPr="00A44A41">
        <w:rPr>
          <w:rFonts w:hint="cs"/>
          <w:rtl/>
        </w:rPr>
        <w:t>.</w:t>
      </w:r>
    </w:p>
    <w:p w:rsidR="00EE5A15" w:rsidRPr="00A44A41" w:rsidRDefault="007A3F29" w:rsidP="007A3F29">
      <w:pPr>
        <w:pStyle w:val="H23GA"/>
        <w:rPr>
          <w:rtl/>
        </w:rPr>
      </w:pPr>
      <w:r>
        <w:rPr>
          <w:rFonts w:hint="cs"/>
          <w:rtl/>
          <w:lang w:bidi="ar"/>
        </w:rPr>
        <w:tab/>
      </w:r>
      <w:r>
        <w:rPr>
          <w:rFonts w:hint="cs"/>
          <w:rtl/>
          <w:lang w:bidi="ar"/>
        </w:rPr>
        <w:tab/>
      </w:r>
      <w:r w:rsidR="00EE5A15" w:rsidRPr="00A44A41">
        <w:rPr>
          <w:rFonts w:hint="cs"/>
          <w:rtl/>
          <w:lang w:bidi="ar"/>
        </w:rPr>
        <w:t>المشاركة في الحياة السياسية والعامة</w:t>
      </w:r>
      <w:r w:rsidR="00EE5A15" w:rsidRPr="00A44A41">
        <w:rPr>
          <w:rFonts w:hint="cs"/>
          <w:rtl/>
        </w:rPr>
        <w:t xml:space="preserve"> (المادة 29)</w:t>
      </w:r>
    </w:p>
    <w:p w:rsidR="00EE5A15" w:rsidRPr="00A44A41" w:rsidRDefault="00EE5A15" w:rsidP="00A44A41">
      <w:pPr>
        <w:pStyle w:val="SingleTxtGA"/>
        <w:rPr>
          <w:rtl/>
        </w:rPr>
      </w:pPr>
      <w:r w:rsidRPr="00A44A41">
        <w:rPr>
          <w:rFonts w:hint="cs"/>
          <w:rtl/>
        </w:rPr>
        <w:t>55-</w:t>
      </w:r>
      <w:r w:rsidRPr="00A44A41">
        <w:rPr>
          <w:rFonts w:hint="cs"/>
          <w:rtl/>
        </w:rPr>
        <w:tab/>
      </w:r>
      <w:r w:rsidRPr="00A44A41">
        <w:rPr>
          <w:rFonts w:hint="cs"/>
          <w:rtl/>
          <w:lang w:bidi="ar"/>
        </w:rPr>
        <w:t>تشعر اللجنة بالقلق لأن</w:t>
      </w:r>
      <w:r w:rsidR="006D493F" w:rsidRPr="00A44A41">
        <w:rPr>
          <w:rFonts w:hint="cs"/>
          <w:rtl/>
          <w:lang w:bidi="ar"/>
        </w:rPr>
        <w:t xml:space="preserve"> </w:t>
      </w:r>
      <w:r w:rsidRPr="00A44A41">
        <w:rPr>
          <w:rFonts w:hint="cs"/>
          <w:rtl/>
          <w:lang w:bidi="ar"/>
        </w:rPr>
        <w:t>الأشخاص ذوي الإعاقة لا يمكنهم الوصول كلياً إلى العديد من</w:t>
      </w:r>
      <w:r w:rsidR="006D493F" w:rsidRPr="00A44A41">
        <w:rPr>
          <w:rFonts w:hint="cs"/>
          <w:rtl/>
          <w:lang w:bidi="ar"/>
        </w:rPr>
        <w:t xml:space="preserve"> </w:t>
      </w:r>
      <w:r w:rsidRPr="00A44A41">
        <w:rPr>
          <w:rFonts w:hint="cs"/>
          <w:rtl/>
          <w:lang w:bidi="ar"/>
        </w:rPr>
        <w:t>مقصورات الاقتراع، ولأن المعلومات الخاصة بالتصويت غير متاحة للأشخاص ذوي الإعاقة بمراعاة مختلف أنواع الإعاقة. وتشعر اللجنة بالقلق كذلك إزاء تدني مستوى مشاركة الأشخاص ذوي الإعاقة في الأنشطة السياسية</w:t>
      </w:r>
      <w:r w:rsidR="006D493F" w:rsidRPr="00A44A41">
        <w:rPr>
          <w:rFonts w:hint="cs"/>
          <w:rtl/>
          <w:lang w:bidi="ar"/>
        </w:rPr>
        <w:t xml:space="preserve"> </w:t>
      </w:r>
      <w:r w:rsidRPr="00A44A41">
        <w:rPr>
          <w:rFonts w:hint="cs"/>
          <w:rtl/>
          <w:lang w:bidi="ar"/>
        </w:rPr>
        <w:t>وكمرشحين في الانتخابات بسبب العراقيل التي لا يزال يواجهها هؤلاء الأشخاص في هذا الصدد.</w:t>
      </w:r>
      <w:r w:rsidRPr="00A44A41">
        <w:rPr>
          <w:rtl/>
        </w:rPr>
        <w:t xml:space="preserve"> </w:t>
      </w:r>
      <w:r w:rsidRPr="00A44A41">
        <w:rPr>
          <w:rFonts w:hint="cs"/>
          <w:rtl/>
        </w:rPr>
        <w:t xml:space="preserve">كما </w:t>
      </w:r>
      <w:r w:rsidRPr="00A44A41">
        <w:rPr>
          <w:rFonts w:hint="cs"/>
          <w:rtl/>
          <w:lang w:bidi="ar"/>
        </w:rPr>
        <w:t xml:space="preserve">تشعر اللجنة بالقلق </w:t>
      </w:r>
      <w:r w:rsidRPr="00A44A41">
        <w:rPr>
          <w:rFonts w:hint="cs"/>
          <w:rtl/>
        </w:rPr>
        <w:t>لأن</w:t>
      </w:r>
      <w:r w:rsidRPr="00A44A41">
        <w:rPr>
          <w:rtl/>
        </w:rPr>
        <w:t xml:space="preserve"> </w:t>
      </w:r>
      <w:r w:rsidRPr="00A44A41">
        <w:rPr>
          <w:rFonts w:hint="cs"/>
          <w:rtl/>
        </w:rPr>
        <w:t>ال</w:t>
      </w:r>
      <w:r w:rsidRPr="00A44A41">
        <w:rPr>
          <w:rtl/>
        </w:rPr>
        <w:t xml:space="preserve">أشخاص </w:t>
      </w:r>
      <w:r w:rsidRPr="00A44A41">
        <w:rPr>
          <w:rFonts w:hint="cs"/>
          <w:rtl/>
        </w:rPr>
        <w:t>الذين يعلن عن عدم أهليتهم</w:t>
      </w:r>
      <w:r w:rsidRPr="00A44A41">
        <w:rPr>
          <w:rtl/>
        </w:rPr>
        <w:t xml:space="preserve"> يحرمون من حق التصويت والترشح للانتخابات</w:t>
      </w:r>
      <w:r w:rsidRPr="00A44A41">
        <w:rPr>
          <w:rFonts w:hint="cs"/>
          <w:rtl/>
        </w:rPr>
        <w:t>.</w:t>
      </w:r>
    </w:p>
    <w:p w:rsidR="00EE5A15" w:rsidRPr="00A44A41" w:rsidRDefault="00EE5A15" w:rsidP="00A44A41">
      <w:pPr>
        <w:pStyle w:val="SingleTxtGA"/>
        <w:rPr>
          <w:rtl/>
        </w:rPr>
      </w:pPr>
      <w:r w:rsidRPr="00A44A41">
        <w:rPr>
          <w:rFonts w:hint="cs"/>
          <w:rtl/>
        </w:rPr>
        <w:t>56-</w:t>
      </w:r>
      <w:r w:rsidRPr="00A44A41">
        <w:rPr>
          <w:rFonts w:hint="cs"/>
          <w:rtl/>
        </w:rPr>
        <w:tab/>
      </w:r>
      <w:r w:rsidRPr="00A44A41">
        <w:rPr>
          <w:rFonts w:hint="cs"/>
          <w:b/>
          <w:bCs/>
          <w:rtl/>
        </w:rPr>
        <w:t>و</w:t>
      </w:r>
      <w:r w:rsidRPr="00A44A41">
        <w:rPr>
          <w:rFonts w:hint="cs"/>
          <w:b/>
          <w:bCs/>
          <w:rtl/>
          <w:lang w:bidi="ar"/>
        </w:rPr>
        <w:t>توصي اللجنة الدولة الطرف بتكثيف جهودها لضمان</w:t>
      </w:r>
      <w:r w:rsidR="006D493F" w:rsidRPr="00A44A41">
        <w:rPr>
          <w:rFonts w:hint="cs"/>
          <w:b/>
          <w:bCs/>
          <w:rtl/>
          <w:lang w:bidi="ar"/>
        </w:rPr>
        <w:t xml:space="preserve"> </w:t>
      </w:r>
      <w:r w:rsidRPr="00A44A41">
        <w:rPr>
          <w:rFonts w:hint="cs"/>
          <w:b/>
          <w:bCs/>
          <w:rtl/>
          <w:lang w:bidi="ar"/>
        </w:rPr>
        <w:t>كون التصويت متاحاً تماماً لجميع الأشخاص، بغض النظر عن إعاقتهم،</w:t>
      </w:r>
      <w:r w:rsidR="006D493F" w:rsidRPr="00A44A41">
        <w:rPr>
          <w:rFonts w:hint="cs"/>
          <w:b/>
          <w:bCs/>
          <w:rtl/>
          <w:lang w:bidi="ar"/>
        </w:rPr>
        <w:t xml:space="preserve"> </w:t>
      </w:r>
      <w:r w:rsidRPr="00A44A41">
        <w:rPr>
          <w:rFonts w:hint="cs"/>
          <w:b/>
          <w:bCs/>
          <w:rtl/>
          <w:lang w:bidi="ar"/>
        </w:rPr>
        <w:t>وإتاحة المعلومات الخاصة بالتصويت</w:t>
      </w:r>
      <w:r w:rsidR="006D493F" w:rsidRPr="00A44A41">
        <w:rPr>
          <w:rFonts w:hint="cs"/>
          <w:b/>
          <w:bCs/>
          <w:rtl/>
          <w:lang w:bidi="ar"/>
        </w:rPr>
        <w:t xml:space="preserve"> </w:t>
      </w:r>
      <w:r w:rsidRPr="00A44A41">
        <w:rPr>
          <w:rFonts w:hint="cs"/>
          <w:b/>
          <w:bCs/>
          <w:rtl/>
          <w:lang w:bidi="ar"/>
        </w:rPr>
        <w:t xml:space="preserve">بجميع الأشكال التي يمكن الوصول إليها. وتوصي الدولة الطرف كذلك باتخاذ تدابير محددة لتعزيز مشاركة الأشخاص ذوي الإعاقة في الهيئات المنتخبة. </w:t>
      </w:r>
      <w:r w:rsidRPr="00A44A41">
        <w:rPr>
          <w:b/>
          <w:bCs/>
          <w:rtl/>
        </w:rPr>
        <w:t>كما توصي الدولة الطرف</w:t>
      </w:r>
      <w:r w:rsidR="006D493F" w:rsidRPr="00A44A41">
        <w:rPr>
          <w:b/>
          <w:bCs/>
          <w:rtl/>
        </w:rPr>
        <w:t xml:space="preserve"> </w:t>
      </w:r>
      <w:r w:rsidRPr="00A44A41">
        <w:rPr>
          <w:rFonts w:hint="cs"/>
          <w:b/>
          <w:bCs/>
          <w:rtl/>
        </w:rPr>
        <w:t>بإلغاء</w:t>
      </w:r>
      <w:r w:rsidRPr="00A44A41">
        <w:rPr>
          <w:b/>
          <w:bCs/>
          <w:rtl/>
        </w:rPr>
        <w:t xml:space="preserve"> الأحكام</w:t>
      </w:r>
      <w:r w:rsidRPr="00A44A41">
        <w:rPr>
          <w:rFonts w:hint="cs"/>
          <w:b/>
          <w:bCs/>
          <w:rtl/>
        </w:rPr>
        <w:t xml:space="preserve"> التي تحرم الأشخاص ذوي الإعاقة</w:t>
      </w:r>
      <w:r w:rsidRPr="00A44A41">
        <w:rPr>
          <w:b/>
          <w:bCs/>
          <w:rtl/>
        </w:rPr>
        <w:t xml:space="preserve"> من الحق في التصويت والترشح للانتخابات، </w:t>
      </w:r>
      <w:r w:rsidRPr="00A44A41">
        <w:rPr>
          <w:rFonts w:hint="cs"/>
          <w:b/>
          <w:bCs/>
          <w:rtl/>
        </w:rPr>
        <w:t xml:space="preserve">وأن تمنح هؤلاء الأشخاص </w:t>
      </w:r>
      <w:r w:rsidRPr="00A44A41">
        <w:rPr>
          <w:b/>
          <w:bCs/>
          <w:rtl/>
        </w:rPr>
        <w:t xml:space="preserve">الحق في التصويت والترشح للانتخابات بغض النظر عن نوع </w:t>
      </w:r>
      <w:r w:rsidRPr="00A44A41">
        <w:rPr>
          <w:rFonts w:hint="cs"/>
          <w:b/>
          <w:bCs/>
          <w:rtl/>
        </w:rPr>
        <w:t>إعاقتهم.</w:t>
      </w:r>
    </w:p>
    <w:p w:rsidR="00EE5A15" w:rsidRPr="00A44A41" w:rsidRDefault="00116DFA" w:rsidP="00116DFA">
      <w:pPr>
        <w:pStyle w:val="H23GA"/>
        <w:rPr>
          <w:rtl/>
        </w:rPr>
      </w:pPr>
      <w:r>
        <w:rPr>
          <w:rFonts w:hint="cs"/>
          <w:rtl/>
        </w:rPr>
        <w:tab/>
      </w:r>
      <w:r>
        <w:rPr>
          <w:rFonts w:hint="cs"/>
          <w:rtl/>
        </w:rPr>
        <w:tab/>
      </w:r>
      <w:r w:rsidR="00EE5A15" w:rsidRPr="00A44A41">
        <w:rPr>
          <w:rtl/>
        </w:rPr>
        <w:t>المشاركة في الحياة الثقافية وأنشطة الترفيه والتسلية والرياضة (المادة 30)</w:t>
      </w:r>
    </w:p>
    <w:p w:rsidR="00EE5A15" w:rsidRPr="00A44A41" w:rsidRDefault="00EE5A15" w:rsidP="00A44A41">
      <w:pPr>
        <w:pStyle w:val="SingleTxtGA"/>
        <w:rPr>
          <w:b/>
          <w:bCs/>
          <w:rtl/>
        </w:rPr>
      </w:pPr>
      <w:r w:rsidRPr="00A44A41">
        <w:rPr>
          <w:rFonts w:hint="cs"/>
          <w:rtl/>
        </w:rPr>
        <w:t>57-</w:t>
      </w:r>
      <w:r w:rsidRPr="00A44A41">
        <w:rPr>
          <w:rFonts w:hint="cs"/>
          <w:b/>
          <w:bCs/>
          <w:rtl/>
        </w:rPr>
        <w:tab/>
      </w:r>
      <w:r w:rsidRPr="00A44A41">
        <w:rPr>
          <w:rFonts w:hint="cs"/>
          <w:rtl/>
        </w:rPr>
        <w:t>تشعر ا</w:t>
      </w:r>
      <w:r w:rsidRPr="00A44A41">
        <w:rPr>
          <w:rtl/>
        </w:rPr>
        <w:t xml:space="preserve">للجنة </w:t>
      </w:r>
      <w:r w:rsidRPr="00A44A41">
        <w:rPr>
          <w:rFonts w:hint="cs"/>
          <w:rtl/>
        </w:rPr>
        <w:t>ب</w:t>
      </w:r>
      <w:r w:rsidRPr="00A44A41">
        <w:rPr>
          <w:rtl/>
        </w:rPr>
        <w:t>القلق لأن الدولة الطرف لم تصدق</w:t>
      </w:r>
      <w:r w:rsidR="006D493F" w:rsidRPr="00A44A41">
        <w:rPr>
          <w:rtl/>
        </w:rPr>
        <w:t xml:space="preserve"> </w:t>
      </w:r>
      <w:r w:rsidRPr="00A44A41">
        <w:rPr>
          <w:rtl/>
        </w:rPr>
        <w:t>على</w:t>
      </w:r>
      <w:r w:rsidRPr="00A44A41">
        <w:rPr>
          <w:rFonts w:hint="cs"/>
          <w:rtl/>
        </w:rPr>
        <w:t xml:space="preserve"> </w:t>
      </w:r>
      <w:r w:rsidRPr="00A44A41">
        <w:rPr>
          <w:rtl/>
        </w:rPr>
        <w:t>معاهدة مراكش</w:t>
      </w:r>
      <w:r w:rsidRPr="00A44A41">
        <w:rPr>
          <w:rFonts w:hint="cs"/>
          <w:rtl/>
        </w:rPr>
        <w:t xml:space="preserve"> </w:t>
      </w:r>
      <w:r w:rsidRPr="00A44A41">
        <w:rPr>
          <w:rtl/>
        </w:rPr>
        <w:t>لتيسير النفاذ إلى المصنفات المنشورة لفائدة الأشخاص المكفوفين أو معاقي البصر أو ذوي إعاقات أخرى في قراءة المطبوعات</w:t>
      </w:r>
      <w:r w:rsidRPr="00A44A41">
        <w:rPr>
          <w:rFonts w:hint="cs"/>
          <w:rtl/>
        </w:rPr>
        <w:t xml:space="preserve">، </w:t>
      </w:r>
      <w:r w:rsidRPr="00A44A41">
        <w:rPr>
          <w:rtl/>
        </w:rPr>
        <w:t>التي تسمح</w:t>
      </w:r>
      <w:r w:rsidRPr="00A44A41">
        <w:rPr>
          <w:rFonts w:hint="cs"/>
          <w:rtl/>
        </w:rPr>
        <w:t xml:space="preserve"> بالحصول على المواد المطبوعة</w:t>
      </w:r>
      <w:r w:rsidRPr="00A44A41">
        <w:rPr>
          <w:rtl/>
        </w:rPr>
        <w:t xml:space="preserve"> </w:t>
      </w:r>
      <w:r w:rsidRPr="00A44A41">
        <w:rPr>
          <w:rFonts w:hint="cs"/>
          <w:rtl/>
        </w:rPr>
        <w:t>للأشخاص</w:t>
      </w:r>
      <w:r w:rsidRPr="00A44A41">
        <w:rPr>
          <w:rtl/>
        </w:rPr>
        <w:t xml:space="preserve"> المكفوفين </w:t>
      </w:r>
      <w:r w:rsidRPr="00A44A41">
        <w:rPr>
          <w:rFonts w:hint="cs"/>
          <w:rtl/>
        </w:rPr>
        <w:t>أ</w:t>
      </w:r>
      <w:r w:rsidRPr="00A44A41">
        <w:rPr>
          <w:rtl/>
        </w:rPr>
        <w:t>و</w:t>
      </w:r>
      <w:r w:rsidRPr="00A44A41">
        <w:rPr>
          <w:rFonts w:hint="cs"/>
          <w:rtl/>
        </w:rPr>
        <w:t xml:space="preserve"> </w:t>
      </w:r>
      <w:r w:rsidRPr="00A44A41">
        <w:rPr>
          <w:rtl/>
        </w:rPr>
        <w:t>الأشخاص ذوي العاهات البصرية أو الأشخاص</w:t>
      </w:r>
      <w:r w:rsidR="006D493F" w:rsidRPr="00A44A41">
        <w:rPr>
          <w:rFonts w:hint="cs"/>
          <w:rtl/>
        </w:rPr>
        <w:t xml:space="preserve"> </w:t>
      </w:r>
      <w:r w:rsidRPr="00A44A41">
        <w:rPr>
          <w:rtl/>
        </w:rPr>
        <w:t>ال</w:t>
      </w:r>
      <w:r w:rsidRPr="00A44A41">
        <w:rPr>
          <w:rFonts w:hint="cs"/>
          <w:rtl/>
        </w:rPr>
        <w:t xml:space="preserve">ذين يواجهون </w:t>
      </w:r>
      <w:r w:rsidRPr="00A44A41">
        <w:rPr>
          <w:rtl/>
        </w:rPr>
        <w:t>صعوبات في</w:t>
      </w:r>
      <w:r w:rsidR="006D493F" w:rsidRPr="00A44A41">
        <w:rPr>
          <w:rtl/>
        </w:rPr>
        <w:t xml:space="preserve"> </w:t>
      </w:r>
      <w:r w:rsidRPr="00A44A41">
        <w:rPr>
          <w:rFonts w:hint="cs"/>
          <w:rtl/>
        </w:rPr>
        <w:t>ال</w:t>
      </w:r>
      <w:r w:rsidRPr="00A44A41">
        <w:rPr>
          <w:rtl/>
        </w:rPr>
        <w:t xml:space="preserve">وصول </w:t>
      </w:r>
      <w:r w:rsidRPr="00A44A41">
        <w:rPr>
          <w:rFonts w:hint="cs"/>
          <w:rtl/>
        </w:rPr>
        <w:t>إلى</w:t>
      </w:r>
      <w:r w:rsidRPr="00A44A41">
        <w:rPr>
          <w:rtl/>
        </w:rPr>
        <w:t xml:space="preserve"> المواد المنشورة</w:t>
      </w:r>
      <w:r w:rsidRPr="00A44A41">
        <w:rPr>
          <w:rFonts w:hint="cs"/>
          <w:rtl/>
        </w:rPr>
        <w:t>.</w:t>
      </w:r>
    </w:p>
    <w:p w:rsidR="00EE5A15" w:rsidRPr="00A44A41" w:rsidRDefault="00EE5A15" w:rsidP="00A44A41">
      <w:pPr>
        <w:pStyle w:val="SingleTxtGA"/>
        <w:rPr>
          <w:b/>
          <w:bCs/>
          <w:rtl/>
        </w:rPr>
      </w:pPr>
      <w:r w:rsidRPr="00A44A41">
        <w:rPr>
          <w:rFonts w:hint="cs"/>
          <w:rtl/>
        </w:rPr>
        <w:t>58-</w:t>
      </w:r>
      <w:r w:rsidRPr="00A44A41">
        <w:rPr>
          <w:rFonts w:hint="cs"/>
          <w:b/>
          <w:bCs/>
          <w:rtl/>
        </w:rPr>
        <w:tab/>
        <w:t>و</w:t>
      </w:r>
      <w:r w:rsidRPr="00A44A41">
        <w:rPr>
          <w:b/>
          <w:bCs/>
          <w:rtl/>
        </w:rPr>
        <w:t>تشجع اللجنة الدولة الطرف على ا</w:t>
      </w:r>
      <w:r w:rsidRPr="00A44A41">
        <w:rPr>
          <w:rFonts w:hint="cs"/>
          <w:b/>
          <w:bCs/>
          <w:rtl/>
        </w:rPr>
        <w:t>عتماد</w:t>
      </w:r>
      <w:r w:rsidRPr="00A44A41">
        <w:rPr>
          <w:b/>
          <w:bCs/>
          <w:rtl/>
        </w:rPr>
        <w:t xml:space="preserve"> جميع التدابير المناسبة للتصديق على معاهدة مراكش وت</w:t>
      </w:r>
      <w:r w:rsidRPr="00A44A41">
        <w:rPr>
          <w:rFonts w:hint="cs"/>
          <w:b/>
          <w:bCs/>
          <w:rtl/>
        </w:rPr>
        <w:t>نفيذ</w:t>
      </w:r>
      <w:r w:rsidRPr="00A44A41">
        <w:rPr>
          <w:b/>
          <w:bCs/>
          <w:rtl/>
        </w:rPr>
        <w:t>ها في أقرب وقت ممكن</w:t>
      </w:r>
      <w:r w:rsidRPr="00A44A41">
        <w:rPr>
          <w:b/>
          <w:bCs/>
        </w:rPr>
        <w:t>.</w:t>
      </w:r>
    </w:p>
    <w:p w:rsidR="00EE5A15" w:rsidRPr="00A44A41" w:rsidRDefault="00EE5A15" w:rsidP="00BC1090">
      <w:pPr>
        <w:pStyle w:val="H1GA"/>
        <w:rPr>
          <w:rtl/>
          <w:lang w:bidi="ar"/>
        </w:rPr>
      </w:pPr>
      <w:r w:rsidRPr="00A44A41">
        <w:rPr>
          <w:rFonts w:hint="cs"/>
          <w:rtl/>
          <w:lang w:bidi="ar"/>
        </w:rPr>
        <w:tab/>
        <w:t>جيم-</w:t>
      </w:r>
      <w:r w:rsidR="00BC1090">
        <w:rPr>
          <w:rFonts w:hint="cs"/>
          <w:rtl/>
          <w:lang w:bidi="ar"/>
        </w:rPr>
        <w:tab/>
      </w:r>
      <w:r w:rsidRPr="00A44A41">
        <w:rPr>
          <w:rFonts w:hint="cs"/>
          <w:rtl/>
          <w:lang w:bidi="ar"/>
        </w:rPr>
        <w:t>التزامات محددة (المواد 31-33)</w:t>
      </w:r>
    </w:p>
    <w:p w:rsidR="00EE5A15" w:rsidRPr="00A44A41" w:rsidRDefault="00EE5A15" w:rsidP="00BC1090">
      <w:pPr>
        <w:pStyle w:val="H23GA"/>
        <w:rPr>
          <w:rtl/>
          <w:lang w:bidi="ar"/>
        </w:rPr>
      </w:pPr>
      <w:r w:rsidRPr="00A44A41">
        <w:rPr>
          <w:rFonts w:hint="cs"/>
          <w:rtl/>
          <w:lang w:bidi="ar"/>
        </w:rPr>
        <w:tab/>
      </w:r>
      <w:r w:rsidRPr="00A44A41">
        <w:rPr>
          <w:rFonts w:hint="cs"/>
          <w:rtl/>
          <w:lang w:bidi="ar"/>
        </w:rPr>
        <w:tab/>
      </w:r>
      <w:r w:rsidRPr="00A44A41">
        <w:rPr>
          <w:rtl/>
          <w:lang w:bidi="ar"/>
        </w:rPr>
        <w:t>جمع الإحصاءات والبيانات (المادة 31)</w:t>
      </w:r>
    </w:p>
    <w:p w:rsidR="00EE5A15" w:rsidRPr="00A44A41" w:rsidRDefault="00EE5A15" w:rsidP="00A44A41">
      <w:pPr>
        <w:pStyle w:val="SingleTxtGA"/>
        <w:rPr>
          <w:b/>
          <w:bCs/>
          <w:rtl/>
        </w:rPr>
      </w:pPr>
      <w:r w:rsidRPr="00A44A41">
        <w:rPr>
          <w:rFonts w:hint="cs"/>
          <w:rtl/>
        </w:rPr>
        <w:t>59</w:t>
      </w:r>
      <w:r w:rsidRPr="00A44A41">
        <w:rPr>
          <w:rtl/>
        </w:rPr>
        <w:t>-</w:t>
      </w:r>
      <w:r w:rsidRPr="00A44A41">
        <w:rPr>
          <w:rtl/>
        </w:rPr>
        <w:tab/>
      </w:r>
      <w:r w:rsidRPr="00A44A41">
        <w:rPr>
          <w:rFonts w:hint="cs"/>
          <w:rtl/>
          <w:lang w:bidi="ar"/>
        </w:rPr>
        <w:t xml:space="preserve">تشعر </w:t>
      </w:r>
      <w:r w:rsidRPr="00A44A41">
        <w:rPr>
          <w:rtl/>
          <w:lang w:bidi="ar"/>
        </w:rPr>
        <w:t xml:space="preserve">اللجنة بالقلق لأن البيانات الإحصائية المتعلقة بالأشخاص ذوي الإعاقة </w:t>
      </w:r>
      <w:r w:rsidRPr="00A44A41">
        <w:rPr>
          <w:rFonts w:hint="cs"/>
          <w:rtl/>
          <w:lang w:bidi="ar"/>
        </w:rPr>
        <w:t>ال</w:t>
      </w:r>
      <w:r w:rsidRPr="00A44A41">
        <w:rPr>
          <w:rtl/>
          <w:lang w:bidi="ar"/>
        </w:rPr>
        <w:t xml:space="preserve">تي جمعتها الدولة الطرف لا </w:t>
      </w:r>
      <w:r w:rsidRPr="00A44A41">
        <w:rPr>
          <w:rFonts w:hint="cs"/>
          <w:rtl/>
          <w:lang w:bidi="ar"/>
        </w:rPr>
        <w:t>تأخذ</w:t>
      </w:r>
      <w:r w:rsidRPr="00A44A41">
        <w:rPr>
          <w:rtl/>
          <w:lang w:bidi="ar"/>
        </w:rPr>
        <w:t xml:space="preserve"> تنوع الأشخاص ذوي الإعاقة</w:t>
      </w:r>
      <w:r w:rsidRPr="00A44A41">
        <w:rPr>
          <w:rFonts w:hint="cs"/>
          <w:rtl/>
          <w:lang w:bidi="ar"/>
        </w:rPr>
        <w:t xml:space="preserve"> بعين الاعتبار</w:t>
      </w:r>
      <w:r w:rsidRPr="00A44A41">
        <w:rPr>
          <w:rtl/>
          <w:lang w:bidi="ar"/>
        </w:rPr>
        <w:t xml:space="preserve">، </w:t>
      </w:r>
      <w:r w:rsidRPr="00A44A41">
        <w:rPr>
          <w:rFonts w:hint="cs"/>
          <w:rtl/>
          <w:lang w:bidi="ar"/>
        </w:rPr>
        <w:t>ولذلك يستحيل</w:t>
      </w:r>
      <w:r w:rsidRPr="00A44A41">
        <w:rPr>
          <w:rtl/>
          <w:lang w:bidi="ar"/>
        </w:rPr>
        <w:t xml:space="preserve"> تقييم أثر </w:t>
      </w:r>
      <w:r w:rsidRPr="00A44A41">
        <w:rPr>
          <w:rFonts w:hint="cs"/>
          <w:rtl/>
          <w:lang w:bidi="ar"/>
        </w:rPr>
        <w:t>كل سياسة من السياسات العامة على</w:t>
      </w:r>
      <w:r w:rsidRPr="00A44A41">
        <w:rPr>
          <w:rtl/>
          <w:lang w:bidi="ar"/>
        </w:rPr>
        <w:t xml:space="preserve"> الأشخاص ذوي الإعاقة</w:t>
      </w:r>
      <w:r w:rsidRPr="00A44A41">
        <w:rPr>
          <w:rFonts w:hint="cs"/>
          <w:rtl/>
          <w:lang w:bidi="ar"/>
        </w:rPr>
        <w:t xml:space="preserve">. </w:t>
      </w:r>
      <w:r w:rsidRPr="00A44A41">
        <w:rPr>
          <w:rtl/>
          <w:lang w:bidi="ar"/>
        </w:rPr>
        <w:t>كما تشعر اللجنة بالقلق</w:t>
      </w:r>
      <w:r w:rsidR="006D493F" w:rsidRPr="00A44A41">
        <w:rPr>
          <w:rtl/>
          <w:lang w:bidi="ar"/>
        </w:rPr>
        <w:t xml:space="preserve"> </w:t>
      </w:r>
      <w:r w:rsidRPr="00A44A41">
        <w:rPr>
          <w:rFonts w:hint="cs"/>
          <w:rtl/>
          <w:lang w:bidi="ar"/>
        </w:rPr>
        <w:t>لعدم إنتاج</w:t>
      </w:r>
      <w:r w:rsidRPr="00A44A41">
        <w:rPr>
          <w:rtl/>
          <w:lang w:bidi="ar"/>
        </w:rPr>
        <w:t xml:space="preserve"> البيانات الإحصائية</w:t>
      </w:r>
      <w:r w:rsidR="006D493F" w:rsidRPr="00A44A41">
        <w:rPr>
          <w:rtl/>
          <w:lang w:bidi="ar"/>
        </w:rPr>
        <w:t xml:space="preserve"> </w:t>
      </w:r>
      <w:r w:rsidRPr="00A44A41">
        <w:rPr>
          <w:rFonts w:hint="cs"/>
          <w:rtl/>
          <w:lang w:bidi="ar"/>
        </w:rPr>
        <w:t>وتعميمها</w:t>
      </w:r>
      <w:r w:rsidR="006D493F" w:rsidRPr="00A44A41">
        <w:rPr>
          <w:rFonts w:hint="cs"/>
          <w:rtl/>
          <w:lang w:bidi="ar"/>
        </w:rPr>
        <w:t xml:space="preserve"> </w:t>
      </w:r>
      <w:r w:rsidRPr="00A44A41">
        <w:rPr>
          <w:rFonts w:hint="cs"/>
          <w:rtl/>
          <w:lang w:bidi="ar"/>
        </w:rPr>
        <w:t>ب</w:t>
      </w:r>
      <w:r w:rsidRPr="00A44A41">
        <w:rPr>
          <w:rtl/>
          <w:lang w:bidi="ar"/>
        </w:rPr>
        <w:t xml:space="preserve">جميع </w:t>
      </w:r>
      <w:r w:rsidRPr="00A44A41">
        <w:rPr>
          <w:rFonts w:hint="cs"/>
          <w:rtl/>
          <w:lang w:bidi="ar"/>
        </w:rPr>
        <w:t>الأشكال التي</w:t>
      </w:r>
      <w:r w:rsidR="006D493F" w:rsidRPr="00A44A41">
        <w:rPr>
          <w:rtl/>
          <w:lang w:bidi="ar"/>
        </w:rPr>
        <w:t xml:space="preserve"> </w:t>
      </w:r>
      <w:r w:rsidRPr="00A44A41">
        <w:rPr>
          <w:rFonts w:hint="cs"/>
          <w:rtl/>
          <w:lang w:bidi="ar"/>
        </w:rPr>
        <w:t>يمكن الوصول إليها</w:t>
      </w:r>
      <w:r w:rsidRPr="00A44A41">
        <w:rPr>
          <w:rFonts w:hint="cs"/>
          <w:b/>
          <w:bCs/>
          <w:rtl/>
          <w:lang w:bidi="ar"/>
        </w:rPr>
        <w:t>.</w:t>
      </w:r>
    </w:p>
    <w:p w:rsidR="00EE5A15" w:rsidRPr="00A44A41" w:rsidRDefault="00EE5A15" w:rsidP="00A44A41">
      <w:pPr>
        <w:pStyle w:val="SingleTxtGA"/>
        <w:rPr>
          <w:b/>
          <w:bCs/>
          <w:rtl/>
        </w:rPr>
      </w:pPr>
      <w:r w:rsidRPr="00A44A41">
        <w:rPr>
          <w:rFonts w:hint="cs"/>
          <w:rtl/>
        </w:rPr>
        <w:t>60-</w:t>
      </w:r>
      <w:r w:rsidRPr="00A44A41">
        <w:rPr>
          <w:rFonts w:hint="cs"/>
          <w:b/>
          <w:bCs/>
          <w:rtl/>
        </w:rPr>
        <w:tab/>
      </w:r>
      <w:r w:rsidRPr="00A44A41">
        <w:rPr>
          <w:b/>
          <w:bCs/>
          <w:rtl/>
        </w:rPr>
        <w:t>وتوصي اللجنة الدولة الطرف</w:t>
      </w:r>
      <w:r w:rsidR="006D493F" w:rsidRPr="00A44A41">
        <w:rPr>
          <w:b/>
          <w:bCs/>
          <w:rtl/>
        </w:rPr>
        <w:t xml:space="preserve"> </w:t>
      </w:r>
      <w:r w:rsidRPr="00A44A41">
        <w:rPr>
          <w:rFonts w:hint="cs"/>
          <w:b/>
          <w:bCs/>
          <w:rtl/>
        </w:rPr>
        <w:t>باعتماد طريقة منهجية</w:t>
      </w:r>
      <w:r w:rsidRPr="00A44A41">
        <w:rPr>
          <w:b/>
          <w:bCs/>
          <w:rtl/>
        </w:rPr>
        <w:t xml:space="preserve"> </w:t>
      </w:r>
      <w:r w:rsidRPr="00A44A41">
        <w:rPr>
          <w:rFonts w:hint="cs"/>
          <w:b/>
          <w:bCs/>
          <w:rtl/>
        </w:rPr>
        <w:t>ل</w:t>
      </w:r>
      <w:r w:rsidRPr="00A44A41">
        <w:rPr>
          <w:b/>
          <w:bCs/>
          <w:rtl/>
        </w:rPr>
        <w:t>جمع البيانات وتحليل</w:t>
      </w:r>
      <w:r w:rsidRPr="00A44A41">
        <w:rPr>
          <w:rFonts w:hint="cs"/>
          <w:b/>
          <w:bCs/>
          <w:rtl/>
        </w:rPr>
        <w:t>ها</w:t>
      </w:r>
      <w:r w:rsidRPr="00A44A41">
        <w:rPr>
          <w:b/>
          <w:bCs/>
          <w:rtl/>
        </w:rPr>
        <w:t xml:space="preserve"> ونشر</w:t>
      </w:r>
      <w:r w:rsidRPr="00A44A41">
        <w:rPr>
          <w:rFonts w:hint="cs"/>
          <w:b/>
          <w:bCs/>
          <w:rtl/>
        </w:rPr>
        <w:t>ها</w:t>
      </w:r>
      <w:r w:rsidRPr="00A44A41">
        <w:rPr>
          <w:b/>
          <w:bCs/>
          <w:rtl/>
        </w:rPr>
        <w:t xml:space="preserve"> ،</w:t>
      </w:r>
      <w:r w:rsidR="006D493F" w:rsidRPr="00A44A41">
        <w:rPr>
          <w:b/>
          <w:bCs/>
          <w:rtl/>
        </w:rPr>
        <w:t xml:space="preserve"> </w:t>
      </w:r>
      <w:r w:rsidRPr="00A44A41">
        <w:rPr>
          <w:rFonts w:hint="cs"/>
          <w:b/>
          <w:bCs/>
          <w:rtl/>
        </w:rPr>
        <w:t>وتصنيفها</w:t>
      </w:r>
      <w:r w:rsidRPr="00A44A41">
        <w:rPr>
          <w:b/>
          <w:bCs/>
          <w:rtl/>
        </w:rPr>
        <w:t xml:space="preserve"> </w:t>
      </w:r>
      <w:r w:rsidRPr="00A44A41">
        <w:rPr>
          <w:rFonts w:hint="cs"/>
          <w:b/>
          <w:bCs/>
          <w:rtl/>
        </w:rPr>
        <w:t>ب</w:t>
      </w:r>
      <w:r w:rsidRPr="00A44A41">
        <w:rPr>
          <w:b/>
          <w:bCs/>
          <w:rtl/>
        </w:rPr>
        <w:t xml:space="preserve">حسب نوع الجنس والسن والإعاقة ومكان الإقامة </w:t>
      </w:r>
      <w:r w:rsidRPr="00A44A41">
        <w:rPr>
          <w:rFonts w:hint="cs"/>
          <w:b/>
          <w:bCs/>
          <w:rtl/>
        </w:rPr>
        <w:t>و</w:t>
      </w:r>
      <w:r w:rsidRPr="00A44A41">
        <w:rPr>
          <w:b/>
          <w:bCs/>
          <w:rtl/>
        </w:rPr>
        <w:t xml:space="preserve">المنطقة الجغرافية وأنواع </w:t>
      </w:r>
      <w:r w:rsidRPr="00A44A41">
        <w:rPr>
          <w:rFonts w:hint="cs"/>
          <w:b/>
          <w:bCs/>
          <w:rtl/>
        </w:rPr>
        <w:t>الإعانات</w:t>
      </w:r>
      <w:r w:rsidR="006D493F" w:rsidRPr="00A44A41">
        <w:rPr>
          <w:rFonts w:hint="cs"/>
          <w:b/>
          <w:bCs/>
          <w:rtl/>
        </w:rPr>
        <w:t xml:space="preserve"> </w:t>
      </w:r>
      <w:r w:rsidRPr="00A44A41">
        <w:rPr>
          <w:rFonts w:hint="cs"/>
          <w:b/>
          <w:bCs/>
          <w:rtl/>
        </w:rPr>
        <w:t>المحصول عليها</w:t>
      </w:r>
      <w:r w:rsidRPr="00A44A41">
        <w:rPr>
          <w:b/>
          <w:bCs/>
          <w:rtl/>
        </w:rPr>
        <w:t xml:space="preserve">، </w:t>
      </w:r>
      <w:r w:rsidRPr="00A44A41">
        <w:rPr>
          <w:rFonts w:hint="cs"/>
          <w:b/>
          <w:bCs/>
          <w:rtl/>
        </w:rPr>
        <w:t>وتيسير</w:t>
      </w:r>
      <w:r w:rsidR="006D493F" w:rsidRPr="00A44A41">
        <w:rPr>
          <w:rFonts w:hint="cs"/>
          <w:b/>
          <w:bCs/>
          <w:rtl/>
        </w:rPr>
        <w:t xml:space="preserve"> </w:t>
      </w:r>
      <w:r w:rsidRPr="00A44A41">
        <w:rPr>
          <w:rFonts w:hint="cs"/>
          <w:b/>
          <w:bCs/>
          <w:rtl/>
        </w:rPr>
        <w:t>وصول</w:t>
      </w:r>
      <w:r w:rsidRPr="00A44A41">
        <w:rPr>
          <w:b/>
          <w:bCs/>
          <w:rtl/>
        </w:rPr>
        <w:t xml:space="preserve"> جميع الأشخاص ذوي الإعاقة</w:t>
      </w:r>
      <w:r w:rsidR="006D493F" w:rsidRPr="00A44A41">
        <w:rPr>
          <w:b/>
          <w:bCs/>
          <w:rtl/>
        </w:rPr>
        <w:t xml:space="preserve"> </w:t>
      </w:r>
      <w:r w:rsidRPr="00A44A41">
        <w:rPr>
          <w:rFonts w:hint="cs"/>
          <w:b/>
          <w:bCs/>
          <w:rtl/>
        </w:rPr>
        <w:t>إلى الإحصاءات بالمجان</w:t>
      </w:r>
      <w:r w:rsidR="006D493F" w:rsidRPr="00A44A41">
        <w:rPr>
          <w:rFonts w:hint="cs"/>
          <w:b/>
          <w:bCs/>
          <w:rtl/>
        </w:rPr>
        <w:t xml:space="preserve"> </w:t>
      </w:r>
      <w:r w:rsidRPr="00A44A41">
        <w:rPr>
          <w:rFonts w:hint="cs"/>
          <w:b/>
          <w:bCs/>
          <w:rtl/>
        </w:rPr>
        <w:t>ب</w:t>
      </w:r>
      <w:r w:rsidRPr="00A44A41">
        <w:rPr>
          <w:b/>
          <w:bCs/>
          <w:rtl/>
        </w:rPr>
        <w:t>توفير المعلومات في أشكال يسهل</w:t>
      </w:r>
      <w:r w:rsidR="006D493F" w:rsidRPr="00A44A41">
        <w:rPr>
          <w:b/>
          <w:bCs/>
          <w:rtl/>
        </w:rPr>
        <w:t xml:space="preserve"> </w:t>
      </w:r>
      <w:r w:rsidRPr="00A44A41">
        <w:rPr>
          <w:rFonts w:hint="cs"/>
          <w:b/>
          <w:bCs/>
          <w:rtl/>
        </w:rPr>
        <w:t>الوصول إليها.</w:t>
      </w:r>
    </w:p>
    <w:p w:rsidR="00EE5A15" w:rsidRPr="00A44A41" w:rsidRDefault="00EE5A15" w:rsidP="007A522A">
      <w:pPr>
        <w:pStyle w:val="H23GA"/>
        <w:rPr>
          <w:rtl/>
          <w:lang w:bidi="ar"/>
        </w:rPr>
      </w:pPr>
      <w:r w:rsidRPr="00A44A41">
        <w:rPr>
          <w:rFonts w:hint="cs"/>
          <w:rtl/>
          <w:lang w:bidi="ar"/>
        </w:rPr>
        <w:tab/>
      </w:r>
      <w:r w:rsidRPr="00A44A41">
        <w:rPr>
          <w:rFonts w:hint="cs"/>
          <w:rtl/>
          <w:lang w:bidi="ar"/>
        </w:rPr>
        <w:tab/>
        <w:t xml:space="preserve">التنفيذ والرصد على الصعيد الوطني </w:t>
      </w:r>
      <w:r w:rsidRPr="00A44A41">
        <w:rPr>
          <w:rtl/>
          <w:lang w:bidi="ar"/>
        </w:rPr>
        <w:t>(المادة 3</w:t>
      </w:r>
      <w:r w:rsidRPr="00A44A41">
        <w:rPr>
          <w:rFonts w:hint="cs"/>
          <w:rtl/>
          <w:lang w:bidi="ar"/>
        </w:rPr>
        <w:t>3</w:t>
      </w:r>
      <w:r w:rsidRPr="00A44A41">
        <w:rPr>
          <w:rtl/>
          <w:lang w:bidi="ar"/>
        </w:rPr>
        <w:t>)</w:t>
      </w:r>
    </w:p>
    <w:p w:rsidR="00EE5A15" w:rsidRPr="00A44A41" w:rsidRDefault="00EE5A15" w:rsidP="00A44A41">
      <w:pPr>
        <w:pStyle w:val="SingleTxtGA"/>
        <w:rPr>
          <w:b/>
          <w:bCs/>
          <w:rtl/>
        </w:rPr>
      </w:pPr>
      <w:r w:rsidRPr="00A44A41">
        <w:rPr>
          <w:rFonts w:hint="cs"/>
          <w:rtl/>
        </w:rPr>
        <w:t>61</w:t>
      </w:r>
      <w:r w:rsidRPr="00A44A41">
        <w:rPr>
          <w:rtl/>
        </w:rPr>
        <w:t>-</w:t>
      </w:r>
      <w:r w:rsidRPr="00A44A41">
        <w:rPr>
          <w:rtl/>
        </w:rPr>
        <w:tab/>
      </w:r>
      <w:r w:rsidRPr="00A44A41">
        <w:rPr>
          <w:rtl/>
          <w:lang w:bidi="ar"/>
        </w:rPr>
        <w:t>تحيط اللجنة علما</w:t>
      </w:r>
      <w:r w:rsidR="00272F97">
        <w:rPr>
          <w:rFonts w:hint="cs"/>
          <w:rtl/>
          <w:lang w:bidi="ar"/>
        </w:rPr>
        <w:t>ً</w:t>
      </w:r>
      <w:r w:rsidRPr="00A44A41">
        <w:rPr>
          <w:rtl/>
          <w:lang w:bidi="ar"/>
        </w:rPr>
        <w:t xml:space="preserve"> بأن مكتب السياسة</w:t>
      </w:r>
      <w:r w:rsidRPr="00A44A41">
        <w:rPr>
          <w:rFonts w:hint="cs"/>
          <w:rtl/>
          <w:lang w:bidi="ar"/>
        </w:rPr>
        <w:t xml:space="preserve"> المتعلقة</w:t>
      </w:r>
      <w:r w:rsidRPr="00A44A41">
        <w:rPr>
          <w:rtl/>
          <w:lang w:bidi="ar"/>
        </w:rPr>
        <w:t xml:space="preserve"> بالأشخاص ذوي الإعاقة</w:t>
      </w:r>
      <w:r w:rsidR="006D493F" w:rsidRPr="00A44A41">
        <w:rPr>
          <w:rtl/>
          <w:lang w:bidi="ar"/>
        </w:rPr>
        <w:t xml:space="preserve"> </w:t>
      </w:r>
      <w:r w:rsidRPr="00A44A41">
        <w:rPr>
          <w:rtl/>
          <w:lang w:bidi="ar"/>
        </w:rPr>
        <w:t xml:space="preserve">مسؤول عن التنفيذ الشامل للاتفاقية، </w:t>
      </w:r>
      <w:r w:rsidRPr="00A44A41">
        <w:rPr>
          <w:rFonts w:hint="cs"/>
          <w:rtl/>
          <w:lang w:bidi="ar"/>
        </w:rPr>
        <w:t>وأن لجنة تنسيق السياسات</w:t>
      </w:r>
      <w:r w:rsidR="006D493F" w:rsidRPr="00A44A41">
        <w:rPr>
          <w:rFonts w:hint="cs"/>
          <w:rtl/>
          <w:lang w:bidi="ar"/>
        </w:rPr>
        <w:t xml:space="preserve"> </w:t>
      </w:r>
      <w:r w:rsidRPr="00A44A41">
        <w:rPr>
          <w:rFonts w:hint="cs"/>
          <w:rtl/>
          <w:lang w:bidi="ar"/>
        </w:rPr>
        <w:t>لفائدة الأشخاص ذوي الإعاقة</w:t>
      </w:r>
      <w:r w:rsidR="006D493F" w:rsidRPr="00A44A41">
        <w:rPr>
          <w:rFonts w:hint="cs"/>
          <w:rtl/>
          <w:lang w:bidi="ar"/>
        </w:rPr>
        <w:t xml:space="preserve"> </w:t>
      </w:r>
      <w:r w:rsidRPr="00A44A41">
        <w:rPr>
          <w:rFonts w:hint="cs"/>
          <w:rtl/>
          <w:lang w:bidi="ar"/>
        </w:rPr>
        <w:t>تضطلع بصياغة السياس</w:t>
      </w:r>
      <w:r w:rsidR="00D53EF6">
        <w:rPr>
          <w:rFonts w:hint="cs"/>
          <w:rtl/>
          <w:lang w:bidi="ar"/>
        </w:rPr>
        <w:t>ات الأساسية</w:t>
      </w:r>
      <w:r w:rsidR="006D493F" w:rsidRPr="00A44A41">
        <w:rPr>
          <w:rFonts w:hint="cs"/>
          <w:rtl/>
          <w:lang w:bidi="ar"/>
        </w:rPr>
        <w:t xml:space="preserve"> </w:t>
      </w:r>
      <w:r w:rsidRPr="00A44A41">
        <w:rPr>
          <w:rFonts w:hint="cs"/>
          <w:rtl/>
          <w:lang w:bidi="ar"/>
        </w:rPr>
        <w:t>المتعلقة بالأشخاص ذوي الإعاقة</w:t>
      </w:r>
      <w:r w:rsidR="006D493F" w:rsidRPr="00A44A41">
        <w:rPr>
          <w:rFonts w:hint="cs"/>
          <w:rtl/>
          <w:lang w:bidi="ar"/>
        </w:rPr>
        <w:t xml:space="preserve"> </w:t>
      </w:r>
      <w:r w:rsidRPr="00A44A41">
        <w:rPr>
          <w:rFonts w:hint="cs"/>
          <w:rtl/>
          <w:lang w:bidi="ar"/>
        </w:rPr>
        <w:t xml:space="preserve">وتنسيقها ورصد تنفيذها، في حين تسدي </w:t>
      </w:r>
      <w:r w:rsidRPr="00A44A41">
        <w:rPr>
          <w:rtl/>
          <w:lang w:bidi="ar"/>
        </w:rPr>
        <w:t xml:space="preserve">اللجنة الوطنية لحقوق الإنسان في كوريا المشورة أو </w:t>
      </w:r>
      <w:r w:rsidRPr="00A44A41">
        <w:rPr>
          <w:rFonts w:hint="cs"/>
          <w:rtl/>
          <w:lang w:bidi="ar"/>
        </w:rPr>
        <w:t xml:space="preserve">تقدم </w:t>
      </w:r>
      <w:r w:rsidRPr="00A44A41">
        <w:rPr>
          <w:rtl/>
          <w:lang w:bidi="ar"/>
        </w:rPr>
        <w:t xml:space="preserve">تعليقات </w:t>
      </w:r>
      <w:r w:rsidRPr="00A44A41">
        <w:rPr>
          <w:rFonts w:hint="cs"/>
          <w:rtl/>
          <w:lang w:bidi="ar"/>
        </w:rPr>
        <w:t xml:space="preserve">بشأن </w:t>
      </w:r>
      <w:r w:rsidRPr="00A44A41">
        <w:rPr>
          <w:rtl/>
          <w:lang w:bidi="ar"/>
        </w:rPr>
        <w:t xml:space="preserve">تنفيذ الاتفاقية إلى </w:t>
      </w:r>
      <w:r w:rsidRPr="00A44A41">
        <w:rPr>
          <w:rFonts w:hint="cs"/>
          <w:rtl/>
          <w:lang w:bidi="ar"/>
        </w:rPr>
        <w:t>لجنة تنسيق السياسات</w:t>
      </w:r>
      <w:r w:rsidR="006D493F" w:rsidRPr="00A44A41">
        <w:rPr>
          <w:rFonts w:hint="cs"/>
          <w:rtl/>
          <w:lang w:bidi="ar"/>
        </w:rPr>
        <w:t xml:space="preserve"> </w:t>
      </w:r>
      <w:r w:rsidRPr="00A44A41">
        <w:rPr>
          <w:rFonts w:hint="cs"/>
          <w:rtl/>
          <w:lang w:bidi="ar"/>
        </w:rPr>
        <w:t>لفائدة الأشخاص ذوي الإعاقة</w:t>
      </w:r>
      <w:r w:rsidRPr="00A44A41">
        <w:rPr>
          <w:rtl/>
          <w:lang w:bidi="ar"/>
        </w:rPr>
        <w:t>.</w:t>
      </w:r>
      <w:r w:rsidRPr="00A44A41">
        <w:rPr>
          <w:rtl/>
        </w:rPr>
        <w:t xml:space="preserve"> </w:t>
      </w:r>
      <w:r w:rsidRPr="00A44A41">
        <w:rPr>
          <w:rtl/>
          <w:lang w:bidi="ar"/>
        </w:rPr>
        <w:t xml:space="preserve">ومع ذلك، تشعر اللجنة بالقلق لأن </w:t>
      </w:r>
      <w:r w:rsidRPr="00A44A41">
        <w:rPr>
          <w:rFonts w:hint="cs"/>
          <w:rtl/>
          <w:lang w:bidi="ar"/>
        </w:rPr>
        <w:t>لجنة تنسيق السياسات</w:t>
      </w:r>
      <w:r w:rsidR="006D493F" w:rsidRPr="00A44A41">
        <w:rPr>
          <w:rFonts w:hint="cs"/>
          <w:rtl/>
          <w:lang w:bidi="ar"/>
        </w:rPr>
        <w:t xml:space="preserve"> </w:t>
      </w:r>
      <w:r w:rsidRPr="00A44A41">
        <w:rPr>
          <w:rFonts w:hint="cs"/>
          <w:rtl/>
          <w:lang w:bidi="ar"/>
        </w:rPr>
        <w:t>لفائدة الأشخاص ذوي الإعاقة</w:t>
      </w:r>
      <w:r w:rsidRPr="00A44A41">
        <w:rPr>
          <w:rtl/>
          <w:lang w:bidi="ar"/>
        </w:rPr>
        <w:t xml:space="preserve"> لا ت</w:t>
      </w:r>
      <w:r w:rsidRPr="00A44A41">
        <w:rPr>
          <w:rFonts w:hint="cs"/>
          <w:rtl/>
          <w:lang w:bidi="ar"/>
        </w:rPr>
        <w:t xml:space="preserve">عمل </w:t>
      </w:r>
      <w:r w:rsidRPr="00A44A41">
        <w:rPr>
          <w:rtl/>
          <w:lang w:bidi="ar"/>
        </w:rPr>
        <w:t>على نحو سليم، و</w:t>
      </w:r>
      <w:r w:rsidRPr="00A44A41">
        <w:rPr>
          <w:rFonts w:hint="cs"/>
          <w:rtl/>
          <w:lang w:bidi="ar"/>
        </w:rPr>
        <w:t>لأ</w:t>
      </w:r>
      <w:r w:rsidRPr="00A44A41">
        <w:rPr>
          <w:rtl/>
          <w:lang w:bidi="ar"/>
        </w:rPr>
        <w:t>ن اللجنة الوطنية لحقوق الإنسان في كوريا تفتقر إلى الموارد البشرية والمالية</w:t>
      </w:r>
      <w:r w:rsidRPr="00A44A41">
        <w:rPr>
          <w:rFonts w:hint="cs"/>
          <w:rtl/>
          <w:lang w:bidi="ar"/>
        </w:rPr>
        <w:t xml:space="preserve"> الكافية لر</w:t>
      </w:r>
      <w:r w:rsidRPr="00A44A41">
        <w:rPr>
          <w:rtl/>
          <w:lang w:bidi="ar"/>
        </w:rPr>
        <w:t>صد تنفيذ الاتفاقية</w:t>
      </w:r>
      <w:r w:rsidRPr="00A44A41">
        <w:rPr>
          <w:rFonts w:hint="cs"/>
          <w:rtl/>
          <w:lang w:bidi="ar"/>
        </w:rPr>
        <w:t xml:space="preserve"> </w:t>
      </w:r>
      <w:r w:rsidRPr="00A44A41">
        <w:rPr>
          <w:rtl/>
          <w:lang w:bidi="ar"/>
        </w:rPr>
        <w:t>بشكل فعال.</w:t>
      </w:r>
    </w:p>
    <w:p w:rsidR="00EE5A15" w:rsidRPr="00A44A41" w:rsidRDefault="00EE5A15" w:rsidP="00A44A41">
      <w:pPr>
        <w:pStyle w:val="SingleTxtGA"/>
        <w:rPr>
          <w:b/>
          <w:bCs/>
          <w:rtl/>
        </w:rPr>
      </w:pPr>
      <w:r w:rsidRPr="00A44A41">
        <w:rPr>
          <w:rFonts w:hint="cs"/>
          <w:rtl/>
        </w:rPr>
        <w:t>62-</w:t>
      </w:r>
      <w:r w:rsidRPr="00A44A41">
        <w:rPr>
          <w:rFonts w:hint="cs"/>
          <w:b/>
          <w:bCs/>
          <w:rtl/>
        </w:rPr>
        <w:tab/>
      </w:r>
      <w:r w:rsidRPr="00A44A41">
        <w:rPr>
          <w:b/>
          <w:bCs/>
          <w:rtl/>
        </w:rPr>
        <w:t>وتوصي اللجنة الدولة الطرف</w:t>
      </w:r>
      <w:r w:rsidR="006D493F" w:rsidRPr="00A44A41">
        <w:rPr>
          <w:b/>
          <w:bCs/>
          <w:rtl/>
        </w:rPr>
        <w:t xml:space="preserve"> </w:t>
      </w:r>
      <w:r w:rsidRPr="00A44A41">
        <w:rPr>
          <w:rFonts w:hint="cs"/>
          <w:b/>
          <w:bCs/>
          <w:rtl/>
        </w:rPr>
        <w:t xml:space="preserve">بالتأكد من أن </w:t>
      </w:r>
      <w:r w:rsidRPr="00A44A41">
        <w:rPr>
          <w:rFonts w:hint="cs"/>
          <w:b/>
          <w:bCs/>
          <w:rtl/>
          <w:lang w:bidi="ar"/>
        </w:rPr>
        <w:t>لجنة تنسيق السياسات</w:t>
      </w:r>
      <w:r w:rsidR="006D493F" w:rsidRPr="00A44A41">
        <w:rPr>
          <w:rFonts w:hint="cs"/>
          <w:b/>
          <w:bCs/>
          <w:rtl/>
          <w:lang w:bidi="ar"/>
        </w:rPr>
        <w:t xml:space="preserve"> </w:t>
      </w:r>
      <w:r w:rsidRPr="00A44A41">
        <w:rPr>
          <w:rFonts w:hint="cs"/>
          <w:b/>
          <w:bCs/>
          <w:rtl/>
          <w:lang w:bidi="ar"/>
        </w:rPr>
        <w:t>لفائدة الأشخاص ذوي الإعاقة</w:t>
      </w:r>
      <w:r w:rsidRPr="00A44A41">
        <w:rPr>
          <w:b/>
          <w:bCs/>
          <w:rtl/>
        </w:rPr>
        <w:t xml:space="preserve"> </w:t>
      </w:r>
      <w:r w:rsidRPr="00A44A41">
        <w:rPr>
          <w:rFonts w:hint="cs"/>
          <w:b/>
          <w:bCs/>
          <w:rtl/>
        </w:rPr>
        <w:t xml:space="preserve">تؤدي </w:t>
      </w:r>
      <w:r w:rsidRPr="00A44A41">
        <w:rPr>
          <w:b/>
          <w:bCs/>
          <w:rtl/>
        </w:rPr>
        <w:t>دور</w:t>
      </w:r>
      <w:r w:rsidRPr="00A44A41">
        <w:rPr>
          <w:rFonts w:hint="cs"/>
          <w:b/>
          <w:bCs/>
          <w:rtl/>
        </w:rPr>
        <w:t>ها المتمثل في صياغة وتنفيذ السياسات المتعلقة بالأشخاص ذوي الإعاقة على نحو فعال</w:t>
      </w:r>
      <w:r w:rsidRPr="00A44A41">
        <w:rPr>
          <w:b/>
          <w:bCs/>
          <w:rtl/>
        </w:rPr>
        <w:t xml:space="preserve">، </w:t>
      </w:r>
      <w:r w:rsidRPr="00A44A41">
        <w:rPr>
          <w:rFonts w:hint="cs"/>
          <w:b/>
          <w:bCs/>
          <w:rtl/>
        </w:rPr>
        <w:t>كما توصيها</w:t>
      </w:r>
      <w:r w:rsidR="006D493F" w:rsidRPr="00A44A41">
        <w:rPr>
          <w:rFonts w:hint="cs"/>
          <w:b/>
          <w:bCs/>
          <w:rtl/>
        </w:rPr>
        <w:t xml:space="preserve"> </w:t>
      </w:r>
      <w:r w:rsidRPr="00A44A41">
        <w:rPr>
          <w:rFonts w:hint="cs"/>
          <w:b/>
          <w:bCs/>
          <w:rtl/>
        </w:rPr>
        <w:t xml:space="preserve">بتزويد </w:t>
      </w:r>
      <w:r w:rsidRPr="00A44A41">
        <w:rPr>
          <w:b/>
          <w:bCs/>
          <w:rtl/>
        </w:rPr>
        <w:t xml:space="preserve">اللجنة الوطنية لحقوق الإنسان في كوريا </w:t>
      </w:r>
      <w:r w:rsidRPr="00A44A41">
        <w:rPr>
          <w:rFonts w:hint="cs"/>
          <w:b/>
          <w:bCs/>
          <w:rtl/>
        </w:rPr>
        <w:t>ب</w:t>
      </w:r>
      <w:r w:rsidRPr="00A44A41">
        <w:rPr>
          <w:b/>
          <w:bCs/>
          <w:rtl/>
        </w:rPr>
        <w:t xml:space="preserve">الموارد البشرية والمالية الكافية </w:t>
      </w:r>
      <w:r w:rsidRPr="00A44A41">
        <w:rPr>
          <w:rFonts w:hint="cs"/>
          <w:b/>
          <w:bCs/>
          <w:rtl/>
        </w:rPr>
        <w:t>لرصد</w:t>
      </w:r>
      <w:r w:rsidRPr="00A44A41">
        <w:rPr>
          <w:b/>
          <w:bCs/>
          <w:rtl/>
        </w:rPr>
        <w:t xml:space="preserve"> تنفيذ الاتفاقية</w:t>
      </w:r>
      <w:r w:rsidRPr="00A44A41">
        <w:rPr>
          <w:b/>
          <w:bCs/>
          <w:rtl/>
          <w:lang w:bidi="ar"/>
        </w:rPr>
        <w:t xml:space="preserve"> بشكل فعال</w:t>
      </w:r>
      <w:r w:rsidRPr="00A44A41">
        <w:rPr>
          <w:b/>
          <w:bCs/>
          <w:rtl/>
        </w:rPr>
        <w:t>. وتوصي اللجنة الدولة الطرف</w:t>
      </w:r>
      <w:r w:rsidRPr="00A44A41">
        <w:rPr>
          <w:rFonts w:hint="cs"/>
          <w:b/>
          <w:bCs/>
          <w:rtl/>
        </w:rPr>
        <w:t xml:space="preserve"> أيضا</w:t>
      </w:r>
      <w:r w:rsidR="00272F97">
        <w:rPr>
          <w:rFonts w:hint="cs"/>
          <w:b/>
          <w:bCs/>
          <w:rtl/>
        </w:rPr>
        <w:t>ً</w:t>
      </w:r>
      <w:r w:rsidR="006D493F" w:rsidRPr="00A44A41">
        <w:rPr>
          <w:rFonts w:hint="cs"/>
          <w:b/>
          <w:bCs/>
          <w:rtl/>
        </w:rPr>
        <w:t xml:space="preserve"> </w:t>
      </w:r>
      <w:r w:rsidRPr="00A44A41">
        <w:rPr>
          <w:rFonts w:hint="cs"/>
          <w:b/>
          <w:bCs/>
          <w:rtl/>
        </w:rPr>
        <w:t>باعتماد</w:t>
      </w:r>
      <w:r w:rsidRPr="00A44A41">
        <w:rPr>
          <w:b/>
          <w:bCs/>
          <w:rtl/>
        </w:rPr>
        <w:t xml:space="preserve"> أحكام</w:t>
      </w:r>
      <w:r w:rsidR="006D493F" w:rsidRPr="00A44A41">
        <w:rPr>
          <w:rFonts w:hint="cs"/>
          <w:b/>
          <w:bCs/>
          <w:rtl/>
        </w:rPr>
        <w:t xml:space="preserve"> </w:t>
      </w:r>
      <w:r w:rsidRPr="00A44A41">
        <w:rPr>
          <w:b/>
          <w:bCs/>
          <w:rtl/>
        </w:rPr>
        <w:t xml:space="preserve">قانونية </w:t>
      </w:r>
      <w:r w:rsidRPr="00A44A41">
        <w:rPr>
          <w:rFonts w:hint="cs"/>
          <w:b/>
          <w:bCs/>
          <w:rtl/>
        </w:rPr>
        <w:t>تكفل</w:t>
      </w:r>
      <w:r w:rsidRPr="00A44A41">
        <w:rPr>
          <w:b/>
          <w:bCs/>
          <w:rtl/>
        </w:rPr>
        <w:t xml:space="preserve"> المشاركة الكاملة للأشخاص ذوي الإعاقة و</w:t>
      </w:r>
      <w:r w:rsidRPr="00A44A41">
        <w:rPr>
          <w:rFonts w:hint="cs"/>
          <w:b/>
          <w:bCs/>
          <w:rtl/>
        </w:rPr>
        <w:t>ل</w:t>
      </w:r>
      <w:r w:rsidRPr="00A44A41">
        <w:rPr>
          <w:b/>
          <w:bCs/>
          <w:rtl/>
        </w:rPr>
        <w:t>لمنظمات التي تمثلهم في رصد تنفيذ الاتفاقية.</w:t>
      </w:r>
    </w:p>
    <w:p w:rsidR="00EE5A15" w:rsidRPr="00A44A41" w:rsidRDefault="00BB1B9C" w:rsidP="00BB1B9C">
      <w:pPr>
        <w:pStyle w:val="H23GA"/>
        <w:rPr>
          <w:rtl/>
        </w:rPr>
      </w:pPr>
      <w:r>
        <w:rPr>
          <w:rFonts w:hint="cs"/>
          <w:rtl/>
        </w:rPr>
        <w:tab/>
      </w:r>
      <w:r>
        <w:rPr>
          <w:rFonts w:hint="cs"/>
          <w:rtl/>
        </w:rPr>
        <w:tab/>
      </w:r>
      <w:r w:rsidR="00EE5A15" w:rsidRPr="00A44A41">
        <w:rPr>
          <w:rtl/>
        </w:rPr>
        <w:t>المتابعة والنشر</w:t>
      </w:r>
    </w:p>
    <w:p w:rsidR="00EE5A15" w:rsidRPr="00A44A41" w:rsidRDefault="00EE5A15" w:rsidP="00A44A41">
      <w:pPr>
        <w:pStyle w:val="SingleTxtGA"/>
        <w:rPr>
          <w:b/>
          <w:bCs/>
          <w:rtl/>
        </w:rPr>
      </w:pPr>
      <w:r w:rsidRPr="00A44A41">
        <w:rPr>
          <w:rFonts w:hint="cs"/>
          <w:rtl/>
        </w:rPr>
        <w:t>63-</w:t>
      </w:r>
      <w:r w:rsidRPr="00A44A41">
        <w:rPr>
          <w:rFonts w:hint="cs"/>
          <w:rtl/>
        </w:rPr>
        <w:tab/>
      </w:r>
      <w:r w:rsidRPr="00A44A41">
        <w:rPr>
          <w:rtl/>
        </w:rPr>
        <w:t>تطلب اللجنة إلى الدولة الطرف تنفيذ توصيات اللجنة وفق ما ورد في هذه الملاحظات الختامية</w:t>
      </w:r>
      <w:r w:rsidRPr="00A44A41">
        <w:t>.</w:t>
      </w:r>
      <w:r w:rsidRPr="00A44A41">
        <w:rPr>
          <w:rtl/>
        </w:rPr>
        <w:t xml:space="preserve"> وتوصي الدولة الطرف بإحالة هذه الملاحظات الختامية، لبحثها واتخاذ إجراءات بشأنها، إلى أعضاء الحكومة والبرلمان والمسؤولين في الوزارات المعنية والسلطات المحلية وأعضاء المجموعات المهنية المعنية، كالعاملين في مجالات التعليم والصحة والقانون، فضلاً عن وسائط الإعلام، وذلك باستخدام الاستراتيجيات الحديثة في مجال التواصل الاجتماعي</w:t>
      </w:r>
      <w:r w:rsidRPr="00A44A41">
        <w:t>.</w:t>
      </w:r>
    </w:p>
    <w:p w:rsidR="00EE5A15" w:rsidRPr="00A44A41" w:rsidRDefault="00EE5A15" w:rsidP="00A44A41">
      <w:pPr>
        <w:pStyle w:val="SingleTxtGA"/>
      </w:pPr>
      <w:r w:rsidRPr="00A44A41">
        <w:rPr>
          <w:rtl/>
        </w:rPr>
        <w:t>64-</w:t>
      </w:r>
      <w:r w:rsidRPr="00A44A41">
        <w:rPr>
          <w:b/>
          <w:bCs/>
          <w:rtl/>
        </w:rPr>
        <w:tab/>
      </w:r>
      <w:r w:rsidRPr="00A44A41">
        <w:rPr>
          <w:rtl/>
        </w:rPr>
        <w:t>وتشجع اللجنة الدولة الطرف ب</w:t>
      </w:r>
      <w:r w:rsidRPr="00A44A41">
        <w:rPr>
          <w:rFonts w:hint="eastAsia"/>
          <w:rtl/>
        </w:rPr>
        <w:t>شدة</w:t>
      </w:r>
      <w:r w:rsidRPr="00A44A41">
        <w:rPr>
          <w:rtl/>
        </w:rPr>
        <w:t xml:space="preserve"> على أن تشرك منظمات المجتمع المدني، ولا سيما منظمات الأشخاص ذوي الإعاقة، في إعداد تقريرها الدوري</w:t>
      </w:r>
      <w:r w:rsidRPr="00A44A41">
        <w:t>.</w:t>
      </w:r>
    </w:p>
    <w:p w:rsidR="00EE5A15" w:rsidRPr="00A44A41" w:rsidRDefault="00EE5A15" w:rsidP="00B328B0">
      <w:pPr>
        <w:pStyle w:val="SingleTxtGA"/>
        <w:rPr>
          <w:b/>
          <w:bCs/>
          <w:rtl/>
        </w:rPr>
      </w:pPr>
      <w:r w:rsidRPr="00A44A41">
        <w:rPr>
          <w:rtl/>
        </w:rPr>
        <w:t>65-</w:t>
      </w:r>
      <w:r w:rsidRPr="00A44A41">
        <w:rPr>
          <w:rtl/>
        </w:rPr>
        <w:tab/>
        <w:t>وتطلب اللجنة إلى الدولة الطرف</w:t>
      </w:r>
      <w:r w:rsidR="006D493F" w:rsidRPr="00A44A41">
        <w:rPr>
          <w:rtl/>
        </w:rPr>
        <w:t xml:space="preserve"> </w:t>
      </w:r>
      <w:r w:rsidRPr="00A44A41">
        <w:rPr>
          <w:rtl/>
        </w:rPr>
        <w:t>تعم</w:t>
      </w:r>
      <w:r w:rsidRPr="00A44A41">
        <w:rPr>
          <w:rFonts w:hint="cs"/>
          <w:rtl/>
        </w:rPr>
        <w:t>ي</w:t>
      </w:r>
      <w:r w:rsidRPr="00A44A41">
        <w:rPr>
          <w:rtl/>
        </w:rPr>
        <w:t xml:space="preserve">م هذه الملاحظات الختامية على نطاق واسع يشمل المنظمات غير الحكومية والمنظمات التي تمثل الأشخاص ذوي الإعاقة، وكذلك الأشخاص ذوي الإعاقة أنفسهم وأفراد أسرهم، باللغة الوطنية ولغات الأقليات، </w:t>
      </w:r>
      <w:r w:rsidRPr="00A44A41">
        <w:rPr>
          <w:rFonts w:hint="eastAsia"/>
          <w:rtl/>
        </w:rPr>
        <w:t>بما</w:t>
      </w:r>
      <w:r w:rsidRPr="00A44A41">
        <w:rPr>
          <w:rtl/>
        </w:rPr>
        <w:t xml:space="preserve"> </w:t>
      </w:r>
      <w:r w:rsidRPr="00A44A41">
        <w:rPr>
          <w:rFonts w:hint="eastAsia"/>
          <w:rtl/>
        </w:rPr>
        <w:t>يشمل</w:t>
      </w:r>
      <w:r w:rsidRPr="00A44A41">
        <w:rPr>
          <w:rtl/>
        </w:rPr>
        <w:t xml:space="preserve"> </w:t>
      </w:r>
      <w:r w:rsidRPr="00A44A41">
        <w:rPr>
          <w:rFonts w:hint="eastAsia"/>
          <w:rtl/>
        </w:rPr>
        <w:t>ل</w:t>
      </w:r>
      <w:r w:rsidRPr="00A44A41">
        <w:rPr>
          <w:rtl/>
        </w:rPr>
        <w:t>غة الإشارة</w:t>
      </w:r>
      <w:r w:rsidRPr="00A44A41">
        <w:rPr>
          <w:rFonts w:hint="eastAsia"/>
          <w:rtl/>
        </w:rPr>
        <w:t>،</w:t>
      </w:r>
      <w:r w:rsidRPr="00A44A41">
        <w:rPr>
          <w:rtl/>
        </w:rPr>
        <w:t xml:space="preserve"> </w:t>
      </w:r>
      <w:r w:rsidRPr="00A44A41">
        <w:rPr>
          <w:rFonts w:hint="eastAsia"/>
          <w:rtl/>
        </w:rPr>
        <w:t>و</w:t>
      </w:r>
      <w:r w:rsidRPr="00A44A41">
        <w:rPr>
          <w:rtl/>
        </w:rPr>
        <w:t xml:space="preserve">بالأشكال </w:t>
      </w:r>
      <w:r w:rsidRPr="00A44A41">
        <w:rPr>
          <w:rFonts w:hint="eastAsia"/>
          <w:rtl/>
          <w:lang w:bidi="ar"/>
        </w:rPr>
        <w:t>التي</w:t>
      </w:r>
      <w:r w:rsidR="006D493F" w:rsidRPr="00A44A41">
        <w:rPr>
          <w:rtl/>
          <w:lang w:bidi="ar"/>
        </w:rPr>
        <w:t xml:space="preserve"> </w:t>
      </w:r>
      <w:r w:rsidRPr="00A44A41">
        <w:rPr>
          <w:rFonts w:hint="cs"/>
          <w:rtl/>
          <w:lang w:bidi="ar"/>
        </w:rPr>
        <w:t>يمكن الوصول إليها</w:t>
      </w:r>
      <w:r w:rsidRPr="00A44A41">
        <w:rPr>
          <w:rtl/>
        </w:rPr>
        <w:t>،</w:t>
      </w:r>
      <w:r w:rsidR="006D493F" w:rsidRPr="00A44A41">
        <w:rPr>
          <w:rtl/>
        </w:rPr>
        <w:t xml:space="preserve"> </w:t>
      </w:r>
      <w:r w:rsidRPr="00A44A41">
        <w:rPr>
          <w:rFonts w:hint="cs"/>
          <w:rtl/>
        </w:rPr>
        <w:t>وإتاحتها</w:t>
      </w:r>
      <w:r w:rsidRPr="00A44A41">
        <w:rPr>
          <w:rtl/>
        </w:rPr>
        <w:t xml:space="preserve"> على موقع الحكومة الشبكي المتعلق بحقوق الإنسان</w:t>
      </w:r>
      <w:r w:rsidRPr="00A44A41">
        <w:t>.</w:t>
      </w:r>
    </w:p>
    <w:p w:rsidR="00EE5A15" w:rsidRPr="00A44A41" w:rsidRDefault="002014BD" w:rsidP="002014BD">
      <w:pPr>
        <w:pStyle w:val="H23GA"/>
        <w:rPr>
          <w:rtl/>
        </w:rPr>
      </w:pPr>
      <w:r>
        <w:rPr>
          <w:rFonts w:hint="cs"/>
          <w:rtl/>
        </w:rPr>
        <w:tab/>
      </w:r>
      <w:r>
        <w:rPr>
          <w:rFonts w:hint="cs"/>
          <w:rtl/>
        </w:rPr>
        <w:tab/>
      </w:r>
      <w:r w:rsidR="00EE5A15" w:rsidRPr="00A44A41">
        <w:rPr>
          <w:rtl/>
        </w:rPr>
        <w:t>التقرير المقبل</w:t>
      </w:r>
    </w:p>
    <w:p w:rsidR="008B4BC6" w:rsidRDefault="00EE5A15" w:rsidP="002014BD">
      <w:pPr>
        <w:pStyle w:val="SingleTxtGA"/>
        <w:rPr>
          <w:rFonts w:hint="cs"/>
          <w:rtl/>
        </w:rPr>
      </w:pPr>
      <w:r w:rsidRPr="00A44A41">
        <w:rPr>
          <w:rFonts w:hint="cs"/>
          <w:rtl/>
        </w:rPr>
        <w:t>66-</w:t>
      </w:r>
      <w:r w:rsidRPr="00A44A41">
        <w:rPr>
          <w:rFonts w:hint="cs"/>
          <w:rtl/>
        </w:rPr>
        <w:tab/>
        <w:t>ت</w:t>
      </w:r>
      <w:r w:rsidRPr="00A44A41">
        <w:rPr>
          <w:rtl/>
        </w:rPr>
        <w:t>طلب اللجنـة إلى الدولـة الطرف أن تقدم تقريرهـا الجامع للتقريرين الدوريين الثاني والثالث في موعد أقصاه 1</w:t>
      </w:r>
      <w:r w:rsidRPr="00A44A41">
        <w:rPr>
          <w:rFonts w:hint="cs"/>
          <w:rtl/>
        </w:rPr>
        <w:t>1</w:t>
      </w:r>
      <w:r w:rsidRPr="00A44A41">
        <w:rPr>
          <w:rtl/>
        </w:rPr>
        <w:t xml:space="preserve"> كانون الثاني/يناير 2019، وأن تضمنه معلومات عن تنفيذ هذه الملاحظات الختامية</w:t>
      </w:r>
      <w:r w:rsidRPr="00A44A41">
        <w:t>.</w:t>
      </w:r>
      <w:r w:rsidRPr="00A44A41">
        <w:rPr>
          <w:rtl/>
        </w:rPr>
        <w:t xml:space="preserve"> وتدعو اللجنة الدولة الطرف إلى</w:t>
      </w:r>
      <w:r w:rsidR="006D493F" w:rsidRPr="00A44A41">
        <w:rPr>
          <w:rtl/>
        </w:rPr>
        <w:t xml:space="preserve"> </w:t>
      </w:r>
      <w:r w:rsidRPr="00A44A41">
        <w:rPr>
          <w:rFonts w:hint="cs"/>
          <w:rtl/>
        </w:rPr>
        <w:t>ال</w:t>
      </w:r>
      <w:r w:rsidRPr="00A44A41">
        <w:rPr>
          <w:rtl/>
        </w:rPr>
        <w:t>نظر في تقديم التقريرين</w:t>
      </w:r>
      <w:r w:rsidR="006D493F" w:rsidRPr="00A44A41">
        <w:rPr>
          <w:rtl/>
        </w:rPr>
        <w:t xml:space="preserve"> </w:t>
      </w:r>
      <w:r w:rsidRPr="00A44A41">
        <w:rPr>
          <w:rtl/>
        </w:rPr>
        <w:t>سالفي الذكر وفق الإجراء المبسط لتقديم التقارير الذي وضعته اللجنة، وهو إجراء يقضي بأن تعد اللجنة قائمة المسائل قبل التاريخ المحدد لتقديم التقرير/التقارير الجامعة للدولة الطرف بسنة واحدة على الأقل</w:t>
      </w:r>
      <w:r w:rsidRPr="00A44A41">
        <w:t>.</w:t>
      </w:r>
      <w:r w:rsidRPr="00A44A41">
        <w:rPr>
          <w:rtl/>
        </w:rPr>
        <w:t xml:space="preserve"> وتكون ردود الدولة الطرف على قائمة المسائل هذه بمثابة تقريرها.</w:t>
      </w:r>
    </w:p>
    <w:p w:rsidR="002014BD" w:rsidRPr="0098028F" w:rsidRDefault="0098028F" w:rsidP="0098028F">
      <w:pPr>
        <w:spacing w:before="120"/>
        <w:jc w:val="center"/>
        <w:rPr>
          <w:rFonts w:hint="cs"/>
          <w:u w:val="single"/>
          <w:rtl/>
        </w:rPr>
      </w:pPr>
      <w:r>
        <w:rPr>
          <w:u w:val="single"/>
          <w:rtl/>
        </w:rPr>
        <w:tab/>
      </w:r>
      <w:r>
        <w:rPr>
          <w:u w:val="single"/>
          <w:rtl/>
        </w:rPr>
        <w:tab/>
      </w:r>
      <w:r>
        <w:rPr>
          <w:u w:val="single"/>
          <w:rtl/>
        </w:rPr>
        <w:tab/>
      </w:r>
    </w:p>
    <w:sectPr w:rsidR="002014BD" w:rsidRPr="0098028F"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7DE9" w:rsidRPr="00FE6865" w:rsidRDefault="001F7DE9" w:rsidP="00FE6865">
      <w:pPr>
        <w:pStyle w:val="Footer"/>
      </w:pPr>
    </w:p>
  </w:endnote>
  <w:endnote w:type="continuationSeparator" w:id="0">
    <w:p w:rsidR="001F7DE9" w:rsidRDefault="001F7D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Lucida Console">
    <w:panose1 w:val="020B0609040504020204"/>
    <w:charset w:val="00"/>
    <w:family w:val="modern"/>
    <w:pitch w:val="fixed"/>
    <w:sig w:usb0="8000028F" w:usb1="00001800" w:usb2="00000000" w:usb3="00000000" w:csb0="0000001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0B82" w:rsidRPr="003D0B82" w:rsidRDefault="003D0B82" w:rsidP="003D0B82">
    <w:pPr>
      <w:pStyle w:val="Footer"/>
      <w:tabs>
        <w:tab w:val="right" w:pos="9598"/>
      </w:tabs>
    </w:pPr>
    <w:r>
      <w:t>GE.14-19368</w:t>
    </w:r>
    <w:r>
      <w:tab/>
    </w:r>
    <w:r w:rsidRPr="003D0B82">
      <w:rPr>
        <w:b/>
        <w:sz w:val="18"/>
      </w:rPr>
      <w:fldChar w:fldCharType="begin"/>
    </w:r>
    <w:r w:rsidRPr="003D0B82">
      <w:rPr>
        <w:b/>
        <w:sz w:val="18"/>
      </w:rPr>
      <w:instrText xml:space="preserve"> PAGE  \* MERGEFORMAT </w:instrText>
    </w:r>
    <w:r w:rsidRPr="003D0B82">
      <w:rPr>
        <w:b/>
        <w:sz w:val="18"/>
      </w:rPr>
      <w:fldChar w:fldCharType="separate"/>
    </w:r>
    <w:r w:rsidR="00F77FF7">
      <w:rPr>
        <w:b/>
        <w:noProof/>
        <w:sz w:val="18"/>
      </w:rPr>
      <w:t>12</w:t>
    </w:r>
    <w:r w:rsidRPr="003D0B82">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0B82" w:rsidRPr="003D0B82" w:rsidRDefault="003D0B82" w:rsidP="003D0B82">
    <w:pPr>
      <w:pStyle w:val="Footer"/>
      <w:tabs>
        <w:tab w:val="right" w:pos="9598"/>
      </w:tabs>
      <w:rPr>
        <w:b/>
        <w:sz w:val="18"/>
      </w:rPr>
    </w:pPr>
    <w:r w:rsidRPr="003D0B82">
      <w:rPr>
        <w:b/>
        <w:sz w:val="18"/>
      </w:rPr>
      <w:fldChar w:fldCharType="begin"/>
    </w:r>
    <w:r w:rsidRPr="003D0B82">
      <w:rPr>
        <w:b/>
        <w:sz w:val="18"/>
      </w:rPr>
      <w:instrText xml:space="preserve"> PAGE  \* MERGEFORMAT </w:instrText>
    </w:r>
    <w:r w:rsidRPr="003D0B82">
      <w:rPr>
        <w:b/>
        <w:sz w:val="18"/>
      </w:rPr>
      <w:fldChar w:fldCharType="separate"/>
    </w:r>
    <w:r w:rsidR="00F77FF7">
      <w:rPr>
        <w:b/>
        <w:noProof/>
        <w:sz w:val="18"/>
      </w:rPr>
      <w:t>13</w:t>
    </w:r>
    <w:r w:rsidRPr="003D0B82">
      <w:rPr>
        <w:b/>
        <w:sz w:val="18"/>
      </w:rPr>
      <w:fldChar w:fldCharType="end"/>
    </w:r>
    <w:r>
      <w:rPr>
        <w:b/>
        <w:sz w:val="18"/>
      </w:rPr>
      <w:tab/>
    </w:r>
    <w:r>
      <w:t>GE.14-19368</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4E31" w:rsidRDefault="003D0B82" w:rsidP="00E63E32">
    <w:pPr>
      <w:pStyle w:val="Footer"/>
      <w:jc w:val="right"/>
    </w:pPr>
    <w:r>
      <w:rPr>
        <w:sz w:val="20"/>
      </w:rPr>
      <w:t>(A)</w:t>
    </w:r>
    <w:r w:rsidR="008127F6">
      <w:rPr>
        <w:sz w:val="20"/>
      </w:rPr>
      <w:t xml:space="preserve">  </w:t>
    </w:r>
    <w:r w:rsidR="006D493F">
      <w:rPr>
        <w:sz w:val="20"/>
      </w:rPr>
      <w:t xml:space="preserve"> </w:t>
    </w:r>
    <w:r>
      <w:rPr>
        <w:sz w:val="20"/>
      </w:rPr>
      <w:t xml:space="preserve"> GE.14-19368</w:t>
    </w:r>
    <w:r w:rsidR="006D493F">
      <w:rPr>
        <w:sz w:val="20"/>
      </w:rPr>
      <w:t xml:space="preserve"> </w:t>
    </w:r>
    <w:r w:rsidR="008127F6">
      <w:rPr>
        <w:sz w:val="20"/>
      </w:rPr>
      <w:t xml:space="preserve">  </w:t>
    </w:r>
    <w:r w:rsidR="006D493F">
      <w:rPr>
        <w:sz w:val="20"/>
      </w:rPr>
      <w:t xml:space="preserve"> </w:t>
    </w:r>
    <w:r>
      <w:rPr>
        <w:sz w:val="20"/>
      </w:rPr>
      <w:t>051214</w:t>
    </w:r>
    <w:r w:rsidR="006D493F">
      <w:rPr>
        <w:sz w:val="20"/>
      </w:rPr>
      <w:t xml:space="preserve"> </w:t>
    </w:r>
    <w:r w:rsidR="008127F6">
      <w:rPr>
        <w:sz w:val="20"/>
      </w:rPr>
      <w:t xml:space="preserve">  </w:t>
    </w:r>
    <w:r w:rsidR="006D493F">
      <w:rPr>
        <w:sz w:val="20"/>
      </w:rPr>
      <w:t xml:space="preserve"> </w:t>
    </w:r>
    <w:r>
      <w:rPr>
        <w:sz w:val="20"/>
      </w:rPr>
      <w:t>0</w:t>
    </w:r>
    <w:r w:rsidR="00E63E32">
      <w:rPr>
        <w:sz w:val="20"/>
      </w:rPr>
      <w:t>8</w:t>
    </w:r>
    <w:r>
      <w:rPr>
        <w:sz w:val="20"/>
      </w:rPr>
      <w:t>1214</w:t>
    </w:r>
    <w:r w:rsidR="00B44E31">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56.7pt;margin-top:646.4pt;width:91.5pt;height:25.5pt;z-index:-3;mso-position-horizontal-relative:margin;mso-position-vertical-relative:margin" wrapcoords="-177 0 -177 20965 21600 20965 21600 0 -177 0" o:allowincell="f">
          <v:imagedata r:id="rId1" o:title="PleaseRecycleArabic"/>
          <w10:wrap type="tight" anchorx="margin" anchory="margin"/>
          <w10:anchorlock/>
        </v:shape>
      </w:pict>
    </w:r>
    <w:r w:rsidR="007F604D">
      <w:br/>
    </w:r>
    <w:r w:rsidR="007F604D" w:rsidRPr="007F604D">
      <w:rPr>
        <w:rFonts w:ascii="C39T30Lfz" w:hAnsi="C39T30Lfz"/>
        <w:sz w:val="56"/>
      </w:rPr>
      <w:t></w:t>
    </w:r>
    <w:r w:rsidR="007F604D" w:rsidRPr="007F604D">
      <w:rPr>
        <w:rFonts w:ascii="C39T30Lfz" w:hAnsi="C39T30Lfz"/>
        <w:sz w:val="56"/>
      </w:rPr>
      <w:t></w:t>
    </w:r>
    <w:r w:rsidR="007F604D" w:rsidRPr="007F604D">
      <w:rPr>
        <w:rFonts w:ascii="C39T30Lfz" w:hAnsi="C39T30Lfz"/>
        <w:sz w:val="56"/>
      </w:rPr>
      <w:t></w:t>
    </w:r>
    <w:r w:rsidR="007F604D" w:rsidRPr="007F604D">
      <w:rPr>
        <w:rFonts w:ascii="C39T30Lfz" w:hAnsi="C39T30Lfz"/>
        <w:sz w:val="56"/>
      </w:rPr>
      <w:t></w:t>
    </w:r>
    <w:r w:rsidR="007F604D" w:rsidRPr="007F604D">
      <w:rPr>
        <w:rFonts w:ascii="C39T30Lfz" w:hAnsi="C39T30Lfz"/>
        <w:sz w:val="56"/>
      </w:rPr>
      <w:t></w:t>
    </w:r>
    <w:r w:rsidR="007F604D" w:rsidRPr="007F604D">
      <w:rPr>
        <w:rFonts w:ascii="C39T30Lfz" w:hAnsi="C39T30Lfz"/>
        <w:sz w:val="56"/>
      </w:rPr>
      <w:t></w:t>
    </w:r>
    <w:r w:rsidR="007F604D" w:rsidRPr="007F604D">
      <w:rPr>
        <w:rFonts w:ascii="C39T30Lfz" w:hAnsi="C39T30Lfz"/>
        <w:sz w:val="56"/>
      </w:rPr>
      <w:t></w:t>
    </w:r>
    <w:r w:rsidR="007F604D" w:rsidRPr="007F604D">
      <w:rPr>
        <w:rFonts w:ascii="C39T30Lfz" w:hAnsi="C39T30Lfz"/>
        <w:sz w:val="56"/>
      </w:rPr>
      <w:t></w:t>
    </w:r>
    <w:r w:rsidR="007F604D" w:rsidRPr="007F604D">
      <w:rPr>
        <w:rFonts w:ascii="C39T30Lfz" w:hAnsi="C39T30Lfz"/>
        <w:sz w:val="56"/>
      </w:rPr>
      <w:t></w:t>
    </w:r>
    <w:r w:rsidR="007F604D">
      <w:rPr>
        <w:rFonts w:ascii="C39T30Lfz" w:hAnsi="C39T30Lfz"/>
        <w:sz w:val="56"/>
      </w:rPr>
      <w:tab/>
    </w:r>
    <w:r w:rsidR="007F604D">
      <w:rPr>
        <w:noProof/>
        <w:lang w:val="en-US"/>
      </w:rPr>
      <w:pict>
        <v:shape id="_x0000_s2054" type="#_x0000_t75" style="position:absolute;left:0;text-align:left;margin-left:.05pt;margin-top:0;width:50.25pt;height:50.25pt;z-index:3;mso-position-horizontal-relative:text;mso-position-vertical-relative:text">
          <v:imagedata r:id="rId2" o:title="1&amp;Size=2&amp;Lang=A"/>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7DE9" w:rsidRDefault="001F7DE9" w:rsidP="0024127C">
      <w:pPr>
        <w:pStyle w:val="Footer"/>
        <w:bidi/>
        <w:spacing w:after="80" w:line="200" w:lineRule="exact"/>
        <w:ind w:left="680"/>
      </w:pPr>
      <w:r>
        <w:rPr>
          <w:rFonts w:hint="cs"/>
          <w:rtl/>
        </w:rPr>
        <w:t>__________</w:t>
      </w:r>
    </w:p>
  </w:footnote>
  <w:footnote w:type="continuationSeparator" w:id="0">
    <w:p w:rsidR="001F7DE9" w:rsidRDefault="001F7DE9" w:rsidP="0024127C">
      <w:pPr>
        <w:pStyle w:val="Footer"/>
        <w:bidi/>
        <w:spacing w:after="80" w:line="200" w:lineRule="exact"/>
        <w:ind w:left="680"/>
      </w:pPr>
      <w:r>
        <w:rPr>
          <w:rFonts w:hint="cs"/>
          <w:rtl/>
        </w:rPr>
        <w:t>__________</w:t>
      </w:r>
    </w:p>
  </w:footnote>
  <w:footnote w:id="1">
    <w:p w:rsidR="00411C02" w:rsidRPr="00411C02" w:rsidRDefault="00411C02" w:rsidP="007F604D">
      <w:pPr>
        <w:pStyle w:val="footnoteText0"/>
        <w:spacing w:after="240"/>
        <w:rPr>
          <w:rFonts w:hint="cs"/>
          <w:rtl/>
        </w:rPr>
      </w:pPr>
      <w:r>
        <w:rPr>
          <w:rStyle w:val="FootnoteReference"/>
          <w:rtl/>
        </w:rPr>
        <w:tab/>
      </w:r>
      <w:r w:rsidRPr="00411C02">
        <w:rPr>
          <w:rStyle w:val="FootnoteReference"/>
          <w:sz w:val="20"/>
          <w:vertAlign w:val="baseline"/>
          <w:rtl/>
        </w:rPr>
        <w:t>*</w:t>
      </w:r>
      <w:r>
        <w:rPr>
          <w:rStyle w:val="FootnoteReference"/>
          <w:sz w:val="20"/>
          <w:vertAlign w:val="baseline"/>
          <w:rtl/>
        </w:rPr>
        <w:tab/>
      </w:r>
      <w:r>
        <w:rPr>
          <w:rFonts w:hint="cs"/>
          <w:rtl/>
        </w:rPr>
        <w:t>اعتمدتها اللجنة في دورتها الثانية عشرة (15 أيلول/سبتمبر - 3 تشرين الأول/أكتوبر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0B82" w:rsidRPr="003D0B82" w:rsidRDefault="003D0B82" w:rsidP="003D0B82">
    <w:pPr>
      <w:pStyle w:val="Header"/>
      <w:jc w:val="right"/>
    </w:pPr>
    <w:r w:rsidRPr="003D0B82">
      <w:t>CRPD/C/KOR/CO/1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4E31" w:rsidRPr="003D0B82" w:rsidRDefault="003D0B82" w:rsidP="003D0B82">
    <w:pPr>
      <w:pStyle w:val="Header"/>
      <w:jc w:val="left"/>
    </w:pPr>
    <w:r w:rsidRPr="003D0B82">
      <w:t>CRPD/C/KOR/CO/1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4786" w:rsidRDefault="00654786"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230.55pt;margin-top:19.35pt;width:192.45pt;height:97.65pt;z-index:2" o:allowincell="f" filled="f" stroked="f">
          <v:textbox inset="0,0,0,0">
            <w:txbxContent>
              <w:p w:rsidR="00A1410D" w:rsidRPr="002E4D7B" w:rsidRDefault="002E4D7B" w:rsidP="002E4D7B">
                <w:pPr>
                  <w:spacing w:line="600" w:lineRule="exact"/>
                  <w:jc w:val="left"/>
                  <w:rPr>
                    <w:rFonts w:hint="cs"/>
                    <w:szCs w:val="56"/>
                  </w:rPr>
                </w:pPr>
                <w:r>
                  <w:rPr>
                    <w:rFonts w:hint="cs"/>
                    <w:b/>
                    <w:bCs/>
                    <w:sz w:val="56"/>
                    <w:szCs w:val="56"/>
                    <w:rtl/>
                  </w:rPr>
                  <w:t>اتفاقية حقوق الأشخاص</w:t>
                </w:r>
                <w:r>
                  <w:rPr>
                    <w:rFonts w:hint="cs"/>
                    <w:b/>
                    <w:bCs/>
                    <w:sz w:val="56"/>
                    <w:szCs w:val="56"/>
                    <w:rtl/>
                  </w:rPr>
                  <w:br/>
                  <w:t>ذوي الإعاقة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23D85662"/>
    <w:lvl w:ilvl="0">
      <w:start w:val="1"/>
      <w:numFmt w:val="bullet"/>
      <w:pStyle w:val="Heading9"/>
      <w:lvlText w:val=""/>
      <w:lvlJc w:val="left"/>
      <w:pPr>
        <w:tabs>
          <w:tab w:val="num" w:pos="926"/>
        </w:tabs>
        <w:ind w:left="926" w:hanging="360"/>
      </w:pPr>
      <w:rPr>
        <w:rFonts w:ascii="Symbol" w:hAnsi="Symbol"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3">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nsid w:val="2F6335A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5">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7">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3"/>
  </w:num>
  <w:num w:numId="3">
    <w:abstractNumId w:val="7"/>
  </w:num>
  <w:num w:numId="4">
    <w:abstractNumId w:val="5"/>
  </w:num>
  <w:num w:numId="5">
    <w:abstractNumId w:val="2"/>
  </w:num>
  <w:num w:numId="6">
    <w:abstractNumId w:val="8"/>
  </w:num>
  <w:num w:numId="7">
    <w:abstractNumId w:val="6"/>
  </w:num>
  <w:num w:numId="8">
    <w:abstractNumId w:val="1"/>
  </w:num>
  <w:num w:numId="9">
    <w:abstractNumId w:val="0"/>
  </w:num>
  <w:num w:numId="10">
    <w:abstractNumId w:val="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C7A73"/>
    <w:rsid w:val="00040E25"/>
    <w:rsid w:val="00042149"/>
    <w:rsid w:val="000637F3"/>
    <w:rsid w:val="000648EA"/>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16DFA"/>
    <w:rsid w:val="001455A0"/>
    <w:rsid w:val="00146CE0"/>
    <w:rsid w:val="001602A3"/>
    <w:rsid w:val="001A5161"/>
    <w:rsid w:val="001A60BD"/>
    <w:rsid w:val="001B1104"/>
    <w:rsid w:val="001F7DE9"/>
    <w:rsid w:val="002014BD"/>
    <w:rsid w:val="00232277"/>
    <w:rsid w:val="0023736D"/>
    <w:rsid w:val="0024127C"/>
    <w:rsid w:val="00257225"/>
    <w:rsid w:val="00272F97"/>
    <w:rsid w:val="002E4D7B"/>
    <w:rsid w:val="00310160"/>
    <w:rsid w:val="00315AD2"/>
    <w:rsid w:val="00341A8C"/>
    <w:rsid w:val="00347B3E"/>
    <w:rsid w:val="003519E6"/>
    <w:rsid w:val="0038155D"/>
    <w:rsid w:val="003B4356"/>
    <w:rsid w:val="003D0B82"/>
    <w:rsid w:val="003F08A8"/>
    <w:rsid w:val="00411C02"/>
    <w:rsid w:val="004250E3"/>
    <w:rsid w:val="00472A81"/>
    <w:rsid w:val="004A20A6"/>
    <w:rsid w:val="004B2C92"/>
    <w:rsid w:val="004B52B0"/>
    <w:rsid w:val="004D10C8"/>
    <w:rsid w:val="004D6A3A"/>
    <w:rsid w:val="004F4AD7"/>
    <w:rsid w:val="00522C76"/>
    <w:rsid w:val="00533BFB"/>
    <w:rsid w:val="00557CD3"/>
    <w:rsid w:val="00562778"/>
    <w:rsid w:val="00571432"/>
    <w:rsid w:val="005732A2"/>
    <w:rsid w:val="005762A5"/>
    <w:rsid w:val="00590BA3"/>
    <w:rsid w:val="005B46D9"/>
    <w:rsid w:val="005B7AE0"/>
    <w:rsid w:val="005C0161"/>
    <w:rsid w:val="005F146F"/>
    <w:rsid w:val="005F71B6"/>
    <w:rsid w:val="006022CE"/>
    <w:rsid w:val="00613B41"/>
    <w:rsid w:val="006543D5"/>
    <w:rsid w:val="00654786"/>
    <w:rsid w:val="00660FD4"/>
    <w:rsid w:val="00661B09"/>
    <w:rsid w:val="006A4425"/>
    <w:rsid w:val="006B00A4"/>
    <w:rsid w:val="006B4669"/>
    <w:rsid w:val="006D493F"/>
    <w:rsid w:val="006F6BF8"/>
    <w:rsid w:val="00707BDF"/>
    <w:rsid w:val="00710727"/>
    <w:rsid w:val="00715F45"/>
    <w:rsid w:val="00726A18"/>
    <w:rsid w:val="00731815"/>
    <w:rsid w:val="00731B84"/>
    <w:rsid w:val="00734AE7"/>
    <w:rsid w:val="00744653"/>
    <w:rsid w:val="007853DF"/>
    <w:rsid w:val="0079344E"/>
    <w:rsid w:val="007A3F29"/>
    <w:rsid w:val="007A522A"/>
    <w:rsid w:val="007E197F"/>
    <w:rsid w:val="007E6D4F"/>
    <w:rsid w:val="007F604D"/>
    <w:rsid w:val="007F68C4"/>
    <w:rsid w:val="008127F6"/>
    <w:rsid w:val="008153DE"/>
    <w:rsid w:val="00852A10"/>
    <w:rsid w:val="00862634"/>
    <w:rsid w:val="00866C59"/>
    <w:rsid w:val="00877306"/>
    <w:rsid w:val="0088652F"/>
    <w:rsid w:val="008A6242"/>
    <w:rsid w:val="008B17D7"/>
    <w:rsid w:val="008B4BC6"/>
    <w:rsid w:val="008D70D4"/>
    <w:rsid w:val="00901E57"/>
    <w:rsid w:val="009070DF"/>
    <w:rsid w:val="00932BD6"/>
    <w:rsid w:val="00935F0E"/>
    <w:rsid w:val="0095208F"/>
    <w:rsid w:val="00977B3F"/>
    <w:rsid w:val="0098028F"/>
    <w:rsid w:val="009814AE"/>
    <w:rsid w:val="009901D3"/>
    <w:rsid w:val="00996BBE"/>
    <w:rsid w:val="009B2C03"/>
    <w:rsid w:val="009D1DD5"/>
    <w:rsid w:val="009F39F8"/>
    <w:rsid w:val="009F722C"/>
    <w:rsid w:val="00A03030"/>
    <w:rsid w:val="00A1410D"/>
    <w:rsid w:val="00A26157"/>
    <w:rsid w:val="00A265C3"/>
    <w:rsid w:val="00A33AF7"/>
    <w:rsid w:val="00A43F9A"/>
    <w:rsid w:val="00A44A41"/>
    <w:rsid w:val="00A53F38"/>
    <w:rsid w:val="00A543D4"/>
    <w:rsid w:val="00A9768F"/>
    <w:rsid w:val="00AB31E1"/>
    <w:rsid w:val="00AD0014"/>
    <w:rsid w:val="00AD4CF2"/>
    <w:rsid w:val="00AF0BBA"/>
    <w:rsid w:val="00AF4204"/>
    <w:rsid w:val="00B30468"/>
    <w:rsid w:val="00B328B0"/>
    <w:rsid w:val="00B44E31"/>
    <w:rsid w:val="00B77A5F"/>
    <w:rsid w:val="00B951E5"/>
    <w:rsid w:val="00BA4F7E"/>
    <w:rsid w:val="00BB1B9C"/>
    <w:rsid w:val="00BB2C41"/>
    <w:rsid w:val="00BB6508"/>
    <w:rsid w:val="00BC1090"/>
    <w:rsid w:val="00BC2E49"/>
    <w:rsid w:val="00BC55C8"/>
    <w:rsid w:val="00BC5C10"/>
    <w:rsid w:val="00BE2964"/>
    <w:rsid w:val="00BF325D"/>
    <w:rsid w:val="00C21623"/>
    <w:rsid w:val="00C24FBD"/>
    <w:rsid w:val="00C473BA"/>
    <w:rsid w:val="00C502B0"/>
    <w:rsid w:val="00C611ED"/>
    <w:rsid w:val="00C6490A"/>
    <w:rsid w:val="00C64FE1"/>
    <w:rsid w:val="00C708CA"/>
    <w:rsid w:val="00C74296"/>
    <w:rsid w:val="00C8345E"/>
    <w:rsid w:val="00CA5F7C"/>
    <w:rsid w:val="00D17A7C"/>
    <w:rsid w:val="00D306D0"/>
    <w:rsid w:val="00D51067"/>
    <w:rsid w:val="00D53EF6"/>
    <w:rsid w:val="00D66487"/>
    <w:rsid w:val="00D75657"/>
    <w:rsid w:val="00D9391C"/>
    <w:rsid w:val="00D960AD"/>
    <w:rsid w:val="00DA04A6"/>
    <w:rsid w:val="00DA0E0E"/>
    <w:rsid w:val="00DB0C39"/>
    <w:rsid w:val="00DB7679"/>
    <w:rsid w:val="00DF1702"/>
    <w:rsid w:val="00DF4DD8"/>
    <w:rsid w:val="00DF668E"/>
    <w:rsid w:val="00E04826"/>
    <w:rsid w:val="00E065F6"/>
    <w:rsid w:val="00E14D2B"/>
    <w:rsid w:val="00E20DBA"/>
    <w:rsid w:val="00E63E32"/>
    <w:rsid w:val="00E6524A"/>
    <w:rsid w:val="00E660D6"/>
    <w:rsid w:val="00E707A0"/>
    <w:rsid w:val="00E710E7"/>
    <w:rsid w:val="00E771AB"/>
    <w:rsid w:val="00EA47EC"/>
    <w:rsid w:val="00EA796F"/>
    <w:rsid w:val="00EB05FD"/>
    <w:rsid w:val="00EB077B"/>
    <w:rsid w:val="00EC50B9"/>
    <w:rsid w:val="00ED26A0"/>
    <w:rsid w:val="00EE5A15"/>
    <w:rsid w:val="00F05E53"/>
    <w:rsid w:val="00F1727A"/>
    <w:rsid w:val="00F200D0"/>
    <w:rsid w:val="00F34764"/>
    <w:rsid w:val="00F41A7C"/>
    <w:rsid w:val="00F54E3C"/>
    <w:rsid w:val="00F6583A"/>
    <w:rsid w:val="00F70CA5"/>
    <w:rsid w:val="00F77FF7"/>
    <w:rsid w:val="00F82442"/>
    <w:rsid w:val="00F874BD"/>
    <w:rsid w:val="00FB1D0B"/>
    <w:rsid w:val="00FC7A73"/>
    <w:rsid w:val="00FE55A3"/>
    <w:rsid w:val="00FE6865"/>
    <w:rsid w:val="00FF07D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Table_G"/>
    <w:basedOn w:val="SingleTxtGA"/>
    <w:next w:val="Normal"/>
    <w:link w:val="Heading1Char"/>
    <w:qFormat/>
    <w:rsid w:val="000D6654"/>
    <w:pPr>
      <w:suppressAutoHyphens/>
      <w:bidi w:val="0"/>
      <w:outlineLvl w:val="0"/>
    </w:pPr>
  </w:style>
  <w:style w:type="paragraph" w:styleId="Heading2">
    <w:name w:val="heading 2"/>
    <w:basedOn w:val="Normal"/>
    <w:next w:val="Normal"/>
    <w:link w:val="Heading2Char"/>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E660D6"/>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EE5A15"/>
    <w:pPr>
      <w:keepNext/>
      <w:numPr>
        <w:ilvl w:val="3"/>
        <w:numId w:val="1"/>
      </w:numPr>
      <w:suppressAutoHyphens/>
      <w:spacing w:before="240" w:after="60"/>
      <w:ind w:left="864" w:hanging="144"/>
      <w:jc w:val="left"/>
      <w:outlineLvl w:val="3"/>
    </w:pPr>
    <w:rPr>
      <w:rFonts w:cs="Times New Roman"/>
      <w:b/>
      <w:bCs/>
      <w:sz w:val="28"/>
      <w:szCs w:val="28"/>
      <w:lang w:val="ar-SA" w:eastAsia="ar-SA"/>
    </w:rPr>
  </w:style>
  <w:style w:type="paragraph" w:styleId="Heading5">
    <w:name w:val="heading 5"/>
    <w:basedOn w:val="Normal"/>
    <w:next w:val="Normal"/>
    <w:link w:val="Heading5Char"/>
    <w:qFormat/>
    <w:rsid w:val="00EE5A15"/>
    <w:pPr>
      <w:numPr>
        <w:ilvl w:val="4"/>
        <w:numId w:val="1"/>
      </w:numPr>
      <w:suppressAutoHyphens/>
      <w:spacing w:before="240" w:after="60"/>
      <w:ind w:left="1008" w:hanging="432"/>
      <w:jc w:val="left"/>
      <w:outlineLvl w:val="4"/>
    </w:pPr>
    <w:rPr>
      <w:rFonts w:cs="Times New Roman"/>
      <w:b/>
      <w:bCs/>
      <w:i/>
      <w:iCs/>
      <w:sz w:val="26"/>
      <w:szCs w:val="26"/>
      <w:lang w:val="ar-SA" w:eastAsia="ar-SA"/>
    </w:rPr>
  </w:style>
  <w:style w:type="paragraph" w:styleId="Heading6">
    <w:name w:val="heading 6"/>
    <w:basedOn w:val="Normal"/>
    <w:next w:val="Normal"/>
    <w:link w:val="Heading6Char"/>
    <w:qFormat/>
    <w:rsid w:val="00EE5A15"/>
    <w:pPr>
      <w:numPr>
        <w:ilvl w:val="5"/>
        <w:numId w:val="1"/>
      </w:numPr>
      <w:suppressAutoHyphens/>
      <w:spacing w:before="240" w:after="60"/>
      <w:ind w:left="1152" w:hanging="432"/>
      <w:jc w:val="left"/>
      <w:outlineLvl w:val="5"/>
    </w:pPr>
    <w:rPr>
      <w:rFonts w:cs="Times New Roman"/>
      <w:b/>
      <w:bCs/>
      <w:sz w:val="22"/>
      <w:szCs w:val="22"/>
      <w:lang w:val="ar-SA" w:eastAsia="ar-SA"/>
    </w:rPr>
  </w:style>
  <w:style w:type="paragraph" w:styleId="Heading7">
    <w:name w:val="heading 7"/>
    <w:basedOn w:val="Normal"/>
    <w:next w:val="Normal"/>
    <w:link w:val="Heading7Char"/>
    <w:qFormat/>
    <w:rsid w:val="00EE5A15"/>
    <w:pPr>
      <w:numPr>
        <w:ilvl w:val="6"/>
        <w:numId w:val="1"/>
      </w:numPr>
      <w:suppressAutoHyphens/>
      <w:spacing w:before="240" w:after="60"/>
      <w:ind w:left="1296" w:hanging="288"/>
      <w:jc w:val="left"/>
      <w:outlineLvl w:val="6"/>
    </w:pPr>
    <w:rPr>
      <w:rFonts w:cs="Times New Roman"/>
      <w:sz w:val="24"/>
      <w:szCs w:val="24"/>
      <w:lang w:val="ar-SA" w:eastAsia="ar-SA"/>
    </w:rPr>
  </w:style>
  <w:style w:type="paragraph" w:styleId="Heading8">
    <w:name w:val="heading 8"/>
    <w:basedOn w:val="Normal"/>
    <w:next w:val="Normal"/>
    <w:link w:val="Heading8Char"/>
    <w:qFormat/>
    <w:rsid w:val="00EE5A15"/>
    <w:pPr>
      <w:numPr>
        <w:ilvl w:val="7"/>
        <w:numId w:val="1"/>
      </w:numPr>
      <w:suppressAutoHyphens/>
      <w:spacing w:before="240" w:after="60"/>
      <w:ind w:left="1440" w:hanging="432"/>
      <w:jc w:val="left"/>
      <w:outlineLvl w:val="7"/>
    </w:pPr>
    <w:rPr>
      <w:rFonts w:cs="Times New Roman"/>
      <w:i/>
      <w:iCs/>
      <w:sz w:val="24"/>
      <w:szCs w:val="24"/>
      <w:lang w:val="ar-SA" w:eastAsia="ar-SA"/>
    </w:rPr>
  </w:style>
  <w:style w:type="paragraph" w:styleId="Heading9">
    <w:name w:val="heading 9"/>
    <w:basedOn w:val="Normal"/>
    <w:next w:val="Normal"/>
    <w:link w:val="Heading9Char"/>
    <w:qFormat/>
    <w:rsid w:val="00EE5A15"/>
    <w:pPr>
      <w:numPr>
        <w:numId w:val="9"/>
      </w:numPr>
      <w:tabs>
        <w:tab w:val="clear" w:pos="926"/>
      </w:tabs>
      <w:suppressAutoHyphens/>
      <w:spacing w:before="240" w:after="60"/>
      <w:ind w:left="1584" w:hanging="144"/>
      <w:jc w:val="left"/>
      <w:outlineLvl w:val="8"/>
    </w:pPr>
    <w:rPr>
      <w:rFonts w:ascii="Arial" w:hAnsi="Arial" w:cs="Arial"/>
      <w:sz w:val="22"/>
      <w:szCs w:val="22"/>
      <w:lang w:val="ar-SA" w:eastAsia="ar-S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uiPriority w:val="99"/>
    <w:semiHidden/>
  </w:style>
  <w:style w:type="paragraph" w:styleId="Header">
    <w:name w:val="header"/>
    <w:aliases w:val="6_GA,6_G"/>
    <w:basedOn w:val="Normal"/>
    <w:link w:val="HeaderChar"/>
    <w:rsid w:val="000D6654"/>
    <w:pPr>
      <w:pBdr>
        <w:bottom w:val="single" w:sz="4" w:space="4" w:color="auto"/>
      </w:pBdr>
      <w:suppressAutoHyphens/>
      <w:bidi w:val="0"/>
    </w:pPr>
    <w:rPr>
      <w:b/>
      <w:bCs/>
      <w:sz w:val="18"/>
      <w:szCs w:val="26"/>
    </w:rPr>
  </w:style>
  <w:style w:type="paragraph" w:styleId="Footer">
    <w:name w:val="footer"/>
    <w:aliases w:val="3_GA,3_G"/>
    <w:basedOn w:val="Normal"/>
    <w:link w:val="FooterChar"/>
    <w:rsid w:val="000D6654"/>
    <w:pPr>
      <w:suppressAutoHyphens/>
      <w:bidi w:val="0"/>
      <w:spacing w:line="240" w:lineRule="auto"/>
    </w:pPr>
    <w:rPr>
      <w:sz w:val="16"/>
      <w:szCs w:val="22"/>
      <w:lang w:val="en-GB"/>
    </w:rPr>
  </w:style>
  <w:style w:type="table" w:styleId="TableGrid">
    <w:name w:val="Table Grid"/>
    <w:basedOn w:val="TableNormal"/>
    <w:rsid w:val="000D5380"/>
    <w:pPr>
      <w:bidi/>
      <w:jc w:val="lowKashida"/>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MGA">
    <w:name w:val="_ H __M_GA"/>
    <w:basedOn w:val="Normal"/>
    <w:next w:val="Normal"/>
    <w:rsid w:val="00F70CA5"/>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link w:val="HChGAChar"/>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8"/>
      </w:numPr>
      <w:suppressAutoHyphens/>
      <w:bidi w:val="0"/>
      <w:spacing w:after="120" w:line="380" w:lineRule="exact"/>
      <w:ind w:right="1247"/>
    </w:pPr>
  </w:style>
  <w:style w:type="paragraph" w:customStyle="1" w:styleId="Bullet2GA">
    <w:name w:val="_Bullet 2_GA"/>
    <w:basedOn w:val="Normal"/>
    <w:rsid w:val="009D1DD5"/>
    <w:pPr>
      <w:numPr>
        <w:numId w:val="7"/>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4"/>
      </w:numPr>
      <w:suppressAutoHyphens/>
      <w:bidi w:val="0"/>
    </w:pPr>
  </w:style>
  <w:style w:type="paragraph" w:styleId="EndnoteText">
    <w:name w:val="endnote text"/>
    <w:aliases w:val="2_ GA,2_G"/>
    <w:basedOn w:val="Normal"/>
    <w:link w:val="EndnoteTextChar"/>
    <w:rsid w:val="00E20DBA"/>
    <w:pPr>
      <w:tabs>
        <w:tab w:val="right" w:pos="1021"/>
      </w:tabs>
      <w:spacing w:after="60" w:line="300" w:lineRule="exact"/>
      <w:ind w:left="1247" w:right="1247" w:hanging="1247"/>
    </w:pPr>
    <w:rPr>
      <w:sz w:val="18"/>
      <w:szCs w:val="26"/>
    </w:rPr>
  </w:style>
  <w:style w:type="paragraph" w:styleId="FootnoteText">
    <w:name w:val="footnote text"/>
    <w:aliases w:val="5_G"/>
    <w:basedOn w:val="Normal"/>
    <w:link w:val="FootnoteTextChar"/>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4_G"/>
    <w:rsid w:val="000D6654"/>
    <w:rPr>
      <w:rFonts w:ascii="Times New Roman" w:hAnsi="Times New Roman" w:cs="Traditional Arabic"/>
      <w:b/>
      <w:kern w:val="0"/>
      <w:sz w:val="18"/>
      <w:szCs w:val="28"/>
      <w:vertAlign w:val="superscript"/>
    </w:rPr>
  </w:style>
  <w:style w:type="paragraph" w:customStyle="1" w:styleId="footnoteText0">
    <w:name w:val="footnote Text"/>
    <w:aliases w:val="5_GA,Footnote Text1"/>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7_G"/>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5"/>
      </w:numPr>
      <w:suppressAutoHyphens/>
      <w:bidi w:val="0"/>
      <w:spacing w:after="120" w:line="380" w:lineRule="exact"/>
      <w:ind w:right="1247"/>
    </w:pPr>
  </w:style>
  <w:style w:type="paragraph" w:customStyle="1" w:styleId="Roman2GA">
    <w:name w:val="_Roman 2_GA"/>
    <w:basedOn w:val="Normal"/>
    <w:next w:val="Normal"/>
    <w:rsid w:val="005F71B6"/>
    <w:pPr>
      <w:numPr>
        <w:numId w:val="6"/>
      </w:numPr>
      <w:spacing w:after="120" w:line="380" w:lineRule="exact"/>
      <w:ind w:right="1247"/>
    </w:pPr>
  </w:style>
  <w:style w:type="numbering" w:styleId="111111">
    <w:name w:val="Outline List 2"/>
    <w:basedOn w:val="NoList"/>
    <w:semiHidden/>
    <w:rsid w:val="005732A2"/>
    <w:pPr>
      <w:numPr>
        <w:numId w:val="2"/>
      </w:numPr>
    </w:pPr>
  </w:style>
  <w:style w:type="numbering" w:styleId="1ai">
    <w:name w:val="Outline List 1"/>
    <w:basedOn w:val="NoList"/>
    <w:semiHidden/>
    <w:rsid w:val="005732A2"/>
    <w:pPr>
      <w:numPr>
        <w:numId w:val="3"/>
      </w:numPr>
    </w:pPr>
  </w:style>
  <w:style w:type="character" w:styleId="EndnoteReference">
    <w:name w:val="endnote reference"/>
    <w:aliases w:val="1_G"/>
    <w:semiHidden/>
    <w:rsid w:val="00FE6865"/>
    <w:rPr>
      <w:vertAlign w:val="superscript"/>
    </w:rPr>
  </w:style>
  <w:style w:type="character" w:customStyle="1" w:styleId="Heading4Char">
    <w:name w:val="Heading 4 Char"/>
    <w:link w:val="Heading4"/>
    <w:rsid w:val="00EE5A15"/>
    <w:rPr>
      <w:b/>
      <w:bCs/>
      <w:sz w:val="28"/>
      <w:szCs w:val="28"/>
      <w:lang w:val="ar-SA" w:eastAsia="ar-SA"/>
    </w:rPr>
  </w:style>
  <w:style w:type="character" w:customStyle="1" w:styleId="Heading5Char">
    <w:name w:val="Heading 5 Char"/>
    <w:link w:val="Heading5"/>
    <w:rsid w:val="00EE5A15"/>
    <w:rPr>
      <w:b/>
      <w:bCs/>
      <w:i/>
      <w:iCs/>
      <w:sz w:val="26"/>
      <w:szCs w:val="26"/>
      <w:lang w:val="ar-SA" w:eastAsia="ar-SA"/>
    </w:rPr>
  </w:style>
  <w:style w:type="character" w:customStyle="1" w:styleId="Heading6Char">
    <w:name w:val="Heading 6 Char"/>
    <w:link w:val="Heading6"/>
    <w:rsid w:val="00EE5A15"/>
    <w:rPr>
      <w:b/>
      <w:bCs/>
      <w:sz w:val="22"/>
      <w:szCs w:val="22"/>
      <w:lang w:val="ar-SA" w:eastAsia="ar-SA"/>
    </w:rPr>
  </w:style>
  <w:style w:type="character" w:customStyle="1" w:styleId="Heading7Char">
    <w:name w:val="Heading 7 Char"/>
    <w:link w:val="Heading7"/>
    <w:rsid w:val="00EE5A15"/>
    <w:rPr>
      <w:sz w:val="24"/>
      <w:szCs w:val="24"/>
      <w:lang w:val="ar-SA" w:eastAsia="ar-SA"/>
    </w:rPr>
  </w:style>
  <w:style w:type="character" w:customStyle="1" w:styleId="Heading8Char">
    <w:name w:val="Heading 8 Char"/>
    <w:link w:val="Heading8"/>
    <w:rsid w:val="00EE5A15"/>
    <w:rPr>
      <w:i/>
      <w:iCs/>
      <w:sz w:val="24"/>
      <w:szCs w:val="24"/>
      <w:lang w:val="ar-SA" w:eastAsia="ar-SA"/>
    </w:rPr>
  </w:style>
  <w:style w:type="character" w:customStyle="1" w:styleId="Heading9Char">
    <w:name w:val="Heading 9 Char"/>
    <w:link w:val="Heading9"/>
    <w:rsid w:val="00EE5A15"/>
    <w:rPr>
      <w:rFonts w:ascii="Arial" w:hAnsi="Arial" w:cs="Arial"/>
      <w:sz w:val="22"/>
      <w:szCs w:val="22"/>
      <w:lang w:val="ar-SA" w:eastAsia="ar-SA"/>
    </w:rPr>
  </w:style>
  <w:style w:type="character" w:customStyle="1" w:styleId="Heading1Char">
    <w:name w:val="Heading 1 Char"/>
    <w:aliases w:val="Table_GA Char,Table_G Char"/>
    <w:link w:val="Heading1"/>
    <w:rsid w:val="00EE5A15"/>
    <w:rPr>
      <w:rFonts w:cs="Traditional Arabic"/>
      <w:szCs w:val="30"/>
    </w:rPr>
  </w:style>
  <w:style w:type="character" w:customStyle="1" w:styleId="Heading2Char">
    <w:name w:val="Heading 2 Char"/>
    <w:link w:val="Heading2"/>
    <w:rsid w:val="00EE5A15"/>
    <w:rPr>
      <w:rFonts w:ascii="Arial" w:hAnsi="Arial" w:cs="Arial"/>
      <w:b/>
      <w:bCs/>
      <w:i/>
      <w:iCs/>
      <w:sz w:val="28"/>
      <w:szCs w:val="28"/>
    </w:rPr>
  </w:style>
  <w:style w:type="character" w:customStyle="1" w:styleId="Heading3Char">
    <w:name w:val="Heading 3 Char"/>
    <w:link w:val="Heading3"/>
    <w:rsid w:val="00EE5A15"/>
    <w:rPr>
      <w:rFonts w:ascii="Arial" w:hAnsi="Arial" w:cs="Arial"/>
      <w:b/>
      <w:bCs/>
      <w:sz w:val="26"/>
      <w:szCs w:val="26"/>
    </w:rPr>
  </w:style>
  <w:style w:type="character" w:customStyle="1" w:styleId="FootnoteTextChar">
    <w:name w:val="Footnote Text Char"/>
    <w:aliases w:val="5_G Char"/>
    <w:link w:val="FootnoteText"/>
    <w:rsid w:val="00EE5A15"/>
    <w:rPr>
      <w:rFonts w:cs="Traditional Arabic"/>
    </w:rPr>
  </w:style>
  <w:style w:type="character" w:customStyle="1" w:styleId="EndnoteTextChar">
    <w:name w:val="Endnote Text Char"/>
    <w:aliases w:val="2_ GA Char,2_G Char"/>
    <w:link w:val="EndnoteText"/>
    <w:rsid w:val="00EE5A15"/>
    <w:rPr>
      <w:rFonts w:cs="Traditional Arabic"/>
      <w:sz w:val="18"/>
      <w:szCs w:val="26"/>
    </w:rPr>
  </w:style>
  <w:style w:type="character" w:customStyle="1" w:styleId="HeaderChar">
    <w:name w:val="Header Char"/>
    <w:aliases w:val="6_GA Char,6_G Char"/>
    <w:link w:val="Header"/>
    <w:rsid w:val="00EE5A15"/>
    <w:rPr>
      <w:rFonts w:cs="Traditional Arabic"/>
      <w:b/>
      <w:bCs/>
      <w:sz w:val="18"/>
      <w:szCs w:val="26"/>
    </w:rPr>
  </w:style>
  <w:style w:type="character" w:customStyle="1" w:styleId="FooterChar">
    <w:name w:val="Footer Char"/>
    <w:aliases w:val="3_GA Char,3_G Char"/>
    <w:link w:val="Footer"/>
    <w:rsid w:val="00EE5A15"/>
    <w:rPr>
      <w:rFonts w:cs="Traditional Arabic"/>
      <w:sz w:val="16"/>
      <w:szCs w:val="22"/>
      <w:lang w:val="en-GB"/>
    </w:rPr>
  </w:style>
  <w:style w:type="character" w:customStyle="1" w:styleId="SingleTxtGAChar">
    <w:name w:val="_ Single Txt_GA Char"/>
    <w:link w:val="SingleTxtGA"/>
    <w:rsid w:val="00EE5A15"/>
    <w:rPr>
      <w:rFonts w:cs="Traditional Arabic"/>
      <w:szCs w:val="30"/>
    </w:rPr>
  </w:style>
  <w:style w:type="character" w:customStyle="1" w:styleId="HChGAChar">
    <w:name w:val="_ H _Ch_GA Char"/>
    <w:link w:val="HChGA"/>
    <w:rsid w:val="00EE5A15"/>
    <w:rPr>
      <w:rFonts w:cs="Traditional Arabic"/>
      <w:b/>
      <w:bCs/>
      <w:sz w:val="28"/>
      <w:szCs w:val="38"/>
    </w:rPr>
  </w:style>
  <w:style w:type="paragraph" w:styleId="ListNumber3">
    <w:name w:val="List Number 3"/>
    <w:basedOn w:val="Normal"/>
    <w:rsid w:val="00EE5A15"/>
    <w:pPr>
      <w:tabs>
        <w:tab w:val="num" w:pos="1080"/>
      </w:tabs>
      <w:suppressAutoHyphens/>
      <w:ind w:left="1080" w:hanging="360"/>
      <w:jc w:val="left"/>
    </w:pPr>
    <w:rPr>
      <w:rFonts w:cs="Times New Roman"/>
      <w:szCs w:val="20"/>
      <w:rtl/>
      <w:lang w:val="ar-SA" w:eastAsia="ar-SA"/>
    </w:rPr>
  </w:style>
  <w:style w:type="paragraph" w:customStyle="1" w:styleId="SingleTxt">
    <w:name w:val="__Single Txt"/>
    <w:basedOn w:val="Normal"/>
    <w:rsid w:val="00EE5A15"/>
    <w:pPr>
      <w:tabs>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pPr>
    <w:rPr>
      <w:w w:val="103"/>
      <w:kern w:val="14"/>
    </w:rPr>
  </w:style>
  <w:style w:type="character" w:styleId="Hyperlink">
    <w:name w:val="Hyperlink"/>
    <w:rsid w:val="00EE5A15"/>
    <w:rPr>
      <w:color w:val="0000FF"/>
      <w:u w:val="single"/>
    </w:rPr>
  </w:style>
  <w:style w:type="numbering" w:styleId="ArticleSection">
    <w:name w:val="Outline List 3"/>
    <w:basedOn w:val="NoList"/>
    <w:rsid w:val="00EE5A15"/>
    <w:pPr>
      <w:numPr>
        <w:numId w:val="10"/>
      </w:numPr>
    </w:pPr>
  </w:style>
  <w:style w:type="paragraph" w:styleId="BlockText">
    <w:name w:val="Block Text"/>
    <w:basedOn w:val="Normal"/>
    <w:rsid w:val="00EE5A15"/>
    <w:pPr>
      <w:suppressAutoHyphens/>
      <w:spacing w:after="120"/>
      <w:ind w:left="1440" w:right="1440"/>
      <w:jc w:val="left"/>
    </w:pPr>
    <w:rPr>
      <w:rFonts w:cs="Times New Roman"/>
      <w:szCs w:val="20"/>
      <w:rtl/>
      <w:lang w:val="ar-SA" w:eastAsia="ar-SA"/>
    </w:rPr>
  </w:style>
  <w:style w:type="paragraph" w:styleId="BodyText">
    <w:name w:val="Body Text"/>
    <w:basedOn w:val="Normal"/>
    <w:link w:val="BodyTextChar"/>
    <w:rsid w:val="00EE5A15"/>
    <w:pPr>
      <w:suppressAutoHyphens/>
      <w:spacing w:after="120"/>
      <w:jc w:val="left"/>
    </w:pPr>
    <w:rPr>
      <w:rFonts w:cs="Times New Roman"/>
      <w:szCs w:val="20"/>
      <w:rtl/>
      <w:lang w:val="ar-SA" w:eastAsia="ar-SA"/>
    </w:rPr>
  </w:style>
  <w:style w:type="character" w:customStyle="1" w:styleId="BodyTextChar">
    <w:name w:val="Body Text Char"/>
    <w:link w:val="BodyText"/>
    <w:rsid w:val="00EE5A15"/>
    <w:rPr>
      <w:lang w:val="ar-SA" w:eastAsia="ar-SA"/>
    </w:rPr>
  </w:style>
  <w:style w:type="paragraph" w:styleId="BodyText2">
    <w:name w:val="Body Text 2"/>
    <w:basedOn w:val="Normal"/>
    <w:link w:val="BodyText2Char"/>
    <w:rsid w:val="00EE5A15"/>
    <w:pPr>
      <w:suppressAutoHyphens/>
      <w:spacing w:after="120" w:line="480" w:lineRule="auto"/>
      <w:jc w:val="left"/>
    </w:pPr>
    <w:rPr>
      <w:rFonts w:cs="Times New Roman"/>
      <w:szCs w:val="20"/>
      <w:rtl/>
      <w:lang w:val="ar-SA" w:eastAsia="ar-SA"/>
    </w:rPr>
  </w:style>
  <w:style w:type="character" w:customStyle="1" w:styleId="BodyText2Char">
    <w:name w:val="Body Text 2 Char"/>
    <w:link w:val="BodyText2"/>
    <w:rsid w:val="00EE5A15"/>
    <w:rPr>
      <w:lang w:val="ar-SA" w:eastAsia="ar-SA"/>
    </w:rPr>
  </w:style>
  <w:style w:type="paragraph" w:styleId="BodyText3">
    <w:name w:val="Body Text 3"/>
    <w:basedOn w:val="Normal"/>
    <w:link w:val="BodyText3Char"/>
    <w:rsid w:val="00EE5A15"/>
    <w:pPr>
      <w:suppressAutoHyphens/>
      <w:spacing w:after="120"/>
      <w:jc w:val="left"/>
    </w:pPr>
    <w:rPr>
      <w:rFonts w:cs="Times New Roman"/>
      <w:sz w:val="16"/>
      <w:szCs w:val="16"/>
      <w:rtl/>
      <w:lang w:val="ar-SA" w:eastAsia="ar-SA"/>
    </w:rPr>
  </w:style>
  <w:style w:type="character" w:customStyle="1" w:styleId="BodyText3Char">
    <w:name w:val="Body Text 3 Char"/>
    <w:link w:val="BodyText3"/>
    <w:rsid w:val="00EE5A15"/>
    <w:rPr>
      <w:sz w:val="16"/>
      <w:szCs w:val="16"/>
      <w:lang w:val="ar-SA" w:eastAsia="ar-SA"/>
    </w:rPr>
  </w:style>
  <w:style w:type="paragraph" w:styleId="BodyTextFirstIndent">
    <w:name w:val="Body Text First Indent"/>
    <w:basedOn w:val="BodyText"/>
    <w:link w:val="BodyTextFirstIndentChar"/>
    <w:rsid w:val="00EE5A15"/>
    <w:pPr>
      <w:ind w:firstLine="210"/>
    </w:pPr>
  </w:style>
  <w:style w:type="character" w:customStyle="1" w:styleId="BodyTextFirstIndentChar">
    <w:name w:val="Body Text First Indent Char"/>
    <w:basedOn w:val="BodyTextChar"/>
    <w:link w:val="BodyTextFirstIndent"/>
    <w:rsid w:val="00EE5A15"/>
    <w:rPr>
      <w:lang w:val="ar-SA" w:eastAsia="ar-SA"/>
    </w:rPr>
  </w:style>
  <w:style w:type="paragraph" w:styleId="BodyTextIndent">
    <w:name w:val="Body Text Indent"/>
    <w:basedOn w:val="Normal"/>
    <w:link w:val="BodyTextIndentChar"/>
    <w:rsid w:val="00EE5A15"/>
    <w:pPr>
      <w:suppressAutoHyphens/>
      <w:spacing w:after="120"/>
      <w:ind w:left="360"/>
      <w:jc w:val="left"/>
    </w:pPr>
    <w:rPr>
      <w:rFonts w:cs="Times New Roman"/>
      <w:szCs w:val="20"/>
      <w:lang w:val="ar-SA" w:eastAsia="ar-SA"/>
    </w:rPr>
  </w:style>
  <w:style w:type="character" w:customStyle="1" w:styleId="BodyTextIndentChar">
    <w:name w:val="Body Text Indent Char"/>
    <w:link w:val="BodyTextIndent"/>
    <w:rsid w:val="00EE5A15"/>
    <w:rPr>
      <w:lang w:val="ar-SA" w:eastAsia="ar-SA"/>
    </w:rPr>
  </w:style>
  <w:style w:type="paragraph" w:styleId="BodyTextFirstIndent2">
    <w:name w:val="Body Text First Indent 2"/>
    <w:basedOn w:val="BodyTextIndent"/>
    <w:link w:val="BodyTextFirstIndent2Char"/>
    <w:rsid w:val="00EE5A15"/>
    <w:pPr>
      <w:ind w:firstLine="210"/>
    </w:pPr>
  </w:style>
  <w:style w:type="character" w:customStyle="1" w:styleId="BodyTextFirstIndent2Char">
    <w:name w:val="Body Text First Indent 2 Char"/>
    <w:basedOn w:val="BodyTextIndentChar"/>
    <w:link w:val="BodyTextFirstIndent2"/>
    <w:rsid w:val="00EE5A15"/>
    <w:rPr>
      <w:lang w:val="ar-SA" w:eastAsia="ar-SA"/>
    </w:rPr>
  </w:style>
  <w:style w:type="paragraph" w:styleId="BodyTextIndent2">
    <w:name w:val="Body Text Indent 2"/>
    <w:basedOn w:val="Normal"/>
    <w:link w:val="BodyTextIndent2Char"/>
    <w:rsid w:val="00EE5A15"/>
    <w:pPr>
      <w:suppressAutoHyphens/>
      <w:spacing w:after="120" w:line="480" w:lineRule="auto"/>
      <w:ind w:left="360"/>
      <w:jc w:val="left"/>
    </w:pPr>
    <w:rPr>
      <w:rFonts w:cs="Times New Roman"/>
      <w:szCs w:val="20"/>
      <w:rtl/>
      <w:lang w:val="ar-SA" w:eastAsia="ar-SA"/>
    </w:rPr>
  </w:style>
  <w:style w:type="character" w:customStyle="1" w:styleId="BodyTextIndent2Char">
    <w:name w:val="Body Text Indent 2 Char"/>
    <w:link w:val="BodyTextIndent2"/>
    <w:rsid w:val="00EE5A15"/>
    <w:rPr>
      <w:lang w:val="ar-SA" w:eastAsia="ar-SA"/>
    </w:rPr>
  </w:style>
  <w:style w:type="paragraph" w:styleId="BodyTextIndent3">
    <w:name w:val="Body Text Indent 3"/>
    <w:basedOn w:val="Normal"/>
    <w:link w:val="BodyTextIndent3Char"/>
    <w:rsid w:val="00EE5A15"/>
    <w:pPr>
      <w:suppressAutoHyphens/>
      <w:spacing w:after="120"/>
      <w:ind w:left="360"/>
      <w:jc w:val="left"/>
    </w:pPr>
    <w:rPr>
      <w:rFonts w:cs="Times New Roman"/>
      <w:sz w:val="16"/>
      <w:szCs w:val="16"/>
      <w:rtl/>
      <w:lang w:val="ar-SA" w:eastAsia="ar-SA"/>
    </w:rPr>
  </w:style>
  <w:style w:type="character" w:customStyle="1" w:styleId="BodyTextIndent3Char">
    <w:name w:val="Body Text Indent 3 Char"/>
    <w:link w:val="BodyTextIndent3"/>
    <w:rsid w:val="00EE5A15"/>
    <w:rPr>
      <w:sz w:val="16"/>
      <w:szCs w:val="16"/>
      <w:lang w:val="ar-SA" w:eastAsia="ar-SA"/>
    </w:rPr>
  </w:style>
  <w:style w:type="paragraph" w:styleId="Closing">
    <w:name w:val="Closing"/>
    <w:basedOn w:val="Normal"/>
    <w:link w:val="ClosingChar"/>
    <w:rsid w:val="00EE5A15"/>
    <w:pPr>
      <w:suppressAutoHyphens/>
      <w:ind w:left="4320"/>
      <w:jc w:val="left"/>
    </w:pPr>
    <w:rPr>
      <w:rFonts w:cs="Times New Roman"/>
      <w:szCs w:val="20"/>
      <w:rtl/>
      <w:lang w:val="ar-SA" w:eastAsia="ar-SA"/>
    </w:rPr>
  </w:style>
  <w:style w:type="character" w:customStyle="1" w:styleId="ClosingChar">
    <w:name w:val="Closing Char"/>
    <w:link w:val="Closing"/>
    <w:rsid w:val="00EE5A15"/>
    <w:rPr>
      <w:lang w:val="ar-SA" w:eastAsia="ar-SA"/>
    </w:rPr>
  </w:style>
  <w:style w:type="paragraph" w:styleId="Date">
    <w:name w:val="Date"/>
    <w:basedOn w:val="Normal"/>
    <w:next w:val="Normal"/>
    <w:link w:val="DateChar"/>
    <w:rsid w:val="00EE5A15"/>
    <w:pPr>
      <w:suppressAutoHyphens/>
      <w:jc w:val="left"/>
    </w:pPr>
    <w:rPr>
      <w:rFonts w:cs="Times New Roman"/>
      <w:szCs w:val="20"/>
      <w:rtl/>
      <w:lang w:val="ar-SA" w:eastAsia="ar-SA"/>
    </w:rPr>
  </w:style>
  <w:style w:type="character" w:customStyle="1" w:styleId="DateChar">
    <w:name w:val="Date Char"/>
    <w:link w:val="Date"/>
    <w:rsid w:val="00EE5A15"/>
    <w:rPr>
      <w:lang w:val="ar-SA" w:eastAsia="ar-SA"/>
    </w:rPr>
  </w:style>
  <w:style w:type="paragraph" w:styleId="E-mailSignature">
    <w:name w:val="E-mail Signature"/>
    <w:basedOn w:val="Normal"/>
    <w:link w:val="E-mailSignatureChar"/>
    <w:rsid w:val="00EE5A15"/>
    <w:pPr>
      <w:suppressAutoHyphens/>
      <w:jc w:val="left"/>
    </w:pPr>
    <w:rPr>
      <w:rFonts w:cs="Times New Roman"/>
      <w:szCs w:val="20"/>
      <w:rtl/>
      <w:lang w:val="ar-SA" w:eastAsia="ar-SA"/>
    </w:rPr>
  </w:style>
  <w:style w:type="character" w:customStyle="1" w:styleId="E-mailSignatureChar">
    <w:name w:val="E-mail Signature Char"/>
    <w:link w:val="E-mailSignature"/>
    <w:rsid w:val="00EE5A15"/>
    <w:rPr>
      <w:lang w:val="ar-SA" w:eastAsia="ar-SA"/>
    </w:rPr>
  </w:style>
  <w:style w:type="character" w:styleId="Emphasis">
    <w:name w:val="Emphasis"/>
    <w:qFormat/>
    <w:rsid w:val="00EE5A15"/>
    <w:rPr>
      <w:i/>
      <w:iCs/>
    </w:rPr>
  </w:style>
  <w:style w:type="paragraph" w:styleId="EnvelopeAddress">
    <w:name w:val="envelope address"/>
    <w:basedOn w:val="Normal"/>
    <w:rsid w:val="00EE5A15"/>
    <w:pPr>
      <w:framePr w:w="7920" w:h="1980" w:hRule="exact" w:hSpace="180" w:wrap="auto" w:hAnchor="page" w:xAlign="center" w:yAlign="bottom"/>
      <w:suppressAutoHyphens/>
      <w:ind w:left="2880"/>
      <w:jc w:val="left"/>
    </w:pPr>
    <w:rPr>
      <w:rFonts w:ascii="Arial" w:hAnsi="Arial" w:cs="Arial"/>
      <w:sz w:val="24"/>
      <w:szCs w:val="24"/>
      <w:rtl/>
      <w:lang w:val="ar-SA" w:eastAsia="ar-SA"/>
    </w:rPr>
  </w:style>
  <w:style w:type="paragraph" w:styleId="EnvelopeReturn">
    <w:name w:val="envelope return"/>
    <w:basedOn w:val="Normal"/>
    <w:rsid w:val="00EE5A15"/>
    <w:pPr>
      <w:suppressAutoHyphens/>
      <w:jc w:val="left"/>
    </w:pPr>
    <w:rPr>
      <w:rFonts w:ascii="Arial" w:hAnsi="Arial" w:cs="Arial"/>
      <w:szCs w:val="20"/>
      <w:rtl/>
      <w:lang w:val="ar-SA" w:eastAsia="ar-SA"/>
    </w:rPr>
  </w:style>
  <w:style w:type="character" w:styleId="FollowedHyperlink">
    <w:name w:val="FollowedHyperlink"/>
    <w:rsid w:val="00EE5A15"/>
    <w:rPr>
      <w:color w:val="800080"/>
      <w:u w:val="single"/>
    </w:rPr>
  </w:style>
  <w:style w:type="character" w:styleId="HTMLAcronym">
    <w:name w:val="HTML Acronym"/>
    <w:rsid w:val="00EE5A15"/>
  </w:style>
  <w:style w:type="paragraph" w:styleId="HTMLAddress">
    <w:name w:val="HTML Address"/>
    <w:basedOn w:val="Normal"/>
    <w:link w:val="HTMLAddressChar"/>
    <w:rsid w:val="00EE5A15"/>
    <w:pPr>
      <w:suppressAutoHyphens/>
      <w:jc w:val="left"/>
    </w:pPr>
    <w:rPr>
      <w:rFonts w:cs="Times New Roman"/>
      <w:i/>
      <w:iCs/>
      <w:szCs w:val="20"/>
      <w:rtl/>
      <w:lang w:val="ar-SA" w:eastAsia="ar-SA"/>
    </w:rPr>
  </w:style>
  <w:style w:type="character" w:customStyle="1" w:styleId="HTMLAddressChar">
    <w:name w:val="HTML Address Char"/>
    <w:link w:val="HTMLAddress"/>
    <w:rsid w:val="00EE5A15"/>
    <w:rPr>
      <w:i/>
      <w:iCs/>
      <w:lang w:val="ar-SA" w:eastAsia="ar-SA"/>
    </w:rPr>
  </w:style>
  <w:style w:type="character" w:styleId="HTMLCite">
    <w:name w:val="HTML Cite"/>
    <w:rsid w:val="00EE5A15"/>
    <w:rPr>
      <w:i/>
      <w:iCs/>
    </w:rPr>
  </w:style>
  <w:style w:type="character" w:styleId="HTMLCode">
    <w:name w:val="HTML Code"/>
    <w:rsid w:val="00EE5A15"/>
    <w:rPr>
      <w:rFonts w:ascii="Courier New" w:hAnsi="Courier New" w:cs="Courier New"/>
      <w:sz w:val="20"/>
      <w:szCs w:val="20"/>
    </w:rPr>
  </w:style>
  <w:style w:type="character" w:styleId="HTMLDefinition">
    <w:name w:val="HTML Definition"/>
    <w:rsid w:val="00EE5A15"/>
    <w:rPr>
      <w:i/>
      <w:iCs/>
    </w:rPr>
  </w:style>
  <w:style w:type="character" w:styleId="HTMLKeyboard">
    <w:name w:val="HTML Keyboard"/>
    <w:rsid w:val="00EE5A15"/>
    <w:rPr>
      <w:rFonts w:ascii="Courier New" w:hAnsi="Courier New" w:cs="Courier New"/>
      <w:sz w:val="20"/>
      <w:szCs w:val="20"/>
    </w:rPr>
  </w:style>
  <w:style w:type="paragraph" w:styleId="HTMLPreformatted">
    <w:name w:val="HTML Preformatted"/>
    <w:basedOn w:val="Normal"/>
    <w:link w:val="HTMLPreformattedChar"/>
    <w:rsid w:val="00EE5A15"/>
    <w:pPr>
      <w:suppressAutoHyphens/>
      <w:jc w:val="left"/>
    </w:pPr>
    <w:rPr>
      <w:rFonts w:ascii="Courier New" w:hAnsi="Courier New" w:cs="Courier New"/>
      <w:szCs w:val="20"/>
      <w:rtl/>
      <w:lang w:val="ar-SA" w:eastAsia="ar-SA"/>
    </w:rPr>
  </w:style>
  <w:style w:type="character" w:customStyle="1" w:styleId="HTMLPreformattedChar">
    <w:name w:val="HTML Preformatted Char"/>
    <w:link w:val="HTMLPreformatted"/>
    <w:rsid w:val="00EE5A15"/>
    <w:rPr>
      <w:rFonts w:ascii="Courier New" w:hAnsi="Courier New" w:cs="Courier New"/>
      <w:lang w:val="ar-SA" w:eastAsia="ar-SA"/>
    </w:rPr>
  </w:style>
  <w:style w:type="character" w:styleId="HTMLSample">
    <w:name w:val="HTML Sample"/>
    <w:rsid w:val="00EE5A15"/>
    <w:rPr>
      <w:rFonts w:ascii="Courier New" w:hAnsi="Courier New" w:cs="Courier New"/>
    </w:rPr>
  </w:style>
  <w:style w:type="character" w:styleId="HTMLTypewriter">
    <w:name w:val="HTML Typewriter"/>
    <w:rsid w:val="00EE5A15"/>
    <w:rPr>
      <w:rFonts w:ascii="Courier New" w:hAnsi="Courier New" w:cs="Courier New"/>
      <w:sz w:val="20"/>
      <w:szCs w:val="20"/>
    </w:rPr>
  </w:style>
  <w:style w:type="character" w:styleId="HTMLVariable">
    <w:name w:val="HTML Variable"/>
    <w:rsid w:val="00EE5A15"/>
    <w:rPr>
      <w:i/>
      <w:iCs/>
    </w:rPr>
  </w:style>
  <w:style w:type="character" w:styleId="LineNumber">
    <w:name w:val="line number"/>
    <w:rsid w:val="00EE5A15"/>
  </w:style>
  <w:style w:type="paragraph" w:styleId="List">
    <w:name w:val="List"/>
    <w:basedOn w:val="Normal"/>
    <w:rsid w:val="00EE5A15"/>
    <w:pPr>
      <w:suppressAutoHyphens/>
      <w:ind w:left="360" w:hanging="360"/>
      <w:jc w:val="left"/>
    </w:pPr>
    <w:rPr>
      <w:rFonts w:cs="Times New Roman"/>
      <w:szCs w:val="20"/>
      <w:rtl/>
      <w:lang w:val="ar-SA" w:eastAsia="ar-SA"/>
    </w:rPr>
  </w:style>
  <w:style w:type="paragraph" w:styleId="List2">
    <w:name w:val="List 2"/>
    <w:basedOn w:val="Normal"/>
    <w:rsid w:val="00EE5A15"/>
    <w:pPr>
      <w:suppressAutoHyphens/>
      <w:ind w:left="720" w:hanging="360"/>
      <w:jc w:val="left"/>
    </w:pPr>
    <w:rPr>
      <w:rFonts w:cs="Times New Roman"/>
      <w:szCs w:val="20"/>
      <w:rtl/>
      <w:lang w:val="ar-SA" w:eastAsia="ar-SA"/>
    </w:rPr>
  </w:style>
  <w:style w:type="paragraph" w:styleId="List3">
    <w:name w:val="List 3"/>
    <w:basedOn w:val="Normal"/>
    <w:rsid w:val="00EE5A15"/>
    <w:pPr>
      <w:suppressAutoHyphens/>
      <w:ind w:left="1080" w:hanging="360"/>
      <w:jc w:val="left"/>
    </w:pPr>
    <w:rPr>
      <w:rFonts w:cs="Times New Roman"/>
      <w:szCs w:val="20"/>
      <w:rtl/>
      <w:lang w:val="ar-SA" w:eastAsia="ar-SA"/>
    </w:rPr>
  </w:style>
  <w:style w:type="paragraph" w:styleId="List4">
    <w:name w:val="List 4"/>
    <w:basedOn w:val="Normal"/>
    <w:rsid w:val="00EE5A15"/>
    <w:pPr>
      <w:suppressAutoHyphens/>
      <w:ind w:left="1440" w:hanging="360"/>
      <w:jc w:val="left"/>
    </w:pPr>
    <w:rPr>
      <w:rFonts w:cs="Times New Roman"/>
      <w:szCs w:val="20"/>
      <w:rtl/>
      <w:lang w:val="ar-SA" w:eastAsia="ar-SA"/>
    </w:rPr>
  </w:style>
  <w:style w:type="paragraph" w:styleId="List5">
    <w:name w:val="List 5"/>
    <w:basedOn w:val="Normal"/>
    <w:rsid w:val="00EE5A15"/>
    <w:pPr>
      <w:suppressAutoHyphens/>
      <w:ind w:left="1800" w:hanging="360"/>
      <w:jc w:val="left"/>
    </w:pPr>
    <w:rPr>
      <w:rFonts w:cs="Times New Roman"/>
      <w:szCs w:val="20"/>
      <w:rtl/>
      <w:lang w:val="ar-SA" w:eastAsia="ar-SA"/>
    </w:rPr>
  </w:style>
  <w:style w:type="paragraph" w:styleId="ListBullet">
    <w:name w:val="List Bullet"/>
    <w:basedOn w:val="Normal"/>
    <w:rsid w:val="00EE5A15"/>
    <w:pPr>
      <w:tabs>
        <w:tab w:val="num" w:pos="360"/>
      </w:tabs>
      <w:suppressAutoHyphens/>
      <w:ind w:left="360" w:hanging="360"/>
      <w:jc w:val="left"/>
    </w:pPr>
    <w:rPr>
      <w:rFonts w:cs="Times New Roman"/>
      <w:szCs w:val="20"/>
      <w:rtl/>
      <w:lang w:val="ar-SA" w:eastAsia="ar-SA"/>
    </w:rPr>
  </w:style>
  <w:style w:type="paragraph" w:styleId="ListBullet2">
    <w:name w:val="List Bullet 2"/>
    <w:basedOn w:val="Normal"/>
    <w:rsid w:val="00EE5A15"/>
    <w:pPr>
      <w:tabs>
        <w:tab w:val="num" w:pos="720"/>
      </w:tabs>
      <w:suppressAutoHyphens/>
      <w:ind w:left="720" w:hanging="360"/>
      <w:jc w:val="left"/>
    </w:pPr>
    <w:rPr>
      <w:rFonts w:cs="Times New Roman"/>
      <w:szCs w:val="20"/>
      <w:rtl/>
      <w:lang w:val="ar-SA" w:eastAsia="ar-SA"/>
    </w:rPr>
  </w:style>
  <w:style w:type="paragraph" w:styleId="ListBullet3">
    <w:name w:val="List Bullet 3"/>
    <w:basedOn w:val="Normal"/>
    <w:rsid w:val="00EE5A15"/>
    <w:pPr>
      <w:tabs>
        <w:tab w:val="num" w:pos="1080"/>
      </w:tabs>
      <w:suppressAutoHyphens/>
      <w:ind w:left="1080" w:hanging="360"/>
      <w:jc w:val="left"/>
    </w:pPr>
    <w:rPr>
      <w:rFonts w:cs="Times New Roman"/>
      <w:szCs w:val="20"/>
      <w:rtl/>
      <w:lang w:val="ar-SA" w:eastAsia="ar-SA"/>
    </w:rPr>
  </w:style>
  <w:style w:type="paragraph" w:styleId="ListBullet4">
    <w:name w:val="List Bullet 4"/>
    <w:basedOn w:val="Normal"/>
    <w:rsid w:val="00EE5A15"/>
    <w:pPr>
      <w:tabs>
        <w:tab w:val="num" w:pos="1440"/>
      </w:tabs>
      <w:suppressAutoHyphens/>
      <w:ind w:left="1440" w:hanging="360"/>
      <w:jc w:val="left"/>
    </w:pPr>
    <w:rPr>
      <w:rFonts w:cs="Times New Roman"/>
      <w:szCs w:val="20"/>
      <w:rtl/>
      <w:lang w:val="ar-SA" w:eastAsia="ar-SA"/>
    </w:rPr>
  </w:style>
  <w:style w:type="paragraph" w:styleId="ListBullet5">
    <w:name w:val="List Bullet 5"/>
    <w:basedOn w:val="Normal"/>
    <w:rsid w:val="00EE5A15"/>
    <w:pPr>
      <w:tabs>
        <w:tab w:val="num" w:pos="1800"/>
      </w:tabs>
      <w:suppressAutoHyphens/>
      <w:ind w:left="1800" w:hanging="360"/>
      <w:jc w:val="left"/>
    </w:pPr>
    <w:rPr>
      <w:rFonts w:cs="Times New Roman"/>
      <w:szCs w:val="20"/>
      <w:rtl/>
      <w:lang w:val="ar-SA" w:eastAsia="ar-SA"/>
    </w:rPr>
  </w:style>
  <w:style w:type="paragraph" w:styleId="ListContinue">
    <w:name w:val="List Continue"/>
    <w:basedOn w:val="Normal"/>
    <w:rsid w:val="00EE5A15"/>
    <w:pPr>
      <w:suppressAutoHyphens/>
      <w:spacing w:after="120"/>
      <w:ind w:left="360"/>
      <w:jc w:val="left"/>
    </w:pPr>
    <w:rPr>
      <w:rFonts w:cs="Times New Roman"/>
      <w:szCs w:val="20"/>
      <w:rtl/>
      <w:lang w:val="ar-SA" w:eastAsia="ar-SA"/>
    </w:rPr>
  </w:style>
  <w:style w:type="paragraph" w:styleId="ListContinue2">
    <w:name w:val="List Continue 2"/>
    <w:basedOn w:val="Normal"/>
    <w:rsid w:val="00EE5A15"/>
    <w:pPr>
      <w:suppressAutoHyphens/>
      <w:spacing w:after="120"/>
      <w:ind w:left="720"/>
      <w:jc w:val="left"/>
    </w:pPr>
    <w:rPr>
      <w:rFonts w:cs="Times New Roman"/>
      <w:szCs w:val="20"/>
      <w:rtl/>
      <w:lang w:val="ar-SA" w:eastAsia="ar-SA"/>
    </w:rPr>
  </w:style>
  <w:style w:type="paragraph" w:styleId="ListContinue3">
    <w:name w:val="List Continue 3"/>
    <w:basedOn w:val="Normal"/>
    <w:rsid w:val="00EE5A15"/>
    <w:pPr>
      <w:suppressAutoHyphens/>
      <w:spacing w:after="120"/>
      <w:ind w:left="1080"/>
      <w:jc w:val="left"/>
    </w:pPr>
    <w:rPr>
      <w:rFonts w:cs="Times New Roman"/>
      <w:szCs w:val="20"/>
      <w:rtl/>
      <w:lang w:val="ar-SA" w:eastAsia="ar-SA"/>
    </w:rPr>
  </w:style>
  <w:style w:type="paragraph" w:styleId="ListContinue4">
    <w:name w:val="List Continue 4"/>
    <w:basedOn w:val="Normal"/>
    <w:rsid w:val="00EE5A15"/>
    <w:pPr>
      <w:suppressAutoHyphens/>
      <w:spacing w:after="120"/>
      <w:ind w:left="1440"/>
      <w:jc w:val="left"/>
    </w:pPr>
    <w:rPr>
      <w:rFonts w:cs="Times New Roman"/>
      <w:szCs w:val="20"/>
      <w:rtl/>
      <w:lang w:val="ar-SA" w:eastAsia="ar-SA"/>
    </w:rPr>
  </w:style>
  <w:style w:type="paragraph" w:styleId="ListContinue5">
    <w:name w:val="List Continue 5"/>
    <w:basedOn w:val="Normal"/>
    <w:rsid w:val="00EE5A15"/>
    <w:pPr>
      <w:suppressAutoHyphens/>
      <w:spacing w:after="120"/>
      <w:ind w:left="1800"/>
      <w:jc w:val="left"/>
    </w:pPr>
    <w:rPr>
      <w:rFonts w:cs="Times New Roman"/>
      <w:szCs w:val="20"/>
      <w:rtl/>
      <w:lang w:val="ar-SA" w:eastAsia="ar-SA"/>
    </w:rPr>
  </w:style>
  <w:style w:type="paragraph" w:styleId="ListNumber">
    <w:name w:val="List Number"/>
    <w:basedOn w:val="Normal"/>
    <w:rsid w:val="00EE5A15"/>
    <w:pPr>
      <w:tabs>
        <w:tab w:val="num" w:pos="360"/>
      </w:tabs>
      <w:suppressAutoHyphens/>
      <w:ind w:left="360" w:hanging="360"/>
      <w:jc w:val="left"/>
    </w:pPr>
    <w:rPr>
      <w:rFonts w:cs="Times New Roman"/>
      <w:szCs w:val="20"/>
      <w:rtl/>
      <w:lang w:val="ar-SA" w:eastAsia="ar-SA"/>
    </w:rPr>
  </w:style>
  <w:style w:type="paragraph" w:styleId="ListNumber2">
    <w:name w:val="List Number 2"/>
    <w:basedOn w:val="Normal"/>
    <w:rsid w:val="00EE5A15"/>
    <w:pPr>
      <w:tabs>
        <w:tab w:val="num" w:pos="720"/>
      </w:tabs>
      <w:suppressAutoHyphens/>
      <w:ind w:left="720" w:hanging="360"/>
      <w:jc w:val="left"/>
    </w:pPr>
    <w:rPr>
      <w:rFonts w:cs="Times New Roman"/>
      <w:szCs w:val="20"/>
      <w:rtl/>
      <w:lang w:val="ar-SA" w:eastAsia="ar-SA"/>
    </w:rPr>
  </w:style>
  <w:style w:type="paragraph" w:styleId="ListNumber4">
    <w:name w:val="List Number 4"/>
    <w:basedOn w:val="Normal"/>
    <w:rsid w:val="00EE5A15"/>
    <w:pPr>
      <w:tabs>
        <w:tab w:val="num" w:pos="1440"/>
      </w:tabs>
      <w:suppressAutoHyphens/>
      <w:ind w:left="1440" w:hanging="360"/>
      <w:jc w:val="left"/>
    </w:pPr>
    <w:rPr>
      <w:rFonts w:cs="Times New Roman"/>
      <w:szCs w:val="20"/>
      <w:rtl/>
      <w:lang w:val="ar-SA" w:eastAsia="ar-SA"/>
    </w:rPr>
  </w:style>
  <w:style w:type="paragraph" w:styleId="ListNumber5">
    <w:name w:val="List Number 5"/>
    <w:basedOn w:val="Normal"/>
    <w:rsid w:val="00EE5A15"/>
    <w:pPr>
      <w:tabs>
        <w:tab w:val="num" w:pos="1800"/>
      </w:tabs>
      <w:suppressAutoHyphens/>
      <w:ind w:left="1800" w:hanging="360"/>
      <w:jc w:val="left"/>
    </w:pPr>
    <w:rPr>
      <w:rFonts w:cs="Times New Roman"/>
      <w:szCs w:val="20"/>
      <w:rtl/>
      <w:lang w:val="ar-SA" w:eastAsia="ar-SA"/>
    </w:rPr>
  </w:style>
  <w:style w:type="paragraph" w:styleId="MessageHeader">
    <w:name w:val="Message Header"/>
    <w:basedOn w:val="Normal"/>
    <w:link w:val="MessageHeaderChar"/>
    <w:rsid w:val="00EE5A15"/>
    <w:pPr>
      <w:pBdr>
        <w:top w:val="single" w:sz="6" w:space="1" w:color="auto"/>
        <w:left w:val="single" w:sz="6" w:space="1" w:color="auto"/>
        <w:bottom w:val="single" w:sz="6" w:space="1" w:color="auto"/>
        <w:right w:val="single" w:sz="6" w:space="1" w:color="auto"/>
      </w:pBdr>
      <w:shd w:val="pct20" w:color="auto" w:fill="auto"/>
      <w:suppressAutoHyphens/>
      <w:ind w:left="1080" w:hanging="1080"/>
      <w:jc w:val="left"/>
    </w:pPr>
    <w:rPr>
      <w:rFonts w:ascii="Arial" w:hAnsi="Arial" w:cs="Arial"/>
      <w:sz w:val="24"/>
      <w:szCs w:val="24"/>
      <w:rtl/>
      <w:lang w:val="ar-SA" w:eastAsia="ar-SA"/>
    </w:rPr>
  </w:style>
  <w:style w:type="character" w:customStyle="1" w:styleId="MessageHeaderChar">
    <w:name w:val="Message Header Char"/>
    <w:link w:val="MessageHeader"/>
    <w:rsid w:val="00EE5A15"/>
    <w:rPr>
      <w:rFonts w:ascii="Arial" w:hAnsi="Arial" w:cs="Arial"/>
      <w:sz w:val="24"/>
      <w:szCs w:val="24"/>
      <w:shd w:val="pct20" w:color="auto" w:fill="auto"/>
      <w:lang w:val="ar-SA" w:eastAsia="ar-SA"/>
    </w:rPr>
  </w:style>
  <w:style w:type="paragraph" w:styleId="NormalWeb">
    <w:name w:val="Normal (Web)"/>
    <w:basedOn w:val="Normal"/>
    <w:rsid w:val="00EE5A15"/>
    <w:pPr>
      <w:suppressAutoHyphens/>
      <w:jc w:val="left"/>
    </w:pPr>
    <w:rPr>
      <w:rFonts w:cs="Times New Roman"/>
      <w:sz w:val="24"/>
      <w:szCs w:val="24"/>
      <w:rtl/>
      <w:lang w:val="ar-SA" w:eastAsia="ar-SA"/>
    </w:rPr>
  </w:style>
  <w:style w:type="paragraph" w:styleId="NormalIndent">
    <w:name w:val="Normal Indent"/>
    <w:basedOn w:val="Normal"/>
    <w:rsid w:val="00EE5A15"/>
    <w:pPr>
      <w:suppressAutoHyphens/>
      <w:ind w:left="680"/>
      <w:jc w:val="left"/>
    </w:pPr>
    <w:rPr>
      <w:rFonts w:cs="Times New Roman"/>
      <w:szCs w:val="20"/>
      <w:rtl/>
      <w:lang w:val="ar-SA" w:eastAsia="ar-SA"/>
    </w:rPr>
  </w:style>
  <w:style w:type="paragraph" w:styleId="NoteHeading">
    <w:name w:val="Note Heading"/>
    <w:basedOn w:val="Normal"/>
    <w:next w:val="Normal"/>
    <w:link w:val="NoteHeadingChar"/>
    <w:rsid w:val="00EE5A15"/>
    <w:pPr>
      <w:suppressAutoHyphens/>
      <w:jc w:val="left"/>
    </w:pPr>
    <w:rPr>
      <w:rFonts w:cs="Times New Roman"/>
      <w:szCs w:val="20"/>
      <w:rtl/>
      <w:lang w:val="ar-SA" w:eastAsia="ar-SA"/>
    </w:rPr>
  </w:style>
  <w:style w:type="character" w:customStyle="1" w:styleId="NoteHeadingChar">
    <w:name w:val="Note Heading Char"/>
    <w:link w:val="NoteHeading"/>
    <w:rsid w:val="00EE5A15"/>
    <w:rPr>
      <w:lang w:val="ar-SA" w:eastAsia="ar-SA"/>
    </w:rPr>
  </w:style>
  <w:style w:type="paragraph" w:styleId="PlainText">
    <w:name w:val="Plain Text"/>
    <w:basedOn w:val="Normal"/>
    <w:link w:val="PlainTextChar"/>
    <w:rsid w:val="00EE5A15"/>
    <w:pPr>
      <w:suppressAutoHyphens/>
      <w:jc w:val="left"/>
    </w:pPr>
    <w:rPr>
      <w:rFonts w:ascii="Courier New" w:hAnsi="Courier New" w:cs="Courier New"/>
      <w:szCs w:val="20"/>
      <w:rtl/>
      <w:lang w:val="ar-SA" w:eastAsia="ar-SA"/>
    </w:rPr>
  </w:style>
  <w:style w:type="character" w:customStyle="1" w:styleId="PlainTextChar">
    <w:name w:val="Plain Text Char"/>
    <w:link w:val="PlainText"/>
    <w:rsid w:val="00EE5A15"/>
    <w:rPr>
      <w:rFonts w:ascii="Courier New" w:hAnsi="Courier New" w:cs="Courier New"/>
      <w:lang w:val="ar-SA" w:eastAsia="ar-SA"/>
    </w:rPr>
  </w:style>
  <w:style w:type="paragraph" w:styleId="Salutation">
    <w:name w:val="Salutation"/>
    <w:basedOn w:val="Normal"/>
    <w:next w:val="Normal"/>
    <w:link w:val="SalutationChar"/>
    <w:rsid w:val="00EE5A15"/>
    <w:pPr>
      <w:suppressAutoHyphens/>
      <w:jc w:val="left"/>
    </w:pPr>
    <w:rPr>
      <w:rFonts w:cs="Times New Roman"/>
      <w:szCs w:val="20"/>
      <w:rtl/>
      <w:lang w:val="ar-SA" w:eastAsia="ar-SA"/>
    </w:rPr>
  </w:style>
  <w:style w:type="character" w:customStyle="1" w:styleId="SalutationChar">
    <w:name w:val="Salutation Char"/>
    <w:link w:val="Salutation"/>
    <w:rsid w:val="00EE5A15"/>
    <w:rPr>
      <w:lang w:val="ar-SA" w:eastAsia="ar-SA"/>
    </w:rPr>
  </w:style>
  <w:style w:type="paragraph" w:styleId="Signature">
    <w:name w:val="Signature"/>
    <w:basedOn w:val="Normal"/>
    <w:link w:val="SignatureChar"/>
    <w:rsid w:val="00EE5A15"/>
    <w:pPr>
      <w:suppressAutoHyphens/>
      <w:ind w:left="4320"/>
      <w:jc w:val="left"/>
    </w:pPr>
    <w:rPr>
      <w:rFonts w:cs="Times New Roman"/>
      <w:szCs w:val="20"/>
      <w:rtl/>
      <w:lang w:val="ar-SA" w:eastAsia="ar-SA"/>
    </w:rPr>
  </w:style>
  <w:style w:type="character" w:customStyle="1" w:styleId="SignatureChar">
    <w:name w:val="Signature Char"/>
    <w:link w:val="Signature"/>
    <w:rsid w:val="00EE5A15"/>
    <w:rPr>
      <w:lang w:val="ar-SA" w:eastAsia="ar-SA"/>
    </w:rPr>
  </w:style>
  <w:style w:type="character" w:styleId="Strong">
    <w:name w:val="Strong"/>
    <w:qFormat/>
    <w:rsid w:val="00EE5A15"/>
    <w:rPr>
      <w:b/>
      <w:bCs/>
    </w:rPr>
  </w:style>
  <w:style w:type="table" w:styleId="Table3Deffects1">
    <w:name w:val="Table 3D effects 1"/>
    <w:basedOn w:val="TableNormal"/>
    <w:rsid w:val="00EE5A15"/>
    <w:pPr>
      <w:bidi/>
      <w:spacing w:line="240" w:lineRule="atLeast"/>
      <w:jc w:val="lowKashida"/>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EE5A15"/>
    <w:pPr>
      <w:bidi/>
      <w:spacing w:line="240" w:lineRule="atLeast"/>
      <w:jc w:val="lowKashida"/>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EE5A15"/>
    <w:pPr>
      <w:bidi/>
      <w:spacing w:line="240" w:lineRule="atLeast"/>
      <w:jc w:val="lowKashida"/>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EE5A15"/>
    <w:pPr>
      <w:bidi/>
      <w:spacing w:line="240" w:lineRule="atLeast"/>
      <w:jc w:val="lowKashida"/>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EE5A15"/>
    <w:pPr>
      <w:bidi/>
      <w:spacing w:line="240" w:lineRule="atLeast"/>
      <w:jc w:val="lowKashida"/>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EE5A15"/>
    <w:pPr>
      <w:bidi/>
      <w:spacing w:line="240" w:lineRule="atLeast"/>
      <w:jc w:val="lowKashida"/>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customStyle="1" w:styleId="SingleTxtG">
    <w:name w:val="_ Single Txt_G"/>
    <w:basedOn w:val="Normal"/>
    <w:link w:val="SingleTxtGChar"/>
    <w:rsid w:val="00EE5A15"/>
    <w:pPr>
      <w:suppressAutoHyphens/>
      <w:spacing w:after="120"/>
      <w:ind w:left="1134" w:right="1134"/>
      <w:jc w:val="both"/>
    </w:pPr>
    <w:rPr>
      <w:rFonts w:cs="Times New Roman"/>
      <w:szCs w:val="20"/>
      <w:lang w:val="ar-SA" w:eastAsia="ar-SA"/>
    </w:rPr>
  </w:style>
  <w:style w:type="character" w:customStyle="1" w:styleId="SingleTxtGChar">
    <w:name w:val="_ Single Txt_G Char"/>
    <w:link w:val="SingleTxtG"/>
    <w:locked/>
    <w:rsid w:val="00EE5A15"/>
    <w:rPr>
      <w:lang w:val="ar-SA" w:eastAsia="ar-SA"/>
    </w:rPr>
  </w:style>
  <w:style w:type="paragraph" w:customStyle="1" w:styleId="HMG">
    <w:name w:val="_ H __M_G"/>
    <w:basedOn w:val="Normal"/>
    <w:next w:val="Normal"/>
    <w:rsid w:val="00EE5A15"/>
    <w:pPr>
      <w:keepNext/>
      <w:keepLines/>
      <w:tabs>
        <w:tab w:val="right" w:pos="851"/>
      </w:tabs>
      <w:suppressAutoHyphens/>
      <w:spacing w:before="240" w:after="240" w:line="360" w:lineRule="exact"/>
      <w:ind w:left="1134" w:right="1134" w:hanging="1134"/>
      <w:jc w:val="left"/>
    </w:pPr>
    <w:rPr>
      <w:rFonts w:cs="Times New Roman"/>
      <w:b/>
      <w:sz w:val="34"/>
      <w:szCs w:val="20"/>
      <w:rtl/>
      <w:lang w:val="ar-SA" w:eastAsia="ar-SA"/>
    </w:rPr>
  </w:style>
  <w:style w:type="paragraph" w:customStyle="1" w:styleId="HChG">
    <w:name w:val="_ H _Ch_G"/>
    <w:basedOn w:val="Normal"/>
    <w:next w:val="Normal"/>
    <w:link w:val="HChGChar"/>
    <w:rsid w:val="00EE5A15"/>
    <w:pPr>
      <w:keepNext/>
      <w:keepLines/>
      <w:tabs>
        <w:tab w:val="right" w:pos="851"/>
      </w:tabs>
      <w:suppressAutoHyphens/>
      <w:spacing w:before="360" w:after="240" w:line="300" w:lineRule="exact"/>
      <w:ind w:left="1134" w:right="1134" w:hanging="1134"/>
      <w:jc w:val="left"/>
    </w:pPr>
    <w:rPr>
      <w:rFonts w:cs="Times New Roman"/>
      <w:b/>
      <w:sz w:val="28"/>
      <w:szCs w:val="20"/>
      <w:lang w:val="ar-SA" w:eastAsia="ar-SA"/>
    </w:rPr>
  </w:style>
  <w:style w:type="character" w:customStyle="1" w:styleId="HChGChar">
    <w:name w:val="_ H _Ch_G Char"/>
    <w:link w:val="HChG"/>
    <w:locked/>
    <w:rsid w:val="00EE5A15"/>
    <w:rPr>
      <w:b/>
      <w:sz w:val="28"/>
      <w:lang w:val="ar-SA" w:eastAsia="ar-SA"/>
    </w:rPr>
  </w:style>
  <w:style w:type="paragraph" w:customStyle="1" w:styleId="SMG">
    <w:name w:val="__S_M_G"/>
    <w:basedOn w:val="Normal"/>
    <w:next w:val="Normal"/>
    <w:rsid w:val="00EE5A15"/>
    <w:pPr>
      <w:keepNext/>
      <w:keepLines/>
      <w:suppressAutoHyphens/>
      <w:spacing w:before="240" w:after="240" w:line="420" w:lineRule="exact"/>
      <w:ind w:left="1134" w:right="1134"/>
      <w:jc w:val="left"/>
    </w:pPr>
    <w:rPr>
      <w:rFonts w:cs="Times New Roman"/>
      <w:b/>
      <w:sz w:val="40"/>
      <w:szCs w:val="20"/>
      <w:rtl/>
      <w:lang w:val="ar-SA" w:eastAsia="ar-SA"/>
    </w:rPr>
  </w:style>
  <w:style w:type="paragraph" w:customStyle="1" w:styleId="SLG">
    <w:name w:val="__S_L_G"/>
    <w:basedOn w:val="Normal"/>
    <w:next w:val="Normal"/>
    <w:rsid w:val="00EE5A15"/>
    <w:pPr>
      <w:keepNext/>
      <w:keepLines/>
      <w:suppressAutoHyphens/>
      <w:spacing w:before="240" w:after="240" w:line="580" w:lineRule="exact"/>
      <w:ind w:left="1134" w:right="1134"/>
      <w:jc w:val="left"/>
    </w:pPr>
    <w:rPr>
      <w:rFonts w:cs="Times New Roman"/>
      <w:b/>
      <w:sz w:val="56"/>
      <w:szCs w:val="20"/>
      <w:rtl/>
      <w:lang w:val="ar-SA" w:eastAsia="ar-SA"/>
    </w:rPr>
  </w:style>
  <w:style w:type="paragraph" w:customStyle="1" w:styleId="SSG">
    <w:name w:val="__S_S_G"/>
    <w:basedOn w:val="Normal"/>
    <w:next w:val="Normal"/>
    <w:rsid w:val="00EE5A15"/>
    <w:pPr>
      <w:keepNext/>
      <w:keepLines/>
      <w:suppressAutoHyphens/>
      <w:spacing w:before="240" w:after="240" w:line="300" w:lineRule="exact"/>
      <w:ind w:left="1134" w:right="1134"/>
      <w:jc w:val="left"/>
    </w:pPr>
    <w:rPr>
      <w:rFonts w:cs="Times New Roman"/>
      <w:b/>
      <w:sz w:val="28"/>
      <w:szCs w:val="20"/>
      <w:rtl/>
      <w:lang w:val="ar-SA" w:eastAsia="ar-SA"/>
    </w:rPr>
  </w:style>
  <w:style w:type="paragraph" w:customStyle="1" w:styleId="XLargeG">
    <w:name w:val="__XLarge_G"/>
    <w:basedOn w:val="Normal"/>
    <w:next w:val="Normal"/>
    <w:rsid w:val="00EE5A15"/>
    <w:pPr>
      <w:keepNext/>
      <w:keepLines/>
      <w:suppressAutoHyphens/>
      <w:spacing w:before="240" w:after="240" w:line="420" w:lineRule="exact"/>
      <w:ind w:left="1134" w:right="1134"/>
      <w:jc w:val="left"/>
    </w:pPr>
    <w:rPr>
      <w:rFonts w:cs="Times New Roman"/>
      <w:b/>
      <w:sz w:val="40"/>
      <w:szCs w:val="20"/>
      <w:rtl/>
      <w:lang w:val="ar-SA" w:eastAsia="ar-SA"/>
    </w:rPr>
  </w:style>
  <w:style w:type="paragraph" w:customStyle="1" w:styleId="Bullet1G">
    <w:name w:val="_Bullet 1_G"/>
    <w:basedOn w:val="Normal"/>
    <w:rsid w:val="00EE5A15"/>
    <w:pPr>
      <w:tabs>
        <w:tab w:val="num" w:pos="1701"/>
      </w:tabs>
      <w:suppressAutoHyphens/>
      <w:spacing w:after="120"/>
      <w:ind w:left="1701" w:right="1134" w:hanging="170"/>
      <w:jc w:val="both"/>
    </w:pPr>
    <w:rPr>
      <w:rFonts w:cs="Times New Roman"/>
      <w:szCs w:val="20"/>
      <w:rtl/>
      <w:lang w:val="ar-SA" w:eastAsia="ar-SA"/>
    </w:rPr>
  </w:style>
  <w:style w:type="paragraph" w:customStyle="1" w:styleId="Bullet2G">
    <w:name w:val="_Bullet 2_G"/>
    <w:basedOn w:val="Normal"/>
    <w:rsid w:val="00EE5A15"/>
    <w:pPr>
      <w:tabs>
        <w:tab w:val="num" w:pos="2268"/>
      </w:tabs>
      <w:suppressAutoHyphens/>
      <w:spacing w:after="120"/>
      <w:ind w:left="2268" w:right="1134" w:hanging="170"/>
      <w:jc w:val="both"/>
    </w:pPr>
    <w:rPr>
      <w:rFonts w:cs="Times New Roman"/>
      <w:szCs w:val="20"/>
      <w:rtl/>
      <w:lang w:val="ar-SA" w:eastAsia="ar-SA"/>
    </w:rPr>
  </w:style>
  <w:style w:type="paragraph" w:customStyle="1" w:styleId="H1G">
    <w:name w:val="_ H_1_G"/>
    <w:basedOn w:val="Normal"/>
    <w:next w:val="Normal"/>
    <w:link w:val="H1GChar"/>
    <w:rsid w:val="00EE5A15"/>
    <w:pPr>
      <w:keepNext/>
      <w:keepLines/>
      <w:tabs>
        <w:tab w:val="right" w:pos="851"/>
      </w:tabs>
      <w:suppressAutoHyphens/>
      <w:spacing w:before="360" w:after="240" w:line="270" w:lineRule="exact"/>
      <w:ind w:left="1134" w:right="1134" w:hanging="1134"/>
      <w:jc w:val="left"/>
    </w:pPr>
    <w:rPr>
      <w:rFonts w:cs="Times New Roman"/>
      <w:b/>
      <w:sz w:val="24"/>
      <w:szCs w:val="20"/>
      <w:lang w:val="ar-SA" w:eastAsia="ar-SA"/>
    </w:rPr>
  </w:style>
  <w:style w:type="character" w:customStyle="1" w:styleId="H1GChar">
    <w:name w:val="_ H_1_G Char"/>
    <w:link w:val="H1G"/>
    <w:locked/>
    <w:rsid w:val="00EE5A15"/>
    <w:rPr>
      <w:b/>
      <w:sz w:val="24"/>
      <w:lang w:val="ar-SA" w:eastAsia="ar-SA"/>
    </w:rPr>
  </w:style>
  <w:style w:type="paragraph" w:customStyle="1" w:styleId="H23G">
    <w:name w:val="_ H_2/3_G"/>
    <w:basedOn w:val="Normal"/>
    <w:next w:val="Normal"/>
    <w:rsid w:val="00EE5A15"/>
    <w:pPr>
      <w:keepNext/>
      <w:keepLines/>
      <w:tabs>
        <w:tab w:val="right" w:pos="851"/>
      </w:tabs>
      <w:suppressAutoHyphens/>
      <w:spacing w:before="240" w:after="120" w:line="240" w:lineRule="exact"/>
      <w:ind w:left="1134" w:right="1134" w:hanging="1134"/>
      <w:jc w:val="left"/>
    </w:pPr>
    <w:rPr>
      <w:rFonts w:cs="Times New Roman"/>
      <w:b/>
      <w:szCs w:val="20"/>
      <w:rtl/>
      <w:lang w:val="ar-SA" w:eastAsia="ar-SA"/>
    </w:rPr>
  </w:style>
  <w:style w:type="paragraph" w:customStyle="1" w:styleId="H4G">
    <w:name w:val="_ H_4_G"/>
    <w:basedOn w:val="Normal"/>
    <w:next w:val="Normal"/>
    <w:rsid w:val="00EE5A15"/>
    <w:pPr>
      <w:keepNext/>
      <w:keepLines/>
      <w:tabs>
        <w:tab w:val="right" w:pos="851"/>
      </w:tabs>
      <w:suppressAutoHyphens/>
      <w:spacing w:before="240" w:after="120" w:line="240" w:lineRule="exact"/>
      <w:ind w:left="1134" w:right="1134" w:hanging="1134"/>
      <w:jc w:val="left"/>
    </w:pPr>
    <w:rPr>
      <w:rFonts w:cs="Times New Roman"/>
      <w:i/>
      <w:szCs w:val="20"/>
      <w:rtl/>
      <w:lang w:val="ar-SA" w:eastAsia="ar-SA"/>
    </w:rPr>
  </w:style>
  <w:style w:type="paragraph" w:customStyle="1" w:styleId="H56G">
    <w:name w:val="_ H_5/6_G"/>
    <w:basedOn w:val="Normal"/>
    <w:next w:val="Normal"/>
    <w:rsid w:val="00EE5A15"/>
    <w:pPr>
      <w:keepNext/>
      <w:keepLines/>
      <w:tabs>
        <w:tab w:val="right" w:pos="851"/>
      </w:tabs>
      <w:suppressAutoHyphens/>
      <w:spacing w:before="240" w:after="120" w:line="240" w:lineRule="exact"/>
      <w:ind w:left="1134" w:right="1134" w:hanging="1134"/>
      <w:jc w:val="left"/>
    </w:pPr>
    <w:rPr>
      <w:rFonts w:cs="Times New Roman"/>
      <w:szCs w:val="20"/>
      <w:rtl/>
      <w:lang w:val="ar-SA" w:eastAsia="ar-SA"/>
    </w:rPr>
  </w:style>
  <w:style w:type="paragraph" w:customStyle="1" w:styleId="indentstyle">
    <w:name w:val="indent style"/>
    <w:basedOn w:val="Normal"/>
    <w:rsid w:val="00EE5A15"/>
    <w:pPr>
      <w:suppressAutoHyphens/>
      <w:autoSpaceDE w:val="0"/>
      <w:autoSpaceDN w:val="0"/>
      <w:adjustRightInd w:val="0"/>
      <w:spacing w:line="360" w:lineRule="auto"/>
      <w:ind w:left="720" w:hanging="360"/>
      <w:jc w:val="both"/>
    </w:pPr>
    <w:rPr>
      <w:rFonts w:cs="Times New Roman"/>
      <w:bCs/>
      <w:szCs w:val="20"/>
      <w:rtl/>
      <w:lang w:val="ar-SA" w:eastAsia="ar-SA"/>
    </w:rPr>
  </w:style>
  <w:style w:type="paragraph" w:customStyle="1" w:styleId="Default">
    <w:name w:val="Default"/>
    <w:rsid w:val="00EE5A15"/>
    <w:pPr>
      <w:autoSpaceDE w:val="0"/>
      <w:autoSpaceDN w:val="0"/>
      <w:bidi/>
      <w:adjustRightInd w:val="0"/>
    </w:pPr>
    <w:rPr>
      <w:rFonts w:eastAsia="SimSun"/>
      <w:color w:val="000000"/>
      <w:sz w:val="24"/>
      <w:szCs w:val="24"/>
      <w:rtl/>
      <w:lang w:val="ar-SA" w:eastAsia="ar-SA"/>
    </w:rPr>
  </w:style>
  <w:style w:type="paragraph" w:styleId="BalloonText">
    <w:name w:val="Balloon Text"/>
    <w:basedOn w:val="Normal"/>
    <w:link w:val="BalloonTextChar"/>
    <w:rsid w:val="00EE5A15"/>
    <w:pPr>
      <w:suppressAutoHyphens/>
      <w:jc w:val="left"/>
    </w:pPr>
    <w:rPr>
      <w:rFonts w:ascii="Tahoma" w:hAnsi="Tahoma" w:cs="Tahoma"/>
      <w:sz w:val="16"/>
      <w:szCs w:val="16"/>
      <w:lang w:val="ar-SA" w:eastAsia="ar-SA"/>
    </w:rPr>
  </w:style>
  <w:style w:type="character" w:customStyle="1" w:styleId="BalloonTextChar">
    <w:name w:val="Balloon Text Char"/>
    <w:link w:val="BalloonText"/>
    <w:rsid w:val="00EE5A15"/>
    <w:rPr>
      <w:rFonts w:ascii="Tahoma" w:hAnsi="Tahoma" w:cs="Tahoma"/>
      <w:sz w:val="16"/>
      <w:szCs w:val="16"/>
      <w:lang w:val="ar-SA" w:eastAsia="ar-SA"/>
    </w:rPr>
  </w:style>
  <w:style w:type="character" w:customStyle="1" w:styleId="lblnewstitle1">
    <w:name w:val="lblnewstitle1"/>
    <w:rsid w:val="00EE5A15"/>
    <w:rPr>
      <w:b/>
      <w:sz w:val="29"/>
      <w:rtl/>
      <w:lang w:val="ar-SA" w:eastAsia="ar-SA" w:bidi="ar-SA"/>
    </w:rPr>
  </w:style>
  <w:style w:type="paragraph" w:styleId="CommentText">
    <w:name w:val="annotation text"/>
    <w:basedOn w:val="Normal"/>
    <w:link w:val="CommentTextChar"/>
    <w:rsid w:val="00EE5A15"/>
    <w:pPr>
      <w:suppressAutoHyphens/>
      <w:jc w:val="left"/>
    </w:pPr>
    <w:rPr>
      <w:rFonts w:cs="Times New Roman"/>
      <w:szCs w:val="20"/>
      <w:lang w:val="ar-SA" w:eastAsia="ar-SA"/>
    </w:rPr>
  </w:style>
  <w:style w:type="character" w:customStyle="1" w:styleId="CommentTextChar">
    <w:name w:val="Comment Text Char"/>
    <w:link w:val="CommentText"/>
    <w:rsid w:val="00EE5A15"/>
    <w:rPr>
      <w:lang w:val="ar-SA" w:eastAsia="ar-SA"/>
    </w:rPr>
  </w:style>
  <w:style w:type="paragraph" w:styleId="CommentSubject">
    <w:name w:val="annotation subject"/>
    <w:basedOn w:val="CommentText"/>
    <w:next w:val="CommentText"/>
    <w:link w:val="CommentSubjectChar"/>
    <w:rsid w:val="00EE5A15"/>
    <w:rPr>
      <w:b/>
      <w:bCs/>
    </w:rPr>
  </w:style>
  <w:style w:type="character" w:customStyle="1" w:styleId="CommentSubjectChar">
    <w:name w:val="Comment Subject Char"/>
    <w:link w:val="CommentSubject"/>
    <w:rsid w:val="00EE5A15"/>
    <w:rPr>
      <w:b/>
      <w:bCs/>
      <w:lang w:val="ar-SA" w:eastAsia="ar-SA"/>
    </w:rPr>
  </w:style>
  <w:style w:type="paragraph" w:customStyle="1" w:styleId="Single">
    <w:name w:val="Single"/>
    <w:rsid w:val="00EE5A15"/>
    <w:pPr>
      <w:widowControl w:val="0"/>
      <w:tabs>
        <w:tab w:val="left" w:pos="432"/>
        <w:tab w:val="left" w:pos="1007"/>
        <w:tab w:val="left" w:pos="1584"/>
        <w:tab w:val="left" w:pos="2160"/>
        <w:tab w:val="left" w:pos="2735"/>
        <w:tab w:val="left" w:pos="3456"/>
        <w:tab w:val="left" w:pos="4175"/>
        <w:tab w:val="left" w:pos="4895"/>
        <w:tab w:val="left" w:pos="5615"/>
        <w:tab w:val="left" w:pos="6336"/>
      </w:tabs>
      <w:autoSpaceDE w:val="0"/>
      <w:autoSpaceDN w:val="0"/>
      <w:bidi/>
      <w:adjustRightInd w:val="0"/>
      <w:spacing w:line="320" w:lineRule="exact"/>
    </w:pPr>
    <w:rPr>
      <w:rFonts w:ascii="Lucida Console" w:hAnsi="Lucida Console" w:cs="Lucida Console"/>
      <w:spacing w:val="7"/>
      <w:sz w:val="28"/>
      <w:szCs w:val="28"/>
      <w:rtl/>
      <w:lang w:val="ar-SA" w:eastAsia="ar-SA"/>
    </w:rPr>
  </w:style>
  <w:style w:type="paragraph" w:styleId="Revision">
    <w:name w:val="Revision"/>
    <w:hidden/>
    <w:semiHidden/>
    <w:rsid w:val="00EE5A15"/>
    <w:pPr>
      <w:bidi/>
    </w:pPr>
    <w:rPr>
      <w:rtl/>
      <w:lang w:val="ar-SA" w:eastAsia="ar-SA"/>
    </w:rPr>
  </w:style>
  <w:style w:type="paragraph" w:styleId="ListParagraph">
    <w:name w:val="List Paragraph"/>
    <w:basedOn w:val="Normal"/>
    <w:qFormat/>
    <w:rsid w:val="00EE5A15"/>
    <w:pPr>
      <w:suppressAutoHyphens/>
      <w:ind w:left="720"/>
      <w:jc w:val="left"/>
    </w:pPr>
    <w:rPr>
      <w:rFonts w:cs="Times New Roman"/>
      <w:szCs w:val="20"/>
      <w:rtl/>
      <w:lang w:val="ar-SA" w:eastAsia="ar-SA"/>
    </w:rPr>
  </w:style>
  <w:style w:type="character" w:styleId="CommentReference">
    <w:name w:val="annotation reference"/>
    <w:rsid w:val="00EE5A15"/>
    <w:rPr>
      <w:sz w:val="16"/>
      <w:szCs w:val="16"/>
      <w:rtl/>
      <w:lang w:val="ar-SA" w:eastAsia="ar-SA" w:bidi="ar-SA"/>
    </w:rPr>
  </w:style>
  <w:style w:type="character" w:customStyle="1" w:styleId="ft">
    <w:name w:val="ft"/>
    <w:rsid w:val="00EE5A15"/>
  </w:style>
  <w:style w:type="paragraph" w:styleId="TOC2">
    <w:name w:val="toc 2"/>
    <w:basedOn w:val="Normal"/>
    <w:next w:val="Normal"/>
    <w:autoRedefine/>
    <w:rsid w:val="00EE5A15"/>
    <w:pPr>
      <w:ind w:left="200"/>
    </w:pPr>
  </w:style>
  <w:style w:type="character" w:customStyle="1" w:styleId="partialcontents">
    <w:name w:val="partialcontents"/>
    <w:rsid w:val="00EE5A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99877">
      <w:bodyDiv w:val="1"/>
      <w:marLeft w:val="0"/>
      <w:marRight w:val="0"/>
      <w:marTop w:val="0"/>
      <w:marBottom w:val="0"/>
      <w:divBdr>
        <w:top w:val="none" w:sz="0" w:space="0" w:color="auto"/>
        <w:left w:val="none" w:sz="0" w:space="0" w:color="auto"/>
        <w:bottom w:val="none" w:sz="0" w:space="0" w:color="auto"/>
        <w:right w:val="none" w:sz="0" w:space="0" w:color="auto"/>
      </w:divBdr>
    </w:div>
    <w:div w:id="1602100682">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Template>
  <TotalTime>0</TotalTime>
  <Pages>13</Pages>
  <Words>4042</Words>
  <Characters>21548</Characters>
  <Application>Microsoft Office Word</Application>
  <DocSecurity>4</DocSecurity>
  <Lines>384</Lines>
  <Paragraphs>128</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CRPD/C/KOR/CO/1</vt:lpstr>
      <vt:lpstr>CRPD/C/KOR/CO/1</vt:lpstr>
    </vt:vector>
  </TitlesOfParts>
  <Company>CSD</Company>
  <LinksUpToDate>false</LinksUpToDate>
  <CharactersWithSpaces>25462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CRPD/C/KOR/CO/1</dc:title>
  <dc:subject>Safraoui</dc:subject>
  <dc:creator>Morcos</dc:creator>
  <cp:keywords/>
  <dc:description/>
  <cp:lastModifiedBy>El-Maseri M.</cp:lastModifiedBy>
  <cp:revision>2</cp:revision>
  <cp:lastPrinted>2014-12-06T14:02:00Z</cp:lastPrinted>
  <dcterms:created xsi:type="dcterms:W3CDTF">2014-12-08T12:06:00Z</dcterms:created>
  <dcterms:modified xsi:type="dcterms:W3CDTF">2014-12-08T12:06:00Z</dcterms:modified>
</cp:coreProperties>
</file>