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75F0FC70" w14:textId="77777777" w:rsidTr="00DD44B1">
        <w:trPr>
          <w:trHeight w:hRule="exact" w:val="851"/>
        </w:trPr>
        <w:tc>
          <w:tcPr>
            <w:tcW w:w="142" w:type="dxa"/>
            <w:tcBorders>
              <w:bottom w:val="single" w:sz="4" w:space="0" w:color="auto"/>
            </w:tcBorders>
          </w:tcPr>
          <w:p w14:paraId="274B44F5" w14:textId="77777777" w:rsidR="002D5AAC" w:rsidRDefault="002D5AAC" w:rsidP="00E42FEA">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DA12C32"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B292EAF" w14:textId="6BD8B2C2" w:rsidR="002D5AAC" w:rsidRDefault="00E42FEA" w:rsidP="00E42FEA">
            <w:pPr>
              <w:jc w:val="right"/>
            </w:pPr>
            <w:r w:rsidRPr="00E42FEA">
              <w:rPr>
                <w:sz w:val="40"/>
              </w:rPr>
              <w:t>E</w:t>
            </w:r>
            <w:r>
              <w:t>/C.12/GTM/CO/4</w:t>
            </w:r>
          </w:p>
        </w:tc>
      </w:tr>
      <w:tr w:rsidR="002D5AAC" w:rsidRPr="00813043" w14:paraId="2D55B86A" w14:textId="77777777" w:rsidTr="00DD44B1">
        <w:trPr>
          <w:trHeight w:hRule="exact" w:val="2835"/>
        </w:trPr>
        <w:tc>
          <w:tcPr>
            <w:tcW w:w="1280" w:type="dxa"/>
            <w:gridSpan w:val="2"/>
            <w:tcBorders>
              <w:top w:val="single" w:sz="4" w:space="0" w:color="auto"/>
              <w:bottom w:val="single" w:sz="12" w:space="0" w:color="auto"/>
            </w:tcBorders>
          </w:tcPr>
          <w:p w14:paraId="3911411C" w14:textId="77777777" w:rsidR="002D5AAC" w:rsidRDefault="002E5067" w:rsidP="00DD44B1">
            <w:pPr>
              <w:spacing w:before="120"/>
              <w:jc w:val="center"/>
            </w:pPr>
            <w:r>
              <w:rPr>
                <w:noProof/>
                <w:lang w:val="fr-CH" w:eastAsia="fr-CH"/>
              </w:rPr>
              <w:drawing>
                <wp:inline distT="0" distB="0" distL="0" distR="0" wp14:anchorId="60E2DFA7" wp14:editId="7AAAE8D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65FBA2B7"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7B209967" w14:textId="77777777" w:rsidR="002D5AAC" w:rsidRDefault="00E42FEA" w:rsidP="00DD44B1">
            <w:pPr>
              <w:spacing w:before="240"/>
              <w:rPr>
                <w:lang w:val="en-US"/>
              </w:rPr>
            </w:pPr>
            <w:r>
              <w:rPr>
                <w:lang w:val="en-US"/>
              </w:rPr>
              <w:t>Distr.: General</w:t>
            </w:r>
          </w:p>
          <w:p w14:paraId="78B6C6BB" w14:textId="77777777" w:rsidR="00E42FEA" w:rsidRDefault="00E42FEA" w:rsidP="00E42FEA">
            <w:pPr>
              <w:spacing w:line="240" w:lineRule="exact"/>
              <w:rPr>
                <w:lang w:val="en-US"/>
              </w:rPr>
            </w:pPr>
            <w:r>
              <w:rPr>
                <w:lang w:val="en-US"/>
              </w:rPr>
              <w:t>11 November 2022</w:t>
            </w:r>
          </w:p>
          <w:p w14:paraId="298D54FA" w14:textId="77777777" w:rsidR="00E42FEA" w:rsidRDefault="00E42FEA" w:rsidP="00E42FEA">
            <w:pPr>
              <w:spacing w:line="240" w:lineRule="exact"/>
              <w:rPr>
                <w:lang w:val="en-US"/>
              </w:rPr>
            </w:pPr>
            <w:r>
              <w:rPr>
                <w:lang w:val="en-US"/>
              </w:rPr>
              <w:t>Russian</w:t>
            </w:r>
          </w:p>
          <w:p w14:paraId="019E34A1" w14:textId="01A7B2CB" w:rsidR="00E42FEA" w:rsidRPr="00D62A45" w:rsidRDefault="00E42FEA" w:rsidP="00E42FEA">
            <w:pPr>
              <w:spacing w:line="240" w:lineRule="exact"/>
              <w:rPr>
                <w:lang w:val="en-US"/>
              </w:rPr>
            </w:pPr>
            <w:r>
              <w:rPr>
                <w:lang w:val="en-US"/>
              </w:rPr>
              <w:t>Original: Spanish</w:t>
            </w:r>
          </w:p>
        </w:tc>
      </w:tr>
    </w:tbl>
    <w:p w14:paraId="348EC919" w14:textId="62DCEF66" w:rsidR="00BC3B70" w:rsidRPr="00BC3B70" w:rsidRDefault="00BC3B70" w:rsidP="00BC3B70">
      <w:pPr>
        <w:spacing w:before="120"/>
        <w:rPr>
          <w:b/>
          <w:sz w:val="24"/>
          <w:szCs w:val="24"/>
        </w:rPr>
      </w:pPr>
      <w:r w:rsidRPr="00BC3B70">
        <w:rPr>
          <w:b/>
          <w:bCs/>
          <w:sz w:val="24"/>
          <w:szCs w:val="24"/>
        </w:rPr>
        <w:t xml:space="preserve">Комитет по экономическим, социальным </w:t>
      </w:r>
      <w:r>
        <w:rPr>
          <w:b/>
          <w:bCs/>
          <w:sz w:val="24"/>
          <w:szCs w:val="24"/>
        </w:rPr>
        <w:br/>
      </w:r>
      <w:r w:rsidRPr="00BC3B70">
        <w:rPr>
          <w:b/>
          <w:bCs/>
          <w:sz w:val="24"/>
          <w:szCs w:val="24"/>
        </w:rPr>
        <w:t>и культурным правам</w:t>
      </w:r>
    </w:p>
    <w:p w14:paraId="64C5A051" w14:textId="77777777" w:rsidR="00BC3B70" w:rsidRDefault="00BC3B70" w:rsidP="00BC3B70">
      <w:pPr>
        <w:pStyle w:val="HChG"/>
      </w:pPr>
      <w:r>
        <w:tab/>
      </w:r>
      <w:r>
        <w:tab/>
      </w:r>
      <w:r>
        <w:rPr>
          <w:bCs/>
        </w:rPr>
        <w:t>Заключительные замечания по четвертому периодическому докладу Гватемалы</w:t>
      </w:r>
      <w:r w:rsidRPr="00BC3B70">
        <w:rPr>
          <w:rStyle w:val="a8"/>
          <w:b w:val="0"/>
          <w:bCs/>
          <w:sz w:val="20"/>
          <w:vertAlign w:val="baseline"/>
        </w:rPr>
        <w:footnoteReference w:customMarkFollows="1" w:id="1"/>
        <w:t>*</w:t>
      </w:r>
    </w:p>
    <w:p w14:paraId="0CA43445" w14:textId="4DA910CD" w:rsidR="00BC3B70" w:rsidRPr="0041429C" w:rsidRDefault="00BC3B70" w:rsidP="00BC3B70">
      <w:pPr>
        <w:pStyle w:val="SingleTxtG"/>
        <w:tabs>
          <w:tab w:val="clear" w:pos="1701"/>
          <w:tab w:val="clear" w:pos="2268"/>
          <w:tab w:val="clear" w:pos="2835"/>
        </w:tabs>
        <w:rPr>
          <w:rFonts w:eastAsiaTheme="minorHAnsi"/>
          <w:bCs/>
        </w:rPr>
      </w:pPr>
      <w:r>
        <w:t>1.</w:t>
      </w:r>
      <w:r>
        <w:tab/>
        <w:t>Комитет рассмотрел четвертый периодический доклад Гватемалы</w:t>
      </w:r>
      <w:r w:rsidRPr="00714CCD">
        <w:rPr>
          <w:rStyle w:val="a8"/>
          <w:bCs/>
          <w:szCs w:val="18"/>
        </w:rPr>
        <w:footnoteReference w:id="2"/>
      </w:r>
      <w:r>
        <w:t xml:space="preserve"> на своих 42</w:t>
      </w:r>
      <w:r>
        <w:noBreakHyphen/>
        <w:t>м и 44-м заседаниях</w:t>
      </w:r>
      <w:r w:rsidRPr="00714CCD">
        <w:rPr>
          <w:rStyle w:val="a8"/>
          <w:bCs/>
          <w:szCs w:val="18"/>
        </w:rPr>
        <w:footnoteReference w:id="3"/>
      </w:r>
      <w:r w:rsidR="00AE4665">
        <w:t>,</w:t>
      </w:r>
      <w:r>
        <w:t xml:space="preserve"> состоявшихся 3 и 4 октября 2022 года, и на своем 60</w:t>
      </w:r>
      <w:r>
        <w:noBreakHyphen/>
        <w:t>м</w:t>
      </w:r>
      <w:r>
        <w:rPr>
          <w:lang w:val="en-US"/>
        </w:rPr>
        <w:t> </w:t>
      </w:r>
      <w:r>
        <w:t xml:space="preserve">заседании, состоявшемся 14 октября 2022 года, принял настоящие заключительные замечания. </w:t>
      </w:r>
    </w:p>
    <w:p w14:paraId="127603AD" w14:textId="11D10317" w:rsidR="00BC3B70" w:rsidRPr="00425F5C" w:rsidRDefault="00BC3B70" w:rsidP="00BC3B70">
      <w:pPr>
        <w:pStyle w:val="H1G"/>
      </w:pPr>
      <w:r>
        <w:tab/>
        <w:t>A.</w:t>
      </w:r>
      <w:r>
        <w:tab/>
        <w:t>Введение</w:t>
      </w:r>
    </w:p>
    <w:p w14:paraId="5477B7B2" w14:textId="77777777" w:rsidR="00BC3B70" w:rsidRPr="0041429C" w:rsidRDefault="00BC3B70" w:rsidP="00BC3B70">
      <w:pPr>
        <w:pStyle w:val="SingleTxtG"/>
        <w:tabs>
          <w:tab w:val="clear" w:pos="1701"/>
          <w:tab w:val="clear" w:pos="2268"/>
          <w:tab w:val="clear" w:pos="2835"/>
        </w:tabs>
        <w:rPr>
          <w:bCs/>
        </w:rPr>
      </w:pPr>
      <w:r>
        <w:t>2.</w:t>
      </w:r>
      <w:r>
        <w:tab/>
        <w:t>Комитет приветствует представление четвертого периодического доклада Гватемалы и информацию, представленную в ответах на перечень вопросов</w:t>
      </w:r>
      <w:r w:rsidRPr="00714CCD">
        <w:rPr>
          <w:rStyle w:val="a8"/>
          <w:bCs/>
          <w:szCs w:val="18"/>
        </w:rPr>
        <w:footnoteReference w:id="4"/>
      </w:r>
      <w:r>
        <w:t xml:space="preserve">. Комитет высоко оценивает конструктивный диалог, состоявшийся с высокопоставленной делегацией государства-участника, и ответы, представленные в ходе диалога и после него в письменной форме. </w:t>
      </w:r>
    </w:p>
    <w:p w14:paraId="0FCF1C2E" w14:textId="43AE53C8" w:rsidR="00BC3B70" w:rsidRPr="00425F5C" w:rsidRDefault="00BC3B70" w:rsidP="00BC3B70">
      <w:pPr>
        <w:pStyle w:val="H1G"/>
      </w:pPr>
      <w:r>
        <w:tab/>
        <w:t>B.</w:t>
      </w:r>
      <w:r>
        <w:tab/>
        <w:t>Позитивные аспекты</w:t>
      </w:r>
    </w:p>
    <w:p w14:paraId="1778D57F" w14:textId="1E1FE98E" w:rsidR="00BC3B70" w:rsidRPr="00AF30A0" w:rsidRDefault="00BC3B70" w:rsidP="00BC3B70">
      <w:pPr>
        <w:pStyle w:val="SingleTxtG"/>
        <w:tabs>
          <w:tab w:val="clear" w:pos="1701"/>
          <w:tab w:val="clear" w:pos="2268"/>
          <w:tab w:val="clear" w:pos="2835"/>
        </w:tabs>
        <w:rPr>
          <w:bCs/>
        </w:rPr>
      </w:pPr>
      <w:r>
        <w:t>3.</w:t>
      </w:r>
      <w:r>
        <w:tab/>
        <w:t>Комитет приветствует меры, принятые государством-участником с целью консолидации деятельности по поощрению и защите экономических, социальных и культурных прав посредством создания Комиссии по вопросам мира и прав человека при Президенте Республики и осуществления национальной политики развития, вытекающей из Национального плана развития «</w:t>
      </w:r>
      <w:proofErr w:type="spellStart"/>
      <w:r>
        <w:t>K'атун</w:t>
      </w:r>
      <w:proofErr w:type="spellEnd"/>
      <w:r>
        <w:t xml:space="preserve">: Наша Гватемала </w:t>
      </w:r>
      <w:r w:rsidR="00FA09B4">
        <w:t>—</w:t>
      </w:r>
      <w:r>
        <w:t xml:space="preserve"> 2032» и</w:t>
      </w:r>
      <w:r w:rsidR="00FA09B4">
        <w:t> </w:t>
      </w:r>
      <w:r>
        <w:t xml:space="preserve">Национального плана инноваций и развития. </w:t>
      </w:r>
    </w:p>
    <w:p w14:paraId="11A3393D" w14:textId="5F112698" w:rsidR="00BC3B70" w:rsidRPr="00BC3B70" w:rsidRDefault="00BC3B70" w:rsidP="00BC3B70">
      <w:pPr>
        <w:pStyle w:val="H1G"/>
      </w:pPr>
      <w:r w:rsidRPr="00BC3B70">
        <w:tab/>
        <w:t>C.</w:t>
      </w:r>
      <w:r w:rsidRPr="00BC3B70">
        <w:tab/>
        <w:t xml:space="preserve">Основные вопросы, вызывающие обеспокоенность, и рекомендации </w:t>
      </w:r>
    </w:p>
    <w:p w14:paraId="3DD7934E" w14:textId="77777777" w:rsidR="00BC3B70" w:rsidRPr="00DC5EEB" w:rsidRDefault="00BC3B70" w:rsidP="00BC3B70">
      <w:pPr>
        <w:pStyle w:val="H23G"/>
        <w:ind w:firstLine="0"/>
      </w:pPr>
      <w:r>
        <w:rPr>
          <w:bCs/>
        </w:rPr>
        <w:t>Применение Пакта</w:t>
      </w:r>
    </w:p>
    <w:p w14:paraId="123AEF61" w14:textId="77777777" w:rsidR="00BC3B70" w:rsidRDefault="00BC3B70" w:rsidP="00BC3B70">
      <w:pPr>
        <w:pStyle w:val="SingleTxtG"/>
        <w:tabs>
          <w:tab w:val="clear" w:pos="1701"/>
          <w:tab w:val="clear" w:pos="2268"/>
          <w:tab w:val="clear" w:pos="2835"/>
        </w:tabs>
      </w:pPr>
      <w:r>
        <w:t>4.</w:t>
      </w:r>
      <w:r>
        <w:tab/>
        <w:t xml:space="preserve">Комитет принимает к сведению представленное делегацией разъяснение относительно верховенства международных договоров во внутреннем праве государства-участника, а также перечень некоторых судебных решений, в которых, как утверждается, Конституционный суд ссылался на Пакт или другие международные договоры по правам человека. Однако Комитет отмечает, что применение Пакта остается весьма ограниченным. </w:t>
      </w:r>
    </w:p>
    <w:p w14:paraId="79FE201F" w14:textId="0B03CBAA" w:rsidR="00BC3B70" w:rsidRPr="00DC5EEB" w:rsidRDefault="00BC3B70" w:rsidP="00BC3B70">
      <w:pPr>
        <w:pStyle w:val="SingleTxtG"/>
        <w:tabs>
          <w:tab w:val="clear" w:pos="1701"/>
          <w:tab w:val="clear" w:pos="2268"/>
          <w:tab w:val="clear" w:pos="2835"/>
        </w:tabs>
        <w:rPr>
          <w:b/>
        </w:rPr>
      </w:pPr>
      <w:r>
        <w:lastRenderedPageBreak/>
        <w:t>5.</w:t>
      </w:r>
      <w:r>
        <w:tab/>
      </w:r>
      <w:r>
        <w:rPr>
          <w:b/>
          <w:bCs/>
        </w:rPr>
        <w:t>Комитет рекомендует государству-участнику принять необходимые меры для обеспечения применения всех закрепленных в Пакте прав на всех уровнях судебной системы.</w:t>
      </w:r>
      <w:r>
        <w:t xml:space="preserve"> </w:t>
      </w:r>
      <w:r>
        <w:rPr>
          <w:b/>
          <w:bCs/>
        </w:rPr>
        <w:t>В этой связи Комитет призывает государство-участник организовать для судей, прокуроров, адвокатов и сотрудников правоохранительных органов, а также членов Конгресса Республики и других субъектов, ответственных за применение Пакта, подготовку по закрепленным в Пакте правам, в том числе по его замечаниям общего порядка.</w:t>
      </w:r>
      <w:r>
        <w:t xml:space="preserve"> </w:t>
      </w:r>
      <w:r>
        <w:rPr>
          <w:b/>
          <w:bCs/>
        </w:rPr>
        <w:t>Он также призывает государство-участник проводить среди правообладателей информационно-просветительские кампании по экономическим, социальным и культурным правам.</w:t>
      </w:r>
      <w:r>
        <w:t xml:space="preserve"> </w:t>
      </w:r>
      <w:r>
        <w:rPr>
          <w:b/>
          <w:bCs/>
        </w:rPr>
        <w:t>В этой связи Комитет ссылается на свое замечание общего порядка №</w:t>
      </w:r>
      <w:r w:rsidR="00AB5CD1">
        <w:rPr>
          <w:b/>
          <w:bCs/>
        </w:rPr>
        <w:t xml:space="preserve"> 9 (1998)</w:t>
      </w:r>
      <w:r>
        <w:rPr>
          <w:b/>
          <w:bCs/>
        </w:rPr>
        <w:t xml:space="preserve"> о применении Пакта во внутреннем праве.</w:t>
      </w:r>
    </w:p>
    <w:p w14:paraId="252334D5" w14:textId="77777777" w:rsidR="00BC3B70" w:rsidRPr="004B0ADD" w:rsidRDefault="00BC3B70" w:rsidP="00BC3B70">
      <w:pPr>
        <w:pStyle w:val="H23G"/>
        <w:ind w:firstLine="0"/>
      </w:pPr>
      <w:r>
        <w:rPr>
          <w:bCs/>
        </w:rPr>
        <w:t>Независимость судебных органов</w:t>
      </w:r>
      <w:r>
        <w:t xml:space="preserve"> </w:t>
      </w:r>
    </w:p>
    <w:p w14:paraId="52AE94B0" w14:textId="77777777" w:rsidR="00BC3B70" w:rsidRDefault="00BC3B70" w:rsidP="00BC3B70">
      <w:pPr>
        <w:pStyle w:val="SingleTxtG"/>
        <w:tabs>
          <w:tab w:val="clear" w:pos="1701"/>
          <w:tab w:val="clear" w:pos="2268"/>
          <w:tab w:val="clear" w:pos="2835"/>
        </w:tabs>
      </w:pPr>
      <w:r>
        <w:t>6.</w:t>
      </w:r>
      <w:r>
        <w:tab/>
        <w:t xml:space="preserve">Комитет обеспокоен сообщениями о запугивании, угрозах и репрессиях, с которыми сталкиваются некоторые судьи, прокуроры и адвокаты, особенно те, кто ведет громкие дела о коррупции или нарушениях прав человека. Комитет также с обеспокоенностью отмечает утверждения об отсутствии прозрачности, открытости и объективности в процессе отбора судей Конституционного суда и о пребывании судей Верховного суда на своих должностях после истечения срока их полномочий. </w:t>
      </w:r>
    </w:p>
    <w:p w14:paraId="0E8AFE74" w14:textId="77777777" w:rsidR="00BC3B70" w:rsidRPr="00BD577B" w:rsidRDefault="00BC3B70" w:rsidP="00BC3B70">
      <w:pPr>
        <w:pStyle w:val="SingleTxtG"/>
        <w:tabs>
          <w:tab w:val="clear" w:pos="1701"/>
          <w:tab w:val="clear" w:pos="2268"/>
          <w:tab w:val="clear" w:pos="2835"/>
        </w:tabs>
      </w:pPr>
      <w:r>
        <w:t>7.</w:t>
      </w:r>
      <w:r>
        <w:tab/>
      </w:r>
      <w:r>
        <w:rPr>
          <w:b/>
          <w:bCs/>
        </w:rPr>
        <w:t>Комитет настоятельно призывает государство-участник принять необходимые меры для обеспечения независимости и безопасности судебной власти при выполнении ею своих функций по обеспечению осуществления прав человека, в том числе экономических, социальных и культурных прав.</w:t>
      </w:r>
      <w:r>
        <w:t xml:space="preserve"> </w:t>
      </w:r>
      <w:r>
        <w:rPr>
          <w:b/>
          <w:bCs/>
        </w:rPr>
        <w:t>Он также рекомендует государству-участнику принять все необходимые меры для обеспечения того, чтобы отбор и назначение судей осуществлялись в рамках прозрачного, объективного и беспристрастного процесса с учетом их заслуг, компетентности и добросовестности.</w:t>
      </w:r>
      <w:r>
        <w:t xml:space="preserve"> </w:t>
      </w:r>
      <w:r>
        <w:rPr>
          <w:b/>
          <w:bCs/>
        </w:rPr>
        <w:t>Комитет обращает внимание государства-участника на Основные принципы независимости судебных органов.</w:t>
      </w:r>
      <w:r>
        <w:t xml:space="preserve"> </w:t>
      </w:r>
    </w:p>
    <w:p w14:paraId="05506BCE" w14:textId="77777777" w:rsidR="00BC3B70" w:rsidRPr="004B0ADD" w:rsidRDefault="00BC3B70" w:rsidP="00BC3B70">
      <w:pPr>
        <w:pStyle w:val="H23G"/>
        <w:ind w:firstLine="0"/>
      </w:pPr>
      <w:r>
        <w:rPr>
          <w:bCs/>
        </w:rPr>
        <w:t>Коррупция</w:t>
      </w:r>
      <w:r>
        <w:t xml:space="preserve"> </w:t>
      </w:r>
    </w:p>
    <w:p w14:paraId="79447222" w14:textId="0E2FF2A9" w:rsidR="00BC3B70" w:rsidRPr="005836AA" w:rsidRDefault="00BC3B70" w:rsidP="00BC3B70">
      <w:pPr>
        <w:pStyle w:val="SingleTxtG"/>
        <w:tabs>
          <w:tab w:val="clear" w:pos="1701"/>
          <w:tab w:val="clear" w:pos="2268"/>
          <w:tab w:val="clear" w:pos="2835"/>
        </w:tabs>
      </w:pPr>
      <w:r>
        <w:t>8.</w:t>
      </w:r>
      <w:r>
        <w:tab/>
        <w:t>Комитет принимает к сведению представленную делегацией информацию об усилиях по борьбе с коррупцией, однако выражает обеспокоенность по поводу по</w:t>
      </w:r>
      <w:r w:rsidR="00D54900">
        <w:noBreakHyphen/>
      </w:r>
      <w:r>
        <w:t xml:space="preserve">прежнему высокого уровня безнаказанности в государстве-участнике и сожалеет, что не получил конкретной информации о результатах расследований по делам о коррупции и назначенных мерах наказания. </w:t>
      </w:r>
    </w:p>
    <w:p w14:paraId="51DB7A50" w14:textId="097BB6FB" w:rsidR="00BC3B70" w:rsidRPr="00BB7D98" w:rsidRDefault="00BC3B70" w:rsidP="00BC3B70">
      <w:pPr>
        <w:pStyle w:val="SingleTxtG"/>
        <w:tabs>
          <w:tab w:val="clear" w:pos="1701"/>
          <w:tab w:val="clear" w:pos="2268"/>
          <w:tab w:val="clear" w:pos="2835"/>
        </w:tabs>
        <w:rPr>
          <w:b/>
        </w:rPr>
      </w:pPr>
      <w:r>
        <w:t>9.</w:t>
      </w:r>
      <w:r>
        <w:tab/>
      </w:r>
      <w:r>
        <w:rPr>
          <w:b/>
          <w:bCs/>
        </w:rPr>
        <w:t>Комитет рекомендует государству-участнику в приоритетном порядке устранить коренные причины коррупции и обеспечить прозрачность государственного управления и привлечение к ответственности.</w:t>
      </w:r>
      <w:r>
        <w:t xml:space="preserve"> </w:t>
      </w:r>
      <w:r>
        <w:rPr>
          <w:b/>
          <w:bCs/>
        </w:rPr>
        <w:t>Он также рекомендует обеспечить эффективную реализацию мер, принятых для борьбы с коррупцией, включая проведение независимых и тщательных расследований всех случаев коррупции на всех уровнях и публикацию их результатов.</w:t>
      </w:r>
      <w:r>
        <w:t xml:space="preserve"> </w:t>
      </w:r>
      <w:r>
        <w:rPr>
          <w:b/>
          <w:bCs/>
        </w:rPr>
        <w:t>Он</w:t>
      </w:r>
      <w:r w:rsidR="00AB5CD1">
        <w:rPr>
          <w:b/>
          <w:bCs/>
        </w:rPr>
        <w:t> </w:t>
      </w:r>
      <w:r>
        <w:rPr>
          <w:b/>
          <w:bCs/>
        </w:rPr>
        <w:t>рекомендует государству-участнику принять меры по обеспечению эффективной защиты лиц, которые сообщают о коррупции, судей, прокуроров, адвокатов и активистов, борющихся с коррупцией, а также свидетелей таких действий.</w:t>
      </w:r>
      <w:r>
        <w:t xml:space="preserve"> </w:t>
      </w:r>
    </w:p>
    <w:p w14:paraId="6BF0218E" w14:textId="77777777" w:rsidR="00BC3B70" w:rsidRPr="004B0ADD" w:rsidRDefault="00BC3B70" w:rsidP="00BC3B70">
      <w:pPr>
        <w:pStyle w:val="H23G"/>
        <w:ind w:firstLine="0"/>
      </w:pPr>
      <w:r>
        <w:rPr>
          <w:bCs/>
        </w:rPr>
        <w:t>Правозащитники</w:t>
      </w:r>
      <w:r>
        <w:t xml:space="preserve"> </w:t>
      </w:r>
    </w:p>
    <w:p w14:paraId="76444443" w14:textId="77777777" w:rsidR="00BC3B70" w:rsidRDefault="00BC3B70" w:rsidP="00BC3B70">
      <w:pPr>
        <w:pStyle w:val="SingleTxtG"/>
        <w:tabs>
          <w:tab w:val="clear" w:pos="1701"/>
          <w:tab w:val="clear" w:pos="2268"/>
          <w:tab w:val="clear" w:pos="2835"/>
        </w:tabs>
      </w:pPr>
      <w:r>
        <w:t>10.</w:t>
      </w:r>
      <w:r>
        <w:tab/>
        <w:t>Комитет обеспокоен нападениями, угрозами и репрессиями в отношении правозащитников, включая защитников экономических, социальных и культурных прав, лидеров коренных народов и лиц африканского происхождения, особенно злоупотреблением уголовно-процессуальными действиями для их преследования. Кроме того, Комитет обеспокоен отсутствием национальных механизмов защиты правозащитников.</w:t>
      </w:r>
    </w:p>
    <w:p w14:paraId="33FBABF6" w14:textId="77777777" w:rsidR="00BC3B70" w:rsidRDefault="00BC3B70" w:rsidP="00BC3B70">
      <w:pPr>
        <w:pStyle w:val="SingleTxtG"/>
        <w:tabs>
          <w:tab w:val="clear" w:pos="1701"/>
          <w:tab w:val="clear" w:pos="2268"/>
          <w:tab w:val="clear" w:pos="2835"/>
        </w:tabs>
        <w:rPr>
          <w:b/>
        </w:rPr>
      </w:pPr>
      <w:r>
        <w:t>11.</w:t>
      </w:r>
      <w:r>
        <w:tab/>
      </w:r>
      <w:r>
        <w:rPr>
          <w:b/>
          <w:bCs/>
        </w:rPr>
        <w:t>Комитет настоятельно призывает государство-участник:</w:t>
      </w:r>
    </w:p>
    <w:p w14:paraId="5900CC51" w14:textId="77777777" w:rsidR="00BC3B70" w:rsidRPr="00BE03D7" w:rsidRDefault="00BC3B70" w:rsidP="00BC3B70">
      <w:pPr>
        <w:pStyle w:val="SingleTxtG"/>
        <w:ind w:firstLine="567"/>
        <w:rPr>
          <w:rFonts w:eastAsia="SimSun"/>
          <w:b/>
        </w:rPr>
      </w:pPr>
      <w:r>
        <w:rPr>
          <w:b/>
          <w:bCs/>
        </w:rPr>
        <w:t>a)</w:t>
      </w:r>
      <w:r>
        <w:tab/>
      </w:r>
      <w:r>
        <w:rPr>
          <w:b/>
          <w:bCs/>
        </w:rPr>
        <w:t>тщательно, беспристрастно и эффективно расследовать все заявления о посягательствах на жизнь, физическую неприкосновенность и свободу, а также все акты насилия, угроз, преследования, запугивания, притеснения и клеветы, совершаемые в отношении правозащитников;</w:t>
      </w:r>
      <w:r>
        <w:t xml:space="preserve"> </w:t>
      </w:r>
    </w:p>
    <w:p w14:paraId="0EAB1200" w14:textId="77777777" w:rsidR="00BC3B70" w:rsidRPr="00907E9B" w:rsidRDefault="00BC3B70" w:rsidP="00BC3B70">
      <w:pPr>
        <w:pStyle w:val="SingleTxtG"/>
        <w:ind w:firstLine="567"/>
        <w:rPr>
          <w:rFonts w:eastAsia="SimSun"/>
          <w:b/>
        </w:rPr>
      </w:pPr>
      <w:r>
        <w:rPr>
          <w:b/>
          <w:bCs/>
        </w:rPr>
        <w:t>b)</w:t>
      </w:r>
      <w:r>
        <w:tab/>
      </w:r>
      <w:r>
        <w:rPr>
          <w:b/>
          <w:bCs/>
        </w:rPr>
        <w:t>разработать и осуществлять основанную на гендерном и межкультурном подходах комплексную политику в целях предотвращения актов насилия в отношении всех правозащитников, в особенности тех, кто защищает экономические, социальные и культурные права, и обеспечения эффективной защиты их жизни и личной неприкосновенности, которая бы гарантировала действенную координацию между национальными и муниципальными органами власти и учитывала особые потребности правозащитников, проживающих в сельских и отдаленных районах;</w:t>
      </w:r>
    </w:p>
    <w:p w14:paraId="53DE43EB" w14:textId="77777777" w:rsidR="00BC3B70" w:rsidRPr="00907E9B" w:rsidRDefault="00BC3B70" w:rsidP="00BC3B70">
      <w:pPr>
        <w:pStyle w:val="SingleTxtG"/>
        <w:ind w:firstLine="567"/>
        <w:rPr>
          <w:rFonts w:eastAsia="SimSun"/>
          <w:b/>
        </w:rPr>
      </w:pPr>
      <w:r>
        <w:rPr>
          <w:b/>
          <w:bCs/>
        </w:rPr>
        <w:t>c)</w:t>
      </w:r>
      <w:r>
        <w:tab/>
      </w:r>
      <w:r>
        <w:rPr>
          <w:b/>
          <w:bCs/>
        </w:rPr>
        <w:t>принять необходимые меры с целью предотвращения использования уголовного законодательства для произвольной криминализации защитников экономических, социальных и культурных прав, включая защитников прав коренных народов и лиц африканского происхождения;</w:t>
      </w:r>
    </w:p>
    <w:p w14:paraId="10E077E0" w14:textId="77777777" w:rsidR="00BC3B70" w:rsidRPr="00FB3AF9" w:rsidRDefault="00BC3B70" w:rsidP="00BC3B70">
      <w:pPr>
        <w:pStyle w:val="SingleTxtG"/>
        <w:ind w:firstLine="567"/>
        <w:rPr>
          <w:rFonts w:eastAsia="SimSun"/>
          <w:b/>
        </w:rPr>
      </w:pPr>
      <w:r>
        <w:rPr>
          <w:b/>
          <w:bCs/>
        </w:rPr>
        <w:t>d)</w:t>
      </w:r>
      <w:r>
        <w:tab/>
      </w:r>
      <w:r>
        <w:rPr>
          <w:b/>
          <w:bCs/>
        </w:rPr>
        <w:t>проводить общие информационно-просветительские кампании, посвященные работе правозащитников, в частности тех, кто защищает экономические, социальные и культурные права;</w:t>
      </w:r>
    </w:p>
    <w:p w14:paraId="0E637643" w14:textId="22E2AAC2" w:rsidR="00BC3B70" w:rsidRPr="00FB3AF9" w:rsidRDefault="00BC3B70" w:rsidP="00BC3B70">
      <w:pPr>
        <w:pStyle w:val="SingleTxtG"/>
        <w:ind w:firstLine="567"/>
        <w:rPr>
          <w:rFonts w:eastAsia="SimSun"/>
          <w:b/>
        </w:rPr>
      </w:pPr>
      <w:r>
        <w:rPr>
          <w:b/>
          <w:bCs/>
        </w:rPr>
        <w:t>e)</w:t>
      </w:r>
      <w:r>
        <w:tab/>
      </w:r>
      <w:r>
        <w:rPr>
          <w:b/>
          <w:bCs/>
        </w:rPr>
        <w:t>принять во внимание заявление Комитета о правозащитниках и экономических, социальных и культурных правах</w:t>
      </w:r>
      <w:r w:rsidRPr="00714CCD">
        <w:rPr>
          <w:rStyle w:val="a8"/>
          <w:bCs/>
          <w:szCs w:val="18"/>
        </w:rPr>
        <w:footnoteReference w:id="5"/>
      </w:r>
      <w:r>
        <w:rPr>
          <w:b/>
          <w:bCs/>
        </w:rPr>
        <w:t>.</w:t>
      </w:r>
      <w:r>
        <w:t xml:space="preserve"> </w:t>
      </w:r>
    </w:p>
    <w:p w14:paraId="18BCB06C" w14:textId="77777777" w:rsidR="00BC3B70" w:rsidRPr="004B0ADD" w:rsidRDefault="00BC3B70" w:rsidP="00BC3B70">
      <w:pPr>
        <w:pStyle w:val="H23G"/>
        <w:ind w:firstLine="0"/>
      </w:pPr>
      <w:r>
        <w:rPr>
          <w:bCs/>
        </w:rPr>
        <w:t>Предпринимательская деятельность и права человека</w:t>
      </w:r>
      <w:r>
        <w:t xml:space="preserve"> </w:t>
      </w:r>
    </w:p>
    <w:p w14:paraId="19C8EF09" w14:textId="33DE6FD8" w:rsidR="00BC3B70" w:rsidRDefault="00BC3B70" w:rsidP="00BC3B70">
      <w:pPr>
        <w:pStyle w:val="SingleTxtG"/>
        <w:tabs>
          <w:tab w:val="clear" w:pos="1701"/>
          <w:tab w:val="clear" w:pos="2268"/>
          <w:tab w:val="clear" w:pos="2835"/>
        </w:tabs>
      </w:pPr>
      <w:r>
        <w:t>12.</w:t>
      </w:r>
      <w:r>
        <w:tab/>
        <w:t>Комитет принимает к сведению информацию об инициативе по разработке Комисси</w:t>
      </w:r>
      <w:r w:rsidR="00AB5CD1">
        <w:t>и</w:t>
      </w:r>
      <w:r>
        <w:t xml:space="preserve"> по вопросам мира и прав человека при Президенте Республики национального плана действий по вопросам предпринимательской деятельности и прав человека. Однако он обеспокоен негативным воздействием, которое из-за отсутствия должной осмотрительности в вопросах прав человека могут оказать на осуществление экономических, социальных и культурных прав деятельность и проекты компаний в области экономического развития, наносящие непоправимый ущерб окружающей среде и затрагивающие право на здоровье и право на достаточный жизненный уровень соответствующих общин, в частности коренных народов и лиц африканского происхождения (статьи 1 и 11).</w:t>
      </w:r>
    </w:p>
    <w:p w14:paraId="4C86F0E7" w14:textId="6748AA8F" w:rsidR="00BC3B70" w:rsidRDefault="00BC3B70" w:rsidP="00BC3B70">
      <w:pPr>
        <w:pStyle w:val="SingleTxtG"/>
        <w:tabs>
          <w:tab w:val="clear" w:pos="1701"/>
          <w:tab w:val="clear" w:pos="2268"/>
          <w:tab w:val="clear" w:pos="2835"/>
        </w:tabs>
        <w:rPr>
          <w:b/>
        </w:rPr>
      </w:pPr>
      <w:r>
        <w:t>13.</w:t>
      </w:r>
      <w:r>
        <w:tab/>
      </w:r>
      <w:r>
        <w:rPr>
          <w:b/>
          <w:bCs/>
        </w:rPr>
        <w:t>Комитет рекомендует государству-участнику</w:t>
      </w:r>
      <w:r w:rsidR="00F413FB" w:rsidRPr="00813043">
        <w:rPr>
          <w:b/>
          <w:bCs/>
        </w:rPr>
        <w:t>:</w:t>
      </w:r>
      <w:r>
        <w:t xml:space="preserve"> </w:t>
      </w:r>
    </w:p>
    <w:p w14:paraId="6FD4B671" w14:textId="77777777" w:rsidR="00BC3B70" w:rsidRDefault="00BC3B70" w:rsidP="00BC3B70">
      <w:pPr>
        <w:pStyle w:val="SingleTxtG"/>
        <w:tabs>
          <w:tab w:val="clear" w:pos="1701"/>
          <w:tab w:val="clear" w:pos="2268"/>
          <w:tab w:val="clear" w:pos="2835"/>
        </w:tabs>
        <w:ind w:firstLine="567"/>
        <w:rPr>
          <w:b/>
        </w:rPr>
      </w:pPr>
      <w:r>
        <w:rPr>
          <w:b/>
          <w:bCs/>
        </w:rPr>
        <w:t>a)</w:t>
      </w:r>
      <w:r>
        <w:tab/>
      </w:r>
      <w:r>
        <w:rPr>
          <w:b/>
          <w:bCs/>
        </w:rPr>
        <w:t>активизировать усилия с целью скорейшего принятия национального плана действий по вопросам предпринимательской деятельности и прав человека, обеспечив, чтобы в процессе как разработки, так и реализации этого плана принимали надлежащее участие все заинтересованные стороны, включая представителей бизнеса, организации гражданского общества, представителей коренных народов и лиц африканского происхождения, а также наиболее затрагиваемые общины;</w:t>
      </w:r>
      <w:r>
        <w:t xml:space="preserve"> </w:t>
      </w:r>
    </w:p>
    <w:p w14:paraId="4E67F5CD" w14:textId="77777777" w:rsidR="00BC3B70" w:rsidRDefault="00BC3B70" w:rsidP="00BC3B70">
      <w:pPr>
        <w:pStyle w:val="SingleTxtG"/>
        <w:tabs>
          <w:tab w:val="clear" w:pos="1701"/>
          <w:tab w:val="clear" w:pos="2268"/>
          <w:tab w:val="clear" w:pos="2835"/>
        </w:tabs>
        <w:ind w:firstLine="567"/>
        <w:rPr>
          <w:b/>
          <w:bCs/>
          <w:szCs w:val="24"/>
        </w:rPr>
      </w:pPr>
      <w:r>
        <w:rPr>
          <w:b/>
          <w:bCs/>
        </w:rPr>
        <w:t>b)</w:t>
      </w:r>
      <w:r>
        <w:tab/>
      </w:r>
      <w:r>
        <w:rPr>
          <w:b/>
          <w:bCs/>
        </w:rPr>
        <w:t>принять надлежащие законодательные и административные меры для обеспечения того, чтобы компании, осуществляющие свою деятельность в государстве-участнике, проявляли должную осмотрительность в вопросах прав человека, с тем чтобы их деятельности не могла сказываться негативным образом на осуществлении экономических, социальных и культурных прав;</w:t>
      </w:r>
      <w:r>
        <w:t xml:space="preserve"> </w:t>
      </w:r>
    </w:p>
    <w:p w14:paraId="054D90EB" w14:textId="77777777" w:rsidR="00BC3B70" w:rsidRPr="00764C6F" w:rsidRDefault="00BC3B70" w:rsidP="00BC3B70">
      <w:pPr>
        <w:pStyle w:val="SingleTxtG"/>
        <w:ind w:firstLine="567"/>
        <w:rPr>
          <w:b/>
          <w:bCs/>
          <w:szCs w:val="24"/>
        </w:rPr>
      </w:pPr>
      <w:r>
        <w:rPr>
          <w:b/>
          <w:bCs/>
        </w:rPr>
        <w:t>c)</w:t>
      </w:r>
      <w:r>
        <w:tab/>
      </w:r>
      <w:r>
        <w:rPr>
          <w:b/>
          <w:bCs/>
        </w:rPr>
        <w:t>принять все необходимые меры для того, чтобы компании, осуществляющие свою деятельность в государстве-участнике, зарегистрированные на его территории и/или находящиеся под его юрисдикцией, несли юридическую ответственность в связи с нарушениями экономических, социальных и культурных прав в результате их деятельности, и обеспечить предоставление жертвам надлежащего возмещения;</w:t>
      </w:r>
    </w:p>
    <w:p w14:paraId="0BBD39E0" w14:textId="2F27A358" w:rsidR="00BC3B70" w:rsidRPr="004E02A1" w:rsidRDefault="00BC3B70" w:rsidP="00BC3B70">
      <w:pPr>
        <w:pStyle w:val="SingleTxtG"/>
        <w:tabs>
          <w:tab w:val="clear" w:pos="1701"/>
          <w:tab w:val="clear" w:pos="2268"/>
          <w:tab w:val="clear" w:pos="2835"/>
        </w:tabs>
        <w:ind w:firstLine="567"/>
        <w:rPr>
          <w:b/>
          <w:szCs w:val="24"/>
        </w:rPr>
      </w:pPr>
      <w:r>
        <w:rPr>
          <w:b/>
          <w:bCs/>
        </w:rPr>
        <w:t>d)</w:t>
      </w:r>
      <w:r>
        <w:tab/>
      </w:r>
      <w:r>
        <w:rPr>
          <w:b/>
          <w:bCs/>
        </w:rPr>
        <w:t xml:space="preserve">принять во внимание замечание общего порядка </w:t>
      </w:r>
      <w:r w:rsidR="000A1235">
        <w:rPr>
          <w:b/>
          <w:bCs/>
        </w:rPr>
        <w:br/>
      </w:r>
      <w:r>
        <w:rPr>
          <w:b/>
          <w:bCs/>
        </w:rPr>
        <w:t>Комитета №</w:t>
      </w:r>
      <w:r w:rsidR="000A1235">
        <w:rPr>
          <w:b/>
          <w:bCs/>
        </w:rPr>
        <w:t xml:space="preserve"> 24 (2017)</w:t>
      </w:r>
      <w:r>
        <w:rPr>
          <w:b/>
          <w:bCs/>
        </w:rPr>
        <w:t xml:space="preserve"> об обязательствах государств по Пакту в контексте предпринимательской деятельности.</w:t>
      </w:r>
      <w:r>
        <w:t xml:space="preserve"> </w:t>
      </w:r>
    </w:p>
    <w:p w14:paraId="75620A2F" w14:textId="77777777" w:rsidR="00BC3B70" w:rsidRPr="004B0ADD" w:rsidRDefault="00BC3B70" w:rsidP="00BC3B70">
      <w:pPr>
        <w:pStyle w:val="H23G"/>
        <w:ind w:firstLine="0"/>
      </w:pPr>
      <w:r>
        <w:rPr>
          <w:bCs/>
        </w:rPr>
        <w:t>Право коренных народов на предварительные консультации</w:t>
      </w:r>
      <w:r>
        <w:t xml:space="preserve"> </w:t>
      </w:r>
    </w:p>
    <w:p w14:paraId="4D2D95AC" w14:textId="4273A42E" w:rsidR="00BC3B70" w:rsidRDefault="00BC3B70" w:rsidP="003F4AEE">
      <w:pPr>
        <w:pStyle w:val="SingleTxtG"/>
        <w:tabs>
          <w:tab w:val="clear" w:pos="1701"/>
          <w:tab w:val="clear" w:pos="2268"/>
          <w:tab w:val="clear" w:pos="2835"/>
        </w:tabs>
      </w:pPr>
      <w:r>
        <w:t>14.</w:t>
      </w:r>
      <w:r>
        <w:tab/>
        <w:t>Комитет обеспокоен отсутствием эффективных правовых механизмов, которые бы в соответствии с международными нормами гарантировали проведение консультаций с коренными народами по любым затрагивающим их законодательным или административным мерам. Комитет обеспокоен тем, что, несмотря на усилия Министерства энергетики и горнодобывающей промышленности по проведению, в</w:t>
      </w:r>
      <w:r w:rsidR="003F4AEE">
        <w:t> </w:t>
      </w:r>
      <w:r>
        <w:t>соответствии с решениями Конституционного суда, консультаций «для исправления положения», государство-участник продолжает выдавать концессии на осуществление проектов по эксплуатации природных ресурсов без организации надлежащих консультаций с целью получения свободного, предварительного и осознанного согласия коренных народов и без изучения их социальных последствий и воздействия на окружающую среду и права человека (статья 1).</w:t>
      </w:r>
    </w:p>
    <w:p w14:paraId="68D3D733" w14:textId="7F6A3F55" w:rsidR="00BC3B70" w:rsidRDefault="00BC3B70" w:rsidP="00BC3B70">
      <w:pPr>
        <w:pStyle w:val="SingleTxtG"/>
        <w:keepNext/>
        <w:tabs>
          <w:tab w:val="clear" w:pos="1701"/>
          <w:tab w:val="clear" w:pos="2268"/>
          <w:tab w:val="clear" w:pos="2835"/>
        </w:tabs>
        <w:rPr>
          <w:b/>
        </w:rPr>
      </w:pPr>
      <w:r>
        <w:t>15.</w:t>
      </w:r>
      <w:r>
        <w:tab/>
      </w:r>
      <w:r>
        <w:rPr>
          <w:b/>
          <w:bCs/>
        </w:rPr>
        <w:t>Комитет рекомендует государству-участнику</w:t>
      </w:r>
      <w:r w:rsidR="00175BA4" w:rsidRPr="00813043">
        <w:rPr>
          <w:b/>
          <w:bCs/>
        </w:rPr>
        <w:t>:</w:t>
      </w:r>
      <w:r>
        <w:t xml:space="preserve"> </w:t>
      </w:r>
    </w:p>
    <w:p w14:paraId="21F3B910" w14:textId="77777777" w:rsidR="00BC3B70" w:rsidRPr="00D4632D" w:rsidRDefault="00BC3B70" w:rsidP="00BC3B70">
      <w:pPr>
        <w:pStyle w:val="SingleTxtG"/>
        <w:ind w:firstLine="567"/>
        <w:rPr>
          <w:b/>
        </w:rPr>
      </w:pPr>
      <w:r>
        <w:rPr>
          <w:b/>
          <w:bCs/>
        </w:rPr>
        <w:t>a)</w:t>
      </w:r>
      <w:r>
        <w:tab/>
      </w:r>
      <w:r>
        <w:rPr>
          <w:b/>
          <w:bCs/>
        </w:rPr>
        <w:t>в консультации с коренными народами и с учетом культурных особенностей и обычаев каждого народа разработать и принять эффективный и действенный закон и протоколы действий, содержащие четкие критерии порядка проведения консультаций и представительства коренных народов и имеющие обязательную юридическую силу, с тем чтобы полностью гарантировать соблюдение их права на консультации с целью получения свободного, предварительного и осознанного согласия в отношении затрагивающих их решений;</w:t>
      </w:r>
      <w:r>
        <w:t xml:space="preserve"> </w:t>
      </w:r>
    </w:p>
    <w:p w14:paraId="1E0F661E" w14:textId="77777777" w:rsidR="00BC3B70" w:rsidRPr="00D4632D" w:rsidRDefault="00BC3B70" w:rsidP="00BC3B70">
      <w:pPr>
        <w:pStyle w:val="SingleTxtG"/>
        <w:ind w:firstLine="567"/>
        <w:rPr>
          <w:b/>
        </w:rPr>
      </w:pPr>
      <w:r>
        <w:rPr>
          <w:b/>
          <w:bCs/>
        </w:rPr>
        <w:t>b)</w:t>
      </w:r>
      <w:r>
        <w:tab/>
      </w:r>
      <w:r>
        <w:rPr>
          <w:b/>
          <w:bCs/>
        </w:rPr>
        <w:t>принять необходимые административные меры, с тем чтобы гарантировать проведение с коренными народами предварительных, систематических и транспарентных консультаций с целью получения их свободного, предварительного и осознанного согласия на принятие решений, которые могут затрагивать их интересы, особенно перед выдачей лицензий на осуществление экономической деятельности на территориях, традиционно находящихся в их владении, занимаемых или используемых ими;</w:t>
      </w:r>
      <w:r>
        <w:t xml:space="preserve"> </w:t>
      </w:r>
    </w:p>
    <w:p w14:paraId="4FCD556E" w14:textId="77777777" w:rsidR="00BC3B70" w:rsidRPr="00D4632D" w:rsidRDefault="00BC3B70" w:rsidP="00BC3B70">
      <w:pPr>
        <w:pStyle w:val="SingleTxtG"/>
        <w:ind w:firstLine="567"/>
        <w:rPr>
          <w:b/>
        </w:rPr>
      </w:pPr>
      <w:r>
        <w:rPr>
          <w:b/>
          <w:bCs/>
        </w:rPr>
        <w:t>c)</w:t>
      </w:r>
      <w:r>
        <w:tab/>
      </w:r>
      <w:r>
        <w:rPr>
          <w:b/>
          <w:bCs/>
        </w:rPr>
        <w:t>систематически проводить в рамках процессов предварительных консультаций независимые исследования социального, экологического и правозащитного воздействия, которое проекты экономической деятельности и освоения природных ресурсов могут оказать на затрагиваемые коренные народы, публиковать их результаты и обеспечивать, чтобы соглашения об осуществлении таких проектов предусматривали принятие мер по смягчению их воздействия на экономические, социальные и культурные права затрагиваемых коренных народов, а также предоставление им достаточной компенсации;</w:t>
      </w:r>
      <w:r>
        <w:t xml:space="preserve"> </w:t>
      </w:r>
    </w:p>
    <w:p w14:paraId="13533036" w14:textId="5FEBDF13" w:rsidR="00BC3B70" w:rsidRPr="00D4632D" w:rsidRDefault="00BC3B70" w:rsidP="00BC3B70">
      <w:pPr>
        <w:pStyle w:val="SingleTxtG"/>
        <w:ind w:firstLine="567"/>
        <w:rPr>
          <w:b/>
        </w:rPr>
      </w:pPr>
      <w:r>
        <w:rPr>
          <w:b/>
          <w:bCs/>
        </w:rPr>
        <w:t>d)</w:t>
      </w:r>
      <w:r>
        <w:tab/>
      </w:r>
      <w:r>
        <w:rPr>
          <w:b/>
          <w:bCs/>
        </w:rPr>
        <w:t>учитывать свои международные обязательства и обязанности, вытекающие из ратификации Конвенции Международной организации труда</w:t>
      </w:r>
      <w:r w:rsidR="00412F3F">
        <w:rPr>
          <w:b/>
          <w:bCs/>
        </w:rPr>
        <w:t> </w:t>
      </w:r>
      <w:r>
        <w:rPr>
          <w:b/>
          <w:bCs/>
        </w:rPr>
        <w:t>1989 года (№ 169) о коренных народах и народах, ведущих племенной образ жизни, и подписания Декларации ООН о правах коренных народов и других соответствующих международных норм.</w:t>
      </w:r>
      <w:r>
        <w:t xml:space="preserve"> </w:t>
      </w:r>
    </w:p>
    <w:p w14:paraId="796D3386" w14:textId="77777777" w:rsidR="00BC3B70" w:rsidRPr="004B0ADD" w:rsidRDefault="00BC3B70" w:rsidP="00BC3B70">
      <w:pPr>
        <w:pStyle w:val="H23G"/>
        <w:ind w:firstLine="0"/>
      </w:pPr>
      <w:r>
        <w:rPr>
          <w:bCs/>
        </w:rPr>
        <w:t>Максимальные пределы имеющихся ресурсов</w:t>
      </w:r>
    </w:p>
    <w:p w14:paraId="6D5E8673" w14:textId="77777777" w:rsidR="00BC3B70" w:rsidRDefault="00BC3B70" w:rsidP="00BC3B70">
      <w:pPr>
        <w:pStyle w:val="SingleTxtG"/>
        <w:tabs>
          <w:tab w:val="clear" w:pos="1701"/>
          <w:tab w:val="clear" w:pos="2268"/>
          <w:tab w:val="clear" w:pos="2835"/>
        </w:tabs>
      </w:pPr>
      <w:r>
        <w:t>16.</w:t>
      </w:r>
      <w:r>
        <w:tab/>
        <w:t>Комитет с обеспокоенностью отмечает высокий уровень неравенства в государстве-участнике, усугубляемый регрессивным характером налоговой системы, которая в непропорциональной степени полагается на косвенные налоги. Комитет также по-прежнему обеспокоен низким уровнем налоговых поступлений, что продолжает серьезно ограничивать расходы на социальные нужды (статья 2).</w:t>
      </w:r>
    </w:p>
    <w:p w14:paraId="5E58E3D6" w14:textId="5CDFD70A" w:rsidR="00BC3B70" w:rsidRPr="00E2137F" w:rsidRDefault="00BC3B70" w:rsidP="00BC3B70">
      <w:pPr>
        <w:pStyle w:val="SingleTxtG"/>
        <w:tabs>
          <w:tab w:val="clear" w:pos="1701"/>
          <w:tab w:val="clear" w:pos="2268"/>
          <w:tab w:val="clear" w:pos="2835"/>
        </w:tabs>
        <w:rPr>
          <w:b/>
        </w:rPr>
      </w:pPr>
      <w:r>
        <w:t>17.</w:t>
      </w:r>
      <w:r>
        <w:tab/>
      </w:r>
      <w:r>
        <w:rPr>
          <w:b/>
          <w:bCs/>
        </w:rPr>
        <w:t>Комитет напоминает о своей предыдущей рекомендации</w:t>
      </w:r>
      <w:r w:rsidR="00A6754D" w:rsidRPr="00714CCD">
        <w:rPr>
          <w:rStyle w:val="a8"/>
          <w:bCs/>
          <w:szCs w:val="18"/>
        </w:rPr>
        <w:footnoteReference w:id="6"/>
      </w:r>
      <w:r>
        <w:rPr>
          <w:b/>
          <w:bCs/>
        </w:rPr>
        <w:t xml:space="preserve"> и настоятельно призывает государство-участник удвоить свои усилия для обеспечения того, чтобы налоговая политика государства-участника была эффективной, прогрессивной и справедливой с социальной точки зрения, что необходимо для борьбы с неравенством в экономической сфере и увеличения объема ресурсов, выделяемых на осуществление экономических, социальных и культурных прав.</w:t>
      </w:r>
      <w:r>
        <w:t xml:space="preserve"> </w:t>
      </w:r>
      <w:r>
        <w:rPr>
          <w:b/>
          <w:bCs/>
        </w:rPr>
        <w:t>Комитет настоятельно призывает государство-участник решительно бороться с уклонением от уплаты налогов и налоговым мошенничеством путем принятия таких мер, как укрепление Главного управления налоговой администрации.</w:t>
      </w:r>
      <w:r>
        <w:t xml:space="preserve"> </w:t>
      </w:r>
      <w:r>
        <w:rPr>
          <w:b/>
          <w:bCs/>
        </w:rPr>
        <w:t>Кроме того, он рекомендует, чтобы как реформа, направленная на укрепление налоговой политики, так и процесс составления бюджета осуществлялись на транспарентной основе и с участием различных заинтересованных сторон.</w:t>
      </w:r>
    </w:p>
    <w:p w14:paraId="13295E8A" w14:textId="77777777" w:rsidR="00BC3B70" w:rsidRPr="004B0ADD" w:rsidRDefault="00BC3B70" w:rsidP="00BC3B70">
      <w:pPr>
        <w:pStyle w:val="H23G"/>
        <w:ind w:firstLine="0"/>
      </w:pPr>
      <w:r>
        <w:rPr>
          <w:bCs/>
        </w:rPr>
        <w:t>Недискриминация</w:t>
      </w:r>
    </w:p>
    <w:p w14:paraId="351C86C9" w14:textId="47D719AD" w:rsidR="00BC3B70" w:rsidRDefault="00BC3B70" w:rsidP="00BC3B70">
      <w:pPr>
        <w:pStyle w:val="SingleTxtG"/>
        <w:tabs>
          <w:tab w:val="clear" w:pos="1701"/>
          <w:tab w:val="clear" w:pos="2268"/>
          <w:tab w:val="clear" w:pos="2835"/>
        </w:tabs>
      </w:pPr>
      <w:r>
        <w:t>18.</w:t>
      </w:r>
      <w:r>
        <w:tab/>
        <w:t>Комитет обеспокоен сохраняющейся дискриминацией, с которой сталкиваются коренные народы и лица африканского происхождения при осуществлении своих экономических, социальных и культурных прав. Он также обеспокоен тем, что лица с инвалидностью, лесбиянки, гомосексуалисты, бисексуалы, трансгендеры и интерсексуалы по-прежнему являются жертвами стигматизации и дискриминации, что не позволяет им пользоваться своими экономическими, социальными и культурными правами на основе равенства. Комитет выражает обеспокоенность по поводу представленного Конгрессу Республики проекта закона 5940,</w:t>
      </w:r>
      <w:r w:rsidR="00E2785E">
        <w:t xml:space="preserve"> «</w:t>
      </w:r>
      <w:r>
        <w:t>гарантирующего комплексную защиту детей и подростков от расстройств гендерной идентичности», поскольку он имеет своим следствием усиление стигматизации лесбиянок, гомосексуалистов, бисексуалов, трансгендеров и интерсексуалов (пункт 2 статьи 2).</w:t>
      </w:r>
    </w:p>
    <w:p w14:paraId="226B9EC5" w14:textId="454CB932" w:rsidR="00BC3B70" w:rsidRDefault="00BC3B70" w:rsidP="00BC3B70">
      <w:pPr>
        <w:pStyle w:val="SingleTxtG"/>
        <w:tabs>
          <w:tab w:val="clear" w:pos="1701"/>
          <w:tab w:val="clear" w:pos="2268"/>
          <w:tab w:val="clear" w:pos="2835"/>
        </w:tabs>
        <w:rPr>
          <w:b/>
        </w:rPr>
      </w:pPr>
      <w:r>
        <w:t>19.</w:t>
      </w:r>
      <w:r>
        <w:tab/>
      </w:r>
      <w:r>
        <w:rPr>
          <w:b/>
          <w:bCs/>
        </w:rPr>
        <w:t>Комитет рекомендует государству-участнику</w:t>
      </w:r>
      <w:r w:rsidR="001823A6">
        <w:rPr>
          <w:b/>
          <w:bCs/>
        </w:rPr>
        <w:t>:</w:t>
      </w:r>
      <w:r>
        <w:t xml:space="preserve"> </w:t>
      </w:r>
    </w:p>
    <w:p w14:paraId="15B6A590" w14:textId="6ACF4CEA" w:rsidR="00BC3B70" w:rsidRPr="005B1669" w:rsidRDefault="00BC3B70" w:rsidP="00BC3B70">
      <w:pPr>
        <w:pStyle w:val="SingleTxtG"/>
        <w:tabs>
          <w:tab w:val="clear" w:pos="1701"/>
          <w:tab w:val="clear" w:pos="2268"/>
          <w:tab w:val="clear" w:pos="2835"/>
        </w:tabs>
        <w:ind w:firstLine="567"/>
        <w:rPr>
          <w:b/>
        </w:rPr>
      </w:pPr>
      <w:r>
        <w:rPr>
          <w:b/>
          <w:bCs/>
        </w:rPr>
        <w:t>a)</w:t>
      </w:r>
      <w:r>
        <w:tab/>
      </w:r>
      <w:r>
        <w:rPr>
          <w:b/>
          <w:bCs/>
        </w:rPr>
        <w:t>принять всеобъемлющий антидискриминационный закон, который бы гарантировал достаточную защиту от дискриминации в соответствии со статьей 2 Пакта и</w:t>
      </w:r>
      <w:r w:rsidR="00113FC3">
        <w:rPr>
          <w:b/>
          <w:bCs/>
        </w:rPr>
        <w:t>:</w:t>
      </w:r>
      <w:r>
        <w:rPr>
          <w:b/>
          <w:bCs/>
        </w:rPr>
        <w:t xml:space="preserve"> i) эксплицитно включал все запрещенные основания для дискриминации, перечисленные в этой статье Пакта и в замечании общего порядка Комитета №</w:t>
      </w:r>
      <w:r w:rsidR="008502D1">
        <w:rPr>
          <w:b/>
          <w:bCs/>
        </w:rPr>
        <w:t xml:space="preserve"> 20 (2009)</w:t>
      </w:r>
      <w:r>
        <w:rPr>
          <w:b/>
          <w:bCs/>
        </w:rPr>
        <w:t xml:space="preserve"> о недискриминации экономических, социальных и культурных прав;</w:t>
      </w:r>
      <w:r>
        <w:t xml:space="preserve"> </w:t>
      </w:r>
      <w:proofErr w:type="spellStart"/>
      <w:r>
        <w:rPr>
          <w:b/>
          <w:bCs/>
        </w:rPr>
        <w:t>ii</w:t>
      </w:r>
      <w:proofErr w:type="spellEnd"/>
      <w:r>
        <w:rPr>
          <w:b/>
          <w:bCs/>
        </w:rPr>
        <w:t>) содержал определение прямой и косвенной дискриминации в соответствии с обязательствами, которые возлагаются Пактом на государство-участник;</w:t>
      </w:r>
      <w:r>
        <w:t xml:space="preserve"> </w:t>
      </w:r>
      <w:proofErr w:type="spellStart"/>
      <w:r>
        <w:rPr>
          <w:b/>
          <w:bCs/>
        </w:rPr>
        <w:t>iii</w:t>
      </w:r>
      <w:proofErr w:type="spellEnd"/>
      <w:r>
        <w:rPr>
          <w:b/>
          <w:bCs/>
        </w:rPr>
        <w:t>) запрещал дискриминацию как в общественной, так и в частной жизни;</w:t>
      </w:r>
      <w:r>
        <w:t xml:space="preserve"> </w:t>
      </w:r>
      <w:r>
        <w:rPr>
          <w:b/>
          <w:bCs/>
        </w:rPr>
        <w:t xml:space="preserve">и </w:t>
      </w:r>
      <w:proofErr w:type="spellStart"/>
      <w:r>
        <w:rPr>
          <w:b/>
          <w:bCs/>
        </w:rPr>
        <w:t>iv</w:t>
      </w:r>
      <w:proofErr w:type="spellEnd"/>
      <w:r>
        <w:rPr>
          <w:b/>
          <w:bCs/>
        </w:rPr>
        <w:t>) предусматривал создание эффективных судебных и административных механизмов защиты от дискриминации, в том числе путем включения в законодательство положений, позволяющих в случаях дискриминации получать возмещение;</w:t>
      </w:r>
      <w:r>
        <w:t xml:space="preserve"> </w:t>
      </w:r>
    </w:p>
    <w:p w14:paraId="1AFA4F6B" w14:textId="77777777" w:rsidR="00BC3B70" w:rsidRDefault="00BC3B70" w:rsidP="00BC3B70">
      <w:pPr>
        <w:pStyle w:val="SingleTxtG"/>
        <w:tabs>
          <w:tab w:val="clear" w:pos="1701"/>
          <w:tab w:val="clear" w:pos="2268"/>
          <w:tab w:val="clear" w:pos="2835"/>
        </w:tabs>
        <w:ind w:firstLine="567"/>
        <w:rPr>
          <w:b/>
        </w:rPr>
      </w:pPr>
      <w:r>
        <w:rPr>
          <w:b/>
          <w:bCs/>
        </w:rPr>
        <w:t>b)</w:t>
      </w:r>
      <w:r>
        <w:tab/>
      </w:r>
      <w:r>
        <w:rPr>
          <w:b/>
          <w:bCs/>
        </w:rPr>
        <w:t xml:space="preserve">принять необходимые меры, включая специальные позитивные меры, для предупреждения и пресечения дискриминации, которой продолжают подвергаться все находящиеся в неблагоприятном положении и </w:t>
      </w:r>
      <w:proofErr w:type="spellStart"/>
      <w:r>
        <w:rPr>
          <w:b/>
          <w:bCs/>
        </w:rPr>
        <w:t>маргинализованные</w:t>
      </w:r>
      <w:proofErr w:type="spellEnd"/>
      <w:r>
        <w:rPr>
          <w:b/>
          <w:bCs/>
        </w:rPr>
        <w:t xml:space="preserve"> лица или группы, в частности коренные народы и лица африканского происхождения, в том числе путем проведения информационно-просветительских кампаний, в целях обеспечения реализации ими в полном объеме прав, признанных в Пакте;</w:t>
      </w:r>
      <w:r>
        <w:t xml:space="preserve"> </w:t>
      </w:r>
    </w:p>
    <w:p w14:paraId="0FC58800" w14:textId="77777777" w:rsidR="00BC3B70" w:rsidRPr="004B0ADD" w:rsidRDefault="00BC3B70" w:rsidP="00BC3B70">
      <w:pPr>
        <w:pStyle w:val="SingleTxtG"/>
        <w:tabs>
          <w:tab w:val="clear" w:pos="1701"/>
          <w:tab w:val="clear" w:pos="2268"/>
          <w:tab w:val="clear" w:pos="2835"/>
        </w:tabs>
        <w:ind w:firstLine="567"/>
        <w:rPr>
          <w:b/>
        </w:rPr>
      </w:pPr>
      <w:r>
        <w:rPr>
          <w:b/>
          <w:bCs/>
        </w:rPr>
        <w:t>c)</w:t>
      </w:r>
      <w:r>
        <w:tab/>
      </w:r>
      <w:r>
        <w:rPr>
          <w:b/>
          <w:bCs/>
        </w:rPr>
        <w:t>исключить из своей правовой системы любые законы или законодательные инициативы, которые могут приводить к дискриминации по признаку сексуальной ориентации или гендерной идентичности.</w:t>
      </w:r>
    </w:p>
    <w:p w14:paraId="27FF3075" w14:textId="77777777" w:rsidR="00BC3B70" w:rsidRPr="004B0ADD" w:rsidRDefault="00BC3B70" w:rsidP="00BC3B70">
      <w:pPr>
        <w:pStyle w:val="H23G"/>
        <w:ind w:firstLine="0"/>
      </w:pPr>
      <w:r>
        <w:rPr>
          <w:bCs/>
        </w:rPr>
        <w:t>Равенство мужчин и женщин</w:t>
      </w:r>
      <w:r>
        <w:t xml:space="preserve"> </w:t>
      </w:r>
    </w:p>
    <w:p w14:paraId="03F2C4C9" w14:textId="616E9AC8" w:rsidR="00BC3B70" w:rsidRDefault="00BC3B70" w:rsidP="00BC3B70">
      <w:pPr>
        <w:pStyle w:val="SingleTxtG"/>
        <w:tabs>
          <w:tab w:val="clear" w:pos="1701"/>
          <w:tab w:val="clear" w:pos="2268"/>
          <w:tab w:val="clear" w:pos="2835"/>
        </w:tabs>
      </w:pPr>
      <w:r>
        <w:t>20.</w:t>
      </w:r>
      <w:r>
        <w:tab/>
        <w:t>Комитет обеспокоен сохраняющимся неравенством между мужчинами и женщинами, которое обусловлено глубоко укоренившимися в семье и обществе гендерными стереотипами, что препятствует полному осуществлению экономических, социальных и культурных прав</w:t>
      </w:r>
      <w:r w:rsidR="00C76E75">
        <w:t>,</w:t>
      </w:r>
      <w:r>
        <w:t xml:space="preserve"> </w:t>
      </w:r>
      <w:proofErr w:type="gramStart"/>
      <w:r>
        <w:t>и в частности</w:t>
      </w:r>
      <w:proofErr w:type="gramEnd"/>
      <w:r>
        <w:t xml:space="preserve"> доступу к работе, социальному обеспечению, достаточному уровню жизни, здравоохранению и образованию (статья</w:t>
      </w:r>
      <w:r w:rsidR="00E770B0">
        <w:t> </w:t>
      </w:r>
      <w:r>
        <w:t>3).</w:t>
      </w:r>
    </w:p>
    <w:p w14:paraId="1374030D" w14:textId="579FCE47" w:rsidR="00BC3B70" w:rsidRPr="00012BF8" w:rsidRDefault="00BC3B70" w:rsidP="00BC3B70">
      <w:pPr>
        <w:pStyle w:val="SingleTxtG"/>
        <w:tabs>
          <w:tab w:val="clear" w:pos="1701"/>
          <w:tab w:val="clear" w:pos="2268"/>
          <w:tab w:val="clear" w:pos="2835"/>
        </w:tabs>
      </w:pPr>
      <w:r>
        <w:t>21.</w:t>
      </w:r>
      <w:r>
        <w:tab/>
      </w:r>
      <w:r>
        <w:rPr>
          <w:b/>
          <w:bCs/>
        </w:rPr>
        <w:t>Комитет рекомендует государству-участнику принять все необходимые меры для ликвидации сохраняющегося неравенства между мужчинами и женщинами и поощрения полного доступа женщин к занятости, социальному обеспечению, медицинским услугам и образованию, а также к земле и проектам в области предпринимательской деятельности.</w:t>
      </w:r>
      <w:r>
        <w:t xml:space="preserve"> </w:t>
      </w:r>
      <w:r>
        <w:rPr>
          <w:b/>
          <w:bCs/>
        </w:rPr>
        <w:t>Комитет настоятельно призывает государство-участник ускорить процесс обсуждения и принятия проекта закона</w:t>
      </w:r>
      <w:r w:rsidR="00E770B0">
        <w:rPr>
          <w:b/>
          <w:bCs/>
        </w:rPr>
        <w:t> </w:t>
      </w:r>
      <w:r>
        <w:rPr>
          <w:b/>
          <w:bCs/>
        </w:rPr>
        <w:t>5452 «Об экономическом развитии женщин».</w:t>
      </w:r>
      <w:r>
        <w:t xml:space="preserve"> </w:t>
      </w:r>
      <w:r>
        <w:rPr>
          <w:b/>
          <w:bCs/>
        </w:rPr>
        <w:t>Комитет напоминает государству-участнику о своем замечании общего порядка №</w:t>
      </w:r>
      <w:r w:rsidR="00E770B0">
        <w:rPr>
          <w:b/>
          <w:bCs/>
        </w:rPr>
        <w:t xml:space="preserve"> 16 (2005)</w:t>
      </w:r>
      <w:r>
        <w:rPr>
          <w:b/>
          <w:bCs/>
        </w:rPr>
        <w:t xml:space="preserve"> о равном для мужчин и женщин праве пользования всеми экономическими, социальными и культурными правами.</w:t>
      </w:r>
      <w:r>
        <w:t xml:space="preserve"> </w:t>
      </w:r>
    </w:p>
    <w:p w14:paraId="64A5CDC1" w14:textId="77777777" w:rsidR="00BC3B70" w:rsidRPr="004B0ADD" w:rsidRDefault="00BC3B70" w:rsidP="00BC3B70">
      <w:pPr>
        <w:pStyle w:val="H23G"/>
        <w:ind w:firstLine="0"/>
      </w:pPr>
      <w:r>
        <w:rPr>
          <w:bCs/>
        </w:rPr>
        <w:t>Право на труд</w:t>
      </w:r>
    </w:p>
    <w:p w14:paraId="47D3629E" w14:textId="112001C5" w:rsidR="00BC3B70" w:rsidRDefault="00BC3B70" w:rsidP="00BC3B70">
      <w:pPr>
        <w:pStyle w:val="SingleTxtG"/>
        <w:tabs>
          <w:tab w:val="clear" w:pos="1701"/>
          <w:tab w:val="clear" w:pos="2268"/>
          <w:tab w:val="clear" w:pos="2835"/>
        </w:tabs>
      </w:pPr>
      <w:r>
        <w:t>22.</w:t>
      </w:r>
      <w:r>
        <w:tab/>
        <w:t>Комитет обеспокоен большим числом лиц, которые заняты в неформальном секторе экономики и, соответственно, не имеют доступа к механизмам охраны труда и системе социальной защиты (статья 6).</w:t>
      </w:r>
    </w:p>
    <w:p w14:paraId="137B2AC2" w14:textId="77777777" w:rsidR="00BC3B70" w:rsidRDefault="00BC3B70" w:rsidP="00BC3B70">
      <w:pPr>
        <w:pStyle w:val="SingleTxtG"/>
        <w:tabs>
          <w:tab w:val="clear" w:pos="1701"/>
          <w:tab w:val="clear" w:pos="2268"/>
          <w:tab w:val="clear" w:pos="2835"/>
        </w:tabs>
        <w:rPr>
          <w:b/>
          <w:bCs/>
        </w:rPr>
      </w:pPr>
      <w:r>
        <w:t>23.</w:t>
      </w:r>
      <w:r>
        <w:tab/>
      </w:r>
      <w:r>
        <w:rPr>
          <w:b/>
          <w:bCs/>
        </w:rPr>
        <w:t>Комитет рекомендует государству-участнику принять комплексную стратегию в области занятости, которая бы включала план действий с конкретными целевыми показателями в интересах стимулирования создания рабочих мест в формальном секторе экономики с целью постепенного сокращения числа занятых в неформальном секторе.</w:t>
      </w:r>
      <w:r>
        <w:t xml:space="preserve"> </w:t>
      </w:r>
      <w:r>
        <w:rPr>
          <w:b/>
          <w:bCs/>
        </w:rPr>
        <w:t>Он также рекомендует государству-участнику принять необходимые меры для обеспечения того, чтобы лица, занятые в неформальном секторе, имели доступ к базовым пособим для трудящихся, социальному обеспечению и другим правам, предусмотренным в Пакте.</w:t>
      </w:r>
      <w:r>
        <w:t xml:space="preserve"> </w:t>
      </w:r>
      <w:r>
        <w:rPr>
          <w:b/>
          <w:bCs/>
        </w:rPr>
        <w:t>Он рекомендует по мере возможности проводить проверки условий труда в неформальном секторе.</w:t>
      </w:r>
      <w:r>
        <w:t xml:space="preserve"> </w:t>
      </w:r>
      <w:r>
        <w:rPr>
          <w:b/>
          <w:bCs/>
        </w:rPr>
        <w:t xml:space="preserve">Помимо этого, Комитет рекомендует государству-участнику разрабатывать и осуществлять программы качественной профессиональной и технической подготовки и повышения квалификации, отвечающие запросам рынка труда и учитывающие потребности наиболее обездоленных и </w:t>
      </w:r>
      <w:proofErr w:type="spellStart"/>
      <w:r>
        <w:rPr>
          <w:b/>
          <w:bCs/>
        </w:rPr>
        <w:t>маргинализованных</w:t>
      </w:r>
      <w:proofErr w:type="spellEnd"/>
      <w:r>
        <w:rPr>
          <w:b/>
          <w:bCs/>
        </w:rPr>
        <w:t xml:space="preserve"> лиц и групп населения.</w:t>
      </w:r>
      <w:r>
        <w:t xml:space="preserve"> </w:t>
      </w:r>
    </w:p>
    <w:p w14:paraId="77240268" w14:textId="77777777" w:rsidR="00BC3B70" w:rsidRPr="004B0ADD" w:rsidRDefault="00BC3B70" w:rsidP="00BC3B70">
      <w:pPr>
        <w:pStyle w:val="H23G"/>
        <w:ind w:firstLine="0"/>
      </w:pPr>
      <w:r>
        <w:rPr>
          <w:bCs/>
        </w:rPr>
        <w:t>Минимальная заработная плата</w:t>
      </w:r>
      <w:r>
        <w:t xml:space="preserve"> </w:t>
      </w:r>
    </w:p>
    <w:p w14:paraId="3B7D36E2" w14:textId="77777777" w:rsidR="00BC3B70" w:rsidRDefault="00BC3B70" w:rsidP="00BC3B70">
      <w:pPr>
        <w:pStyle w:val="SingleTxtG"/>
        <w:tabs>
          <w:tab w:val="clear" w:pos="1701"/>
          <w:tab w:val="clear" w:pos="2268"/>
          <w:tab w:val="clear" w:pos="2835"/>
        </w:tabs>
      </w:pPr>
      <w:r>
        <w:t>24.</w:t>
      </w:r>
      <w:r>
        <w:tab/>
        <w:t>Комитет обеспокоен непропорциональным влиянием, которое корректировка минимальной заработной платы по округам может оказывать на доходы трудящихся, и тем, что она по-прежнему недостаточна для обеспечения достойного уровня жизни трудящихся и членов их семей. Кроме того, он обеспокоен большим числом трудящихся, заработная плата которых ниже минимального уровня (статья 7).</w:t>
      </w:r>
    </w:p>
    <w:p w14:paraId="4DAF538B" w14:textId="7A2682B3" w:rsidR="00BC3B70" w:rsidRDefault="00BC3B70" w:rsidP="00BC3B70">
      <w:pPr>
        <w:pStyle w:val="SingleTxtG"/>
        <w:tabs>
          <w:tab w:val="clear" w:pos="1701"/>
          <w:tab w:val="clear" w:pos="2268"/>
          <w:tab w:val="clear" w:pos="2835"/>
        </w:tabs>
        <w:rPr>
          <w:b/>
        </w:rPr>
      </w:pPr>
      <w:r>
        <w:t>25.</w:t>
      </w:r>
      <w:r>
        <w:tab/>
      </w:r>
      <w:r>
        <w:rPr>
          <w:b/>
          <w:bCs/>
        </w:rPr>
        <w:t xml:space="preserve">Комитет настоятельно призывает государство-участник принять необходимые законодательные и административные меры для обеспечения того, чтобы минимальная заработная плата всех трудящихся позволяла им и членам их семей жить в достойных условиях в соответствии со статьей 7 а) </w:t>
      </w:r>
      <w:proofErr w:type="spellStart"/>
      <w:r>
        <w:rPr>
          <w:b/>
          <w:bCs/>
        </w:rPr>
        <w:t>ii</w:t>
      </w:r>
      <w:proofErr w:type="spellEnd"/>
      <w:r>
        <w:rPr>
          <w:b/>
          <w:bCs/>
        </w:rPr>
        <w:t>) Пакта, а</w:t>
      </w:r>
      <w:r w:rsidR="005B71F2">
        <w:rPr>
          <w:b/>
          <w:bCs/>
        </w:rPr>
        <w:t> </w:t>
      </w:r>
      <w:r>
        <w:rPr>
          <w:b/>
          <w:bCs/>
        </w:rPr>
        <w:t xml:space="preserve">также принять необходимые меры для обеспечения того, чтобы корректировка минимальной заработной платы не оказывала непропорционального воздействия на доходы, получаемые наиболее обездоленными и </w:t>
      </w:r>
      <w:proofErr w:type="spellStart"/>
      <w:r>
        <w:rPr>
          <w:b/>
          <w:bCs/>
        </w:rPr>
        <w:t>маргинализованными</w:t>
      </w:r>
      <w:proofErr w:type="spellEnd"/>
      <w:r>
        <w:rPr>
          <w:b/>
          <w:bCs/>
        </w:rPr>
        <w:t xml:space="preserve"> трудящимися.</w:t>
      </w:r>
      <w:r>
        <w:t xml:space="preserve"> </w:t>
      </w:r>
    </w:p>
    <w:p w14:paraId="5A24D45C" w14:textId="77777777" w:rsidR="00BC3B70" w:rsidRPr="004B0ADD" w:rsidRDefault="00BC3B70" w:rsidP="00BC3B70">
      <w:pPr>
        <w:pStyle w:val="H23G"/>
        <w:ind w:firstLine="0"/>
      </w:pPr>
      <w:r>
        <w:rPr>
          <w:bCs/>
        </w:rPr>
        <w:t>Условия труда</w:t>
      </w:r>
    </w:p>
    <w:p w14:paraId="51F3B798" w14:textId="77777777" w:rsidR="00BC3B70" w:rsidRDefault="00BC3B70" w:rsidP="00BC3B70">
      <w:pPr>
        <w:pStyle w:val="SingleTxtG"/>
        <w:tabs>
          <w:tab w:val="clear" w:pos="1701"/>
          <w:tab w:val="clear" w:pos="2268"/>
          <w:tab w:val="clear" w:pos="2835"/>
        </w:tabs>
      </w:pPr>
      <w:r>
        <w:t>26.</w:t>
      </w:r>
      <w:r>
        <w:tab/>
        <w:t>Комитет сожалеет, что условия труда лиц, работающих в некоторых секторах, таких как сельское хозяйство, в основном на плантациях масличных пальм, и сектор домашнего труда, остаются тяжелыми. Комитет с обеспокоенностью отмечает, что лица, занятые в этих секторах, сталкиваются с такими проблемами, как чрезмерная продолжительность рабочего дня, низкая оплата труда, ограниченные гарантии занятости и риск подвергнуться эксплуатации и насилию, и что государство-участник не располагает достаточными людскими ресурсами для проведения инспекций с целью обеспечения эффективного решения этих проблем (статья 7).</w:t>
      </w:r>
    </w:p>
    <w:p w14:paraId="0DD72AD2" w14:textId="77777777" w:rsidR="00BC3B70" w:rsidRDefault="00BC3B70" w:rsidP="005B71F2">
      <w:pPr>
        <w:pStyle w:val="SingleTxtG"/>
        <w:keepNext/>
        <w:keepLines/>
        <w:tabs>
          <w:tab w:val="clear" w:pos="1701"/>
          <w:tab w:val="clear" w:pos="2268"/>
          <w:tab w:val="clear" w:pos="2835"/>
        </w:tabs>
        <w:rPr>
          <w:b/>
        </w:rPr>
      </w:pPr>
      <w:r>
        <w:t>27.</w:t>
      </w:r>
      <w:r>
        <w:tab/>
      </w:r>
      <w:r>
        <w:rPr>
          <w:b/>
          <w:bCs/>
        </w:rPr>
        <w:t>Комитет рекомендует государству-участнику:</w:t>
      </w:r>
      <w:r>
        <w:t xml:space="preserve"> </w:t>
      </w:r>
    </w:p>
    <w:p w14:paraId="129283A6" w14:textId="77777777" w:rsidR="00BC3B70" w:rsidRDefault="00BC3B70" w:rsidP="005B71F2">
      <w:pPr>
        <w:pStyle w:val="SingleTxtG"/>
        <w:keepNext/>
        <w:keepLines/>
        <w:tabs>
          <w:tab w:val="clear" w:pos="1701"/>
          <w:tab w:val="clear" w:pos="2268"/>
          <w:tab w:val="clear" w:pos="2835"/>
        </w:tabs>
        <w:ind w:firstLine="567"/>
        <w:rPr>
          <w:b/>
        </w:rPr>
      </w:pPr>
      <w:r>
        <w:rPr>
          <w:b/>
          <w:bCs/>
        </w:rPr>
        <w:t>a)</w:t>
      </w:r>
      <w:r>
        <w:tab/>
      </w:r>
      <w:r>
        <w:rPr>
          <w:b/>
          <w:bCs/>
        </w:rPr>
        <w:t>принять необходимые меры для улучшения условий труда работников сельского хозяйства и домашних работников с целью обеспечения им равных условий труда с другими трудящимися;</w:t>
      </w:r>
      <w:r>
        <w:t xml:space="preserve"> </w:t>
      </w:r>
    </w:p>
    <w:p w14:paraId="19D1241D" w14:textId="77777777" w:rsidR="00BC3B70" w:rsidRDefault="00BC3B70" w:rsidP="00BC3B70">
      <w:pPr>
        <w:pStyle w:val="SingleTxtG"/>
        <w:tabs>
          <w:tab w:val="clear" w:pos="1701"/>
          <w:tab w:val="clear" w:pos="2268"/>
          <w:tab w:val="clear" w:pos="2835"/>
        </w:tabs>
        <w:ind w:firstLine="567"/>
        <w:rPr>
          <w:b/>
        </w:rPr>
      </w:pPr>
      <w:r>
        <w:rPr>
          <w:b/>
          <w:bCs/>
        </w:rPr>
        <w:t>b)</w:t>
      </w:r>
      <w:r>
        <w:tab/>
      </w:r>
      <w:r>
        <w:rPr>
          <w:b/>
          <w:bCs/>
        </w:rPr>
        <w:t>продолжать усилия по укреплению мандата и потенциала инспекторов труда для осуществления эффективного контроля над условиями труда в этих секторах и, насколько это возможно, в неформальном секторе;</w:t>
      </w:r>
      <w:r>
        <w:t xml:space="preserve"> </w:t>
      </w:r>
    </w:p>
    <w:p w14:paraId="076337D8" w14:textId="77777777" w:rsidR="00BC3B70" w:rsidRDefault="00BC3B70" w:rsidP="00BC3B70">
      <w:pPr>
        <w:pStyle w:val="SingleTxtG"/>
        <w:tabs>
          <w:tab w:val="clear" w:pos="1701"/>
          <w:tab w:val="clear" w:pos="2268"/>
          <w:tab w:val="clear" w:pos="2835"/>
        </w:tabs>
        <w:ind w:firstLine="567"/>
        <w:rPr>
          <w:b/>
        </w:rPr>
      </w:pPr>
      <w:r>
        <w:rPr>
          <w:b/>
          <w:bCs/>
        </w:rPr>
        <w:t>c)</w:t>
      </w:r>
      <w:r>
        <w:tab/>
      </w:r>
      <w:r>
        <w:rPr>
          <w:b/>
          <w:bCs/>
        </w:rPr>
        <w:t>создать эффективные механизмы для сообщения о случаях злоупотребления и эксплуатации, учитывая уязвимость положения многих трудящихся, занятых в этих секторах;</w:t>
      </w:r>
      <w:r>
        <w:t xml:space="preserve"> </w:t>
      </w:r>
    </w:p>
    <w:p w14:paraId="0461FBA4" w14:textId="77777777" w:rsidR="00BC3B70" w:rsidRDefault="00BC3B70" w:rsidP="00BC3B70">
      <w:pPr>
        <w:pStyle w:val="SingleTxtG"/>
        <w:tabs>
          <w:tab w:val="clear" w:pos="1701"/>
          <w:tab w:val="clear" w:pos="2268"/>
          <w:tab w:val="clear" w:pos="2835"/>
        </w:tabs>
        <w:ind w:firstLine="567"/>
        <w:rPr>
          <w:b/>
        </w:rPr>
      </w:pPr>
      <w:r>
        <w:rPr>
          <w:b/>
          <w:bCs/>
        </w:rPr>
        <w:t>d)</w:t>
      </w:r>
      <w:r>
        <w:tab/>
      </w:r>
      <w:r>
        <w:rPr>
          <w:b/>
          <w:bCs/>
        </w:rPr>
        <w:t>ратифицировать Конвенцию Международной организации труда 2011 года (№ 189) о достойном труде домашних работников;</w:t>
      </w:r>
      <w:r>
        <w:t xml:space="preserve"> </w:t>
      </w:r>
    </w:p>
    <w:p w14:paraId="3DFF6F76" w14:textId="1D8F28A2" w:rsidR="00BC3B70" w:rsidRPr="00DF4D27" w:rsidRDefault="00BC3B70" w:rsidP="00BC3B70">
      <w:pPr>
        <w:pStyle w:val="SingleTxtG"/>
        <w:tabs>
          <w:tab w:val="clear" w:pos="1701"/>
          <w:tab w:val="clear" w:pos="2268"/>
          <w:tab w:val="clear" w:pos="2835"/>
        </w:tabs>
        <w:ind w:firstLine="567"/>
        <w:rPr>
          <w:b/>
        </w:rPr>
      </w:pPr>
      <w:r>
        <w:rPr>
          <w:b/>
          <w:bCs/>
        </w:rPr>
        <w:t>e)</w:t>
      </w:r>
      <w:r>
        <w:tab/>
      </w:r>
      <w:r>
        <w:rPr>
          <w:b/>
          <w:bCs/>
        </w:rPr>
        <w:t>учитывать замечание общего порядка комитета №</w:t>
      </w:r>
      <w:r w:rsidR="005B71F2">
        <w:rPr>
          <w:b/>
          <w:bCs/>
        </w:rPr>
        <w:t xml:space="preserve"> 23 (2016)</w:t>
      </w:r>
      <w:r>
        <w:rPr>
          <w:b/>
          <w:bCs/>
        </w:rPr>
        <w:t xml:space="preserve"> о праве на справедливые и благоприятные условия труда.</w:t>
      </w:r>
    </w:p>
    <w:p w14:paraId="0B63D424" w14:textId="77777777" w:rsidR="00BC3B70" w:rsidRPr="004B0ADD" w:rsidRDefault="00BC3B70" w:rsidP="00BC3B70">
      <w:pPr>
        <w:pStyle w:val="H23G"/>
        <w:ind w:firstLine="0"/>
      </w:pPr>
      <w:r>
        <w:rPr>
          <w:bCs/>
        </w:rPr>
        <w:t>Профсоюзные права</w:t>
      </w:r>
      <w:r>
        <w:t xml:space="preserve"> </w:t>
      </w:r>
    </w:p>
    <w:p w14:paraId="0FCE2D7E" w14:textId="77777777" w:rsidR="00BC3B70" w:rsidRDefault="00BC3B70" w:rsidP="00BC3B70">
      <w:pPr>
        <w:pStyle w:val="SingleTxtG"/>
        <w:tabs>
          <w:tab w:val="clear" w:pos="1701"/>
          <w:tab w:val="clear" w:pos="2268"/>
          <w:tab w:val="clear" w:pos="2835"/>
        </w:tabs>
      </w:pPr>
      <w:r>
        <w:t>28.</w:t>
      </w:r>
      <w:r>
        <w:tab/>
        <w:t>Комитет отмечает усилия государства-участника по обеспечению уважения прав профсоюзов путем создания Национальной трехсторонней комиссии по трудовым отношениям и свободе объединения, но обеспокоен тем, что в государстве-участнике по-прежнему ограничиваются право на ведение коллективных переговоров и право на забастовку и организацию. В частности, он обеспокоен сообщениями об угрозах и актах насилия, включая случае убийства профсоюзных лидеров и членов профсоюзов (статья 8).</w:t>
      </w:r>
    </w:p>
    <w:p w14:paraId="73B3E807" w14:textId="77777777" w:rsidR="00BC3B70" w:rsidRDefault="00BC3B70" w:rsidP="00BC3B70">
      <w:pPr>
        <w:pStyle w:val="SingleTxtG"/>
        <w:tabs>
          <w:tab w:val="clear" w:pos="1701"/>
          <w:tab w:val="clear" w:pos="2268"/>
          <w:tab w:val="clear" w:pos="2835"/>
        </w:tabs>
        <w:rPr>
          <w:b/>
        </w:rPr>
      </w:pPr>
      <w:r>
        <w:t>29.</w:t>
      </w:r>
      <w:r>
        <w:tab/>
      </w:r>
      <w:r>
        <w:rPr>
          <w:b/>
          <w:bCs/>
        </w:rPr>
        <w:t>Комитет рекомендует государству-участнику обеспечить уважение профсоюзных прав всех трудящихся в соответствии со статьей 8 Пакта и положениями таких конвенций Международной организации труда, как Конвенция 1948 года (№ 87) о свободе объединений и защите права объединяться в профсоюзы и Конвенция 1949 года (№ 98) о праве на объединение в профсоюзы и на ведение коллективных переговоров.</w:t>
      </w:r>
      <w:r>
        <w:t xml:space="preserve"> </w:t>
      </w:r>
      <w:r>
        <w:rPr>
          <w:b/>
          <w:bCs/>
        </w:rPr>
        <w:t>Он настоятельно призывает государство-участник продолжать усилия по укреплению работы Национальной трехсторонней комиссии по трудовым отношениям и свободе объединения с целью расширения социального диалога и обеспечения соблюдения прав профсоюзов на практике.</w:t>
      </w:r>
      <w:r>
        <w:t xml:space="preserve"> </w:t>
      </w:r>
      <w:r>
        <w:rPr>
          <w:b/>
          <w:bCs/>
        </w:rPr>
        <w:t>Он также настоятельно призывает государство-участник создать эффективные механизмы защиты прав профсоюзов, в том числе посредством проведения эффективного расследования всех жалоб, доводимых до сведения государства-участника, и определения размера надлежащей компенсации для пострадавших работников.</w:t>
      </w:r>
    </w:p>
    <w:p w14:paraId="57D949A8" w14:textId="77777777" w:rsidR="00BC3B70" w:rsidRPr="004B0ADD" w:rsidRDefault="00BC3B70" w:rsidP="00BC3B70">
      <w:pPr>
        <w:pStyle w:val="H23G"/>
        <w:ind w:firstLine="0"/>
      </w:pPr>
      <w:r>
        <w:rPr>
          <w:bCs/>
        </w:rPr>
        <w:t>Социальное обеспечение</w:t>
      </w:r>
      <w:r>
        <w:t xml:space="preserve"> </w:t>
      </w:r>
    </w:p>
    <w:p w14:paraId="45EB8846" w14:textId="77777777" w:rsidR="00BC3B70" w:rsidRDefault="00BC3B70" w:rsidP="00BC3B70">
      <w:pPr>
        <w:pStyle w:val="SingleTxtG"/>
        <w:tabs>
          <w:tab w:val="clear" w:pos="1701"/>
          <w:tab w:val="clear" w:pos="2268"/>
          <w:tab w:val="clear" w:pos="2835"/>
        </w:tabs>
      </w:pPr>
      <w:r>
        <w:t>30.</w:t>
      </w:r>
      <w:r>
        <w:tab/>
        <w:t>Комитет обеспокоен тесной связью между формальной занятостью и социальным обеспечением, о которой свидетельствует низкий уровень охвата населения, особенно работников неформального сектора и самозанятых, системой социального обеспечения. Кроме того, Комитет обеспокоен тем, что не во всех аспектах социального обеспечения достигнут надлежащий уровень защиты (статья 9).</w:t>
      </w:r>
    </w:p>
    <w:p w14:paraId="77D7C1E3" w14:textId="2CA5964E" w:rsidR="00BC3B70" w:rsidRDefault="00BC3B70" w:rsidP="00BC3B70">
      <w:pPr>
        <w:pStyle w:val="SingleTxtG"/>
        <w:tabs>
          <w:tab w:val="clear" w:pos="1701"/>
          <w:tab w:val="clear" w:pos="2268"/>
          <w:tab w:val="clear" w:pos="2835"/>
        </w:tabs>
      </w:pPr>
      <w:r>
        <w:t>31.</w:t>
      </w:r>
      <w:r>
        <w:tab/>
      </w:r>
      <w:r>
        <w:rPr>
          <w:b/>
          <w:bCs/>
        </w:rPr>
        <w:t xml:space="preserve">Комитет настоятельно призывает государство-участник разработать систему социального обеспечения, которая была бы универсальной по своему охвату и обеспечивала выплаты надлежащих пособий всем лицам, всем трудящимся и членам их семей, в том числе наиболее обездоленным и </w:t>
      </w:r>
      <w:proofErr w:type="spellStart"/>
      <w:r>
        <w:rPr>
          <w:b/>
          <w:bCs/>
        </w:rPr>
        <w:t>маргинализованным</w:t>
      </w:r>
      <w:proofErr w:type="spellEnd"/>
      <w:r>
        <w:rPr>
          <w:b/>
          <w:bCs/>
        </w:rPr>
        <w:t xml:space="preserve"> группам населения, с тем чтобы гарантировать им достойные условия жизни.</w:t>
      </w:r>
      <w:r>
        <w:t xml:space="preserve"> </w:t>
      </w:r>
      <w:r>
        <w:rPr>
          <w:b/>
          <w:bCs/>
        </w:rPr>
        <w:t>Комитет также призывает государство-участник принять необходимые меры для создания базовой социальной защиты, включающей в себя предоставление основных универсальных социальных гарантий.</w:t>
      </w:r>
      <w:r>
        <w:t xml:space="preserve"> </w:t>
      </w:r>
      <w:r>
        <w:rPr>
          <w:b/>
          <w:bCs/>
        </w:rPr>
        <w:t>Комитет обращает внимание государства-участника на свое замечание общего порядка №</w:t>
      </w:r>
      <w:r w:rsidR="00FC0DDC">
        <w:rPr>
          <w:b/>
          <w:bCs/>
        </w:rPr>
        <w:t xml:space="preserve"> 19 (2007)</w:t>
      </w:r>
      <w:r>
        <w:rPr>
          <w:b/>
          <w:bCs/>
        </w:rPr>
        <w:t xml:space="preserve"> о праве на социальное обеспечение, а также на свое заявление о минимальных уровнях социальной защиты как важнейшей составляющей права на социальное обеспечение </w:t>
      </w:r>
      <w:proofErr w:type="gramStart"/>
      <w:r>
        <w:rPr>
          <w:b/>
          <w:bCs/>
        </w:rPr>
        <w:t>и Целей</w:t>
      </w:r>
      <w:proofErr w:type="gramEnd"/>
      <w:r>
        <w:rPr>
          <w:b/>
          <w:bCs/>
        </w:rPr>
        <w:t xml:space="preserve"> в области устойчивого развития</w:t>
      </w:r>
      <w:r w:rsidRPr="00714CCD">
        <w:rPr>
          <w:rStyle w:val="a8"/>
          <w:bCs/>
          <w:szCs w:val="18"/>
          <w:lang w:eastAsia="es-ES_tradnl"/>
        </w:rPr>
        <w:footnoteReference w:id="7"/>
      </w:r>
      <w:r>
        <w:rPr>
          <w:b/>
          <w:bCs/>
        </w:rPr>
        <w:t>, которое было принято в 2015 году.</w:t>
      </w:r>
    </w:p>
    <w:p w14:paraId="2B362737" w14:textId="77777777" w:rsidR="00BC3B70" w:rsidRPr="004B0ADD" w:rsidRDefault="00BC3B70" w:rsidP="00BC3B70">
      <w:pPr>
        <w:pStyle w:val="H23G"/>
        <w:ind w:firstLine="0"/>
      </w:pPr>
      <w:r>
        <w:rPr>
          <w:bCs/>
        </w:rPr>
        <w:t>Защита семьи</w:t>
      </w:r>
    </w:p>
    <w:p w14:paraId="578B254C" w14:textId="77777777" w:rsidR="00BC3B70" w:rsidRPr="00DD142B" w:rsidRDefault="00BC3B70" w:rsidP="00BC3B70">
      <w:pPr>
        <w:pStyle w:val="SingleTxtG"/>
        <w:tabs>
          <w:tab w:val="clear" w:pos="1701"/>
          <w:tab w:val="clear" w:pos="2268"/>
          <w:tab w:val="clear" w:pos="2835"/>
        </w:tabs>
        <w:rPr>
          <w:b/>
        </w:rPr>
      </w:pPr>
      <w:r>
        <w:t>32.</w:t>
      </w:r>
      <w:r>
        <w:tab/>
        <w:t>Комитет обеспокоен сохраняющимся насилием в отношении женщин во всех сферах, в том числе в семье. Он также обеспокоен тем, что дети и подростки, особенно в сельских районах, продолжают подвергаться трудовой эксплуатации и становятся жертвами физического, психологического и сексуального насилия, в том числе в семье. Комитет сожалеет об отсутствии точности и конкретности в представленной информации о судебных расследованиях случаев такого насилия в отношении женщин, детей и подростков (статьи 3 и 10).</w:t>
      </w:r>
    </w:p>
    <w:p w14:paraId="1022B6EB" w14:textId="77777777" w:rsidR="00BC3B70" w:rsidRDefault="00BC3B70" w:rsidP="00BC3B70">
      <w:pPr>
        <w:pStyle w:val="SingleTxtG"/>
        <w:tabs>
          <w:tab w:val="clear" w:pos="1701"/>
          <w:tab w:val="clear" w:pos="2268"/>
          <w:tab w:val="clear" w:pos="2835"/>
        </w:tabs>
        <w:rPr>
          <w:b/>
        </w:rPr>
      </w:pPr>
      <w:r>
        <w:t>33.</w:t>
      </w:r>
      <w:r>
        <w:tab/>
      </w:r>
      <w:r>
        <w:rPr>
          <w:b/>
          <w:bCs/>
        </w:rPr>
        <w:t>Комитет настоятельно призывает государство-участник:</w:t>
      </w:r>
      <w:r>
        <w:t xml:space="preserve"> </w:t>
      </w:r>
    </w:p>
    <w:p w14:paraId="1ED014D6" w14:textId="77777777" w:rsidR="00BC3B70" w:rsidRPr="002F2327" w:rsidRDefault="00BC3B70" w:rsidP="00BC3B70">
      <w:pPr>
        <w:pStyle w:val="SingleTxtG"/>
        <w:ind w:firstLine="567"/>
        <w:rPr>
          <w:b/>
          <w:bCs/>
        </w:rPr>
      </w:pPr>
      <w:r>
        <w:rPr>
          <w:b/>
          <w:bCs/>
        </w:rPr>
        <w:t>a)</w:t>
      </w:r>
      <w:r>
        <w:tab/>
      </w:r>
      <w:r>
        <w:rPr>
          <w:b/>
          <w:bCs/>
        </w:rPr>
        <w:t>проводить тщательные расследования случаев насилия в отношении женщин, детей и подростков и обеспечивать судебное преследование и надлежащее наказание виновных;</w:t>
      </w:r>
      <w:r>
        <w:t xml:space="preserve"> </w:t>
      </w:r>
    </w:p>
    <w:p w14:paraId="2FBC29D0" w14:textId="77777777" w:rsidR="00BC3B70" w:rsidRPr="002F2327" w:rsidRDefault="00BC3B70" w:rsidP="00BC3B70">
      <w:pPr>
        <w:pStyle w:val="SingleTxtG"/>
        <w:ind w:firstLine="567"/>
        <w:rPr>
          <w:b/>
          <w:bCs/>
        </w:rPr>
      </w:pPr>
      <w:r>
        <w:rPr>
          <w:b/>
          <w:bCs/>
        </w:rPr>
        <w:t>b)</w:t>
      </w:r>
      <w:r>
        <w:tab/>
      </w:r>
      <w:r>
        <w:rPr>
          <w:b/>
          <w:bCs/>
        </w:rPr>
        <w:t>укреплять существующие механизмы в целях предотвращения случаев насилия в отношении женщин, детей и подростков, в том числе посредством проведения информационных кампаний для повышения уровня осведомленности населения о тяжести и негативных последствиях таких актов;</w:t>
      </w:r>
      <w:r>
        <w:t xml:space="preserve"> </w:t>
      </w:r>
    </w:p>
    <w:p w14:paraId="609CE2C2" w14:textId="77777777" w:rsidR="00BC3B70" w:rsidRPr="002F2327" w:rsidRDefault="00BC3B70" w:rsidP="00BC3B70">
      <w:pPr>
        <w:pStyle w:val="SingleTxtG"/>
        <w:ind w:firstLine="567"/>
        <w:rPr>
          <w:b/>
          <w:bCs/>
        </w:rPr>
      </w:pPr>
      <w:r>
        <w:rPr>
          <w:b/>
          <w:bCs/>
        </w:rPr>
        <w:t>c)</w:t>
      </w:r>
      <w:r>
        <w:tab/>
      </w:r>
      <w:r>
        <w:rPr>
          <w:b/>
          <w:bCs/>
        </w:rPr>
        <w:t>проводить подготовку сотрудников правоохранительных органов и судей, с тем чтобы они лучше понимали, что насилие в отношении женщин, детей и подростков во всех сферах, в том числе в семье, представляет собой тяжкое уголовное преступление;</w:t>
      </w:r>
    </w:p>
    <w:p w14:paraId="7DB41047" w14:textId="77777777" w:rsidR="00BC3B70" w:rsidRPr="002F2327" w:rsidRDefault="00BC3B70" w:rsidP="00BC3B70">
      <w:pPr>
        <w:pStyle w:val="SingleTxtG"/>
        <w:ind w:firstLine="567"/>
        <w:rPr>
          <w:b/>
          <w:bCs/>
        </w:rPr>
      </w:pPr>
      <w:r>
        <w:rPr>
          <w:b/>
          <w:bCs/>
        </w:rPr>
        <w:t>d)</w:t>
      </w:r>
      <w:r>
        <w:tab/>
      </w:r>
      <w:r>
        <w:rPr>
          <w:b/>
          <w:bCs/>
        </w:rPr>
        <w:t>удвоить усилия в целях обеспечения всем женщинам, детям и подросткам, ставшим жертвами насилия, надлежащей защиты и гарантировать им доступ к правосудию посредством предоставления эффективных средств правовой защиты, в том числе возмещения и компенсации, а также обеспечить им доступ к центрам оказания помощи для их немедленной физической защиты и оказания им правовой, медицинской и психологической помощи;</w:t>
      </w:r>
      <w:r>
        <w:t xml:space="preserve"> </w:t>
      </w:r>
    </w:p>
    <w:p w14:paraId="7FE171E5" w14:textId="77777777" w:rsidR="00BC3B70" w:rsidRPr="0003525F" w:rsidRDefault="00BC3B70" w:rsidP="00BC3B70">
      <w:pPr>
        <w:pStyle w:val="SingleTxtG"/>
        <w:ind w:firstLine="567"/>
        <w:rPr>
          <w:b/>
        </w:rPr>
      </w:pPr>
      <w:r>
        <w:rPr>
          <w:b/>
          <w:bCs/>
        </w:rPr>
        <w:t>e)</w:t>
      </w:r>
      <w:r>
        <w:tab/>
      </w:r>
      <w:r>
        <w:rPr>
          <w:b/>
          <w:bCs/>
        </w:rPr>
        <w:t>принимать эффективные меры по борьбе с детским трудом, обеспечивать при этом, помимо прочего, неукоснительное соблюдение законодательства о защите детей от экономической эксплуатации, укреплять механизмы контроля за детским трудом и расширять поддержку малоимущих семей, с тем чтобы их дети не бросали учебу.</w:t>
      </w:r>
    </w:p>
    <w:p w14:paraId="06DB5302" w14:textId="77777777" w:rsidR="00BC3B70" w:rsidRPr="004B0ADD" w:rsidRDefault="00BC3B70" w:rsidP="00BC3B70">
      <w:pPr>
        <w:pStyle w:val="H23G"/>
        <w:ind w:firstLine="0"/>
      </w:pPr>
      <w:r>
        <w:rPr>
          <w:bCs/>
        </w:rPr>
        <w:t>Нищета</w:t>
      </w:r>
    </w:p>
    <w:p w14:paraId="270C2E19" w14:textId="77777777" w:rsidR="00BC3B70" w:rsidRDefault="00BC3B70" w:rsidP="00BC3B70">
      <w:pPr>
        <w:pStyle w:val="SingleTxtG"/>
        <w:tabs>
          <w:tab w:val="clear" w:pos="1701"/>
          <w:tab w:val="clear" w:pos="2268"/>
          <w:tab w:val="clear" w:pos="2835"/>
        </w:tabs>
      </w:pPr>
      <w:r>
        <w:t>34.</w:t>
      </w:r>
      <w:r>
        <w:tab/>
        <w:t>Комитет выражает обеспокоенность в связи с сохранением в государстве-участнике высоких показателей нищеты и крайней нищеты, особенно среди представителей коренных народов, лиц африканского происхождения и жителей сельских районов. Кроме того, Комитет обеспокоен тем, что в государстве-участнике сохраняется неравенство в уровнях доходов и благосостояния населения (статья 11).</w:t>
      </w:r>
    </w:p>
    <w:p w14:paraId="19513BAB" w14:textId="77777777" w:rsidR="00BC3B70" w:rsidRDefault="00BC3B70" w:rsidP="00BC3B70">
      <w:pPr>
        <w:pStyle w:val="SingleTxtG"/>
        <w:tabs>
          <w:tab w:val="clear" w:pos="1701"/>
          <w:tab w:val="clear" w:pos="2268"/>
          <w:tab w:val="clear" w:pos="2835"/>
        </w:tabs>
        <w:rPr>
          <w:b/>
        </w:rPr>
      </w:pPr>
      <w:r>
        <w:t>35.</w:t>
      </w:r>
      <w:r>
        <w:tab/>
      </w:r>
      <w:r>
        <w:rPr>
          <w:b/>
          <w:bCs/>
        </w:rPr>
        <w:t>Комитет рекомендует государству-участнику:</w:t>
      </w:r>
      <w:r>
        <w:t xml:space="preserve"> </w:t>
      </w:r>
    </w:p>
    <w:p w14:paraId="5C6AC6A4" w14:textId="77777777" w:rsidR="00BC3B70" w:rsidRDefault="00BC3B70" w:rsidP="00BC3B70">
      <w:pPr>
        <w:pStyle w:val="SingleTxtG"/>
        <w:tabs>
          <w:tab w:val="clear" w:pos="1701"/>
          <w:tab w:val="clear" w:pos="2268"/>
          <w:tab w:val="clear" w:pos="2835"/>
        </w:tabs>
        <w:ind w:firstLine="567"/>
        <w:rPr>
          <w:b/>
        </w:rPr>
      </w:pPr>
      <w:r>
        <w:rPr>
          <w:b/>
          <w:bCs/>
        </w:rPr>
        <w:t>a)</w:t>
      </w:r>
      <w:r>
        <w:tab/>
      </w:r>
      <w:r>
        <w:rPr>
          <w:b/>
          <w:bCs/>
        </w:rPr>
        <w:t>активизировать усилия, направленные на сокращение масштабов нищеты, особенно крайней нищеты, посредством принятия национального плана действий по борьбе с нищетой, основанного на правозащитном и гендерном подходах, обеспеченного достаточными ресурсами для его осуществления и должным образом учитывающего различия и разрывы между городскими и сельскими районами;</w:t>
      </w:r>
      <w:r>
        <w:t xml:space="preserve"> </w:t>
      </w:r>
    </w:p>
    <w:p w14:paraId="07537246" w14:textId="6CDB40F6" w:rsidR="00BC3B70" w:rsidRDefault="00BC3B70" w:rsidP="00BC3B70">
      <w:pPr>
        <w:pStyle w:val="SingleTxtG"/>
        <w:tabs>
          <w:tab w:val="clear" w:pos="1701"/>
          <w:tab w:val="clear" w:pos="2268"/>
          <w:tab w:val="clear" w:pos="2835"/>
        </w:tabs>
        <w:ind w:firstLine="567"/>
        <w:rPr>
          <w:b/>
        </w:rPr>
      </w:pPr>
      <w:r>
        <w:rPr>
          <w:b/>
          <w:bCs/>
        </w:rPr>
        <w:t>b)</w:t>
      </w:r>
      <w:r>
        <w:tab/>
      </w:r>
      <w:r>
        <w:rPr>
          <w:b/>
          <w:bCs/>
        </w:rPr>
        <w:t xml:space="preserve">принять действенные меры для борьбы с неравенством с учетом потребностей наиболее обездоленных и </w:t>
      </w:r>
      <w:proofErr w:type="spellStart"/>
      <w:r>
        <w:rPr>
          <w:b/>
          <w:bCs/>
        </w:rPr>
        <w:t>маргинализованных</w:t>
      </w:r>
      <w:proofErr w:type="spellEnd"/>
      <w:r>
        <w:rPr>
          <w:b/>
          <w:bCs/>
        </w:rPr>
        <w:t xml:space="preserve"> социальных слоев, в</w:t>
      </w:r>
      <w:r w:rsidR="00C4543E">
        <w:rPr>
          <w:b/>
          <w:bCs/>
        </w:rPr>
        <w:t> </w:t>
      </w:r>
      <w:r>
        <w:rPr>
          <w:b/>
          <w:bCs/>
        </w:rPr>
        <w:t>частности групп с низким уровнем доходов, коренных народов, лиц африканского происхождения и населения сельских районов;</w:t>
      </w:r>
    </w:p>
    <w:p w14:paraId="2753A21A" w14:textId="77777777" w:rsidR="00BC3B70" w:rsidRDefault="00BC3B70" w:rsidP="00BC3B70">
      <w:pPr>
        <w:pStyle w:val="SingleTxtG"/>
        <w:tabs>
          <w:tab w:val="clear" w:pos="1701"/>
          <w:tab w:val="clear" w:pos="2268"/>
          <w:tab w:val="clear" w:pos="2835"/>
        </w:tabs>
        <w:ind w:firstLine="567"/>
        <w:rPr>
          <w:b/>
        </w:rPr>
      </w:pPr>
      <w:r>
        <w:rPr>
          <w:b/>
          <w:bCs/>
        </w:rPr>
        <w:t>c)</w:t>
      </w:r>
      <w:r>
        <w:tab/>
      </w:r>
      <w:r>
        <w:rPr>
          <w:b/>
          <w:bCs/>
        </w:rPr>
        <w:t>принять во внимание заявление 2001 года о проблеме нищеты и осуществлении Пакта</w:t>
      </w:r>
      <w:r w:rsidRPr="00714CCD">
        <w:rPr>
          <w:rStyle w:val="a8"/>
          <w:bCs/>
          <w:szCs w:val="18"/>
        </w:rPr>
        <w:footnoteReference w:id="8"/>
      </w:r>
      <w:r>
        <w:rPr>
          <w:b/>
          <w:bCs/>
        </w:rPr>
        <w:t>.</w:t>
      </w:r>
      <w:r>
        <w:t xml:space="preserve"> </w:t>
      </w:r>
    </w:p>
    <w:p w14:paraId="4E7E7B8A" w14:textId="77777777" w:rsidR="00BC3B70" w:rsidRPr="004B0ADD" w:rsidRDefault="00BC3B70" w:rsidP="00BC3B70">
      <w:pPr>
        <w:pStyle w:val="H23G"/>
        <w:ind w:firstLine="0"/>
      </w:pPr>
      <w:r>
        <w:rPr>
          <w:bCs/>
        </w:rPr>
        <w:t>Земельные конфликты и принудительные выселения</w:t>
      </w:r>
    </w:p>
    <w:p w14:paraId="65562A88" w14:textId="77777777" w:rsidR="00BC3B70" w:rsidRDefault="00BC3B70" w:rsidP="00BC3B70">
      <w:pPr>
        <w:pStyle w:val="SingleTxtG"/>
        <w:tabs>
          <w:tab w:val="clear" w:pos="1701"/>
          <w:tab w:val="clear" w:pos="2268"/>
          <w:tab w:val="clear" w:pos="2835"/>
        </w:tabs>
      </w:pPr>
      <w:r>
        <w:t>36.</w:t>
      </w:r>
      <w:r>
        <w:tab/>
        <w:t>Комитет обеспокоен отсутствием гарантий землевладения, что приводит к серьезным социальным конфликтам и затрагивает права коренных народов на земли, территории и ресурсы, которые они традиционно занимали или которыми владели. Комитет обеспокоен сообщениями о том, что большое количество семей крестьян и коренных народов стали жертвами принудительных выселений, несовместимых с международными стандартами прав человека, из-за отсутствия предварительного уведомления, непропорционального применения силы и отсутствия мер по переселению (статья 11).</w:t>
      </w:r>
    </w:p>
    <w:p w14:paraId="35AA9599" w14:textId="77777777" w:rsidR="00BC3B70" w:rsidRDefault="00BC3B70" w:rsidP="00BC3B70">
      <w:pPr>
        <w:pStyle w:val="SingleTxtG"/>
        <w:tabs>
          <w:tab w:val="clear" w:pos="1701"/>
          <w:tab w:val="clear" w:pos="2268"/>
          <w:tab w:val="clear" w:pos="2835"/>
        </w:tabs>
      </w:pPr>
      <w:r>
        <w:t>37.</w:t>
      </w:r>
      <w:r>
        <w:tab/>
      </w:r>
      <w:r>
        <w:rPr>
          <w:b/>
          <w:bCs/>
        </w:rPr>
        <w:t>Комитет рекомендует государству-участнику:</w:t>
      </w:r>
      <w:r>
        <w:t xml:space="preserve"> </w:t>
      </w:r>
    </w:p>
    <w:p w14:paraId="6C39E186" w14:textId="77777777" w:rsidR="00BC3B70" w:rsidRDefault="00BC3B70" w:rsidP="00BC3B70">
      <w:pPr>
        <w:pStyle w:val="SingleTxtG"/>
        <w:tabs>
          <w:tab w:val="clear" w:pos="1701"/>
          <w:tab w:val="clear" w:pos="2268"/>
          <w:tab w:val="clear" w:pos="2835"/>
        </w:tabs>
        <w:ind w:firstLine="567"/>
        <w:rPr>
          <w:b/>
        </w:rPr>
      </w:pPr>
      <w:r>
        <w:rPr>
          <w:b/>
          <w:bCs/>
        </w:rPr>
        <w:t>a)</w:t>
      </w:r>
      <w:r>
        <w:tab/>
      </w:r>
      <w:r>
        <w:rPr>
          <w:b/>
          <w:bCs/>
        </w:rPr>
        <w:t>принять необходимые меры для обеспечения равного доступа к земельным и природным ресурсам, гарантировав при этом правовую защиту и земельные права, особенно мелких сельхозпроизводителей;</w:t>
      </w:r>
    </w:p>
    <w:p w14:paraId="038DD4CF" w14:textId="77777777" w:rsidR="00BC3B70" w:rsidRPr="00925B57" w:rsidRDefault="00BC3B70" w:rsidP="00BC3B70">
      <w:pPr>
        <w:pStyle w:val="SingleTxtG"/>
        <w:tabs>
          <w:tab w:val="clear" w:pos="1701"/>
          <w:tab w:val="clear" w:pos="2268"/>
          <w:tab w:val="clear" w:pos="2835"/>
        </w:tabs>
        <w:ind w:firstLine="567"/>
      </w:pPr>
      <w:r>
        <w:rPr>
          <w:b/>
          <w:bCs/>
        </w:rPr>
        <w:t>b)</w:t>
      </w:r>
      <w:r>
        <w:tab/>
      </w:r>
      <w:r>
        <w:rPr>
          <w:b/>
          <w:bCs/>
        </w:rPr>
        <w:t>создать эффективный механизм для обеспечения защиты права коренных народов на гарантированное владение, использование, развитие и контроль своих земель, территорий и ресурсов, в том числе посредством обеспечения оформления прав собственности на земли, признания их юридического статуса и необходимой правовой защиты в соответствии с международными стандартами;</w:t>
      </w:r>
    </w:p>
    <w:p w14:paraId="7329B7E0" w14:textId="77777777" w:rsidR="00BC3B70" w:rsidRDefault="00BC3B70" w:rsidP="00BC3B70">
      <w:pPr>
        <w:pStyle w:val="SingleTxtG"/>
        <w:tabs>
          <w:tab w:val="clear" w:pos="1701"/>
          <w:tab w:val="clear" w:pos="2268"/>
          <w:tab w:val="clear" w:pos="2835"/>
        </w:tabs>
        <w:ind w:firstLine="567"/>
        <w:rPr>
          <w:b/>
        </w:rPr>
      </w:pPr>
      <w:r>
        <w:rPr>
          <w:b/>
          <w:bCs/>
        </w:rPr>
        <w:t>c)</w:t>
      </w:r>
      <w:r>
        <w:tab/>
      </w:r>
      <w:r>
        <w:rPr>
          <w:b/>
          <w:bCs/>
        </w:rPr>
        <w:t>принять эффективные меры по борьбе с принудительными выселениями в соответствии с международными нормами в области прав человека и гарантировать жертвам таких выселений доступ к эффективным средствам правовой защиты, позволяющим им добиваться реституции своего имущества, возвращения в свои дома или на свои земли или соответствующего альтернативного варианта, а также получения надлежащей компенсации;</w:t>
      </w:r>
    </w:p>
    <w:p w14:paraId="228012CC" w14:textId="3B8BD04E" w:rsidR="00BC3B70" w:rsidRPr="00925B57" w:rsidRDefault="00BC3B70" w:rsidP="00BC3B70">
      <w:pPr>
        <w:pStyle w:val="SingleTxtG"/>
        <w:tabs>
          <w:tab w:val="clear" w:pos="1701"/>
          <w:tab w:val="clear" w:pos="2268"/>
          <w:tab w:val="clear" w:pos="2835"/>
        </w:tabs>
        <w:ind w:firstLine="567"/>
        <w:rPr>
          <w:b/>
        </w:rPr>
      </w:pPr>
      <w:r>
        <w:rPr>
          <w:b/>
          <w:bCs/>
        </w:rPr>
        <w:t>d)</w:t>
      </w:r>
      <w:r>
        <w:tab/>
      </w:r>
      <w:r>
        <w:rPr>
          <w:b/>
          <w:bCs/>
        </w:rPr>
        <w:t xml:space="preserve">принять во внимание замечание общего порядка </w:t>
      </w:r>
      <w:r w:rsidR="00474A73">
        <w:rPr>
          <w:b/>
          <w:bCs/>
        </w:rPr>
        <w:br/>
      </w:r>
      <w:r>
        <w:rPr>
          <w:b/>
          <w:bCs/>
        </w:rPr>
        <w:t>Комитета №</w:t>
      </w:r>
      <w:r w:rsidR="00474A73">
        <w:rPr>
          <w:b/>
          <w:bCs/>
        </w:rPr>
        <w:t xml:space="preserve"> 7 (1997)</w:t>
      </w:r>
      <w:r>
        <w:rPr>
          <w:b/>
          <w:bCs/>
        </w:rPr>
        <w:t xml:space="preserve"> о принудительных выселениях, которое, в частности, включает руководящие указания, касающиеся надлежащих средств правовой защиты, надлежащей компенсации и проведения консультаций.</w:t>
      </w:r>
    </w:p>
    <w:p w14:paraId="265DF0DB" w14:textId="77777777" w:rsidR="00BC3B70" w:rsidRPr="004B0ADD" w:rsidRDefault="00BC3B70" w:rsidP="00BC3B70">
      <w:pPr>
        <w:pStyle w:val="H23G"/>
        <w:ind w:firstLine="0"/>
      </w:pPr>
      <w:r>
        <w:rPr>
          <w:bCs/>
        </w:rPr>
        <w:t>Право на питание</w:t>
      </w:r>
      <w:r>
        <w:t xml:space="preserve"> </w:t>
      </w:r>
    </w:p>
    <w:p w14:paraId="7CEDC5BD" w14:textId="77777777" w:rsidR="00BC3B70" w:rsidRDefault="00BC3B70" w:rsidP="00BC3B70">
      <w:pPr>
        <w:pStyle w:val="SingleTxtG"/>
        <w:tabs>
          <w:tab w:val="clear" w:pos="1701"/>
          <w:tab w:val="clear" w:pos="2268"/>
          <w:tab w:val="clear" w:pos="2835"/>
        </w:tabs>
      </w:pPr>
      <w:r>
        <w:t>38.</w:t>
      </w:r>
      <w:r>
        <w:tab/>
        <w:t xml:space="preserve">Комитет с обеспокоенностью отмечает серьезную ситуацию с нехваткой продовольствия и высокий уровень хронического недоедания среди детей в государстве-участнике, от которого в основном страдает коренное население. </w:t>
      </w:r>
    </w:p>
    <w:p w14:paraId="48C7EF1A" w14:textId="15724753" w:rsidR="00BC3B70" w:rsidRPr="0036051A" w:rsidRDefault="00BC3B70" w:rsidP="00BC3B70">
      <w:pPr>
        <w:pStyle w:val="SingleTxtG"/>
        <w:tabs>
          <w:tab w:val="clear" w:pos="1701"/>
          <w:tab w:val="clear" w:pos="2268"/>
          <w:tab w:val="clear" w:pos="2835"/>
        </w:tabs>
        <w:rPr>
          <w:b/>
        </w:rPr>
      </w:pPr>
      <w:r>
        <w:t>39.</w:t>
      </w:r>
      <w:r>
        <w:tab/>
      </w:r>
      <w:r>
        <w:rPr>
          <w:b/>
          <w:bCs/>
        </w:rPr>
        <w:t>Комитет рекомендует государству-участнику удвоить усилия, направленные на защиту права на достаточное питание, и принимать более действенные меры для решения проблемы нехватки продовольствия и борьбы с хроническим недоеданием среди детей, особенно в сельских районах.</w:t>
      </w:r>
      <w:r>
        <w:t xml:space="preserve"> </w:t>
      </w:r>
      <w:r>
        <w:rPr>
          <w:b/>
          <w:bCs/>
        </w:rPr>
        <w:t>Комитет рекомендует государству-участнику увеличить инвестиции в местное сельскохозяйственное производство и тем самым повысить производительность мелких сельхозпроизводителей и расширить их возможности выхода на местные рынки для повышения уровня доходов в сельских районах, в том числе рассмотреть возможность проведения аграрной реформы.</w:t>
      </w:r>
      <w:r>
        <w:t xml:space="preserve"> </w:t>
      </w:r>
      <w:r>
        <w:rPr>
          <w:b/>
          <w:bCs/>
        </w:rPr>
        <w:t>Комитет обращает внимание государства-участника на свое замечание общего порядка №</w:t>
      </w:r>
      <w:r w:rsidR="00474A73">
        <w:rPr>
          <w:b/>
          <w:bCs/>
        </w:rPr>
        <w:t xml:space="preserve"> 12 (1999)</w:t>
      </w:r>
      <w:r>
        <w:rPr>
          <w:b/>
          <w:bCs/>
        </w:rPr>
        <w:t xml:space="preserve"> о праве на достаточное питание и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w:t>
      </w:r>
    </w:p>
    <w:p w14:paraId="392C93A2" w14:textId="77777777" w:rsidR="00BC3B70" w:rsidRPr="004B0ADD" w:rsidRDefault="00BC3B70" w:rsidP="00BC3B70">
      <w:pPr>
        <w:pStyle w:val="H23G"/>
        <w:ind w:firstLine="0"/>
      </w:pPr>
      <w:r>
        <w:rPr>
          <w:bCs/>
        </w:rPr>
        <w:t>Право на воду и санитарию</w:t>
      </w:r>
      <w:r>
        <w:t xml:space="preserve"> </w:t>
      </w:r>
    </w:p>
    <w:p w14:paraId="7E2889DC" w14:textId="77777777" w:rsidR="00BC3B70" w:rsidRPr="00000125" w:rsidRDefault="00BC3B70" w:rsidP="00BC3B70">
      <w:pPr>
        <w:pStyle w:val="SingleTxtG"/>
        <w:tabs>
          <w:tab w:val="clear" w:pos="1701"/>
          <w:tab w:val="clear" w:pos="2268"/>
          <w:tab w:val="clear" w:pos="2835"/>
        </w:tabs>
        <w:rPr>
          <w:color w:val="000000"/>
        </w:rPr>
      </w:pPr>
      <w:r>
        <w:t>40.</w:t>
      </w:r>
      <w:r>
        <w:tab/>
        <w:t xml:space="preserve">Комитет обеспокоен ограниченным доступом к качественной питьевой воде и надлежащим санитарно-техническим средствам, что непропорционально затрагивает наиболее обездоленные и </w:t>
      </w:r>
      <w:proofErr w:type="spellStart"/>
      <w:r>
        <w:t>маргинализованные</w:t>
      </w:r>
      <w:proofErr w:type="spellEnd"/>
      <w:r>
        <w:t xml:space="preserve"> группы населения, особенно в сельских районах. Комитет с обеспокоенностью отмечает отсутствие надлежащей защиты водных ресурсов, особенно в связи с воздействием изменения климата, и отсутствие прогресса в деле принятия закона о воде (статья 11).</w:t>
      </w:r>
    </w:p>
    <w:p w14:paraId="743DBF38" w14:textId="765E0782" w:rsidR="00BC3B70" w:rsidRPr="00095504" w:rsidRDefault="00BC3B70" w:rsidP="00BC3B70">
      <w:pPr>
        <w:pStyle w:val="SingleTxtG"/>
        <w:tabs>
          <w:tab w:val="clear" w:pos="1701"/>
          <w:tab w:val="clear" w:pos="2268"/>
          <w:tab w:val="clear" w:pos="2835"/>
        </w:tabs>
        <w:rPr>
          <w:b/>
          <w:color w:val="000000"/>
        </w:rPr>
      </w:pPr>
      <w:r>
        <w:t>41.</w:t>
      </w:r>
      <w:r>
        <w:tab/>
      </w:r>
      <w:r>
        <w:rPr>
          <w:b/>
          <w:bCs/>
        </w:rPr>
        <w:t xml:space="preserve">Комитет настоятельно призывает государство-участник активизировать усилия по обеспечению доступа к питьевой воде и санитарным услугам для всего населения, в частности для наиболее обездоленных и </w:t>
      </w:r>
      <w:proofErr w:type="spellStart"/>
      <w:r>
        <w:rPr>
          <w:b/>
          <w:bCs/>
        </w:rPr>
        <w:t>маргинализованных</w:t>
      </w:r>
      <w:proofErr w:type="spellEnd"/>
      <w:r>
        <w:rPr>
          <w:b/>
          <w:bCs/>
        </w:rPr>
        <w:t xml:space="preserve"> групп и лиц, проживающих в сельских и отдаленных районах, путем, помимо прочего, обеспечения эффективной координации между административными инстанциями различного уровня и выделения достаточных ресурсов для надлежащего предоставления этих услуг.</w:t>
      </w:r>
      <w:r>
        <w:t xml:space="preserve"> </w:t>
      </w:r>
      <w:r>
        <w:rPr>
          <w:b/>
          <w:bCs/>
        </w:rPr>
        <w:t>Он также рекомендует государству-участнику обеспечить надлежащую защиту своих водных ресурсов, в том числе путем принятия закона о воде, который бы: a) содержал положения о признании права на воду в качестве права человека, гарантируемого без какой-либо дискриминации;</w:t>
      </w:r>
      <w:r>
        <w:t xml:space="preserve"> </w:t>
      </w:r>
      <w:r>
        <w:rPr>
          <w:b/>
          <w:bCs/>
        </w:rPr>
        <w:t>b) был согласован со всеми социальными субъектами;</w:t>
      </w:r>
      <w:r>
        <w:t xml:space="preserve"> </w:t>
      </w:r>
      <w:r>
        <w:rPr>
          <w:b/>
          <w:bCs/>
        </w:rPr>
        <w:t>c)</w:t>
      </w:r>
      <w:r w:rsidR="00A61320">
        <w:rPr>
          <w:b/>
          <w:bCs/>
        </w:rPr>
        <w:t> </w:t>
      </w:r>
      <w:r>
        <w:rPr>
          <w:b/>
          <w:bCs/>
        </w:rPr>
        <w:t>предусматривал устранение негативных последствий, экономической деятельности и эксплуатации природных ресурсов, а также последствий изменения климата;</w:t>
      </w:r>
      <w:r>
        <w:t xml:space="preserve"> </w:t>
      </w:r>
      <w:r>
        <w:rPr>
          <w:b/>
          <w:bCs/>
        </w:rPr>
        <w:t>d) определял санкции и штрафы для компаний, которые в рамках своей деятельности загрязняют водные ресурсы;</w:t>
      </w:r>
      <w:r>
        <w:t xml:space="preserve"> </w:t>
      </w:r>
      <w:r>
        <w:rPr>
          <w:b/>
          <w:bCs/>
        </w:rPr>
        <w:t>и e) предусматривал создание надлежащей и устойчивой системы обработки и очистки сточных вод.</w:t>
      </w:r>
      <w:r>
        <w:t xml:space="preserve"> </w:t>
      </w:r>
      <w:r>
        <w:rPr>
          <w:b/>
          <w:bCs/>
        </w:rPr>
        <w:t xml:space="preserve">Комитет обращает внимание государства-участника на свое замечание общего порядка № </w:t>
      </w:r>
      <w:r w:rsidR="00A61320">
        <w:rPr>
          <w:b/>
          <w:bCs/>
        </w:rPr>
        <w:t xml:space="preserve">15 (2002) </w:t>
      </w:r>
      <w:r>
        <w:rPr>
          <w:b/>
          <w:bCs/>
        </w:rPr>
        <w:t>о праве на воду.</w:t>
      </w:r>
    </w:p>
    <w:p w14:paraId="7FDDC2BF" w14:textId="77777777" w:rsidR="00BC3B70" w:rsidRPr="004B0ADD" w:rsidRDefault="00BC3B70" w:rsidP="00BC3B70">
      <w:pPr>
        <w:pStyle w:val="H23G"/>
        <w:ind w:firstLine="0"/>
      </w:pPr>
      <w:r>
        <w:tab/>
      </w:r>
      <w:r>
        <w:rPr>
          <w:bCs/>
        </w:rPr>
        <w:t>Право на здоровье</w:t>
      </w:r>
      <w:r>
        <w:t xml:space="preserve"> </w:t>
      </w:r>
    </w:p>
    <w:p w14:paraId="79851FE1" w14:textId="77777777" w:rsidR="00BC3B70" w:rsidRDefault="00BC3B70" w:rsidP="00BC3B70">
      <w:pPr>
        <w:pStyle w:val="SingleTxtG"/>
        <w:tabs>
          <w:tab w:val="clear" w:pos="1701"/>
          <w:tab w:val="clear" w:pos="2268"/>
          <w:tab w:val="clear" w:pos="2835"/>
        </w:tabs>
        <w:rPr>
          <w:b/>
        </w:rPr>
      </w:pPr>
      <w:r>
        <w:t>42.</w:t>
      </w:r>
      <w:r>
        <w:tab/>
        <w:t>Комитет с обеспокоенностью отмечает, что, несмотря на усилия, предпринятые государством-участником для улучшения доступа к услугам здравоохранения, низкий уровень инвестиций, выделяемых на здравоохранение, продолжает сказываться на доступности, качестве и наличии базовых медицинских услуг. Он также обеспокоен тем, что значительную часть расходов на здравоохранение несут сами люди, что закрепляет серьезное неравенство в части доступа к праву на здоровье и его реализации для наиболее обездоленных лиц и групп, в основном тех, кто имеет низкие доходы, коренных народов и лиц, живущих в сельских и отдаленных районах. Кроме того, он обеспокоен по-прежнему высоким уровнем детской смертности в государстве-участнике, главным образом среди групп населения с низким уровнем дохода (статья 12).</w:t>
      </w:r>
    </w:p>
    <w:p w14:paraId="0324FCBE" w14:textId="77777777" w:rsidR="00BC3B70" w:rsidRDefault="00BC3B70" w:rsidP="00BC3B70">
      <w:pPr>
        <w:pStyle w:val="SingleTxtG"/>
        <w:tabs>
          <w:tab w:val="clear" w:pos="1701"/>
          <w:tab w:val="clear" w:pos="2268"/>
          <w:tab w:val="clear" w:pos="2835"/>
        </w:tabs>
        <w:rPr>
          <w:b/>
        </w:rPr>
      </w:pPr>
      <w:r>
        <w:t>43.</w:t>
      </w:r>
      <w:r>
        <w:tab/>
      </w:r>
      <w:r>
        <w:rPr>
          <w:b/>
          <w:bCs/>
        </w:rPr>
        <w:t>Комитет рекомендует государству-участнику:</w:t>
      </w:r>
      <w:r>
        <w:t xml:space="preserve"> </w:t>
      </w:r>
    </w:p>
    <w:p w14:paraId="3D00BE32" w14:textId="77777777" w:rsidR="00BC3B70" w:rsidRDefault="00BC3B70" w:rsidP="00BC3B70">
      <w:pPr>
        <w:pStyle w:val="SingleTxtG"/>
        <w:tabs>
          <w:tab w:val="clear" w:pos="1701"/>
          <w:tab w:val="clear" w:pos="2268"/>
          <w:tab w:val="clear" w:pos="2835"/>
        </w:tabs>
        <w:ind w:firstLine="567"/>
        <w:rPr>
          <w:b/>
        </w:rPr>
      </w:pPr>
      <w:r>
        <w:rPr>
          <w:b/>
          <w:bCs/>
        </w:rPr>
        <w:t>a)</w:t>
      </w:r>
      <w:r>
        <w:tab/>
      </w:r>
      <w:r>
        <w:rPr>
          <w:b/>
          <w:bCs/>
        </w:rPr>
        <w:t>продолжать предпринимать усилия с целью выделения на сектор здравоохранения достаточных ресурсов для расширения и обеспечения доступности, наличия и качества медицинских услуг для всех лиц без какой-либо дискриминации, особенно для тех, кто имеет низкие доходы, коренных народов и лиц, живущих в сельских и отдаленных районах;</w:t>
      </w:r>
      <w:r>
        <w:t xml:space="preserve"> </w:t>
      </w:r>
    </w:p>
    <w:p w14:paraId="608D4E58" w14:textId="77777777" w:rsidR="00BC3B70" w:rsidRPr="004F0578" w:rsidRDefault="00BC3B70" w:rsidP="00BC3B70">
      <w:pPr>
        <w:pStyle w:val="SingleTxtG"/>
        <w:tabs>
          <w:tab w:val="clear" w:pos="1701"/>
          <w:tab w:val="clear" w:pos="2268"/>
          <w:tab w:val="clear" w:pos="2835"/>
        </w:tabs>
        <w:ind w:firstLine="567"/>
        <w:rPr>
          <w:b/>
        </w:rPr>
      </w:pPr>
      <w:r>
        <w:rPr>
          <w:b/>
          <w:bCs/>
        </w:rPr>
        <w:t>b)</w:t>
      </w:r>
      <w:r>
        <w:tab/>
      </w:r>
      <w:r>
        <w:rPr>
          <w:b/>
          <w:bCs/>
        </w:rPr>
        <w:t>улучшить инфраструктуру системы первичной медицинской помощи и обеспечить наличие в больницах необходимого медицинского персонала, медицинских принадлежностей и лекарств для оказания неотложной помощи на всей территории государства-участника;</w:t>
      </w:r>
      <w:r>
        <w:t xml:space="preserve"> </w:t>
      </w:r>
    </w:p>
    <w:p w14:paraId="28037012" w14:textId="77777777" w:rsidR="00BC3B70" w:rsidRPr="004F0578" w:rsidRDefault="00BC3B70" w:rsidP="00BC3B70">
      <w:pPr>
        <w:pStyle w:val="SingleTxtG"/>
        <w:tabs>
          <w:tab w:val="clear" w:pos="1701"/>
          <w:tab w:val="clear" w:pos="2268"/>
          <w:tab w:val="clear" w:pos="2835"/>
        </w:tabs>
        <w:ind w:firstLine="567"/>
        <w:rPr>
          <w:b/>
        </w:rPr>
      </w:pPr>
      <w:r>
        <w:rPr>
          <w:b/>
          <w:bCs/>
        </w:rPr>
        <w:t>c)</w:t>
      </w:r>
      <w:r>
        <w:tab/>
      </w:r>
      <w:r>
        <w:rPr>
          <w:b/>
          <w:bCs/>
        </w:rPr>
        <w:t xml:space="preserve">принять меры, включая специальные меры, для сокращения существующего неравенства в части доступа к праву на здоровье, в том числе путем охвата медицинским страхованием наиболее обездоленных и </w:t>
      </w:r>
      <w:proofErr w:type="spellStart"/>
      <w:r>
        <w:rPr>
          <w:b/>
          <w:bCs/>
        </w:rPr>
        <w:t>маргинализованных</w:t>
      </w:r>
      <w:proofErr w:type="spellEnd"/>
      <w:r>
        <w:rPr>
          <w:b/>
          <w:bCs/>
        </w:rPr>
        <w:t xml:space="preserve"> групп населения, особенно лиц с низким уровнем дохода, коренных народов и лиц африканского происхождения;</w:t>
      </w:r>
      <w:r>
        <w:t xml:space="preserve"> </w:t>
      </w:r>
    </w:p>
    <w:p w14:paraId="26EF1DCF" w14:textId="77777777" w:rsidR="00BC3B70" w:rsidRDefault="00BC3B70" w:rsidP="00BC3B70">
      <w:pPr>
        <w:pStyle w:val="SingleTxtG"/>
        <w:tabs>
          <w:tab w:val="clear" w:pos="1701"/>
          <w:tab w:val="clear" w:pos="2268"/>
          <w:tab w:val="clear" w:pos="2835"/>
        </w:tabs>
        <w:ind w:firstLine="567"/>
        <w:rPr>
          <w:b/>
        </w:rPr>
      </w:pPr>
      <w:r>
        <w:rPr>
          <w:b/>
          <w:bCs/>
        </w:rPr>
        <w:t>d)</w:t>
      </w:r>
      <w:r>
        <w:tab/>
      </w:r>
      <w:r>
        <w:rPr>
          <w:b/>
          <w:bCs/>
        </w:rPr>
        <w:t>активизировать усилия с целью дальнейшего снижения детской смертности;</w:t>
      </w:r>
      <w:r>
        <w:t xml:space="preserve"> </w:t>
      </w:r>
    </w:p>
    <w:p w14:paraId="3E575BAD" w14:textId="396B114F" w:rsidR="00BC3B70" w:rsidRDefault="00BC3B70" w:rsidP="00BC3B70">
      <w:pPr>
        <w:pStyle w:val="SingleTxtG"/>
        <w:tabs>
          <w:tab w:val="clear" w:pos="1701"/>
          <w:tab w:val="clear" w:pos="2268"/>
          <w:tab w:val="clear" w:pos="2835"/>
        </w:tabs>
        <w:ind w:firstLine="567"/>
        <w:rPr>
          <w:b/>
        </w:rPr>
      </w:pPr>
      <w:r>
        <w:rPr>
          <w:b/>
          <w:bCs/>
        </w:rPr>
        <w:t>e)</w:t>
      </w:r>
      <w:r>
        <w:tab/>
      </w:r>
      <w:r>
        <w:rPr>
          <w:b/>
          <w:bCs/>
        </w:rPr>
        <w:t xml:space="preserve">принять во внимание замечание общего порядка </w:t>
      </w:r>
      <w:r w:rsidR="0008618B">
        <w:rPr>
          <w:b/>
          <w:bCs/>
        </w:rPr>
        <w:br/>
      </w:r>
      <w:r>
        <w:rPr>
          <w:b/>
          <w:bCs/>
        </w:rPr>
        <w:t>Комитета №</w:t>
      </w:r>
      <w:r w:rsidR="0008618B">
        <w:rPr>
          <w:b/>
          <w:bCs/>
        </w:rPr>
        <w:t xml:space="preserve"> 14 (2000)</w:t>
      </w:r>
      <w:r>
        <w:rPr>
          <w:b/>
          <w:bCs/>
        </w:rPr>
        <w:t xml:space="preserve"> о праве на наивысший достижимый уровень здоровья.</w:t>
      </w:r>
    </w:p>
    <w:p w14:paraId="3864CEA5" w14:textId="77777777" w:rsidR="00BC3B70" w:rsidRPr="004B0ADD" w:rsidRDefault="00BC3B70" w:rsidP="00BC3B70">
      <w:pPr>
        <w:pStyle w:val="H23G"/>
        <w:ind w:firstLine="0"/>
      </w:pPr>
      <w:r>
        <w:rPr>
          <w:bCs/>
        </w:rPr>
        <w:t>Политика в сфере оборота наркотических средств</w:t>
      </w:r>
    </w:p>
    <w:p w14:paraId="0E585EC5" w14:textId="77777777" w:rsidR="00BC3B70" w:rsidRDefault="00BC3B70" w:rsidP="00BC3B70">
      <w:pPr>
        <w:pStyle w:val="SingleTxtG"/>
        <w:tabs>
          <w:tab w:val="clear" w:pos="1701"/>
          <w:tab w:val="clear" w:pos="2268"/>
          <w:tab w:val="clear" w:pos="2835"/>
        </w:tabs>
      </w:pPr>
      <w:r>
        <w:t>44.</w:t>
      </w:r>
      <w:r>
        <w:tab/>
        <w:t>Комитет обеспокоен тем, что криминализация употребления наркотиков может помешать лицам, употребляющим наркотики, получить доступ к соответствующим программам снижения вреда и услугам по лечению зависимости, которые основаны на фактах и уважают права лиц, употребляющих наркотики (статья 12).</w:t>
      </w:r>
    </w:p>
    <w:p w14:paraId="6F386256" w14:textId="77777777" w:rsidR="00BC3B70" w:rsidRPr="00C76640" w:rsidRDefault="00BC3B70" w:rsidP="00BC3B70">
      <w:pPr>
        <w:pStyle w:val="SingleTxtG"/>
        <w:tabs>
          <w:tab w:val="clear" w:pos="1701"/>
          <w:tab w:val="clear" w:pos="2268"/>
          <w:tab w:val="clear" w:pos="2835"/>
        </w:tabs>
      </w:pPr>
      <w:r>
        <w:t>45.</w:t>
      </w:r>
      <w:r>
        <w:tab/>
      </w:r>
      <w:r>
        <w:rPr>
          <w:b/>
          <w:bCs/>
        </w:rPr>
        <w:t>Комитет рекомендует государству-участнику рассмотреть возможность декриминализации употребления наркотиков и обеспечить наличие, доступность и качество программ профилактики злоупотребления психоактивными веществами и снижения вреда.</w:t>
      </w:r>
      <w:r>
        <w:t xml:space="preserve"> </w:t>
      </w:r>
      <w:r>
        <w:rPr>
          <w:b/>
          <w:bCs/>
        </w:rPr>
        <w:t>Он также рекомендует обеспечить, чтобы употребляющие наркотики лица, которым это необходимо, имели доступ к программам лечения зависимости, которые основаны на фактах и уважают их права.</w:t>
      </w:r>
      <w:r>
        <w:t xml:space="preserve"> </w:t>
      </w:r>
    </w:p>
    <w:p w14:paraId="612174FA" w14:textId="77777777" w:rsidR="00BC3B70" w:rsidRPr="004B0ADD" w:rsidRDefault="00BC3B70" w:rsidP="00BC3B70">
      <w:pPr>
        <w:pStyle w:val="H23G"/>
        <w:ind w:firstLine="0"/>
      </w:pPr>
      <w:r>
        <w:rPr>
          <w:bCs/>
        </w:rPr>
        <w:t>Сексуальное и репродуктивное здоровье</w:t>
      </w:r>
      <w:r>
        <w:t xml:space="preserve"> </w:t>
      </w:r>
    </w:p>
    <w:p w14:paraId="5B917ED9" w14:textId="77777777" w:rsidR="00BC3B70" w:rsidRPr="002A55BF" w:rsidRDefault="00BC3B70" w:rsidP="00BC3B70">
      <w:pPr>
        <w:pStyle w:val="SingleTxtG"/>
        <w:tabs>
          <w:tab w:val="clear" w:pos="1701"/>
          <w:tab w:val="clear" w:pos="2268"/>
          <w:tab w:val="clear" w:pos="2835"/>
        </w:tabs>
        <w:rPr>
          <w:color w:val="000000"/>
        </w:rPr>
      </w:pPr>
      <w:r>
        <w:t>46.</w:t>
      </w:r>
      <w:r>
        <w:tab/>
        <w:t>Комитет обеспокоен ограничительным запретом на аборты, при котором единственным исключением является аборт по медицинским показаниям для защиты жизни матери с соблюдением строгих условий. Комитет обеспокоен высокими показателями подростковой беременности и материнской смертности, которые, среди прочих факторов, обусловлены отсутствием и недоступностью адекватных услуг и информации в области сексуального и репродуктивного здоровья (статья 12).</w:t>
      </w:r>
    </w:p>
    <w:p w14:paraId="77BC377A" w14:textId="77777777" w:rsidR="00BC3B70" w:rsidRDefault="00BC3B70" w:rsidP="00BC3B70">
      <w:pPr>
        <w:pStyle w:val="SingleTxtG"/>
        <w:tabs>
          <w:tab w:val="clear" w:pos="1701"/>
          <w:tab w:val="clear" w:pos="2268"/>
          <w:tab w:val="clear" w:pos="2835"/>
        </w:tabs>
        <w:rPr>
          <w:b/>
          <w:bCs/>
        </w:rPr>
      </w:pPr>
      <w:r>
        <w:t>47.</w:t>
      </w:r>
      <w:r>
        <w:tab/>
      </w:r>
      <w:r>
        <w:rPr>
          <w:b/>
          <w:bCs/>
        </w:rPr>
        <w:t>Комитет рекомендует государству-участнику:</w:t>
      </w:r>
      <w:r>
        <w:t xml:space="preserve"> </w:t>
      </w:r>
    </w:p>
    <w:p w14:paraId="0AA92BB3" w14:textId="77777777" w:rsidR="00BC3B70" w:rsidRDefault="00BC3B70" w:rsidP="00BC3B70">
      <w:pPr>
        <w:pStyle w:val="SingleTxtG"/>
        <w:tabs>
          <w:tab w:val="clear" w:pos="1701"/>
          <w:tab w:val="clear" w:pos="2268"/>
          <w:tab w:val="clear" w:pos="2835"/>
        </w:tabs>
        <w:ind w:firstLine="567"/>
      </w:pPr>
      <w:r>
        <w:rPr>
          <w:b/>
          <w:bCs/>
        </w:rPr>
        <w:t>a)</w:t>
      </w:r>
      <w:r>
        <w:tab/>
      </w:r>
      <w:r>
        <w:rPr>
          <w:b/>
          <w:bCs/>
        </w:rPr>
        <w:t>пересмотреть нынешний запрет на аборты, с тем чтобы привести его в соответствие с другими основными правами женщин, такими как право на здоровье и право на жизнь, а также с принципом защиты достоинства женщин;</w:t>
      </w:r>
    </w:p>
    <w:p w14:paraId="16FE268E" w14:textId="77777777" w:rsidR="00BC3B70" w:rsidRDefault="00BC3B70" w:rsidP="00BC3B70">
      <w:pPr>
        <w:pStyle w:val="SingleTxtG"/>
        <w:tabs>
          <w:tab w:val="clear" w:pos="1701"/>
          <w:tab w:val="clear" w:pos="2268"/>
          <w:tab w:val="clear" w:pos="2835"/>
        </w:tabs>
        <w:ind w:firstLine="567"/>
        <w:rPr>
          <w:b/>
        </w:rPr>
      </w:pPr>
      <w:r>
        <w:rPr>
          <w:b/>
          <w:bCs/>
        </w:rPr>
        <w:t>b)</w:t>
      </w:r>
      <w:r>
        <w:tab/>
      </w:r>
      <w:r>
        <w:rPr>
          <w:b/>
          <w:bCs/>
        </w:rPr>
        <w:t>гарантировать для всех женщин и подростков на всей территории государства-участника и особенно в сельских и отдаленных районах наличие и доступность информации и надлежащих и качественных услуг в области сексуального и репродуктивного здоровья, включая доступ к услугам по планированию семьи;</w:t>
      </w:r>
    </w:p>
    <w:p w14:paraId="2F19D5BA" w14:textId="77777777" w:rsidR="00BC3B70" w:rsidRDefault="00BC3B70" w:rsidP="00BC3B70">
      <w:pPr>
        <w:pStyle w:val="SingleTxtG"/>
        <w:tabs>
          <w:tab w:val="clear" w:pos="1701"/>
          <w:tab w:val="clear" w:pos="2268"/>
          <w:tab w:val="clear" w:pos="2835"/>
        </w:tabs>
        <w:ind w:firstLine="567"/>
        <w:rPr>
          <w:b/>
        </w:rPr>
      </w:pPr>
      <w:r>
        <w:rPr>
          <w:b/>
          <w:bCs/>
        </w:rPr>
        <w:t>c)</w:t>
      </w:r>
      <w:r>
        <w:tab/>
      </w:r>
      <w:r>
        <w:rPr>
          <w:b/>
          <w:bCs/>
        </w:rPr>
        <w:t>принять необходимые законодательные и административные меры в целях предупреждения материнской смертности и заболеваемости, взяв за основу техническое руководство Управления Верховного комиссара Организации Объединенных Наций по правам человека по вопросам применения правозащитного подхода при осуществлении политики и программ, направленных на сокращение масштабов предотвратимой материнской смертности и заболеваемости</w:t>
      </w:r>
      <w:r w:rsidRPr="00714CCD">
        <w:rPr>
          <w:rStyle w:val="a8"/>
          <w:bCs/>
          <w:szCs w:val="18"/>
        </w:rPr>
        <w:footnoteReference w:id="9"/>
      </w:r>
      <w:r>
        <w:rPr>
          <w:b/>
          <w:bCs/>
        </w:rPr>
        <w:t>;</w:t>
      </w:r>
      <w:r>
        <w:t xml:space="preserve"> </w:t>
      </w:r>
    </w:p>
    <w:p w14:paraId="0D2906A2" w14:textId="200C4D98" w:rsidR="00BC3B70" w:rsidRDefault="00BC3B70" w:rsidP="00BC3B70">
      <w:pPr>
        <w:pStyle w:val="SingleTxtG"/>
        <w:tabs>
          <w:tab w:val="clear" w:pos="1701"/>
          <w:tab w:val="clear" w:pos="2268"/>
          <w:tab w:val="clear" w:pos="2835"/>
        </w:tabs>
        <w:ind w:firstLine="567"/>
        <w:rPr>
          <w:b/>
        </w:rPr>
      </w:pPr>
      <w:r>
        <w:rPr>
          <w:b/>
          <w:bCs/>
        </w:rPr>
        <w:t>d)</w:t>
      </w:r>
      <w:r>
        <w:tab/>
      </w:r>
      <w:r>
        <w:rPr>
          <w:b/>
          <w:bCs/>
        </w:rPr>
        <w:t xml:space="preserve">принять во внимание замечание общего порядка </w:t>
      </w:r>
      <w:r w:rsidR="003D2D8D">
        <w:rPr>
          <w:b/>
          <w:bCs/>
        </w:rPr>
        <w:br/>
      </w:r>
      <w:r>
        <w:rPr>
          <w:b/>
          <w:bCs/>
        </w:rPr>
        <w:t>Комитета №</w:t>
      </w:r>
      <w:r w:rsidR="003D2D8D">
        <w:rPr>
          <w:b/>
          <w:bCs/>
        </w:rPr>
        <w:t xml:space="preserve"> 22 (2016)</w:t>
      </w:r>
      <w:r>
        <w:rPr>
          <w:b/>
          <w:bCs/>
        </w:rPr>
        <w:t xml:space="preserve"> о праве на сексуальное и репродуктивное здоровье.</w:t>
      </w:r>
    </w:p>
    <w:p w14:paraId="79F021F5" w14:textId="77777777" w:rsidR="00BC3B70" w:rsidRPr="004B0ADD" w:rsidRDefault="00BC3B70" w:rsidP="00BC3B70">
      <w:pPr>
        <w:pStyle w:val="H23G"/>
        <w:ind w:firstLine="0"/>
      </w:pPr>
      <w:r>
        <w:rPr>
          <w:bCs/>
        </w:rPr>
        <w:t>Доступ к вакцинам против коронавирусного заболевания (COVID-19)</w:t>
      </w:r>
    </w:p>
    <w:p w14:paraId="0C539B2F" w14:textId="2DAE0EB9" w:rsidR="00BC3B70" w:rsidRPr="00190434" w:rsidRDefault="00BC3B70" w:rsidP="00BC3B70">
      <w:pPr>
        <w:pStyle w:val="SingleTxtG"/>
        <w:tabs>
          <w:tab w:val="clear" w:pos="1701"/>
          <w:tab w:val="clear" w:pos="2268"/>
          <w:tab w:val="clear" w:pos="2835"/>
        </w:tabs>
      </w:pPr>
      <w:r>
        <w:t>48.</w:t>
      </w:r>
      <w:r>
        <w:tab/>
        <w:t>Комитет принимает к сведению объяснения, представленные делегацией, но</w:t>
      </w:r>
      <w:r w:rsidR="00C807A8">
        <w:t> </w:t>
      </w:r>
      <w:r>
        <w:t xml:space="preserve">обеспокоен ограниченным числом лиц, прошедших вакцинацию против COVID-19 в государстве-участнике. </w:t>
      </w:r>
    </w:p>
    <w:p w14:paraId="7E751231" w14:textId="77777777" w:rsidR="00BC3B70" w:rsidRDefault="00BC3B70" w:rsidP="00BC3B70">
      <w:pPr>
        <w:pStyle w:val="SingleTxtG"/>
        <w:tabs>
          <w:tab w:val="clear" w:pos="1701"/>
          <w:tab w:val="clear" w:pos="2268"/>
          <w:tab w:val="clear" w:pos="2835"/>
        </w:tabs>
        <w:rPr>
          <w:b/>
        </w:rPr>
      </w:pPr>
      <w:r>
        <w:t>49.</w:t>
      </w:r>
      <w:r>
        <w:tab/>
      </w:r>
      <w:r>
        <w:rPr>
          <w:b/>
          <w:bCs/>
        </w:rPr>
        <w:t>Комитет рекомендует государству-участнику принять план вакцинации, обеспечивающий всем лицам без какой-либо дискриминации доступ к эффективным и безопасным вакцинам против COVID-19, а также наличие надлежащей и доступной в культурном отношении информации для коренных народов и лиц африканского происхождения.</w:t>
      </w:r>
    </w:p>
    <w:p w14:paraId="6C47E3E0" w14:textId="77777777" w:rsidR="00BC3B70" w:rsidRPr="004B0ADD" w:rsidRDefault="00BC3B70" w:rsidP="00BC3B70">
      <w:pPr>
        <w:pStyle w:val="H23G"/>
        <w:ind w:firstLine="0"/>
      </w:pPr>
      <w:r>
        <w:rPr>
          <w:bCs/>
        </w:rPr>
        <w:t>Последствия пандемии COVID-19 для права на образование</w:t>
      </w:r>
      <w:r>
        <w:t xml:space="preserve"> </w:t>
      </w:r>
    </w:p>
    <w:p w14:paraId="1CFDEECE" w14:textId="77777777" w:rsidR="00BC3B70" w:rsidRPr="00D153C3" w:rsidRDefault="00BC3B70" w:rsidP="00BC3B70">
      <w:pPr>
        <w:pStyle w:val="SingleTxtG"/>
        <w:tabs>
          <w:tab w:val="clear" w:pos="1701"/>
          <w:tab w:val="clear" w:pos="2268"/>
          <w:tab w:val="clear" w:pos="2835"/>
        </w:tabs>
        <w:rPr>
          <w:rFonts w:ascii="Times New Roman,Bold" w:hAnsi="Times New Roman,Bold"/>
          <w:bCs/>
        </w:rPr>
      </w:pPr>
      <w:r>
        <w:t>50.</w:t>
      </w:r>
      <w:r>
        <w:tab/>
        <w:t>Комитет с обеспокоенностью отмечает негативное воздействие превентивных мер, принятых в контексте пандемии COVID-19, на право на образование, учитывая, что большинство учащихся не имели и до сих пор не имеют доступа к Интернету или к технологическим и цифровым ресурсам для продолжения обучения в режиме онлайн (статьи 13 и 14).</w:t>
      </w:r>
    </w:p>
    <w:p w14:paraId="54BF1400" w14:textId="77777777" w:rsidR="00BC3B70" w:rsidRDefault="00BC3B70" w:rsidP="00BC3B70">
      <w:pPr>
        <w:pStyle w:val="SingleTxtG"/>
        <w:tabs>
          <w:tab w:val="clear" w:pos="1701"/>
          <w:tab w:val="clear" w:pos="2268"/>
          <w:tab w:val="clear" w:pos="2835"/>
        </w:tabs>
        <w:rPr>
          <w:b/>
          <w:bCs/>
          <w:shd w:val="clear" w:color="auto" w:fill="FFFFFF"/>
        </w:rPr>
      </w:pPr>
      <w:r>
        <w:t>51.</w:t>
      </w:r>
      <w:r>
        <w:tab/>
      </w:r>
      <w:r>
        <w:rPr>
          <w:b/>
          <w:bCs/>
        </w:rPr>
        <w:t>Комитет рекомендует государству-участнику принять все необходимые меры с целью улучшения доступа к Интернету и технологическим и цифровым ресурсам для учащихся, в частности для учащихся из семей с низким уровнем дохода, коренных народов и лиц африканского происхождения, а также проживающих в сельских и отдаленных районах, в интересах обеспечения доступности, наличия и ценовой приемлемости образования без какой-либо дискриминации.</w:t>
      </w:r>
    </w:p>
    <w:p w14:paraId="416F228F" w14:textId="77777777" w:rsidR="00BC3B70" w:rsidRPr="004B0ADD" w:rsidRDefault="00BC3B70" w:rsidP="00BC3B70">
      <w:pPr>
        <w:pStyle w:val="H23G"/>
        <w:ind w:firstLine="0"/>
      </w:pPr>
      <w:r>
        <w:rPr>
          <w:bCs/>
        </w:rPr>
        <w:t>Право на образование</w:t>
      </w:r>
      <w:r>
        <w:t xml:space="preserve"> </w:t>
      </w:r>
    </w:p>
    <w:p w14:paraId="5F8DAAA1" w14:textId="77777777" w:rsidR="00BC3B70" w:rsidRDefault="00BC3B70" w:rsidP="00BC3B70">
      <w:pPr>
        <w:pStyle w:val="SingleTxtG"/>
        <w:tabs>
          <w:tab w:val="clear" w:pos="1701"/>
          <w:tab w:val="clear" w:pos="2268"/>
          <w:tab w:val="clear" w:pos="2835"/>
        </w:tabs>
        <w:rPr>
          <w:bCs/>
        </w:rPr>
      </w:pPr>
      <w:r>
        <w:t>52.</w:t>
      </w:r>
      <w:r>
        <w:tab/>
        <w:t>Комитет с обеспокоенностью отмечает высокий уровень отсева среди девочек и подростков, особенно в сельских районах, поскольку они не могут продолжать учебу из-за ранней беременности и отсутствия надлежащих программ по вопросам сексуального и репродуктивного здоровья. Комитет также обеспокоен по-прежнему высоким уровнем неграмотности, что существенно сказывается на коренных народах (статьи 13 и 14).</w:t>
      </w:r>
    </w:p>
    <w:p w14:paraId="58D7C4CB" w14:textId="77777777" w:rsidR="00BC3B70" w:rsidRDefault="00BC3B70" w:rsidP="00BC3B70">
      <w:pPr>
        <w:pStyle w:val="SingleTxtG"/>
        <w:tabs>
          <w:tab w:val="clear" w:pos="1701"/>
          <w:tab w:val="clear" w:pos="2268"/>
          <w:tab w:val="clear" w:pos="2835"/>
        </w:tabs>
        <w:rPr>
          <w:b/>
          <w:bCs/>
        </w:rPr>
      </w:pPr>
      <w:r>
        <w:t>53.</w:t>
      </w:r>
      <w:r>
        <w:tab/>
      </w:r>
      <w:r>
        <w:rPr>
          <w:b/>
          <w:bCs/>
        </w:rPr>
        <w:t>Комитет рекомендует государству-участнику:</w:t>
      </w:r>
      <w:r>
        <w:t xml:space="preserve"> </w:t>
      </w:r>
    </w:p>
    <w:p w14:paraId="68A58592" w14:textId="77777777" w:rsidR="00BC3B70" w:rsidRPr="005578A2" w:rsidRDefault="00BC3B70" w:rsidP="00BC3B70">
      <w:pPr>
        <w:pStyle w:val="SingleTxtG"/>
        <w:ind w:firstLine="567"/>
      </w:pPr>
      <w:r>
        <w:rPr>
          <w:b/>
          <w:bCs/>
        </w:rPr>
        <w:t>a)</w:t>
      </w:r>
      <w:r>
        <w:tab/>
      </w:r>
      <w:r>
        <w:rPr>
          <w:b/>
          <w:bCs/>
        </w:rPr>
        <w:t>принять необходимые меры для снижения высокого уровня отсева среди девочек и подростков по причине ранней беременности и обеспечить им возможности получения доступа к образованию;</w:t>
      </w:r>
      <w:r>
        <w:t xml:space="preserve"> </w:t>
      </w:r>
    </w:p>
    <w:p w14:paraId="31022C79" w14:textId="77777777" w:rsidR="00BC3B70" w:rsidRDefault="00BC3B70" w:rsidP="00BC3B70">
      <w:pPr>
        <w:pStyle w:val="SingleTxtG"/>
        <w:ind w:firstLine="567"/>
        <w:rPr>
          <w:b/>
          <w:color w:val="000000"/>
        </w:rPr>
      </w:pPr>
      <w:r>
        <w:rPr>
          <w:b/>
          <w:bCs/>
        </w:rPr>
        <w:t>b)</w:t>
      </w:r>
      <w:r>
        <w:tab/>
      </w:r>
      <w:r>
        <w:rPr>
          <w:b/>
          <w:bCs/>
        </w:rPr>
        <w:t>включить в учебные программы начальной и средней школ для представителей обоих полов комплексный и соответствующий возрастным критериям курс обучения по вопросам сексуального и репродуктивного здоровья;</w:t>
      </w:r>
      <w:r>
        <w:t xml:space="preserve"> </w:t>
      </w:r>
    </w:p>
    <w:p w14:paraId="3B70F027" w14:textId="77777777" w:rsidR="00BC3B70" w:rsidRPr="00AE137D" w:rsidRDefault="00BC3B70" w:rsidP="00BC3B70">
      <w:pPr>
        <w:pStyle w:val="SingleTxtG"/>
        <w:ind w:firstLine="567"/>
        <w:rPr>
          <w:b/>
        </w:rPr>
      </w:pPr>
      <w:r>
        <w:rPr>
          <w:b/>
          <w:bCs/>
        </w:rPr>
        <w:t>c)</w:t>
      </w:r>
      <w:r>
        <w:tab/>
      </w:r>
      <w:r>
        <w:rPr>
          <w:b/>
          <w:bCs/>
        </w:rPr>
        <w:t>активизировать усилия по обеспечению всем детям, подросткам и взрослым, не имеющим базового образования, доступа к образованию с целью сокращения уровня неграмотности.</w:t>
      </w:r>
      <w:r>
        <w:t xml:space="preserve"> </w:t>
      </w:r>
    </w:p>
    <w:p w14:paraId="76B9EBF8" w14:textId="77777777" w:rsidR="00BC3B70" w:rsidRPr="004B0ADD" w:rsidRDefault="00BC3B70" w:rsidP="00BC3B70">
      <w:pPr>
        <w:pStyle w:val="H23G"/>
        <w:ind w:firstLine="0"/>
      </w:pPr>
      <w:r>
        <w:rPr>
          <w:bCs/>
        </w:rPr>
        <w:t>Культурные права</w:t>
      </w:r>
      <w:r>
        <w:t xml:space="preserve"> </w:t>
      </w:r>
    </w:p>
    <w:p w14:paraId="559E8732" w14:textId="77777777" w:rsidR="00BC3B70" w:rsidRDefault="00BC3B70" w:rsidP="00BC3B70">
      <w:pPr>
        <w:pStyle w:val="SingleTxtG"/>
        <w:tabs>
          <w:tab w:val="clear" w:pos="1701"/>
          <w:tab w:val="clear" w:pos="2268"/>
          <w:tab w:val="clear" w:pos="2835"/>
        </w:tabs>
      </w:pPr>
      <w:r>
        <w:t>54.</w:t>
      </w:r>
      <w:r>
        <w:tab/>
        <w:t>Комитет обеспокоен продолжающимся преследованием в государстве-участнике общинных радиостанций коренных народов, что существенно ограничивает право на свободу выражения мнений и культурные права коренных народов.</w:t>
      </w:r>
    </w:p>
    <w:p w14:paraId="3DB57DFA" w14:textId="6E4072F8" w:rsidR="00BC3B70" w:rsidRPr="008B5899" w:rsidRDefault="00BC3B70" w:rsidP="00BC3B70">
      <w:pPr>
        <w:pStyle w:val="SingleTxtG"/>
        <w:tabs>
          <w:tab w:val="clear" w:pos="1701"/>
          <w:tab w:val="clear" w:pos="2268"/>
          <w:tab w:val="clear" w:pos="2835"/>
        </w:tabs>
        <w:rPr>
          <w:b/>
        </w:rPr>
      </w:pPr>
      <w:r>
        <w:t>55.</w:t>
      </w:r>
      <w:r>
        <w:tab/>
      </w:r>
      <w:r>
        <w:rPr>
          <w:b/>
          <w:bCs/>
        </w:rPr>
        <w:t>Комитет настоятельно призывает государство-участник создать, при участии коренных народов, нормативно-правовую базу в отношении общинных средств массовой информации, которая бы обеспечивала уважение их права на участие в культурной жизни.</w:t>
      </w:r>
      <w:r>
        <w:t xml:space="preserve"> </w:t>
      </w:r>
      <w:r>
        <w:rPr>
          <w:b/>
          <w:bCs/>
        </w:rPr>
        <w:t>Он также настоятельно призывает государство-участник принять необходимые меры с целью предотвращения произвольного использования уголовного законодательства для привлечения операторов общинных радиостанций коренных народов к уголовной ответственности.</w:t>
      </w:r>
      <w:r>
        <w:t xml:space="preserve"> </w:t>
      </w:r>
      <w:r>
        <w:rPr>
          <w:b/>
          <w:bCs/>
        </w:rPr>
        <w:t xml:space="preserve">Кроме того, он настоятельно призывает государство-участник принять необходимые меры для выполнения решения Межамериканского суда по правам человека от 6 октября 2021 года по делу </w:t>
      </w:r>
      <w:r>
        <w:rPr>
          <w:b/>
          <w:bCs/>
          <w:i/>
          <w:iCs/>
        </w:rPr>
        <w:t xml:space="preserve">Коренные народы майя </w:t>
      </w:r>
      <w:proofErr w:type="spellStart"/>
      <w:r>
        <w:rPr>
          <w:b/>
          <w:bCs/>
          <w:i/>
          <w:iCs/>
        </w:rPr>
        <w:t>какчикель</w:t>
      </w:r>
      <w:proofErr w:type="spellEnd"/>
      <w:r>
        <w:rPr>
          <w:b/>
          <w:bCs/>
          <w:i/>
          <w:iCs/>
        </w:rPr>
        <w:t xml:space="preserve"> из </w:t>
      </w:r>
      <w:proofErr w:type="spellStart"/>
      <w:r>
        <w:rPr>
          <w:b/>
          <w:bCs/>
          <w:i/>
          <w:iCs/>
        </w:rPr>
        <w:t>Сумпанго</w:t>
      </w:r>
      <w:proofErr w:type="spellEnd"/>
      <w:r>
        <w:rPr>
          <w:b/>
          <w:bCs/>
          <w:i/>
          <w:iCs/>
        </w:rPr>
        <w:t xml:space="preserve"> и др. против Гватемалы</w:t>
      </w:r>
      <w:r>
        <w:rPr>
          <w:b/>
          <w:bCs/>
        </w:rPr>
        <w:t>.</w:t>
      </w:r>
      <w:r>
        <w:t xml:space="preserve"> </w:t>
      </w:r>
    </w:p>
    <w:p w14:paraId="76AEC07A" w14:textId="30E76AB0" w:rsidR="00BC3B70" w:rsidRPr="00425F5C" w:rsidRDefault="00BC3B70" w:rsidP="00BC3B70">
      <w:pPr>
        <w:pStyle w:val="H1G"/>
        <w:rPr>
          <w:b w:val="0"/>
          <w:bCs/>
          <w:i/>
          <w:iCs/>
        </w:rPr>
      </w:pPr>
      <w:r>
        <w:rPr>
          <w:bCs/>
        </w:rPr>
        <w:tab/>
        <w:t>D.</w:t>
      </w:r>
      <w:r>
        <w:tab/>
      </w:r>
      <w:r>
        <w:rPr>
          <w:bCs/>
        </w:rPr>
        <w:t>Другие рекомендации</w:t>
      </w:r>
    </w:p>
    <w:p w14:paraId="291AEE4D" w14:textId="77777777" w:rsidR="00BC3B70" w:rsidRDefault="00BC3B70" w:rsidP="00BC3B70">
      <w:pPr>
        <w:pStyle w:val="SingleTxtG"/>
        <w:tabs>
          <w:tab w:val="clear" w:pos="1701"/>
          <w:tab w:val="clear" w:pos="2268"/>
          <w:tab w:val="clear" w:pos="2835"/>
        </w:tabs>
        <w:rPr>
          <w:b/>
          <w:bCs/>
        </w:rPr>
      </w:pPr>
      <w:r>
        <w:t>56.</w:t>
      </w:r>
      <w:r>
        <w:tab/>
      </w:r>
      <w:r>
        <w:rPr>
          <w:b/>
          <w:bCs/>
        </w:rPr>
        <w:t>Комитет призывает государство-участник ратифицировать Факультативный протокол к Международному пакту об экономических, социальных и культурных правах.</w:t>
      </w:r>
      <w:r>
        <w:t xml:space="preserve"> </w:t>
      </w:r>
    </w:p>
    <w:p w14:paraId="0934BBB2" w14:textId="77777777" w:rsidR="00BC3B70" w:rsidRPr="00FA3069" w:rsidRDefault="00BC3B70" w:rsidP="00BC3B70">
      <w:pPr>
        <w:pStyle w:val="SingleTxtG"/>
        <w:tabs>
          <w:tab w:val="clear" w:pos="1701"/>
          <w:tab w:val="clear" w:pos="2268"/>
          <w:tab w:val="clear" w:pos="2835"/>
        </w:tabs>
        <w:rPr>
          <w:b/>
          <w:bCs/>
        </w:rPr>
      </w:pPr>
      <w:r>
        <w:t>57.</w:t>
      </w:r>
      <w:r>
        <w:tab/>
      </w:r>
      <w:r>
        <w:rPr>
          <w:b/>
          <w:bCs/>
        </w:rPr>
        <w:t>Комитет рекомендует государству-участнику рассмотреть вопрос о ратификации Международной конвенции для защиты всех лиц от насильственных исчезновений;</w:t>
      </w:r>
      <w:r>
        <w:t xml:space="preserve"> </w:t>
      </w:r>
      <w:r>
        <w:rPr>
          <w:b/>
          <w:bCs/>
        </w:rPr>
        <w:t>второго Факультативного протокола к Международному пакту о гражданских и политических правах, направленного на отмену смертной казни;</w:t>
      </w:r>
      <w:r>
        <w:t xml:space="preserve"> </w:t>
      </w:r>
      <w:r>
        <w:rPr>
          <w:b/>
          <w:bCs/>
        </w:rPr>
        <w:t>и Факультативного протокола к Конвенции о правах ребенка, касающегося процедуры сообщений.</w:t>
      </w:r>
      <w:r>
        <w:t xml:space="preserve"> </w:t>
      </w:r>
    </w:p>
    <w:p w14:paraId="47114639" w14:textId="77777777" w:rsidR="00BC3B70" w:rsidRDefault="00BC3B70" w:rsidP="00BC3B70">
      <w:pPr>
        <w:pStyle w:val="SingleTxtG"/>
        <w:tabs>
          <w:tab w:val="clear" w:pos="1701"/>
          <w:tab w:val="clear" w:pos="2268"/>
          <w:tab w:val="clear" w:pos="2835"/>
        </w:tabs>
        <w:rPr>
          <w:b/>
        </w:rPr>
      </w:pPr>
      <w:r>
        <w:t>58.</w:t>
      </w:r>
      <w:r>
        <w:tab/>
      </w:r>
      <w:r>
        <w:rPr>
          <w:b/>
          <w:bCs/>
        </w:rPr>
        <w:t>Комитет рекомендует государству-участнику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w:t>
      </w:r>
      <w:r>
        <w:t xml:space="preserve"> </w:t>
      </w:r>
      <w:r>
        <w:rPr>
          <w:b/>
          <w:bCs/>
        </w:rPr>
        <w:t>Государство-участник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 которые могут претендовать на получение причитающихся им льгот.</w:t>
      </w:r>
      <w:r>
        <w:t xml:space="preserve"> </w:t>
      </w:r>
      <w:r>
        <w:rPr>
          <w:b/>
          <w:bCs/>
        </w:rPr>
        <w:t>Достижение Целей на основе принципов участия, подотчетности и недискриминации будет способствовать обеспечению того, чтобы никто не был забыт.</w:t>
      </w:r>
      <w:r>
        <w:t xml:space="preserve"> </w:t>
      </w:r>
      <w:r>
        <w:rPr>
          <w:b/>
          <w:bCs/>
        </w:rPr>
        <w:t>В этой связи Комитет обращает внимание государства-участника на свое заявление об обязательстве никого не забыть</w:t>
      </w:r>
      <w:r w:rsidRPr="00714CCD">
        <w:rPr>
          <w:rStyle w:val="a8"/>
          <w:bCs/>
          <w:szCs w:val="18"/>
        </w:rPr>
        <w:footnoteReference w:id="10"/>
      </w:r>
      <w:r>
        <w:rPr>
          <w:b/>
          <w:bCs/>
        </w:rPr>
        <w:t>.</w:t>
      </w:r>
    </w:p>
    <w:p w14:paraId="7CBFD923" w14:textId="77777777" w:rsidR="00BC3B70" w:rsidRDefault="00BC3B70" w:rsidP="00BC3B70">
      <w:pPr>
        <w:pStyle w:val="SingleTxtG"/>
        <w:tabs>
          <w:tab w:val="clear" w:pos="1701"/>
          <w:tab w:val="clear" w:pos="2268"/>
          <w:tab w:val="clear" w:pos="2835"/>
        </w:tabs>
        <w:rPr>
          <w:b/>
        </w:rPr>
      </w:pPr>
      <w:r>
        <w:t>59.</w:t>
      </w:r>
      <w:r>
        <w:tab/>
      </w:r>
      <w:r>
        <w:rPr>
          <w:b/>
          <w:bCs/>
        </w:rPr>
        <w:t>Комитет просит государство-участник широко распространить настоящие заключительные замечания среди всех слоев общества, в том числе на национальном и муниципальном уровнях, в частности среди членов Конгресса Республики, государственных должностных лиц и судебных органов, и в своем следующем периодическом докладе представить информацию о мерах, принятых для их осуществления.</w:t>
      </w:r>
      <w:r>
        <w:t xml:space="preserve"> </w:t>
      </w:r>
      <w:r>
        <w:rPr>
          <w:b/>
          <w:bCs/>
        </w:rPr>
        <w:t>Комитет особо отмечает ключевую роль Конгресса Республики в реализации настоящих заключительных замечаний и призывает государство-участник обеспечить его участие в будущих процедурах представления докладов и последующей деятельности.</w:t>
      </w:r>
      <w:r>
        <w:t xml:space="preserve"> </w:t>
      </w:r>
      <w:r>
        <w:rPr>
          <w:b/>
          <w:bCs/>
        </w:rPr>
        <w:t>Комитет призывает государство-участник перед представлением своего следующего периодического доклада привлечь Управление Уполномоченного по правам человека,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 а также к процессу консультаций на национальном уровне.</w:t>
      </w:r>
    </w:p>
    <w:p w14:paraId="66FA0B26" w14:textId="55968E1F" w:rsidR="00BC3B70" w:rsidRDefault="00BC3B70" w:rsidP="00BC3B70">
      <w:pPr>
        <w:pStyle w:val="SingleTxtG"/>
        <w:tabs>
          <w:tab w:val="clear" w:pos="1701"/>
          <w:tab w:val="clear" w:pos="2268"/>
          <w:tab w:val="clear" w:pos="2835"/>
        </w:tabs>
        <w:rPr>
          <w:b/>
        </w:rPr>
      </w:pPr>
      <w:r>
        <w:t>60.</w:t>
      </w:r>
      <w:r>
        <w:tab/>
      </w:r>
      <w:r>
        <w:rPr>
          <w:b/>
          <w:bCs/>
        </w:rPr>
        <w:t>В соответствии с процедурой последующих действий по осуществлению принятых Комитетом заключительных замечаний государству-участнику предлагается представить в течение 24 месяцев с момента принятия настоящих заключительных замечаний информацию о выполнении рекомендаций Комитета, содержащихся в пунктах 15</w:t>
      </w:r>
      <w:r w:rsidR="00125A0D">
        <w:rPr>
          <w:b/>
          <w:bCs/>
        </w:rPr>
        <w:t> </w:t>
      </w:r>
      <w:r>
        <w:rPr>
          <w:b/>
          <w:bCs/>
        </w:rPr>
        <w:t>a) (коренные народы), 19</w:t>
      </w:r>
      <w:r w:rsidR="00125A0D">
        <w:rPr>
          <w:b/>
          <w:bCs/>
        </w:rPr>
        <w:t> </w:t>
      </w:r>
      <w:r>
        <w:rPr>
          <w:b/>
          <w:bCs/>
        </w:rPr>
        <w:t>c) (недискриминация) и 53 a) и b) (право на образование) выше.</w:t>
      </w:r>
      <w:r>
        <w:t xml:space="preserve"> </w:t>
      </w:r>
    </w:p>
    <w:p w14:paraId="218A9F53" w14:textId="3BAA2CF9" w:rsidR="00BC3B70" w:rsidRPr="006E78EB" w:rsidRDefault="00BC3B70" w:rsidP="00BC3B70">
      <w:pPr>
        <w:pStyle w:val="SingleTxtG"/>
        <w:tabs>
          <w:tab w:val="clear" w:pos="1701"/>
          <w:tab w:val="clear" w:pos="2268"/>
          <w:tab w:val="clear" w:pos="2835"/>
        </w:tabs>
        <w:rPr>
          <w:b/>
        </w:rPr>
      </w:pPr>
      <w:r>
        <w:t>61.</w:t>
      </w:r>
      <w:r>
        <w:tab/>
      </w:r>
      <w:r>
        <w:rPr>
          <w:b/>
          <w:bCs/>
        </w:rPr>
        <w:t>Комитет просит государство-участник представить свой пятый периодический доклад в соответствии со статьей 16 Пакта не позднее 31 октября 2027 года, если только оно не будет уведомлено об изменении цикла обзора.</w:t>
      </w:r>
      <w:r>
        <w:t xml:space="preserve"> </w:t>
      </w:r>
      <w:r>
        <w:rPr>
          <w:b/>
          <w:bCs/>
        </w:rPr>
        <w:t>В</w:t>
      </w:r>
      <w:r w:rsidR="000A05E0">
        <w:rPr>
          <w:b/>
          <w:bCs/>
        </w:rPr>
        <w:t> </w:t>
      </w:r>
      <w:r>
        <w:rPr>
          <w:b/>
          <w:bCs/>
        </w:rPr>
        <w:t>соответствии с резолюцией 68/268 Генеральной Ассамблеи объем доклада не должен превышать 21 200 слов.</w:t>
      </w:r>
    </w:p>
    <w:p w14:paraId="5E0F09EB" w14:textId="77777777" w:rsidR="00BC3B70" w:rsidRPr="004B0ADD" w:rsidRDefault="00BC3B70" w:rsidP="00BC3B70">
      <w:pPr>
        <w:pStyle w:val="SingleTxtG"/>
        <w:tabs>
          <w:tab w:val="left" w:pos="720"/>
        </w:tabs>
        <w:spacing w:before="240" w:after="0"/>
        <w:jc w:val="center"/>
        <w:rPr>
          <w:u w:val="single"/>
          <w:lang w:val="es-419"/>
        </w:rPr>
      </w:pPr>
      <w:r>
        <w:rPr>
          <w:u w:val="single"/>
          <w:lang w:val="es-419"/>
        </w:rPr>
        <w:tab/>
      </w:r>
      <w:r>
        <w:rPr>
          <w:u w:val="single"/>
          <w:lang w:val="es-419"/>
        </w:rPr>
        <w:tab/>
      </w:r>
      <w:r>
        <w:rPr>
          <w:u w:val="single"/>
          <w:lang w:val="es-419"/>
        </w:rPr>
        <w:tab/>
      </w:r>
    </w:p>
    <w:sectPr w:rsidR="00BC3B70" w:rsidRPr="004B0ADD" w:rsidSect="00E42FE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8EAEB" w14:textId="77777777" w:rsidR="00AF465A" w:rsidRPr="00A312BC" w:rsidRDefault="00AF465A" w:rsidP="00A312BC"/>
  </w:endnote>
  <w:endnote w:type="continuationSeparator" w:id="0">
    <w:p w14:paraId="52E92D84" w14:textId="77777777" w:rsidR="00AF465A" w:rsidRPr="00A312BC" w:rsidRDefault="00AF465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Bold">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41F17" w14:textId="7C82072C" w:rsidR="00E42FEA" w:rsidRPr="00E42FEA" w:rsidRDefault="00E42FEA">
    <w:pPr>
      <w:pStyle w:val="aa"/>
    </w:pPr>
    <w:r w:rsidRPr="00E42FEA">
      <w:rPr>
        <w:b/>
        <w:sz w:val="18"/>
      </w:rPr>
      <w:fldChar w:fldCharType="begin"/>
    </w:r>
    <w:r w:rsidRPr="00E42FEA">
      <w:rPr>
        <w:b/>
        <w:sz w:val="18"/>
      </w:rPr>
      <w:instrText xml:space="preserve"> PAGE  \* MERGEFORMAT </w:instrText>
    </w:r>
    <w:r w:rsidRPr="00E42FEA">
      <w:rPr>
        <w:b/>
        <w:sz w:val="18"/>
      </w:rPr>
      <w:fldChar w:fldCharType="separate"/>
    </w:r>
    <w:r w:rsidRPr="00E42FEA">
      <w:rPr>
        <w:b/>
        <w:noProof/>
        <w:sz w:val="18"/>
      </w:rPr>
      <w:t>2</w:t>
    </w:r>
    <w:r w:rsidRPr="00E42FEA">
      <w:rPr>
        <w:b/>
        <w:sz w:val="18"/>
      </w:rPr>
      <w:fldChar w:fldCharType="end"/>
    </w:r>
    <w:r>
      <w:rPr>
        <w:b/>
        <w:sz w:val="18"/>
      </w:rPr>
      <w:tab/>
    </w:r>
    <w:r>
      <w:t>GE.22-25449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E9E0F" w14:textId="65028EA5" w:rsidR="00E42FEA" w:rsidRPr="00E42FEA" w:rsidRDefault="00E42FEA" w:rsidP="00E42FEA">
    <w:pPr>
      <w:pStyle w:val="aa"/>
      <w:tabs>
        <w:tab w:val="clear" w:pos="9639"/>
        <w:tab w:val="right" w:pos="9638"/>
      </w:tabs>
      <w:rPr>
        <w:b/>
        <w:sz w:val="18"/>
      </w:rPr>
    </w:pPr>
    <w:r>
      <w:t>GE.22-25449</w:t>
    </w:r>
    <w:r>
      <w:tab/>
    </w:r>
    <w:r w:rsidRPr="00E42FEA">
      <w:rPr>
        <w:b/>
        <w:sz w:val="18"/>
      </w:rPr>
      <w:fldChar w:fldCharType="begin"/>
    </w:r>
    <w:r w:rsidRPr="00E42FEA">
      <w:rPr>
        <w:b/>
        <w:sz w:val="18"/>
      </w:rPr>
      <w:instrText xml:space="preserve"> PAGE  \* MERGEFORMAT </w:instrText>
    </w:r>
    <w:r w:rsidRPr="00E42FEA">
      <w:rPr>
        <w:b/>
        <w:sz w:val="18"/>
      </w:rPr>
      <w:fldChar w:fldCharType="separate"/>
    </w:r>
    <w:r w:rsidRPr="00E42FEA">
      <w:rPr>
        <w:b/>
        <w:noProof/>
        <w:sz w:val="18"/>
      </w:rPr>
      <w:t>3</w:t>
    </w:r>
    <w:r w:rsidRPr="00E42F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FFDD5" w14:textId="623995E6" w:rsidR="00042B72" w:rsidRPr="00E42FEA" w:rsidRDefault="00E42FEA" w:rsidP="00E42FEA">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84E259D" wp14:editId="4FACCB5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25449  (</w:t>
    </w:r>
    <w:proofErr w:type="gramEnd"/>
    <w:r>
      <w:t>R)</w:t>
    </w:r>
    <w:r>
      <w:rPr>
        <w:noProof/>
      </w:rPr>
      <w:drawing>
        <wp:anchor distT="0" distB="0" distL="114300" distR="114300" simplePos="0" relativeHeight="251659264" behindDoc="0" locked="0" layoutInCell="1" allowOverlap="1" wp14:anchorId="71E05B66" wp14:editId="6733398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211222</w:t>
    </w:r>
    <w:r w:rsidR="00D7240B">
      <w:rPr>
        <w:lang w:val="en-US"/>
      </w:rPr>
      <w:t xml:space="preserve"> </w:t>
    </w:r>
    <w:r>
      <w:rPr>
        <w:lang w:val="en-US"/>
      </w:rPr>
      <w:t xml:space="preserve"> 310123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2DAB8" w14:textId="77777777" w:rsidR="00AF465A" w:rsidRPr="001075E9" w:rsidRDefault="00AF465A" w:rsidP="001075E9">
      <w:pPr>
        <w:tabs>
          <w:tab w:val="right" w:pos="2155"/>
        </w:tabs>
        <w:spacing w:after="80" w:line="240" w:lineRule="auto"/>
        <w:ind w:left="680"/>
        <w:rPr>
          <w:u w:val="single"/>
        </w:rPr>
      </w:pPr>
      <w:r>
        <w:rPr>
          <w:u w:val="single"/>
        </w:rPr>
        <w:tab/>
      </w:r>
    </w:p>
  </w:footnote>
  <w:footnote w:type="continuationSeparator" w:id="0">
    <w:p w14:paraId="43945B68" w14:textId="77777777" w:rsidR="00AF465A" w:rsidRDefault="00AF465A" w:rsidP="00407B78">
      <w:pPr>
        <w:tabs>
          <w:tab w:val="right" w:pos="2155"/>
        </w:tabs>
        <w:spacing w:after="80"/>
        <w:ind w:left="680"/>
        <w:rPr>
          <w:u w:val="single"/>
        </w:rPr>
      </w:pPr>
      <w:r>
        <w:rPr>
          <w:u w:val="single"/>
        </w:rPr>
        <w:tab/>
      </w:r>
    </w:p>
  </w:footnote>
  <w:footnote w:id="1">
    <w:p w14:paraId="01FC6340" w14:textId="376394D8" w:rsidR="00BC3B70" w:rsidRPr="00C102DF" w:rsidRDefault="00BC3B70" w:rsidP="00BC3B70">
      <w:pPr>
        <w:pStyle w:val="af"/>
      </w:pPr>
      <w:r>
        <w:tab/>
      </w:r>
      <w:r w:rsidRPr="00BC3B70">
        <w:rPr>
          <w:sz w:val="20"/>
        </w:rPr>
        <w:t>*</w:t>
      </w:r>
      <w:r>
        <w:tab/>
        <w:t>Приняты Комитетом на его семьдесят второй сессии (26 сентября — 14 октября 2022 года).</w:t>
      </w:r>
    </w:p>
  </w:footnote>
  <w:footnote w:id="2">
    <w:p w14:paraId="4A7850C9" w14:textId="5C5FF6D0" w:rsidR="00BC3B70" w:rsidRPr="00C52041" w:rsidRDefault="00BC3B70" w:rsidP="00BC3B70">
      <w:pPr>
        <w:pStyle w:val="af"/>
      </w:pPr>
      <w:r w:rsidRPr="00C102DF">
        <w:tab/>
      </w:r>
      <w:r>
        <w:rPr>
          <w:rStyle w:val="a8"/>
        </w:rPr>
        <w:footnoteRef/>
      </w:r>
      <w:r>
        <w:t xml:space="preserve"> </w:t>
      </w:r>
      <w:r>
        <w:tab/>
      </w:r>
      <w:r>
        <w:tab/>
      </w:r>
      <w:hyperlink r:id="rId1" w:history="1">
        <w:r w:rsidRPr="00FA09B4">
          <w:rPr>
            <w:rStyle w:val="a7"/>
          </w:rPr>
          <w:t>E/C.12/GTM/4</w:t>
        </w:r>
      </w:hyperlink>
      <w:r>
        <w:t>.</w:t>
      </w:r>
    </w:p>
  </w:footnote>
  <w:footnote w:id="3">
    <w:p w14:paraId="04C01441" w14:textId="58610DC5" w:rsidR="00BC3B70" w:rsidRPr="00C52041" w:rsidRDefault="00BC3B70" w:rsidP="00BC3B70">
      <w:pPr>
        <w:pStyle w:val="af"/>
      </w:pPr>
      <w:r w:rsidRPr="00C52041">
        <w:tab/>
      </w:r>
      <w:r>
        <w:rPr>
          <w:rStyle w:val="a8"/>
        </w:rPr>
        <w:footnoteRef/>
      </w:r>
      <w:r>
        <w:t xml:space="preserve"> </w:t>
      </w:r>
      <w:r>
        <w:tab/>
      </w:r>
      <w:r>
        <w:tab/>
        <w:t xml:space="preserve">См. </w:t>
      </w:r>
      <w:hyperlink r:id="rId2" w:history="1">
        <w:r w:rsidRPr="00FA09B4">
          <w:rPr>
            <w:rStyle w:val="a7"/>
          </w:rPr>
          <w:t>E/C.12/2022/SR.42</w:t>
        </w:r>
      </w:hyperlink>
      <w:r>
        <w:t xml:space="preserve"> и </w:t>
      </w:r>
      <w:hyperlink r:id="rId3" w:history="1">
        <w:r w:rsidRPr="00FA09B4">
          <w:rPr>
            <w:rStyle w:val="a7"/>
          </w:rPr>
          <w:t>E/C.12/2022/SR.44</w:t>
        </w:r>
      </w:hyperlink>
      <w:r>
        <w:t>.</w:t>
      </w:r>
    </w:p>
  </w:footnote>
  <w:footnote w:id="4">
    <w:p w14:paraId="57D5B4F0" w14:textId="7010534F" w:rsidR="00BC3B70" w:rsidRPr="00F413FB" w:rsidRDefault="00BC3B70" w:rsidP="00BC3B70">
      <w:pPr>
        <w:pStyle w:val="af"/>
        <w:rPr>
          <w:lang w:val="en-US"/>
        </w:rPr>
      </w:pPr>
      <w:r w:rsidRPr="00C52041">
        <w:tab/>
      </w:r>
      <w:r>
        <w:rPr>
          <w:rStyle w:val="a8"/>
        </w:rPr>
        <w:footnoteRef/>
      </w:r>
      <w:r w:rsidRPr="00F413FB">
        <w:rPr>
          <w:lang w:val="en-US"/>
        </w:rPr>
        <w:t xml:space="preserve"> </w:t>
      </w:r>
      <w:r w:rsidRPr="00F413FB">
        <w:rPr>
          <w:lang w:val="en-US"/>
        </w:rPr>
        <w:tab/>
      </w:r>
      <w:r w:rsidRPr="00F413FB">
        <w:rPr>
          <w:lang w:val="en-US"/>
        </w:rPr>
        <w:tab/>
      </w:r>
      <w:hyperlink r:id="rId4" w:history="1">
        <w:r w:rsidRPr="00FA09B4">
          <w:rPr>
            <w:rStyle w:val="a7"/>
            <w:lang w:val="en-US"/>
          </w:rPr>
          <w:t>E</w:t>
        </w:r>
        <w:r w:rsidRPr="00F413FB">
          <w:rPr>
            <w:rStyle w:val="a7"/>
            <w:lang w:val="en-US"/>
          </w:rPr>
          <w:t>/</w:t>
        </w:r>
        <w:r w:rsidRPr="00FA09B4">
          <w:rPr>
            <w:rStyle w:val="a7"/>
            <w:lang w:val="en-US"/>
          </w:rPr>
          <w:t>C</w:t>
        </w:r>
        <w:r w:rsidRPr="00F413FB">
          <w:rPr>
            <w:rStyle w:val="a7"/>
            <w:lang w:val="en-US"/>
          </w:rPr>
          <w:t>.12/</w:t>
        </w:r>
        <w:r w:rsidRPr="00FA09B4">
          <w:rPr>
            <w:rStyle w:val="a7"/>
            <w:lang w:val="en-US"/>
          </w:rPr>
          <w:t>GTM</w:t>
        </w:r>
        <w:r w:rsidRPr="00F413FB">
          <w:rPr>
            <w:rStyle w:val="a7"/>
            <w:lang w:val="en-US"/>
          </w:rPr>
          <w:t>/</w:t>
        </w:r>
        <w:r w:rsidRPr="00FA09B4">
          <w:rPr>
            <w:rStyle w:val="a7"/>
            <w:lang w:val="en-US"/>
          </w:rPr>
          <w:t>RQ</w:t>
        </w:r>
        <w:r w:rsidRPr="00F413FB">
          <w:rPr>
            <w:rStyle w:val="a7"/>
            <w:lang w:val="en-US"/>
          </w:rPr>
          <w:t>/4</w:t>
        </w:r>
      </w:hyperlink>
      <w:r w:rsidRPr="00F413FB">
        <w:rPr>
          <w:lang w:val="en-US"/>
        </w:rPr>
        <w:t>.</w:t>
      </w:r>
    </w:p>
  </w:footnote>
  <w:footnote w:id="5">
    <w:p w14:paraId="3C8B4549" w14:textId="461BCBF5" w:rsidR="00BC3B70" w:rsidRPr="00BC3B70" w:rsidRDefault="00BC3B70" w:rsidP="00BC3B70">
      <w:pPr>
        <w:pStyle w:val="af"/>
        <w:rPr>
          <w:lang w:val="en-US"/>
        </w:rPr>
      </w:pPr>
      <w:r w:rsidRPr="00F413FB">
        <w:rPr>
          <w:lang w:val="en-US"/>
        </w:rPr>
        <w:tab/>
      </w:r>
      <w:r>
        <w:rPr>
          <w:rStyle w:val="a8"/>
        </w:rPr>
        <w:footnoteRef/>
      </w:r>
      <w:r w:rsidRPr="00CD4323">
        <w:rPr>
          <w:lang w:val="en-US"/>
        </w:rPr>
        <w:t xml:space="preserve"> </w:t>
      </w:r>
      <w:r w:rsidRPr="00CD4323">
        <w:rPr>
          <w:lang w:val="en-US"/>
        </w:rPr>
        <w:tab/>
      </w:r>
      <w:hyperlink r:id="rId5" w:history="1">
        <w:r w:rsidRPr="00FA09B4">
          <w:rPr>
            <w:rStyle w:val="a7"/>
            <w:lang w:val="en-US"/>
          </w:rPr>
          <w:t>E/C.12/2016/2</w:t>
        </w:r>
      </w:hyperlink>
      <w:r w:rsidRPr="00CD4323">
        <w:rPr>
          <w:lang w:val="en-US"/>
        </w:rPr>
        <w:t>.</w:t>
      </w:r>
    </w:p>
  </w:footnote>
  <w:footnote w:id="6">
    <w:p w14:paraId="124979F2" w14:textId="5EAE1B2C" w:rsidR="00A6754D" w:rsidRPr="00BC3B70" w:rsidRDefault="00A6754D" w:rsidP="00A6754D">
      <w:pPr>
        <w:pStyle w:val="af"/>
        <w:rPr>
          <w:lang w:val="en-US"/>
        </w:rPr>
      </w:pPr>
      <w:r w:rsidRPr="00CD4323">
        <w:rPr>
          <w:lang w:val="en-US"/>
        </w:rPr>
        <w:tab/>
      </w:r>
      <w:r>
        <w:rPr>
          <w:rStyle w:val="a8"/>
        </w:rPr>
        <w:footnoteRef/>
      </w:r>
      <w:r w:rsidRPr="00CD4323">
        <w:rPr>
          <w:lang w:val="en-US"/>
        </w:rPr>
        <w:t xml:space="preserve"> </w:t>
      </w:r>
      <w:r w:rsidRPr="00CD4323">
        <w:rPr>
          <w:lang w:val="en-US"/>
        </w:rPr>
        <w:tab/>
      </w:r>
      <w:r w:rsidRPr="00CD4323">
        <w:rPr>
          <w:lang w:val="en-US"/>
        </w:rPr>
        <w:tab/>
      </w:r>
      <w:hyperlink r:id="rId6" w:history="1">
        <w:r w:rsidRPr="00FA09B4">
          <w:rPr>
            <w:rStyle w:val="a7"/>
            <w:lang w:val="en-US"/>
          </w:rPr>
          <w:t>E/C.12/GTM/CO/3</w:t>
        </w:r>
      </w:hyperlink>
      <w:r w:rsidRPr="00CD4323">
        <w:rPr>
          <w:lang w:val="en-US"/>
        </w:rPr>
        <w:t xml:space="preserve">, </w:t>
      </w:r>
      <w:r>
        <w:t>п</w:t>
      </w:r>
      <w:r w:rsidR="00DC3A21" w:rsidRPr="00F413FB">
        <w:rPr>
          <w:lang w:val="en-US"/>
        </w:rPr>
        <w:t>.</w:t>
      </w:r>
      <w:r w:rsidRPr="00CD4323">
        <w:rPr>
          <w:lang w:val="en-US"/>
        </w:rPr>
        <w:t xml:space="preserve"> 8.</w:t>
      </w:r>
    </w:p>
  </w:footnote>
  <w:footnote w:id="7">
    <w:p w14:paraId="52301CA5" w14:textId="3EE56FFF" w:rsidR="00BC3B70" w:rsidRPr="00BC3B70" w:rsidRDefault="00BC3B70" w:rsidP="00BC3B70">
      <w:pPr>
        <w:pStyle w:val="af"/>
        <w:rPr>
          <w:lang w:val="en-US"/>
        </w:rPr>
      </w:pPr>
      <w:r w:rsidRPr="00CD4323">
        <w:rPr>
          <w:lang w:val="en-US"/>
        </w:rPr>
        <w:tab/>
      </w:r>
      <w:r>
        <w:rPr>
          <w:rStyle w:val="a8"/>
        </w:rPr>
        <w:footnoteRef/>
      </w:r>
      <w:r w:rsidRPr="00CD4323">
        <w:rPr>
          <w:lang w:val="en-US"/>
        </w:rPr>
        <w:t xml:space="preserve"> </w:t>
      </w:r>
      <w:r w:rsidRPr="00CD4323">
        <w:rPr>
          <w:lang w:val="en-US"/>
        </w:rPr>
        <w:tab/>
      </w:r>
      <w:hyperlink r:id="rId7" w:history="1">
        <w:r w:rsidRPr="00FA09B4">
          <w:rPr>
            <w:rStyle w:val="a7"/>
            <w:lang w:val="en-US"/>
          </w:rPr>
          <w:t>E/C.12/2015/1</w:t>
        </w:r>
      </w:hyperlink>
      <w:r w:rsidRPr="00CD4323">
        <w:rPr>
          <w:lang w:val="en-US"/>
        </w:rPr>
        <w:t>.</w:t>
      </w:r>
    </w:p>
  </w:footnote>
  <w:footnote w:id="8">
    <w:p w14:paraId="1AC7B8BD" w14:textId="50DBF03B" w:rsidR="00BC3B70" w:rsidRPr="00BC3B70" w:rsidRDefault="00BC3B70" w:rsidP="00BC3B70">
      <w:pPr>
        <w:pStyle w:val="af"/>
        <w:rPr>
          <w:lang w:val="en-US"/>
        </w:rPr>
      </w:pPr>
      <w:r w:rsidRPr="00CD4323">
        <w:rPr>
          <w:lang w:val="en-US"/>
        </w:rPr>
        <w:tab/>
      </w:r>
      <w:r>
        <w:rPr>
          <w:rStyle w:val="a8"/>
        </w:rPr>
        <w:footnoteRef/>
      </w:r>
      <w:r w:rsidRPr="00CD4323">
        <w:rPr>
          <w:lang w:val="en-US"/>
        </w:rPr>
        <w:t xml:space="preserve"> </w:t>
      </w:r>
      <w:r w:rsidRPr="00CD4323">
        <w:rPr>
          <w:lang w:val="en-US"/>
        </w:rPr>
        <w:tab/>
      </w:r>
      <w:hyperlink r:id="rId8" w:history="1">
        <w:r w:rsidRPr="00FA09B4">
          <w:rPr>
            <w:rStyle w:val="a7"/>
            <w:lang w:val="en-US"/>
          </w:rPr>
          <w:t>E/C.12/2001/10</w:t>
        </w:r>
      </w:hyperlink>
      <w:r w:rsidRPr="00CD4323">
        <w:rPr>
          <w:lang w:val="en-US"/>
        </w:rPr>
        <w:t>.</w:t>
      </w:r>
    </w:p>
  </w:footnote>
  <w:footnote w:id="9">
    <w:p w14:paraId="7B06F97B" w14:textId="7B36CE0A" w:rsidR="00BC3B70" w:rsidRPr="00BC3B70" w:rsidRDefault="00BC3B70" w:rsidP="00BC3B70">
      <w:pPr>
        <w:pStyle w:val="af"/>
        <w:rPr>
          <w:lang w:val="en-US"/>
        </w:rPr>
      </w:pPr>
      <w:r w:rsidRPr="00CD4323">
        <w:rPr>
          <w:lang w:val="en-US"/>
        </w:rPr>
        <w:tab/>
      </w:r>
      <w:r>
        <w:rPr>
          <w:rStyle w:val="a8"/>
        </w:rPr>
        <w:footnoteRef/>
      </w:r>
      <w:r w:rsidRPr="00CD4323">
        <w:rPr>
          <w:lang w:val="en-US"/>
        </w:rPr>
        <w:t xml:space="preserve"> </w:t>
      </w:r>
      <w:r w:rsidRPr="00CD4323">
        <w:rPr>
          <w:lang w:val="en-US"/>
        </w:rPr>
        <w:tab/>
      </w:r>
      <w:hyperlink r:id="rId9" w:history="1">
        <w:r w:rsidRPr="00FA09B4">
          <w:rPr>
            <w:rStyle w:val="a7"/>
            <w:lang w:val="en-US"/>
          </w:rPr>
          <w:t>A/HRC/21/22</w:t>
        </w:r>
      </w:hyperlink>
      <w:r w:rsidRPr="00CD4323">
        <w:rPr>
          <w:lang w:val="en-US"/>
        </w:rPr>
        <w:t>.</w:t>
      </w:r>
    </w:p>
  </w:footnote>
  <w:footnote w:id="10">
    <w:p w14:paraId="559DE72F" w14:textId="484DD1C8" w:rsidR="00BC3B70" w:rsidRPr="00BC3B70" w:rsidRDefault="00BC3B70" w:rsidP="00BC3B70">
      <w:pPr>
        <w:pStyle w:val="af"/>
        <w:rPr>
          <w:lang w:val="en-US"/>
        </w:rPr>
      </w:pPr>
      <w:r w:rsidRPr="00CD4323">
        <w:rPr>
          <w:lang w:val="en-US"/>
        </w:rPr>
        <w:tab/>
      </w:r>
      <w:r>
        <w:rPr>
          <w:rStyle w:val="a8"/>
        </w:rPr>
        <w:footnoteRef/>
      </w:r>
      <w:r w:rsidRPr="00CD4323">
        <w:rPr>
          <w:lang w:val="en-US"/>
        </w:rPr>
        <w:t xml:space="preserve"> </w:t>
      </w:r>
      <w:r w:rsidRPr="00CD4323">
        <w:rPr>
          <w:lang w:val="en-US"/>
        </w:rPr>
        <w:tab/>
      </w:r>
      <w:hyperlink r:id="rId10" w:history="1">
        <w:r w:rsidRPr="00FA09B4">
          <w:rPr>
            <w:rStyle w:val="a7"/>
            <w:lang w:val="en-US"/>
          </w:rPr>
          <w:t>E/C.12/2019/1</w:t>
        </w:r>
      </w:hyperlink>
      <w:r w:rsidRPr="00CD432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47010" w14:textId="4C1FCB06" w:rsidR="00E42FEA" w:rsidRPr="00E42FEA" w:rsidRDefault="00D7240B">
    <w:pPr>
      <w:pStyle w:val="a5"/>
    </w:pPr>
    <w:r>
      <w:fldChar w:fldCharType="begin"/>
    </w:r>
    <w:r>
      <w:instrText xml:space="preserve"> TITLE  \* MERGEFORMAT </w:instrText>
    </w:r>
    <w:r>
      <w:fldChar w:fldCharType="separate"/>
    </w:r>
    <w:r>
      <w:t>E/C.12/GTM/CO/4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094E2" w14:textId="2F5B7238" w:rsidR="00E42FEA" w:rsidRPr="00E42FEA" w:rsidRDefault="00D7240B" w:rsidP="00E42FEA">
    <w:pPr>
      <w:pStyle w:val="a5"/>
      <w:jc w:val="right"/>
    </w:pPr>
    <w:r>
      <w:fldChar w:fldCharType="begin"/>
    </w:r>
    <w:r>
      <w:instrText xml:space="preserve"> TITLE  \* MERGEFORMAT </w:instrText>
    </w:r>
    <w:r>
      <w:fldChar w:fldCharType="separate"/>
    </w:r>
    <w:r>
      <w:t>E/C.12/GTM/CO/4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BB81" w14:textId="77777777" w:rsidR="00E42FEA" w:rsidRDefault="00E42FEA" w:rsidP="00E42FEA">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877931150">
    <w:abstractNumId w:val="16"/>
  </w:num>
  <w:num w:numId="2" w16cid:durableId="205415136">
    <w:abstractNumId w:val="11"/>
  </w:num>
  <w:num w:numId="3" w16cid:durableId="953093485">
    <w:abstractNumId w:val="10"/>
  </w:num>
  <w:num w:numId="4" w16cid:durableId="2010062591">
    <w:abstractNumId w:val="17"/>
  </w:num>
  <w:num w:numId="5" w16cid:durableId="1261336775">
    <w:abstractNumId w:val="13"/>
  </w:num>
  <w:num w:numId="6" w16cid:durableId="1381440361">
    <w:abstractNumId w:val="8"/>
  </w:num>
  <w:num w:numId="7" w16cid:durableId="1987002100">
    <w:abstractNumId w:val="3"/>
  </w:num>
  <w:num w:numId="8" w16cid:durableId="53703803">
    <w:abstractNumId w:val="2"/>
  </w:num>
  <w:num w:numId="9" w16cid:durableId="1459685540">
    <w:abstractNumId w:val="1"/>
  </w:num>
  <w:num w:numId="10" w16cid:durableId="1740324809">
    <w:abstractNumId w:val="0"/>
  </w:num>
  <w:num w:numId="11" w16cid:durableId="712729816">
    <w:abstractNumId w:val="9"/>
  </w:num>
  <w:num w:numId="12" w16cid:durableId="1617563974">
    <w:abstractNumId w:val="7"/>
  </w:num>
  <w:num w:numId="13" w16cid:durableId="18511393">
    <w:abstractNumId w:val="6"/>
  </w:num>
  <w:num w:numId="14" w16cid:durableId="2087460762">
    <w:abstractNumId w:val="5"/>
  </w:num>
  <w:num w:numId="15" w16cid:durableId="2111583300">
    <w:abstractNumId w:val="4"/>
  </w:num>
  <w:num w:numId="16" w16cid:durableId="1718778438">
    <w:abstractNumId w:val="15"/>
  </w:num>
  <w:num w:numId="17" w16cid:durableId="1118597879">
    <w:abstractNumId w:val="12"/>
  </w:num>
  <w:num w:numId="18" w16cid:durableId="886574059">
    <w:abstractNumId w:val="14"/>
  </w:num>
  <w:num w:numId="19" w16cid:durableId="161358704">
    <w:abstractNumId w:val="15"/>
  </w:num>
  <w:num w:numId="20" w16cid:durableId="2123987633">
    <w:abstractNumId w:val="12"/>
  </w:num>
  <w:num w:numId="21" w16cid:durableId="497968138">
    <w:abstractNumId w:val="14"/>
  </w:num>
  <w:num w:numId="22" w16cid:durableId="171261007">
    <w:abstractNumId w:val="15"/>
  </w:num>
  <w:num w:numId="23" w16cid:durableId="2069955892">
    <w:abstractNumId w:val="12"/>
  </w:num>
  <w:num w:numId="24" w16cid:durableId="2077436225">
    <w:abstractNumId w:val="14"/>
  </w:num>
  <w:num w:numId="25" w16cid:durableId="1574199464">
    <w:abstractNumId w:val="15"/>
  </w:num>
  <w:num w:numId="26" w16cid:durableId="961423519">
    <w:abstractNumId w:val="12"/>
  </w:num>
  <w:num w:numId="27" w16cid:durableId="21921941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65A"/>
    <w:rsid w:val="00033EE1"/>
    <w:rsid w:val="00042B72"/>
    <w:rsid w:val="00043B08"/>
    <w:rsid w:val="000558BD"/>
    <w:rsid w:val="000857D2"/>
    <w:rsid w:val="0008618B"/>
    <w:rsid w:val="000A05E0"/>
    <w:rsid w:val="000A1235"/>
    <w:rsid w:val="000B57E7"/>
    <w:rsid w:val="000B6373"/>
    <w:rsid w:val="000F09DF"/>
    <w:rsid w:val="000F61B2"/>
    <w:rsid w:val="001075E9"/>
    <w:rsid w:val="00113FC3"/>
    <w:rsid w:val="001253D8"/>
    <w:rsid w:val="00125A0D"/>
    <w:rsid w:val="0014152F"/>
    <w:rsid w:val="00142F5E"/>
    <w:rsid w:val="00175BA4"/>
    <w:rsid w:val="00180183"/>
    <w:rsid w:val="0018024D"/>
    <w:rsid w:val="001823A6"/>
    <w:rsid w:val="0018649F"/>
    <w:rsid w:val="00196389"/>
    <w:rsid w:val="001B3EF6"/>
    <w:rsid w:val="001C7A89"/>
    <w:rsid w:val="001D5C5A"/>
    <w:rsid w:val="00203065"/>
    <w:rsid w:val="002979E2"/>
    <w:rsid w:val="002A2EFC"/>
    <w:rsid w:val="002B74B1"/>
    <w:rsid w:val="002C0E18"/>
    <w:rsid w:val="002D5AAC"/>
    <w:rsid w:val="002E5067"/>
    <w:rsid w:val="002F405F"/>
    <w:rsid w:val="002F7011"/>
    <w:rsid w:val="002F7268"/>
    <w:rsid w:val="002F7EEC"/>
    <w:rsid w:val="00301299"/>
    <w:rsid w:val="003043F0"/>
    <w:rsid w:val="00305C08"/>
    <w:rsid w:val="00307FB6"/>
    <w:rsid w:val="00317339"/>
    <w:rsid w:val="00322004"/>
    <w:rsid w:val="003402C2"/>
    <w:rsid w:val="00381C24"/>
    <w:rsid w:val="003958D0"/>
    <w:rsid w:val="003A0D43"/>
    <w:rsid w:val="003B00E5"/>
    <w:rsid w:val="003D2D8D"/>
    <w:rsid w:val="003E5729"/>
    <w:rsid w:val="003F4AEE"/>
    <w:rsid w:val="00407B78"/>
    <w:rsid w:val="00412F3F"/>
    <w:rsid w:val="00424203"/>
    <w:rsid w:val="0042551A"/>
    <w:rsid w:val="00452493"/>
    <w:rsid w:val="00453318"/>
    <w:rsid w:val="00454E07"/>
    <w:rsid w:val="00472C5C"/>
    <w:rsid w:val="00474A73"/>
    <w:rsid w:val="0050108D"/>
    <w:rsid w:val="00513081"/>
    <w:rsid w:val="00517901"/>
    <w:rsid w:val="00526683"/>
    <w:rsid w:val="005709E0"/>
    <w:rsid w:val="00572E19"/>
    <w:rsid w:val="005961C8"/>
    <w:rsid w:val="005966F1"/>
    <w:rsid w:val="005B2F86"/>
    <w:rsid w:val="005B71F2"/>
    <w:rsid w:val="005D7914"/>
    <w:rsid w:val="005E2B41"/>
    <w:rsid w:val="005F0B42"/>
    <w:rsid w:val="005F1707"/>
    <w:rsid w:val="00622449"/>
    <w:rsid w:val="00640F49"/>
    <w:rsid w:val="00681A10"/>
    <w:rsid w:val="006A16E3"/>
    <w:rsid w:val="006A1ED8"/>
    <w:rsid w:val="006C2031"/>
    <w:rsid w:val="006D461A"/>
    <w:rsid w:val="006F35EE"/>
    <w:rsid w:val="007021FF"/>
    <w:rsid w:val="00712895"/>
    <w:rsid w:val="00734ACB"/>
    <w:rsid w:val="00757357"/>
    <w:rsid w:val="00792497"/>
    <w:rsid w:val="00806737"/>
    <w:rsid w:val="00811570"/>
    <w:rsid w:val="00813043"/>
    <w:rsid w:val="00825F8D"/>
    <w:rsid w:val="00834B71"/>
    <w:rsid w:val="008502D1"/>
    <w:rsid w:val="0086445C"/>
    <w:rsid w:val="00881771"/>
    <w:rsid w:val="00894693"/>
    <w:rsid w:val="00896BA2"/>
    <w:rsid w:val="008A08D7"/>
    <w:rsid w:val="008B6909"/>
    <w:rsid w:val="008C30BC"/>
    <w:rsid w:val="00906890"/>
    <w:rsid w:val="00911BE4"/>
    <w:rsid w:val="00951972"/>
    <w:rsid w:val="009608F3"/>
    <w:rsid w:val="009A24AC"/>
    <w:rsid w:val="009B10B8"/>
    <w:rsid w:val="00A14DA8"/>
    <w:rsid w:val="00A21F00"/>
    <w:rsid w:val="00A312BC"/>
    <w:rsid w:val="00A61320"/>
    <w:rsid w:val="00A6754D"/>
    <w:rsid w:val="00A84021"/>
    <w:rsid w:val="00A84D35"/>
    <w:rsid w:val="00A917B3"/>
    <w:rsid w:val="00AB2DBD"/>
    <w:rsid w:val="00AB4B51"/>
    <w:rsid w:val="00AB5CD1"/>
    <w:rsid w:val="00AC3430"/>
    <w:rsid w:val="00AD4E61"/>
    <w:rsid w:val="00AE4665"/>
    <w:rsid w:val="00AF0372"/>
    <w:rsid w:val="00AF465A"/>
    <w:rsid w:val="00B10CC7"/>
    <w:rsid w:val="00B36DF7"/>
    <w:rsid w:val="00B520D9"/>
    <w:rsid w:val="00B539E7"/>
    <w:rsid w:val="00B62458"/>
    <w:rsid w:val="00BC18B2"/>
    <w:rsid w:val="00BC3B70"/>
    <w:rsid w:val="00BD33EE"/>
    <w:rsid w:val="00BF21E1"/>
    <w:rsid w:val="00C106D6"/>
    <w:rsid w:val="00C4543E"/>
    <w:rsid w:val="00C60F0C"/>
    <w:rsid w:val="00C76E75"/>
    <w:rsid w:val="00C805C9"/>
    <w:rsid w:val="00C807A8"/>
    <w:rsid w:val="00C92939"/>
    <w:rsid w:val="00CA1679"/>
    <w:rsid w:val="00CB151C"/>
    <w:rsid w:val="00CE5A1A"/>
    <w:rsid w:val="00CF55F6"/>
    <w:rsid w:val="00D1565E"/>
    <w:rsid w:val="00D33D63"/>
    <w:rsid w:val="00D34308"/>
    <w:rsid w:val="00D5253A"/>
    <w:rsid w:val="00D54900"/>
    <w:rsid w:val="00D62A45"/>
    <w:rsid w:val="00D7240B"/>
    <w:rsid w:val="00D90028"/>
    <w:rsid w:val="00D90138"/>
    <w:rsid w:val="00DC3A21"/>
    <w:rsid w:val="00DD44B1"/>
    <w:rsid w:val="00DD78D1"/>
    <w:rsid w:val="00DE32CD"/>
    <w:rsid w:val="00DF71B9"/>
    <w:rsid w:val="00E2785E"/>
    <w:rsid w:val="00E42FEA"/>
    <w:rsid w:val="00E46C24"/>
    <w:rsid w:val="00E73F76"/>
    <w:rsid w:val="00E770B0"/>
    <w:rsid w:val="00E90403"/>
    <w:rsid w:val="00EA2C9F"/>
    <w:rsid w:val="00EA420E"/>
    <w:rsid w:val="00ED0BDA"/>
    <w:rsid w:val="00EE142A"/>
    <w:rsid w:val="00EF1360"/>
    <w:rsid w:val="00EF3220"/>
    <w:rsid w:val="00F413FB"/>
    <w:rsid w:val="00F43903"/>
    <w:rsid w:val="00F94155"/>
    <w:rsid w:val="00F9783F"/>
    <w:rsid w:val="00FA09B4"/>
    <w:rsid w:val="00FA5D38"/>
    <w:rsid w:val="00FC0DD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C4299"/>
  <w15:docId w15:val="{2DADE01F-6766-40F5-A025-EF79F8183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callout,Fago Fußnotenzeichen,Footnotes refss,Texto de nota al pie,Appel note de bas de page,referencia nota al pie,BVI fnr,Footnote number,Ref. de nota al pie.,16 Point,Superscript 6 Point,Texto nota al pie"/>
    <w:basedOn w:val="a0"/>
    <w:link w:val="BVIfnrCar1CarCarCarCar"/>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HChGChar">
    <w:name w:val="_ H _Ch_G Char"/>
    <w:link w:val="HChG"/>
    <w:rsid w:val="00BC3B70"/>
    <w:rPr>
      <w:b/>
      <w:sz w:val="28"/>
      <w:lang w:val="ru-RU" w:eastAsia="ru-RU"/>
    </w:rPr>
  </w:style>
  <w:style w:type="character" w:customStyle="1" w:styleId="SingleTxtGChar">
    <w:name w:val="_ Single Txt_G Char"/>
    <w:link w:val="SingleTxtG"/>
    <w:locked/>
    <w:rsid w:val="00BC3B70"/>
    <w:rPr>
      <w:lang w:val="ru-RU" w:eastAsia="en-U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a"/>
    <w:link w:val="a8"/>
    <w:rsid w:val="00BC3B70"/>
    <w:pPr>
      <w:suppressAutoHyphens w:val="0"/>
      <w:spacing w:before="200"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FA09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E/C.12/2001/10" TargetMode="External"/><Relationship Id="rId3" Type="http://schemas.openxmlformats.org/officeDocument/2006/relationships/hyperlink" Target="http://undocs.org/en/E/C.12/2022/SR.44" TargetMode="External"/><Relationship Id="rId7" Type="http://schemas.openxmlformats.org/officeDocument/2006/relationships/hyperlink" Target="http://undocs.org/ru/E/C.12/2015/1" TargetMode="External"/><Relationship Id="rId2" Type="http://schemas.openxmlformats.org/officeDocument/2006/relationships/hyperlink" Target="http://undocs.org/en/E/C.12/2022/SR.42" TargetMode="External"/><Relationship Id="rId1" Type="http://schemas.openxmlformats.org/officeDocument/2006/relationships/hyperlink" Target="http://undocs.org/en/E/C.12/GTM/4" TargetMode="External"/><Relationship Id="rId6" Type="http://schemas.openxmlformats.org/officeDocument/2006/relationships/hyperlink" Target="http://undocs.org/ru/E/C.12/GTM/CO/3" TargetMode="External"/><Relationship Id="rId5" Type="http://schemas.openxmlformats.org/officeDocument/2006/relationships/hyperlink" Target="http://undocs.org/ru/E/C.12/2016/2" TargetMode="External"/><Relationship Id="rId10" Type="http://schemas.openxmlformats.org/officeDocument/2006/relationships/hyperlink" Target="http://undocs.org/ru/E/C.12/2019/1" TargetMode="External"/><Relationship Id="rId4" Type="http://schemas.openxmlformats.org/officeDocument/2006/relationships/hyperlink" Target="http://undocs.org/en/E/C.12/GTM/RQ/4" TargetMode="External"/><Relationship Id="rId9" Type="http://schemas.openxmlformats.org/officeDocument/2006/relationships/hyperlink" Target="http://undocs.org/ru/A/HRC/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52341-016C-45DA-9DAE-854E2E449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13</Pages>
  <Words>5031</Words>
  <Characters>35929</Characters>
  <Application>Microsoft Office Word</Application>
  <DocSecurity>0</DocSecurity>
  <Lines>653</Lines>
  <Paragraphs>165</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40795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E/C.12/GTM/CO/4</dc:title>
  <dc:subject/>
  <dc:creator>Shuvalova NATALIA</dc:creator>
  <cp:keywords/>
  <cp:lastModifiedBy>Natalia Shuvalova</cp:lastModifiedBy>
  <cp:revision>3</cp:revision>
  <cp:lastPrinted>2023-01-31T09:47:00Z</cp:lastPrinted>
  <dcterms:created xsi:type="dcterms:W3CDTF">2023-01-31T09:47:00Z</dcterms:created>
  <dcterms:modified xsi:type="dcterms:W3CDTF">2023-01-31T09:48:00Z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