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A9579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28737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A4910">
        <w:rPr>
          <w:szCs w:val="22"/>
          <w:lang w:eastAsia="en-US"/>
        </w:rPr>
        <w:t>CCPR/C/SR.</w:t>
      </w:r>
      <w:r w:rsidR="00287374">
        <w:rPr>
          <w:szCs w:val="22"/>
          <w:lang w:eastAsia="en-US"/>
        </w:rPr>
        <w:t>216</w:t>
      </w:r>
      <w:r w:rsidR="000A4910">
        <w:rPr>
          <w:szCs w:val="22"/>
          <w:lang w:eastAsia="en-US"/>
        </w:rPr>
        <w:t>1</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A4910">
        <w:rPr>
          <w:szCs w:val="22"/>
          <w:lang w:eastAsia="en-US"/>
        </w:rPr>
        <w:t xml:space="preserve">3 </w:t>
      </w:r>
      <w:r w:rsidR="00BE2CED">
        <w:rPr>
          <w:szCs w:val="22"/>
          <w:lang w:eastAsia="en-US"/>
        </w:rPr>
        <w:t>M</w:t>
      </w:r>
      <w:r w:rsidR="000A4910">
        <w:rPr>
          <w:szCs w:val="22"/>
          <w:lang w:eastAsia="en-US"/>
        </w:rPr>
        <w:t>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037C5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037C5D">
        <w:rPr>
          <w:rFonts w:cs="Times New Roman"/>
          <w:szCs w:val="22"/>
          <w:lang w:eastAsia="en-US"/>
        </w:rPr>
        <w:t>FRENCH</w:t>
      </w:r>
    </w:p>
    <w:p w:rsidR="00A9579A" w:rsidRDefault="00A9579A" w:rsidP="00A9579A">
      <w:pPr>
        <w:spacing w:before="0" w:after="0" w:line="380" w:lineRule="exact"/>
        <w:jc w:val="center"/>
        <w:rPr>
          <w:rFonts w:hint="cs"/>
          <w:sz w:val="36"/>
          <w:szCs w:val="36"/>
          <w:rtl/>
          <w:lang w:eastAsia="en-US"/>
        </w:rPr>
      </w:pPr>
    </w:p>
    <w:p w:rsidR="00A9579A" w:rsidRPr="00CC714D" w:rsidRDefault="00A9579A" w:rsidP="00A9579A">
      <w:pPr>
        <w:spacing w:before="0" w:line="380" w:lineRule="exact"/>
        <w:jc w:val="center"/>
        <w:rPr>
          <w:rFonts w:hint="cs"/>
          <w:rtl/>
        </w:rPr>
      </w:pPr>
      <w:r>
        <w:rPr>
          <w:rFonts w:hint="cs"/>
          <w:sz w:val="36"/>
          <w:szCs w:val="36"/>
          <w:rtl/>
          <w:lang w:eastAsia="en-US"/>
        </w:rPr>
        <w:t>ال</w:t>
      </w:r>
      <w:r w:rsidRPr="00CC714D">
        <w:rPr>
          <w:sz w:val="36"/>
          <w:szCs w:val="36"/>
          <w:rtl/>
          <w:lang w:eastAsia="en-US"/>
        </w:rPr>
        <w:t>ل</w:t>
      </w:r>
      <w:r w:rsidRPr="00CC714D">
        <w:rPr>
          <w:rFonts w:hint="cs"/>
          <w:sz w:val="36"/>
          <w:szCs w:val="36"/>
          <w:rtl/>
          <w:lang w:eastAsia="en-US"/>
        </w:rPr>
        <w:t>جن</w:t>
      </w:r>
      <w:r w:rsidRPr="00CC714D">
        <w:rPr>
          <w:sz w:val="36"/>
          <w:szCs w:val="36"/>
          <w:rtl/>
          <w:lang w:eastAsia="en-US"/>
        </w:rPr>
        <w:t xml:space="preserve">ة </w:t>
      </w:r>
      <w:r>
        <w:rPr>
          <w:rFonts w:hint="cs"/>
          <w:sz w:val="36"/>
          <w:szCs w:val="36"/>
          <w:rtl/>
          <w:lang w:eastAsia="en-US"/>
        </w:rPr>
        <w:t>المعنية ب</w:t>
      </w:r>
      <w:r w:rsidRPr="00CC714D">
        <w:rPr>
          <w:rFonts w:hint="cs"/>
          <w:sz w:val="36"/>
          <w:szCs w:val="36"/>
          <w:rtl/>
          <w:lang w:eastAsia="en-US"/>
        </w:rPr>
        <w:t>حقوق الإنسان</w:t>
      </w:r>
    </w:p>
    <w:p w:rsidR="00A9579A" w:rsidRDefault="00A9579A" w:rsidP="00037C5D">
      <w:pPr>
        <w:spacing w:before="0" w:line="380" w:lineRule="exact"/>
        <w:jc w:val="center"/>
        <w:rPr>
          <w:rFonts w:hint="cs"/>
          <w:rtl/>
        </w:rPr>
      </w:pPr>
      <w:r>
        <w:rPr>
          <w:rFonts w:hint="cs"/>
          <w:sz w:val="30"/>
          <w:rtl/>
          <w:lang w:eastAsia="en-US"/>
        </w:rPr>
        <w:t xml:space="preserve">الدورة </w:t>
      </w:r>
      <w:r w:rsidR="00037C5D">
        <w:rPr>
          <w:rFonts w:hint="cs"/>
          <w:sz w:val="30"/>
          <w:rtl/>
          <w:lang w:eastAsia="en-US"/>
        </w:rPr>
        <w:t>التاسعة</w:t>
      </w:r>
      <w:r>
        <w:rPr>
          <w:rFonts w:hint="cs"/>
          <w:sz w:val="30"/>
          <w:rtl/>
          <w:lang w:eastAsia="en-US"/>
        </w:rPr>
        <w:t xml:space="preserve"> والسبعون</w:t>
      </w:r>
    </w:p>
    <w:p w:rsidR="00A9579A" w:rsidRPr="0023694F" w:rsidRDefault="00A9579A" w:rsidP="00037C5D">
      <w:pPr>
        <w:spacing w:before="0" w:line="380" w:lineRule="exact"/>
        <w:jc w:val="center"/>
        <w:rPr>
          <w:rFonts w:hint="cs"/>
          <w:sz w:val="36"/>
          <w:szCs w:val="36"/>
          <w:rtl/>
        </w:rPr>
      </w:pPr>
      <w:r w:rsidRPr="0023694F">
        <w:rPr>
          <w:rFonts w:hint="cs"/>
          <w:sz w:val="36"/>
          <w:szCs w:val="36"/>
          <w:rtl/>
        </w:rPr>
        <w:t xml:space="preserve">محضر موجز </w:t>
      </w:r>
      <w:r w:rsidR="00037C5D">
        <w:rPr>
          <w:rFonts w:hint="cs"/>
          <w:sz w:val="36"/>
          <w:szCs w:val="36"/>
          <w:rtl/>
        </w:rPr>
        <w:t>للجلسة</w:t>
      </w:r>
      <w:r w:rsidRPr="0023694F">
        <w:rPr>
          <w:rFonts w:hint="cs"/>
          <w:sz w:val="36"/>
          <w:szCs w:val="36"/>
          <w:rtl/>
        </w:rPr>
        <w:t xml:space="preserve"> </w:t>
      </w:r>
      <w:r>
        <w:rPr>
          <w:rFonts w:hint="cs"/>
          <w:sz w:val="36"/>
          <w:szCs w:val="36"/>
          <w:rtl/>
        </w:rPr>
        <w:t>21</w:t>
      </w:r>
      <w:r w:rsidR="00037C5D">
        <w:rPr>
          <w:rFonts w:hint="cs"/>
          <w:sz w:val="36"/>
          <w:szCs w:val="36"/>
          <w:rtl/>
        </w:rPr>
        <w:t>61</w:t>
      </w:r>
    </w:p>
    <w:p w:rsidR="00A9579A" w:rsidRDefault="00A9579A" w:rsidP="00037C5D">
      <w:pPr>
        <w:spacing w:before="0" w:line="380" w:lineRule="exact"/>
        <w:jc w:val="center"/>
        <w:rPr>
          <w:rFonts w:hint="cs"/>
          <w:sz w:val="36"/>
          <w:rtl/>
        </w:rPr>
      </w:pPr>
      <w:r>
        <w:rPr>
          <w:rFonts w:hint="cs"/>
          <w:sz w:val="36"/>
          <w:rtl/>
        </w:rPr>
        <w:t>المعقود</w:t>
      </w:r>
      <w:r w:rsidR="00037C5D">
        <w:rPr>
          <w:rFonts w:hint="cs"/>
          <w:sz w:val="36"/>
          <w:rtl/>
        </w:rPr>
        <w:t>ة</w:t>
      </w:r>
      <w:r>
        <w:rPr>
          <w:rFonts w:hint="cs"/>
          <w:sz w:val="36"/>
          <w:rtl/>
        </w:rPr>
        <w:t xml:space="preserve"> في قصر ويلسون، جنيف،</w:t>
      </w:r>
      <w:r>
        <w:rPr>
          <w:sz w:val="36"/>
          <w:rtl/>
        </w:rPr>
        <w:br/>
      </w:r>
      <w:r>
        <w:rPr>
          <w:rFonts w:hint="cs"/>
          <w:sz w:val="36"/>
          <w:rtl/>
        </w:rPr>
        <w:t xml:space="preserve">يوم </w:t>
      </w:r>
      <w:r w:rsidR="00037C5D">
        <w:rPr>
          <w:rFonts w:hint="cs"/>
          <w:sz w:val="36"/>
          <w:rtl/>
        </w:rPr>
        <w:t>الأربعاء</w:t>
      </w:r>
      <w:r>
        <w:rPr>
          <w:rFonts w:hint="cs"/>
          <w:sz w:val="36"/>
          <w:rtl/>
        </w:rPr>
        <w:t xml:space="preserve">، </w:t>
      </w:r>
      <w:r w:rsidR="00037C5D">
        <w:rPr>
          <w:rFonts w:hint="cs"/>
          <w:sz w:val="36"/>
          <w:rtl/>
        </w:rPr>
        <w:t xml:space="preserve">5 تشرين الثاني/نوفمبر </w:t>
      </w:r>
      <w:r>
        <w:rPr>
          <w:rFonts w:hint="cs"/>
          <w:sz w:val="36"/>
          <w:rtl/>
        </w:rPr>
        <w:t xml:space="preserve">2003، الساعة </w:t>
      </w:r>
      <w:r w:rsidR="00037C5D">
        <w:rPr>
          <w:rFonts w:hint="cs"/>
          <w:sz w:val="36"/>
          <w:rtl/>
        </w:rPr>
        <w:t>00</w:t>
      </w:r>
      <w:r>
        <w:rPr>
          <w:rFonts w:hint="cs"/>
          <w:sz w:val="36"/>
          <w:rtl/>
        </w:rPr>
        <w:t>/11</w:t>
      </w:r>
    </w:p>
    <w:p w:rsidR="00A9579A" w:rsidRDefault="00A9579A" w:rsidP="00A9579A">
      <w:pPr>
        <w:tabs>
          <w:tab w:val="right" w:pos="1767"/>
        </w:tabs>
        <w:spacing w:before="0" w:line="380" w:lineRule="exact"/>
        <w:jc w:val="center"/>
        <w:rPr>
          <w:rFonts w:hint="cs"/>
          <w:sz w:val="36"/>
          <w:rtl/>
        </w:rPr>
      </w:pPr>
      <w:r>
        <w:rPr>
          <w:rFonts w:hint="cs"/>
          <w:sz w:val="36"/>
          <w:u w:val="single"/>
          <w:rtl/>
        </w:rPr>
        <w:t>الرئيس</w:t>
      </w:r>
      <w:r w:rsidRPr="0023694F">
        <w:rPr>
          <w:rFonts w:hint="cs"/>
          <w:sz w:val="36"/>
          <w:rtl/>
        </w:rPr>
        <w:t>:</w:t>
      </w:r>
      <w:r>
        <w:rPr>
          <w:rFonts w:hint="cs"/>
          <w:sz w:val="36"/>
          <w:rtl/>
        </w:rPr>
        <w:tab/>
        <w:t>السيد عمر</w:t>
      </w:r>
    </w:p>
    <w:p w:rsidR="00A9579A" w:rsidRPr="0023694F" w:rsidRDefault="00A9579A" w:rsidP="00A9579A">
      <w:pPr>
        <w:spacing w:before="0" w:line="380" w:lineRule="exact"/>
        <w:jc w:val="center"/>
        <w:rPr>
          <w:rFonts w:hint="cs"/>
          <w:sz w:val="36"/>
          <w:szCs w:val="36"/>
          <w:rtl/>
        </w:rPr>
      </w:pPr>
      <w:r w:rsidRPr="0023694F">
        <w:rPr>
          <w:rFonts w:hint="cs"/>
          <w:sz w:val="36"/>
          <w:szCs w:val="36"/>
          <w:rtl/>
        </w:rPr>
        <w:t>المحتويات</w:t>
      </w:r>
    </w:p>
    <w:p w:rsidR="00A9579A" w:rsidRPr="00CC714D" w:rsidRDefault="00037C5D" w:rsidP="00092471">
      <w:pPr>
        <w:spacing w:before="0" w:line="380" w:lineRule="exact"/>
        <w:rPr>
          <w:rFonts w:hint="cs"/>
          <w:sz w:val="36"/>
          <w:szCs w:val="36"/>
          <w:rtl/>
          <w:lang w:bidi="ar-EG"/>
        </w:rPr>
      </w:pPr>
      <w:r>
        <w:rPr>
          <w:rFonts w:hint="cs"/>
          <w:b/>
          <w:bCs/>
          <w:sz w:val="36"/>
          <w:szCs w:val="36"/>
          <w:rtl/>
        </w:rPr>
        <w:t>التعليقات العامة للجنة</w:t>
      </w:r>
      <w:r w:rsidR="00A9579A" w:rsidRPr="00CC714D">
        <w:rPr>
          <w:rFonts w:hint="cs"/>
          <w:b/>
          <w:bCs/>
          <w:sz w:val="36"/>
          <w:szCs w:val="36"/>
          <w:rtl/>
        </w:rPr>
        <w:t xml:space="preserve"> </w:t>
      </w:r>
      <w:r w:rsidR="00A9579A" w:rsidRPr="00A9579A">
        <w:rPr>
          <w:rFonts w:hint="cs"/>
          <w:i/>
          <w:iCs/>
          <w:sz w:val="30"/>
          <w:rtl/>
        </w:rPr>
        <w:t>(تابع)</w:t>
      </w:r>
    </w:p>
    <w:p w:rsidR="00A9579A" w:rsidRPr="00037C5D" w:rsidRDefault="00037C5D" w:rsidP="00037C5D">
      <w:pPr>
        <w:spacing w:before="0" w:after="1800" w:line="380" w:lineRule="exact"/>
        <w:ind w:firstLine="567"/>
        <w:rPr>
          <w:rFonts w:hint="cs"/>
          <w:i/>
          <w:iCs/>
          <w:sz w:val="36"/>
          <w:rtl/>
        </w:rPr>
      </w:pPr>
      <w:r>
        <w:rPr>
          <w:rFonts w:hint="cs"/>
          <w:b/>
          <w:bCs/>
          <w:sz w:val="36"/>
          <w:rtl/>
        </w:rPr>
        <w:t>مشروع تعليق عام بشأن المادة 2</w:t>
      </w:r>
      <w:r w:rsidR="00287374">
        <w:rPr>
          <w:rFonts w:hint="cs"/>
          <w:i/>
          <w:iCs/>
          <w:sz w:val="36"/>
          <w:rtl/>
        </w:rPr>
        <w:t xml:space="preserve"> </w:t>
      </w:r>
      <w:r>
        <w:rPr>
          <w:rFonts w:hint="cs"/>
          <w:i/>
          <w:iCs/>
          <w:sz w:val="36"/>
          <w:rtl/>
        </w:rPr>
        <w:t>(تابع)</w:t>
      </w:r>
    </w:p>
    <w:p w:rsidR="00037C5D" w:rsidRDefault="00037C5D" w:rsidP="00037C5D">
      <w:pPr>
        <w:spacing w:before="0" w:after="120" w:line="340" w:lineRule="exact"/>
        <w:rPr>
          <w:rFonts w:hint="cs"/>
          <w:sz w:val="20"/>
          <w:szCs w:val="28"/>
          <w:rtl/>
          <w:lang w:eastAsia="en-US"/>
        </w:rPr>
      </w:pPr>
      <w:r>
        <w:rPr>
          <w:rFonts w:hint="cs"/>
          <w:sz w:val="26"/>
          <w:szCs w:val="26"/>
          <w:rtl/>
          <w:lang w:bidi="ar-EG"/>
        </w:rPr>
        <w:t>ــــــــــــــ</w:t>
      </w:r>
    </w:p>
    <w:p w:rsidR="00037C5D" w:rsidRPr="00A9579A" w:rsidRDefault="00037C5D" w:rsidP="00037C5D">
      <w:pPr>
        <w:spacing w:before="0" w:after="120" w:line="340" w:lineRule="exact"/>
        <w:ind w:firstLine="804"/>
        <w:rPr>
          <w:rFonts w:hint="cs"/>
          <w:sz w:val="20"/>
          <w:szCs w:val="28"/>
          <w:rtl/>
          <w:lang w:eastAsia="en-US"/>
        </w:rPr>
      </w:pPr>
      <w:r w:rsidRPr="00A9579A">
        <w:rPr>
          <w:sz w:val="20"/>
          <w:szCs w:val="28"/>
          <w:rtl/>
          <w:lang w:eastAsia="en-US"/>
        </w:rPr>
        <w:t>هذا المحضر قابل للتصويب.</w:t>
      </w:r>
    </w:p>
    <w:p w:rsidR="00037C5D" w:rsidRPr="00BE2CED" w:rsidRDefault="00037C5D" w:rsidP="00037C5D">
      <w:pPr>
        <w:spacing w:before="0" w:after="120" w:line="340" w:lineRule="exact"/>
        <w:ind w:firstLine="804"/>
        <w:rPr>
          <w:spacing w:val="4"/>
          <w:sz w:val="20"/>
          <w:szCs w:val="28"/>
          <w:rtl/>
          <w:lang w:val="en-GB" w:eastAsia="en-US"/>
        </w:rPr>
      </w:pPr>
      <w:r w:rsidRPr="00BE2CED">
        <w:rPr>
          <w:spacing w:val="4"/>
          <w:sz w:val="20"/>
          <w:szCs w:val="28"/>
          <w:rtl/>
          <w:lang w:eastAsia="en-US"/>
        </w:rPr>
        <w:t xml:space="preserve">وينبغي أن تقدم التصويبات بواحدة من لغات العمل، </w:t>
      </w:r>
      <w:r w:rsidRPr="00BE2CED">
        <w:rPr>
          <w:rFonts w:hint="cs"/>
          <w:spacing w:val="4"/>
          <w:sz w:val="20"/>
          <w:szCs w:val="28"/>
          <w:rtl/>
          <w:lang w:eastAsia="en-US"/>
        </w:rPr>
        <w:t xml:space="preserve">كما ينبغي أن </w:t>
      </w:r>
      <w:r w:rsidRPr="00BE2CED">
        <w:rPr>
          <w:spacing w:val="4"/>
          <w:sz w:val="20"/>
          <w:szCs w:val="28"/>
          <w:rtl/>
          <w:lang w:eastAsia="en-US"/>
        </w:rPr>
        <w:t xml:space="preserve">تُعرض </w:t>
      </w:r>
      <w:r w:rsidRPr="00BE2CED">
        <w:rPr>
          <w:rFonts w:hint="cs"/>
          <w:spacing w:val="4"/>
          <w:sz w:val="20"/>
          <w:szCs w:val="28"/>
          <w:rtl/>
          <w:lang w:eastAsia="en-US"/>
        </w:rPr>
        <w:t xml:space="preserve">التصويبات </w:t>
      </w:r>
      <w:r w:rsidRPr="00BE2CED">
        <w:rPr>
          <w:spacing w:val="4"/>
          <w:sz w:val="20"/>
          <w:szCs w:val="28"/>
          <w:rtl/>
          <w:lang w:eastAsia="en-US"/>
        </w:rPr>
        <w:t>في مذكرة مع إدخالها على نسخ</w:t>
      </w:r>
      <w:r w:rsidRPr="00BE2CED">
        <w:rPr>
          <w:rFonts w:hint="cs"/>
          <w:spacing w:val="4"/>
          <w:sz w:val="20"/>
          <w:szCs w:val="28"/>
          <w:rtl/>
          <w:lang w:eastAsia="en-US"/>
        </w:rPr>
        <w:t>ـ</w:t>
      </w:r>
      <w:r w:rsidRPr="00BE2CED">
        <w:rPr>
          <w:spacing w:val="4"/>
          <w:sz w:val="20"/>
          <w:szCs w:val="28"/>
          <w:rtl/>
          <w:lang w:eastAsia="en-US"/>
        </w:rPr>
        <w:t xml:space="preserve">ة من المحضر. وينبغي أن ترسل </w:t>
      </w:r>
      <w:r w:rsidRPr="00BE2CED">
        <w:rPr>
          <w:spacing w:val="4"/>
          <w:sz w:val="20"/>
          <w:szCs w:val="28"/>
          <w:u w:val="single"/>
          <w:rtl/>
          <w:lang w:eastAsia="en-US"/>
        </w:rPr>
        <w:t>خـلال أسبـوع من تاريخ هذه الوثيقة</w:t>
      </w:r>
      <w:r w:rsidRPr="00BE2CED">
        <w:rPr>
          <w:spacing w:val="4"/>
          <w:sz w:val="20"/>
          <w:szCs w:val="28"/>
          <w:rtl/>
          <w:lang w:eastAsia="en-US"/>
        </w:rPr>
        <w:t xml:space="preserve"> إلى</w:t>
      </w:r>
      <w:r w:rsidRPr="00BE2CED">
        <w:rPr>
          <w:rFonts w:hint="cs"/>
          <w:spacing w:val="4"/>
          <w:sz w:val="20"/>
          <w:szCs w:val="28"/>
          <w:rtl/>
          <w:lang w:eastAsia="en-US"/>
        </w:rPr>
        <w:t xml:space="preserve"> قسم تحرير الوثائق</w:t>
      </w:r>
      <w:r w:rsidRPr="00BE2CED">
        <w:rPr>
          <w:spacing w:val="4"/>
          <w:sz w:val="20"/>
          <w:szCs w:val="28"/>
          <w:lang w:eastAsia="en-US"/>
        </w:rPr>
        <w:t xml:space="preserve">Editing Section, room E.4108, </w:t>
      </w:r>
      <w:proofErr w:type="spellStart"/>
      <w:r w:rsidRPr="00BE2CED">
        <w:rPr>
          <w:spacing w:val="4"/>
          <w:sz w:val="20"/>
          <w:szCs w:val="28"/>
          <w:lang w:eastAsia="en-US"/>
        </w:rPr>
        <w:t>Palais</w:t>
      </w:r>
      <w:proofErr w:type="spellEnd"/>
      <w:r w:rsidRPr="00BE2CED">
        <w:rPr>
          <w:spacing w:val="4"/>
          <w:sz w:val="20"/>
          <w:szCs w:val="28"/>
          <w:lang w:eastAsia="en-US"/>
        </w:rPr>
        <w:t xml:space="preserve"> des Nations, Geneva</w:t>
      </w:r>
      <w:r w:rsidRPr="00BE2CED">
        <w:rPr>
          <w:spacing w:val="4"/>
          <w:sz w:val="20"/>
          <w:szCs w:val="28"/>
          <w:rtl/>
          <w:lang w:val="en-GB" w:eastAsia="en-US"/>
        </w:rPr>
        <w:t>.</w:t>
      </w:r>
    </w:p>
    <w:p w:rsidR="00037C5D" w:rsidRDefault="00037C5D" w:rsidP="00037C5D">
      <w:pPr>
        <w:spacing w:before="0" w:after="120" w:line="340" w:lineRule="exact"/>
        <w:rPr>
          <w:rFonts w:hint="cs"/>
          <w:sz w:val="20"/>
          <w:szCs w:val="28"/>
          <w:rtl/>
          <w:lang w:eastAsia="en-US" w:bidi="ar-EG"/>
        </w:rPr>
      </w:pPr>
      <w:r>
        <w:rPr>
          <w:rFonts w:hint="cs"/>
          <w:sz w:val="20"/>
          <w:szCs w:val="28"/>
          <w:rtl/>
          <w:lang w:eastAsia="en-US"/>
        </w:rPr>
        <w:tab/>
      </w:r>
      <w:r w:rsidRPr="00A9579A">
        <w:rPr>
          <w:sz w:val="20"/>
          <w:szCs w:val="28"/>
          <w:rtl/>
          <w:lang w:eastAsia="en-US"/>
        </w:rPr>
        <w:t xml:space="preserve">وستُدمج أية تصويبات ترد على محاضر </w:t>
      </w:r>
      <w:r w:rsidRPr="00A9579A">
        <w:rPr>
          <w:rFonts w:hint="cs"/>
          <w:sz w:val="20"/>
          <w:szCs w:val="28"/>
          <w:rtl/>
          <w:lang w:eastAsia="en-US"/>
        </w:rPr>
        <w:t>جلسات</w:t>
      </w:r>
      <w:r w:rsidRPr="00A9579A">
        <w:rPr>
          <w:sz w:val="20"/>
          <w:szCs w:val="28"/>
          <w:rtl/>
          <w:lang w:eastAsia="en-US"/>
        </w:rPr>
        <w:t xml:space="preserve"> </w:t>
      </w:r>
      <w:r w:rsidRPr="00A9579A">
        <w:rPr>
          <w:rFonts w:hint="cs"/>
          <w:sz w:val="20"/>
          <w:szCs w:val="28"/>
          <w:rtl/>
          <w:lang w:eastAsia="en-US"/>
        </w:rPr>
        <w:t xml:space="preserve">الاجتماع </w:t>
      </w:r>
      <w:r w:rsidRPr="00A9579A">
        <w:rPr>
          <w:sz w:val="20"/>
          <w:szCs w:val="28"/>
          <w:rtl/>
          <w:lang w:eastAsia="en-US"/>
        </w:rPr>
        <w:t>في وثيقة تصويب واحدة تصدر بعد نهاية الدورة بأمد</w:t>
      </w:r>
      <w:r>
        <w:rPr>
          <w:rFonts w:hint="cs"/>
          <w:sz w:val="20"/>
          <w:szCs w:val="28"/>
          <w:rtl/>
          <w:lang w:eastAsia="en-US"/>
        </w:rPr>
        <w:t> </w:t>
      </w:r>
      <w:r w:rsidRPr="00A9579A">
        <w:rPr>
          <w:sz w:val="20"/>
          <w:szCs w:val="28"/>
          <w:rtl/>
          <w:lang w:eastAsia="en-US"/>
        </w:rPr>
        <w:t>وجيز</w:t>
      </w:r>
      <w:r w:rsidR="00BE2CED">
        <w:rPr>
          <w:rFonts w:hint="cs"/>
          <w:sz w:val="20"/>
          <w:szCs w:val="28"/>
          <w:rtl/>
          <w:lang w:eastAsia="en-US" w:bidi="ar-EG"/>
        </w:rPr>
        <w:t>.</w:t>
      </w:r>
    </w:p>
    <w:p w:rsidR="00A9579A" w:rsidRDefault="00A9579A" w:rsidP="00320A0F">
      <w:pPr>
        <w:spacing w:before="0" w:line="380" w:lineRule="exact"/>
        <w:jc w:val="center"/>
        <w:rPr>
          <w:rFonts w:hint="cs"/>
          <w:sz w:val="36"/>
          <w:rtl/>
        </w:rPr>
      </w:pPr>
      <w:r>
        <w:rPr>
          <w:rFonts w:hint="cs"/>
          <w:i/>
          <w:iCs/>
          <w:sz w:val="36"/>
          <w:rtl/>
        </w:rPr>
        <w:t xml:space="preserve">افتتحت الجلسة الساعة </w:t>
      </w:r>
      <w:r w:rsidR="00320A0F">
        <w:rPr>
          <w:rFonts w:hint="cs"/>
          <w:i/>
          <w:iCs/>
          <w:sz w:val="36"/>
          <w:rtl/>
        </w:rPr>
        <w:t>15</w:t>
      </w:r>
      <w:r>
        <w:rPr>
          <w:rFonts w:hint="cs"/>
          <w:i/>
          <w:iCs/>
          <w:sz w:val="36"/>
          <w:rtl/>
        </w:rPr>
        <w:t>/11</w:t>
      </w:r>
    </w:p>
    <w:p w:rsidR="00A9579A" w:rsidRDefault="00320A0F" w:rsidP="00320A0F">
      <w:pPr>
        <w:spacing w:before="0" w:line="360" w:lineRule="exact"/>
        <w:rPr>
          <w:rFonts w:hint="cs"/>
          <w:rtl/>
        </w:rPr>
      </w:pPr>
      <w:r>
        <w:rPr>
          <w:rFonts w:hint="cs"/>
          <w:b/>
          <w:bCs/>
          <w:sz w:val="36"/>
          <w:szCs w:val="36"/>
          <w:rtl/>
        </w:rPr>
        <w:t>التعليقات العامة للجنة</w:t>
      </w:r>
      <w:r w:rsidR="00A9579A" w:rsidRPr="00CC714D">
        <w:rPr>
          <w:rFonts w:hint="cs"/>
          <w:b/>
          <w:bCs/>
          <w:sz w:val="36"/>
          <w:szCs w:val="36"/>
          <w:rtl/>
          <w:lang w:bidi="ar-EG"/>
        </w:rPr>
        <w:t xml:space="preserve"> (البند </w:t>
      </w:r>
      <w:r>
        <w:rPr>
          <w:rFonts w:hint="cs"/>
          <w:b/>
          <w:bCs/>
          <w:sz w:val="36"/>
          <w:szCs w:val="36"/>
          <w:rtl/>
          <w:lang w:bidi="ar-EG"/>
        </w:rPr>
        <w:t>8</w:t>
      </w:r>
      <w:r w:rsidR="00A9579A" w:rsidRPr="00CC714D">
        <w:rPr>
          <w:rFonts w:hint="cs"/>
          <w:b/>
          <w:bCs/>
          <w:sz w:val="36"/>
          <w:szCs w:val="36"/>
          <w:rtl/>
          <w:lang w:bidi="ar-EG"/>
        </w:rPr>
        <w:t xml:space="preserve"> من جدول الأعمال)</w:t>
      </w:r>
      <w:r w:rsidR="00A9579A">
        <w:rPr>
          <w:rFonts w:hint="cs"/>
          <w:b/>
          <w:bCs/>
          <w:rtl/>
        </w:rPr>
        <w:t xml:space="preserve"> </w:t>
      </w:r>
      <w:r w:rsidR="00A9579A" w:rsidRPr="00A9579A">
        <w:rPr>
          <w:rFonts w:hint="cs"/>
          <w:i/>
          <w:iCs/>
          <w:rtl/>
        </w:rPr>
        <w:t>(تابع)</w:t>
      </w:r>
    </w:p>
    <w:p w:rsidR="00037C5D" w:rsidRPr="009C3DE6" w:rsidRDefault="00037C5D" w:rsidP="00287374">
      <w:pPr>
        <w:spacing w:before="0" w:line="360" w:lineRule="exact"/>
        <w:ind w:left="720"/>
        <w:rPr>
          <w:u w:val="single"/>
          <w:lang w:val="fr-CH"/>
        </w:rPr>
      </w:pPr>
      <w:r w:rsidRPr="00287374">
        <w:rPr>
          <w:rFonts w:hint="cs"/>
          <w:b/>
          <w:bCs/>
          <w:rtl/>
        </w:rPr>
        <w:t>مشروع تعليق عام بشأن المادة 2</w:t>
      </w:r>
      <w:r w:rsidRPr="00287374">
        <w:rPr>
          <w:rFonts w:hint="cs"/>
          <w:rtl/>
        </w:rPr>
        <w:t xml:space="preserve"> </w:t>
      </w:r>
      <w:r w:rsidRPr="00287374">
        <w:rPr>
          <w:rFonts w:hint="cs"/>
          <w:i/>
          <w:iCs/>
          <w:rtl/>
        </w:rPr>
        <w:t>(</w:t>
      </w:r>
      <w:r w:rsidRPr="00287374">
        <w:rPr>
          <w:rFonts w:hint="eastAsia"/>
          <w:i/>
          <w:iCs/>
          <w:rtl/>
        </w:rPr>
        <w:t>تابع</w:t>
      </w:r>
      <w:r w:rsidRPr="00287374">
        <w:rPr>
          <w:rFonts w:hint="cs"/>
          <w:i/>
          <w:iCs/>
          <w:rtl/>
        </w:rPr>
        <w:t>)</w:t>
      </w:r>
      <w:r w:rsidRPr="00287374">
        <w:rPr>
          <w:rFonts w:hint="cs"/>
          <w:rtl/>
        </w:rPr>
        <w:t xml:space="preserve"> </w:t>
      </w:r>
      <w:r>
        <w:rPr>
          <w:lang w:val="fr-CH"/>
        </w:rPr>
        <w:t>(CCPR/C/74/CRP. 4/</w:t>
      </w:r>
      <w:proofErr w:type="spellStart"/>
      <w:r>
        <w:rPr>
          <w:lang w:val="fr-CH"/>
        </w:rPr>
        <w:t>Rev</w:t>
      </w:r>
      <w:proofErr w:type="spellEnd"/>
      <w:r>
        <w:rPr>
          <w:lang w:val="fr-CH"/>
        </w:rPr>
        <w:t>.4)</w:t>
      </w:r>
    </w:p>
    <w:p w:rsidR="00037C5D" w:rsidRDefault="00037C5D" w:rsidP="00E076F5">
      <w:pPr>
        <w:spacing w:before="0" w:line="360" w:lineRule="exact"/>
        <w:rPr>
          <w:rFonts w:hint="cs"/>
          <w:rtl/>
        </w:rPr>
      </w:pPr>
      <w:r w:rsidRPr="00E23185">
        <w:rPr>
          <w:rFonts w:hint="cs"/>
          <w:rtl/>
        </w:rPr>
        <w:t>1-</w:t>
      </w:r>
      <w:r w:rsidRPr="00E23185">
        <w:rPr>
          <w:rFonts w:hint="cs"/>
          <w:rtl/>
        </w:rPr>
        <w:tab/>
      </w:r>
      <w:r w:rsidRPr="00287374">
        <w:rPr>
          <w:rFonts w:hint="cs"/>
          <w:b/>
          <w:bCs/>
          <w:rtl/>
        </w:rPr>
        <w:t>الرئيس</w:t>
      </w:r>
      <w:r>
        <w:rPr>
          <w:rFonts w:hint="cs"/>
          <w:rtl/>
        </w:rPr>
        <w:t xml:space="preserve"> </w:t>
      </w:r>
      <w:r w:rsidRPr="002A4B58">
        <w:rPr>
          <w:rFonts w:hint="cs"/>
          <w:rtl/>
        </w:rPr>
        <w:t>دعا</w:t>
      </w:r>
      <w:r>
        <w:rPr>
          <w:rFonts w:hint="cs"/>
          <w:rtl/>
        </w:rPr>
        <w:t xml:space="preserve"> أعضاء اللجنة إلى إعادة النظر في مشروع ال</w:t>
      </w:r>
      <w:r w:rsidR="00320A0F">
        <w:rPr>
          <w:rFonts w:hint="cs"/>
          <w:rtl/>
        </w:rPr>
        <w:t>تعليق العام ابتداءً من الفقرة 6.</w:t>
      </w:r>
    </w:p>
    <w:p w:rsidR="00037C5D" w:rsidRPr="002A4B58" w:rsidRDefault="00037C5D" w:rsidP="005B7150">
      <w:pPr>
        <w:spacing w:before="0" w:line="360" w:lineRule="exact"/>
        <w:rPr>
          <w:rFonts w:hint="cs"/>
          <w:b/>
          <w:bCs/>
          <w:rtl/>
        </w:rPr>
      </w:pPr>
      <w:r w:rsidRPr="002A4B58">
        <w:rPr>
          <w:rFonts w:hint="cs"/>
          <w:b/>
          <w:bCs/>
          <w:rtl/>
        </w:rPr>
        <w:t>الفقرة 6</w:t>
      </w:r>
    </w:p>
    <w:p w:rsidR="00037C5D" w:rsidRPr="00320A0F" w:rsidRDefault="00037C5D" w:rsidP="00320A0F">
      <w:pPr>
        <w:spacing w:before="0" w:line="360" w:lineRule="exact"/>
        <w:rPr>
          <w:rFonts w:hint="cs"/>
          <w:spacing w:val="2"/>
          <w:rtl/>
        </w:rPr>
      </w:pPr>
      <w:r w:rsidRPr="00320A0F">
        <w:rPr>
          <w:rFonts w:hint="cs"/>
          <w:spacing w:val="2"/>
          <w:rtl/>
        </w:rPr>
        <w:t>2-</w:t>
      </w:r>
      <w:r w:rsidRPr="00320A0F">
        <w:rPr>
          <w:rFonts w:hint="cs"/>
          <w:spacing w:val="2"/>
          <w:rtl/>
        </w:rPr>
        <w:tab/>
      </w:r>
      <w:r w:rsidR="00320A0F" w:rsidRPr="00320A0F">
        <w:rPr>
          <w:rFonts w:hint="cs"/>
          <w:b/>
          <w:bCs/>
          <w:spacing w:val="2"/>
          <w:rtl/>
        </w:rPr>
        <w:t>السير</w:t>
      </w:r>
      <w:r w:rsidRPr="00320A0F">
        <w:rPr>
          <w:rFonts w:hint="cs"/>
          <w:b/>
          <w:bCs/>
          <w:spacing w:val="2"/>
          <w:rtl/>
        </w:rPr>
        <w:t xml:space="preserve"> نايجل رودلي</w:t>
      </w:r>
      <w:r w:rsidRPr="00320A0F">
        <w:rPr>
          <w:rFonts w:hint="cs"/>
          <w:spacing w:val="2"/>
          <w:rtl/>
        </w:rPr>
        <w:t xml:space="preserve"> ذكّر بأن أعضاء اللجنة كادوا أن يتوصلوا في الجلسة السابقة المخصصة للتعليقات العامة إلى اتفاق أساسي بشأن الفقرة 6، دون أن يقرروا مع ذلك شكله النهائي. فقد تقرر إعادة النظر في الفقرة 6 والفقرة</w:t>
      </w:r>
      <w:r w:rsidR="00320A0F">
        <w:rPr>
          <w:rFonts w:hint="eastAsia"/>
          <w:spacing w:val="2"/>
          <w:rtl/>
        </w:rPr>
        <w:t> </w:t>
      </w:r>
      <w:r w:rsidRPr="00320A0F">
        <w:rPr>
          <w:rFonts w:hint="cs"/>
          <w:spacing w:val="2"/>
          <w:rtl/>
        </w:rPr>
        <w:t xml:space="preserve">13 معاً، نظراً للإيضاحات المقدمة بشأن موضوع الفقرة 6. ففي واقع الأمر، ليس للفقرة 6 أي صلة بما يسمى </w:t>
      </w:r>
      <w:r w:rsidR="00320A0F" w:rsidRPr="00320A0F">
        <w:rPr>
          <w:rFonts w:hint="cs"/>
          <w:spacing w:val="2"/>
          <w:rtl/>
        </w:rPr>
        <w:t>ﺑ</w:t>
      </w:r>
      <w:r w:rsidRPr="00320A0F">
        <w:rPr>
          <w:rFonts w:hint="cs"/>
          <w:spacing w:val="2"/>
          <w:rtl/>
        </w:rPr>
        <w:t>"الآثار الأفقية" في حد ذاتها، وإنما فقط بمسألة الالتزام بالعمل على عكس الالتزام بعدم العمل. أما</w:t>
      </w:r>
      <w:r w:rsidR="00320A0F" w:rsidRPr="00320A0F">
        <w:rPr>
          <w:rFonts w:hint="eastAsia"/>
          <w:spacing w:val="2"/>
          <w:rtl/>
        </w:rPr>
        <w:t> </w:t>
      </w:r>
      <w:r w:rsidRPr="00320A0F">
        <w:rPr>
          <w:rFonts w:hint="cs"/>
          <w:spacing w:val="2"/>
          <w:rtl/>
        </w:rPr>
        <w:t>الموقع الملائم للفقرة</w:t>
      </w:r>
      <w:r w:rsidR="00320A0F">
        <w:rPr>
          <w:rFonts w:hint="eastAsia"/>
          <w:spacing w:val="2"/>
          <w:rtl/>
        </w:rPr>
        <w:t> </w:t>
      </w:r>
      <w:r w:rsidRPr="00320A0F">
        <w:rPr>
          <w:rFonts w:hint="cs"/>
          <w:spacing w:val="2"/>
          <w:rtl/>
        </w:rPr>
        <w:t xml:space="preserve">6 الجديدة </w:t>
      </w:r>
      <w:r w:rsidR="00E076F5" w:rsidRPr="00320A0F">
        <w:rPr>
          <w:rFonts w:hint="cs"/>
          <w:spacing w:val="2"/>
          <w:rtl/>
        </w:rPr>
        <w:t>-</w:t>
      </w:r>
      <w:r w:rsidRPr="00320A0F">
        <w:rPr>
          <w:rFonts w:hint="cs"/>
          <w:spacing w:val="2"/>
          <w:rtl/>
        </w:rPr>
        <w:t xml:space="preserve"> ربما الموقع ذاته </w:t>
      </w:r>
      <w:r w:rsidR="00E076F5" w:rsidRPr="00320A0F">
        <w:rPr>
          <w:rFonts w:hint="cs"/>
          <w:spacing w:val="2"/>
          <w:rtl/>
        </w:rPr>
        <w:t>-</w:t>
      </w:r>
      <w:r w:rsidRPr="00320A0F">
        <w:rPr>
          <w:rFonts w:hint="cs"/>
          <w:spacing w:val="2"/>
          <w:rtl/>
        </w:rPr>
        <w:t xml:space="preserve"> ففي إمكان أعضاء اللجنة التفكير في تحديده في الوقت المناسب. </w:t>
      </w:r>
    </w:p>
    <w:p w:rsidR="00037C5D" w:rsidRPr="002A4B58" w:rsidRDefault="00037C5D" w:rsidP="005B7150">
      <w:pPr>
        <w:spacing w:before="0" w:line="360" w:lineRule="exact"/>
        <w:rPr>
          <w:rFonts w:hint="cs"/>
          <w:b/>
          <w:bCs/>
          <w:rtl/>
        </w:rPr>
      </w:pPr>
      <w:r w:rsidRPr="002A4B58">
        <w:rPr>
          <w:rFonts w:hint="cs"/>
          <w:b/>
          <w:bCs/>
          <w:rtl/>
        </w:rPr>
        <w:t>الفقرة 7</w:t>
      </w:r>
    </w:p>
    <w:p w:rsidR="00037C5D" w:rsidRPr="00E23185" w:rsidRDefault="00037C5D" w:rsidP="00320A0F">
      <w:pPr>
        <w:spacing w:before="0" w:line="360" w:lineRule="exact"/>
        <w:rPr>
          <w:rFonts w:hint="cs"/>
          <w:rtl/>
        </w:rPr>
      </w:pPr>
      <w:r>
        <w:rPr>
          <w:rFonts w:hint="cs"/>
          <w:rtl/>
        </w:rPr>
        <w:t>3</w:t>
      </w:r>
      <w:r w:rsidRPr="00E23185">
        <w:rPr>
          <w:rFonts w:hint="cs"/>
          <w:rtl/>
        </w:rPr>
        <w:t>-</w:t>
      </w:r>
      <w:r w:rsidRPr="00E23185">
        <w:rPr>
          <w:rFonts w:hint="cs"/>
          <w:rtl/>
        </w:rPr>
        <w:tab/>
      </w:r>
      <w:r w:rsidR="00320A0F">
        <w:rPr>
          <w:rFonts w:hint="cs"/>
          <w:b/>
          <w:bCs/>
          <w:rtl/>
        </w:rPr>
        <w:t>السير</w:t>
      </w:r>
      <w:r w:rsidRPr="00287374">
        <w:rPr>
          <w:rFonts w:hint="cs"/>
          <w:b/>
          <w:bCs/>
          <w:rtl/>
        </w:rPr>
        <w:t xml:space="preserve"> نايجل رودلي</w:t>
      </w:r>
      <w:r>
        <w:rPr>
          <w:rFonts w:hint="cs"/>
          <w:rtl/>
        </w:rPr>
        <w:t xml:space="preserve"> أشار إلى أن الفقرة 7، حتى لو كانت تتناول مسألة "الالتزامات الأفقية" بالفعل، إلا</w:t>
      </w:r>
      <w:r w:rsidR="00320A0F">
        <w:rPr>
          <w:rFonts w:hint="eastAsia"/>
          <w:rtl/>
        </w:rPr>
        <w:t> </w:t>
      </w:r>
      <w:r>
        <w:rPr>
          <w:rFonts w:hint="cs"/>
          <w:rtl/>
        </w:rPr>
        <w:t>أنها تهدف بالأحرى إلى ذكر الالتزامات التي يفرضها العهد على الدول الأطراف حسب مفهوم اللجنة، أي</w:t>
      </w:r>
      <w:r w:rsidR="00320A0F">
        <w:rPr>
          <w:rFonts w:hint="eastAsia"/>
          <w:rtl/>
        </w:rPr>
        <w:t> </w:t>
      </w:r>
      <w:r>
        <w:rPr>
          <w:rFonts w:hint="cs"/>
          <w:rtl/>
        </w:rPr>
        <w:t xml:space="preserve">الالتزام بكفالة حماية الأشخاص الطبيعية أو الاعتبارية، الواحد إزاء الآخر. </w:t>
      </w:r>
    </w:p>
    <w:p w:rsidR="00037C5D" w:rsidRPr="00E23185" w:rsidRDefault="00037C5D" w:rsidP="00320A0F">
      <w:pPr>
        <w:spacing w:before="0" w:line="360" w:lineRule="exact"/>
        <w:rPr>
          <w:rFonts w:hint="cs"/>
          <w:rtl/>
        </w:rPr>
      </w:pPr>
      <w:r>
        <w:rPr>
          <w:rFonts w:hint="cs"/>
          <w:rtl/>
        </w:rPr>
        <w:t>4</w:t>
      </w:r>
      <w:r w:rsidRPr="00E23185">
        <w:rPr>
          <w:rFonts w:hint="cs"/>
          <w:rtl/>
        </w:rPr>
        <w:t>-</w:t>
      </w:r>
      <w:r w:rsidRPr="00E23185">
        <w:rPr>
          <w:rFonts w:hint="cs"/>
          <w:rtl/>
        </w:rPr>
        <w:tab/>
      </w:r>
      <w:r>
        <w:rPr>
          <w:rFonts w:hint="cs"/>
          <w:rtl/>
        </w:rPr>
        <w:t xml:space="preserve">وثمة مسائل معينة وردت في الفقرة </w:t>
      </w:r>
      <w:r w:rsidR="00320A0F">
        <w:rPr>
          <w:rFonts w:hint="cs"/>
          <w:rtl/>
        </w:rPr>
        <w:t>-</w:t>
      </w:r>
      <w:r>
        <w:rPr>
          <w:rFonts w:hint="cs"/>
          <w:rtl/>
        </w:rPr>
        <w:t xml:space="preserve"> ولم توضح على أثر المداولة الأولى </w:t>
      </w:r>
      <w:r w:rsidR="00320A0F">
        <w:rPr>
          <w:rFonts w:hint="cs"/>
          <w:rtl/>
        </w:rPr>
        <w:t>-</w:t>
      </w:r>
      <w:r>
        <w:rPr>
          <w:rFonts w:hint="cs"/>
          <w:rtl/>
        </w:rPr>
        <w:t xml:space="preserve"> تستحق العناية بها بصورة خاصة، ألا وهي الكلمات الموضوعة بين أقواس معقوفة والواردة في الجملة الثالثة، وكذلك مسألة إدراج أمثلة للحقوق الوارد ذكرها في المادة 17 (احترام الحياة الخاصة) وفي المادة 7 (حظر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وفي المادة 26 (عدم التمييز). وقال </w:t>
      </w:r>
      <w:r w:rsidR="00320A0F">
        <w:rPr>
          <w:rFonts w:hint="cs"/>
          <w:rtl/>
        </w:rPr>
        <w:t>السير</w:t>
      </w:r>
      <w:r>
        <w:rPr>
          <w:rFonts w:hint="cs"/>
          <w:rtl/>
        </w:rPr>
        <w:t xml:space="preserve"> نايجل رودلي إنه سمح لنفسه بإضافة هذه المسائل بين أقواس معقوفة في نهاية الفقرة.</w:t>
      </w:r>
    </w:p>
    <w:p w:rsidR="00037C5D" w:rsidRPr="00E23185" w:rsidRDefault="00037C5D" w:rsidP="005B7150">
      <w:pPr>
        <w:spacing w:before="0" w:line="360" w:lineRule="exact"/>
        <w:rPr>
          <w:rFonts w:hint="cs"/>
          <w:rtl/>
          <w:lang w:bidi="ar-EG"/>
        </w:rPr>
      </w:pPr>
      <w:r>
        <w:rPr>
          <w:rFonts w:hint="cs"/>
          <w:rtl/>
        </w:rPr>
        <w:t>5</w:t>
      </w:r>
      <w:r w:rsidRPr="00E23185">
        <w:rPr>
          <w:rFonts w:hint="cs"/>
          <w:rtl/>
        </w:rPr>
        <w:t>-</w:t>
      </w:r>
      <w:r w:rsidRPr="00E23185">
        <w:rPr>
          <w:rFonts w:hint="cs"/>
          <w:rtl/>
        </w:rPr>
        <w:tab/>
      </w:r>
      <w:r>
        <w:rPr>
          <w:rFonts w:hint="cs"/>
          <w:rtl/>
        </w:rPr>
        <w:t xml:space="preserve">وأضاف </w:t>
      </w:r>
      <w:r w:rsidR="00320A0F">
        <w:rPr>
          <w:rFonts w:hint="cs"/>
          <w:rtl/>
        </w:rPr>
        <w:t>السير</w:t>
      </w:r>
      <w:r>
        <w:rPr>
          <w:rFonts w:hint="cs"/>
          <w:rtl/>
        </w:rPr>
        <w:t xml:space="preserve"> نايجل رودلي أنه يتبقى فحص اقتراحين قدمهما ممثلو هيئات معاهدات حقوق الإنسان الأخرى التابعة للأمم المتحدة خلال المشاورات التي أجريت منذ الدورة الأخيرة للجنة، علماً بأن الاقتراح الأول صدر عن لجنة الحقوق الاقتصادية والاجتماعية والثقافية بهدف اعتماد المصطلحات المستخدمة عادة فيما يتعلق بالتزامات الدول في مجال حقوق الإنسان (الاحترام والحماية والإنفاذ)، وصدر الاقتراح الثاني عن اللجنة المعنية بمناهضة التعذيب بهدف إضافة جزء الجملة المحرر بحروف مطبعية سوداء في الجملة الرابعة من الفقرة. </w:t>
      </w:r>
    </w:p>
    <w:p w:rsidR="00037C5D" w:rsidRPr="00E23185" w:rsidRDefault="00037C5D" w:rsidP="00287374">
      <w:pPr>
        <w:spacing w:before="0" w:line="360" w:lineRule="exact"/>
        <w:rPr>
          <w:rFonts w:hint="cs"/>
          <w:rtl/>
        </w:rPr>
      </w:pPr>
      <w:r>
        <w:rPr>
          <w:rFonts w:hint="cs"/>
          <w:rtl/>
        </w:rPr>
        <w:t>6</w:t>
      </w:r>
      <w:r w:rsidRPr="00E23185">
        <w:rPr>
          <w:rFonts w:hint="cs"/>
          <w:rtl/>
        </w:rPr>
        <w:t>-</w:t>
      </w:r>
      <w:r w:rsidRPr="00E23185">
        <w:rPr>
          <w:rFonts w:hint="cs"/>
          <w:rtl/>
        </w:rPr>
        <w:tab/>
      </w:r>
      <w:r w:rsidRPr="00287374">
        <w:rPr>
          <w:rFonts w:hint="cs"/>
          <w:b/>
          <w:bCs/>
          <w:rtl/>
        </w:rPr>
        <w:t>الرئيس</w:t>
      </w:r>
      <w:r>
        <w:rPr>
          <w:rFonts w:hint="cs"/>
          <w:rtl/>
        </w:rPr>
        <w:t xml:space="preserve"> دعا أعضاء اللجنة إلى إبداء ملاحظاتهم مع التقيد بقدر الإم</w:t>
      </w:r>
      <w:r w:rsidR="00320A0F">
        <w:rPr>
          <w:rFonts w:hint="cs"/>
          <w:rtl/>
        </w:rPr>
        <w:t>كان بالمسائل التي ذكرها المقرر.</w:t>
      </w:r>
    </w:p>
    <w:p w:rsidR="00037C5D" w:rsidRDefault="00037C5D" w:rsidP="00320A0F">
      <w:pPr>
        <w:spacing w:before="0" w:line="360" w:lineRule="exact"/>
        <w:rPr>
          <w:rFonts w:hint="cs"/>
          <w:rtl/>
        </w:rPr>
      </w:pPr>
      <w:r>
        <w:rPr>
          <w:rFonts w:hint="cs"/>
          <w:rtl/>
        </w:rPr>
        <w:t>7</w:t>
      </w:r>
      <w:r w:rsidRPr="00E23185">
        <w:rPr>
          <w:rFonts w:hint="cs"/>
          <w:rtl/>
        </w:rPr>
        <w:t>-</w:t>
      </w:r>
      <w:r w:rsidRPr="00E23185">
        <w:rPr>
          <w:rFonts w:hint="cs"/>
          <w:rtl/>
        </w:rPr>
        <w:tab/>
      </w:r>
      <w:r w:rsidRPr="00287374">
        <w:rPr>
          <w:rFonts w:hint="cs"/>
          <w:b/>
          <w:bCs/>
          <w:rtl/>
        </w:rPr>
        <w:t xml:space="preserve">السيد </w:t>
      </w:r>
      <w:proofErr w:type="spellStart"/>
      <w:r w:rsidRPr="00287374">
        <w:rPr>
          <w:rFonts w:hint="cs"/>
          <w:b/>
          <w:bCs/>
          <w:rtl/>
        </w:rPr>
        <w:t>أندو</w:t>
      </w:r>
      <w:proofErr w:type="spellEnd"/>
      <w:r w:rsidRPr="00E23185">
        <w:rPr>
          <w:rFonts w:hint="cs"/>
          <w:rtl/>
        </w:rPr>
        <w:t xml:space="preserve"> </w:t>
      </w:r>
      <w:r>
        <w:rPr>
          <w:rFonts w:hint="cs"/>
          <w:rtl/>
        </w:rPr>
        <w:t>اقترح حرصاً منه على الوضوح إلغاء الكلمات الموضوعة بين أقواس معقوفة في الجملة الثالثة. وأضاف أنه يحبذ من جهة إضافة جزء الجملة "</w:t>
      </w:r>
      <w:r w:rsidRPr="0040307C">
        <w:rPr>
          <w:rFonts w:hint="cs"/>
          <w:b/>
          <w:bCs/>
          <w:rtl/>
        </w:rPr>
        <w:t>بحيث تكون هذه الأفعال منسوبة إلى الدولة الطرف المعنية</w:t>
      </w:r>
      <w:r>
        <w:rPr>
          <w:rFonts w:hint="cs"/>
          <w:rtl/>
        </w:rPr>
        <w:t>" نظراً</w:t>
      </w:r>
      <w:r w:rsidR="00320A0F">
        <w:rPr>
          <w:rFonts w:hint="eastAsia"/>
          <w:rtl/>
        </w:rPr>
        <w:t> </w:t>
      </w:r>
      <w:r>
        <w:rPr>
          <w:rFonts w:hint="cs"/>
          <w:rtl/>
        </w:rPr>
        <w:t>لأن الأمر يتعلق بمبدأ عام للقانون الدولي، والمحافظة من جهة أخرى على الجملة الأخيرة الواردة في الفقرة بين</w:t>
      </w:r>
      <w:r w:rsidR="00320A0F">
        <w:rPr>
          <w:rFonts w:hint="eastAsia"/>
          <w:rtl/>
        </w:rPr>
        <w:t> </w:t>
      </w:r>
      <w:r>
        <w:rPr>
          <w:rFonts w:hint="cs"/>
          <w:rtl/>
        </w:rPr>
        <w:t>أقواس معقوفة، والتي ينبغي إعادة صياغة بدايتها.</w:t>
      </w:r>
    </w:p>
    <w:p w:rsidR="00037C5D" w:rsidRPr="003350F4" w:rsidRDefault="00037C5D" w:rsidP="00287374">
      <w:pPr>
        <w:spacing w:before="0" w:line="360" w:lineRule="exact"/>
        <w:rPr>
          <w:rFonts w:hint="cs"/>
          <w:rtl/>
        </w:rPr>
      </w:pPr>
      <w:r>
        <w:rPr>
          <w:rFonts w:hint="cs"/>
          <w:rtl/>
        </w:rPr>
        <w:t>8-</w:t>
      </w:r>
      <w:r>
        <w:rPr>
          <w:rFonts w:hint="cs"/>
          <w:rtl/>
        </w:rPr>
        <w:tab/>
      </w:r>
      <w:r w:rsidRPr="00287374">
        <w:rPr>
          <w:rFonts w:hint="cs"/>
          <w:b/>
          <w:bCs/>
          <w:rtl/>
        </w:rPr>
        <w:t>السيد كالين</w:t>
      </w:r>
      <w:r>
        <w:rPr>
          <w:rFonts w:hint="cs"/>
          <w:rtl/>
        </w:rPr>
        <w:t xml:space="preserve"> ذكر أنه يفضل المصطلحات التي اقترحتها لجنة الحقوق الاقتصادية والاجتماعية والثقافية، نظراً لأن مفهوم حماية حقوق الإنسان وحمايتها وإنفاذها ينطبق أيضاً في حالة الحقوق المدنية والسياسية. </w:t>
      </w:r>
      <w:r w:rsidR="00320A0F">
        <w:rPr>
          <w:rtl/>
        </w:rPr>
        <w:br/>
      </w:r>
      <w:r>
        <w:rPr>
          <w:rFonts w:hint="cs"/>
          <w:rtl/>
        </w:rPr>
        <w:t>بيد أنه أضاف أنه لن يصر على ذل</w:t>
      </w:r>
      <w:r w:rsidR="00320A0F">
        <w:rPr>
          <w:rFonts w:hint="cs"/>
          <w:rtl/>
        </w:rPr>
        <w:t>ك.</w:t>
      </w:r>
    </w:p>
    <w:p w:rsidR="00037C5D" w:rsidRPr="00320A0F" w:rsidRDefault="00037C5D" w:rsidP="00320A0F">
      <w:pPr>
        <w:spacing w:before="0" w:line="360" w:lineRule="exact"/>
        <w:rPr>
          <w:rFonts w:hint="cs"/>
          <w:spacing w:val="2"/>
          <w:rtl/>
        </w:rPr>
      </w:pPr>
      <w:r w:rsidRPr="00320A0F">
        <w:rPr>
          <w:rFonts w:hint="cs"/>
          <w:spacing w:val="2"/>
          <w:rtl/>
        </w:rPr>
        <w:t>9-</w:t>
      </w:r>
      <w:r w:rsidRPr="00320A0F">
        <w:rPr>
          <w:rFonts w:hint="cs"/>
          <w:spacing w:val="2"/>
          <w:rtl/>
        </w:rPr>
        <w:tab/>
        <w:t>واقترح من جهة أخرى، تفادياً لأي لبس، الاستعاضة في الجملة الأولى من الفقرة عن عبارة "توجه إلى الدول" بعبارة "تكون مكرهة للدول"، مراعاة للمبدأ الذي يفيد بأن حرية الفرد تتوقف على حرية الغير، وإضافة عبارة "من</w:t>
      </w:r>
      <w:r w:rsidR="00320A0F">
        <w:rPr>
          <w:rFonts w:hint="eastAsia"/>
          <w:spacing w:val="2"/>
          <w:rtl/>
        </w:rPr>
        <w:t> </w:t>
      </w:r>
      <w:r w:rsidRPr="00320A0F">
        <w:rPr>
          <w:rFonts w:hint="cs"/>
          <w:spacing w:val="2"/>
          <w:rtl/>
        </w:rPr>
        <w:t xml:space="preserve">قبل الدولة" بعد عبارة "تتمتع بالحماية" في الجملة الثالثة. وقد يكون من المفيد أيضاً للتأكيد على أن جميع المشاكل التي قد تنشأ بين الأفراد لا تتعلق بحقوق الإنسان بالضرورة، كما لا تتعلق بأي حق من الحقوق المنصوص عليها في العهد، أن تلغى من الجملة الثالثة الكلمتين الموضوعتين بين أقواس معقوفة (جوهرياً وأساساً)، وأن تضاف بعد عبارة "الحقوق المنصوص عليها في العهد" عبارة "شريطة أن تنطبق على العلاقات بين الأشخاص الطبيعية أو الاعتبارية.". </w:t>
      </w:r>
    </w:p>
    <w:p w:rsidR="00037C5D" w:rsidRPr="00320A0F" w:rsidRDefault="00037C5D" w:rsidP="00320A0F">
      <w:pPr>
        <w:spacing w:before="0" w:line="360" w:lineRule="exact"/>
        <w:rPr>
          <w:rFonts w:hint="cs"/>
          <w:spacing w:val="4"/>
          <w:rtl/>
        </w:rPr>
      </w:pPr>
      <w:r w:rsidRPr="00320A0F">
        <w:rPr>
          <w:rFonts w:hint="cs"/>
          <w:spacing w:val="4"/>
          <w:rtl/>
        </w:rPr>
        <w:t>10-</w:t>
      </w:r>
      <w:r w:rsidRPr="00320A0F">
        <w:rPr>
          <w:rFonts w:hint="cs"/>
          <w:spacing w:val="4"/>
          <w:rtl/>
        </w:rPr>
        <w:tab/>
      </w:r>
      <w:r w:rsidRPr="00320A0F">
        <w:rPr>
          <w:rFonts w:hint="cs"/>
          <w:b/>
          <w:bCs/>
          <w:spacing w:val="4"/>
          <w:rtl/>
        </w:rPr>
        <w:t xml:space="preserve">السيد </w:t>
      </w:r>
      <w:proofErr w:type="spellStart"/>
      <w:r w:rsidRPr="00320A0F">
        <w:rPr>
          <w:rFonts w:hint="cs"/>
          <w:b/>
          <w:bCs/>
          <w:spacing w:val="4"/>
          <w:rtl/>
        </w:rPr>
        <w:t>يالدين</w:t>
      </w:r>
      <w:proofErr w:type="spellEnd"/>
      <w:r w:rsidRPr="00320A0F">
        <w:rPr>
          <w:rFonts w:hint="cs"/>
          <w:spacing w:val="4"/>
          <w:rtl/>
        </w:rPr>
        <w:t xml:space="preserve"> قال إنه يشاطر رأي السيد كالين فيما يخص مسألة الالتزامات التي تتحملها الدولة. وأضاف</w:t>
      </w:r>
      <w:r w:rsidR="00320A0F">
        <w:rPr>
          <w:rFonts w:hint="eastAsia"/>
          <w:spacing w:val="4"/>
          <w:rtl/>
        </w:rPr>
        <w:t> </w:t>
      </w:r>
      <w:r w:rsidRPr="00320A0F">
        <w:rPr>
          <w:rFonts w:hint="cs"/>
          <w:spacing w:val="4"/>
          <w:rtl/>
        </w:rPr>
        <w:t>أنه يؤيد الاقتراح الرامي إلى إلغاء الكلمات الموضوعة بين أقواس معقوفة في الجملة الثالثة، والاحتفاظ بالجملة المقترحة الموضوعة بين أقواس معقوفة في نهاية الفقرة، شريطة إعادة صياغة بدايتها كما اقترح ذلك السيد</w:t>
      </w:r>
      <w:r w:rsidR="00320A0F">
        <w:rPr>
          <w:rFonts w:hint="eastAsia"/>
          <w:spacing w:val="4"/>
          <w:rtl/>
        </w:rPr>
        <w:t> </w:t>
      </w:r>
      <w:proofErr w:type="spellStart"/>
      <w:r w:rsidRPr="00320A0F">
        <w:rPr>
          <w:rFonts w:hint="cs"/>
          <w:spacing w:val="4"/>
          <w:rtl/>
        </w:rPr>
        <w:t>أندو</w:t>
      </w:r>
      <w:proofErr w:type="spellEnd"/>
      <w:r w:rsidRPr="00320A0F">
        <w:rPr>
          <w:rFonts w:hint="cs"/>
          <w:spacing w:val="4"/>
          <w:rtl/>
        </w:rPr>
        <w:t xml:space="preserve">. ونظراً من جهة أخرى إلى الانتقادات الشديدة التي وجهتها اللجنة مؤخراً إلى عدد من البلدان فيما يخص الاتجار بالبشر، اقترح السيد </w:t>
      </w:r>
      <w:proofErr w:type="spellStart"/>
      <w:r w:rsidRPr="00320A0F">
        <w:rPr>
          <w:rFonts w:hint="cs"/>
          <w:spacing w:val="4"/>
          <w:rtl/>
        </w:rPr>
        <w:t>يالدين</w:t>
      </w:r>
      <w:proofErr w:type="spellEnd"/>
      <w:r w:rsidRPr="00320A0F">
        <w:rPr>
          <w:rFonts w:hint="cs"/>
          <w:spacing w:val="4"/>
          <w:rtl/>
        </w:rPr>
        <w:t xml:space="preserve"> أن تضاف إشارة إلى المادة 8 من العهد في هذه الجملة الأخيرة أيضاً. </w:t>
      </w:r>
    </w:p>
    <w:p w:rsidR="00037C5D" w:rsidRPr="002646C1" w:rsidRDefault="00037C5D" w:rsidP="00287374">
      <w:pPr>
        <w:spacing w:before="0" w:line="360" w:lineRule="exact"/>
        <w:rPr>
          <w:rFonts w:hint="cs"/>
          <w:rtl/>
        </w:rPr>
      </w:pPr>
      <w:r>
        <w:rPr>
          <w:rFonts w:hint="cs"/>
          <w:rtl/>
        </w:rPr>
        <w:t>11-</w:t>
      </w:r>
      <w:r>
        <w:rPr>
          <w:rFonts w:hint="cs"/>
          <w:rtl/>
        </w:rPr>
        <w:tab/>
      </w:r>
      <w:r w:rsidRPr="00287374">
        <w:rPr>
          <w:rFonts w:hint="cs"/>
          <w:b/>
          <w:bCs/>
          <w:rtl/>
        </w:rPr>
        <w:t xml:space="preserve">السيد </w:t>
      </w:r>
      <w:r w:rsidR="00320A0F">
        <w:rPr>
          <w:rFonts w:hint="cs"/>
          <w:b/>
          <w:bCs/>
          <w:rtl/>
        </w:rPr>
        <w:t>شاينين</w:t>
      </w:r>
      <w:r>
        <w:rPr>
          <w:rFonts w:hint="cs"/>
          <w:rtl/>
        </w:rPr>
        <w:t xml:space="preserve"> رأى أن صياغة الجملة الأخيرة من الفقرة الموضوعة بين أقواس معقوفة، أي "مختلف أشكال التمييز المشار إليها في المادة 26"، صياغة </w:t>
      </w:r>
      <w:proofErr w:type="spellStart"/>
      <w:r>
        <w:rPr>
          <w:rFonts w:hint="cs"/>
          <w:rtl/>
        </w:rPr>
        <w:t>تقييدية</w:t>
      </w:r>
      <w:proofErr w:type="spellEnd"/>
      <w:r>
        <w:rPr>
          <w:rFonts w:hint="cs"/>
          <w:rtl/>
        </w:rPr>
        <w:t xml:space="preserve"> للغاية، واقترح الاستعاضة عنها بعبارة "التمييز حسب مفهوم المادة 26". وبالنسبة إلى جزء الجملة المحرر بحروف مطبعية سوداء، رأى أيضاً أن من الخطأ الحديث في هذه الحالة عن الأفعال، لأنه ليست الأفعال في حد ذاتها التي تنسب إلى الدول، وإنما عواقبها، أي المساس بحقوق الإنسان. وينبغي لذلك استخدام المصطلحات المناسبة. </w:t>
      </w:r>
    </w:p>
    <w:p w:rsidR="00037C5D" w:rsidRPr="00A9370B" w:rsidRDefault="00037C5D" w:rsidP="00320A0F">
      <w:pPr>
        <w:spacing w:before="0" w:line="360" w:lineRule="exact"/>
        <w:rPr>
          <w:rFonts w:hint="cs"/>
          <w:rtl/>
        </w:rPr>
      </w:pPr>
      <w:r>
        <w:rPr>
          <w:rFonts w:hint="cs"/>
          <w:rtl/>
        </w:rPr>
        <w:t>12-</w:t>
      </w:r>
      <w:r>
        <w:rPr>
          <w:rFonts w:hint="cs"/>
          <w:rtl/>
        </w:rPr>
        <w:tab/>
      </w:r>
      <w:r w:rsidRPr="00287374">
        <w:rPr>
          <w:rFonts w:hint="cs"/>
          <w:b/>
          <w:bCs/>
          <w:rtl/>
        </w:rPr>
        <w:t>السيدة شانيه</w:t>
      </w:r>
      <w:r>
        <w:rPr>
          <w:rFonts w:hint="cs"/>
          <w:rtl/>
        </w:rPr>
        <w:t xml:space="preserve"> قالت إنها تشاطر ملاحظات السيد </w:t>
      </w:r>
      <w:r w:rsidR="00320A0F">
        <w:rPr>
          <w:rFonts w:hint="cs"/>
          <w:rtl/>
        </w:rPr>
        <w:t>شاينين</w:t>
      </w:r>
      <w:r>
        <w:rPr>
          <w:rFonts w:hint="cs"/>
          <w:rtl/>
        </w:rPr>
        <w:t xml:space="preserve"> بشأن الجملة الموضوعة بين أقواس معقوفة في</w:t>
      </w:r>
      <w:r w:rsidR="00320A0F">
        <w:rPr>
          <w:rFonts w:hint="eastAsia"/>
          <w:rtl/>
        </w:rPr>
        <w:t> </w:t>
      </w:r>
      <w:r>
        <w:rPr>
          <w:rFonts w:hint="cs"/>
          <w:rtl/>
        </w:rPr>
        <w:t xml:space="preserve">نهاية الفقرة، وأضافت أنه ليس لها أي اعتراض على ما اقترحه السيد كالين. بيد أنها ترى ضرورة توضيح المقطع المحرر بحروف مطبعية سوداء، لأن الصياغة المقترحة لا تشير إلى المخالفات، وينبغي من جهة أخرى أن تنسب الأفعال السلبية والإيجابية أيضاً إلى الدولة الطرف المعنية. </w:t>
      </w:r>
    </w:p>
    <w:p w:rsidR="00037C5D" w:rsidRPr="009E5303" w:rsidRDefault="00037C5D" w:rsidP="002A4B58">
      <w:pPr>
        <w:spacing w:before="0" w:line="360" w:lineRule="exact"/>
        <w:rPr>
          <w:rFonts w:hint="cs"/>
          <w:rtl/>
        </w:rPr>
      </w:pPr>
      <w:r>
        <w:rPr>
          <w:rFonts w:hint="cs"/>
          <w:rtl/>
        </w:rPr>
        <w:t>13-</w:t>
      </w:r>
      <w:r>
        <w:rPr>
          <w:rFonts w:hint="cs"/>
          <w:rtl/>
        </w:rPr>
        <w:tab/>
      </w:r>
      <w:r w:rsidRPr="00287374">
        <w:rPr>
          <w:rFonts w:hint="cs"/>
          <w:b/>
          <w:bCs/>
          <w:rtl/>
        </w:rPr>
        <w:t xml:space="preserve">السيد </w:t>
      </w:r>
      <w:proofErr w:type="spellStart"/>
      <w:r w:rsidRPr="00287374">
        <w:rPr>
          <w:rFonts w:hint="cs"/>
          <w:b/>
          <w:bCs/>
          <w:rtl/>
        </w:rPr>
        <w:t>لالاه</w:t>
      </w:r>
      <w:proofErr w:type="spellEnd"/>
      <w:r>
        <w:rPr>
          <w:rFonts w:hint="cs"/>
          <w:rtl/>
        </w:rPr>
        <w:t xml:space="preserve"> ذكر أنه يأمل أن يعاد النظر في المقطع المحرر بحروف مطبعية سوداء، لأنه يرى أنه يورد استنتاجاً خاطئاً، وأضاف أن من الأفضل الحديث بوضوح عن المسؤولية التي تتحملها الدولة. ففي الواقع، رأت</w:t>
      </w:r>
      <w:r w:rsidR="00320A0F">
        <w:rPr>
          <w:rFonts w:hint="eastAsia"/>
          <w:rtl/>
        </w:rPr>
        <w:t> </w:t>
      </w:r>
      <w:r>
        <w:rPr>
          <w:rFonts w:hint="cs"/>
          <w:rtl/>
        </w:rPr>
        <w:t xml:space="preserve">اللجنة أكثر من مرة أن الدولة الطرف تتحمل مسؤولية الأفعال التي تشكل انتهاكاً للعهد، دون أن تكون الدولة المعنية قد ارتكبتها مباشرة. وأضاف في الختام أن المثال الذي يطرأ على ذهنه مباشرة هو قضية </w:t>
      </w:r>
      <w:proofErr w:type="spellStart"/>
      <w:r>
        <w:rPr>
          <w:rFonts w:hint="cs"/>
          <w:i/>
          <w:iCs/>
          <w:rtl/>
        </w:rPr>
        <w:t>دلفاغو</w:t>
      </w:r>
      <w:proofErr w:type="spellEnd"/>
      <w:r>
        <w:rPr>
          <w:rFonts w:hint="cs"/>
          <w:i/>
          <w:iCs/>
          <w:rtl/>
        </w:rPr>
        <w:t xml:space="preserve"> </w:t>
      </w:r>
      <w:proofErr w:type="spellStart"/>
      <w:r>
        <w:rPr>
          <w:rFonts w:hint="cs"/>
          <w:i/>
          <w:iCs/>
          <w:rtl/>
        </w:rPr>
        <w:t>باييز</w:t>
      </w:r>
      <w:proofErr w:type="spellEnd"/>
      <w:r>
        <w:rPr>
          <w:rFonts w:hint="cs"/>
          <w:i/>
          <w:iCs/>
          <w:rtl/>
        </w:rPr>
        <w:t xml:space="preserve"> ضد كولومبيا</w:t>
      </w:r>
      <w:r>
        <w:rPr>
          <w:rFonts w:hint="cs"/>
          <w:rtl/>
        </w:rPr>
        <w:t xml:space="preserve"> </w:t>
      </w:r>
      <w:r>
        <w:rPr>
          <w:lang w:val="fr-CH"/>
        </w:rPr>
        <w:t>(CCPR/C/39/D/195/1985)</w:t>
      </w:r>
      <w:r>
        <w:rPr>
          <w:rFonts w:hint="cs"/>
          <w:rtl/>
        </w:rPr>
        <w:t xml:space="preserve">. </w:t>
      </w:r>
    </w:p>
    <w:p w:rsidR="00037C5D" w:rsidRPr="002A4B58" w:rsidRDefault="00037C5D" w:rsidP="002A4B58">
      <w:pPr>
        <w:spacing w:before="0" w:line="360" w:lineRule="exact"/>
        <w:rPr>
          <w:rFonts w:hint="cs"/>
          <w:spacing w:val="4"/>
          <w:rtl/>
        </w:rPr>
      </w:pPr>
      <w:r w:rsidRPr="002A4B58">
        <w:rPr>
          <w:rFonts w:hint="cs"/>
          <w:spacing w:val="4"/>
          <w:rtl/>
        </w:rPr>
        <w:t>14-</w:t>
      </w:r>
      <w:r w:rsidRPr="002A4B58">
        <w:rPr>
          <w:rFonts w:hint="cs"/>
          <w:spacing w:val="4"/>
          <w:rtl/>
        </w:rPr>
        <w:tab/>
      </w:r>
      <w:r w:rsidRPr="002A4B58">
        <w:rPr>
          <w:rFonts w:hint="cs"/>
          <w:b/>
          <w:bCs/>
          <w:spacing w:val="4"/>
          <w:rtl/>
        </w:rPr>
        <w:t xml:space="preserve">السيد </w:t>
      </w:r>
      <w:proofErr w:type="spellStart"/>
      <w:r w:rsidR="002A4B58" w:rsidRPr="002A4B58">
        <w:rPr>
          <w:rFonts w:hint="cs"/>
          <w:b/>
          <w:bCs/>
          <w:spacing w:val="4"/>
          <w:rtl/>
        </w:rPr>
        <w:t>غليليه</w:t>
      </w:r>
      <w:proofErr w:type="spellEnd"/>
      <w:r w:rsidRPr="002A4B58">
        <w:rPr>
          <w:rFonts w:hint="cs"/>
          <w:b/>
          <w:bCs/>
          <w:spacing w:val="4"/>
          <w:rtl/>
        </w:rPr>
        <w:t xml:space="preserve"> </w:t>
      </w:r>
      <w:r w:rsidR="002A4B58" w:rsidRPr="002A4B58">
        <w:rPr>
          <w:rFonts w:hint="cs"/>
          <w:b/>
          <w:bCs/>
          <w:spacing w:val="4"/>
          <w:rtl/>
        </w:rPr>
        <w:t xml:space="preserve">- </w:t>
      </w:r>
      <w:proofErr w:type="spellStart"/>
      <w:r w:rsidR="002A4B58" w:rsidRPr="002A4B58">
        <w:rPr>
          <w:rFonts w:hint="cs"/>
          <w:b/>
          <w:bCs/>
          <w:spacing w:val="4"/>
          <w:rtl/>
        </w:rPr>
        <w:t>أهانهانزو</w:t>
      </w:r>
      <w:proofErr w:type="spellEnd"/>
      <w:r w:rsidRPr="002A4B58">
        <w:rPr>
          <w:rFonts w:hint="cs"/>
          <w:spacing w:val="4"/>
          <w:rtl/>
        </w:rPr>
        <w:t xml:space="preserve"> قال إنه يساند دون أي تحفظ اقتراح السيد كالين الرامي إلى إلغاء الكلمتين "جوهرياً" و"أساساً"، وأضاف أنه يوافق أيضاً على الملاحظات التي أدلى بها السيد </w:t>
      </w:r>
      <w:r w:rsidR="00320A0F" w:rsidRPr="002A4B58">
        <w:rPr>
          <w:rFonts w:hint="cs"/>
          <w:spacing w:val="4"/>
          <w:rtl/>
        </w:rPr>
        <w:t>شاينين</w:t>
      </w:r>
      <w:r w:rsidRPr="002A4B58">
        <w:rPr>
          <w:rFonts w:hint="cs"/>
          <w:spacing w:val="4"/>
          <w:rtl/>
        </w:rPr>
        <w:t xml:space="preserve"> والسيد </w:t>
      </w:r>
      <w:proofErr w:type="spellStart"/>
      <w:r w:rsidRPr="002A4B58">
        <w:rPr>
          <w:rFonts w:hint="cs"/>
          <w:spacing w:val="4"/>
          <w:rtl/>
        </w:rPr>
        <w:t>لالاه</w:t>
      </w:r>
      <w:proofErr w:type="spellEnd"/>
      <w:r w:rsidRPr="002A4B58">
        <w:rPr>
          <w:rFonts w:hint="cs"/>
          <w:spacing w:val="4"/>
          <w:rtl/>
        </w:rPr>
        <w:t>، وأن</w:t>
      </w:r>
      <w:r w:rsidR="002A4B58" w:rsidRPr="002A4B58">
        <w:rPr>
          <w:rFonts w:hint="eastAsia"/>
          <w:spacing w:val="4"/>
          <w:rtl/>
        </w:rPr>
        <w:t> </w:t>
      </w:r>
      <w:r w:rsidRPr="002A4B58">
        <w:rPr>
          <w:rFonts w:hint="cs"/>
          <w:spacing w:val="4"/>
          <w:rtl/>
        </w:rPr>
        <w:t xml:space="preserve">المشكلة التي يثيرها المقطع المحرر بحروف مطبعية سوداء هي مشكلة صياغة، وأن المهم هو فكرة مسؤولية الدولة. </w:t>
      </w:r>
    </w:p>
    <w:p w:rsidR="00037C5D" w:rsidRPr="00E23185" w:rsidRDefault="00037C5D" w:rsidP="000760AE">
      <w:pPr>
        <w:spacing w:before="0" w:line="360" w:lineRule="exact"/>
        <w:rPr>
          <w:rFonts w:hint="cs"/>
          <w:rtl/>
        </w:rPr>
      </w:pPr>
      <w:r>
        <w:rPr>
          <w:rFonts w:hint="cs"/>
          <w:rtl/>
        </w:rPr>
        <w:t>15</w:t>
      </w:r>
      <w:r w:rsidRPr="00E23185">
        <w:rPr>
          <w:rFonts w:hint="cs"/>
          <w:rtl/>
        </w:rPr>
        <w:t>-</w:t>
      </w:r>
      <w:r w:rsidRPr="00E23185">
        <w:rPr>
          <w:rFonts w:hint="cs"/>
          <w:rtl/>
        </w:rPr>
        <w:tab/>
      </w:r>
      <w:r w:rsidRPr="00287374">
        <w:rPr>
          <w:rFonts w:hint="cs"/>
          <w:b/>
          <w:bCs/>
          <w:rtl/>
        </w:rPr>
        <w:t>السيد باغواتي</w:t>
      </w:r>
      <w:r>
        <w:rPr>
          <w:rFonts w:hint="cs"/>
          <w:rtl/>
        </w:rPr>
        <w:t xml:space="preserve"> قال إنه يوافق على ملاحظات السيد </w:t>
      </w:r>
      <w:proofErr w:type="spellStart"/>
      <w:r>
        <w:rPr>
          <w:rFonts w:hint="cs"/>
          <w:rtl/>
        </w:rPr>
        <w:t>لالاه</w:t>
      </w:r>
      <w:proofErr w:type="spellEnd"/>
      <w:r>
        <w:rPr>
          <w:rFonts w:hint="cs"/>
          <w:rtl/>
        </w:rPr>
        <w:t xml:space="preserve">، وكذلك على اقتراحات السيد كالين. </w:t>
      </w:r>
    </w:p>
    <w:p w:rsidR="00037C5D" w:rsidRPr="009E5303" w:rsidRDefault="00037C5D" w:rsidP="000760AE">
      <w:pPr>
        <w:spacing w:before="0" w:line="360" w:lineRule="exact"/>
        <w:rPr>
          <w:rFonts w:hint="cs"/>
          <w:rtl/>
        </w:rPr>
      </w:pPr>
      <w:r>
        <w:rPr>
          <w:rFonts w:hint="cs"/>
          <w:rtl/>
        </w:rPr>
        <w:t>16</w:t>
      </w:r>
      <w:r w:rsidRPr="00E23185">
        <w:rPr>
          <w:rFonts w:hint="cs"/>
          <w:rtl/>
        </w:rPr>
        <w:t>-</w:t>
      </w:r>
      <w:r w:rsidRPr="00E23185">
        <w:rPr>
          <w:rFonts w:hint="cs"/>
          <w:rtl/>
        </w:rPr>
        <w:tab/>
      </w:r>
      <w:r w:rsidRPr="00287374">
        <w:rPr>
          <w:rFonts w:hint="cs"/>
          <w:b/>
          <w:bCs/>
          <w:rtl/>
        </w:rPr>
        <w:t>الرئيس</w:t>
      </w:r>
      <w:r>
        <w:rPr>
          <w:rFonts w:hint="cs"/>
          <w:rtl/>
        </w:rPr>
        <w:t xml:space="preserve"> لفت انتباه اللجنة إلى أن فكرة الإسناد يمكن أن تستنتج منها فكرة المسؤولية، بيد أنه ليس الحال كذلك بالضرورة، إذ إن حالات الإعفاء من المسؤولية منصوص عليها في القانون، بما في ذلك القانون الدولي. </w:t>
      </w:r>
    </w:p>
    <w:p w:rsidR="00037C5D" w:rsidRPr="00E23185" w:rsidRDefault="00037C5D" w:rsidP="000760AE">
      <w:pPr>
        <w:spacing w:before="0" w:line="360" w:lineRule="exact"/>
        <w:rPr>
          <w:rFonts w:hint="cs"/>
          <w:rtl/>
          <w:lang w:bidi="ar-EG"/>
        </w:rPr>
      </w:pPr>
      <w:r>
        <w:rPr>
          <w:rFonts w:hint="cs"/>
          <w:rtl/>
        </w:rPr>
        <w:t>17</w:t>
      </w:r>
      <w:r w:rsidRPr="00E23185">
        <w:rPr>
          <w:rFonts w:hint="cs"/>
          <w:rtl/>
        </w:rPr>
        <w:t>-</w:t>
      </w:r>
      <w:r w:rsidRPr="00E23185">
        <w:rPr>
          <w:rFonts w:hint="cs"/>
          <w:rtl/>
        </w:rPr>
        <w:tab/>
      </w:r>
      <w:r w:rsidRPr="00287374">
        <w:rPr>
          <w:rFonts w:hint="cs"/>
          <w:b/>
          <w:bCs/>
          <w:rtl/>
        </w:rPr>
        <w:t xml:space="preserve">السيد </w:t>
      </w:r>
      <w:proofErr w:type="spellStart"/>
      <w:r w:rsidRPr="00287374">
        <w:rPr>
          <w:rFonts w:hint="cs"/>
          <w:b/>
          <w:bCs/>
          <w:rtl/>
        </w:rPr>
        <w:t>لالاه</w:t>
      </w:r>
      <w:proofErr w:type="spellEnd"/>
      <w:r>
        <w:rPr>
          <w:rFonts w:hint="cs"/>
          <w:rtl/>
        </w:rPr>
        <w:t xml:space="preserve"> استرعى الانتباه إلى أن بداية الجملة الرابعة ("وقد يحدث في ظروف معينة ...") مشوبة</w:t>
      </w:r>
      <w:r w:rsidR="002A4B58">
        <w:rPr>
          <w:rFonts w:hint="eastAsia"/>
          <w:rtl/>
        </w:rPr>
        <w:t> </w:t>
      </w:r>
      <w:r>
        <w:rPr>
          <w:rFonts w:hint="cs"/>
          <w:rtl/>
        </w:rPr>
        <w:t xml:space="preserve">بالحذر </w:t>
      </w:r>
      <w:r w:rsidR="002A4B58">
        <w:rPr>
          <w:rFonts w:hint="cs"/>
          <w:rtl/>
        </w:rPr>
        <w:t>بما فيه الكفاية من هذه الناحية.</w:t>
      </w:r>
    </w:p>
    <w:p w:rsidR="00037C5D" w:rsidRPr="002A4B58" w:rsidRDefault="00037C5D" w:rsidP="000760AE">
      <w:pPr>
        <w:spacing w:before="0" w:line="360" w:lineRule="exact"/>
        <w:rPr>
          <w:rFonts w:hint="cs"/>
          <w:spacing w:val="2"/>
          <w:rtl/>
        </w:rPr>
      </w:pPr>
      <w:r w:rsidRPr="002A4B58">
        <w:rPr>
          <w:rFonts w:hint="cs"/>
          <w:spacing w:val="2"/>
          <w:rtl/>
        </w:rPr>
        <w:t>18-</w:t>
      </w:r>
      <w:r w:rsidRPr="002A4B58">
        <w:rPr>
          <w:rFonts w:hint="cs"/>
          <w:spacing w:val="2"/>
          <w:rtl/>
        </w:rPr>
        <w:tab/>
      </w:r>
      <w:r w:rsidR="00320A0F" w:rsidRPr="002A4B58">
        <w:rPr>
          <w:rFonts w:hint="cs"/>
          <w:b/>
          <w:bCs/>
          <w:spacing w:val="2"/>
          <w:rtl/>
        </w:rPr>
        <w:t>السير</w:t>
      </w:r>
      <w:r w:rsidRPr="002A4B58">
        <w:rPr>
          <w:rFonts w:hint="cs"/>
          <w:b/>
          <w:bCs/>
          <w:spacing w:val="2"/>
          <w:rtl/>
        </w:rPr>
        <w:t xml:space="preserve"> نايجل رودلي</w:t>
      </w:r>
      <w:r w:rsidRPr="002A4B58">
        <w:rPr>
          <w:rFonts w:hint="cs"/>
          <w:spacing w:val="2"/>
          <w:rtl/>
        </w:rPr>
        <w:t xml:space="preserve"> لخص ما سبق اقتراحه وقال إنه سيستعاض في الجملة الأولى عن عبارة "توجه إلى الدول" بعبارة "تكون مكرهة للدول"، وستتلى في الجملة الثالثة عبارة "تتمتع بالحماية" بعبارة "من قبل الدولة"، واتفق على إلغاء الكلمات الموضوعة بين أقواس معقوفة في نهاية الجملة الثالثة، علماً بأنه ربما يعود ذلك إلى زيادة شرح الفكرة المفصح عنها. واتفق أيضاً على الاحتفاظ بالجملة الأخيرة مع إلغاء عبارة "على الأقل"، </w:t>
      </w:r>
      <w:proofErr w:type="spellStart"/>
      <w:r w:rsidRPr="002A4B58">
        <w:rPr>
          <w:rFonts w:hint="cs"/>
          <w:spacing w:val="2"/>
          <w:rtl/>
        </w:rPr>
        <w:t>وشريطة</w:t>
      </w:r>
      <w:proofErr w:type="spellEnd"/>
      <w:r w:rsidRPr="002A4B58">
        <w:rPr>
          <w:rFonts w:hint="cs"/>
          <w:spacing w:val="2"/>
          <w:rtl/>
        </w:rPr>
        <w:t xml:space="preserve"> الاستعاضة عن عبارة "مختلف أشكال التمييز المشار إليها في المادة 26" بعبارة "التمييز حسب مفهوم المادة 26". وذكر </w:t>
      </w:r>
      <w:r w:rsidR="00320A0F" w:rsidRPr="002A4B58">
        <w:rPr>
          <w:rFonts w:hint="cs"/>
          <w:spacing w:val="2"/>
          <w:rtl/>
        </w:rPr>
        <w:t>السير</w:t>
      </w:r>
      <w:r w:rsidRPr="002A4B58">
        <w:rPr>
          <w:rFonts w:hint="cs"/>
          <w:spacing w:val="2"/>
          <w:rtl/>
        </w:rPr>
        <w:t xml:space="preserve"> نايجل رودلي أنه لا يعارض التعديل الذي اقترح السيد كالين إدخاله على الجملة الثالثة، لأنه يسمح بترك الباب مفتوحاً لعدة خيارات. بيد أنه يخشى دون استبعاد إمكانية الإشارة إلى المادة 8 تماماً التي ذكرها السيد </w:t>
      </w:r>
      <w:proofErr w:type="spellStart"/>
      <w:r w:rsidRPr="002A4B58">
        <w:rPr>
          <w:rFonts w:hint="cs"/>
          <w:spacing w:val="2"/>
          <w:rtl/>
        </w:rPr>
        <w:t>يالدين</w:t>
      </w:r>
      <w:proofErr w:type="spellEnd"/>
      <w:r w:rsidRPr="002A4B58">
        <w:rPr>
          <w:rFonts w:hint="cs"/>
          <w:spacing w:val="2"/>
          <w:rtl/>
        </w:rPr>
        <w:t xml:space="preserve"> أن يقود ذلك الأعضاء الآخرين إلى التفكير في المواد الأخرى المحتمل ذكرها أيضاً، وإلى إجراء مناقشات طويلة بالتالي. </w:t>
      </w:r>
    </w:p>
    <w:p w:rsidR="00037C5D" w:rsidRDefault="00037C5D" w:rsidP="000760AE">
      <w:pPr>
        <w:spacing w:before="0" w:line="360" w:lineRule="exact"/>
        <w:rPr>
          <w:rFonts w:hint="cs"/>
          <w:rtl/>
        </w:rPr>
      </w:pPr>
      <w:r>
        <w:rPr>
          <w:rFonts w:hint="cs"/>
          <w:rtl/>
        </w:rPr>
        <w:t>19</w:t>
      </w:r>
      <w:r w:rsidRPr="00E23185">
        <w:rPr>
          <w:rFonts w:hint="cs"/>
          <w:rtl/>
        </w:rPr>
        <w:t>-</w:t>
      </w:r>
      <w:r w:rsidRPr="00E23185">
        <w:rPr>
          <w:rFonts w:hint="cs"/>
          <w:rtl/>
        </w:rPr>
        <w:tab/>
      </w:r>
      <w:r>
        <w:rPr>
          <w:rFonts w:hint="cs"/>
          <w:rtl/>
        </w:rPr>
        <w:t xml:space="preserve">وبعد هذا الإيضاح، أضاف </w:t>
      </w:r>
      <w:r w:rsidR="00320A0F">
        <w:rPr>
          <w:rFonts w:hint="cs"/>
          <w:rtl/>
        </w:rPr>
        <w:t>السير</w:t>
      </w:r>
      <w:r>
        <w:rPr>
          <w:rFonts w:hint="cs"/>
          <w:rtl/>
        </w:rPr>
        <w:t xml:space="preserve"> نايجل رودلي أنه يتبقى على اللجنة أن تقرر التصرف الواجب </w:t>
      </w:r>
      <w:proofErr w:type="spellStart"/>
      <w:r w:rsidR="002A4B58">
        <w:rPr>
          <w:rFonts w:hint="cs"/>
          <w:rtl/>
        </w:rPr>
        <w:t>اتباعه</w:t>
      </w:r>
      <w:proofErr w:type="spellEnd"/>
      <w:r>
        <w:rPr>
          <w:rFonts w:hint="cs"/>
          <w:rtl/>
        </w:rPr>
        <w:t xml:space="preserve"> فيما يخص المقطع المحرر بحروف مطبعية سوداء، وشرح أنه تتوفر للجنة ثلاث إمكانات: الأولى إلغاء المقطع بلا قيد ولا شرط، وهو ما يفضله شخصياً، والثانية الإشارة إلى أن الدولة تتحمل المسؤولية كما اقترح ذلك السيد </w:t>
      </w:r>
      <w:proofErr w:type="spellStart"/>
      <w:r>
        <w:rPr>
          <w:rFonts w:hint="cs"/>
          <w:rtl/>
        </w:rPr>
        <w:t>لالاه</w:t>
      </w:r>
      <w:proofErr w:type="spellEnd"/>
      <w:r>
        <w:rPr>
          <w:rFonts w:hint="cs"/>
          <w:rtl/>
        </w:rPr>
        <w:t>، ومن شأن ذلك أن يقود إلى مناقشات طويلة ومسهبة، والثالثة تعديل الاقتراح الأوّلي على الوجه الآتي: "بحيث</w:t>
      </w:r>
      <w:r w:rsidR="002A4B58">
        <w:rPr>
          <w:rFonts w:hint="eastAsia"/>
          <w:rtl/>
        </w:rPr>
        <w:t> </w:t>
      </w:r>
      <w:r>
        <w:rPr>
          <w:rFonts w:hint="cs"/>
          <w:rtl/>
        </w:rPr>
        <w:t xml:space="preserve">تنسب عواقب هذه الأفعال إلى الدولة الطرف المعنية". </w:t>
      </w:r>
    </w:p>
    <w:p w:rsidR="00037C5D" w:rsidRPr="003350F4" w:rsidRDefault="00037C5D" w:rsidP="000760AE">
      <w:pPr>
        <w:spacing w:before="0" w:line="360" w:lineRule="exact"/>
        <w:rPr>
          <w:rFonts w:hint="cs"/>
          <w:rtl/>
        </w:rPr>
      </w:pPr>
      <w:r>
        <w:rPr>
          <w:rFonts w:hint="cs"/>
          <w:rtl/>
        </w:rPr>
        <w:t>20-</w:t>
      </w:r>
      <w:r>
        <w:rPr>
          <w:rFonts w:hint="cs"/>
          <w:rtl/>
        </w:rPr>
        <w:tab/>
      </w:r>
      <w:r w:rsidRPr="00287374">
        <w:rPr>
          <w:rFonts w:hint="cs"/>
          <w:b/>
          <w:bCs/>
          <w:rtl/>
        </w:rPr>
        <w:t>الرئيس</w:t>
      </w:r>
      <w:r>
        <w:rPr>
          <w:rFonts w:hint="cs"/>
          <w:rtl/>
        </w:rPr>
        <w:t xml:space="preserve"> قال إنه فهم على ما يظن أن اللجنة توافق على إلغاء المقطع المحرر بحروف مطبعية سوداء بالكامل. </w:t>
      </w:r>
    </w:p>
    <w:p w:rsidR="00037C5D" w:rsidRDefault="00037C5D" w:rsidP="000760AE">
      <w:pPr>
        <w:spacing w:before="0" w:line="360" w:lineRule="exact"/>
        <w:rPr>
          <w:rFonts w:hint="cs"/>
          <w:rtl/>
        </w:rPr>
      </w:pPr>
      <w:r>
        <w:rPr>
          <w:rFonts w:hint="cs"/>
          <w:rtl/>
        </w:rPr>
        <w:t>21</w:t>
      </w:r>
      <w:r w:rsidRPr="00E23185">
        <w:rPr>
          <w:rFonts w:hint="cs"/>
          <w:rtl/>
        </w:rPr>
        <w:t>-</w:t>
      </w:r>
      <w:r w:rsidRPr="00E23185">
        <w:rPr>
          <w:rFonts w:hint="cs"/>
          <w:rtl/>
        </w:rPr>
        <w:tab/>
      </w:r>
      <w:r w:rsidRPr="00E61D89">
        <w:rPr>
          <w:rFonts w:hint="cs"/>
          <w:i/>
          <w:iCs/>
          <w:rtl/>
        </w:rPr>
        <w:t>وقد تقرر ذلك</w:t>
      </w:r>
      <w:r w:rsidR="002A4B58">
        <w:rPr>
          <w:rFonts w:hint="cs"/>
          <w:rtl/>
        </w:rPr>
        <w:t>.</w:t>
      </w:r>
    </w:p>
    <w:p w:rsidR="00037C5D" w:rsidRDefault="00037C5D" w:rsidP="000760AE">
      <w:pPr>
        <w:spacing w:before="0" w:line="360" w:lineRule="exact"/>
        <w:rPr>
          <w:rFonts w:hint="cs"/>
          <w:rtl/>
        </w:rPr>
      </w:pPr>
      <w:r>
        <w:rPr>
          <w:rFonts w:hint="cs"/>
          <w:rtl/>
        </w:rPr>
        <w:t>22-</w:t>
      </w:r>
      <w:r>
        <w:rPr>
          <w:rFonts w:hint="cs"/>
          <w:rtl/>
        </w:rPr>
        <w:tab/>
      </w:r>
      <w:r>
        <w:rPr>
          <w:rFonts w:hint="cs"/>
          <w:i/>
          <w:iCs/>
          <w:rtl/>
        </w:rPr>
        <w:t>اعتمدت الفقرة 7 بصيغتها المعدلة</w:t>
      </w:r>
      <w:r>
        <w:rPr>
          <w:rFonts w:hint="cs"/>
          <w:rtl/>
        </w:rPr>
        <w:t xml:space="preserve">. </w:t>
      </w:r>
    </w:p>
    <w:p w:rsidR="00037C5D" w:rsidRPr="002A4B58" w:rsidRDefault="00037C5D" w:rsidP="000760AE">
      <w:pPr>
        <w:spacing w:before="0" w:line="360" w:lineRule="exact"/>
        <w:rPr>
          <w:rFonts w:hint="cs"/>
          <w:b/>
          <w:bCs/>
          <w:rtl/>
        </w:rPr>
      </w:pPr>
      <w:r w:rsidRPr="002A4B58">
        <w:rPr>
          <w:rFonts w:hint="cs"/>
          <w:b/>
          <w:bCs/>
          <w:rtl/>
        </w:rPr>
        <w:t>الفقرة 8</w:t>
      </w:r>
    </w:p>
    <w:p w:rsidR="00037C5D" w:rsidRDefault="00037C5D" w:rsidP="000760AE">
      <w:pPr>
        <w:spacing w:before="0" w:line="360" w:lineRule="exact"/>
        <w:rPr>
          <w:rFonts w:hint="cs"/>
          <w:rtl/>
        </w:rPr>
      </w:pPr>
      <w:r>
        <w:rPr>
          <w:rFonts w:hint="cs"/>
          <w:rtl/>
        </w:rPr>
        <w:t>23</w:t>
      </w:r>
      <w:r w:rsidRPr="00E23185">
        <w:rPr>
          <w:rFonts w:hint="cs"/>
          <w:rtl/>
        </w:rPr>
        <w:t>-</w:t>
      </w:r>
      <w:r w:rsidRPr="00E23185">
        <w:rPr>
          <w:rFonts w:hint="cs"/>
          <w:rtl/>
        </w:rPr>
        <w:tab/>
      </w:r>
      <w:r w:rsidRPr="00287374">
        <w:rPr>
          <w:rFonts w:hint="cs"/>
          <w:b/>
          <w:bCs/>
          <w:rtl/>
        </w:rPr>
        <w:t>السيد ريفاس بوسادا</w:t>
      </w:r>
      <w:r>
        <w:rPr>
          <w:rFonts w:hint="cs"/>
          <w:rtl/>
        </w:rPr>
        <w:t xml:space="preserve"> دعا اللجنة إلى أن تكون أكثر جزماً وتلغي الصفة التي تصف المستفيدين في</w:t>
      </w:r>
      <w:r w:rsidR="00C34A42">
        <w:rPr>
          <w:rFonts w:hint="eastAsia"/>
        </w:rPr>
        <w:t> </w:t>
      </w:r>
      <w:r>
        <w:rPr>
          <w:rFonts w:hint="cs"/>
          <w:rtl/>
        </w:rPr>
        <w:t xml:space="preserve">النسختين الإسبانية </w:t>
      </w:r>
      <w:r>
        <w:rPr>
          <w:lang w:val="fr-CH"/>
        </w:rPr>
        <w:t>(</w:t>
      </w:r>
      <w:proofErr w:type="spellStart"/>
      <w:r>
        <w:rPr>
          <w:lang w:val="fr-CH"/>
        </w:rPr>
        <w:t>previstos</w:t>
      </w:r>
      <w:proofErr w:type="spellEnd"/>
      <w:r>
        <w:rPr>
          <w:lang w:val="fr-CH"/>
        </w:rPr>
        <w:t>)</w:t>
      </w:r>
      <w:r>
        <w:rPr>
          <w:rFonts w:hint="cs"/>
          <w:rtl/>
        </w:rPr>
        <w:t xml:space="preserve"> والانكليزية </w:t>
      </w:r>
      <w:r>
        <w:rPr>
          <w:lang w:val="fr-CH"/>
        </w:rPr>
        <w:t>(</w:t>
      </w:r>
      <w:proofErr w:type="spellStart"/>
      <w:r>
        <w:rPr>
          <w:lang w:val="fr-CH"/>
        </w:rPr>
        <w:t>intended</w:t>
      </w:r>
      <w:proofErr w:type="spellEnd"/>
      <w:r>
        <w:rPr>
          <w:lang w:val="fr-CH"/>
        </w:rPr>
        <w:t>)</w:t>
      </w:r>
      <w:r>
        <w:rPr>
          <w:rFonts w:hint="cs"/>
          <w:rtl/>
        </w:rPr>
        <w:t xml:space="preserve"> من النص، لأنها تضعف العبارة. </w:t>
      </w:r>
    </w:p>
    <w:p w:rsidR="00037C5D" w:rsidRPr="00C34A42" w:rsidRDefault="00037C5D" w:rsidP="000760AE">
      <w:pPr>
        <w:spacing w:before="0" w:line="360" w:lineRule="exact"/>
        <w:rPr>
          <w:rFonts w:hint="cs"/>
          <w:spacing w:val="2"/>
          <w:rtl/>
        </w:rPr>
      </w:pPr>
      <w:r w:rsidRPr="00C34A42">
        <w:rPr>
          <w:rFonts w:hint="cs"/>
          <w:spacing w:val="2"/>
          <w:rtl/>
        </w:rPr>
        <w:t>24-</w:t>
      </w:r>
      <w:r w:rsidRPr="00C34A42">
        <w:rPr>
          <w:rFonts w:hint="cs"/>
          <w:spacing w:val="2"/>
          <w:rtl/>
        </w:rPr>
        <w:tab/>
      </w:r>
      <w:r w:rsidRPr="00C34A42">
        <w:rPr>
          <w:rFonts w:hint="cs"/>
          <w:b/>
          <w:bCs/>
          <w:spacing w:val="2"/>
          <w:rtl/>
        </w:rPr>
        <w:t>السيدة شانيه</w:t>
      </w:r>
      <w:r w:rsidRPr="00C34A42">
        <w:rPr>
          <w:rFonts w:hint="cs"/>
          <w:spacing w:val="2"/>
          <w:rtl/>
        </w:rPr>
        <w:t xml:space="preserve"> تساءلت عما إذا كانت عبارة </w:t>
      </w:r>
      <w:r w:rsidRPr="00C34A42">
        <w:rPr>
          <w:spacing w:val="2"/>
          <w:lang w:val="fr-CH"/>
        </w:rPr>
        <w:t>«personnes morales»</w:t>
      </w:r>
      <w:r w:rsidRPr="00C34A42">
        <w:rPr>
          <w:rFonts w:hint="cs"/>
          <w:spacing w:val="2"/>
          <w:rtl/>
        </w:rPr>
        <w:t xml:space="preserve"> تعادل عبارة </w:t>
      </w:r>
      <w:r w:rsidRPr="00C34A42">
        <w:rPr>
          <w:spacing w:val="2"/>
          <w:lang w:val="fr-CH"/>
        </w:rPr>
        <w:t>«</w:t>
      </w:r>
      <w:proofErr w:type="spellStart"/>
      <w:r w:rsidRPr="00C34A42">
        <w:rPr>
          <w:spacing w:val="2"/>
          <w:lang w:val="fr-CH"/>
        </w:rPr>
        <w:t>juridical</w:t>
      </w:r>
      <w:proofErr w:type="spellEnd"/>
      <w:r w:rsidRPr="00C34A42">
        <w:rPr>
          <w:spacing w:val="2"/>
          <w:lang w:val="fr-CH"/>
        </w:rPr>
        <w:t xml:space="preserve"> </w:t>
      </w:r>
      <w:proofErr w:type="spellStart"/>
      <w:r w:rsidRPr="00C34A42">
        <w:rPr>
          <w:spacing w:val="2"/>
          <w:lang w:val="fr-CH"/>
        </w:rPr>
        <w:t>entities</w:t>
      </w:r>
      <w:proofErr w:type="spellEnd"/>
      <w:r w:rsidRPr="00C34A42">
        <w:rPr>
          <w:spacing w:val="2"/>
          <w:lang w:val="fr-CH"/>
        </w:rPr>
        <w:t>»</w:t>
      </w:r>
      <w:r w:rsidRPr="00C34A42">
        <w:rPr>
          <w:rFonts w:hint="cs"/>
          <w:spacing w:val="2"/>
          <w:rtl/>
        </w:rPr>
        <w:t>، وإذا</w:t>
      </w:r>
      <w:r w:rsidR="00C34A42">
        <w:rPr>
          <w:rFonts w:hint="eastAsia"/>
          <w:spacing w:val="2"/>
          <w:rtl/>
        </w:rPr>
        <w:t> </w:t>
      </w:r>
      <w:r w:rsidRPr="00C34A42">
        <w:rPr>
          <w:rFonts w:hint="cs"/>
          <w:spacing w:val="2"/>
          <w:rtl/>
        </w:rPr>
        <w:t xml:space="preserve">كانت كلمة </w:t>
      </w:r>
      <w:r w:rsidRPr="00C34A42">
        <w:rPr>
          <w:spacing w:val="2"/>
          <w:lang w:val="fr-CH"/>
        </w:rPr>
        <w:t>«</w:t>
      </w:r>
      <w:proofErr w:type="spellStart"/>
      <w:r w:rsidRPr="00C34A42">
        <w:rPr>
          <w:spacing w:val="2"/>
          <w:lang w:val="fr-CH"/>
        </w:rPr>
        <w:t>significance</w:t>
      </w:r>
      <w:proofErr w:type="spellEnd"/>
      <w:r w:rsidRPr="00C34A42">
        <w:rPr>
          <w:spacing w:val="2"/>
          <w:lang w:val="fr-CH"/>
        </w:rPr>
        <w:t>»</w:t>
      </w:r>
      <w:r w:rsidRPr="00C34A42">
        <w:rPr>
          <w:rFonts w:hint="cs"/>
          <w:spacing w:val="2"/>
          <w:rtl/>
        </w:rPr>
        <w:t xml:space="preserve"> مرادفة لكلمة </w:t>
      </w:r>
      <w:r w:rsidRPr="00C34A42">
        <w:rPr>
          <w:spacing w:val="2"/>
          <w:lang w:val="fr-CH"/>
        </w:rPr>
        <w:t>«importance»</w:t>
      </w:r>
      <w:r w:rsidRPr="00C34A42">
        <w:rPr>
          <w:rFonts w:hint="cs"/>
          <w:spacing w:val="2"/>
          <w:rtl/>
        </w:rPr>
        <w:t xml:space="preserve">. وأضافت أنها تخشى أيضاً أن يقود الحديث عن الحق الذي يمارس بصورة جماعية اللجنة إلى وضع قائمة بهذه الحقوق. ويثير ذلك أيضاً التساؤل عما إذا كانت الممارسة الجماعية للحقوق هي المعيار الذي يصف الشخص الاعتباري. ورأت أن من </w:t>
      </w:r>
      <w:proofErr w:type="spellStart"/>
      <w:r w:rsidRPr="00C34A42">
        <w:rPr>
          <w:rFonts w:hint="cs"/>
          <w:spacing w:val="2"/>
          <w:rtl/>
        </w:rPr>
        <w:t>الأصوب</w:t>
      </w:r>
      <w:proofErr w:type="spellEnd"/>
      <w:r w:rsidRPr="00C34A42">
        <w:rPr>
          <w:rFonts w:hint="cs"/>
          <w:spacing w:val="2"/>
          <w:rtl/>
        </w:rPr>
        <w:t xml:space="preserve"> القول باختصار إن الحقوق مكفولة للأفراد، وإن بوسع الأشخاص الاعتبارية التمتع </w:t>
      </w:r>
      <w:proofErr w:type="spellStart"/>
      <w:r w:rsidRPr="00C34A42">
        <w:rPr>
          <w:rFonts w:hint="cs"/>
          <w:spacing w:val="2"/>
          <w:rtl/>
        </w:rPr>
        <w:t>ببعضها</w:t>
      </w:r>
      <w:proofErr w:type="spellEnd"/>
      <w:r w:rsidRPr="00C34A42">
        <w:rPr>
          <w:rFonts w:hint="cs"/>
          <w:spacing w:val="2"/>
          <w:rtl/>
        </w:rPr>
        <w:t xml:space="preserve"> في بعض الأحوال، مع ذكر الأمثلة عند الاقتضاء. </w:t>
      </w:r>
    </w:p>
    <w:p w:rsidR="00037C5D" w:rsidRPr="00C34A42" w:rsidRDefault="00037C5D" w:rsidP="000760AE">
      <w:pPr>
        <w:spacing w:before="0" w:line="380" w:lineRule="exact"/>
        <w:rPr>
          <w:rFonts w:hint="cs"/>
          <w:spacing w:val="2"/>
          <w:rtl/>
        </w:rPr>
      </w:pPr>
      <w:r w:rsidRPr="00C34A42">
        <w:rPr>
          <w:rFonts w:hint="cs"/>
          <w:spacing w:val="2"/>
          <w:rtl/>
        </w:rPr>
        <w:t>25-</w:t>
      </w:r>
      <w:r w:rsidRPr="00C34A42">
        <w:rPr>
          <w:rFonts w:hint="cs"/>
          <w:spacing w:val="2"/>
          <w:rtl/>
        </w:rPr>
        <w:tab/>
      </w:r>
      <w:r w:rsidRPr="00C34A42">
        <w:rPr>
          <w:rFonts w:hint="cs"/>
          <w:b/>
          <w:bCs/>
          <w:spacing w:val="2"/>
          <w:rtl/>
        </w:rPr>
        <w:t xml:space="preserve">السيد </w:t>
      </w:r>
      <w:proofErr w:type="spellStart"/>
      <w:r w:rsidRPr="00C34A42">
        <w:rPr>
          <w:rFonts w:hint="cs"/>
          <w:b/>
          <w:bCs/>
          <w:spacing w:val="2"/>
          <w:rtl/>
        </w:rPr>
        <w:t>أندو</w:t>
      </w:r>
      <w:proofErr w:type="spellEnd"/>
      <w:r w:rsidRPr="00C34A42">
        <w:rPr>
          <w:rFonts w:hint="cs"/>
          <w:spacing w:val="2"/>
          <w:rtl/>
        </w:rPr>
        <w:t xml:space="preserve"> ذكّر بأن المادة 27 من العهد لا تشير إلى الأقليات، وإنما إلى "الأشخاص المنتسبين إلى الأقليات"، أي إلى أفراد. وأضاف أن الفقرة 8 توحي بأنه إذا كان المستفيدون من الحقوق المكفولة بموجب العهد هم الأفراد، فإن</w:t>
      </w:r>
      <w:r w:rsidR="00C34A42">
        <w:rPr>
          <w:rFonts w:hint="eastAsia"/>
          <w:spacing w:val="2"/>
          <w:rtl/>
        </w:rPr>
        <w:t> </w:t>
      </w:r>
      <w:r w:rsidRPr="00C34A42">
        <w:rPr>
          <w:rFonts w:hint="cs"/>
          <w:spacing w:val="2"/>
          <w:rtl/>
        </w:rPr>
        <w:t>من الممكن أن تستفيد منها مجموعات من الأفراد. وإذا كانت هذه هي الفكرة التي تريد أن تعبّر عنها اللجنة، فإنه</w:t>
      </w:r>
      <w:r w:rsidR="00C34A42">
        <w:rPr>
          <w:rFonts w:hint="eastAsia"/>
          <w:spacing w:val="2"/>
          <w:rtl/>
        </w:rPr>
        <w:t> </w:t>
      </w:r>
      <w:r w:rsidRPr="00C34A42">
        <w:rPr>
          <w:rFonts w:hint="cs"/>
          <w:spacing w:val="2"/>
          <w:rtl/>
        </w:rPr>
        <w:t xml:space="preserve">يتعين عليها أن تعبّر عنها بصورة أوضح. وإذا كان الحال عكس ذلك، فإنه لن يكون للفقرة 8 أي معنى. </w:t>
      </w:r>
    </w:p>
    <w:p w:rsidR="00037C5D" w:rsidRPr="00E23185" w:rsidRDefault="00037C5D" w:rsidP="000760AE">
      <w:pPr>
        <w:spacing w:before="0" w:line="380" w:lineRule="exact"/>
        <w:rPr>
          <w:rFonts w:hint="cs"/>
          <w:rtl/>
          <w:lang w:bidi="ar-EG"/>
        </w:rPr>
      </w:pPr>
      <w:r>
        <w:rPr>
          <w:rFonts w:hint="cs"/>
          <w:rtl/>
        </w:rPr>
        <w:t>26</w:t>
      </w:r>
      <w:r w:rsidRPr="00E23185">
        <w:rPr>
          <w:rFonts w:hint="cs"/>
          <w:rtl/>
        </w:rPr>
        <w:t>-</w:t>
      </w:r>
      <w:r w:rsidRPr="00E23185">
        <w:rPr>
          <w:rFonts w:hint="cs"/>
          <w:rtl/>
        </w:rPr>
        <w:tab/>
      </w:r>
      <w:r w:rsidRPr="00287374">
        <w:rPr>
          <w:rFonts w:hint="cs"/>
          <w:b/>
          <w:bCs/>
          <w:rtl/>
        </w:rPr>
        <w:t xml:space="preserve">السيد </w:t>
      </w:r>
      <w:proofErr w:type="spellStart"/>
      <w:r w:rsidRPr="00287374">
        <w:rPr>
          <w:rFonts w:hint="cs"/>
          <w:b/>
          <w:bCs/>
          <w:rtl/>
        </w:rPr>
        <w:t>فيروشيفسكي</w:t>
      </w:r>
      <w:proofErr w:type="spellEnd"/>
      <w:r>
        <w:rPr>
          <w:rFonts w:hint="cs"/>
          <w:rtl/>
        </w:rPr>
        <w:t xml:space="preserve"> قال إن شواغله هي إلى حد كبير الشواغل التي تساور السيدة شانيه. واستفسر عما</w:t>
      </w:r>
      <w:r w:rsidR="00C34A42">
        <w:rPr>
          <w:rFonts w:hint="eastAsia"/>
          <w:rtl/>
        </w:rPr>
        <w:t> </w:t>
      </w:r>
      <w:r>
        <w:rPr>
          <w:rFonts w:hint="cs"/>
          <w:rtl/>
        </w:rPr>
        <w:t xml:space="preserve">إذا كانت الرسالة التي تريد اللجنة أن تعبّر عنها هي أن الأشخاص الاعتبارية تتمتع بحقوق معينة، أو بالأحرى أنه لا يمكن التمتع بحقوق معينة سوى بصورة جماعية، وينبغي في هذه الحالة إعادة صياغة الجملة الثانية. </w:t>
      </w:r>
      <w:r w:rsidR="00C34A42">
        <w:rPr>
          <w:rtl/>
          <w:lang w:bidi="ar-EG"/>
        </w:rPr>
        <w:br/>
      </w:r>
      <w:r>
        <w:rPr>
          <w:rFonts w:hint="cs"/>
          <w:rtl/>
        </w:rPr>
        <w:t xml:space="preserve">وقال في الختام إنه ينبغي الاستعاضة عن عبارة </w:t>
      </w:r>
      <w:r w:rsidR="00C34A42">
        <w:rPr>
          <w:lang w:val="fr-CH"/>
        </w:rPr>
        <w:t>«</w:t>
      </w:r>
      <w:r>
        <w:rPr>
          <w:lang w:val="fr-CH"/>
        </w:rPr>
        <w:t xml:space="preserve">Covenant </w:t>
      </w:r>
      <w:proofErr w:type="spellStart"/>
      <w:r>
        <w:rPr>
          <w:lang w:val="fr-CH"/>
        </w:rPr>
        <w:t>guarantees</w:t>
      </w:r>
      <w:proofErr w:type="spellEnd"/>
      <w:r>
        <w:rPr>
          <w:lang w:val="fr-CH"/>
        </w:rPr>
        <w:t>»</w:t>
      </w:r>
      <w:r>
        <w:rPr>
          <w:rFonts w:hint="cs"/>
          <w:rtl/>
        </w:rPr>
        <w:t xml:space="preserve"> بعبارة </w:t>
      </w:r>
      <w:r w:rsidR="00C34A42">
        <w:rPr>
          <w:lang w:val="fr-CH"/>
        </w:rPr>
        <w:t>«</w:t>
      </w:r>
      <w:r>
        <w:rPr>
          <w:lang w:val="fr-CH"/>
        </w:rPr>
        <w:t>C</w:t>
      </w:r>
      <w:r w:rsidR="00C34A42">
        <w:rPr>
          <w:lang w:val="fr-CH"/>
        </w:rPr>
        <w:t xml:space="preserve">ovenant </w:t>
      </w:r>
      <w:proofErr w:type="spellStart"/>
      <w:r w:rsidR="00C34A42">
        <w:rPr>
          <w:lang w:val="fr-CH"/>
        </w:rPr>
        <w:t>rights</w:t>
      </w:r>
      <w:proofErr w:type="spellEnd"/>
      <w:r>
        <w:rPr>
          <w:lang w:val="fr-CH"/>
        </w:rPr>
        <w:t>»</w:t>
      </w:r>
      <w:r>
        <w:rPr>
          <w:rFonts w:hint="cs"/>
          <w:rtl/>
        </w:rPr>
        <w:t xml:space="preserve">. </w:t>
      </w:r>
    </w:p>
    <w:p w:rsidR="00037C5D" w:rsidRPr="00E23185" w:rsidRDefault="00037C5D" w:rsidP="000760AE">
      <w:pPr>
        <w:spacing w:before="0" w:line="380" w:lineRule="exact"/>
        <w:rPr>
          <w:rFonts w:hint="cs"/>
          <w:rtl/>
        </w:rPr>
      </w:pPr>
      <w:r>
        <w:rPr>
          <w:rFonts w:hint="cs"/>
          <w:rtl/>
        </w:rPr>
        <w:t>27</w:t>
      </w:r>
      <w:r w:rsidRPr="00E23185">
        <w:rPr>
          <w:rFonts w:hint="cs"/>
          <w:rtl/>
        </w:rPr>
        <w:t>-</w:t>
      </w:r>
      <w:r w:rsidRPr="00E23185">
        <w:rPr>
          <w:rFonts w:hint="cs"/>
          <w:rtl/>
        </w:rPr>
        <w:tab/>
      </w:r>
      <w:r w:rsidRPr="00287374">
        <w:rPr>
          <w:rFonts w:hint="cs"/>
          <w:b/>
          <w:bCs/>
          <w:rtl/>
        </w:rPr>
        <w:t xml:space="preserve">السيد سولاري - </w:t>
      </w:r>
      <w:proofErr w:type="spellStart"/>
      <w:r w:rsidRPr="00287374">
        <w:rPr>
          <w:rFonts w:hint="cs"/>
          <w:b/>
          <w:bCs/>
          <w:rtl/>
        </w:rPr>
        <w:t>يريغوين</w:t>
      </w:r>
      <w:proofErr w:type="spellEnd"/>
      <w:r>
        <w:rPr>
          <w:rFonts w:hint="cs"/>
          <w:rtl/>
        </w:rPr>
        <w:t xml:space="preserve"> قال إنـه يوافـق على الاقتراح الرامي إلى الاستعاضة عن عبارة </w:t>
      </w:r>
      <w:r>
        <w:rPr>
          <w:lang w:val="fr-CH"/>
        </w:rPr>
        <w:t xml:space="preserve">«Covenant </w:t>
      </w:r>
      <w:proofErr w:type="spellStart"/>
      <w:r>
        <w:rPr>
          <w:lang w:val="fr-CH"/>
        </w:rPr>
        <w:t>guarantees</w:t>
      </w:r>
      <w:proofErr w:type="spellEnd"/>
      <w:r>
        <w:rPr>
          <w:lang w:val="fr-CH"/>
        </w:rPr>
        <w:t>»</w:t>
      </w:r>
      <w:r>
        <w:rPr>
          <w:rFonts w:hint="cs"/>
          <w:rtl/>
        </w:rPr>
        <w:t xml:space="preserve"> بعبارة </w:t>
      </w:r>
      <w:r>
        <w:rPr>
          <w:lang w:val="fr-CH"/>
        </w:rPr>
        <w:t xml:space="preserve">«Covenant </w:t>
      </w:r>
      <w:proofErr w:type="spellStart"/>
      <w:r>
        <w:rPr>
          <w:lang w:val="fr-CH"/>
        </w:rPr>
        <w:t>rights</w:t>
      </w:r>
      <w:proofErr w:type="spellEnd"/>
      <w:r>
        <w:rPr>
          <w:lang w:val="fr-CH"/>
        </w:rPr>
        <w:t>»</w:t>
      </w:r>
      <w:r>
        <w:rPr>
          <w:rFonts w:hint="cs"/>
          <w:rtl/>
        </w:rPr>
        <w:t>. وأضاف أنه لا يعتقد أنه يمكن وصف الأقليات المحمية</w:t>
      </w:r>
      <w:r w:rsidR="000760AE">
        <w:rPr>
          <w:rFonts w:hint="eastAsia"/>
          <w:rtl/>
        </w:rPr>
        <w:t> </w:t>
      </w:r>
      <w:r>
        <w:rPr>
          <w:rFonts w:hint="cs"/>
          <w:rtl/>
        </w:rPr>
        <w:t xml:space="preserve">بموجب المادة 27 بأنها أشخاص اعتبارية، ولو أن هذا هو الاستنتاج المنطقي من ترابط الجملتين الواردتين في الفقرة 8. وقال في الختام إنه متأكد من أن بمقدور </w:t>
      </w:r>
      <w:r w:rsidR="00320A0F">
        <w:rPr>
          <w:rFonts w:hint="cs"/>
          <w:rtl/>
        </w:rPr>
        <w:t>السير</w:t>
      </w:r>
      <w:r>
        <w:rPr>
          <w:rFonts w:hint="cs"/>
          <w:rtl/>
        </w:rPr>
        <w:t xml:space="preserve"> نايجل رودلي أن يعيد صياغة الفقرة بحيث يكون بالإمكان تفادي هذا التناقض بين الجملتين. </w:t>
      </w:r>
    </w:p>
    <w:p w:rsidR="00037C5D" w:rsidRDefault="00037C5D" w:rsidP="000760AE">
      <w:pPr>
        <w:spacing w:before="0" w:line="380" w:lineRule="exact"/>
        <w:rPr>
          <w:rFonts w:hint="cs"/>
          <w:rtl/>
        </w:rPr>
      </w:pPr>
      <w:r>
        <w:rPr>
          <w:rFonts w:hint="cs"/>
          <w:rtl/>
        </w:rPr>
        <w:t>28</w:t>
      </w:r>
      <w:r w:rsidRPr="00E23185">
        <w:rPr>
          <w:rFonts w:hint="cs"/>
          <w:rtl/>
        </w:rPr>
        <w:t>-</w:t>
      </w:r>
      <w:r w:rsidRPr="00E23185">
        <w:rPr>
          <w:rFonts w:hint="cs"/>
          <w:rtl/>
        </w:rPr>
        <w:tab/>
      </w:r>
      <w:r w:rsidRPr="00287374">
        <w:rPr>
          <w:rFonts w:hint="cs"/>
          <w:b/>
          <w:bCs/>
          <w:rtl/>
        </w:rPr>
        <w:t xml:space="preserve">السيد </w:t>
      </w:r>
      <w:proofErr w:type="spellStart"/>
      <w:r w:rsidR="002A4B58">
        <w:rPr>
          <w:rFonts w:hint="cs"/>
          <w:b/>
          <w:bCs/>
          <w:rtl/>
        </w:rPr>
        <w:t>غليليه</w:t>
      </w:r>
      <w:proofErr w:type="spellEnd"/>
      <w:r w:rsidRPr="00287374">
        <w:rPr>
          <w:rFonts w:hint="cs"/>
          <w:b/>
          <w:bCs/>
          <w:rtl/>
        </w:rPr>
        <w:t xml:space="preserve"> </w:t>
      </w:r>
      <w:r w:rsidR="002A4B58">
        <w:rPr>
          <w:rFonts w:hint="cs"/>
          <w:b/>
          <w:bCs/>
          <w:rtl/>
        </w:rPr>
        <w:t xml:space="preserve">- </w:t>
      </w:r>
      <w:proofErr w:type="spellStart"/>
      <w:r w:rsidR="002A4B58">
        <w:rPr>
          <w:rFonts w:hint="cs"/>
          <w:b/>
          <w:bCs/>
          <w:rtl/>
        </w:rPr>
        <w:t>أهانهانزو</w:t>
      </w:r>
      <w:proofErr w:type="spellEnd"/>
      <w:r w:rsidRPr="00E23185">
        <w:rPr>
          <w:rFonts w:hint="cs"/>
          <w:rtl/>
        </w:rPr>
        <w:t xml:space="preserve"> </w:t>
      </w:r>
      <w:r>
        <w:rPr>
          <w:rFonts w:hint="cs"/>
          <w:rtl/>
        </w:rPr>
        <w:t>قال إنه لا يرى أي تناقض في هذه الصياغة. وإذا كان من الصحيح أنه لا يمكن بأي حال من الأحوال تشبيه الأقليات بالأشخاص الاعتبارية، إلا أن اللجنة رأت في أحكام القضاء أنه يجوز لأي</w:t>
      </w:r>
      <w:r w:rsidR="000760AE">
        <w:rPr>
          <w:rFonts w:hint="eastAsia"/>
          <w:rtl/>
        </w:rPr>
        <w:t> </w:t>
      </w:r>
      <w:r>
        <w:rPr>
          <w:rFonts w:hint="cs"/>
          <w:rtl/>
        </w:rPr>
        <w:t xml:space="preserve">شخص ينتسب إلى أقلية أن يمارس حقاً باسم جماعته. ومن أمثلة ذلك ممارسة حق صيد السمك من قبل فرد باسم المجتمع (السامي). </w:t>
      </w:r>
    </w:p>
    <w:p w:rsidR="00037C5D" w:rsidRPr="003350F4" w:rsidRDefault="00037C5D" w:rsidP="000760AE">
      <w:pPr>
        <w:spacing w:before="0" w:line="380" w:lineRule="exact"/>
        <w:rPr>
          <w:rFonts w:hint="cs"/>
          <w:rtl/>
        </w:rPr>
      </w:pPr>
      <w:r>
        <w:rPr>
          <w:rFonts w:hint="cs"/>
          <w:rtl/>
        </w:rPr>
        <w:t>29-</w:t>
      </w:r>
      <w:r>
        <w:rPr>
          <w:rFonts w:hint="cs"/>
          <w:rtl/>
        </w:rPr>
        <w:tab/>
      </w:r>
      <w:r w:rsidRPr="00287374">
        <w:rPr>
          <w:rFonts w:hint="cs"/>
          <w:b/>
          <w:bCs/>
          <w:rtl/>
        </w:rPr>
        <w:t>السيد كالين</w:t>
      </w:r>
      <w:r>
        <w:rPr>
          <w:rFonts w:hint="cs"/>
          <w:rtl/>
        </w:rPr>
        <w:t xml:space="preserve"> رأى أن الجملة الثانية من الفقرة مهمة للغاية من حيث الموضوع، نظراً لأن العديد من الحقوق التي يكفلها العهد تتميز ببعد جماعي. ولكن النص المقترح ملتبس، ويمكن الاستعاضة عنه بالنص التالي: "بيد أن العهد يجيز ممارسة العديد من الحقوق التي ينص عليها بصورة جماعية". </w:t>
      </w:r>
    </w:p>
    <w:p w:rsidR="00037C5D" w:rsidRPr="000760AE" w:rsidRDefault="00037C5D" w:rsidP="000760AE">
      <w:pPr>
        <w:spacing w:before="0" w:line="380" w:lineRule="exact"/>
        <w:rPr>
          <w:rFonts w:hint="cs"/>
          <w:spacing w:val="2"/>
          <w:rtl/>
        </w:rPr>
      </w:pPr>
      <w:r w:rsidRPr="000760AE">
        <w:rPr>
          <w:rFonts w:hint="cs"/>
          <w:spacing w:val="2"/>
          <w:rtl/>
        </w:rPr>
        <w:t>30-</w:t>
      </w:r>
      <w:r w:rsidRPr="000760AE">
        <w:rPr>
          <w:rFonts w:hint="cs"/>
          <w:spacing w:val="2"/>
          <w:rtl/>
        </w:rPr>
        <w:tab/>
      </w:r>
      <w:r w:rsidRPr="000760AE">
        <w:rPr>
          <w:rFonts w:hint="cs"/>
          <w:b/>
          <w:bCs/>
          <w:spacing w:val="2"/>
          <w:rtl/>
        </w:rPr>
        <w:t>الرئيس</w:t>
      </w:r>
      <w:r w:rsidRPr="000760AE">
        <w:rPr>
          <w:rFonts w:hint="cs"/>
          <w:spacing w:val="2"/>
          <w:rtl/>
        </w:rPr>
        <w:t xml:space="preserve"> أخذ الكلمة بصفة شخصية، وقال إنه يفضل استخدام صيغة أكثر غموضاً من شأنها تفادي المشاكل في المستقبل. واقترح النص التالي: "بما أن المستفيدين من الحقوق التي يكفلها العهد هم الأفراد، فإن العهد لا يتطرق إل</w:t>
      </w:r>
      <w:r w:rsidR="000760AE">
        <w:rPr>
          <w:rFonts w:hint="cs"/>
          <w:spacing w:val="2"/>
          <w:rtl/>
        </w:rPr>
        <w:t>ى</w:t>
      </w:r>
      <w:r w:rsidR="000760AE">
        <w:rPr>
          <w:rFonts w:hint="eastAsia"/>
          <w:spacing w:val="2"/>
          <w:rtl/>
        </w:rPr>
        <w:t> </w:t>
      </w:r>
      <w:r w:rsidRPr="000760AE">
        <w:rPr>
          <w:rFonts w:hint="cs"/>
          <w:spacing w:val="2"/>
          <w:rtl/>
        </w:rPr>
        <w:t xml:space="preserve">الأشخاص الاعتبارية. غير أن الأشخاص الاعتبارية تعتبر معنية باحترام العهد إذا كانت الحقوق تمارس جماعياً". </w:t>
      </w:r>
    </w:p>
    <w:p w:rsidR="00037C5D" w:rsidRDefault="00037C5D" w:rsidP="000760AE">
      <w:pPr>
        <w:spacing w:before="0" w:line="380" w:lineRule="exact"/>
        <w:rPr>
          <w:rFonts w:hint="cs"/>
          <w:rtl/>
        </w:rPr>
      </w:pPr>
      <w:r>
        <w:rPr>
          <w:rFonts w:hint="cs"/>
          <w:rtl/>
        </w:rPr>
        <w:t>31-</w:t>
      </w:r>
      <w:r>
        <w:rPr>
          <w:rFonts w:hint="cs"/>
          <w:rtl/>
        </w:rPr>
        <w:tab/>
      </w:r>
      <w:r w:rsidRPr="00287374">
        <w:rPr>
          <w:rFonts w:hint="cs"/>
          <w:b/>
          <w:bCs/>
          <w:rtl/>
        </w:rPr>
        <w:t xml:space="preserve">السيد </w:t>
      </w:r>
      <w:proofErr w:type="spellStart"/>
      <w:r w:rsidRPr="00287374">
        <w:rPr>
          <w:rFonts w:hint="cs"/>
          <w:b/>
          <w:bCs/>
          <w:rtl/>
        </w:rPr>
        <w:t>يالدين</w:t>
      </w:r>
      <w:proofErr w:type="spellEnd"/>
      <w:r>
        <w:rPr>
          <w:rFonts w:hint="cs"/>
          <w:rtl/>
        </w:rPr>
        <w:t xml:space="preserve"> قال إنه يساند اقتراح السيد كالين نظراً إلى أنه ينبغي الإقرار بداهة بأنه لا يجوز ممارسة بعض الحقوق، حتى لو كانت مكفولة للأفراد، سوى بصورة جماعية مع أفراد آخرين. </w:t>
      </w:r>
    </w:p>
    <w:p w:rsidR="00037C5D" w:rsidRPr="002646C1" w:rsidRDefault="00037C5D" w:rsidP="000760AE">
      <w:pPr>
        <w:spacing w:before="0" w:line="380" w:lineRule="exact"/>
        <w:rPr>
          <w:rFonts w:hint="cs"/>
          <w:rtl/>
        </w:rPr>
      </w:pPr>
      <w:r>
        <w:rPr>
          <w:rFonts w:hint="cs"/>
          <w:rtl/>
        </w:rPr>
        <w:t>32-</w:t>
      </w:r>
      <w:r>
        <w:rPr>
          <w:rFonts w:hint="cs"/>
          <w:rtl/>
        </w:rPr>
        <w:tab/>
      </w:r>
      <w:r w:rsidRPr="00287374">
        <w:rPr>
          <w:rFonts w:hint="cs"/>
          <w:b/>
          <w:bCs/>
          <w:rtl/>
        </w:rPr>
        <w:t xml:space="preserve">السيد </w:t>
      </w:r>
      <w:proofErr w:type="spellStart"/>
      <w:r w:rsidRPr="00287374">
        <w:rPr>
          <w:rFonts w:hint="cs"/>
          <w:b/>
          <w:bCs/>
          <w:rtl/>
        </w:rPr>
        <w:t>لالاه</w:t>
      </w:r>
      <w:proofErr w:type="spellEnd"/>
      <w:r>
        <w:rPr>
          <w:rFonts w:hint="cs"/>
          <w:rtl/>
        </w:rPr>
        <w:t xml:space="preserve"> ذكّر بأن اللجنة قررت سابقاً بأنه لا يجوز للجماعات أن تتمسك بالحقوق المقررة في العهد، وقال إ</w:t>
      </w:r>
      <w:r w:rsidR="000760AE">
        <w:rPr>
          <w:rFonts w:hint="cs"/>
          <w:rtl/>
        </w:rPr>
        <w:t>نه يحبذ بالتالي إلغاء الفقرة 8.</w:t>
      </w:r>
    </w:p>
    <w:p w:rsidR="00037C5D" w:rsidRPr="00AD528B" w:rsidRDefault="00037C5D" w:rsidP="000760AE">
      <w:pPr>
        <w:spacing w:before="0" w:line="380" w:lineRule="exact"/>
        <w:rPr>
          <w:rFonts w:hint="cs"/>
          <w:rtl/>
        </w:rPr>
      </w:pPr>
      <w:r>
        <w:rPr>
          <w:rFonts w:hint="cs"/>
          <w:rtl/>
        </w:rPr>
        <w:t>33-</w:t>
      </w:r>
      <w:r>
        <w:rPr>
          <w:rFonts w:hint="cs"/>
          <w:rtl/>
        </w:rPr>
        <w:tab/>
      </w:r>
      <w:r w:rsidRPr="00287374">
        <w:rPr>
          <w:rFonts w:hint="cs"/>
          <w:b/>
          <w:bCs/>
          <w:rtl/>
        </w:rPr>
        <w:t xml:space="preserve">السيد </w:t>
      </w:r>
      <w:r w:rsidR="00320A0F">
        <w:rPr>
          <w:rFonts w:hint="cs"/>
          <w:b/>
          <w:bCs/>
          <w:rtl/>
        </w:rPr>
        <w:t>شاينين</w:t>
      </w:r>
      <w:r>
        <w:rPr>
          <w:rFonts w:hint="cs"/>
          <w:rtl/>
        </w:rPr>
        <w:t xml:space="preserve"> رأى أنه لا ينبغي الخلط بين البروتوكول الاختياري الذي يجوز أن يتمسك به الأفراد وحدهم والعهد. وقال من جهة أخرى إنه يساند اقتراح السيد كالين. </w:t>
      </w:r>
    </w:p>
    <w:p w:rsidR="00037C5D" w:rsidRPr="000760AE" w:rsidRDefault="00037C5D" w:rsidP="00BE2CED">
      <w:pPr>
        <w:spacing w:before="0" w:line="380" w:lineRule="exact"/>
        <w:rPr>
          <w:rFonts w:hint="cs"/>
          <w:spacing w:val="8"/>
          <w:rtl/>
        </w:rPr>
      </w:pPr>
      <w:r w:rsidRPr="000760AE">
        <w:rPr>
          <w:rFonts w:hint="cs"/>
          <w:spacing w:val="8"/>
          <w:rtl/>
        </w:rPr>
        <w:t>34-</w:t>
      </w:r>
      <w:r w:rsidRPr="000760AE">
        <w:rPr>
          <w:rFonts w:hint="cs"/>
          <w:spacing w:val="8"/>
          <w:rtl/>
        </w:rPr>
        <w:tab/>
      </w:r>
      <w:r w:rsidR="00320A0F" w:rsidRPr="000760AE">
        <w:rPr>
          <w:rFonts w:hint="cs"/>
          <w:b/>
          <w:bCs/>
          <w:spacing w:val="8"/>
          <w:rtl/>
        </w:rPr>
        <w:t>السير</w:t>
      </w:r>
      <w:r w:rsidRPr="000760AE">
        <w:rPr>
          <w:rFonts w:hint="cs"/>
          <w:b/>
          <w:bCs/>
          <w:spacing w:val="8"/>
          <w:rtl/>
        </w:rPr>
        <w:t xml:space="preserve"> نايجل رودلي</w:t>
      </w:r>
      <w:r w:rsidRPr="000760AE">
        <w:rPr>
          <w:rFonts w:hint="cs"/>
          <w:spacing w:val="8"/>
          <w:rtl/>
        </w:rPr>
        <w:t xml:space="preserve"> وافـق على ضرورة حذف كلمة </w:t>
      </w:r>
      <w:r w:rsidRPr="000760AE">
        <w:rPr>
          <w:spacing w:val="8"/>
          <w:lang w:val="fr-CH"/>
        </w:rPr>
        <w:t>«</w:t>
      </w:r>
      <w:proofErr w:type="spellStart"/>
      <w:r w:rsidRPr="000760AE">
        <w:rPr>
          <w:spacing w:val="8"/>
          <w:lang w:val="fr-CH"/>
        </w:rPr>
        <w:t>intended</w:t>
      </w:r>
      <w:proofErr w:type="spellEnd"/>
      <w:r w:rsidRPr="000760AE">
        <w:rPr>
          <w:spacing w:val="8"/>
          <w:lang w:val="fr-CH"/>
        </w:rPr>
        <w:t>»</w:t>
      </w:r>
      <w:r w:rsidRPr="000760AE">
        <w:rPr>
          <w:rFonts w:hint="cs"/>
          <w:spacing w:val="8"/>
          <w:rtl/>
        </w:rPr>
        <w:t xml:space="preserve"> والاستعاضة عن </w:t>
      </w:r>
      <w:r w:rsidR="000760AE">
        <w:rPr>
          <w:spacing w:val="8"/>
          <w:rtl/>
        </w:rPr>
        <w:br/>
      </w:r>
      <w:r w:rsidRPr="000760AE">
        <w:rPr>
          <w:rFonts w:hint="cs"/>
          <w:spacing w:val="8"/>
          <w:rtl/>
        </w:rPr>
        <w:t xml:space="preserve">عبارة </w:t>
      </w:r>
      <w:r w:rsidRPr="000760AE">
        <w:rPr>
          <w:spacing w:val="8"/>
          <w:lang w:val="fr-CH"/>
        </w:rPr>
        <w:t xml:space="preserve">«Covenant </w:t>
      </w:r>
      <w:proofErr w:type="spellStart"/>
      <w:r w:rsidRPr="000760AE">
        <w:rPr>
          <w:spacing w:val="8"/>
          <w:lang w:val="fr-CH"/>
        </w:rPr>
        <w:t>guarantees</w:t>
      </w:r>
      <w:proofErr w:type="spellEnd"/>
      <w:r w:rsidRPr="000760AE">
        <w:rPr>
          <w:spacing w:val="8"/>
          <w:lang w:val="fr-CH"/>
        </w:rPr>
        <w:t>»</w:t>
      </w:r>
      <w:r w:rsidRPr="000760AE">
        <w:rPr>
          <w:rFonts w:hint="cs"/>
          <w:spacing w:val="8"/>
          <w:rtl/>
        </w:rPr>
        <w:t xml:space="preserve"> بعبارة </w:t>
      </w:r>
      <w:r w:rsidRPr="000760AE">
        <w:rPr>
          <w:spacing w:val="8"/>
          <w:lang w:val="fr-CH"/>
        </w:rPr>
        <w:t xml:space="preserve">«Covenant </w:t>
      </w:r>
      <w:proofErr w:type="spellStart"/>
      <w:r w:rsidRPr="000760AE">
        <w:rPr>
          <w:spacing w:val="8"/>
          <w:lang w:val="fr-CH"/>
        </w:rPr>
        <w:t>rights</w:t>
      </w:r>
      <w:proofErr w:type="spellEnd"/>
      <w:r w:rsidRPr="000760AE">
        <w:rPr>
          <w:spacing w:val="8"/>
          <w:lang w:val="fr-CH"/>
        </w:rPr>
        <w:t>»</w:t>
      </w:r>
      <w:r w:rsidRPr="000760AE">
        <w:rPr>
          <w:rFonts w:hint="cs"/>
          <w:spacing w:val="8"/>
          <w:rtl/>
        </w:rPr>
        <w:t xml:space="preserve">، والاستعاضة عن عبارة </w:t>
      </w:r>
      <w:r w:rsidRPr="000760AE">
        <w:rPr>
          <w:spacing w:val="8"/>
          <w:lang w:val="fr-CH"/>
        </w:rPr>
        <w:t>«</w:t>
      </w:r>
      <w:proofErr w:type="spellStart"/>
      <w:r w:rsidRPr="000760AE">
        <w:rPr>
          <w:spacing w:val="8"/>
          <w:lang w:val="fr-CH"/>
        </w:rPr>
        <w:t>juridical</w:t>
      </w:r>
      <w:proofErr w:type="spellEnd"/>
      <w:r w:rsidRPr="000760AE">
        <w:rPr>
          <w:spacing w:val="8"/>
          <w:lang w:val="fr-CH"/>
        </w:rPr>
        <w:t xml:space="preserve"> </w:t>
      </w:r>
      <w:proofErr w:type="spellStart"/>
      <w:r w:rsidRPr="000760AE">
        <w:rPr>
          <w:spacing w:val="8"/>
          <w:lang w:val="fr-CH"/>
        </w:rPr>
        <w:t>entities</w:t>
      </w:r>
      <w:proofErr w:type="spellEnd"/>
      <w:r w:rsidRPr="000760AE">
        <w:rPr>
          <w:spacing w:val="8"/>
          <w:lang w:val="fr-CH"/>
        </w:rPr>
        <w:t>»</w:t>
      </w:r>
      <w:r w:rsidRPr="000760AE">
        <w:rPr>
          <w:rFonts w:hint="cs"/>
          <w:spacing w:val="8"/>
          <w:rtl/>
        </w:rPr>
        <w:t xml:space="preserve"> بعبارة </w:t>
      </w:r>
      <w:r w:rsidRPr="000760AE">
        <w:rPr>
          <w:spacing w:val="8"/>
          <w:lang w:val="fr-CH"/>
        </w:rPr>
        <w:t>«</w:t>
      </w:r>
      <w:proofErr w:type="spellStart"/>
      <w:r w:rsidRPr="000760AE">
        <w:rPr>
          <w:spacing w:val="8"/>
          <w:lang w:val="fr-CH"/>
        </w:rPr>
        <w:t>legal</w:t>
      </w:r>
      <w:proofErr w:type="spellEnd"/>
      <w:r w:rsidRPr="000760AE">
        <w:rPr>
          <w:spacing w:val="8"/>
          <w:lang w:val="fr-CH"/>
        </w:rPr>
        <w:t xml:space="preserve"> </w:t>
      </w:r>
      <w:proofErr w:type="spellStart"/>
      <w:r w:rsidRPr="000760AE">
        <w:rPr>
          <w:spacing w:val="8"/>
          <w:lang w:val="fr-CH"/>
        </w:rPr>
        <w:t>persons</w:t>
      </w:r>
      <w:proofErr w:type="spellEnd"/>
      <w:r w:rsidRPr="000760AE">
        <w:rPr>
          <w:spacing w:val="8"/>
          <w:lang w:val="fr-CH"/>
        </w:rPr>
        <w:t>»</w:t>
      </w:r>
      <w:r w:rsidRPr="000760AE">
        <w:rPr>
          <w:rFonts w:hint="cs"/>
          <w:spacing w:val="8"/>
          <w:rtl/>
        </w:rPr>
        <w:t>، في النسخة ال</w:t>
      </w:r>
      <w:r w:rsidR="00BE2CED">
        <w:rPr>
          <w:rFonts w:hint="cs"/>
          <w:spacing w:val="8"/>
          <w:rtl/>
        </w:rPr>
        <w:t>إ</w:t>
      </w:r>
      <w:r w:rsidRPr="000760AE">
        <w:rPr>
          <w:rFonts w:hint="cs"/>
          <w:spacing w:val="8"/>
          <w:rtl/>
        </w:rPr>
        <w:t xml:space="preserve">نكليزية من النص. واقترح تعديل نهاية الجملة الأولى على النحو الآتي: "لا يحمي العهد حقوق الأشخاص الاعتبارية بصفتها هذه". وأضاف من جهة أخرى أن الغرض من الجملة الثانية هو إثبات أنه إذا كان العهد لا يحمي حقوق الأشخاص الاعتبارية، إلا أنه يجوز أن تكون معنية بالأمر نظراً لأنه لا يجوز ممارسة بعض الحقوق سوى جماعياً. ولذلك، اقترح </w:t>
      </w:r>
      <w:r w:rsidR="00320A0F" w:rsidRPr="000760AE">
        <w:rPr>
          <w:rFonts w:hint="cs"/>
          <w:spacing w:val="8"/>
          <w:rtl/>
        </w:rPr>
        <w:t>السير</w:t>
      </w:r>
      <w:r w:rsidRPr="000760AE">
        <w:rPr>
          <w:rFonts w:hint="cs"/>
          <w:spacing w:val="8"/>
          <w:rtl/>
        </w:rPr>
        <w:t xml:space="preserve"> نايجل رودلي إعادة صياغة هذه الجملة على النحو الآتي: "بيد أنه </w:t>
      </w:r>
      <w:proofErr w:type="spellStart"/>
      <w:r w:rsidRPr="000760AE">
        <w:rPr>
          <w:rFonts w:hint="cs"/>
          <w:spacing w:val="8"/>
          <w:rtl/>
        </w:rPr>
        <w:t>يعترف</w:t>
      </w:r>
      <w:proofErr w:type="spellEnd"/>
      <w:r w:rsidRPr="000760AE">
        <w:rPr>
          <w:rFonts w:hint="cs"/>
          <w:spacing w:val="8"/>
          <w:rtl/>
        </w:rPr>
        <w:t xml:space="preserve"> بأهمية الأشخاص الاعتبارية في سياق الحقوق التي تمارس جماعياً، مثل الحق في حرية تكوين الجمعيات المشار إليه في المادة 22". وقال المتحدث في الختام إنه إذا لم يوافق أعضاء اللجنة الآخرون على هذه الصيغة، فإنه على استعداد للموافقة على اقتراح السيد كالين. </w:t>
      </w:r>
    </w:p>
    <w:p w:rsidR="00037C5D" w:rsidRPr="00E23185" w:rsidRDefault="00037C5D" w:rsidP="000760AE">
      <w:pPr>
        <w:spacing w:before="0" w:line="380" w:lineRule="exact"/>
        <w:rPr>
          <w:rFonts w:hint="cs"/>
          <w:rtl/>
        </w:rPr>
      </w:pPr>
      <w:r>
        <w:rPr>
          <w:rFonts w:hint="cs"/>
          <w:rtl/>
        </w:rPr>
        <w:t>35</w:t>
      </w:r>
      <w:r w:rsidRPr="00E23185">
        <w:rPr>
          <w:rFonts w:hint="cs"/>
          <w:rtl/>
        </w:rPr>
        <w:t>-</w:t>
      </w:r>
      <w:r w:rsidRPr="00E23185">
        <w:rPr>
          <w:rFonts w:hint="cs"/>
          <w:rtl/>
        </w:rPr>
        <w:tab/>
      </w:r>
      <w:r w:rsidRPr="00287374">
        <w:rPr>
          <w:rFonts w:hint="cs"/>
          <w:b/>
          <w:bCs/>
          <w:rtl/>
        </w:rPr>
        <w:t>الرئيس</w:t>
      </w:r>
      <w:r>
        <w:rPr>
          <w:rFonts w:hint="cs"/>
          <w:rtl/>
        </w:rPr>
        <w:t xml:space="preserve"> قال إنه فهم على ما يظن أن أغلبية أعضاء اللجنة تأمل الاحتفاظ بالفقرة 8، والاكتفاء بأن يذكر فيها مثال واحد لا نزاع فيه، أي الحق في حرية تكوين الجمعيات المشار إليه في المادة 22 من العهد.  </w:t>
      </w:r>
    </w:p>
    <w:p w:rsidR="00037C5D" w:rsidRPr="00E03AE4" w:rsidRDefault="00037C5D" w:rsidP="000760AE">
      <w:pPr>
        <w:spacing w:before="0" w:line="380" w:lineRule="exact"/>
        <w:rPr>
          <w:rFonts w:hint="cs"/>
          <w:rtl/>
        </w:rPr>
      </w:pPr>
      <w:r>
        <w:rPr>
          <w:rFonts w:hint="cs"/>
          <w:rtl/>
        </w:rPr>
        <w:t>36</w:t>
      </w:r>
      <w:r w:rsidRPr="00E23185">
        <w:rPr>
          <w:rFonts w:hint="cs"/>
          <w:rtl/>
        </w:rPr>
        <w:t>-</w:t>
      </w:r>
      <w:r w:rsidRPr="00E23185">
        <w:rPr>
          <w:rFonts w:hint="cs"/>
          <w:rtl/>
        </w:rPr>
        <w:tab/>
      </w:r>
      <w:r w:rsidRPr="00287374">
        <w:rPr>
          <w:rFonts w:hint="cs"/>
          <w:b/>
          <w:bCs/>
          <w:rtl/>
        </w:rPr>
        <w:t xml:space="preserve">السيد </w:t>
      </w:r>
      <w:proofErr w:type="spellStart"/>
      <w:r w:rsidRPr="00287374">
        <w:rPr>
          <w:rFonts w:hint="cs"/>
          <w:b/>
          <w:bCs/>
          <w:rtl/>
        </w:rPr>
        <w:t>يالدين</w:t>
      </w:r>
      <w:proofErr w:type="spellEnd"/>
      <w:r>
        <w:rPr>
          <w:rFonts w:hint="cs"/>
          <w:rtl/>
        </w:rPr>
        <w:t xml:space="preserve"> قال إنه يفضل عدم ذكر أي مثال في الفقرة 8. ولكن إذا قررت اللجنة أن تورد بعض الأمثلة، فإنه سيشدد على ضرورة ذكر حقوق أفراد الأقليات المشار إليها في المادة 27. </w:t>
      </w:r>
    </w:p>
    <w:p w:rsidR="00037C5D" w:rsidRPr="00E23185" w:rsidRDefault="00037C5D" w:rsidP="000760AE">
      <w:pPr>
        <w:spacing w:before="0" w:line="380" w:lineRule="exact"/>
        <w:rPr>
          <w:rFonts w:hint="cs"/>
          <w:rtl/>
          <w:lang w:bidi="ar-EG"/>
        </w:rPr>
      </w:pPr>
      <w:r>
        <w:rPr>
          <w:rFonts w:hint="cs"/>
          <w:rtl/>
        </w:rPr>
        <w:t>37</w:t>
      </w:r>
      <w:r w:rsidRPr="00E23185">
        <w:rPr>
          <w:rFonts w:hint="cs"/>
          <w:rtl/>
        </w:rPr>
        <w:t>-</w:t>
      </w:r>
      <w:r w:rsidRPr="00E23185">
        <w:rPr>
          <w:rFonts w:hint="cs"/>
          <w:rtl/>
        </w:rPr>
        <w:tab/>
      </w:r>
      <w:r w:rsidRPr="00287374">
        <w:rPr>
          <w:rFonts w:hint="cs"/>
          <w:b/>
          <w:bCs/>
          <w:rtl/>
        </w:rPr>
        <w:t>السيدة شانيه</w:t>
      </w:r>
      <w:r>
        <w:rPr>
          <w:rFonts w:hint="cs"/>
          <w:rtl/>
        </w:rPr>
        <w:t xml:space="preserve"> ذكرت أنه تتوفر للجنة ثلاث إمكانات، هي يجوز للأشخاص الاعتبارية أن تتمسك بالحقوق التي يكفلها العهد في بعض الأحوال، أو لا يجوز للأشخاص الاعتبارية أن تتمسك سوى بالحقوق التي يمكن ممارستها جماعياً، أو يجوز للأشخاص الاعتبارية المطالبة جماعياً بالا</w:t>
      </w:r>
      <w:r w:rsidR="000760AE">
        <w:rPr>
          <w:rFonts w:hint="cs"/>
          <w:rtl/>
        </w:rPr>
        <w:t>نتفاع بالحقوق المكفولة للأفراد.</w:t>
      </w:r>
    </w:p>
    <w:p w:rsidR="00037C5D" w:rsidRPr="00E23185" w:rsidRDefault="00037C5D" w:rsidP="000760AE">
      <w:pPr>
        <w:spacing w:before="0" w:line="380" w:lineRule="exact"/>
        <w:rPr>
          <w:rFonts w:hint="cs"/>
          <w:rtl/>
        </w:rPr>
      </w:pPr>
      <w:r>
        <w:rPr>
          <w:rFonts w:hint="cs"/>
          <w:rtl/>
        </w:rPr>
        <w:t>38</w:t>
      </w:r>
      <w:r w:rsidRPr="00E23185">
        <w:rPr>
          <w:rFonts w:hint="cs"/>
          <w:rtl/>
        </w:rPr>
        <w:t>-</w:t>
      </w:r>
      <w:r w:rsidRPr="00E23185">
        <w:rPr>
          <w:rFonts w:hint="cs"/>
          <w:rtl/>
        </w:rPr>
        <w:tab/>
      </w:r>
      <w:r w:rsidRPr="00287374">
        <w:rPr>
          <w:rFonts w:hint="cs"/>
          <w:b/>
          <w:bCs/>
          <w:rtl/>
        </w:rPr>
        <w:t xml:space="preserve">السيد </w:t>
      </w:r>
      <w:proofErr w:type="spellStart"/>
      <w:r w:rsidRPr="00287374">
        <w:rPr>
          <w:rFonts w:hint="cs"/>
          <w:b/>
          <w:bCs/>
          <w:rtl/>
        </w:rPr>
        <w:t>فيروشيفسكي</w:t>
      </w:r>
      <w:proofErr w:type="spellEnd"/>
      <w:r>
        <w:rPr>
          <w:rFonts w:hint="cs"/>
          <w:rtl/>
        </w:rPr>
        <w:t xml:space="preserve"> قال إنه يحبذ اقتراح </w:t>
      </w:r>
      <w:r w:rsidR="00320A0F">
        <w:rPr>
          <w:rFonts w:hint="cs"/>
          <w:rtl/>
        </w:rPr>
        <w:t>السير</w:t>
      </w:r>
      <w:r>
        <w:rPr>
          <w:rFonts w:hint="cs"/>
          <w:rtl/>
        </w:rPr>
        <w:t xml:space="preserve"> نايجل رودلي. وبالنسبة إلى الأمثلة، بإمكان اللجنة أن</w:t>
      </w:r>
      <w:r w:rsidR="000760AE">
        <w:rPr>
          <w:rFonts w:hint="eastAsia"/>
          <w:rtl/>
        </w:rPr>
        <w:t> </w:t>
      </w:r>
      <w:r>
        <w:rPr>
          <w:rFonts w:hint="cs"/>
          <w:rtl/>
        </w:rPr>
        <w:t>تقرر الاحتفاظ بصيغة عامة عن قصد، والامتناع عن ذكر أي مثال. وإذا أرادت التشديد على الحقوق التي تمارس جماعياً أو على البعد الجماعي لبعض الحقوق، فإن بإمكانها أن تذكر مثالاً على ذلك الحقوق المشار إليها في</w:t>
      </w:r>
      <w:r w:rsidR="000760AE">
        <w:rPr>
          <w:rFonts w:hint="eastAsia"/>
          <w:rtl/>
        </w:rPr>
        <w:t> </w:t>
      </w:r>
      <w:r>
        <w:rPr>
          <w:rFonts w:hint="cs"/>
          <w:rtl/>
        </w:rPr>
        <w:t xml:space="preserve">المادة 27 من العهد، وهو ليس ممكناً إذا وضعت نصب عينيها مسألة حماية الأشخاص الاعتبارية فحسب. </w:t>
      </w:r>
    </w:p>
    <w:p w:rsidR="00037C5D" w:rsidRDefault="00037C5D" w:rsidP="000760AE">
      <w:pPr>
        <w:spacing w:before="0" w:line="380" w:lineRule="exact"/>
        <w:rPr>
          <w:rFonts w:hint="cs"/>
          <w:rtl/>
        </w:rPr>
      </w:pPr>
      <w:r>
        <w:rPr>
          <w:rFonts w:hint="cs"/>
          <w:rtl/>
        </w:rPr>
        <w:t>39</w:t>
      </w:r>
      <w:r w:rsidRPr="00E23185">
        <w:rPr>
          <w:rFonts w:hint="cs"/>
          <w:rtl/>
        </w:rPr>
        <w:t>-</w:t>
      </w:r>
      <w:r w:rsidRPr="00E23185">
        <w:rPr>
          <w:rFonts w:hint="cs"/>
          <w:rtl/>
        </w:rPr>
        <w:tab/>
      </w:r>
      <w:r w:rsidRPr="00287374">
        <w:rPr>
          <w:rFonts w:hint="cs"/>
          <w:b/>
          <w:bCs/>
          <w:rtl/>
        </w:rPr>
        <w:t>السيد باغواتي</w:t>
      </w:r>
      <w:r w:rsidRPr="00E23185">
        <w:rPr>
          <w:rFonts w:hint="cs"/>
          <w:rtl/>
        </w:rPr>
        <w:t xml:space="preserve"> </w:t>
      </w:r>
      <w:r>
        <w:rPr>
          <w:rFonts w:hint="cs"/>
          <w:rtl/>
        </w:rPr>
        <w:t xml:space="preserve">قال إنه يوافق على النص الذي اقترحه السيد كالين للجملة الثانية، وأمل أن يحتفظ فيه بالإشارة إلى حقوق أفراد الأقليات. </w:t>
      </w:r>
    </w:p>
    <w:p w:rsidR="00037C5D" w:rsidRPr="003350F4" w:rsidRDefault="00037C5D" w:rsidP="000760AE">
      <w:pPr>
        <w:spacing w:before="0" w:line="380" w:lineRule="exact"/>
        <w:rPr>
          <w:rFonts w:hint="cs"/>
          <w:rtl/>
        </w:rPr>
      </w:pPr>
      <w:r>
        <w:rPr>
          <w:rFonts w:hint="cs"/>
          <w:rtl/>
        </w:rPr>
        <w:t>40-</w:t>
      </w:r>
      <w:r>
        <w:rPr>
          <w:rFonts w:hint="cs"/>
          <w:rtl/>
        </w:rPr>
        <w:tab/>
      </w:r>
      <w:r w:rsidRPr="00287374">
        <w:rPr>
          <w:rFonts w:hint="cs"/>
          <w:b/>
          <w:bCs/>
          <w:rtl/>
        </w:rPr>
        <w:t xml:space="preserve">السيد سولاري - </w:t>
      </w:r>
      <w:proofErr w:type="spellStart"/>
      <w:r w:rsidRPr="00287374">
        <w:rPr>
          <w:rFonts w:hint="cs"/>
          <w:b/>
          <w:bCs/>
          <w:rtl/>
        </w:rPr>
        <w:t>يريغوين</w:t>
      </w:r>
      <w:proofErr w:type="spellEnd"/>
      <w:r>
        <w:rPr>
          <w:rFonts w:hint="cs"/>
          <w:rtl/>
        </w:rPr>
        <w:t xml:space="preserve"> اقترح الاحتفاظ بالجملة الأولى كما هي، وتعديل الجملة الثانية على الوجه الآتي: "الحق في حرية تكوين الجمعيات، الذي يمارس جماعياً، </w:t>
      </w:r>
      <w:proofErr w:type="spellStart"/>
      <w:r>
        <w:rPr>
          <w:rFonts w:hint="cs"/>
          <w:rtl/>
        </w:rPr>
        <w:t>يعترف</w:t>
      </w:r>
      <w:proofErr w:type="spellEnd"/>
      <w:r>
        <w:rPr>
          <w:rFonts w:hint="cs"/>
          <w:rtl/>
        </w:rPr>
        <w:t xml:space="preserve"> مع ذلك بأهمية الأشخاص الاعتبارية". </w:t>
      </w:r>
    </w:p>
    <w:p w:rsidR="00037C5D" w:rsidRDefault="00037C5D" w:rsidP="000760AE">
      <w:pPr>
        <w:spacing w:before="0" w:line="380" w:lineRule="exact"/>
        <w:rPr>
          <w:rFonts w:hint="cs"/>
          <w:rtl/>
        </w:rPr>
      </w:pPr>
      <w:r>
        <w:rPr>
          <w:rFonts w:hint="cs"/>
          <w:rtl/>
        </w:rPr>
        <w:t>41</w:t>
      </w:r>
      <w:r w:rsidRPr="00E23185">
        <w:rPr>
          <w:rFonts w:hint="cs"/>
          <w:rtl/>
        </w:rPr>
        <w:t>-</w:t>
      </w:r>
      <w:r w:rsidRPr="00E23185">
        <w:rPr>
          <w:rFonts w:hint="cs"/>
          <w:rtl/>
        </w:rPr>
        <w:tab/>
      </w:r>
      <w:r w:rsidRPr="00287374">
        <w:rPr>
          <w:rFonts w:hint="cs"/>
          <w:b/>
          <w:bCs/>
          <w:rtl/>
        </w:rPr>
        <w:t>السيد كالين</w:t>
      </w:r>
      <w:r>
        <w:rPr>
          <w:rFonts w:hint="cs"/>
          <w:rtl/>
        </w:rPr>
        <w:t xml:space="preserve"> قال بالنسبة إلى الجملة الثانية إنه لا يعارض النص الذي اقترحه </w:t>
      </w:r>
      <w:r w:rsidR="00320A0F">
        <w:rPr>
          <w:rFonts w:hint="cs"/>
          <w:rtl/>
        </w:rPr>
        <w:t>السير</w:t>
      </w:r>
      <w:r>
        <w:rPr>
          <w:rFonts w:hint="cs"/>
          <w:rtl/>
        </w:rPr>
        <w:t xml:space="preserve"> نايجل رودلي، </w:t>
      </w:r>
      <w:r w:rsidR="000760AE">
        <w:rPr>
          <w:rtl/>
        </w:rPr>
        <w:br/>
      </w:r>
      <w:r>
        <w:rPr>
          <w:rFonts w:hint="cs"/>
          <w:rtl/>
        </w:rPr>
        <w:t xml:space="preserve">إلا أنه يرى أن النص الذي اقترحه الرئيس والنص الذي اقترحه بنفسه هما أكثر وضوحاً. ورأى أيضاً أنه ينبغي الاحتفاظ بالإشارة إلى المادة 27، وأنه يمكن أن تذكر أيضاً الفقرة الأولى من المادة 18 لأنها تتناول حرية كل فرد في إظهار دينه بمفرده أو مع جماعة. </w:t>
      </w:r>
    </w:p>
    <w:p w:rsidR="00037C5D" w:rsidRDefault="00037C5D" w:rsidP="00FB0DCC">
      <w:pPr>
        <w:spacing w:before="0" w:line="380" w:lineRule="exact"/>
        <w:rPr>
          <w:rFonts w:hint="cs"/>
          <w:rtl/>
        </w:rPr>
      </w:pPr>
      <w:r>
        <w:rPr>
          <w:rFonts w:hint="cs"/>
          <w:rtl/>
        </w:rPr>
        <w:t>42-</w:t>
      </w:r>
      <w:r>
        <w:rPr>
          <w:rFonts w:hint="cs"/>
          <w:rtl/>
        </w:rPr>
        <w:tab/>
        <w:t>أما بالنسبة إلى الجملة الأولى التي ورد فيها أن الأفراد وحدهم هم أصحاب الحقوق المنصوص عليها في العهد، فإن من المحتمل لو احتفظ بنصها الحالي أن يكون لها تأثير كبير على نشاط اللجنة. ففي الواقع، لامت</w:t>
      </w:r>
      <w:r w:rsidR="00FB0DCC">
        <w:rPr>
          <w:rFonts w:hint="eastAsia"/>
          <w:rtl/>
        </w:rPr>
        <w:t> </w:t>
      </w:r>
      <w:r>
        <w:rPr>
          <w:rFonts w:hint="cs"/>
          <w:rtl/>
        </w:rPr>
        <w:t xml:space="preserve">اللجنة بعض الدول الأطراف على ممارسة التمييز ضد جماعات أو مؤسسات أو مجتمعات معينة، لا </w:t>
      </w:r>
      <w:proofErr w:type="spellStart"/>
      <w:r>
        <w:rPr>
          <w:rFonts w:hint="cs"/>
          <w:rtl/>
        </w:rPr>
        <w:t>سيما</w:t>
      </w:r>
      <w:proofErr w:type="spellEnd"/>
      <w:r>
        <w:rPr>
          <w:rFonts w:hint="cs"/>
          <w:rtl/>
        </w:rPr>
        <w:t xml:space="preserve"> الجماعات الدينية. ولا يمت ذلك بأي صلة بالأفراد. وقد يكون من المبالغ فيه إلى حد ما الادعاء بأن المادة 14 من</w:t>
      </w:r>
      <w:r w:rsidR="00FB0DCC">
        <w:rPr>
          <w:rFonts w:hint="eastAsia"/>
          <w:rtl/>
        </w:rPr>
        <w:t> </w:t>
      </w:r>
      <w:r>
        <w:rPr>
          <w:rFonts w:hint="cs"/>
          <w:rtl/>
        </w:rPr>
        <w:t xml:space="preserve">العهد التي تكفل الحق في محاكمة منصفة، لا تحمي الأشخاص الاعتبارية. </w:t>
      </w:r>
    </w:p>
    <w:p w:rsidR="00037C5D" w:rsidRPr="002646C1" w:rsidRDefault="00037C5D" w:rsidP="005B7150">
      <w:pPr>
        <w:spacing w:before="0" w:line="360" w:lineRule="exact"/>
        <w:rPr>
          <w:rFonts w:hint="cs"/>
          <w:rtl/>
        </w:rPr>
      </w:pPr>
      <w:r>
        <w:rPr>
          <w:rFonts w:hint="cs"/>
          <w:rtl/>
        </w:rPr>
        <w:t>43-</w:t>
      </w:r>
      <w:r>
        <w:rPr>
          <w:rFonts w:hint="cs"/>
          <w:rtl/>
        </w:rPr>
        <w:tab/>
        <w:t xml:space="preserve">ويجب التمييز بوضوح بين البروتوكول الاختياري الأول الذي يجوز بموجبه للأفراد وحدهم أن يقدموا بلاغاً إلى اللجنة، والعهد نفسه الذي ينص على حقوق من الخطر التأكيد بأن الأفراد وحدهم هم المستفيدون منها. وقد يكون من المهم في هذا الصدد معرفة ما إذا كانت الدول الأطراف تسمح للأشخاص الاعتبارية بالاستناد إلى أحكام العهد أمام المحاكم.  </w:t>
      </w:r>
    </w:p>
    <w:p w:rsidR="00037C5D" w:rsidRPr="002646C1" w:rsidRDefault="00037C5D" w:rsidP="00287374">
      <w:pPr>
        <w:spacing w:before="0" w:line="360" w:lineRule="exact"/>
        <w:rPr>
          <w:rFonts w:hint="cs"/>
          <w:rtl/>
        </w:rPr>
      </w:pPr>
      <w:r>
        <w:rPr>
          <w:rFonts w:hint="cs"/>
          <w:rtl/>
        </w:rPr>
        <w:t>44-</w:t>
      </w:r>
      <w:r>
        <w:rPr>
          <w:rFonts w:hint="cs"/>
          <w:rtl/>
        </w:rPr>
        <w:tab/>
      </w:r>
      <w:r w:rsidRPr="00287374">
        <w:rPr>
          <w:rFonts w:hint="cs"/>
          <w:b/>
          <w:bCs/>
          <w:rtl/>
        </w:rPr>
        <w:t xml:space="preserve">السيد </w:t>
      </w:r>
      <w:proofErr w:type="spellStart"/>
      <w:r w:rsidRPr="00287374">
        <w:rPr>
          <w:rFonts w:hint="cs"/>
          <w:b/>
          <w:bCs/>
          <w:rtl/>
        </w:rPr>
        <w:t>أندو</w:t>
      </w:r>
      <w:proofErr w:type="spellEnd"/>
      <w:r>
        <w:rPr>
          <w:rFonts w:hint="cs"/>
          <w:rtl/>
        </w:rPr>
        <w:t xml:space="preserve"> استرعى الانتباه إلى أن المادة الأولى من العهد تنص على حق جماعي، ألا وهو حق الشعوب في تقرير مصيرها. وأمل أن يقترح السيد كالين نصاً للجملة الأولى. </w:t>
      </w:r>
    </w:p>
    <w:p w:rsidR="00037C5D" w:rsidRPr="002646C1" w:rsidRDefault="00037C5D" w:rsidP="00FB0DCC">
      <w:pPr>
        <w:spacing w:before="0" w:line="360" w:lineRule="exact"/>
        <w:rPr>
          <w:rFonts w:hint="cs"/>
          <w:rtl/>
        </w:rPr>
      </w:pPr>
      <w:r>
        <w:rPr>
          <w:rFonts w:hint="cs"/>
          <w:rtl/>
        </w:rPr>
        <w:t>45-</w:t>
      </w:r>
      <w:r>
        <w:rPr>
          <w:rFonts w:hint="cs"/>
          <w:rtl/>
        </w:rPr>
        <w:tab/>
      </w:r>
      <w:r w:rsidR="00320A0F">
        <w:rPr>
          <w:rFonts w:hint="cs"/>
          <w:b/>
          <w:bCs/>
          <w:rtl/>
        </w:rPr>
        <w:t>السير</w:t>
      </w:r>
      <w:r w:rsidRPr="00287374">
        <w:rPr>
          <w:rFonts w:hint="cs"/>
          <w:b/>
          <w:bCs/>
          <w:rtl/>
        </w:rPr>
        <w:t xml:space="preserve"> نايجل رودلي</w:t>
      </w:r>
      <w:r>
        <w:rPr>
          <w:rFonts w:hint="cs"/>
          <w:rtl/>
        </w:rPr>
        <w:t xml:space="preserve"> قال إنه إذا كانت المادة الأولى تشير إلى حق جماعي، فإن ذلك لا يعني أن الأمر يتعلق في حد ذاته بحق الإنسان الذي يحميه العهد. و</w:t>
      </w:r>
      <w:r w:rsidR="00320A0F">
        <w:rPr>
          <w:rFonts w:hint="cs"/>
          <w:rtl/>
        </w:rPr>
        <w:t>بناءً عليه</w:t>
      </w:r>
      <w:r>
        <w:rPr>
          <w:rFonts w:hint="cs"/>
          <w:rtl/>
        </w:rPr>
        <w:t xml:space="preserve">، فمن الصحيح أن بعض الحقوق الفردية المنصوص عليها في العهد، وبخاصة الحق في محاكمة منصفة، يمكن ممارستها جماعياً إذا اقتضى الحال. وعلى كل حال، فإن حق الإنسان ما هو إلا حق يتمتع به فرد من البشر. ونظراً لاختلاف الآراء من حيث الموضوع، قال </w:t>
      </w:r>
      <w:r w:rsidR="00320A0F">
        <w:rPr>
          <w:rFonts w:hint="cs"/>
          <w:rtl/>
        </w:rPr>
        <w:t>السير</w:t>
      </w:r>
      <w:r>
        <w:rPr>
          <w:rFonts w:hint="cs"/>
          <w:rtl/>
        </w:rPr>
        <w:t xml:space="preserve"> نايجل رودلي إنه</w:t>
      </w:r>
      <w:r w:rsidR="00FB0DCC">
        <w:rPr>
          <w:rFonts w:hint="eastAsia"/>
          <w:rtl/>
        </w:rPr>
        <w:t> </w:t>
      </w:r>
      <w:r>
        <w:rPr>
          <w:rFonts w:hint="cs"/>
          <w:rtl/>
        </w:rPr>
        <w:t xml:space="preserve">يخشى أن يكون من الصعب التوصل إلى اتفاق في الآراء. </w:t>
      </w:r>
    </w:p>
    <w:p w:rsidR="00037C5D" w:rsidRPr="002646C1" w:rsidRDefault="00037C5D" w:rsidP="00287374">
      <w:pPr>
        <w:spacing w:before="0" w:line="360" w:lineRule="exact"/>
        <w:rPr>
          <w:rFonts w:hint="cs"/>
          <w:rtl/>
        </w:rPr>
      </w:pPr>
      <w:r>
        <w:rPr>
          <w:rFonts w:hint="cs"/>
          <w:rtl/>
        </w:rPr>
        <w:t>46-</w:t>
      </w:r>
      <w:r>
        <w:rPr>
          <w:rFonts w:hint="cs"/>
          <w:rtl/>
        </w:rPr>
        <w:tab/>
      </w:r>
      <w:r w:rsidRPr="00287374">
        <w:rPr>
          <w:rFonts w:hint="cs"/>
          <w:b/>
          <w:bCs/>
          <w:rtl/>
        </w:rPr>
        <w:t xml:space="preserve">السيد </w:t>
      </w:r>
      <w:proofErr w:type="spellStart"/>
      <w:r w:rsidRPr="00287374">
        <w:rPr>
          <w:rFonts w:hint="cs"/>
          <w:b/>
          <w:bCs/>
          <w:rtl/>
        </w:rPr>
        <w:t>لالاه</w:t>
      </w:r>
      <w:proofErr w:type="spellEnd"/>
      <w:r>
        <w:rPr>
          <w:rFonts w:hint="cs"/>
          <w:rtl/>
        </w:rPr>
        <w:t xml:space="preserve"> لاحظ أن أعضاء اللجنة يركزون انتباههم خلال هذه المناقشات على الاختلاف بين الأشخاص الاعتبارية والأفراد، ويواصلون الحديث مع ذلك عن الجماعات الدينية أو النقابات أو حرية تكوين الجمعيات أو الأقليات، التي لا تعتبر أشخاصاً اعتبارية على وجه التحديد. وأضاف أنه إذا حصرت اللجنة الجملة الثانية على الأشخاص الاعتبارية وحدها، فمن المحتمل أن يكون العمل صعباً جداً. وقال إنه يشاطر كلية رأي </w:t>
      </w:r>
      <w:r w:rsidR="00320A0F">
        <w:rPr>
          <w:rFonts w:hint="cs"/>
          <w:rtl/>
        </w:rPr>
        <w:t>السير</w:t>
      </w:r>
      <w:r>
        <w:rPr>
          <w:rFonts w:hint="cs"/>
          <w:rtl/>
        </w:rPr>
        <w:t xml:space="preserve"> نايجل رودلي الذي يفيد بأن العهد يحمي حقوقاً فردية حتى لو كان بالإمكان ممارسة هذه الحقوق جماعياً. ويجب أن تحتفظ اللجنة بالفقرة 8 وتحرر نصها على نحو يسمح لها بمطالبة الدول الأطراف، عند النظر في تقاريرها، باتخاذ التدابير اللازمة لصالح الجماعات المحرومة من حقوقها وليس لصالح الأشخاص الاعتبارية لا غير. </w:t>
      </w:r>
    </w:p>
    <w:p w:rsidR="00037C5D" w:rsidRPr="009E369D" w:rsidRDefault="00037C5D" w:rsidP="00287374">
      <w:pPr>
        <w:spacing w:before="0" w:line="360" w:lineRule="exact"/>
        <w:rPr>
          <w:rFonts w:hint="cs"/>
          <w:rtl/>
        </w:rPr>
      </w:pPr>
      <w:r>
        <w:rPr>
          <w:rFonts w:hint="cs"/>
          <w:rtl/>
        </w:rPr>
        <w:t>47</w:t>
      </w:r>
      <w:r>
        <w:rPr>
          <w:rFonts w:hint="cs"/>
          <w:rtl/>
        </w:rPr>
        <w:tab/>
      </w:r>
      <w:r w:rsidRPr="00287374">
        <w:rPr>
          <w:rFonts w:hint="cs"/>
          <w:b/>
          <w:bCs/>
          <w:rtl/>
        </w:rPr>
        <w:t>الرئيس</w:t>
      </w:r>
      <w:r>
        <w:rPr>
          <w:rFonts w:hint="cs"/>
          <w:rtl/>
        </w:rPr>
        <w:t xml:space="preserve"> اقترح على السيد كالين وعلى أعضاء اللجنة الآخرين الاتصال ب</w:t>
      </w:r>
      <w:r w:rsidR="00320A0F">
        <w:rPr>
          <w:rFonts w:hint="cs"/>
          <w:rtl/>
        </w:rPr>
        <w:t>السير</w:t>
      </w:r>
      <w:r>
        <w:rPr>
          <w:rFonts w:hint="cs"/>
          <w:rtl/>
        </w:rPr>
        <w:t xml:space="preserve"> نايجل رودلي من أجل التوصل إلى اتفاق في الآراء. وإذا لم يكن هناك أي اعتراض على اقتراحه، فإنه سيعتبر أن اللجنة توافق عليه. </w:t>
      </w:r>
    </w:p>
    <w:p w:rsidR="00037C5D" w:rsidRPr="009E369D" w:rsidRDefault="00037C5D" w:rsidP="005B7150">
      <w:pPr>
        <w:spacing w:before="0" w:line="360" w:lineRule="exact"/>
        <w:rPr>
          <w:rFonts w:hint="cs"/>
          <w:rtl/>
        </w:rPr>
      </w:pPr>
      <w:r>
        <w:rPr>
          <w:rFonts w:hint="cs"/>
          <w:rtl/>
        </w:rPr>
        <w:t>48-</w:t>
      </w:r>
      <w:r>
        <w:rPr>
          <w:rFonts w:hint="cs"/>
          <w:rtl/>
        </w:rPr>
        <w:tab/>
      </w:r>
      <w:r>
        <w:rPr>
          <w:rFonts w:hint="cs"/>
          <w:i/>
          <w:iCs/>
          <w:rtl/>
        </w:rPr>
        <w:t>وقد تقرر ذلك</w:t>
      </w:r>
      <w:r>
        <w:rPr>
          <w:rFonts w:hint="cs"/>
          <w:rtl/>
        </w:rPr>
        <w:t xml:space="preserve">. </w:t>
      </w:r>
    </w:p>
    <w:p w:rsidR="00037C5D" w:rsidRPr="002A4B58" w:rsidRDefault="00037C5D" w:rsidP="005B7150">
      <w:pPr>
        <w:spacing w:before="0" w:line="360" w:lineRule="exact"/>
        <w:rPr>
          <w:rFonts w:hint="cs"/>
          <w:b/>
          <w:bCs/>
          <w:rtl/>
        </w:rPr>
      </w:pPr>
      <w:r w:rsidRPr="002A4B58">
        <w:rPr>
          <w:rFonts w:hint="cs"/>
          <w:b/>
          <w:bCs/>
          <w:rtl/>
        </w:rPr>
        <w:t>الفقرة 9</w:t>
      </w:r>
    </w:p>
    <w:p w:rsidR="00037C5D" w:rsidRPr="002646C1" w:rsidRDefault="00037C5D" w:rsidP="00FE4AAC">
      <w:pPr>
        <w:spacing w:before="0" w:line="360" w:lineRule="exact"/>
        <w:rPr>
          <w:rFonts w:hint="cs"/>
          <w:rtl/>
        </w:rPr>
      </w:pPr>
      <w:r>
        <w:rPr>
          <w:rFonts w:hint="cs"/>
          <w:rtl/>
        </w:rPr>
        <w:t>49-</w:t>
      </w:r>
      <w:r>
        <w:rPr>
          <w:rFonts w:hint="cs"/>
          <w:rtl/>
        </w:rPr>
        <w:tab/>
      </w:r>
      <w:r w:rsidR="00320A0F">
        <w:rPr>
          <w:rFonts w:hint="cs"/>
          <w:b/>
          <w:bCs/>
          <w:rtl/>
        </w:rPr>
        <w:t>السير</w:t>
      </w:r>
      <w:r w:rsidRPr="00287374">
        <w:rPr>
          <w:rFonts w:hint="cs"/>
          <w:b/>
          <w:bCs/>
          <w:rtl/>
        </w:rPr>
        <w:t xml:space="preserve"> نايجل رودلي</w:t>
      </w:r>
      <w:r>
        <w:rPr>
          <w:rFonts w:hint="cs"/>
          <w:rtl/>
        </w:rPr>
        <w:t xml:space="preserve"> شرح أن هذه الفقرة تتعلق بالالتزام الذي تنص عليه المادة 2(1)، والذي يفرض على الدول الأطراف احترام الحقوق المعترف بها في العهد، وكفالة هذه الحقوق لجميع الأفراد الموجودين في أراضيها والداخلين في ولايتها. ويعني ذلك في نظر اللجنة أنه يتعين على الدولة الطرف أن تكفل هذه الحقوق لكل من يوجد تحت سلطتها أو مراقبتها الفعلية حتى لو لم يوجد في أراضيها. و</w:t>
      </w:r>
      <w:r w:rsidR="00320A0F">
        <w:rPr>
          <w:rFonts w:hint="cs"/>
          <w:rtl/>
        </w:rPr>
        <w:t>بناءً على</w:t>
      </w:r>
      <w:r>
        <w:rPr>
          <w:rFonts w:hint="cs"/>
          <w:rtl/>
        </w:rPr>
        <w:t xml:space="preserve"> طلب منظمة العفو الدولية، أضاف</w:t>
      </w:r>
      <w:r w:rsidR="00FE4AAC">
        <w:rPr>
          <w:rFonts w:hint="eastAsia"/>
          <w:rtl/>
        </w:rPr>
        <w:t> </w:t>
      </w:r>
      <w:r>
        <w:rPr>
          <w:rFonts w:hint="cs"/>
          <w:rtl/>
        </w:rPr>
        <w:t>المقرر بحروف مطبعية سوداء أن هذا المبدأ ينطبق "بصرف النظر عن الظروف التي وضعت فيها هذه السلطة أو</w:t>
      </w:r>
      <w:r w:rsidR="00FE4AAC">
        <w:rPr>
          <w:rFonts w:hint="eastAsia"/>
          <w:rtl/>
        </w:rPr>
        <w:t> </w:t>
      </w:r>
      <w:r>
        <w:rPr>
          <w:rFonts w:hint="cs"/>
          <w:rtl/>
        </w:rPr>
        <w:t xml:space="preserve">المراقبة الفعلية، مثل القوى المكونة...". </w:t>
      </w:r>
    </w:p>
    <w:p w:rsidR="00037C5D" w:rsidRPr="002646C1" w:rsidRDefault="00037C5D" w:rsidP="005B7150">
      <w:pPr>
        <w:spacing w:before="0" w:line="360" w:lineRule="exact"/>
        <w:rPr>
          <w:rFonts w:hint="cs"/>
          <w:rtl/>
        </w:rPr>
      </w:pPr>
      <w:r>
        <w:rPr>
          <w:rFonts w:hint="cs"/>
          <w:rtl/>
        </w:rPr>
        <w:t>50-</w:t>
      </w:r>
      <w:r>
        <w:rPr>
          <w:rFonts w:hint="cs"/>
          <w:rtl/>
        </w:rPr>
        <w:tab/>
      </w:r>
      <w:r>
        <w:rPr>
          <w:rFonts w:hint="cs"/>
          <w:i/>
          <w:iCs/>
          <w:rtl/>
        </w:rPr>
        <w:t>اعتمدت الفقرة 9 بصيغتها المعدلة.</w:t>
      </w:r>
    </w:p>
    <w:p w:rsidR="00037C5D" w:rsidRPr="002A4B58" w:rsidRDefault="00037C5D" w:rsidP="005B7150">
      <w:pPr>
        <w:spacing w:before="0" w:line="360" w:lineRule="exact"/>
        <w:rPr>
          <w:rFonts w:hint="cs"/>
          <w:b/>
          <w:bCs/>
          <w:rtl/>
        </w:rPr>
      </w:pPr>
      <w:r w:rsidRPr="002A4B58">
        <w:rPr>
          <w:rFonts w:hint="cs"/>
          <w:b/>
          <w:bCs/>
          <w:rtl/>
        </w:rPr>
        <w:t>الفقرة 9 مكرراً</w:t>
      </w:r>
    </w:p>
    <w:p w:rsidR="00037C5D" w:rsidRPr="002646C1" w:rsidRDefault="00037C5D" w:rsidP="00287374">
      <w:pPr>
        <w:spacing w:before="0" w:line="360" w:lineRule="exact"/>
        <w:rPr>
          <w:rFonts w:hint="cs"/>
          <w:rtl/>
        </w:rPr>
      </w:pPr>
      <w:r>
        <w:rPr>
          <w:rFonts w:hint="cs"/>
          <w:rtl/>
        </w:rPr>
        <w:t>51-</w:t>
      </w:r>
      <w:r>
        <w:rPr>
          <w:rFonts w:hint="cs"/>
          <w:rtl/>
        </w:rPr>
        <w:tab/>
      </w:r>
      <w:r w:rsidR="005B7150" w:rsidRPr="00287374">
        <w:rPr>
          <w:rFonts w:hint="cs"/>
          <w:b/>
          <w:bCs/>
          <w:rtl/>
        </w:rPr>
        <w:t>ال</w:t>
      </w:r>
      <w:r w:rsidRPr="00287374">
        <w:rPr>
          <w:rFonts w:hint="cs"/>
          <w:b/>
          <w:bCs/>
          <w:rtl/>
        </w:rPr>
        <w:t>سير نايجل رودلي</w:t>
      </w:r>
      <w:r>
        <w:rPr>
          <w:rFonts w:hint="cs"/>
          <w:rtl/>
        </w:rPr>
        <w:t xml:space="preserve"> ذكر أنه وضع نص هذه الفقرة على أثر نظر اللجنة في التقرير الدوري لإسرائيل، والذي أثيرت فيه مسألة العلاقة بين القانون الدولي الإنساني والحقوق المقررة في العهد.</w:t>
      </w:r>
    </w:p>
    <w:p w:rsidR="00037C5D" w:rsidRPr="002646C1" w:rsidRDefault="00037C5D" w:rsidP="00287374">
      <w:pPr>
        <w:spacing w:before="0" w:line="360" w:lineRule="exact"/>
        <w:rPr>
          <w:rFonts w:hint="cs"/>
          <w:rtl/>
        </w:rPr>
      </w:pPr>
      <w:r>
        <w:rPr>
          <w:rFonts w:hint="cs"/>
          <w:rtl/>
        </w:rPr>
        <w:t>52-</w:t>
      </w:r>
      <w:r>
        <w:rPr>
          <w:rFonts w:hint="cs"/>
          <w:rtl/>
        </w:rPr>
        <w:tab/>
      </w:r>
      <w:r w:rsidRPr="00287374">
        <w:rPr>
          <w:rFonts w:hint="cs"/>
          <w:b/>
          <w:bCs/>
          <w:rtl/>
        </w:rPr>
        <w:t xml:space="preserve">السيد </w:t>
      </w:r>
      <w:r w:rsidR="00320A0F">
        <w:rPr>
          <w:rFonts w:hint="cs"/>
          <w:b/>
          <w:bCs/>
          <w:rtl/>
        </w:rPr>
        <w:t>شاينين</w:t>
      </w:r>
      <w:r>
        <w:rPr>
          <w:rFonts w:hint="cs"/>
          <w:rtl/>
        </w:rPr>
        <w:t xml:space="preserve"> رأى أن استخدام كلمات القانون الخاص قد يكون مصدراً للالتباس، واقترح بالتالي تعديل بداية الجملة الثانية على الوجه الآتي: "حتى لو كانت قواعد القانون الدولي الإنساني الأكثر تحديداً مناسبة لأغراض تف</w:t>
      </w:r>
      <w:r w:rsidR="00FE4AAC">
        <w:rPr>
          <w:rFonts w:hint="cs"/>
          <w:rtl/>
        </w:rPr>
        <w:t>سير بعض الحقوق المقررة في العهد</w:t>
      </w:r>
      <w:r>
        <w:rPr>
          <w:rFonts w:hint="cs"/>
          <w:rtl/>
        </w:rPr>
        <w:t xml:space="preserve">...". </w:t>
      </w:r>
    </w:p>
    <w:p w:rsidR="00037C5D" w:rsidRPr="009E369D" w:rsidRDefault="00037C5D" w:rsidP="005B7150">
      <w:pPr>
        <w:spacing w:before="0" w:line="360" w:lineRule="exact"/>
        <w:rPr>
          <w:rFonts w:hint="cs"/>
          <w:rtl/>
        </w:rPr>
      </w:pPr>
      <w:r>
        <w:rPr>
          <w:rFonts w:hint="cs"/>
          <w:rtl/>
        </w:rPr>
        <w:t>53-</w:t>
      </w:r>
      <w:r>
        <w:rPr>
          <w:rFonts w:hint="cs"/>
          <w:rtl/>
        </w:rPr>
        <w:tab/>
      </w:r>
      <w:r>
        <w:rPr>
          <w:rFonts w:hint="cs"/>
          <w:i/>
          <w:iCs/>
          <w:rtl/>
        </w:rPr>
        <w:t>اعتمدت الفقرة 9 مكرراً بصيغتها المعدلة</w:t>
      </w:r>
      <w:r>
        <w:rPr>
          <w:rFonts w:hint="cs"/>
          <w:rtl/>
        </w:rPr>
        <w:t xml:space="preserve">. </w:t>
      </w:r>
    </w:p>
    <w:p w:rsidR="00A9579A" w:rsidRDefault="00A9579A" w:rsidP="00287374">
      <w:pPr>
        <w:spacing w:before="0" w:line="360" w:lineRule="exact"/>
        <w:jc w:val="center"/>
        <w:rPr>
          <w:rFonts w:hint="cs"/>
          <w:u w:val="single"/>
          <w:rtl/>
        </w:rPr>
      </w:pPr>
      <w:r w:rsidRPr="00944AE5">
        <w:rPr>
          <w:rFonts w:hint="cs"/>
          <w:i/>
          <w:iCs/>
          <w:rtl/>
        </w:rPr>
        <w:t xml:space="preserve">رفعت الجلسة الساعة </w:t>
      </w:r>
      <w:r w:rsidR="00037C5D">
        <w:rPr>
          <w:rFonts w:hint="cs"/>
          <w:i/>
          <w:iCs/>
          <w:rtl/>
        </w:rPr>
        <w:t>00</w:t>
      </w:r>
      <w:r w:rsidRPr="00944AE5">
        <w:rPr>
          <w:rFonts w:hint="cs"/>
          <w:i/>
          <w:iCs/>
          <w:rtl/>
        </w:rPr>
        <w:t>/</w:t>
      </w:r>
      <w:r w:rsidR="00037C5D">
        <w:rPr>
          <w:rFonts w:hint="cs"/>
          <w:i/>
          <w:iCs/>
          <w:rtl/>
        </w:rPr>
        <w:t>13</w:t>
      </w:r>
    </w:p>
    <w:p w:rsidR="00A9579A" w:rsidRDefault="00A9579A" w:rsidP="00287374">
      <w:pPr>
        <w:spacing w:before="0" w:line="360" w:lineRule="exact"/>
        <w:jc w:val="center"/>
        <w:rPr>
          <w:rStyle w:val="FootnoteReference"/>
          <w:rFonts w:hint="cs"/>
          <w:bCs w:val="0"/>
          <w:szCs w:val="30"/>
          <w:vertAlign w:val="baseline"/>
          <w:rtl/>
        </w:rPr>
      </w:pPr>
      <w:r>
        <w:rPr>
          <w:rFonts w:hint="cs"/>
          <w:rtl/>
        </w:rPr>
        <w:t>- - - - -</w:t>
      </w:r>
    </w:p>
    <w:sectPr w:rsidR="00A9579A" w:rsidSect="005B715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045" w:rsidRDefault="00C03045">
      <w:r>
        <w:separator/>
      </w:r>
    </w:p>
  </w:endnote>
  <w:endnote w:type="continuationSeparator" w:id="0">
    <w:p w:rsidR="00C03045" w:rsidRDefault="00C0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037C5D">
    <w:pPr>
      <w:pStyle w:val="Footer"/>
      <w:bidi w:val="0"/>
      <w:jc w:val="right"/>
      <w:rPr>
        <w:rtl/>
        <w:lang w:eastAsia="en-US"/>
      </w:rPr>
    </w:pPr>
    <w:r>
      <w:rPr>
        <w:szCs w:val="22"/>
        <w:lang w:eastAsia="en-US"/>
      </w:rPr>
      <w:t>(A)     GE.0</w:t>
    </w:r>
    <w:r w:rsidR="00A9579A">
      <w:rPr>
        <w:szCs w:val="22"/>
        <w:lang w:eastAsia="en-US"/>
      </w:rPr>
      <w:t>3</w:t>
    </w:r>
    <w:r>
      <w:rPr>
        <w:szCs w:val="22"/>
        <w:lang w:eastAsia="en-US"/>
      </w:rPr>
      <w:t>-</w:t>
    </w:r>
    <w:r w:rsidR="00A9579A">
      <w:rPr>
        <w:lang w:eastAsia="en-US"/>
      </w:rPr>
      <w:t>4</w:t>
    </w:r>
    <w:r w:rsidR="00037C5D">
      <w:rPr>
        <w:lang w:eastAsia="en-US"/>
      </w:rPr>
      <w:t>4935</w:t>
    </w:r>
    <w:r w:rsidR="00A9579A">
      <w:rPr>
        <w:lang w:eastAsia="en-US"/>
      </w:rPr>
      <w:t xml:space="preserve">    040209    030309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045" w:rsidRDefault="00C03045">
      <w:pPr>
        <w:pStyle w:val="FootnoteText"/>
        <w:numPr>
          <w:ilvl w:val="0"/>
          <w:numId w:val="0"/>
        </w:numPr>
        <w:ind w:right="0"/>
        <w:rPr>
          <w:szCs w:val="22"/>
          <w:lang w:eastAsia="en-US"/>
        </w:rPr>
      </w:pPr>
      <w:r>
        <w:separator/>
      </w:r>
    </w:p>
  </w:footnote>
  <w:footnote w:type="continuationSeparator" w:id="0">
    <w:p w:rsidR="00C03045" w:rsidRDefault="00C03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B7150" w:rsidTr="005B7150">
      <w:tblPrEx>
        <w:tblCellMar>
          <w:top w:w="0" w:type="dxa"/>
          <w:bottom w:w="0" w:type="dxa"/>
        </w:tblCellMar>
      </w:tblPrEx>
      <w:tc>
        <w:tcPr>
          <w:tcW w:w="2002" w:type="dxa"/>
          <w:shd w:val="clear" w:color="auto" w:fill="auto"/>
        </w:tcPr>
        <w:p w:rsidR="005B7150" w:rsidRDefault="005B7150" w:rsidP="005B7150">
          <w:pPr>
            <w:pStyle w:val="Header"/>
            <w:bidi w:val="0"/>
            <w:rPr>
              <w:lang w:bidi="ar-EG"/>
            </w:rPr>
          </w:pPr>
          <w:r>
            <w:rPr>
              <w:lang w:bidi="ar-EG"/>
            </w:rPr>
            <w:t>CCPR/C/SR.2161</w:t>
          </w:r>
        </w:p>
        <w:p w:rsidR="005B7150" w:rsidRDefault="005B7150" w:rsidP="005B7150">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9D469A">
            <w:rPr>
              <w:noProof/>
              <w:lang w:bidi="ar-EG"/>
            </w:rPr>
            <w:t>2</w:t>
          </w:r>
          <w:r>
            <w:rPr>
              <w:lang w:bidi="ar-EG"/>
            </w:rPr>
            <w:fldChar w:fldCharType="end"/>
          </w:r>
        </w:p>
      </w:tc>
    </w:tr>
  </w:tbl>
  <w:p w:rsidR="005B7150" w:rsidRPr="005B7150" w:rsidRDefault="005B7150" w:rsidP="005B7150">
    <w:pPr>
      <w:pStyle w:val="Header"/>
      <w:rPr>
        <w:rFonts w:hint="cs"/>
        <w:rtl/>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150" w:rsidRDefault="005B7150" w:rsidP="005B7150">
    <w:pPr>
      <w:pStyle w:val="Header"/>
      <w:bidi w:val="0"/>
      <w:rPr>
        <w:lang w:bidi="ar-EG"/>
      </w:rPr>
    </w:pPr>
    <w:r>
      <w:rPr>
        <w:lang w:bidi="ar-EG"/>
      </w:rPr>
      <w:t>CCPR/C/SR.2161</w:t>
    </w:r>
  </w:p>
  <w:p w:rsidR="007E4168" w:rsidRPr="005B7150" w:rsidRDefault="005B7150" w:rsidP="005B7150">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9D469A">
      <w:rPr>
        <w:noProof/>
        <w:lang w:bidi="ar-EG"/>
      </w:rPr>
      <w:t>5</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96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910"/>
    <w:rsid w:val="0002364C"/>
    <w:rsid w:val="00037C5D"/>
    <w:rsid w:val="000760AE"/>
    <w:rsid w:val="00092471"/>
    <w:rsid w:val="000A4910"/>
    <w:rsid w:val="000C21E8"/>
    <w:rsid w:val="00154346"/>
    <w:rsid w:val="001817C8"/>
    <w:rsid w:val="00270AAF"/>
    <w:rsid w:val="00287374"/>
    <w:rsid w:val="002A4B58"/>
    <w:rsid w:val="00320A0F"/>
    <w:rsid w:val="004551D8"/>
    <w:rsid w:val="00513E4B"/>
    <w:rsid w:val="005B7150"/>
    <w:rsid w:val="00680869"/>
    <w:rsid w:val="00695BBB"/>
    <w:rsid w:val="00711A0F"/>
    <w:rsid w:val="007E2693"/>
    <w:rsid w:val="007E4168"/>
    <w:rsid w:val="00860FEC"/>
    <w:rsid w:val="00963C8D"/>
    <w:rsid w:val="009D469A"/>
    <w:rsid w:val="00A9579A"/>
    <w:rsid w:val="00BC7C09"/>
    <w:rsid w:val="00BD0323"/>
    <w:rsid w:val="00BE2CED"/>
    <w:rsid w:val="00C03045"/>
    <w:rsid w:val="00C328BD"/>
    <w:rsid w:val="00C34A42"/>
    <w:rsid w:val="00C74434"/>
    <w:rsid w:val="00CA230A"/>
    <w:rsid w:val="00D039D7"/>
    <w:rsid w:val="00D80561"/>
    <w:rsid w:val="00D93707"/>
    <w:rsid w:val="00E076F5"/>
    <w:rsid w:val="00EF5776"/>
    <w:rsid w:val="00F16FA0"/>
    <w:rsid w:val="00FB0DCC"/>
    <w:rsid w:val="00FE4A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2">
    <w:name w:val="Body Text 2"/>
    <w:basedOn w:val="Normal"/>
    <w:rsid w:val="00A9579A"/>
    <w:pPr>
      <w:spacing w:before="120" w:after="120"/>
      <w:jc w:val="both"/>
    </w:pPr>
    <w:rPr>
      <w:sz w:val="24"/>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3">
    <w:name w:val="Body Text 3"/>
    <w:basedOn w:val="Normal"/>
    <w:rsid w:val="00A9579A"/>
    <w:pPr>
      <w:spacing w:before="120" w:after="12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2588</Words>
  <Characters>14756</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2000-12-12T13:20:00Z</cp:lastPrinted>
  <dcterms:created xsi:type="dcterms:W3CDTF">2009-03-03T15:26:00Z</dcterms:created>
  <dcterms:modified xsi:type="dcterms:W3CDTF">2009-03-03T15:26:00Z</dcterms:modified>
</cp:coreProperties>
</file>