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432AF9" w14:textId="77777777" w:rsidR="00B02C86" w:rsidRPr="00F0446D" w:rsidRDefault="00B02C86" w:rsidP="00B02C86">
      <w:pPr>
        <w:spacing w:line="60" w:lineRule="exact"/>
        <w:rPr>
          <w:sz w:val="2"/>
        </w:rPr>
        <w:sectPr w:rsidR="00B02C86" w:rsidRPr="00F0446D" w:rsidSect="00EE7F1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sidRPr="00F0446D">
        <w:rPr>
          <w:rStyle w:val="ad"/>
        </w:rPr>
        <w:commentReference w:id="0"/>
      </w:r>
    </w:p>
    <w:p w14:paraId="53A23DE9" w14:textId="77777777" w:rsidR="00EE7F16" w:rsidRPr="00F0446D" w:rsidRDefault="00EE7F16" w:rsidP="00330C3A">
      <w:pPr>
        <w:pStyle w:val="SingleTxt"/>
        <w:spacing w:after="240"/>
        <w:ind w:left="0"/>
        <w:rPr>
          <w:rFonts w:ascii="黑体" w:eastAsia="黑体" w:hAnsi="黑体"/>
          <w:sz w:val="24"/>
          <w:szCs w:val="24"/>
        </w:rPr>
      </w:pPr>
      <w:r w:rsidRPr="00F0446D">
        <w:rPr>
          <w:rFonts w:ascii="黑体" w:eastAsia="黑体" w:hAnsi="黑体"/>
          <w:sz w:val="24"/>
          <w:szCs w:val="24"/>
          <w:lang w:val="zh-CN"/>
        </w:rPr>
        <w:t>消除对妇女歧视委员会</w:t>
      </w:r>
    </w:p>
    <w:p w14:paraId="122DFA4D" w14:textId="77777777" w:rsidR="00EE7F16" w:rsidRPr="00F0446D" w:rsidRDefault="00EE7F16" w:rsidP="00330C3A">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rPr>
          <w:lang w:val="en-GB"/>
        </w:rPr>
      </w:pPr>
      <w:r w:rsidRPr="00F0446D">
        <w:rPr>
          <w:lang w:val="zh-CN"/>
        </w:rPr>
        <w:tab/>
      </w:r>
      <w:r w:rsidRPr="00F0446D">
        <w:rPr>
          <w:lang w:val="zh-CN"/>
        </w:rPr>
        <w:tab/>
      </w:r>
      <w:r w:rsidRPr="00F0446D">
        <w:rPr>
          <w:lang w:val="zh-CN"/>
        </w:rPr>
        <w:t>关于也门第七和第八次合并定期报告的结论性意见</w:t>
      </w:r>
      <w:r w:rsidRPr="008B7666">
        <w:rPr>
          <w:position w:val="6"/>
          <w:sz w:val="21"/>
          <w:lang w:val="zh-CN"/>
        </w:rPr>
        <w:footnoteReference w:customMarkFollows="1" w:id="1"/>
        <w:t>*</w:t>
      </w:r>
    </w:p>
    <w:p w14:paraId="5D5449C8" w14:textId="722F8F15" w:rsidR="003B6D54" w:rsidRPr="00F0446D" w:rsidRDefault="003B6D54" w:rsidP="003B6D54">
      <w:pPr>
        <w:pStyle w:val="SingleTxt"/>
      </w:pPr>
      <w:r w:rsidRPr="00F0446D">
        <w:rPr>
          <w:lang w:val="zh-CN"/>
        </w:rPr>
        <w:t>1.</w:t>
      </w:r>
      <w:r w:rsidRPr="00F0446D">
        <w:rPr>
          <w:lang w:val="zh-CN"/>
        </w:rPr>
        <w:tab/>
      </w:r>
      <w:r w:rsidRPr="008B7666">
        <w:rPr>
          <w:spacing w:val="-4"/>
          <w:lang w:val="zh-CN"/>
        </w:rPr>
        <w:t>委员会在</w:t>
      </w:r>
      <w:r w:rsidRPr="008B7666">
        <w:rPr>
          <w:spacing w:val="-4"/>
          <w:lang w:val="zh-CN"/>
        </w:rPr>
        <w:t>2021</w:t>
      </w:r>
      <w:r w:rsidRPr="008B7666">
        <w:rPr>
          <w:spacing w:val="-4"/>
          <w:lang w:val="zh-CN"/>
        </w:rPr>
        <w:t>年</w:t>
      </w:r>
      <w:r w:rsidRPr="008B7666">
        <w:rPr>
          <w:spacing w:val="-4"/>
          <w:lang w:val="zh-CN"/>
        </w:rPr>
        <w:t>10</w:t>
      </w:r>
      <w:r w:rsidRPr="008B7666">
        <w:rPr>
          <w:spacing w:val="-4"/>
          <w:lang w:val="zh-CN"/>
        </w:rPr>
        <w:t>月</w:t>
      </w:r>
      <w:r w:rsidRPr="008B7666">
        <w:rPr>
          <w:spacing w:val="-4"/>
          <w:lang w:val="zh-CN"/>
        </w:rPr>
        <w:t>27</w:t>
      </w:r>
      <w:r w:rsidRPr="008B7666">
        <w:rPr>
          <w:spacing w:val="-4"/>
          <w:lang w:val="zh-CN"/>
        </w:rPr>
        <w:t>日</w:t>
      </w:r>
      <w:r w:rsidRPr="008B7666">
        <w:rPr>
          <w:rFonts w:hint="eastAsia"/>
          <w:spacing w:val="-4"/>
          <w:lang w:val="zh-CN"/>
        </w:rPr>
        <w:t>举行的</w:t>
      </w:r>
      <w:r w:rsidRPr="008B7666">
        <w:rPr>
          <w:spacing w:val="-4"/>
          <w:lang w:val="zh-CN"/>
        </w:rPr>
        <w:t>第</w:t>
      </w:r>
      <w:r w:rsidRPr="008B7666">
        <w:rPr>
          <w:spacing w:val="-4"/>
          <w:lang w:val="zh-CN"/>
        </w:rPr>
        <w:t>1825</w:t>
      </w:r>
      <w:r w:rsidRPr="008B7666">
        <w:rPr>
          <w:spacing w:val="-4"/>
          <w:lang w:val="zh-CN"/>
        </w:rPr>
        <w:t>和</w:t>
      </w:r>
      <w:r w:rsidRPr="008B7666">
        <w:rPr>
          <w:spacing w:val="-4"/>
          <w:lang w:val="zh-CN"/>
        </w:rPr>
        <w:t>1826</w:t>
      </w:r>
      <w:r w:rsidRPr="008B7666">
        <w:rPr>
          <w:spacing w:val="-4"/>
          <w:lang w:val="zh-CN"/>
        </w:rPr>
        <w:t>次会议</w:t>
      </w:r>
      <w:r w:rsidRPr="008B7666">
        <w:rPr>
          <w:spacing w:val="-4"/>
          <w:lang w:val="zh-CN"/>
        </w:rPr>
        <w:t>(</w:t>
      </w:r>
      <w:r w:rsidRPr="008B7666">
        <w:rPr>
          <w:spacing w:val="-4"/>
          <w:lang w:val="zh-CN"/>
        </w:rPr>
        <w:t>见</w:t>
      </w:r>
      <w:hyperlink r:id="rId17" w:history="1">
        <w:r w:rsidRPr="008B7666">
          <w:rPr>
            <w:rStyle w:val="af4"/>
            <w:spacing w:val="-4"/>
            <w:lang w:val="zh-CN"/>
          </w:rPr>
          <w:t>CEDAW/C/SR.1825</w:t>
        </w:r>
      </w:hyperlink>
      <w:r w:rsidRPr="008B7666">
        <w:rPr>
          <w:spacing w:val="-10"/>
          <w:lang w:val="zh-CN"/>
        </w:rPr>
        <w:t>和</w:t>
      </w:r>
      <w:hyperlink r:id="rId18" w:history="1">
        <w:r w:rsidRPr="008B7666">
          <w:rPr>
            <w:rStyle w:val="af4"/>
            <w:spacing w:val="-10"/>
            <w:lang w:val="zh-CN"/>
          </w:rPr>
          <w:t>CEDAW/C/SR.1826</w:t>
        </w:r>
      </w:hyperlink>
      <w:r w:rsidRPr="008B7666">
        <w:rPr>
          <w:spacing w:val="-10"/>
          <w:lang w:val="zh-CN"/>
        </w:rPr>
        <w:t>)</w:t>
      </w:r>
      <w:r w:rsidRPr="008B7666">
        <w:rPr>
          <w:spacing w:val="-10"/>
          <w:lang w:val="zh-CN"/>
        </w:rPr>
        <w:t>上审议了也门的第七和第八次合并定期报告</w:t>
      </w:r>
      <w:r w:rsidRPr="008B7666">
        <w:rPr>
          <w:spacing w:val="-10"/>
          <w:lang w:val="zh-CN"/>
        </w:rPr>
        <w:t>(</w:t>
      </w:r>
      <w:hyperlink r:id="rId19" w:history="1">
        <w:r w:rsidRPr="008B7666">
          <w:rPr>
            <w:rStyle w:val="af4"/>
            <w:spacing w:val="-10"/>
            <w:lang w:val="zh-CN"/>
          </w:rPr>
          <w:t>CEDAW/C/YEM/7-8</w:t>
        </w:r>
      </w:hyperlink>
      <w:r w:rsidRPr="008B7666">
        <w:rPr>
          <w:spacing w:val="-10"/>
          <w:lang w:val="zh-CN"/>
        </w:rPr>
        <w:t>)</w:t>
      </w:r>
      <w:r w:rsidRPr="00F0446D">
        <w:rPr>
          <w:lang w:val="zh-CN"/>
        </w:rPr>
        <w:t>。</w:t>
      </w:r>
    </w:p>
    <w:p w14:paraId="059F77B8" w14:textId="77777777" w:rsidR="003B6D54" w:rsidRPr="00F0446D" w:rsidRDefault="003B6D54" w:rsidP="003B6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tab/>
        <w:t>A.</w:t>
      </w:r>
      <w:r w:rsidRPr="00F0446D">
        <w:rPr>
          <w:lang w:val="zh-CN"/>
        </w:rPr>
        <w:tab/>
      </w:r>
      <w:r w:rsidRPr="00F0446D">
        <w:rPr>
          <w:lang w:val="zh-CN"/>
        </w:rPr>
        <w:t>导言</w:t>
      </w:r>
    </w:p>
    <w:p w14:paraId="51C07D33" w14:textId="25911E27" w:rsidR="003B6D54" w:rsidRPr="00F0446D" w:rsidRDefault="003B6D54" w:rsidP="00367E03">
      <w:pPr>
        <w:pStyle w:val="SingleTxt"/>
        <w:wordWrap w:val="0"/>
      </w:pPr>
      <w:r w:rsidRPr="00F0446D">
        <w:rPr>
          <w:lang w:val="zh-CN"/>
        </w:rPr>
        <w:t>2.</w:t>
      </w:r>
      <w:r w:rsidRPr="00F0446D">
        <w:rPr>
          <w:lang w:val="zh-CN"/>
        </w:rPr>
        <w:tab/>
      </w:r>
      <w:r w:rsidRPr="008B7666">
        <w:rPr>
          <w:spacing w:val="-6"/>
          <w:lang w:val="zh-CN"/>
        </w:rPr>
        <w:t>委员会赞赏缔约国提交其针对报告前的议题和问题清单</w:t>
      </w:r>
      <w:r w:rsidRPr="008B7666">
        <w:rPr>
          <w:spacing w:val="-6"/>
          <w:lang w:val="zh-CN"/>
        </w:rPr>
        <w:t>(</w:t>
      </w:r>
      <w:hyperlink r:id="rId20" w:history="1">
        <w:r w:rsidRPr="008B7666">
          <w:rPr>
            <w:rStyle w:val="af4"/>
            <w:spacing w:val="-6"/>
            <w:lang w:val="zh-CN"/>
          </w:rPr>
          <w:t>CEDAW/C/YEM/Q/7-8/Rev.1</w:t>
        </w:r>
      </w:hyperlink>
      <w:r w:rsidRPr="00F0446D">
        <w:rPr>
          <w:lang w:val="zh-CN"/>
        </w:rPr>
        <w:t>)</w:t>
      </w:r>
      <w:r w:rsidRPr="00F0446D">
        <w:rPr>
          <w:lang w:val="zh-CN"/>
        </w:rPr>
        <w:t>编写的第七和第八次合并定期报告。委员会高度赞赏缔约国代表团在该国发生武装冲突和人道主义危机的情况下出席会议，并欢迎缔约国代表团所作的口头介绍，以及对委员会在对话期间口头提出的问题所作的进一步澄清。</w:t>
      </w:r>
      <w:bookmarkStart w:id="1" w:name="TmpSave"/>
      <w:bookmarkEnd w:id="1"/>
    </w:p>
    <w:p w14:paraId="608FDF92" w14:textId="77777777" w:rsidR="003B6D54" w:rsidRPr="00F0446D" w:rsidRDefault="003B6D54" w:rsidP="003B6D54">
      <w:pPr>
        <w:pStyle w:val="SingleTxt"/>
      </w:pPr>
      <w:r w:rsidRPr="00F0446D">
        <w:rPr>
          <w:lang w:val="zh-CN"/>
        </w:rPr>
        <w:t>3.</w:t>
      </w:r>
      <w:r w:rsidRPr="00F0446D">
        <w:rPr>
          <w:lang w:val="zh-CN"/>
        </w:rPr>
        <w:tab/>
      </w:r>
      <w:r w:rsidRPr="00F0446D">
        <w:rPr>
          <w:lang w:val="zh-CN"/>
        </w:rPr>
        <w:t>委员会赞扬缔约国派出由法律事务与人权部副部长纳比勒</w:t>
      </w:r>
      <w:r w:rsidRPr="00F0446D">
        <w:rPr>
          <w:rFonts w:ascii="宋体" w:hAnsi="宋体"/>
          <w:lang w:val="zh-CN"/>
        </w:rPr>
        <w:t>·</w:t>
      </w:r>
      <w:r w:rsidRPr="00F0446D">
        <w:rPr>
          <w:lang w:val="zh-CN"/>
        </w:rPr>
        <w:t>阿卜杜勒</w:t>
      </w:r>
      <w:r w:rsidRPr="00F0446D">
        <w:rPr>
          <w:rFonts w:ascii="宋体" w:hAnsi="宋体"/>
          <w:lang w:val="zh-CN"/>
        </w:rPr>
        <w:t>·</w:t>
      </w:r>
      <w:r w:rsidRPr="00F0446D">
        <w:rPr>
          <w:lang w:val="zh-CN"/>
        </w:rPr>
        <w:t>哈菲德</w:t>
      </w:r>
      <w:r w:rsidRPr="00F0446D">
        <w:rPr>
          <w:rFonts w:ascii="宋体" w:hAnsi="宋体"/>
          <w:lang w:val="zh-CN"/>
        </w:rPr>
        <w:t>·</w:t>
      </w:r>
      <w:r w:rsidRPr="00F0446D">
        <w:rPr>
          <w:lang w:val="zh-CN"/>
        </w:rPr>
        <w:t>马吉德</w:t>
      </w:r>
      <w:r w:rsidRPr="00F0446D">
        <w:rPr>
          <w:rFonts w:ascii="宋体" w:hAnsi="宋体"/>
          <w:lang w:val="zh-CN"/>
        </w:rPr>
        <w:t>·</w:t>
      </w:r>
      <w:r w:rsidRPr="00F0446D">
        <w:rPr>
          <w:lang w:val="zh-CN"/>
        </w:rPr>
        <w:t>易卜拉欣率领的高级别代表团。代表团成员还包括国家妇女委员会主席沙菲克</w:t>
      </w:r>
      <w:r w:rsidRPr="00F0446D">
        <w:rPr>
          <w:rFonts w:ascii="宋体" w:hAnsi="宋体"/>
          <w:lang w:val="zh-CN"/>
        </w:rPr>
        <w:t>·</w:t>
      </w:r>
      <w:r w:rsidRPr="00F0446D">
        <w:rPr>
          <w:lang w:val="zh-CN"/>
        </w:rPr>
        <w:t>赛义德</w:t>
      </w:r>
      <w:r w:rsidRPr="00F0446D">
        <w:rPr>
          <w:rFonts w:ascii="宋体" w:hAnsi="宋体"/>
          <w:lang w:val="zh-CN"/>
        </w:rPr>
        <w:t>·</w:t>
      </w:r>
      <w:r w:rsidRPr="00F0446D">
        <w:rPr>
          <w:lang w:val="zh-CN"/>
        </w:rPr>
        <w:t>阿卜杜</w:t>
      </w:r>
      <w:r w:rsidRPr="00F0446D">
        <w:rPr>
          <w:rFonts w:ascii="宋体" w:hAnsi="宋体"/>
          <w:lang w:val="zh-CN"/>
        </w:rPr>
        <w:t>·</w:t>
      </w:r>
      <w:r w:rsidRPr="00F0446D">
        <w:rPr>
          <w:lang w:val="zh-CN"/>
        </w:rPr>
        <w:t>萨利赫以及法律事务与人权部、劳工和社会事务部、也门共和国常驻日内瓦联合国办事处及其他国际组织代表团的代表。</w:t>
      </w:r>
    </w:p>
    <w:p w14:paraId="0A80E046" w14:textId="77777777" w:rsidR="003B6D54" w:rsidRPr="00F0446D" w:rsidRDefault="003B6D54" w:rsidP="003B6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tab/>
        <w:t>B.</w:t>
      </w:r>
      <w:r w:rsidRPr="00F0446D">
        <w:tab/>
      </w:r>
      <w:r w:rsidRPr="00F0446D">
        <w:t>积极方面</w:t>
      </w:r>
    </w:p>
    <w:p w14:paraId="0D28970E" w14:textId="4B3E8C05" w:rsidR="003B6D54" w:rsidRPr="00F0446D" w:rsidRDefault="003B6D54" w:rsidP="003B6D54">
      <w:pPr>
        <w:pStyle w:val="SingleTxt"/>
      </w:pPr>
      <w:r w:rsidRPr="00F0446D">
        <w:rPr>
          <w:lang w:val="zh-CN"/>
        </w:rPr>
        <w:t>4.</w:t>
      </w:r>
      <w:r w:rsidRPr="00F0446D">
        <w:rPr>
          <w:lang w:val="zh-CN"/>
        </w:rPr>
        <w:tab/>
      </w:r>
      <w:r w:rsidRPr="00F0446D">
        <w:rPr>
          <w:lang w:val="zh-CN"/>
        </w:rPr>
        <w:t>委员会欢迎自</w:t>
      </w:r>
      <w:r w:rsidRPr="00F0446D">
        <w:rPr>
          <w:lang w:val="zh-CN"/>
        </w:rPr>
        <w:t>2008</w:t>
      </w:r>
      <w:r w:rsidRPr="00F0446D">
        <w:rPr>
          <w:lang w:val="zh-CN"/>
        </w:rPr>
        <w:t>年审议缔约国第六次定期报告</w:t>
      </w:r>
      <w:r w:rsidRPr="00F0446D">
        <w:rPr>
          <w:lang w:val="zh-CN"/>
        </w:rPr>
        <w:t>(</w:t>
      </w:r>
      <w:hyperlink r:id="rId21" w:history="1">
        <w:r w:rsidRPr="00F0446D">
          <w:rPr>
            <w:rStyle w:val="af4"/>
            <w:lang w:val="zh-CN"/>
          </w:rPr>
          <w:t>CEDAW/C/YEM/CO/6</w:t>
        </w:r>
      </w:hyperlink>
      <w:r w:rsidRPr="00F0446D">
        <w:rPr>
          <w:lang w:val="zh-CN"/>
        </w:rPr>
        <w:t>)</w:t>
      </w:r>
      <w:r w:rsidRPr="00F0446D">
        <w:rPr>
          <w:lang w:val="zh-CN"/>
        </w:rPr>
        <w:t>以来，缔约国在开展立法改革方面取得的进展，特别是</w:t>
      </w:r>
      <w:r w:rsidRPr="00F0446D">
        <w:rPr>
          <w:lang w:val="zh-CN"/>
        </w:rPr>
        <w:t>2010</w:t>
      </w:r>
      <w:r w:rsidRPr="00F0446D">
        <w:rPr>
          <w:lang w:val="zh-CN"/>
        </w:rPr>
        <w:t>年通过了关于修订</w:t>
      </w:r>
      <w:r w:rsidRPr="00F0446D">
        <w:rPr>
          <w:lang w:val="zh-CN"/>
        </w:rPr>
        <w:t>1990</w:t>
      </w:r>
      <w:r w:rsidRPr="00F0446D">
        <w:rPr>
          <w:lang w:val="zh-CN"/>
        </w:rPr>
        <w:t>年</w:t>
      </w:r>
      <w:r w:rsidRPr="00F0446D">
        <w:rPr>
          <w:rFonts w:hint="eastAsia"/>
          <w:lang w:val="zh-CN"/>
        </w:rPr>
        <w:t>涉及</w:t>
      </w:r>
      <w:r w:rsidRPr="00F0446D">
        <w:rPr>
          <w:lang w:val="zh-CN"/>
        </w:rPr>
        <w:t>也门国籍</w:t>
      </w:r>
      <w:r w:rsidRPr="00F0446D">
        <w:rPr>
          <w:rFonts w:hint="eastAsia"/>
          <w:lang w:val="zh-CN"/>
        </w:rPr>
        <w:t>的</w:t>
      </w:r>
      <w:r w:rsidRPr="00F0446D">
        <w:rPr>
          <w:lang w:val="zh-CN"/>
        </w:rPr>
        <w:t>第</w:t>
      </w:r>
      <w:r w:rsidRPr="00F0446D">
        <w:rPr>
          <w:lang w:val="zh-CN"/>
        </w:rPr>
        <w:t>6</w:t>
      </w:r>
      <w:r w:rsidRPr="00F0446D">
        <w:rPr>
          <w:lang w:val="zh-CN"/>
        </w:rPr>
        <w:t>号法律的第</w:t>
      </w:r>
      <w:r w:rsidRPr="00F0446D">
        <w:rPr>
          <w:lang w:val="zh-CN"/>
        </w:rPr>
        <w:t>25</w:t>
      </w:r>
      <w:r w:rsidRPr="00F0446D">
        <w:rPr>
          <w:lang w:val="zh-CN"/>
        </w:rPr>
        <w:t>号</w:t>
      </w:r>
      <w:r w:rsidRPr="00F0446D">
        <w:rPr>
          <w:rFonts w:hint="eastAsia"/>
          <w:lang w:val="zh-CN"/>
        </w:rPr>
        <w:t>法律</w:t>
      </w:r>
      <w:r w:rsidRPr="00F0446D">
        <w:rPr>
          <w:lang w:val="zh-CN"/>
        </w:rPr>
        <w:t>。</w:t>
      </w:r>
    </w:p>
    <w:p w14:paraId="69379B59" w14:textId="77777777" w:rsidR="003B6D54" w:rsidRPr="00F0446D" w:rsidRDefault="003B6D54" w:rsidP="003B6D54">
      <w:pPr>
        <w:pStyle w:val="SingleTxt"/>
      </w:pPr>
      <w:r w:rsidRPr="00F0446D">
        <w:rPr>
          <w:lang w:val="zh-CN"/>
        </w:rPr>
        <w:t>5.</w:t>
      </w:r>
      <w:r w:rsidRPr="00F0446D">
        <w:rPr>
          <w:lang w:val="zh-CN"/>
        </w:rPr>
        <w:tab/>
      </w:r>
      <w:r w:rsidRPr="00F0446D">
        <w:rPr>
          <w:lang w:val="zh-CN"/>
        </w:rPr>
        <w:t>委员会欢迎缔约国努力改善其体制和政策框架，旨在加速消除歧视妇女的现象和促进性别平等，例如通过和成立了：</w:t>
      </w:r>
    </w:p>
    <w:p w14:paraId="154F8611" w14:textId="77777777" w:rsidR="003B6D54" w:rsidRPr="00F0446D" w:rsidRDefault="003B6D54" w:rsidP="008B7666">
      <w:pPr>
        <w:pStyle w:val="SingleTxt"/>
        <w:spacing w:after="120"/>
      </w:pPr>
      <w:r w:rsidRPr="00F0446D">
        <w:rPr>
          <w:lang w:val="zh-CN"/>
        </w:rPr>
        <w:tab/>
        <w:t>(</w:t>
      </w:r>
      <w:r w:rsidRPr="00F0446D">
        <w:rPr>
          <w:rFonts w:hint="eastAsia"/>
          <w:lang w:val="zh-CN"/>
        </w:rPr>
        <w:t>a</w:t>
      </w:r>
      <w:r w:rsidRPr="00F0446D">
        <w:rPr>
          <w:lang w:val="zh-CN"/>
        </w:rPr>
        <w:t>)</w:t>
      </w:r>
      <w:r w:rsidRPr="00F0446D">
        <w:rPr>
          <w:lang w:val="zh-CN"/>
        </w:rPr>
        <w:tab/>
      </w:r>
      <w:r w:rsidRPr="00F0446D">
        <w:rPr>
          <w:lang w:val="zh-CN"/>
        </w:rPr>
        <w:t>打击人口贩运问题国家委员会，于</w:t>
      </w:r>
      <w:r w:rsidRPr="00F0446D">
        <w:rPr>
          <w:lang w:val="zh-CN"/>
        </w:rPr>
        <w:t>2020</w:t>
      </w:r>
      <w:r w:rsidRPr="00F0446D">
        <w:rPr>
          <w:lang w:val="zh-CN"/>
        </w:rPr>
        <w:t>年</w:t>
      </w:r>
      <w:r w:rsidRPr="00F0446D">
        <w:rPr>
          <w:lang w:val="zh-CN"/>
        </w:rPr>
        <w:t>4</w:t>
      </w:r>
      <w:r w:rsidRPr="00F0446D">
        <w:rPr>
          <w:lang w:val="zh-CN"/>
        </w:rPr>
        <w:t>月根据内阁</w:t>
      </w:r>
      <w:r w:rsidRPr="00F0446D">
        <w:rPr>
          <w:lang w:val="zh-CN"/>
        </w:rPr>
        <w:t>2012</w:t>
      </w:r>
      <w:r w:rsidRPr="00F0446D">
        <w:rPr>
          <w:lang w:val="zh-CN"/>
        </w:rPr>
        <w:t>年第</w:t>
      </w:r>
      <w:r w:rsidRPr="00F0446D">
        <w:rPr>
          <w:lang w:val="zh-CN"/>
        </w:rPr>
        <w:t>46</w:t>
      </w:r>
      <w:r w:rsidRPr="00F0446D">
        <w:rPr>
          <w:lang w:val="zh-CN"/>
        </w:rPr>
        <w:t>号决定成立；</w:t>
      </w:r>
    </w:p>
    <w:p w14:paraId="26D700C3" w14:textId="77777777" w:rsidR="003B6D54" w:rsidRPr="00F0446D" w:rsidRDefault="003B6D54" w:rsidP="003B6D54">
      <w:pPr>
        <w:pStyle w:val="SingleTxt"/>
      </w:pPr>
      <w:r w:rsidRPr="00F0446D">
        <w:rPr>
          <w:lang w:val="zh-CN"/>
        </w:rPr>
        <w:tab/>
        <w:t>(</w:t>
      </w:r>
      <w:r w:rsidRPr="00F0446D">
        <w:rPr>
          <w:rFonts w:hint="eastAsia"/>
          <w:lang w:val="zh-CN"/>
        </w:rPr>
        <w:t>b</w:t>
      </w:r>
      <w:r w:rsidRPr="00F0446D">
        <w:rPr>
          <w:lang w:val="zh-CN"/>
        </w:rPr>
        <w:t>)</w:t>
      </w:r>
      <w:r w:rsidRPr="00F0446D">
        <w:rPr>
          <w:lang w:val="zh-CN"/>
        </w:rPr>
        <w:tab/>
      </w:r>
      <w:r w:rsidRPr="00F0446D">
        <w:rPr>
          <w:lang w:val="zh-CN"/>
        </w:rPr>
        <w:t>调查侵犯人权指控全国调查委员会，于</w:t>
      </w:r>
      <w:r w:rsidRPr="00F0446D">
        <w:rPr>
          <w:lang w:val="zh-CN"/>
        </w:rPr>
        <w:t>2012</w:t>
      </w:r>
      <w:r w:rsidRPr="00F0446D">
        <w:rPr>
          <w:lang w:val="zh-CN"/>
        </w:rPr>
        <w:t>年根据总统令设立，负责调查</w:t>
      </w:r>
      <w:r w:rsidRPr="00F0446D">
        <w:rPr>
          <w:lang w:val="zh-CN"/>
        </w:rPr>
        <w:t>2011</w:t>
      </w:r>
      <w:r w:rsidRPr="00F0446D">
        <w:rPr>
          <w:lang w:val="zh-CN"/>
        </w:rPr>
        <w:t>年以来发生的侵犯人权</w:t>
      </w:r>
      <w:r w:rsidRPr="00F0446D">
        <w:rPr>
          <w:rFonts w:hint="eastAsia"/>
          <w:lang w:val="zh-CN"/>
        </w:rPr>
        <w:t>的</w:t>
      </w:r>
      <w:r w:rsidRPr="00F0446D">
        <w:rPr>
          <w:lang w:val="zh-CN"/>
        </w:rPr>
        <w:t>指控；</w:t>
      </w:r>
    </w:p>
    <w:p w14:paraId="2144F05D" w14:textId="77777777" w:rsidR="003B6D54" w:rsidRPr="00F0446D" w:rsidRDefault="003B6D54" w:rsidP="003B6D54">
      <w:pPr>
        <w:pStyle w:val="SingleTxt"/>
      </w:pPr>
      <w:r w:rsidRPr="00F0446D">
        <w:rPr>
          <w:lang w:val="zh-CN"/>
        </w:rPr>
        <w:lastRenderedPageBreak/>
        <w:tab/>
        <w:t>(</w:t>
      </w:r>
      <w:r w:rsidRPr="00F0446D">
        <w:rPr>
          <w:rFonts w:hint="eastAsia"/>
          <w:lang w:val="zh-CN"/>
        </w:rPr>
        <w:t>c</w:t>
      </w:r>
      <w:r w:rsidRPr="00F0446D">
        <w:rPr>
          <w:lang w:val="zh-CN"/>
        </w:rPr>
        <w:t>)</w:t>
      </w:r>
      <w:r w:rsidRPr="00F0446D">
        <w:rPr>
          <w:lang w:val="zh-CN"/>
        </w:rPr>
        <w:tab/>
        <w:t>2014</w:t>
      </w:r>
      <w:r w:rsidRPr="00F0446D">
        <w:rPr>
          <w:lang w:val="zh-CN"/>
        </w:rPr>
        <w:t>年全国对话大会及其成果文件，包括</w:t>
      </w:r>
      <w:r w:rsidRPr="00F0446D">
        <w:rPr>
          <w:lang w:val="zh-CN"/>
        </w:rPr>
        <w:t>2015</w:t>
      </w:r>
      <w:r w:rsidRPr="00F0446D">
        <w:rPr>
          <w:lang w:val="zh-CN"/>
        </w:rPr>
        <w:t>年宪法草案。</w:t>
      </w:r>
    </w:p>
    <w:p w14:paraId="6CC5EA1D" w14:textId="77777777" w:rsidR="003B6D54" w:rsidRPr="00F0446D" w:rsidRDefault="003B6D54" w:rsidP="003B6D54">
      <w:pPr>
        <w:pStyle w:val="SingleTxt"/>
        <w:rPr>
          <w:spacing w:val="-4"/>
        </w:rPr>
      </w:pPr>
      <w:r w:rsidRPr="00F0446D">
        <w:rPr>
          <w:spacing w:val="-4"/>
          <w:lang w:val="zh-CN"/>
        </w:rPr>
        <w:t>6.</w:t>
      </w:r>
      <w:r w:rsidRPr="00F0446D">
        <w:rPr>
          <w:spacing w:val="-4"/>
          <w:lang w:val="zh-CN"/>
        </w:rPr>
        <w:tab/>
      </w:r>
      <w:r w:rsidRPr="00F0446D">
        <w:rPr>
          <w:spacing w:val="-4"/>
          <w:lang w:val="zh-CN"/>
        </w:rPr>
        <w:t>委员会欢迎在审议上一次报告后，缔约国于</w:t>
      </w:r>
      <w:r w:rsidRPr="00F0446D">
        <w:rPr>
          <w:spacing w:val="-4"/>
          <w:lang w:val="zh-CN"/>
        </w:rPr>
        <w:t>2009</w:t>
      </w:r>
      <w:r w:rsidRPr="00F0446D">
        <w:rPr>
          <w:spacing w:val="-4"/>
          <w:lang w:val="zh-CN"/>
        </w:rPr>
        <w:t>年批准了《残疾人权利公约》。</w:t>
      </w:r>
    </w:p>
    <w:p w14:paraId="7FB33B90" w14:textId="77777777" w:rsidR="003B6D54" w:rsidRPr="00F0446D" w:rsidRDefault="003B6D54" w:rsidP="003B6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tab/>
        <w:t>C.</w:t>
      </w:r>
      <w:r w:rsidRPr="00F0446D">
        <w:tab/>
      </w:r>
      <w:r w:rsidRPr="00F0446D">
        <w:t>可持续发展目标</w:t>
      </w:r>
    </w:p>
    <w:p w14:paraId="1A010C36" w14:textId="77777777" w:rsidR="003B6D54" w:rsidRPr="00F0446D" w:rsidRDefault="003B6D54" w:rsidP="003B6D54">
      <w:pPr>
        <w:pStyle w:val="SingleTxt"/>
        <w:rPr>
          <w:rFonts w:eastAsia="黑体"/>
        </w:rPr>
      </w:pPr>
      <w:r w:rsidRPr="00F0446D">
        <w:rPr>
          <w:lang w:val="zh-CN"/>
        </w:rPr>
        <w:t>7.</w:t>
      </w:r>
      <w:r w:rsidRPr="00F0446D">
        <w:rPr>
          <w:lang w:val="zh-CN"/>
        </w:rPr>
        <w:tab/>
      </w:r>
      <w:r w:rsidRPr="00F0446D">
        <w:rPr>
          <w:rFonts w:eastAsia="黑体"/>
          <w:lang w:val="zh-CN"/>
        </w:rPr>
        <w:t>委员会欢迎国际社会对可持续发展目标的支持，呼吁在执行《</w:t>
      </w:r>
      <w:r w:rsidRPr="00F0446D">
        <w:rPr>
          <w:rFonts w:eastAsia="黑体"/>
          <w:lang w:val="zh-CN"/>
        </w:rPr>
        <w:t>2030</w:t>
      </w:r>
      <w:r w:rsidRPr="00F0446D">
        <w:rPr>
          <w:rFonts w:eastAsia="黑体"/>
          <w:lang w:val="zh-CN"/>
        </w:rPr>
        <w:t>年可持续发展议程》的整个过程中，根据《公约》规定实现法律上和事实上</w:t>
      </w:r>
      <w:r w:rsidRPr="00F0446D">
        <w:rPr>
          <w:rFonts w:eastAsia="黑体"/>
          <w:lang w:val="zh-CN"/>
        </w:rPr>
        <w:t>(</w:t>
      </w:r>
      <w:r w:rsidRPr="00F0446D">
        <w:rPr>
          <w:rFonts w:eastAsia="黑体"/>
          <w:lang w:val="zh-CN"/>
        </w:rPr>
        <w:t>实质性</w:t>
      </w:r>
      <w:r w:rsidRPr="00F0446D">
        <w:rPr>
          <w:rFonts w:eastAsia="黑体"/>
          <w:lang w:val="zh-CN"/>
        </w:rPr>
        <w:t>)</w:t>
      </w:r>
      <w:r w:rsidRPr="00F0446D">
        <w:rPr>
          <w:rFonts w:eastAsia="黑体"/>
          <w:lang w:val="zh-CN"/>
        </w:rPr>
        <w:t>的性别平等。委员会回顾目标</w:t>
      </w:r>
      <w:r w:rsidRPr="00F0446D">
        <w:rPr>
          <w:rFonts w:eastAsia="黑体"/>
          <w:lang w:val="zh-CN"/>
        </w:rPr>
        <w:t>5</w:t>
      </w:r>
      <w:r w:rsidRPr="00F0446D">
        <w:rPr>
          <w:rFonts w:eastAsia="黑体"/>
          <w:lang w:val="zh-CN"/>
        </w:rPr>
        <w:t>以及将平等和不歧视原则纳入所有</w:t>
      </w:r>
      <w:r w:rsidRPr="00F0446D">
        <w:rPr>
          <w:rFonts w:eastAsia="黑体"/>
          <w:lang w:val="zh-CN"/>
        </w:rPr>
        <w:t>17</w:t>
      </w:r>
      <w:r w:rsidRPr="00F0446D">
        <w:rPr>
          <w:rFonts w:eastAsia="黑体"/>
          <w:lang w:val="zh-CN"/>
        </w:rPr>
        <w:t>项目标主流的重要性。委员会敦促缔约国承认妇女是缔约国可持续发展的推动力，并为此采取相关政策和战略。</w:t>
      </w:r>
    </w:p>
    <w:p w14:paraId="353E21B3" w14:textId="77777777" w:rsidR="003B6D54" w:rsidRPr="00F0446D" w:rsidRDefault="003B6D54" w:rsidP="003B6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tab/>
        <w:t>D.</w:t>
      </w:r>
      <w:r w:rsidRPr="00F0446D">
        <w:tab/>
      </w:r>
      <w:r w:rsidRPr="00F0446D">
        <w:t>阻碍有效执行《公约》的因素和困难</w:t>
      </w:r>
    </w:p>
    <w:p w14:paraId="2B9F9EB4" w14:textId="77777777" w:rsidR="003B6D54" w:rsidRPr="00F0446D" w:rsidRDefault="003B6D54" w:rsidP="003B6D54">
      <w:pPr>
        <w:pStyle w:val="SingleTxt"/>
        <w:rPr>
          <w:bCs/>
        </w:rPr>
      </w:pPr>
      <w:r w:rsidRPr="00F0446D">
        <w:rPr>
          <w:lang w:val="zh-CN"/>
        </w:rPr>
        <w:t>8.</w:t>
      </w:r>
      <w:r w:rsidRPr="00F0446D">
        <w:rPr>
          <w:lang w:val="zh-CN"/>
        </w:rPr>
        <w:tab/>
      </w:r>
      <w:r w:rsidRPr="00F0446D">
        <w:rPr>
          <w:lang w:val="zh-CN"/>
        </w:rPr>
        <w:t>委员会注意到，自</w:t>
      </w:r>
      <w:r w:rsidRPr="00F0446D">
        <w:rPr>
          <w:lang w:val="zh-CN"/>
        </w:rPr>
        <w:t>2014</w:t>
      </w:r>
      <w:r w:rsidRPr="00F0446D">
        <w:rPr>
          <w:lang w:val="zh-CN"/>
        </w:rPr>
        <w:t>年冲突爆发以来，缔约国的政治和经济不稳定以及事实上的管辖当局对该国部分地区的政治控制产生了特别严重的影响。委员会感到震惊的是，人道主义危机不断恶化，影响到</w:t>
      </w:r>
      <w:r w:rsidRPr="00F0446D">
        <w:rPr>
          <w:lang w:val="zh-CN"/>
        </w:rPr>
        <w:t>80%</w:t>
      </w:r>
      <w:r w:rsidRPr="00F0446D">
        <w:rPr>
          <w:lang w:val="zh-CN"/>
        </w:rPr>
        <w:t>的也门人口，</w:t>
      </w:r>
      <w:r w:rsidRPr="00F0446D">
        <w:rPr>
          <w:lang w:val="zh-CN"/>
        </w:rPr>
        <w:t>960</w:t>
      </w:r>
      <w:r w:rsidRPr="00F0446D">
        <w:rPr>
          <w:lang w:val="zh-CN"/>
        </w:rPr>
        <w:t>万人濒临饥荒，而由于敌对行动加剧和</w:t>
      </w:r>
      <w:r w:rsidRPr="00F0446D">
        <w:rPr>
          <w:lang w:val="zh-CN"/>
        </w:rPr>
        <w:t>2019</w:t>
      </w:r>
      <w:r w:rsidRPr="00F0446D">
        <w:rPr>
          <w:lang w:val="zh-CN"/>
        </w:rPr>
        <w:t>冠状病毒病</w:t>
      </w:r>
      <w:r w:rsidRPr="00F0446D">
        <w:rPr>
          <w:lang w:val="zh-CN"/>
        </w:rPr>
        <w:t>(COVID-19)</w:t>
      </w:r>
      <w:r w:rsidRPr="00F0446D">
        <w:rPr>
          <w:lang w:val="zh-CN"/>
        </w:rPr>
        <w:t>大流行，人道主义援助准入受阻，延误了救济行动和方案，使这种情况更加恶化。目前的情况导致妇女权利急剧倒退，对落实《公约》中规定的权利构成了严重障碍。然而，委员会认为，《公约》的执行，特别是在冲突期间</w:t>
      </w:r>
      <w:r w:rsidRPr="00F0446D">
        <w:rPr>
          <w:rFonts w:hint="eastAsia"/>
          <w:lang w:val="zh-CN"/>
        </w:rPr>
        <w:t>执行</w:t>
      </w:r>
      <w:r w:rsidRPr="00F0446D">
        <w:rPr>
          <w:lang w:val="zh-CN"/>
        </w:rPr>
        <w:t>，是确保充分尊重妇女权利、让妇女真正享有权利的最有效保障。因此，委员会敦促缔约国将执行本结论性意见所载的建议作为全国动员和国际支持的高度优先事项，特别是强调要加强与联合国国家工作队的系统性接触，确保促进和保护妇女权利，避免出现进一步阻碍的风险。在执行本结论性意见时，委员会呼吁缔约国适当考虑关于妇女在预防冲突、冲突及冲突后局势中的作用的第</w:t>
      </w:r>
      <w:r w:rsidRPr="00F0446D">
        <w:rPr>
          <w:lang w:val="zh-CN"/>
        </w:rPr>
        <w:t>30</w:t>
      </w:r>
      <w:r w:rsidRPr="00F0446D">
        <w:rPr>
          <w:lang w:val="zh-CN"/>
        </w:rPr>
        <w:t>号一般性建议</w:t>
      </w:r>
      <w:r w:rsidRPr="00F0446D">
        <w:rPr>
          <w:lang w:val="zh-CN"/>
        </w:rPr>
        <w:t>(2013</w:t>
      </w:r>
      <w:r w:rsidRPr="00F0446D">
        <w:rPr>
          <w:lang w:val="zh-CN"/>
        </w:rPr>
        <w:t>年</w:t>
      </w:r>
      <w:r w:rsidRPr="00F0446D">
        <w:rPr>
          <w:lang w:val="zh-CN"/>
        </w:rPr>
        <w:t>)</w:t>
      </w:r>
      <w:r w:rsidRPr="00F0446D">
        <w:rPr>
          <w:lang w:val="zh-CN"/>
        </w:rPr>
        <w:t>。</w:t>
      </w:r>
    </w:p>
    <w:p w14:paraId="25982E97" w14:textId="77777777" w:rsidR="003B6D54" w:rsidRPr="00F0446D" w:rsidRDefault="003B6D54" w:rsidP="003B6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tab/>
        <w:t>E.</w:t>
      </w:r>
      <w:r w:rsidRPr="00F0446D">
        <w:tab/>
      </w:r>
      <w:r w:rsidRPr="00F0446D">
        <w:t>议会</w:t>
      </w:r>
    </w:p>
    <w:p w14:paraId="5A403078" w14:textId="77777777" w:rsidR="003B6D54" w:rsidRDefault="003B6D54" w:rsidP="003B6D54">
      <w:pPr>
        <w:pStyle w:val="SingleTxt"/>
        <w:rPr>
          <w:rFonts w:eastAsia="黑体"/>
          <w:lang w:val="zh-CN"/>
        </w:rPr>
      </w:pPr>
      <w:r w:rsidRPr="00F0446D">
        <w:rPr>
          <w:lang w:val="zh-CN"/>
        </w:rPr>
        <w:t>9.</w:t>
      </w:r>
      <w:r w:rsidRPr="00F0446D">
        <w:rPr>
          <w:lang w:val="zh-CN"/>
        </w:rPr>
        <w:tab/>
      </w:r>
      <w:r w:rsidRPr="00F0446D">
        <w:rPr>
          <w:rFonts w:eastAsia="黑体"/>
          <w:lang w:val="zh-CN"/>
        </w:rPr>
        <w:t>委员会强调立法权在确保充分执行《公约》方面的关键作用</w:t>
      </w:r>
      <w:r w:rsidRPr="00F0446D">
        <w:rPr>
          <w:rFonts w:eastAsia="黑体"/>
          <w:lang w:val="zh-CN"/>
        </w:rPr>
        <w:t>(</w:t>
      </w:r>
      <w:r w:rsidRPr="00F0446D">
        <w:rPr>
          <w:rFonts w:eastAsia="黑体"/>
          <w:lang w:val="zh-CN"/>
        </w:rPr>
        <w:t>见第四十五届会议通过的委员会关于其与议员关系的声明</w:t>
      </w:r>
      <w:r w:rsidRPr="00F0446D">
        <w:rPr>
          <w:rFonts w:eastAsia="黑体"/>
          <w:lang w:val="zh-CN"/>
        </w:rPr>
        <w:t>)</w:t>
      </w:r>
      <w:r w:rsidRPr="00F0446D">
        <w:rPr>
          <w:rFonts w:eastAsia="黑体"/>
          <w:lang w:val="zh-CN"/>
        </w:rPr>
        <w:t>。委员会请议会根据其任务授权，从现在起至按照《公约》规定提交下一份定期报告期间，采取必要步骤，落实本结论性意见。</w:t>
      </w:r>
    </w:p>
    <w:p w14:paraId="6B904EB9" w14:textId="77777777" w:rsidR="003B6D54" w:rsidRPr="00412BF9" w:rsidRDefault="003B6D54" w:rsidP="003B6D5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rPr>
      </w:pPr>
      <w:r>
        <w:rPr>
          <w:b/>
          <w:color w:val="333333"/>
          <w:sz w:val="32"/>
          <w:szCs w:val="32"/>
          <w:shd w:val="clear" w:color="auto" w:fill="FFFFFF"/>
        </w:rPr>
        <w:tab/>
      </w:r>
      <w:r w:rsidRPr="00412BF9">
        <w:t>F.</w:t>
      </w:r>
      <w:r>
        <w:rPr>
          <w:lang w:val="zh-CN"/>
        </w:rPr>
        <w:tab/>
      </w:r>
      <w:r>
        <w:rPr>
          <w:rFonts w:hint="eastAsia"/>
          <w:lang w:val="zh-CN"/>
        </w:rPr>
        <w:t>主要关切领域和建议</w:t>
      </w:r>
    </w:p>
    <w:p w14:paraId="1A28F4F6"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lang w:val="zh-CN"/>
        </w:rPr>
        <w:tab/>
      </w:r>
      <w:r w:rsidRPr="00F0446D">
        <w:rPr>
          <w:lang w:val="zh-CN"/>
        </w:rPr>
        <w:tab/>
      </w:r>
      <w:r w:rsidRPr="00F0446D">
        <w:rPr>
          <w:lang w:val="zh-CN"/>
        </w:rPr>
        <w:t>总体背景</w:t>
      </w:r>
    </w:p>
    <w:p w14:paraId="304A4E9F" w14:textId="77777777" w:rsidR="003B6D54" w:rsidRPr="00F0446D" w:rsidRDefault="003B6D54" w:rsidP="003B6D54">
      <w:pPr>
        <w:pStyle w:val="SingleTxt"/>
      </w:pPr>
      <w:r w:rsidRPr="00F0446D">
        <w:rPr>
          <w:lang w:val="zh-CN"/>
        </w:rPr>
        <w:t>10.</w:t>
      </w:r>
      <w:r w:rsidRPr="00F0446D">
        <w:rPr>
          <w:lang w:val="zh-CN"/>
        </w:rPr>
        <w:tab/>
      </w:r>
      <w:r w:rsidRPr="00F0446D">
        <w:rPr>
          <w:lang w:val="zh-CN"/>
        </w:rPr>
        <w:t>委员会感到震惊的是，缔约国正在进行的武装冲突已进入第七个年头，对平民，特别是妇女和女童产生了破坏性影响，给民众造成了大规模的社会和经济不安全，引起了普遍的贫困、极端饥饿和对生计援助的依赖，</w:t>
      </w:r>
      <w:r w:rsidRPr="00F0446D">
        <w:rPr>
          <w:lang w:val="zh-CN"/>
        </w:rPr>
        <w:t>COVID-19</w:t>
      </w:r>
      <w:r w:rsidRPr="00F0446D">
        <w:rPr>
          <w:lang w:val="zh-CN"/>
        </w:rPr>
        <w:t>大流行和霍乱流行则使情况更加复杂。委员会还感到关切的是，该国法治的恶化和大规模的境内流离失所使得妇女和女童更加容易遭受包括性暴力</w:t>
      </w:r>
      <w:r w:rsidRPr="00F0446D">
        <w:rPr>
          <w:rFonts w:hint="eastAsia"/>
          <w:lang w:val="zh-CN"/>
        </w:rPr>
        <w:t>在内的</w:t>
      </w:r>
      <w:r w:rsidRPr="00F0446D">
        <w:rPr>
          <w:lang w:val="zh-CN"/>
        </w:rPr>
        <w:t>暴力</w:t>
      </w:r>
      <w:r w:rsidRPr="00F0446D">
        <w:rPr>
          <w:rFonts w:hint="eastAsia"/>
          <w:lang w:val="zh-CN"/>
        </w:rPr>
        <w:t>侵害</w:t>
      </w:r>
      <w:r w:rsidRPr="00F0446D">
        <w:rPr>
          <w:lang w:val="zh-CN"/>
        </w:rPr>
        <w:t>、童婚和强迫婚姻以及冲突各方实施的任意拘留和强迫失踪。委员会还感到关切的是，也门问题国际和区域知名专家小组的任务终止，一个打击有罪不罚现象和确保有效追究也门所有侵犯人权施害者责任的重要机制</w:t>
      </w:r>
      <w:r w:rsidRPr="00F0446D">
        <w:rPr>
          <w:rFonts w:hint="eastAsia"/>
          <w:lang w:val="zh-CN"/>
        </w:rPr>
        <w:t>从此消失</w:t>
      </w:r>
      <w:r w:rsidRPr="00F0446D">
        <w:rPr>
          <w:lang w:val="zh-CN"/>
        </w:rPr>
        <w:t>。</w:t>
      </w:r>
    </w:p>
    <w:p w14:paraId="2DB6E7A7" w14:textId="77777777" w:rsidR="003B6D54" w:rsidRPr="00F0446D" w:rsidRDefault="003B6D54" w:rsidP="008B7666">
      <w:pPr>
        <w:pStyle w:val="SingleTxt"/>
        <w:spacing w:after="120"/>
        <w:rPr>
          <w:rFonts w:eastAsia="黑体"/>
        </w:rPr>
      </w:pPr>
      <w:r w:rsidRPr="00F0446D">
        <w:rPr>
          <w:lang w:val="zh-CN"/>
        </w:rPr>
        <w:lastRenderedPageBreak/>
        <w:t>11.</w:t>
      </w:r>
      <w:r w:rsidRPr="00F0446D">
        <w:rPr>
          <w:lang w:val="zh-CN"/>
        </w:rPr>
        <w:tab/>
      </w:r>
      <w:r w:rsidRPr="00F0446D">
        <w:rPr>
          <w:rFonts w:eastAsia="黑体"/>
          <w:lang w:val="zh-CN"/>
        </w:rPr>
        <w:t>委员会提醒缔约国，如委员会关于缔约国在《公约》第</w:t>
      </w:r>
      <w:r w:rsidRPr="00F0446D">
        <w:rPr>
          <w:rFonts w:eastAsia="黑体" w:hint="eastAsia"/>
          <w:lang w:val="zh-CN"/>
        </w:rPr>
        <w:t>二</w:t>
      </w:r>
      <w:r w:rsidRPr="00F0446D">
        <w:rPr>
          <w:rFonts w:eastAsia="黑体"/>
          <w:lang w:val="zh-CN"/>
        </w:rPr>
        <w:t>条之下核心义务的第</w:t>
      </w:r>
      <w:r w:rsidRPr="00F0446D">
        <w:rPr>
          <w:rFonts w:eastAsia="黑体"/>
          <w:lang w:val="zh-CN"/>
        </w:rPr>
        <w:t>28</w:t>
      </w:r>
      <w:r w:rsidRPr="00F0446D">
        <w:rPr>
          <w:rFonts w:eastAsia="黑体"/>
          <w:lang w:val="zh-CN"/>
        </w:rPr>
        <w:t>号一般性建议</w:t>
      </w:r>
      <w:r w:rsidRPr="00F0446D">
        <w:rPr>
          <w:rFonts w:eastAsia="黑体"/>
          <w:lang w:val="zh-CN"/>
        </w:rPr>
        <w:t>(2010</w:t>
      </w:r>
      <w:r w:rsidRPr="00F0446D">
        <w:rPr>
          <w:rFonts w:eastAsia="黑体"/>
          <w:lang w:val="zh-CN"/>
        </w:rPr>
        <w:t>年</w:t>
      </w:r>
      <w:r w:rsidRPr="00F0446D">
        <w:rPr>
          <w:rFonts w:eastAsia="黑体"/>
          <w:lang w:val="zh-CN"/>
        </w:rPr>
        <w:t>)</w:t>
      </w:r>
      <w:r w:rsidRPr="00F0446D">
        <w:rPr>
          <w:rFonts w:eastAsia="黑体"/>
          <w:lang w:val="zh-CN"/>
        </w:rPr>
        <w:t>所述，《公约》规定的消除</w:t>
      </w:r>
      <w:r w:rsidRPr="00F0446D">
        <w:rPr>
          <w:rFonts w:eastAsia="黑体" w:hint="eastAsia"/>
          <w:lang w:val="zh-CN"/>
        </w:rPr>
        <w:t>对妇女和女童一切形式的歧视</w:t>
      </w:r>
      <w:r w:rsidRPr="00F0446D">
        <w:rPr>
          <w:rFonts w:eastAsia="黑体"/>
          <w:lang w:val="zh-CN"/>
        </w:rPr>
        <w:t>(</w:t>
      </w:r>
      <w:r w:rsidRPr="00F0446D">
        <w:rPr>
          <w:rFonts w:eastAsia="黑体" w:hint="eastAsia"/>
          <w:lang w:val="zh-CN"/>
        </w:rPr>
        <w:t>包括暴力</w:t>
      </w:r>
      <w:r w:rsidRPr="00F0446D">
        <w:rPr>
          <w:rFonts w:eastAsia="黑体"/>
          <w:lang w:val="zh-CN"/>
        </w:rPr>
        <w:t>)</w:t>
      </w:r>
      <w:r w:rsidRPr="00F0446D">
        <w:rPr>
          <w:rFonts w:eastAsia="黑体"/>
          <w:lang w:val="zh-CN"/>
        </w:rPr>
        <w:t>的义务不容</w:t>
      </w:r>
      <w:r w:rsidRPr="00F0446D">
        <w:rPr>
          <w:rFonts w:eastAsia="黑体" w:hint="eastAsia"/>
          <w:lang w:val="zh-CN"/>
        </w:rPr>
        <w:t>妥协</w:t>
      </w:r>
      <w:r w:rsidRPr="00F0446D">
        <w:rPr>
          <w:rFonts w:eastAsia="黑体"/>
          <w:lang w:val="zh-CN"/>
        </w:rPr>
        <w:t>，在冲突局势下继续适用。委员会敦促缔约国：</w:t>
      </w:r>
    </w:p>
    <w:p w14:paraId="5CE1CCDB" w14:textId="398E6B17" w:rsidR="003B6D54" w:rsidRPr="00F0446D" w:rsidRDefault="003B6D54" w:rsidP="008B7666">
      <w:pPr>
        <w:pStyle w:val="SingleTxt"/>
        <w:spacing w:after="120"/>
        <w:rPr>
          <w:rFonts w:eastAsia="黑体"/>
        </w:rPr>
      </w:pPr>
      <w:r w:rsidRPr="00F0446D">
        <w:rPr>
          <w:rFonts w:eastAsia="黑体"/>
          <w:lang w:val="zh-CN"/>
        </w:rPr>
        <w:tab/>
        <w:t>(a)</w:t>
      </w:r>
      <w:r w:rsidRPr="00F0446D">
        <w:rPr>
          <w:rFonts w:eastAsia="黑体"/>
          <w:lang w:val="zh-CN"/>
        </w:rPr>
        <w:tab/>
      </w:r>
      <w:r w:rsidRPr="00F0446D">
        <w:rPr>
          <w:rFonts w:eastAsia="黑体"/>
          <w:lang w:val="zh-CN"/>
        </w:rPr>
        <w:t>如委</w:t>
      </w:r>
      <w:r w:rsidRPr="008B7666">
        <w:rPr>
          <w:rFonts w:eastAsia="黑体"/>
          <w:spacing w:val="-2"/>
          <w:lang w:val="zh-CN"/>
        </w:rPr>
        <w:t>员会第</w:t>
      </w:r>
      <w:r w:rsidRPr="008B7666">
        <w:rPr>
          <w:rFonts w:eastAsia="黑体"/>
          <w:spacing w:val="-2"/>
          <w:lang w:val="zh-CN"/>
        </w:rPr>
        <w:t>30</w:t>
      </w:r>
      <w:r w:rsidRPr="008B7666">
        <w:rPr>
          <w:rFonts w:eastAsia="黑体"/>
          <w:spacing w:val="-2"/>
          <w:lang w:val="zh-CN"/>
        </w:rPr>
        <w:t>号一般性建议所述，遵守《公约》以及国际人道主义法、难民法和刑法规定的义务，以确保</w:t>
      </w:r>
      <w:r w:rsidRPr="008B7666">
        <w:rPr>
          <w:rFonts w:eastAsia="黑体" w:hint="eastAsia"/>
          <w:spacing w:val="-2"/>
          <w:lang w:val="zh-CN"/>
        </w:rPr>
        <w:t>依照</w:t>
      </w:r>
      <w:r w:rsidRPr="008B7666">
        <w:rPr>
          <w:rFonts w:eastAsia="黑体"/>
          <w:spacing w:val="-2"/>
          <w:lang w:val="zh-CN"/>
        </w:rPr>
        <w:t>这些法律以相互补充的方式保护妇女和女童，强调要立即</w:t>
      </w:r>
      <w:r w:rsidRPr="008B7666">
        <w:rPr>
          <w:rFonts w:eastAsia="黑体" w:hint="eastAsia"/>
          <w:spacing w:val="-2"/>
          <w:lang w:val="zh-CN"/>
        </w:rPr>
        <w:t>紧急</w:t>
      </w:r>
      <w:r w:rsidRPr="008B7666">
        <w:rPr>
          <w:rFonts w:eastAsia="黑体"/>
          <w:spacing w:val="-2"/>
          <w:lang w:val="zh-CN"/>
        </w:rPr>
        <w:t>执行国际和区域知名专家小组最近提出的建议</w:t>
      </w:r>
      <w:r w:rsidRPr="008B7666">
        <w:rPr>
          <w:rFonts w:eastAsia="黑体"/>
          <w:spacing w:val="-2"/>
        </w:rPr>
        <w:t xml:space="preserve"> (</w:t>
      </w:r>
      <w:hyperlink r:id="rId22" w:history="1">
        <w:r w:rsidRPr="008B7666">
          <w:rPr>
            <w:rStyle w:val="af4"/>
            <w:rFonts w:eastAsia="黑体"/>
            <w:spacing w:val="-2"/>
          </w:rPr>
          <w:t>A/HRC/48/20</w:t>
        </w:r>
      </w:hyperlink>
      <w:r w:rsidRPr="008B7666">
        <w:rPr>
          <w:rFonts w:eastAsia="黑体" w:hint="eastAsia"/>
          <w:spacing w:val="-2"/>
        </w:rPr>
        <w:t>，第</w:t>
      </w:r>
      <w:r w:rsidRPr="008B7666">
        <w:rPr>
          <w:rFonts w:eastAsia="黑体"/>
          <w:spacing w:val="-2"/>
        </w:rPr>
        <w:t>89</w:t>
      </w:r>
      <w:r w:rsidRPr="00F0446D">
        <w:rPr>
          <w:rFonts w:eastAsia="黑体" w:hint="eastAsia"/>
        </w:rPr>
        <w:t>和</w:t>
      </w:r>
      <w:r w:rsidRPr="00F0446D">
        <w:rPr>
          <w:rFonts w:eastAsia="黑体"/>
        </w:rPr>
        <w:t>90</w:t>
      </w:r>
      <w:r w:rsidRPr="00F0446D">
        <w:rPr>
          <w:rFonts w:eastAsia="黑体" w:hint="eastAsia"/>
        </w:rPr>
        <w:t>段</w:t>
      </w:r>
      <w:r w:rsidRPr="00F0446D">
        <w:rPr>
          <w:rFonts w:eastAsia="黑体"/>
        </w:rPr>
        <w:t>)</w:t>
      </w:r>
      <w:r w:rsidRPr="00F0446D">
        <w:rPr>
          <w:rFonts w:eastAsia="黑体"/>
          <w:lang w:val="zh-CN"/>
        </w:rPr>
        <w:t>；</w:t>
      </w:r>
    </w:p>
    <w:p w14:paraId="5D7CC992" w14:textId="77777777" w:rsidR="003B6D54" w:rsidRPr="00F0446D" w:rsidRDefault="003B6D54" w:rsidP="008B7666">
      <w:pPr>
        <w:pStyle w:val="SingleTxt"/>
        <w:spacing w:after="120"/>
        <w:rPr>
          <w:rFonts w:eastAsia="黑体"/>
        </w:rPr>
      </w:pPr>
      <w:r w:rsidRPr="00F0446D">
        <w:rPr>
          <w:rFonts w:eastAsia="黑体"/>
          <w:lang w:val="zh-CN"/>
        </w:rPr>
        <w:tab/>
        <w:t>(b)</w:t>
      </w:r>
      <w:r w:rsidRPr="00F0446D">
        <w:rPr>
          <w:rFonts w:eastAsia="黑体"/>
          <w:lang w:val="zh-CN"/>
        </w:rPr>
        <w:tab/>
      </w:r>
      <w:r w:rsidRPr="00F0446D">
        <w:rPr>
          <w:rFonts w:eastAsia="黑体"/>
          <w:lang w:val="zh-CN"/>
        </w:rPr>
        <w:t>为</w:t>
      </w:r>
      <w:r w:rsidRPr="00F0446D">
        <w:rPr>
          <w:rFonts w:eastAsia="黑体" w:hint="eastAsia"/>
          <w:lang w:val="zh-CN"/>
        </w:rPr>
        <w:t>联合国人权事务高级专员办事处等</w:t>
      </w:r>
      <w:r w:rsidRPr="00F0446D">
        <w:rPr>
          <w:rFonts w:eastAsia="黑体"/>
          <w:lang w:val="zh-CN"/>
        </w:rPr>
        <w:t>联合国实体独立进入所有</w:t>
      </w:r>
      <w:r w:rsidRPr="00F0446D">
        <w:rPr>
          <w:rFonts w:eastAsia="黑体" w:hint="eastAsia"/>
          <w:lang w:val="zh-CN"/>
        </w:rPr>
        <w:t>区域</w:t>
      </w:r>
      <w:r w:rsidRPr="00F0446D">
        <w:rPr>
          <w:rFonts w:eastAsia="黑体"/>
          <w:lang w:val="zh-CN"/>
        </w:rPr>
        <w:t>提供便利，以便能够监测和记录对包括妇女和女童在内的平民犯下的侵犯人权行为的全</w:t>
      </w:r>
      <w:r w:rsidRPr="00F0446D">
        <w:rPr>
          <w:rFonts w:eastAsia="黑体" w:hint="eastAsia"/>
          <w:lang w:val="zh-CN"/>
        </w:rPr>
        <w:t>部</w:t>
      </w:r>
      <w:r w:rsidRPr="00F0446D">
        <w:rPr>
          <w:rFonts w:eastAsia="黑体"/>
          <w:lang w:val="zh-CN"/>
        </w:rPr>
        <w:t>规模和范围；</w:t>
      </w:r>
    </w:p>
    <w:p w14:paraId="174DC1FB" w14:textId="071BA333" w:rsidR="003B6D54" w:rsidRPr="00F0446D" w:rsidRDefault="003B6D54" w:rsidP="008B7666">
      <w:pPr>
        <w:pStyle w:val="SingleTxt"/>
        <w:spacing w:after="120"/>
        <w:rPr>
          <w:rFonts w:eastAsia="黑体"/>
        </w:rPr>
      </w:pPr>
      <w:r w:rsidRPr="00F0446D">
        <w:rPr>
          <w:rFonts w:eastAsia="黑体"/>
          <w:lang w:val="zh-CN"/>
        </w:rPr>
        <w:tab/>
        <w:t>(c)</w:t>
      </w:r>
      <w:r w:rsidRPr="00F0446D">
        <w:rPr>
          <w:rFonts w:eastAsia="黑体"/>
          <w:lang w:val="zh-CN"/>
        </w:rPr>
        <w:tab/>
      </w:r>
      <w:r w:rsidRPr="00F0446D">
        <w:rPr>
          <w:rFonts w:eastAsia="黑体"/>
          <w:lang w:val="zh-CN"/>
        </w:rPr>
        <w:t>与</w:t>
      </w:r>
      <w:r w:rsidRPr="008B7666">
        <w:rPr>
          <w:rFonts w:eastAsia="黑体"/>
          <w:spacing w:val="-4"/>
          <w:lang w:val="zh-CN"/>
        </w:rPr>
        <w:t>非国家武装团体一道，按照安全理事会第</w:t>
      </w:r>
      <w:hyperlink r:id="rId23" w:history="1">
        <w:r w:rsidRPr="008B7666">
          <w:rPr>
            <w:rStyle w:val="af4"/>
            <w:rFonts w:eastAsia="黑体"/>
            <w:spacing w:val="-4"/>
            <w:lang w:val="zh-CN"/>
          </w:rPr>
          <w:t>2139(2014)</w:t>
        </w:r>
      </w:hyperlink>
      <w:r w:rsidRPr="008B7666">
        <w:rPr>
          <w:rFonts w:eastAsia="黑体"/>
          <w:spacing w:val="-4"/>
          <w:lang w:val="zh-CN"/>
        </w:rPr>
        <w:t>号和第</w:t>
      </w:r>
      <w:hyperlink r:id="rId24" w:history="1">
        <w:r w:rsidRPr="008B7666">
          <w:rPr>
            <w:rStyle w:val="af4"/>
            <w:rFonts w:eastAsia="黑体"/>
            <w:spacing w:val="-4"/>
            <w:lang w:val="zh-CN"/>
          </w:rPr>
          <w:t>2165(2014)</w:t>
        </w:r>
      </w:hyperlink>
      <w:r w:rsidRPr="00F0446D">
        <w:rPr>
          <w:rFonts w:eastAsia="黑体"/>
          <w:lang w:val="zh-CN"/>
        </w:rPr>
        <w:t>号决议以及随后的决议和协定，无条件地与联合国充分合作，在也门全境实现迅速、安全和不受阻碍的人道主义援助准入；</w:t>
      </w:r>
    </w:p>
    <w:p w14:paraId="1D1768CB" w14:textId="77777777" w:rsidR="003B6D54" w:rsidRPr="00F0446D" w:rsidRDefault="003B6D54" w:rsidP="008B7666">
      <w:pPr>
        <w:pStyle w:val="SingleTxt"/>
        <w:spacing w:after="120"/>
        <w:rPr>
          <w:rFonts w:eastAsia="黑体"/>
        </w:rPr>
      </w:pPr>
      <w:r w:rsidRPr="00F0446D">
        <w:rPr>
          <w:rFonts w:eastAsia="黑体"/>
          <w:lang w:val="zh-CN"/>
        </w:rPr>
        <w:tab/>
        <w:t>(d)</w:t>
      </w:r>
      <w:r w:rsidRPr="00F0446D">
        <w:rPr>
          <w:rFonts w:eastAsia="黑体"/>
          <w:lang w:val="zh-CN"/>
        </w:rPr>
        <w:tab/>
      </w:r>
      <w:r w:rsidRPr="00F0446D">
        <w:rPr>
          <w:rFonts w:eastAsia="黑体"/>
          <w:lang w:val="zh-CN"/>
        </w:rPr>
        <w:t>有效打击不受惩罚现象，遵守义务，按照国际标准，防止、调查、起诉和惩处政府部队和非国家武装团体对妇女和女童犯下的严重侵犯人权的罪行。</w:t>
      </w:r>
    </w:p>
    <w:p w14:paraId="261BE679" w14:textId="77777777" w:rsidR="003B6D54" w:rsidRPr="00F0446D" w:rsidRDefault="003B6D54" w:rsidP="003B6D54">
      <w:pPr>
        <w:pStyle w:val="SingleTxt"/>
        <w:rPr>
          <w:rFonts w:eastAsia="黑体"/>
        </w:rPr>
      </w:pPr>
      <w:r w:rsidRPr="00F0446D">
        <w:rPr>
          <w:rFonts w:eastAsia="黑体"/>
          <w:lang w:val="zh-CN"/>
        </w:rPr>
        <w:t>12.</w:t>
      </w:r>
      <w:r w:rsidRPr="00F0446D">
        <w:rPr>
          <w:rFonts w:eastAsia="黑体"/>
          <w:lang w:val="zh-CN"/>
        </w:rPr>
        <w:tab/>
      </w:r>
      <w:r w:rsidRPr="00F0446D">
        <w:rPr>
          <w:rFonts w:eastAsia="黑体"/>
          <w:lang w:val="zh-CN"/>
        </w:rPr>
        <w:t>委员会对联合国</w:t>
      </w:r>
      <w:r w:rsidRPr="00F0446D">
        <w:rPr>
          <w:rFonts w:eastAsia="黑体" w:hint="eastAsia"/>
          <w:lang w:val="zh-CN"/>
        </w:rPr>
        <w:t>关于</w:t>
      </w:r>
      <w:r w:rsidRPr="00F0446D">
        <w:rPr>
          <w:rFonts w:eastAsia="黑体"/>
          <w:lang w:val="zh-CN"/>
        </w:rPr>
        <w:t>也门的人道主义呼吁下的资金和资源短缺表示关切，并呼吁国际社会确保充分兑现所有认捐，提供更多捐助，以满足受影响人口，特别是妇女和女童的迫切需要。</w:t>
      </w:r>
    </w:p>
    <w:p w14:paraId="176588AD"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lang w:val="zh-CN"/>
        </w:rPr>
        <w:tab/>
      </w:r>
      <w:r w:rsidRPr="00F0446D">
        <w:rPr>
          <w:lang w:val="zh-CN"/>
        </w:rPr>
        <w:tab/>
      </w:r>
      <w:r w:rsidRPr="00F0446D">
        <w:rPr>
          <w:lang w:val="zh-CN"/>
        </w:rPr>
        <w:t>妇女与和平与安全</w:t>
      </w:r>
    </w:p>
    <w:p w14:paraId="2D390AB9" w14:textId="116255D4" w:rsidR="003B6D54" w:rsidRPr="00F0446D" w:rsidRDefault="003B6D54" w:rsidP="003B6D54">
      <w:pPr>
        <w:pStyle w:val="SingleTxt"/>
      </w:pPr>
      <w:r w:rsidRPr="00F0446D">
        <w:rPr>
          <w:lang w:val="zh-CN"/>
        </w:rPr>
        <w:t>13.</w:t>
      </w:r>
      <w:r w:rsidRPr="00F0446D">
        <w:rPr>
          <w:lang w:val="zh-CN"/>
        </w:rPr>
        <w:tab/>
      </w:r>
      <w:r w:rsidRPr="00F0446D">
        <w:rPr>
          <w:lang w:val="zh-CN"/>
        </w:rPr>
        <w:t>委员会欢迎</w:t>
      </w:r>
      <w:r w:rsidRPr="00F0446D">
        <w:rPr>
          <w:rFonts w:hint="eastAsia"/>
          <w:lang w:val="zh-CN"/>
        </w:rPr>
        <w:t>缔约国</w:t>
      </w:r>
      <w:r w:rsidRPr="00F0446D">
        <w:rPr>
          <w:lang w:val="zh-CN"/>
        </w:rPr>
        <w:t>根据安全理事会第</w:t>
      </w:r>
      <w:hyperlink r:id="rId25" w:history="1">
        <w:r w:rsidRPr="00F0446D">
          <w:rPr>
            <w:rStyle w:val="af4"/>
            <w:lang w:val="zh-CN"/>
          </w:rPr>
          <w:t>1325(2000)</w:t>
        </w:r>
      </w:hyperlink>
      <w:r w:rsidRPr="00F0446D">
        <w:rPr>
          <w:lang w:val="zh-CN"/>
        </w:rPr>
        <w:t>号决议和其他相关决议核准妇女、和平与安全国家行动计划</w:t>
      </w:r>
      <w:r w:rsidRPr="00F0446D">
        <w:rPr>
          <w:lang w:val="zh-CN"/>
        </w:rPr>
        <w:t>(2020-2022</w:t>
      </w:r>
      <w:r w:rsidRPr="00F0446D">
        <w:rPr>
          <w:lang w:val="zh-CN"/>
        </w:rPr>
        <w:t>年</w:t>
      </w:r>
      <w:r w:rsidRPr="00F0446D">
        <w:rPr>
          <w:lang w:val="zh-CN"/>
        </w:rPr>
        <w:t>)</w:t>
      </w:r>
      <w:r w:rsidRPr="00F0446D">
        <w:rPr>
          <w:lang w:val="zh-CN"/>
        </w:rPr>
        <w:t>。然而，委员会感到关切的是，该计划并没有</w:t>
      </w:r>
      <w:r w:rsidRPr="00F0446D">
        <w:rPr>
          <w:rFonts w:hint="eastAsia"/>
          <w:lang w:val="zh-CN"/>
        </w:rPr>
        <w:t>被</w:t>
      </w:r>
      <w:r w:rsidRPr="00F0446D">
        <w:rPr>
          <w:lang w:val="zh-CN"/>
        </w:rPr>
        <w:t>分配</w:t>
      </w:r>
      <w:r w:rsidRPr="00F0446D">
        <w:rPr>
          <w:rFonts w:hint="eastAsia"/>
          <w:lang w:val="zh-CN"/>
        </w:rPr>
        <w:t>预算</w:t>
      </w:r>
      <w:r w:rsidRPr="00F0446D">
        <w:rPr>
          <w:lang w:val="zh-CN"/>
        </w:rPr>
        <w:t>，缺乏包容性，且尚未得到执行。委员会深感关切的是，也门妇女被系统地排除在正式和平谈判之外，委员会注意到包括政府代表团在内的妇女代表未能达到全国对话大会成果文件建议的最低</w:t>
      </w:r>
      <w:r w:rsidRPr="00F0446D">
        <w:rPr>
          <w:lang w:val="zh-CN"/>
        </w:rPr>
        <w:t>30%</w:t>
      </w:r>
      <w:r w:rsidRPr="00F0446D">
        <w:rPr>
          <w:lang w:val="zh-CN"/>
        </w:rPr>
        <w:t>的配额。委员会强调，妇女有意义和包容性地参与和平与重建进程的各个阶段以及过渡期正义和民族和解机制至关重要，</w:t>
      </w:r>
      <w:r w:rsidRPr="00F0446D">
        <w:rPr>
          <w:rFonts w:hint="eastAsia"/>
          <w:lang w:val="zh-CN"/>
        </w:rPr>
        <w:t>以便</w:t>
      </w:r>
      <w:r w:rsidRPr="00F0446D">
        <w:rPr>
          <w:lang w:val="zh-CN"/>
        </w:rPr>
        <w:t>确保按照《公约》和安全理事会第</w:t>
      </w:r>
      <w:hyperlink r:id="rId26" w:history="1">
        <w:r w:rsidRPr="00F0446D">
          <w:rPr>
            <w:rStyle w:val="af4"/>
            <w:lang w:val="zh-CN"/>
          </w:rPr>
          <w:t>1325(2000)</w:t>
        </w:r>
      </w:hyperlink>
      <w:r w:rsidRPr="00F0446D">
        <w:rPr>
          <w:lang w:val="zh-CN"/>
        </w:rPr>
        <w:t>号决议的要求，充分纳入妇女的优先事项和</w:t>
      </w:r>
      <w:r w:rsidRPr="00F0446D">
        <w:rPr>
          <w:rFonts w:hint="eastAsia"/>
          <w:lang w:val="zh-CN"/>
        </w:rPr>
        <w:t>关于</w:t>
      </w:r>
      <w:r w:rsidRPr="00F0446D">
        <w:rPr>
          <w:lang w:val="zh-CN"/>
        </w:rPr>
        <w:t>冲突</w:t>
      </w:r>
      <w:r w:rsidRPr="00F0446D">
        <w:rPr>
          <w:rFonts w:hint="eastAsia"/>
          <w:lang w:val="zh-CN"/>
        </w:rPr>
        <w:t>的</w:t>
      </w:r>
      <w:r w:rsidRPr="00F0446D">
        <w:rPr>
          <w:lang w:val="zh-CN"/>
        </w:rPr>
        <w:t>经验，确保持久和平。</w:t>
      </w:r>
    </w:p>
    <w:p w14:paraId="005D25B1" w14:textId="77777777" w:rsidR="003B6D54" w:rsidRPr="00F0446D" w:rsidRDefault="003B6D54" w:rsidP="003B6D54">
      <w:pPr>
        <w:pStyle w:val="SingleTxt"/>
      </w:pPr>
      <w:r w:rsidRPr="00F0446D">
        <w:rPr>
          <w:lang w:val="zh-CN"/>
        </w:rPr>
        <w:t>14.</w:t>
      </w:r>
      <w:r w:rsidRPr="00F0446D">
        <w:rPr>
          <w:lang w:val="zh-CN"/>
        </w:rPr>
        <w:tab/>
      </w:r>
      <w:r w:rsidRPr="00F0446D">
        <w:rPr>
          <w:rFonts w:eastAsia="黑体"/>
          <w:lang w:val="zh-CN"/>
        </w:rPr>
        <w:t>委员会回顾其关于暂行特别措施的第</w:t>
      </w:r>
      <w:r w:rsidRPr="00F0446D">
        <w:rPr>
          <w:rFonts w:eastAsia="黑体"/>
          <w:lang w:val="zh-CN"/>
        </w:rPr>
        <w:t>25</w:t>
      </w:r>
      <w:r w:rsidRPr="00F0446D">
        <w:rPr>
          <w:rFonts w:eastAsia="黑体"/>
          <w:lang w:val="zh-CN"/>
        </w:rPr>
        <w:t>号一般性建议</w:t>
      </w:r>
      <w:r w:rsidRPr="00F0446D">
        <w:rPr>
          <w:rFonts w:eastAsia="黑体"/>
          <w:lang w:val="zh-CN"/>
        </w:rPr>
        <w:t>(2004</w:t>
      </w:r>
      <w:r w:rsidRPr="00F0446D">
        <w:rPr>
          <w:rFonts w:eastAsia="黑体"/>
          <w:lang w:val="zh-CN"/>
        </w:rPr>
        <w:t>年</w:t>
      </w:r>
      <w:r w:rsidRPr="00F0446D">
        <w:rPr>
          <w:rFonts w:eastAsia="黑体"/>
          <w:lang w:val="zh-CN"/>
        </w:rPr>
        <w:t>)</w:t>
      </w:r>
      <w:r w:rsidRPr="00F0446D">
        <w:rPr>
          <w:rFonts w:eastAsia="黑体" w:hint="eastAsia"/>
          <w:lang w:val="zh-CN"/>
        </w:rPr>
        <w:t>以及</w:t>
      </w:r>
      <w:r w:rsidRPr="00F0446D">
        <w:rPr>
          <w:rFonts w:eastAsia="黑体"/>
          <w:lang w:val="zh-CN"/>
        </w:rPr>
        <w:t>第</w:t>
      </w:r>
      <w:r w:rsidRPr="00F0446D">
        <w:rPr>
          <w:rFonts w:eastAsia="黑体"/>
          <w:lang w:val="zh-CN"/>
        </w:rPr>
        <w:t>30</w:t>
      </w:r>
      <w:r w:rsidRPr="00F0446D">
        <w:rPr>
          <w:rFonts w:eastAsia="黑体"/>
          <w:lang w:val="zh-CN"/>
        </w:rPr>
        <w:t>号一般性建议，并敦促缔约国与妇女民间社会组织代表合作：</w:t>
      </w:r>
    </w:p>
    <w:p w14:paraId="107B998C" w14:textId="77777777" w:rsidR="003B6D54" w:rsidRPr="00F0446D" w:rsidRDefault="003B6D54" w:rsidP="003B6D54">
      <w:pPr>
        <w:pStyle w:val="SingleTxt"/>
        <w:rPr>
          <w:b/>
        </w:rPr>
      </w:pPr>
      <w:r w:rsidRPr="00F0446D">
        <w:rPr>
          <w:lang w:val="zh-CN"/>
        </w:rPr>
        <w:tab/>
        <w:t>(a)</w:t>
      </w:r>
      <w:r w:rsidRPr="00F0446D">
        <w:rPr>
          <w:lang w:val="zh-CN"/>
        </w:rPr>
        <w:tab/>
      </w:r>
      <w:r w:rsidRPr="00F0446D">
        <w:rPr>
          <w:rFonts w:eastAsia="黑体"/>
          <w:lang w:val="zh-CN"/>
        </w:rPr>
        <w:t>确保</w:t>
      </w:r>
      <w:r w:rsidRPr="00F0446D">
        <w:rPr>
          <w:rFonts w:eastAsia="黑体" w:hint="eastAsia"/>
          <w:lang w:val="zh-CN"/>
        </w:rPr>
        <w:t>以包容方式让</w:t>
      </w:r>
      <w:r w:rsidRPr="00F0446D">
        <w:rPr>
          <w:rFonts w:eastAsia="黑体"/>
          <w:lang w:val="zh-CN"/>
        </w:rPr>
        <w:t>来自不同背景的妇女有意义地参与和平进程的所有阶段和所有重建举措以及过渡期正义进程，特别是在国家和地方各级的决策层面，并为此根据《公约》第</w:t>
      </w:r>
      <w:r w:rsidRPr="00F0446D">
        <w:rPr>
          <w:rFonts w:eastAsia="黑体" w:hint="eastAsia"/>
          <w:lang w:val="zh-CN"/>
        </w:rPr>
        <w:t>四</w:t>
      </w:r>
      <w:r w:rsidRPr="00F0446D">
        <w:rPr>
          <w:rFonts w:eastAsia="黑体"/>
          <w:lang w:val="zh-CN"/>
        </w:rPr>
        <w:t>条第</w:t>
      </w:r>
      <w:r w:rsidRPr="00F0446D">
        <w:rPr>
          <w:rFonts w:eastAsia="黑体"/>
          <w:lang w:val="zh-CN"/>
        </w:rPr>
        <w:t>1</w:t>
      </w:r>
      <w:r w:rsidRPr="00F0446D">
        <w:rPr>
          <w:rFonts w:eastAsia="黑体"/>
          <w:lang w:val="zh-CN"/>
        </w:rPr>
        <w:t>款以及也门接受的</w:t>
      </w:r>
      <w:r w:rsidRPr="00F0446D">
        <w:rPr>
          <w:rFonts w:eastAsia="黑体" w:hint="eastAsia"/>
          <w:lang w:val="zh-CN"/>
        </w:rPr>
        <w:t>关于</w:t>
      </w:r>
      <w:r w:rsidRPr="00F0446D">
        <w:rPr>
          <w:rFonts w:eastAsia="黑体"/>
          <w:lang w:val="zh-CN"/>
        </w:rPr>
        <w:t>适当考虑在所有国家机构</w:t>
      </w:r>
      <w:r w:rsidRPr="00F0446D">
        <w:rPr>
          <w:rFonts w:eastAsia="黑体" w:hint="eastAsia"/>
          <w:lang w:val="zh-CN"/>
        </w:rPr>
        <w:t>实行</w:t>
      </w:r>
      <w:r w:rsidRPr="00F0446D">
        <w:rPr>
          <w:rFonts w:eastAsia="黑体"/>
          <w:lang w:val="zh-CN"/>
        </w:rPr>
        <w:t>全国妇女大会提出的配额制度</w:t>
      </w:r>
      <w:r w:rsidRPr="00F0446D">
        <w:rPr>
          <w:rFonts w:eastAsia="黑体" w:hint="eastAsia"/>
          <w:lang w:val="zh-CN"/>
        </w:rPr>
        <w:t>的普遍定期审议建议，采取包括</w:t>
      </w:r>
      <w:r w:rsidRPr="00F0446D">
        <w:rPr>
          <w:rFonts w:eastAsia="黑体"/>
          <w:lang w:val="zh-CN"/>
        </w:rPr>
        <w:t>30%</w:t>
      </w:r>
      <w:r w:rsidRPr="00F0446D">
        <w:rPr>
          <w:rFonts w:eastAsia="黑体" w:hint="eastAsia"/>
          <w:lang w:val="zh-CN"/>
        </w:rPr>
        <w:t>的配额在内的暂行特别措施，并在这方面，</w:t>
      </w:r>
      <w:r w:rsidRPr="00F0446D">
        <w:rPr>
          <w:rFonts w:eastAsia="黑体"/>
          <w:lang w:val="zh-CN"/>
        </w:rPr>
        <w:t>为寻求参与这些进程的妇女制定能力建设方案；</w:t>
      </w:r>
    </w:p>
    <w:p w14:paraId="70BE43B5" w14:textId="77777777" w:rsidR="003B6D54" w:rsidRPr="00F0446D" w:rsidRDefault="003B6D54" w:rsidP="003B6D54">
      <w:pPr>
        <w:pStyle w:val="SingleTxt"/>
        <w:rPr>
          <w:b/>
        </w:rPr>
      </w:pPr>
      <w:r w:rsidRPr="00F0446D">
        <w:rPr>
          <w:lang w:val="zh-CN"/>
        </w:rPr>
        <w:tab/>
        <w:t>(b)</w:t>
      </w:r>
      <w:r w:rsidRPr="00F0446D">
        <w:rPr>
          <w:lang w:val="zh-CN"/>
        </w:rPr>
        <w:tab/>
      </w:r>
      <w:r w:rsidRPr="00F0446D">
        <w:rPr>
          <w:rFonts w:eastAsia="黑体"/>
          <w:lang w:val="zh-CN"/>
        </w:rPr>
        <w:t>为妇女组织和民间社会组织提供机会，使其作为独立行为体为和平进程作出贡献，例如在这些组织与调解小组之间创建有效的联络渠道，确保</w:t>
      </w:r>
      <w:r w:rsidRPr="00F0446D">
        <w:rPr>
          <w:rFonts w:eastAsia="黑体" w:hint="eastAsia"/>
          <w:lang w:val="zh-CN"/>
        </w:rPr>
        <w:t>开展</w:t>
      </w:r>
      <w:r w:rsidRPr="00F0446D">
        <w:rPr>
          <w:rFonts w:eastAsia="黑体"/>
          <w:lang w:val="zh-CN"/>
        </w:rPr>
        <w:t>协调和联合举措</w:t>
      </w:r>
      <w:r w:rsidRPr="00F0446D">
        <w:rPr>
          <w:rFonts w:eastAsia="黑体" w:hint="eastAsia"/>
          <w:lang w:val="zh-CN"/>
        </w:rPr>
        <w:t>以</w:t>
      </w:r>
      <w:r w:rsidRPr="00F0446D">
        <w:rPr>
          <w:rFonts w:eastAsia="黑体"/>
          <w:lang w:val="zh-CN"/>
        </w:rPr>
        <w:t>纳入妇女的优先事项；</w:t>
      </w:r>
    </w:p>
    <w:p w14:paraId="4E3879A2" w14:textId="278B28FE" w:rsidR="003B6D54" w:rsidRPr="00F0446D" w:rsidRDefault="003B6D54" w:rsidP="008B7666">
      <w:pPr>
        <w:pStyle w:val="SingleTxt"/>
        <w:spacing w:after="120"/>
        <w:rPr>
          <w:rFonts w:eastAsia="黑体"/>
        </w:rPr>
      </w:pPr>
      <w:r w:rsidRPr="00F0446D">
        <w:rPr>
          <w:lang w:val="zh-CN"/>
        </w:rPr>
        <w:lastRenderedPageBreak/>
        <w:tab/>
        <w:t>(c)</w:t>
      </w:r>
      <w:r w:rsidRPr="00F0446D">
        <w:rPr>
          <w:lang w:val="zh-CN"/>
        </w:rPr>
        <w:tab/>
      </w:r>
      <w:r w:rsidRPr="00F0446D">
        <w:rPr>
          <w:rFonts w:eastAsia="黑体"/>
          <w:lang w:val="zh-CN"/>
        </w:rPr>
        <w:t>确保</w:t>
      </w:r>
      <w:r w:rsidRPr="00F0446D">
        <w:rPr>
          <w:rFonts w:eastAsia="黑体" w:hint="eastAsia"/>
          <w:lang w:val="zh-CN"/>
        </w:rPr>
        <w:t>以包容方式让</w:t>
      </w:r>
      <w:r w:rsidRPr="00F0446D">
        <w:rPr>
          <w:rFonts w:eastAsia="黑体"/>
          <w:lang w:val="zh-CN"/>
        </w:rPr>
        <w:t>妇女参与</w:t>
      </w:r>
      <w:r w:rsidRPr="00F0446D">
        <w:rPr>
          <w:rFonts w:eastAsia="黑体" w:hint="eastAsia"/>
          <w:lang w:val="zh-CN"/>
        </w:rPr>
        <w:t>落实</w:t>
      </w:r>
      <w:r w:rsidRPr="00F0446D">
        <w:rPr>
          <w:rFonts w:eastAsia="黑体"/>
          <w:lang w:val="zh-CN"/>
        </w:rPr>
        <w:t>执行安全理事会第</w:t>
      </w:r>
      <w:hyperlink r:id="rId27" w:history="1">
        <w:r w:rsidRPr="00F0446D">
          <w:rPr>
            <w:rStyle w:val="af4"/>
            <w:rFonts w:eastAsia="黑体"/>
            <w:lang w:val="zh-CN"/>
          </w:rPr>
          <w:t>1325(2000)</w:t>
        </w:r>
      </w:hyperlink>
      <w:r w:rsidRPr="00F0446D">
        <w:rPr>
          <w:rFonts w:eastAsia="黑体"/>
          <w:lang w:val="zh-CN"/>
        </w:rPr>
        <w:t>号决议的国家行动计划和安全理事会第</w:t>
      </w:r>
      <w:hyperlink r:id="rId28" w:history="1">
        <w:r w:rsidRPr="00F0446D">
          <w:rPr>
            <w:rStyle w:val="af4"/>
            <w:rFonts w:eastAsia="黑体"/>
            <w:lang w:val="zh-CN"/>
          </w:rPr>
          <w:t>1325(2000)</w:t>
        </w:r>
      </w:hyperlink>
      <w:r w:rsidRPr="00F0446D">
        <w:rPr>
          <w:rFonts w:eastAsia="黑体"/>
          <w:lang w:val="zh-CN"/>
        </w:rPr>
        <w:t>号、第</w:t>
      </w:r>
      <w:hyperlink r:id="rId29" w:history="1">
        <w:r w:rsidRPr="00F0446D">
          <w:rPr>
            <w:rStyle w:val="af4"/>
            <w:rFonts w:eastAsia="黑体"/>
            <w:lang w:val="zh-CN"/>
          </w:rPr>
          <w:t>1820(2008)</w:t>
        </w:r>
      </w:hyperlink>
      <w:r w:rsidRPr="00F0446D">
        <w:rPr>
          <w:rFonts w:eastAsia="黑体"/>
          <w:lang w:val="zh-CN"/>
        </w:rPr>
        <w:t>号、第</w:t>
      </w:r>
      <w:hyperlink r:id="rId30" w:history="1">
        <w:r w:rsidRPr="00F0446D">
          <w:rPr>
            <w:rStyle w:val="af4"/>
            <w:rFonts w:eastAsia="黑体"/>
            <w:lang w:val="zh-CN"/>
          </w:rPr>
          <w:t>1888(2009)</w:t>
        </w:r>
      </w:hyperlink>
      <w:r w:rsidRPr="00F0446D">
        <w:rPr>
          <w:rFonts w:eastAsia="黑体"/>
          <w:lang w:val="zh-CN"/>
        </w:rPr>
        <w:t>号、第</w:t>
      </w:r>
      <w:hyperlink r:id="rId31" w:history="1">
        <w:r w:rsidRPr="00F0446D">
          <w:rPr>
            <w:rStyle w:val="af4"/>
            <w:rFonts w:eastAsia="黑体"/>
            <w:lang w:val="zh-CN"/>
          </w:rPr>
          <w:t>1889(2009)</w:t>
        </w:r>
      </w:hyperlink>
      <w:r w:rsidRPr="00F0446D">
        <w:rPr>
          <w:rFonts w:eastAsia="黑体"/>
          <w:lang w:val="zh-CN"/>
        </w:rPr>
        <w:t>号、第</w:t>
      </w:r>
      <w:hyperlink r:id="rId32" w:history="1">
        <w:r w:rsidRPr="00F0446D">
          <w:rPr>
            <w:rStyle w:val="af4"/>
            <w:rFonts w:eastAsia="黑体"/>
            <w:lang w:val="zh-CN"/>
          </w:rPr>
          <w:t>1960(2010)</w:t>
        </w:r>
      </w:hyperlink>
      <w:r w:rsidRPr="00F0446D">
        <w:rPr>
          <w:rFonts w:eastAsia="黑体"/>
          <w:lang w:val="zh-CN"/>
        </w:rPr>
        <w:t>号、第</w:t>
      </w:r>
      <w:hyperlink r:id="rId33" w:history="1">
        <w:r w:rsidRPr="00F0446D">
          <w:rPr>
            <w:rStyle w:val="af4"/>
            <w:rFonts w:eastAsia="黑体"/>
            <w:lang w:val="zh-CN"/>
          </w:rPr>
          <w:t>2106(2013)</w:t>
        </w:r>
      </w:hyperlink>
      <w:r w:rsidRPr="00F0446D">
        <w:rPr>
          <w:rFonts w:eastAsia="黑体"/>
          <w:lang w:val="zh-CN"/>
        </w:rPr>
        <w:t>号、第</w:t>
      </w:r>
      <w:hyperlink r:id="rId34" w:history="1">
        <w:r w:rsidRPr="00F0446D">
          <w:rPr>
            <w:rStyle w:val="af4"/>
            <w:rFonts w:eastAsia="黑体"/>
            <w:lang w:val="zh-CN"/>
          </w:rPr>
          <w:t>2122(2013)</w:t>
        </w:r>
      </w:hyperlink>
      <w:r w:rsidRPr="00F0446D">
        <w:rPr>
          <w:rFonts w:eastAsia="黑体"/>
          <w:lang w:val="zh-CN"/>
        </w:rPr>
        <w:t>号、第</w:t>
      </w:r>
      <w:hyperlink r:id="rId35" w:history="1">
        <w:r w:rsidRPr="00F0446D">
          <w:rPr>
            <w:rStyle w:val="af4"/>
            <w:rFonts w:eastAsia="黑体"/>
            <w:lang w:val="zh-CN"/>
          </w:rPr>
          <w:t>2242(2015)</w:t>
        </w:r>
      </w:hyperlink>
      <w:r w:rsidRPr="00F0446D">
        <w:rPr>
          <w:rFonts w:eastAsia="黑体"/>
          <w:lang w:val="zh-CN"/>
        </w:rPr>
        <w:t>号、第</w:t>
      </w:r>
      <w:hyperlink r:id="rId36" w:history="1">
        <w:r w:rsidRPr="00F0446D">
          <w:rPr>
            <w:rStyle w:val="af4"/>
            <w:rFonts w:eastAsia="黑体"/>
            <w:lang w:val="zh-CN"/>
          </w:rPr>
          <w:t>2467(2019)</w:t>
        </w:r>
      </w:hyperlink>
      <w:r w:rsidRPr="00F0446D">
        <w:rPr>
          <w:rFonts w:eastAsia="黑体"/>
          <w:lang w:val="zh-CN"/>
        </w:rPr>
        <w:t>号和第</w:t>
      </w:r>
      <w:hyperlink r:id="rId37" w:history="1">
        <w:r w:rsidRPr="00F0446D">
          <w:rPr>
            <w:rStyle w:val="af4"/>
            <w:rFonts w:eastAsia="黑体"/>
            <w:lang w:val="zh-CN"/>
          </w:rPr>
          <w:t>2493(2019)</w:t>
        </w:r>
      </w:hyperlink>
      <w:r w:rsidRPr="00F0446D">
        <w:rPr>
          <w:rFonts w:eastAsia="黑体"/>
          <w:lang w:val="zh-CN"/>
        </w:rPr>
        <w:t>号决议所反映的安全理事会关于妇女与和平与安全议程的所有方面，包括向其分配可持续</w:t>
      </w:r>
      <w:r w:rsidRPr="00F0446D">
        <w:rPr>
          <w:rFonts w:eastAsia="黑体" w:hint="eastAsia"/>
          <w:lang w:val="zh-CN"/>
        </w:rPr>
        <w:t>的</w:t>
      </w:r>
      <w:r w:rsidRPr="00F0446D">
        <w:rPr>
          <w:rFonts w:eastAsia="黑体"/>
          <w:lang w:val="zh-CN"/>
        </w:rPr>
        <w:t>充足资源，制定定期监测和评价</w:t>
      </w:r>
      <w:r w:rsidRPr="00F0446D">
        <w:rPr>
          <w:rFonts w:eastAsia="黑体" w:hint="eastAsia"/>
          <w:lang w:val="zh-CN"/>
        </w:rPr>
        <w:t>以及报告其</w:t>
      </w:r>
      <w:r w:rsidRPr="00F0446D">
        <w:rPr>
          <w:rFonts w:eastAsia="黑体"/>
          <w:lang w:val="zh-CN"/>
        </w:rPr>
        <w:t>进展情况的指标，并规定问责机制；</w:t>
      </w:r>
    </w:p>
    <w:p w14:paraId="679F2A12" w14:textId="77777777" w:rsidR="003B6D54" w:rsidRPr="00F0446D" w:rsidRDefault="003B6D54" w:rsidP="008B7666">
      <w:pPr>
        <w:pStyle w:val="SingleTxt"/>
        <w:spacing w:after="120"/>
        <w:rPr>
          <w:b/>
        </w:rPr>
      </w:pPr>
      <w:r w:rsidRPr="00F0446D">
        <w:rPr>
          <w:lang w:val="zh-CN"/>
        </w:rPr>
        <w:tab/>
        <w:t>(d)</w:t>
      </w:r>
      <w:r w:rsidRPr="00F0446D">
        <w:rPr>
          <w:lang w:val="zh-CN"/>
        </w:rPr>
        <w:tab/>
      </w:r>
      <w:r w:rsidRPr="00F0446D">
        <w:rPr>
          <w:rFonts w:eastAsia="黑体"/>
          <w:lang w:val="zh-CN"/>
        </w:rPr>
        <w:t>支持省级的安全委员会在各省制定警务和安全政策时，就妇女和女童与安全有关的需求与妇女领导人、专家和民间社会行为体协商。</w:t>
      </w:r>
    </w:p>
    <w:p w14:paraId="601DD5CB" w14:textId="77777777" w:rsidR="003B6D54" w:rsidRPr="00F0446D" w:rsidRDefault="003B6D54" w:rsidP="008B76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b/>
          <w:lang w:val="zh-CN"/>
        </w:rPr>
        <w:tab/>
      </w:r>
      <w:r w:rsidRPr="00F0446D">
        <w:rPr>
          <w:b/>
          <w:lang w:val="zh-CN"/>
        </w:rPr>
        <w:tab/>
      </w:r>
      <w:r w:rsidRPr="00F0446D">
        <w:rPr>
          <w:lang w:val="zh-CN"/>
        </w:rPr>
        <w:t>宪法框架</w:t>
      </w:r>
    </w:p>
    <w:p w14:paraId="739FC41B" w14:textId="20B070B1" w:rsidR="003B6D54" w:rsidRPr="00F0446D" w:rsidRDefault="003B6D54" w:rsidP="008B7666">
      <w:pPr>
        <w:pStyle w:val="SingleTxt"/>
        <w:spacing w:after="120"/>
      </w:pPr>
      <w:r w:rsidRPr="00F0446D">
        <w:rPr>
          <w:lang w:val="zh-CN"/>
        </w:rPr>
        <w:t>15.</w:t>
      </w:r>
      <w:r w:rsidRPr="00F0446D">
        <w:rPr>
          <w:lang w:val="zh-CN"/>
        </w:rPr>
        <w:tab/>
      </w:r>
      <w:r w:rsidRPr="00F0446D">
        <w:rPr>
          <w:lang w:val="zh-CN"/>
        </w:rPr>
        <w:t>委员会感到关切的是，作为全国对话大会成果文件的新宪法草</w:t>
      </w:r>
      <w:r w:rsidRPr="00F0446D">
        <w:rPr>
          <w:rFonts w:hint="eastAsia"/>
          <w:lang w:val="zh-CN"/>
        </w:rPr>
        <w:t>案</w:t>
      </w:r>
      <w:r w:rsidRPr="00F0446D">
        <w:rPr>
          <w:lang w:val="zh-CN"/>
        </w:rPr>
        <w:t>初稿虽</w:t>
      </w:r>
      <w:r w:rsidRPr="00F0446D">
        <w:rPr>
          <w:rFonts w:hint="eastAsia"/>
          <w:lang w:val="zh-CN"/>
        </w:rPr>
        <w:t>然</w:t>
      </w:r>
      <w:r w:rsidRPr="00F0446D">
        <w:rPr>
          <w:lang w:val="zh-CN"/>
        </w:rPr>
        <w:t>于</w:t>
      </w:r>
      <w:r w:rsidRPr="00F0446D">
        <w:rPr>
          <w:lang w:val="zh-CN"/>
        </w:rPr>
        <w:t>2015</w:t>
      </w:r>
      <w:r w:rsidRPr="00F0446D">
        <w:rPr>
          <w:lang w:val="zh-CN"/>
        </w:rPr>
        <w:t>年</w:t>
      </w:r>
      <w:r w:rsidRPr="00F0446D">
        <w:rPr>
          <w:lang w:val="zh-CN"/>
        </w:rPr>
        <w:t>1</w:t>
      </w:r>
      <w:r w:rsidRPr="00F0446D">
        <w:rPr>
          <w:lang w:val="zh-CN"/>
        </w:rPr>
        <w:t>月公布，但尚未获得通过。委员会重申其关切</w:t>
      </w:r>
      <w:r w:rsidRPr="00F0446D">
        <w:rPr>
          <w:lang w:val="zh-CN"/>
        </w:rPr>
        <w:t>(</w:t>
      </w:r>
      <w:hyperlink r:id="rId38" w:history="1">
        <w:r w:rsidRPr="00F0446D">
          <w:rPr>
            <w:rStyle w:val="af4"/>
            <w:lang w:val="zh-CN"/>
          </w:rPr>
          <w:t>CEDAW/C/YEM/CO/6</w:t>
        </w:r>
      </w:hyperlink>
      <w:r w:rsidRPr="00F0446D">
        <w:rPr>
          <w:lang w:val="zh-CN"/>
        </w:rPr>
        <w:t>，第</w:t>
      </w:r>
      <w:r w:rsidRPr="00F0446D">
        <w:rPr>
          <w:lang w:val="zh-CN"/>
        </w:rPr>
        <w:t>10</w:t>
      </w:r>
      <w:r w:rsidRPr="00F0446D">
        <w:rPr>
          <w:lang w:val="zh-CN"/>
        </w:rPr>
        <w:t>段</w:t>
      </w:r>
      <w:r w:rsidRPr="00F0446D">
        <w:rPr>
          <w:lang w:val="zh-CN"/>
        </w:rPr>
        <w:t>)</w:t>
      </w:r>
      <w:r w:rsidRPr="00F0446D">
        <w:rPr>
          <w:lang w:val="zh-CN"/>
        </w:rPr>
        <w:t>，即缔约国</w:t>
      </w:r>
      <w:r w:rsidRPr="00F0446D">
        <w:rPr>
          <w:lang w:val="zh-CN"/>
        </w:rPr>
        <w:t>1991</w:t>
      </w:r>
      <w:r w:rsidRPr="00F0446D">
        <w:rPr>
          <w:lang w:val="zh-CN"/>
        </w:rPr>
        <w:t>年《宪法》未能载入女男平等原则，特别是提请注意其第</w:t>
      </w:r>
      <w:r w:rsidRPr="00F0446D">
        <w:rPr>
          <w:lang w:val="zh-CN"/>
        </w:rPr>
        <w:t>31</w:t>
      </w:r>
      <w:r w:rsidRPr="00F0446D">
        <w:rPr>
          <w:lang w:val="zh-CN"/>
        </w:rPr>
        <w:t>条，该条损害了妇女作为享有平等权利和义务的独立、自由公民的地位。</w:t>
      </w:r>
    </w:p>
    <w:p w14:paraId="53332735" w14:textId="2BDFF6AA" w:rsidR="003B6D54" w:rsidRPr="00F0446D" w:rsidRDefault="003B6D54" w:rsidP="008B7666">
      <w:pPr>
        <w:pStyle w:val="SingleTxt"/>
        <w:spacing w:after="120"/>
        <w:rPr>
          <w:rFonts w:eastAsia="黑体"/>
        </w:rPr>
      </w:pPr>
      <w:r w:rsidRPr="00F0446D">
        <w:rPr>
          <w:lang w:val="zh-CN"/>
        </w:rPr>
        <w:t>16.</w:t>
      </w:r>
      <w:r w:rsidRPr="00F0446D">
        <w:rPr>
          <w:lang w:val="zh-CN"/>
        </w:rPr>
        <w:tab/>
      </w:r>
      <w:r w:rsidRPr="00F0446D">
        <w:rPr>
          <w:rFonts w:eastAsia="黑体"/>
          <w:lang w:val="zh-CN"/>
        </w:rPr>
        <w:t>委员</w:t>
      </w:r>
      <w:r w:rsidRPr="008B7666">
        <w:rPr>
          <w:rFonts w:eastAsia="黑体"/>
          <w:spacing w:val="-4"/>
          <w:lang w:val="zh-CN"/>
        </w:rPr>
        <w:t>会回顾《公约》第</w:t>
      </w:r>
      <w:r w:rsidRPr="008B7666">
        <w:rPr>
          <w:rFonts w:eastAsia="黑体" w:hint="eastAsia"/>
          <w:spacing w:val="-4"/>
          <w:lang w:val="zh-CN"/>
        </w:rPr>
        <w:t>一</w:t>
      </w:r>
      <w:r w:rsidRPr="008B7666">
        <w:rPr>
          <w:rFonts w:eastAsia="黑体"/>
          <w:spacing w:val="-4"/>
          <w:lang w:val="zh-CN"/>
        </w:rPr>
        <w:t>条和第</w:t>
      </w:r>
      <w:r w:rsidRPr="008B7666">
        <w:rPr>
          <w:rFonts w:eastAsia="黑体" w:hint="eastAsia"/>
          <w:spacing w:val="-4"/>
          <w:lang w:val="zh-CN"/>
        </w:rPr>
        <w:t>二</w:t>
      </w:r>
      <w:r w:rsidRPr="008B7666">
        <w:rPr>
          <w:rFonts w:eastAsia="黑体"/>
          <w:spacing w:val="-4"/>
          <w:lang w:val="zh-CN"/>
        </w:rPr>
        <w:t>条以及可持续发展目标</w:t>
      </w:r>
      <w:r w:rsidRPr="008B7666">
        <w:rPr>
          <w:rFonts w:eastAsia="黑体" w:hint="eastAsia"/>
          <w:spacing w:val="-4"/>
          <w:lang w:val="zh-CN"/>
        </w:rPr>
        <w:t>的</w:t>
      </w:r>
      <w:r w:rsidRPr="008B7666">
        <w:rPr>
          <w:rFonts w:eastAsia="黑体"/>
          <w:spacing w:val="-4"/>
          <w:lang w:val="zh-CN"/>
        </w:rPr>
        <w:t>具体目标</w:t>
      </w:r>
      <w:r w:rsidRPr="008B7666">
        <w:rPr>
          <w:rFonts w:eastAsia="黑体"/>
          <w:spacing w:val="-4"/>
          <w:lang w:val="zh-CN"/>
        </w:rPr>
        <w:t>5.1(</w:t>
      </w:r>
      <w:r w:rsidRPr="008B7666">
        <w:rPr>
          <w:rFonts w:eastAsia="黑体"/>
          <w:spacing w:val="-4"/>
          <w:lang w:val="zh-CN"/>
        </w:rPr>
        <w:t>在全球消除对妇女和女童一切形式的歧视</w:t>
      </w:r>
      <w:r w:rsidRPr="008B7666">
        <w:rPr>
          <w:rFonts w:eastAsia="黑体"/>
          <w:spacing w:val="-4"/>
          <w:lang w:val="zh-CN"/>
        </w:rPr>
        <w:t>)</w:t>
      </w:r>
      <w:r w:rsidRPr="008B7666">
        <w:rPr>
          <w:rFonts w:eastAsia="黑体"/>
          <w:spacing w:val="-4"/>
          <w:lang w:val="zh-CN"/>
        </w:rPr>
        <w:t>，</w:t>
      </w:r>
      <w:r w:rsidRPr="008B7666">
        <w:rPr>
          <w:rFonts w:eastAsia="黑体" w:hint="eastAsia"/>
          <w:spacing w:val="-4"/>
          <w:lang w:val="zh-CN"/>
        </w:rPr>
        <w:t>并</w:t>
      </w:r>
      <w:r w:rsidRPr="008B7666">
        <w:rPr>
          <w:rFonts w:eastAsia="黑体"/>
          <w:spacing w:val="-4"/>
          <w:lang w:val="zh-CN"/>
        </w:rPr>
        <w:t>回顾其先前的建议</w:t>
      </w:r>
      <w:r w:rsidRPr="008B7666">
        <w:rPr>
          <w:rFonts w:eastAsia="黑体"/>
          <w:spacing w:val="-4"/>
          <w:lang w:val="zh-CN"/>
        </w:rPr>
        <w:t>(</w:t>
      </w:r>
      <w:hyperlink r:id="rId39" w:history="1">
        <w:r w:rsidRPr="008B7666">
          <w:rPr>
            <w:rStyle w:val="af4"/>
            <w:rFonts w:eastAsia="黑体"/>
            <w:spacing w:val="-4"/>
            <w:lang w:val="zh-CN"/>
          </w:rPr>
          <w:t>CEDAW/C/YEM/CO/6</w:t>
        </w:r>
      </w:hyperlink>
      <w:r w:rsidRPr="008B7666">
        <w:rPr>
          <w:rFonts w:eastAsia="黑体"/>
          <w:spacing w:val="-4"/>
          <w:lang w:val="zh-CN"/>
        </w:rPr>
        <w:t>，</w:t>
      </w:r>
      <w:r w:rsidRPr="00F0446D">
        <w:rPr>
          <w:rFonts w:eastAsia="黑体"/>
          <w:spacing w:val="-4"/>
          <w:lang w:val="zh-CN"/>
        </w:rPr>
        <w:t>第</w:t>
      </w:r>
      <w:r w:rsidRPr="00F0446D">
        <w:rPr>
          <w:rFonts w:eastAsia="黑体"/>
          <w:spacing w:val="-4"/>
          <w:lang w:val="zh-CN"/>
        </w:rPr>
        <w:t>11</w:t>
      </w:r>
      <w:r w:rsidRPr="00F0446D">
        <w:rPr>
          <w:rFonts w:eastAsia="黑体"/>
          <w:spacing w:val="-4"/>
          <w:lang w:val="zh-CN"/>
        </w:rPr>
        <w:t>、</w:t>
      </w:r>
      <w:r w:rsidRPr="00F0446D">
        <w:rPr>
          <w:rFonts w:eastAsia="黑体"/>
          <w:spacing w:val="-4"/>
          <w:lang w:val="zh-CN"/>
        </w:rPr>
        <w:t>31</w:t>
      </w:r>
      <w:r w:rsidRPr="00F0446D">
        <w:rPr>
          <w:rFonts w:eastAsia="黑体"/>
          <w:spacing w:val="-4"/>
          <w:lang w:val="zh-CN"/>
        </w:rPr>
        <w:t>、</w:t>
      </w:r>
      <w:r w:rsidRPr="00F0446D">
        <w:rPr>
          <w:rFonts w:eastAsia="黑体"/>
          <w:spacing w:val="-4"/>
          <w:lang w:val="zh-CN"/>
        </w:rPr>
        <w:t>39</w:t>
      </w:r>
      <w:r w:rsidRPr="00F0446D">
        <w:rPr>
          <w:rFonts w:eastAsia="黑体"/>
          <w:spacing w:val="-4"/>
          <w:lang w:val="zh-CN"/>
        </w:rPr>
        <w:t>和</w:t>
      </w:r>
      <w:r w:rsidRPr="00F0446D">
        <w:rPr>
          <w:rFonts w:eastAsia="黑体"/>
          <w:spacing w:val="-4"/>
          <w:lang w:val="zh-CN"/>
        </w:rPr>
        <w:t>41</w:t>
      </w:r>
      <w:r w:rsidRPr="00F0446D">
        <w:rPr>
          <w:rFonts w:eastAsia="黑体"/>
          <w:spacing w:val="-4"/>
          <w:lang w:val="zh-CN"/>
        </w:rPr>
        <w:t>段</w:t>
      </w:r>
      <w:r w:rsidRPr="00F0446D">
        <w:rPr>
          <w:rFonts w:eastAsia="黑体"/>
          <w:spacing w:val="-4"/>
          <w:lang w:val="zh-CN"/>
        </w:rPr>
        <w:t>)</w:t>
      </w:r>
      <w:r w:rsidRPr="00F0446D">
        <w:rPr>
          <w:rFonts w:eastAsia="黑体"/>
          <w:spacing w:val="-4"/>
          <w:lang w:val="zh-CN"/>
        </w:rPr>
        <w:t>，进一步建议缔约国在规定时限内：</w:t>
      </w:r>
    </w:p>
    <w:p w14:paraId="6C740F91" w14:textId="77777777" w:rsidR="003B6D54" w:rsidRPr="00F0446D" w:rsidRDefault="003B6D54" w:rsidP="008B7666">
      <w:pPr>
        <w:pStyle w:val="SingleTxt"/>
        <w:spacing w:after="120"/>
        <w:rPr>
          <w:rFonts w:eastAsia="黑体"/>
        </w:rPr>
      </w:pPr>
      <w:r w:rsidRPr="00F0446D">
        <w:rPr>
          <w:lang w:val="zh-CN"/>
        </w:rPr>
        <w:tab/>
        <w:t>(</w:t>
      </w:r>
      <w:r>
        <w:t>a</w:t>
      </w:r>
      <w:r w:rsidRPr="00F0446D">
        <w:rPr>
          <w:lang w:val="zh-CN"/>
        </w:rPr>
        <w:t>)</w:t>
      </w:r>
      <w:r w:rsidRPr="00F0446D">
        <w:rPr>
          <w:lang w:val="zh-CN"/>
        </w:rPr>
        <w:tab/>
      </w:r>
      <w:r w:rsidRPr="00F0446D">
        <w:rPr>
          <w:rFonts w:eastAsia="黑体"/>
          <w:lang w:val="zh-CN"/>
        </w:rPr>
        <w:t>恢复宪法起草进程，确保</w:t>
      </w:r>
      <w:r w:rsidRPr="00F0446D">
        <w:rPr>
          <w:rFonts w:eastAsia="黑体"/>
          <w:lang w:val="zh-CN"/>
        </w:rPr>
        <w:t>2015</w:t>
      </w:r>
      <w:r w:rsidRPr="00F0446D">
        <w:rPr>
          <w:rFonts w:eastAsia="黑体"/>
          <w:lang w:val="zh-CN"/>
        </w:rPr>
        <w:t>年草案中的规定与《公约》保持一致，以透明和多方参与的程序确保其迅速通过，同时顾及所有妇女和女童的意见，包括持不同意见的妇女和女童的意见；</w:t>
      </w:r>
    </w:p>
    <w:p w14:paraId="3B861C6C" w14:textId="77777777" w:rsidR="003B6D54" w:rsidRPr="00F0446D" w:rsidRDefault="003B6D54" w:rsidP="003B6D54">
      <w:pPr>
        <w:pStyle w:val="SingleTxt"/>
        <w:rPr>
          <w:rFonts w:eastAsia="黑体"/>
        </w:rPr>
      </w:pPr>
      <w:r w:rsidRPr="00F0446D">
        <w:rPr>
          <w:lang w:val="zh-CN"/>
        </w:rPr>
        <w:tab/>
        <w:t>(</w:t>
      </w:r>
      <w:r>
        <w:t>b</w:t>
      </w:r>
      <w:r w:rsidRPr="00F0446D">
        <w:rPr>
          <w:lang w:val="zh-CN"/>
        </w:rPr>
        <w:t>)</w:t>
      </w:r>
      <w:r w:rsidRPr="00F0446D">
        <w:rPr>
          <w:lang w:val="zh-CN"/>
        </w:rPr>
        <w:tab/>
      </w:r>
      <w:r w:rsidRPr="00F0446D">
        <w:rPr>
          <w:rFonts w:eastAsia="黑体"/>
          <w:lang w:val="zh-CN"/>
        </w:rPr>
        <w:t>立即废除</w:t>
      </w:r>
      <w:r w:rsidRPr="00F0446D">
        <w:rPr>
          <w:rFonts w:eastAsia="黑体"/>
          <w:lang w:val="zh-CN"/>
        </w:rPr>
        <w:t>1991</w:t>
      </w:r>
      <w:r w:rsidRPr="00F0446D">
        <w:rPr>
          <w:rFonts w:eastAsia="黑体"/>
          <w:lang w:val="zh-CN"/>
        </w:rPr>
        <w:t>年《宪法》第</w:t>
      </w:r>
      <w:r w:rsidRPr="00F0446D">
        <w:rPr>
          <w:rFonts w:eastAsia="黑体"/>
          <w:lang w:val="zh-CN"/>
        </w:rPr>
        <w:t>31</w:t>
      </w:r>
      <w:r w:rsidRPr="00F0446D">
        <w:rPr>
          <w:rFonts w:eastAsia="黑体"/>
          <w:lang w:val="zh-CN"/>
        </w:rPr>
        <w:t>条。</w:t>
      </w:r>
    </w:p>
    <w:p w14:paraId="22FD20B2" w14:textId="77777777" w:rsidR="003B6D54" w:rsidRPr="00F0446D" w:rsidRDefault="003B6D54" w:rsidP="008B76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b/>
          <w:lang w:val="zh-CN"/>
        </w:rPr>
        <w:tab/>
      </w:r>
      <w:r w:rsidRPr="00F0446D">
        <w:rPr>
          <w:b/>
          <w:lang w:val="zh-CN"/>
        </w:rPr>
        <w:tab/>
      </w:r>
      <w:r w:rsidRPr="00F0446D">
        <w:rPr>
          <w:lang w:val="zh-CN"/>
        </w:rPr>
        <w:t>对歧视妇女的定义和歧视性法律</w:t>
      </w:r>
    </w:p>
    <w:p w14:paraId="63DC0EC0" w14:textId="77777777" w:rsidR="003B6D54" w:rsidRPr="00F0446D" w:rsidRDefault="003B6D54" w:rsidP="008B7666">
      <w:pPr>
        <w:pStyle w:val="SingleTxt"/>
        <w:spacing w:after="120"/>
        <w:rPr>
          <w:i/>
        </w:rPr>
      </w:pPr>
      <w:r w:rsidRPr="00F0446D">
        <w:rPr>
          <w:lang w:val="zh-CN"/>
        </w:rPr>
        <w:t>17.</w:t>
      </w:r>
      <w:r w:rsidRPr="00F0446D">
        <w:rPr>
          <w:lang w:val="zh-CN"/>
        </w:rPr>
        <w:tab/>
      </w:r>
      <w:r w:rsidRPr="00F0446D">
        <w:rPr>
          <w:lang w:val="zh-CN"/>
        </w:rPr>
        <w:t>委员会关切地注意到该国并没有涵盖公共和私人领域直接和间接歧视以及交叉形式歧视范围的对歧视妇女的法律定义。委员会还对该国不具备针对妇女权利的具体法律框架感到关切，并注意到持续存在歧视妇女的法律，包括</w:t>
      </w:r>
      <w:r w:rsidRPr="00F0446D">
        <w:rPr>
          <w:lang w:val="zh-CN"/>
        </w:rPr>
        <w:t>1994</w:t>
      </w:r>
      <w:r w:rsidRPr="00F0446D">
        <w:rPr>
          <w:lang w:val="zh-CN"/>
        </w:rPr>
        <w:t>年《刑法典》中关于通奸、石刑、支付</w:t>
      </w:r>
      <w:r w:rsidRPr="00F0446D">
        <w:rPr>
          <w:rFonts w:ascii="宋体" w:hAnsi="宋体"/>
          <w:lang w:val="zh-CN"/>
        </w:rPr>
        <w:t>“</w:t>
      </w:r>
      <w:r w:rsidRPr="00F0446D">
        <w:rPr>
          <w:lang w:val="zh-CN"/>
        </w:rPr>
        <w:t>血金</w:t>
      </w:r>
      <w:r w:rsidRPr="00F0446D">
        <w:rPr>
          <w:rFonts w:ascii="宋体" w:hAnsi="宋体"/>
          <w:lang w:val="zh-CN"/>
        </w:rPr>
        <w:t>”</w:t>
      </w:r>
      <w:r w:rsidRPr="00F0446D">
        <w:rPr>
          <w:lang w:val="zh-CN"/>
        </w:rPr>
        <w:t>和对所谓</w:t>
      </w:r>
      <w:r w:rsidRPr="00F0446D">
        <w:rPr>
          <w:rFonts w:ascii="宋体" w:hAnsi="宋体"/>
          <w:lang w:val="zh-CN"/>
        </w:rPr>
        <w:t>“</w:t>
      </w:r>
      <w:r w:rsidRPr="00F0446D">
        <w:rPr>
          <w:lang w:val="zh-CN"/>
        </w:rPr>
        <w:t>名誉犯罪</w:t>
      </w:r>
      <w:r w:rsidRPr="00F0446D">
        <w:rPr>
          <w:rFonts w:ascii="宋体" w:hAnsi="宋体"/>
          <w:lang w:val="zh-CN"/>
        </w:rPr>
        <w:t>”</w:t>
      </w:r>
      <w:r w:rsidRPr="00F0446D">
        <w:rPr>
          <w:lang w:val="zh-CN"/>
        </w:rPr>
        <w:t>的宽大处罚的条款。委员会还注意到该国《人身法》</w:t>
      </w:r>
      <w:r w:rsidRPr="00F0446D">
        <w:rPr>
          <w:lang w:val="zh-CN"/>
        </w:rPr>
        <w:t>(1992</w:t>
      </w:r>
      <w:r w:rsidRPr="00F0446D">
        <w:rPr>
          <w:lang w:val="zh-CN"/>
        </w:rPr>
        <w:t>年第</w:t>
      </w:r>
      <w:r w:rsidRPr="00F0446D">
        <w:rPr>
          <w:lang w:val="zh-CN"/>
        </w:rPr>
        <w:t>20</w:t>
      </w:r>
      <w:r w:rsidRPr="00F0446D">
        <w:rPr>
          <w:lang w:val="zh-CN"/>
        </w:rPr>
        <w:t>号</w:t>
      </w:r>
      <w:r w:rsidRPr="00F0446D">
        <w:rPr>
          <w:rFonts w:hint="eastAsia"/>
          <w:lang w:val="zh-CN"/>
        </w:rPr>
        <w:t>法</w:t>
      </w:r>
      <w:r w:rsidRPr="00F0446D">
        <w:rPr>
          <w:lang w:val="zh-CN"/>
        </w:rPr>
        <w:t>及其修正案</w:t>
      </w:r>
      <w:r w:rsidRPr="00F0446D">
        <w:rPr>
          <w:lang w:val="zh-CN"/>
        </w:rPr>
        <w:t>)</w:t>
      </w:r>
      <w:r w:rsidRPr="00F0446D">
        <w:rPr>
          <w:lang w:val="zh-CN"/>
        </w:rPr>
        <w:t>在监护、童婚、离婚、多配偶制、继承和限制行动自由方面的歧视性规定。委员会注意到缔约国的立法源自伊斯兰教法，认为其他穆斯林管辖区内存在不同的意见和司法概念</w:t>
      </w:r>
      <w:r w:rsidRPr="00F0446D">
        <w:rPr>
          <w:rFonts w:hint="eastAsia"/>
          <w:lang w:val="zh-CN"/>
        </w:rPr>
        <w:t>，能够促成</w:t>
      </w:r>
      <w:r w:rsidRPr="00F0446D">
        <w:rPr>
          <w:lang w:val="zh-CN"/>
        </w:rPr>
        <w:t>立法改革，解决歧视性条款。</w:t>
      </w:r>
    </w:p>
    <w:p w14:paraId="0C2EBD89" w14:textId="4A06B2B8" w:rsidR="003B6D54" w:rsidRPr="00F0446D" w:rsidRDefault="003B6D54" w:rsidP="008B7666">
      <w:pPr>
        <w:pStyle w:val="SingleTxt"/>
        <w:spacing w:after="120"/>
        <w:rPr>
          <w:rFonts w:eastAsia="黑体"/>
        </w:rPr>
      </w:pPr>
      <w:r w:rsidRPr="00F0446D">
        <w:rPr>
          <w:lang w:val="zh-CN"/>
        </w:rPr>
        <w:t>18.</w:t>
      </w:r>
      <w:r w:rsidRPr="00F0446D">
        <w:rPr>
          <w:lang w:val="zh-CN"/>
        </w:rPr>
        <w:tab/>
      </w:r>
      <w:r w:rsidRPr="00F0446D">
        <w:rPr>
          <w:rFonts w:eastAsia="黑体"/>
          <w:lang w:val="zh-CN"/>
        </w:rPr>
        <w:t>委员会回顾其先前的结论性意见</w:t>
      </w:r>
      <w:r w:rsidRPr="00F0446D">
        <w:rPr>
          <w:rFonts w:eastAsia="黑体"/>
          <w:lang w:val="zh-CN"/>
        </w:rPr>
        <w:t>(</w:t>
      </w:r>
      <w:hyperlink r:id="rId40" w:history="1">
        <w:r w:rsidRPr="00F0446D">
          <w:rPr>
            <w:rStyle w:val="af4"/>
            <w:rFonts w:eastAsia="黑体"/>
            <w:lang w:val="zh-CN"/>
          </w:rPr>
          <w:t>CEDAW/C/YEM/CO/6</w:t>
        </w:r>
      </w:hyperlink>
      <w:r w:rsidRPr="00F0446D">
        <w:rPr>
          <w:rFonts w:eastAsia="黑体"/>
          <w:lang w:val="zh-CN"/>
        </w:rPr>
        <w:t>，第</w:t>
      </w:r>
      <w:r w:rsidRPr="00F0446D">
        <w:rPr>
          <w:rFonts w:eastAsia="黑体"/>
          <w:lang w:val="zh-CN"/>
        </w:rPr>
        <w:t>19</w:t>
      </w:r>
      <w:r w:rsidRPr="00F0446D">
        <w:rPr>
          <w:rFonts w:eastAsia="黑体"/>
          <w:lang w:val="zh-CN"/>
        </w:rPr>
        <w:t>和</w:t>
      </w:r>
      <w:r w:rsidRPr="00F0446D">
        <w:rPr>
          <w:rFonts w:eastAsia="黑体"/>
          <w:lang w:val="zh-CN"/>
        </w:rPr>
        <w:t>39</w:t>
      </w:r>
      <w:r w:rsidRPr="00F0446D">
        <w:rPr>
          <w:rFonts w:eastAsia="黑体"/>
          <w:lang w:val="zh-CN"/>
        </w:rPr>
        <w:t>段</w:t>
      </w:r>
      <w:r w:rsidRPr="00F0446D">
        <w:rPr>
          <w:rFonts w:eastAsia="黑体"/>
          <w:lang w:val="zh-CN"/>
        </w:rPr>
        <w:t>)</w:t>
      </w:r>
      <w:r w:rsidRPr="00F0446D">
        <w:rPr>
          <w:rFonts w:eastAsia="黑体"/>
          <w:lang w:val="zh-CN"/>
        </w:rPr>
        <w:t>以及《公约》第</w:t>
      </w:r>
      <w:r w:rsidRPr="00F0446D">
        <w:rPr>
          <w:rFonts w:eastAsia="黑体" w:hint="eastAsia"/>
          <w:lang w:val="zh-CN"/>
        </w:rPr>
        <w:t>一</w:t>
      </w:r>
      <w:r w:rsidRPr="00F0446D">
        <w:rPr>
          <w:rFonts w:eastAsia="黑体"/>
          <w:lang w:val="zh-CN"/>
        </w:rPr>
        <w:t>条和第</w:t>
      </w:r>
      <w:r w:rsidRPr="00F0446D">
        <w:rPr>
          <w:rFonts w:eastAsia="黑体" w:hint="eastAsia"/>
          <w:lang w:val="zh-CN"/>
        </w:rPr>
        <w:t>二</w:t>
      </w:r>
      <w:r w:rsidRPr="00F0446D">
        <w:rPr>
          <w:rFonts w:eastAsia="黑体"/>
          <w:lang w:val="zh-CN"/>
        </w:rPr>
        <w:t>条与可持续发展目标</w:t>
      </w:r>
      <w:r w:rsidRPr="00F0446D">
        <w:rPr>
          <w:rFonts w:eastAsia="黑体" w:hint="eastAsia"/>
          <w:lang w:val="zh-CN"/>
        </w:rPr>
        <w:t>的</w:t>
      </w:r>
      <w:r w:rsidRPr="00F0446D">
        <w:rPr>
          <w:rFonts w:eastAsia="黑体"/>
          <w:lang w:val="zh-CN"/>
        </w:rPr>
        <w:t>具体目标</w:t>
      </w:r>
      <w:r w:rsidRPr="00F0446D">
        <w:rPr>
          <w:rFonts w:eastAsia="黑体"/>
          <w:lang w:val="zh-CN"/>
        </w:rPr>
        <w:t>5.1(</w:t>
      </w:r>
      <w:r w:rsidRPr="00F0446D">
        <w:rPr>
          <w:rFonts w:eastAsia="黑体"/>
          <w:lang w:val="zh-CN"/>
        </w:rPr>
        <w:t>在全球消除对妇女和女童一切形式的歧视</w:t>
      </w:r>
      <w:r w:rsidRPr="00F0446D">
        <w:rPr>
          <w:rFonts w:eastAsia="黑体"/>
          <w:lang w:val="zh-CN"/>
        </w:rPr>
        <w:t>)</w:t>
      </w:r>
      <w:r w:rsidRPr="00F0446D">
        <w:rPr>
          <w:rFonts w:eastAsia="黑体"/>
          <w:lang w:val="zh-CN"/>
        </w:rPr>
        <w:t>之间的联系，建议缔约国：</w:t>
      </w:r>
    </w:p>
    <w:p w14:paraId="7829E5D1" w14:textId="77777777" w:rsidR="003B6D54" w:rsidRPr="00F0446D" w:rsidRDefault="003B6D54" w:rsidP="008B7666">
      <w:pPr>
        <w:pStyle w:val="SingleTxt"/>
        <w:spacing w:after="120"/>
        <w:rPr>
          <w:rFonts w:eastAsia="黑体"/>
        </w:rPr>
      </w:pPr>
      <w:r w:rsidRPr="00F0446D">
        <w:rPr>
          <w:lang w:val="zh-CN"/>
        </w:rPr>
        <w:tab/>
        <w:t>(</w:t>
      </w:r>
      <w:r w:rsidRPr="00F0446D">
        <w:rPr>
          <w:rFonts w:hint="eastAsia"/>
          <w:lang w:val="zh-CN"/>
        </w:rPr>
        <w:t>a</w:t>
      </w:r>
      <w:r w:rsidRPr="00F0446D">
        <w:rPr>
          <w:lang w:val="zh-CN"/>
        </w:rPr>
        <w:t>)</w:t>
      </w:r>
      <w:r w:rsidRPr="00F0446D">
        <w:rPr>
          <w:lang w:val="zh-CN"/>
        </w:rPr>
        <w:tab/>
      </w:r>
      <w:r w:rsidRPr="00F0446D">
        <w:rPr>
          <w:rFonts w:eastAsia="黑体"/>
          <w:lang w:val="zh-CN"/>
        </w:rPr>
        <w:t>加紧努力，提高妇女、男子、传统领袖和宗教领袖对《公约》的认识，特别是传播关于其他穆斯林国家在根据《公约》适用伊斯兰教法方面良好做法的信息；</w:t>
      </w:r>
    </w:p>
    <w:p w14:paraId="7A6273D7" w14:textId="77777777" w:rsidR="003B6D54" w:rsidRPr="00F0446D" w:rsidRDefault="003B6D54" w:rsidP="003B6D54">
      <w:pPr>
        <w:pStyle w:val="SingleTxt"/>
        <w:rPr>
          <w:rFonts w:eastAsia="黑体"/>
        </w:rPr>
      </w:pPr>
      <w:r w:rsidRPr="00F0446D">
        <w:rPr>
          <w:lang w:val="zh-CN"/>
        </w:rPr>
        <w:tab/>
        <w:t>(b)</w:t>
      </w:r>
      <w:r w:rsidRPr="00F0446D">
        <w:rPr>
          <w:lang w:val="zh-CN"/>
        </w:rPr>
        <w:tab/>
      </w:r>
      <w:r w:rsidRPr="00F0446D">
        <w:rPr>
          <w:rFonts w:eastAsia="黑体"/>
          <w:lang w:val="zh-CN"/>
        </w:rPr>
        <w:t>采用与《公约》第</w:t>
      </w:r>
      <w:r w:rsidRPr="00F0446D">
        <w:rPr>
          <w:rFonts w:eastAsia="黑体" w:hint="eastAsia"/>
          <w:lang w:val="zh-CN"/>
        </w:rPr>
        <w:t>一</w:t>
      </w:r>
      <w:r w:rsidRPr="00F0446D">
        <w:rPr>
          <w:rFonts w:eastAsia="黑体"/>
          <w:lang w:val="zh-CN"/>
        </w:rPr>
        <w:t>条相符</w:t>
      </w:r>
      <w:r w:rsidRPr="00F0446D">
        <w:rPr>
          <w:rFonts w:eastAsia="黑体" w:hint="eastAsia"/>
          <w:lang w:val="zh-CN"/>
        </w:rPr>
        <w:t>、涵盖</w:t>
      </w:r>
      <w:r w:rsidRPr="00F0446D">
        <w:rPr>
          <w:rFonts w:eastAsia="黑体"/>
          <w:lang w:val="zh-CN"/>
        </w:rPr>
        <w:t>公共和私人领域直接和间接歧视及交叉形式歧视的歧视妇女定义；</w:t>
      </w:r>
    </w:p>
    <w:p w14:paraId="2E02F51E" w14:textId="77777777" w:rsidR="003B6D54" w:rsidRPr="00F0446D" w:rsidRDefault="003B6D54" w:rsidP="003B6D54">
      <w:pPr>
        <w:pStyle w:val="SingleTxt"/>
        <w:rPr>
          <w:rFonts w:eastAsia="黑体"/>
        </w:rPr>
      </w:pPr>
      <w:r w:rsidRPr="00F0446D">
        <w:rPr>
          <w:lang w:val="zh-CN"/>
        </w:rPr>
        <w:lastRenderedPageBreak/>
        <w:tab/>
        <w:t>(c)</w:t>
      </w:r>
      <w:r w:rsidRPr="00F0446D">
        <w:rPr>
          <w:lang w:val="zh-CN"/>
        </w:rPr>
        <w:tab/>
      </w:r>
      <w:r w:rsidRPr="00F0446D">
        <w:rPr>
          <w:rFonts w:eastAsia="黑体"/>
          <w:lang w:val="zh-CN"/>
        </w:rPr>
        <w:t>废除所有歧视妇女的法律规定，包括</w:t>
      </w:r>
      <w:r w:rsidRPr="00F0446D">
        <w:rPr>
          <w:rFonts w:eastAsia="黑体"/>
          <w:lang w:val="zh-CN"/>
        </w:rPr>
        <w:t>1994</w:t>
      </w:r>
      <w:r w:rsidRPr="00F0446D">
        <w:rPr>
          <w:rFonts w:eastAsia="黑体"/>
          <w:lang w:val="zh-CN"/>
        </w:rPr>
        <w:t>年《刑法》和《人身法》</w:t>
      </w:r>
      <w:r w:rsidRPr="00F0446D">
        <w:rPr>
          <w:rFonts w:eastAsia="黑体"/>
          <w:lang w:val="zh-CN"/>
        </w:rPr>
        <w:t>(1992</w:t>
      </w:r>
      <w:r w:rsidRPr="00F0446D">
        <w:rPr>
          <w:rFonts w:eastAsia="黑体"/>
          <w:lang w:val="zh-CN"/>
        </w:rPr>
        <w:t>年第</w:t>
      </w:r>
      <w:r w:rsidRPr="00F0446D">
        <w:rPr>
          <w:rFonts w:eastAsia="黑体"/>
          <w:lang w:val="zh-CN"/>
        </w:rPr>
        <w:t>20</w:t>
      </w:r>
      <w:r w:rsidRPr="00F0446D">
        <w:rPr>
          <w:rFonts w:eastAsia="黑体"/>
          <w:lang w:val="zh-CN"/>
        </w:rPr>
        <w:t>号</w:t>
      </w:r>
      <w:r w:rsidRPr="00F0446D">
        <w:rPr>
          <w:rFonts w:eastAsia="黑体" w:hint="eastAsia"/>
          <w:lang w:val="zh-CN"/>
        </w:rPr>
        <w:t>法</w:t>
      </w:r>
      <w:r w:rsidRPr="00F0446D">
        <w:rPr>
          <w:rFonts w:eastAsia="黑体"/>
          <w:lang w:val="zh-CN"/>
        </w:rPr>
        <w:t>及其修正案</w:t>
      </w:r>
      <w:r w:rsidRPr="00F0446D">
        <w:rPr>
          <w:rFonts w:eastAsia="黑体"/>
          <w:lang w:val="zh-CN"/>
        </w:rPr>
        <w:t>)</w:t>
      </w:r>
      <w:r w:rsidRPr="00F0446D">
        <w:rPr>
          <w:rFonts w:eastAsia="黑体"/>
          <w:lang w:val="zh-CN"/>
        </w:rPr>
        <w:t>中的规定；</w:t>
      </w:r>
    </w:p>
    <w:p w14:paraId="42825D09" w14:textId="77777777" w:rsidR="003B6D54" w:rsidRPr="00F0446D" w:rsidRDefault="003B6D54" w:rsidP="003B6D54">
      <w:pPr>
        <w:pStyle w:val="SingleTxt"/>
        <w:rPr>
          <w:rFonts w:eastAsia="黑体"/>
        </w:rPr>
      </w:pPr>
      <w:r w:rsidRPr="00F0446D">
        <w:rPr>
          <w:lang w:val="zh-CN"/>
        </w:rPr>
        <w:tab/>
        <w:t>(d)</w:t>
      </w:r>
      <w:r w:rsidRPr="00F0446D">
        <w:rPr>
          <w:lang w:val="zh-CN"/>
        </w:rPr>
        <w:tab/>
      </w:r>
      <w:r w:rsidRPr="00F0446D">
        <w:rPr>
          <w:rFonts w:eastAsia="黑体"/>
          <w:lang w:val="zh-CN"/>
        </w:rPr>
        <w:t>通过一项具体</w:t>
      </w:r>
      <w:r w:rsidRPr="00F0446D">
        <w:rPr>
          <w:rFonts w:eastAsia="黑体" w:hint="eastAsia"/>
          <w:lang w:val="zh-CN"/>
        </w:rPr>
        <w:t>而</w:t>
      </w:r>
      <w:r w:rsidRPr="00F0446D">
        <w:rPr>
          <w:rFonts w:eastAsia="黑体"/>
          <w:lang w:val="zh-CN"/>
        </w:rPr>
        <w:t>全面的法律在《公约》所涵盖的所有领域禁止对妇女实施任何形式的歧视。</w:t>
      </w:r>
    </w:p>
    <w:p w14:paraId="1E37F3A5"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b/>
          <w:lang w:val="zh-CN"/>
        </w:rPr>
        <w:tab/>
      </w:r>
      <w:r w:rsidRPr="00F0446D">
        <w:rPr>
          <w:b/>
          <w:lang w:val="zh-CN"/>
        </w:rPr>
        <w:tab/>
      </w:r>
      <w:r w:rsidRPr="00F0446D">
        <w:rPr>
          <w:lang w:val="zh-CN"/>
        </w:rPr>
        <w:t>对妇女的性别暴力</w:t>
      </w:r>
    </w:p>
    <w:p w14:paraId="638ABE75" w14:textId="77777777" w:rsidR="003B6D54" w:rsidRPr="00F0446D" w:rsidRDefault="003B6D54" w:rsidP="003B6D54">
      <w:pPr>
        <w:pStyle w:val="SingleTxt"/>
      </w:pPr>
      <w:r w:rsidRPr="00F0446D">
        <w:rPr>
          <w:lang w:val="zh-CN"/>
        </w:rPr>
        <w:t>19.</w:t>
      </w:r>
      <w:r w:rsidRPr="00F0446D">
        <w:rPr>
          <w:lang w:val="zh-CN"/>
        </w:rPr>
        <w:tab/>
      </w:r>
      <w:r w:rsidRPr="00F0446D">
        <w:rPr>
          <w:lang w:val="zh-CN"/>
        </w:rPr>
        <w:t>委员会高度关切的是：</w:t>
      </w:r>
    </w:p>
    <w:p w14:paraId="5CB96D36" w14:textId="77777777" w:rsidR="003B6D54" w:rsidRPr="00F0446D" w:rsidRDefault="003B6D54" w:rsidP="003B6D54">
      <w:pPr>
        <w:pStyle w:val="SingleTxt"/>
      </w:pPr>
      <w:r w:rsidRPr="00F0446D">
        <w:rPr>
          <w:lang w:val="zh-CN"/>
        </w:rPr>
        <w:tab/>
        <w:t>(a)</w:t>
      </w:r>
      <w:r w:rsidRPr="00F0446D">
        <w:rPr>
          <w:lang w:val="zh-CN"/>
        </w:rPr>
        <w:tab/>
      </w:r>
      <w:r w:rsidRPr="00F0446D">
        <w:rPr>
          <w:lang w:val="zh-CN"/>
        </w:rPr>
        <w:t>冲突对也门妇女和女童先前遭受的严重性别暴力包括性暴力和家庭暴力的影响，</w:t>
      </w:r>
      <w:r w:rsidRPr="00F0446D">
        <w:rPr>
          <w:rFonts w:hint="eastAsia"/>
          <w:lang w:val="zh-CN"/>
        </w:rPr>
        <w:t>而</w:t>
      </w:r>
      <w:r w:rsidRPr="00F0446D">
        <w:rPr>
          <w:lang w:val="zh-CN"/>
        </w:rPr>
        <w:t>流离失所、贫穷、不</w:t>
      </w:r>
      <w:r w:rsidRPr="00F0446D">
        <w:rPr>
          <w:rFonts w:hint="eastAsia"/>
          <w:lang w:val="zh-CN"/>
        </w:rPr>
        <w:t>加区分</w:t>
      </w:r>
      <w:r w:rsidRPr="00F0446D">
        <w:rPr>
          <w:lang w:val="zh-CN"/>
        </w:rPr>
        <w:t>的暴力以及包括收容所在内的幸存者保护和康复支助结构运作不充分，加剧了这种影响；</w:t>
      </w:r>
    </w:p>
    <w:p w14:paraId="509FA13C" w14:textId="77777777" w:rsidR="003B6D54" w:rsidRPr="00F0446D" w:rsidRDefault="003B6D54" w:rsidP="003B6D54">
      <w:pPr>
        <w:pStyle w:val="SingleTxt"/>
      </w:pPr>
      <w:r w:rsidRPr="00F0446D">
        <w:rPr>
          <w:lang w:val="zh-CN"/>
        </w:rPr>
        <w:tab/>
        <w:t>(b)</w:t>
      </w:r>
      <w:r w:rsidRPr="00F0446D">
        <w:rPr>
          <w:lang w:val="zh-CN"/>
        </w:rPr>
        <w:tab/>
      </w:r>
      <w:r w:rsidRPr="00F0446D">
        <w:rPr>
          <w:lang w:val="zh-CN"/>
        </w:rPr>
        <w:t>对妇女的性别暴力案件仍然未得到充分报告，施害者继续逍遥法外，</w:t>
      </w:r>
      <w:r w:rsidRPr="00F0446D">
        <w:rPr>
          <w:rFonts w:hint="eastAsia"/>
          <w:lang w:val="zh-CN"/>
        </w:rPr>
        <w:t>原因是</w:t>
      </w:r>
      <w:r w:rsidRPr="00F0446D">
        <w:rPr>
          <w:lang w:val="zh-CN"/>
        </w:rPr>
        <w:t>文化上接受家庭暴力</w:t>
      </w:r>
      <w:r w:rsidRPr="00F0446D">
        <w:rPr>
          <w:rFonts w:hint="eastAsia"/>
          <w:lang w:val="zh-CN"/>
        </w:rPr>
        <w:t>，而且</w:t>
      </w:r>
      <w:r w:rsidRPr="00F0446D">
        <w:rPr>
          <w:lang w:val="zh-CN"/>
        </w:rPr>
        <w:t>第一线响应人员</w:t>
      </w:r>
      <w:r w:rsidRPr="00F0446D">
        <w:rPr>
          <w:lang w:val="zh-CN"/>
        </w:rPr>
        <w:t>(</w:t>
      </w:r>
      <w:r w:rsidRPr="00F0446D">
        <w:rPr>
          <w:lang w:val="zh-CN"/>
        </w:rPr>
        <w:t>社会工作者和卫生专业人员</w:t>
      </w:r>
      <w:r w:rsidRPr="00F0446D">
        <w:rPr>
          <w:lang w:val="zh-CN"/>
        </w:rPr>
        <w:t>)</w:t>
      </w:r>
      <w:r w:rsidRPr="00F0446D">
        <w:rPr>
          <w:lang w:val="zh-CN"/>
        </w:rPr>
        <w:t>和执法人员</w:t>
      </w:r>
      <w:r w:rsidRPr="00F0446D">
        <w:rPr>
          <w:lang w:val="zh-CN"/>
        </w:rPr>
        <w:t>(</w:t>
      </w:r>
      <w:r w:rsidRPr="00F0446D">
        <w:rPr>
          <w:lang w:val="zh-CN"/>
        </w:rPr>
        <w:t>警察、检察官和法官</w:t>
      </w:r>
      <w:r w:rsidRPr="00F0446D">
        <w:rPr>
          <w:lang w:val="zh-CN"/>
        </w:rPr>
        <w:t>)</w:t>
      </w:r>
      <w:r w:rsidRPr="00F0446D">
        <w:rPr>
          <w:lang w:val="zh-CN"/>
        </w:rPr>
        <w:t>缺乏对性别问题具有敏感认识的系统应对措施，也缺乏处理此类案件的认识和培训等因素；</w:t>
      </w:r>
    </w:p>
    <w:p w14:paraId="16F954DD" w14:textId="77777777" w:rsidR="003B6D54" w:rsidRPr="00F0446D" w:rsidRDefault="003B6D54" w:rsidP="003B6D54">
      <w:pPr>
        <w:pStyle w:val="SingleTxt"/>
      </w:pPr>
      <w:r w:rsidRPr="00F0446D">
        <w:rPr>
          <w:lang w:val="zh-CN"/>
        </w:rPr>
        <w:tab/>
        <w:t>(c)</w:t>
      </w:r>
      <w:r w:rsidRPr="00F0446D">
        <w:rPr>
          <w:lang w:val="zh-CN"/>
        </w:rPr>
        <w:tab/>
      </w:r>
      <w:r w:rsidRPr="00F0446D">
        <w:rPr>
          <w:rFonts w:hint="eastAsia"/>
          <w:lang w:val="zh-CN"/>
        </w:rPr>
        <w:t>有</w:t>
      </w:r>
      <w:r w:rsidRPr="008B7666">
        <w:rPr>
          <w:rFonts w:hint="eastAsia"/>
          <w:spacing w:val="-4"/>
          <w:lang w:val="zh-CN"/>
        </w:rPr>
        <w:t>报告表明，</w:t>
      </w:r>
      <w:r w:rsidRPr="008B7666">
        <w:rPr>
          <w:spacing w:val="-4"/>
          <w:lang w:val="zh-CN"/>
        </w:rPr>
        <w:t>国家刑事司法系统崩溃</w:t>
      </w:r>
      <w:r w:rsidRPr="008B7666">
        <w:rPr>
          <w:rFonts w:hint="eastAsia"/>
          <w:spacing w:val="-4"/>
          <w:lang w:val="zh-CN"/>
        </w:rPr>
        <w:t>，</w:t>
      </w:r>
      <w:r w:rsidRPr="008B7666">
        <w:rPr>
          <w:spacing w:val="-4"/>
          <w:lang w:val="zh-CN"/>
        </w:rPr>
        <w:t>性别暴力投诉没有得到调查和起诉。</w:t>
      </w:r>
    </w:p>
    <w:p w14:paraId="7639627F" w14:textId="7E032A4F" w:rsidR="003B6D54" w:rsidRPr="00F0446D" w:rsidRDefault="003B6D54" w:rsidP="003B6D54">
      <w:pPr>
        <w:pStyle w:val="SingleTxt"/>
      </w:pPr>
      <w:r w:rsidRPr="00F0446D">
        <w:rPr>
          <w:lang w:val="zh-CN"/>
        </w:rPr>
        <w:t>20.</w:t>
      </w:r>
      <w:r w:rsidRPr="00F0446D">
        <w:rPr>
          <w:lang w:val="zh-CN"/>
        </w:rPr>
        <w:tab/>
      </w:r>
      <w:r w:rsidRPr="00F0446D">
        <w:rPr>
          <w:rFonts w:eastAsia="黑体"/>
          <w:lang w:val="zh-CN"/>
        </w:rPr>
        <w:t>根据其关于基于性别的暴力侵害妇女行为的第</w:t>
      </w:r>
      <w:r w:rsidRPr="00F0446D">
        <w:rPr>
          <w:rFonts w:eastAsia="黑体"/>
          <w:lang w:val="zh-CN"/>
        </w:rPr>
        <w:t>35</w:t>
      </w:r>
      <w:r w:rsidRPr="00F0446D">
        <w:rPr>
          <w:rFonts w:eastAsia="黑体"/>
          <w:lang w:val="zh-CN"/>
        </w:rPr>
        <w:t>号一般性建议</w:t>
      </w:r>
      <w:r w:rsidRPr="00F0446D">
        <w:rPr>
          <w:rFonts w:eastAsia="黑体"/>
          <w:lang w:val="zh-CN"/>
        </w:rPr>
        <w:t>(2017</w:t>
      </w:r>
      <w:r w:rsidRPr="00F0446D">
        <w:rPr>
          <w:rFonts w:eastAsia="黑体"/>
          <w:lang w:val="zh-CN"/>
        </w:rPr>
        <w:t>年</w:t>
      </w:r>
      <w:r>
        <w:rPr>
          <w:rFonts w:eastAsia="黑体" w:hint="eastAsia"/>
          <w:lang w:val="zh-CN"/>
        </w:rPr>
        <w:t>，</w:t>
      </w:r>
      <w:r w:rsidRPr="00F0446D">
        <w:rPr>
          <w:rFonts w:eastAsia="黑体"/>
          <w:lang w:val="zh-CN"/>
        </w:rPr>
        <w:t>更新第</w:t>
      </w:r>
      <w:r w:rsidRPr="00F0446D">
        <w:rPr>
          <w:rFonts w:eastAsia="黑体"/>
          <w:lang w:val="zh-CN"/>
        </w:rPr>
        <w:t>19</w:t>
      </w:r>
      <w:r w:rsidRPr="00F0446D">
        <w:rPr>
          <w:rFonts w:eastAsia="黑体"/>
          <w:lang w:val="zh-CN"/>
        </w:rPr>
        <w:t>号一般性建议</w:t>
      </w:r>
      <w:r w:rsidRPr="00F0446D">
        <w:rPr>
          <w:rFonts w:eastAsia="黑体"/>
          <w:lang w:val="zh-CN"/>
        </w:rPr>
        <w:t>)</w:t>
      </w:r>
      <w:r w:rsidRPr="00F0446D">
        <w:rPr>
          <w:rFonts w:eastAsia="黑体"/>
          <w:lang w:val="zh-CN"/>
        </w:rPr>
        <w:t>和关于妇女获得司法救助的第</w:t>
      </w:r>
      <w:r w:rsidRPr="00F0446D">
        <w:rPr>
          <w:rFonts w:eastAsia="黑体"/>
          <w:lang w:val="zh-CN"/>
        </w:rPr>
        <w:t>33</w:t>
      </w:r>
      <w:r w:rsidRPr="00F0446D">
        <w:rPr>
          <w:rFonts w:eastAsia="黑体"/>
          <w:lang w:val="zh-CN"/>
        </w:rPr>
        <w:t>号一般性建议</w:t>
      </w:r>
      <w:r w:rsidRPr="00F0446D">
        <w:rPr>
          <w:rFonts w:eastAsia="黑体"/>
          <w:lang w:val="zh-CN"/>
        </w:rPr>
        <w:t>(2015</w:t>
      </w:r>
      <w:r w:rsidRPr="00F0446D">
        <w:rPr>
          <w:rFonts w:eastAsia="黑体"/>
          <w:lang w:val="zh-CN"/>
        </w:rPr>
        <w:t>年</w:t>
      </w:r>
      <w:r w:rsidRPr="00F0446D">
        <w:rPr>
          <w:rFonts w:eastAsia="黑体"/>
          <w:lang w:val="zh-CN"/>
        </w:rPr>
        <w:t>)</w:t>
      </w:r>
      <w:r w:rsidRPr="00F0446D">
        <w:rPr>
          <w:rFonts w:eastAsia="黑体"/>
          <w:lang w:val="zh-CN"/>
        </w:rPr>
        <w:t>，</w:t>
      </w:r>
      <w:r w:rsidRPr="00F0446D">
        <w:rPr>
          <w:rFonts w:eastAsia="黑体"/>
          <w:spacing w:val="-4"/>
          <w:lang w:val="zh-CN"/>
        </w:rPr>
        <w:t>委员会回顾其先前的建议</w:t>
      </w:r>
      <w:r w:rsidRPr="00F0446D">
        <w:rPr>
          <w:rFonts w:eastAsia="黑体"/>
          <w:spacing w:val="-4"/>
          <w:lang w:val="zh-CN"/>
        </w:rPr>
        <w:t>(</w:t>
      </w:r>
      <w:hyperlink r:id="rId41" w:history="1">
        <w:r w:rsidRPr="00F0446D">
          <w:rPr>
            <w:rStyle w:val="af4"/>
            <w:rFonts w:eastAsia="黑体"/>
            <w:spacing w:val="-4"/>
            <w:lang w:val="zh-CN"/>
          </w:rPr>
          <w:t>CEDAW/C/YEM/CO/6</w:t>
        </w:r>
      </w:hyperlink>
      <w:r w:rsidRPr="00F0446D">
        <w:rPr>
          <w:rFonts w:eastAsia="黑体"/>
          <w:spacing w:val="-4"/>
          <w:lang w:val="zh-CN"/>
        </w:rPr>
        <w:t>，第</w:t>
      </w:r>
      <w:r w:rsidRPr="00F0446D">
        <w:rPr>
          <w:rFonts w:eastAsia="黑体"/>
          <w:spacing w:val="-4"/>
          <w:lang w:val="zh-CN"/>
        </w:rPr>
        <w:t>17</w:t>
      </w:r>
      <w:r w:rsidRPr="00F0446D">
        <w:rPr>
          <w:rFonts w:eastAsia="黑体"/>
          <w:spacing w:val="-4"/>
          <w:lang w:val="zh-CN"/>
        </w:rPr>
        <w:t>段</w:t>
      </w:r>
      <w:r w:rsidRPr="00F0446D">
        <w:rPr>
          <w:rFonts w:eastAsia="黑体"/>
          <w:spacing w:val="-4"/>
          <w:lang w:val="zh-CN"/>
        </w:rPr>
        <w:t>)</w:t>
      </w:r>
      <w:r w:rsidRPr="00F0446D">
        <w:rPr>
          <w:rFonts w:eastAsia="黑体"/>
          <w:spacing w:val="-4"/>
          <w:lang w:val="zh-CN"/>
        </w:rPr>
        <w:t>，并进一步建议缔约国：</w:t>
      </w:r>
    </w:p>
    <w:p w14:paraId="12849588" w14:textId="77777777" w:rsidR="003B6D54" w:rsidRPr="00F0446D" w:rsidRDefault="003B6D54" w:rsidP="003B6D54">
      <w:pPr>
        <w:pStyle w:val="SingleTxt"/>
        <w:rPr>
          <w:b/>
        </w:rPr>
      </w:pPr>
      <w:r w:rsidRPr="00F0446D">
        <w:rPr>
          <w:lang w:val="zh-CN"/>
        </w:rPr>
        <w:tab/>
        <w:t>(a)</w:t>
      </w:r>
      <w:r w:rsidRPr="00F0446D">
        <w:rPr>
          <w:lang w:val="zh-CN"/>
        </w:rPr>
        <w:tab/>
      </w:r>
      <w:r w:rsidRPr="00F0446D">
        <w:rPr>
          <w:rFonts w:eastAsia="黑体"/>
          <w:lang w:val="zh-CN"/>
        </w:rPr>
        <w:t>如也门政府在</w:t>
      </w:r>
      <w:r w:rsidRPr="00F0446D">
        <w:rPr>
          <w:rFonts w:eastAsia="黑体"/>
          <w:lang w:val="zh-CN"/>
        </w:rPr>
        <w:t>2020</w:t>
      </w:r>
      <w:r w:rsidRPr="00F0446D">
        <w:rPr>
          <w:rFonts w:eastAsia="黑体"/>
          <w:lang w:val="zh-CN"/>
        </w:rPr>
        <w:t>年人权理事会第四十五届会议上宣布的那样，寻求相关国际组织的技术支持，并设立一个专类法院，起诉侵犯人权的行为，包括全国调查委员会移交的案件；</w:t>
      </w:r>
    </w:p>
    <w:p w14:paraId="03692B65" w14:textId="77777777" w:rsidR="003B6D54" w:rsidRPr="00F0446D" w:rsidRDefault="003B6D54" w:rsidP="003B6D54">
      <w:pPr>
        <w:pStyle w:val="SingleTxt"/>
        <w:rPr>
          <w:rFonts w:eastAsia="黑体"/>
        </w:rPr>
      </w:pPr>
      <w:r w:rsidRPr="00F0446D">
        <w:rPr>
          <w:lang w:val="zh-CN"/>
        </w:rPr>
        <w:tab/>
        <w:t>(b)</w:t>
      </w:r>
      <w:r w:rsidRPr="00F0446D">
        <w:rPr>
          <w:lang w:val="zh-CN"/>
        </w:rPr>
        <w:tab/>
      </w:r>
      <w:r w:rsidRPr="00F0446D">
        <w:rPr>
          <w:rFonts w:eastAsia="黑体"/>
          <w:lang w:val="zh-CN"/>
        </w:rPr>
        <w:t>将一切形式的对妇女的性别暴力行为，包括工作场所的性骚扰、家庭暴力和婚内强奸，</w:t>
      </w:r>
      <w:r w:rsidRPr="00F0446D">
        <w:rPr>
          <w:rFonts w:eastAsia="黑体" w:hint="eastAsia"/>
          <w:lang w:val="zh-CN"/>
        </w:rPr>
        <w:t>一律</w:t>
      </w:r>
      <w:r w:rsidRPr="00F0446D">
        <w:rPr>
          <w:rFonts w:eastAsia="黑体"/>
          <w:lang w:val="zh-CN"/>
        </w:rPr>
        <w:t>定</w:t>
      </w:r>
      <w:r w:rsidRPr="00F0446D">
        <w:rPr>
          <w:rFonts w:eastAsia="黑体" w:hint="eastAsia"/>
          <w:lang w:val="zh-CN"/>
        </w:rPr>
        <w:t>为犯</w:t>
      </w:r>
      <w:r w:rsidRPr="00F0446D">
        <w:rPr>
          <w:rFonts w:eastAsia="黑体"/>
          <w:lang w:val="zh-CN"/>
        </w:rPr>
        <w:t>罪，确保将所有强奸行为视为严重犯罪，对犯罪人给予充分惩罚；</w:t>
      </w:r>
    </w:p>
    <w:p w14:paraId="74B282E0" w14:textId="77777777" w:rsidR="003B6D54" w:rsidRPr="00F0446D" w:rsidRDefault="003B6D54" w:rsidP="003B6D54">
      <w:pPr>
        <w:pStyle w:val="SingleTxt"/>
        <w:rPr>
          <w:rFonts w:eastAsia="黑体"/>
        </w:rPr>
      </w:pPr>
      <w:r w:rsidRPr="00F0446D">
        <w:rPr>
          <w:lang w:val="zh-CN"/>
        </w:rPr>
        <w:tab/>
        <w:t>(c)</w:t>
      </w:r>
      <w:r w:rsidRPr="00F0446D">
        <w:rPr>
          <w:lang w:val="zh-CN"/>
        </w:rPr>
        <w:tab/>
      </w:r>
      <w:r w:rsidRPr="00F0446D">
        <w:rPr>
          <w:rFonts w:eastAsia="黑体"/>
          <w:lang w:val="zh-CN"/>
        </w:rPr>
        <w:t>完成关于暴力侵害妇女和女童行为的法律草案，</w:t>
      </w:r>
      <w:r w:rsidRPr="00F0446D">
        <w:rPr>
          <w:rFonts w:eastAsia="黑体" w:hint="eastAsia"/>
          <w:lang w:val="zh-CN"/>
        </w:rPr>
        <w:t>并</w:t>
      </w:r>
      <w:r w:rsidRPr="00F0446D">
        <w:rPr>
          <w:rFonts w:eastAsia="黑体"/>
          <w:lang w:val="zh-CN"/>
        </w:rPr>
        <w:t>通过一项资源充足的国家行动计划确保其执行；</w:t>
      </w:r>
    </w:p>
    <w:p w14:paraId="7F53CC9F" w14:textId="77777777" w:rsidR="003B6D54" w:rsidRPr="00F0446D" w:rsidRDefault="003B6D54" w:rsidP="003B6D54">
      <w:pPr>
        <w:pStyle w:val="SingleTxt"/>
        <w:rPr>
          <w:rFonts w:eastAsia="黑体"/>
        </w:rPr>
      </w:pPr>
      <w:r w:rsidRPr="00F0446D">
        <w:rPr>
          <w:lang w:val="zh-CN"/>
        </w:rPr>
        <w:tab/>
        <w:t>(d)</w:t>
      </w:r>
      <w:r w:rsidRPr="00F0446D">
        <w:rPr>
          <w:lang w:val="zh-CN"/>
        </w:rPr>
        <w:tab/>
      </w:r>
      <w:r w:rsidRPr="00F0446D">
        <w:rPr>
          <w:rFonts w:eastAsia="黑体"/>
          <w:lang w:val="zh-CN"/>
        </w:rPr>
        <w:t>确保国家提供充足资金，在全境为遭受暴力侵害的妇女提供包容和无障碍的庇护所，加强对受害者的医疗和心理支助服务，确保这些服务有适当资金、易于获得、由训练有素的工作人员提供</w:t>
      </w:r>
      <w:r w:rsidRPr="00F0446D">
        <w:rPr>
          <w:rFonts w:eastAsia="黑体" w:hint="eastAsia"/>
          <w:lang w:val="zh-CN"/>
        </w:rPr>
        <w:t>并</w:t>
      </w:r>
      <w:r w:rsidRPr="00F0446D">
        <w:rPr>
          <w:rFonts w:eastAsia="黑体"/>
          <w:lang w:val="zh-CN"/>
        </w:rPr>
        <w:t>能得到定期监测，并且告知妇女关于这些服务的信息；</w:t>
      </w:r>
    </w:p>
    <w:p w14:paraId="4CDDFCB4" w14:textId="77777777" w:rsidR="003B6D54" w:rsidRPr="00F0446D" w:rsidRDefault="003B6D54" w:rsidP="003B6D54">
      <w:pPr>
        <w:pStyle w:val="SingleTxt"/>
        <w:rPr>
          <w:rFonts w:eastAsia="黑体"/>
        </w:rPr>
      </w:pPr>
      <w:r w:rsidRPr="00F0446D">
        <w:rPr>
          <w:lang w:val="zh-CN"/>
        </w:rPr>
        <w:tab/>
        <w:t>(e)</w:t>
      </w:r>
      <w:r w:rsidRPr="00F0446D">
        <w:rPr>
          <w:lang w:val="zh-CN"/>
        </w:rPr>
        <w:tab/>
      </w:r>
      <w:r w:rsidRPr="00F0446D">
        <w:rPr>
          <w:rFonts w:eastAsia="黑体"/>
          <w:lang w:val="zh-CN"/>
        </w:rPr>
        <w:t>通过取消对非政府组织为受害者辩护的限制，在派出所设立专门部门接受和登记妇女的投诉，</w:t>
      </w:r>
      <w:r w:rsidRPr="00F0446D">
        <w:rPr>
          <w:rFonts w:eastAsia="黑体" w:hint="eastAsia"/>
          <w:lang w:val="zh-CN"/>
        </w:rPr>
        <w:t>以及</w:t>
      </w:r>
      <w:r w:rsidRPr="00F0446D">
        <w:rPr>
          <w:rFonts w:eastAsia="黑体"/>
          <w:lang w:val="zh-CN"/>
        </w:rPr>
        <w:t>制定妇女和证人保护方案，为举报投诉提供便利；</w:t>
      </w:r>
    </w:p>
    <w:p w14:paraId="7B34527D" w14:textId="77777777" w:rsidR="003B6D54" w:rsidRPr="00F0446D" w:rsidRDefault="003B6D54" w:rsidP="003B6D54">
      <w:pPr>
        <w:pStyle w:val="SingleTxt"/>
        <w:rPr>
          <w:rFonts w:eastAsia="黑体"/>
        </w:rPr>
      </w:pPr>
      <w:r w:rsidRPr="00F0446D">
        <w:rPr>
          <w:lang w:val="zh-CN"/>
        </w:rPr>
        <w:tab/>
        <w:t>(f)</w:t>
      </w:r>
      <w:r w:rsidRPr="00F0446D">
        <w:rPr>
          <w:lang w:val="zh-CN"/>
        </w:rPr>
        <w:tab/>
      </w:r>
      <w:r w:rsidRPr="00F0446D">
        <w:rPr>
          <w:rFonts w:eastAsia="黑体"/>
          <w:lang w:val="zh-CN"/>
        </w:rPr>
        <w:t>增加女法官、女检察官和女警官的人数，就对基于性别的暴力侵害妇女行为严格适用刑法规定和对性别</w:t>
      </w:r>
      <w:r w:rsidRPr="00F0446D">
        <w:rPr>
          <w:rFonts w:eastAsia="黑体" w:hint="eastAsia"/>
          <w:lang w:val="zh-CN"/>
        </w:rPr>
        <w:t>问题具有敏感认识</w:t>
      </w:r>
      <w:r w:rsidRPr="00F0446D">
        <w:rPr>
          <w:rFonts w:eastAsia="黑体"/>
          <w:lang w:val="zh-CN"/>
        </w:rPr>
        <w:t>的调查程序对</w:t>
      </w:r>
      <w:r w:rsidRPr="00F0446D">
        <w:rPr>
          <w:rFonts w:eastAsia="黑体" w:hint="eastAsia"/>
          <w:lang w:val="zh-CN"/>
        </w:rPr>
        <w:t>所有</w:t>
      </w:r>
      <w:r w:rsidRPr="00F0446D">
        <w:rPr>
          <w:rFonts w:eastAsia="黑体"/>
          <w:lang w:val="zh-CN"/>
        </w:rPr>
        <w:t>司法人员开展能力建设，并对医务人员进行强制性培训；</w:t>
      </w:r>
    </w:p>
    <w:p w14:paraId="214D8218" w14:textId="77777777" w:rsidR="003B6D54" w:rsidRPr="00F0446D" w:rsidRDefault="003B6D54" w:rsidP="003B6D54">
      <w:pPr>
        <w:pStyle w:val="SingleTxt"/>
      </w:pPr>
      <w:r w:rsidRPr="00F0446D">
        <w:rPr>
          <w:lang w:val="zh-CN"/>
        </w:rPr>
        <w:lastRenderedPageBreak/>
        <w:tab/>
        <w:t>(g)</w:t>
      </w:r>
      <w:r w:rsidRPr="00F0446D">
        <w:rPr>
          <w:lang w:val="zh-CN"/>
        </w:rPr>
        <w:tab/>
      </w:r>
      <w:r w:rsidRPr="00F0446D">
        <w:rPr>
          <w:rFonts w:eastAsia="黑体"/>
          <w:lang w:val="zh-CN"/>
        </w:rPr>
        <w:t>为妇女使用所有司法设施提供便利，</w:t>
      </w:r>
      <w:r w:rsidRPr="00F0446D">
        <w:rPr>
          <w:rFonts w:eastAsia="黑体" w:hint="eastAsia"/>
          <w:lang w:val="zh-CN"/>
        </w:rPr>
        <w:t>为此</w:t>
      </w:r>
      <w:r w:rsidRPr="00F0446D">
        <w:rPr>
          <w:rFonts w:eastAsia="黑体"/>
          <w:lang w:val="zh-CN"/>
        </w:rPr>
        <w:t>在法律和实践中取消由男性监护人陪同的要求，减少费用和文件要求，在需要时提供程序便利和无障碍措施，提高公众认识、透明度和法律程序的速度；</w:t>
      </w:r>
    </w:p>
    <w:p w14:paraId="35848FC9" w14:textId="77777777" w:rsidR="003B6D54" w:rsidRPr="00F0446D" w:rsidRDefault="003B6D54" w:rsidP="003B6D54">
      <w:pPr>
        <w:pStyle w:val="SingleTxt"/>
        <w:rPr>
          <w:b/>
        </w:rPr>
      </w:pPr>
      <w:r w:rsidRPr="00F0446D">
        <w:rPr>
          <w:lang w:val="zh-CN"/>
        </w:rPr>
        <w:tab/>
        <w:t>(h)</w:t>
      </w:r>
      <w:r w:rsidRPr="00F0446D">
        <w:rPr>
          <w:lang w:val="zh-CN"/>
        </w:rPr>
        <w:tab/>
      </w:r>
      <w:r w:rsidRPr="00F0446D">
        <w:rPr>
          <w:rFonts w:eastAsia="黑体"/>
          <w:lang w:val="zh-CN"/>
        </w:rPr>
        <w:t>收集与对妇女的性别暴力行为有关的一切形式的数据，按年龄、地区、残疾和受害者与施害者之间的关系分列，收集有关报告但未起诉的案件数量、定罪数量和下令处罚的类型、开释的数量和给予幸存者的赔偿金额方面的数据。</w:t>
      </w:r>
    </w:p>
    <w:p w14:paraId="398CED48"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b/>
          <w:lang w:val="zh-CN"/>
        </w:rPr>
        <w:tab/>
      </w:r>
      <w:r w:rsidRPr="00F0446D">
        <w:rPr>
          <w:b/>
          <w:lang w:val="zh-CN"/>
        </w:rPr>
        <w:tab/>
      </w:r>
      <w:r w:rsidRPr="00F0446D">
        <w:rPr>
          <w:lang w:val="zh-CN"/>
        </w:rPr>
        <w:t>提高妇女地位国家机构</w:t>
      </w:r>
    </w:p>
    <w:p w14:paraId="6E77C622" w14:textId="77777777" w:rsidR="003B6D54" w:rsidRPr="00F0446D" w:rsidRDefault="003B6D54" w:rsidP="003B6D54">
      <w:pPr>
        <w:pStyle w:val="SingleTxt"/>
      </w:pPr>
      <w:r w:rsidRPr="00F0446D">
        <w:rPr>
          <w:lang w:val="zh-CN"/>
        </w:rPr>
        <w:t>21.</w:t>
      </w:r>
      <w:r w:rsidRPr="00F0446D">
        <w:rPr>
          <w:lang w:val="zh-CN"/>
        </w:rPr>
        <w:tab/>
      </w:r>
      <w:r w:rsidRPr="00F0446D">
        <w:rPr>
          <w:lang w:val="zh-CN"/>
        </w:rPr>
        <w:t>委员会感到关切的是，由于持续的冲突，国家妇女委员会的能力严重受限，而且只能在亚丁开展工作，妇女事务最高委员会的工作也已暂停。委员会还感到关切的是，全国调查委员会没有为性别暴力受害者创建转介制度，包括寻求法律援助、收容所、保护服务或补助金等服务，也没有保护证人的</w:t>
      </w:r>
      <w:r w:rsidRPr="00F0446D">
        <w:rPr>
          <w:rFonts w:hint="eastAsia"/>
          <w:lang w:val="zh-CN"/>
        </w:rPr>
        <w:t>制度</w:t>
      </w:r>
      <w:r w:rsidRPr="00F0446D">
        <w:rPr>
          <w:lang w:val="zh-CN"/>
        </w:rPr>
        <w:t>。</w:t>
      </w:r>
    </w:p>
    <w:p w14:paraId="03F90489" w14:textId="77777777" w:rsidR="003B6D54" w:rsidRPr="00F0446D" w:rsidRDefault="003B6D54" w:rsidP="003B6D54">
      <w:pPr>
        <w:pStyle w:val="SingleTxt"/>
        <w:rPr>
          <w:rFonts w:eastAsia="黑体"/>
        </w:rPr>
      </w:pPr>
      <w:r w:rsidRPr="00F0446D">
        <w:rPr>
          <w:lang w:val="zh-CN"/>
        </w:rPr>
        <w:t>22.</w:t>
      </w:r>
      <w:r w:rsidRPr="00F0446D">
        <w:rPr>
          <w:lang w:val="zh-CN"/>
        </w:rPr>
        <w:tab/>
      </w:r>
      <w:r w:rsidRPr="00F0446D">
        <w:rPr>
          <w:rFonts w:eastAsia="黑体"/>
          <w:lang w:val="zh-CN"/>
        </w:rPr>
        <w:t>根据可持续发展目标的具体目标</w:t>
      </w:r>
      <w:r w:rsidRPr="00F0446D">
        <w:rPr>
          <w:rFonts w:eastAsia="黑体"/>
          <w:lang w:val="zh-CN"/>
        </w:rPr>
        <w:t>5.A</w:t>
      </w:r>
      <w:r w:rsidRPr="00F0446D">
        <w:rPr>
          <w:rFonts w:eastAsia="黑体"/>
          <w:lang w:val="zh-CN"/>
        </w:rPr>
        <w:t>，委员会建议缔约国通过配备足够的人力、技术和财政资源，恢复国家妇女委员会和妇女事务最高委员会以及各政府机</w:t>
      </w:r>
      <w:r w:rsidRPr="008B7666">
        <w:rPr>
          <w:rFonts w:eastAsia="黑体"/>
          <w:spacing w:val="-2"/>
          <w:lang w:val="zh-CN"/>
        </w:rPr>
        <w:t>构妇女事务总局各部门的全面运作，使其能够全面执行任务，促进和保护妇女权利，推动也门的性别平等。委员会还建议缔约国在妇女幸存者的参与下，创建一个促进性别平等的转介制度，以援助和保护性别暴力受害者，并采取保护证人的措施。</w:t>
      </w:r>
    </w:p>
    <w:p w14:paraId="032FAAC1" w14:textId="77777777" w:rsidR="003B6D54" w:rsidRPr="00F0446D" w:rsidRDefault="003B6D54" w:rsidP="003B6D54">
      <w:pPr>
        <w:pStyle w:val="SingleTxt"/>
        <w:rPr>
          <w:rFonts w:eastAsia="黑体"/>
        </w:rPr>
      </w:pPr>
      <w:r w:rsidRPr="00F0446D">
        <w:rPr>
          <w:lang w:val="zh-CN"/>
        </w:rPr>
        <w:t>23.</w:t>
      </w:r>
      <w:r w:rsidRPr="00F0446D">
        <w:rPr>
          <w:lang w:val="zh-CN"/>
        </w:rPr>
        <w:tab/>
      </w:r>
      <w:r w:rsidRPr="00F0446D">
        <w:rPr>
          <w:rFonts w:eastAsia="黑体"/>
          <w:lang w:val="zh-CN"/>
        </w:rPr>
        <w:t>加快通过法律草案，根据《关于促进和保护人权的国家机构的地位的原则》</w:t>
      </w:r>
      <w:r w:rsidRPr="00F0446D">
        <w:rPr>
          <w:rFonts w:eastAsia="黑体"/>
          <w:lang w:val="zh-CN"/>
        </w:rPr>
        <w:t>(</w:t>
      </w:r>
      <w:r w:rsidRPr="00F0446D">
        <w:rPr>
          <w:rFonts w:eastAsia="黑体"/>
          <w:lang w:val="zh-CN"/>
        </w:rPr>
        <w:t>《巴黎原则》</w:t>
      </w:r>
      <w:r w:rsidRPr="00F0446D">
        <w:rPr>
          <w:rFonts w:eastAsia="黑体"/>
          <w:lang w:val="zh-CN"/>
        </w:rPr>
        <w:t>)</w:t>
      </w:r>
      <w:r w:rsidRPr="00F0446D">
        <w:rPr>
          <w:rFonts w:eastAsia="黑体"/>
          <w:lang w:val="zh-CN"/>
        </w:rPr>
        <w:t>创建一个独立的国家人权机构，确保其与妇女民间社会组织合作监测和处理人权申诉的方式。</w:t>
      </w:r>
    </w:p>
    <w:p w14:paraId="56B65D51"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b/>
          <w:lang w:val="zh-CN"/>
        </w:rPr>
        <w:tab/>
      </w:r>
      <w:r w:rsidRPr="00F0446D">
        <w:rPr>
          <w:b/>
          <w:lang w:val="zh-CN"/>
        </w:rPr>
        <w:tab/>
      </w:r>
      <w:r w:rsidRPr="00F0446D">
        <w:rPr>
          <w:lang w:val="zh-CN"/>
        </w:rPr>
        <w:t>歧视性陈规定型观念和有害习俗</w:t>
      </w:r>
    </w:p>
    <w:p w14:paraId="2D26D6E7" w14:textId="77777777" w:rsidR="003B6D54" w:rsidRPr="00F0446D" w:rsidRDefault="003B6D54" w:rsidP="003B6D54">
      <w:pPr>
        <w:pStyle w:val="SingleTxt"/>
      </w:pPr>
      <w:r w:rsidRPr="00F0446D">
        <w:rPr>
          <w:lang w:val="zh-CN"/>
        </w:rPr>
        <w:t>24.</w:t>
      </w:r>
      <w:r w:rsidRPr="00F0446D">
        <w:rPr>
          <w:lang w:val="zh-CN"/>
        </w:rPr>
        <w:tab/>
      </w:r>
      <w:r w:rsidRPr="00F0446D">
        <w:rPr>
          <w:lang w:val="zh-CN"/>
        </w:rPr>
        <w:t>委员会对缔约国持续存在的有害习俗表示关切，特别注意到童婚案件的增加</w:t>
      </w:r>
      <w:r w:rsidRPr="00F0446D">
        <w:rPr>
          <w:rFonts w:hint="eastAsia"/>
          <w:lang w:val="zh-CN"/>
        </w:rPr>
        <w:t>(</w:t>
      </w:r>
      <w:r w:rsidRPr="00F0446D">
        <w:rPr>
          <w:lang w:val="zh-CN"/>
        </w:rPr>
        <w:t>童婚是与冲突有关的家庭的一种消极应对机制，</w:t>
      </w:r>
      <w:r w:rsidRPr="00F0446D">
        <w:rPr>
          <w:rFonts w:hint="eastAsia"/>
          <w:lang w:val="zh-CN"/>
        </w:rPr>
        <w:t>之所以存在，是因为法律</w:t>
      </w:r>
      <w:r w:rsidRPr="00F0446D">
        <w:rPr>
          <w:lang w:val="zh-CN"/>
        </w:rPr>
        <w:t>没有规</w:t>
      </w:r>
      <w:r w:rsidRPr="00F0446D">
        <w:rPr>
          <w:spacing w:val="-4"/>
          <w:lang w:val="zh-CN"/>
        </w:rPr>
        <w:t>定最低结婚年龄</w:t>
      </w:r>
      <w:r w:rsidRPr="00F0446D">
        <w:rPr>
          <w:rFonts w:hint="eastAsia"/>
          <w:spacing w:val="-4"/>
          <w:lang w:val="zh-CN"/>
        </w:rPr>
        <w:t>)</w:t>
      </w:r>
      <w:r w:rsidRPr="00F0446D">
        <w:rPr>
          <w:spacing w:val="-4"/>
          <w:lang w:val="zh-CN"/>
        </w:rPr>
        <w:t>，而且普遍存在残割女性生殖器的做法，这种行为没有被定</w:t>
      </w:r>
      <w:r w:rsidRPr="00F0446D">
        <w:rPr>
          <w:rFonts w:hint="eastAsia"/>
          <w:spacing w:val="-4"/>
          <w:lang w:val="zh-CN"/>
        </w:rPr>
        <w:t>为犯</w:t>
      </w:r>
      <w:r w:rsidRPr="00F0446D">
        <w:rPr>
          <w:spacing w:val="-4"/>
          <w:lang w:val="zh-CN"/>
        </w:rPr>
        <w:t>罪。</w:t>
      </w:r>
    </w:p>
    <w:p w14:paraId="460F2AAB" w14:textId="5A7B275D" w:rsidR="003B6D54" w:rsidRPr="00F0446D" w:rsidRDefault="003B6D54" w:rsidP="003B6D54">
      <w:pPr>
        <w:pStyle w:val="SingleTxt"/>
        <w:rPr>
          <w:rFonts w:eastAsia="黑体"/>
        </w:rPr>
      </w:pPr>
      <w:r w:rsidRPr="00F0446D">
        <w:rPr>
          <w:lang w:val="zh-CN"/>
        </w:rPr>
        <w:t>25.</w:t>
      </w:r>
      <w:r w:rsidRPr="00F0446D">
        <w:rPr>
          <w:lang w:val="zh-CN"/>
        </w:rPr>
        <w:tab/>
      </w:r>
      <w:r w:rsidRPr="00F0446D">
        <w:rPr>
          <w:rFonts w:eastAsia="黑体"/>
          <w:lang w:val="zh-CN"/>
        </w:rPr>
        <w:t>委员会重申其先前的建议</w:t>
      </w:r>
      <w:r w:rsidRPr="00F0446D">
        <w:rPr>
          <w:rFonts w:eastAsia="黑体"/>
          <w:lang w:val="zh-CN"/>
        </w:rPr>
        <w:t>(</w:t>
      </w:r>
      <w:hyperlink r:id="rId42" w:history="1">
        <w:r w:rsidRPr="00F0446D">
          <w:rPr>
            <w:rStyle w:val="af4"/>
            <w:rFonts w:eastAsia="黑体"/>
            <w:lang w:val="zh-CN"/>
          </w:rPr>
          <w:t>CEDAW/C/YEM/CO/6</w:t>
        </w:r>
      </w:hyperlink>
      <w:r w:rsidRPr="00F0446D">
        <w:rPr>
          <w:rFonts w:eastAsia="黑体"/>
          <w:lang w:val="zh-CN"/>
        </w:rPr>
        <w:t>，第</w:t>
      </w:r>
      <w:r w:rsidRPr="00F0446D">
        <w:rPr>
          <w:rFonts w:eastAsia="黑体"/>
          <w:lang w:val="zh-CN"/>
        </w:rPr>
        <w:t>15</w:t>
      </w:r>
      <w:r w:rsidRPr="00F0446D">
        <w:rPr>
          <w:rFonts w:eastAsia="黑体"/>
          <w:lang w:val="zh-CN"/>
        </w:rPr>
        <w:t>、</w:t>
      </w:r>
      <w:r w:rsidRPr="00F0446D">
        <w:rPr>
          <w:rFonts w:eastAsia="黑体"/>
          <w:lang w:val="zh-CN"/>
        </w:rPr>
        <w:t>31</w:t>
      </w:r>
      <w:r w:rsidRPr="00F0446D">
        <w:rPr>
          <w:rFonts w:eastAsia="黑体"/>
          <w:lang w:val="zh-CN"/>
        </w:rPr>
        <w:t>和</w:t>
      </w:r>
      <w:r w:rsidRPr="00F0446D">
        <w:rPr>
          <w:rFonts w:eastAsia="黑体"/>
          <w:lang w:val="zh-CN"/>
        </w:rPr>
        <w:t>35</w:t>
      </w:r>
      <w:r w:rsidRPr="00F0446D">
        <w:rPr>
          <w:rFonts w:eastAsia="黑体"/>
          <w:lang w:val="zh-CN"/>
        </w:rPr>
        <w:t>段</w:t>
      </w:r>
      <w:r w:rsidRPr="00F0446D">
        <w:rPr>
          <w:rFonts w:eastAsia="黑体"/>
          <w:lang w:val="zh-CN"/>
        </w:rPr>
        <w:t>)</w:t>
      </w:r>
      <w:r w:rsidRPr="00F0446D">
        <w:rPr>
          <w:rFonts w:eastAsia="黑体"/>
          <w:lang w:val="zh-CN"/>
        </w:rPr>
        <w:t>和</w:t>
      </w:r>
      <w:r w:rsidRPr="00F0446D">
        <w:rPr>
          <w:rFonts w:eastAsia="黑体" w:hint="eastAsia"/>
          <w:lang w:val="zh-CN"/>
        </w:rPr>
        <w:t>关于有害做法的</w:t>
      </w:r>
      <w:r w:rsidRPr="00F0446D">
        <w:rPr>
          <w:rFonts w:eastAsia="黑体"/>
          <w:lang w:val="zh-CN"/>
        </w:rPr>
        <w:t>消除对妇女歧视委员会第</w:t>
      </w:r>
      <w:r w:rsidRPr="00F0446D">
        <w:rPr>
          <w:rFonts w:eastAsia="黑体"/>
          <w:lang w:val="zh-CN"/>
        </w:rPr>
        <w:t>31</w:t>
      </w:r>
      <w:r w:rsidRPr="00F0446D">
        <w:rPr>
          <w:rFonts w:eastAsia="黑体"/>
          <w:lang w:val="zh-CN"/>
        </w:rPr>
        <w:t>号和儿童权利委员会第</w:t>
      </w:r>
      <w:r w:rsidRPr="00F0446D">
        <w:rPr>
          <w:rFonts w:eastAsia="黑体"/>
          <w:lang w:val="zh-CN"/>
        </w:rPr>
        <w:t>18</w:t>
      </w:r>
      <w:r w:rsidRPr="00F0446D">
        <w:rPr>
          <w:rFonts w:eastAsia="黑体"/>
          <w:lang w:val="zh-CN"/>
        </w:rPr>
        <w:t>号联合一般性建议</w:t>
      </w:r>
      <w:r w:rsidRPr="00F0446D">
        <w:rPr>
          <w:rFonts w:eastAsia="黑体"/>
          <w:lang w:val="zh-CN"/>
        </w:rPr>
        <w:t>/</w:t>
      </w:r>
      <w:r w:rsidRPr="00F0446D">
        <w:rPr>
          <w:rFonts w:eastAsia="黑体"/>
          <w:lang w:val="zh-CN"/>
        </w:rPr>
        <w:t>意见</w:t>
      </w:r>
      <w:r w:rsidRPr="00F0446D">
        <w:rPr>
          <w:rFonts w:eastAsia="黑体"/>
          <w:lang w:val="zh-CN"/>
        </w:rPr>
        <w:t>(2019</w:t>
      </w:r>
      <w:r w:rsidRPr="00F0446D">
        <w:rPr>
          <w:rFonts w:eastAsia="黑体"/>
          <w:lang w:val="zh-CN"/>
        </w:rPr>
        <w:t>年</w:t>
      </w:r>
      <w:r w:rsidRPr="00F0446D">
        <w:rPr>
          <w:rFonts w:eastAsia="黑体"/>
          <w:lang w:val="zh-CN"/>
        </w:rPr>
        <w:t>)</w:t>
      </w:r>
      <w:r w:rsidRPr="00F0446D">
        <w:rPr>
          <w:rFonts w:eastAsia="黑体"/>
          <w:lang w:val="zh-CN"/>
        </w:rPr>
        <w:t>，并敦促缔约国：</w:t>
      </w:r>
    </w:p>
    <w:p w14:paraId="4EE4B84A" w14:textId="77777777" w:rsidR="003B6D54" w:rsidRPr="00F0446D" w:rsidRDefault="003B6D54" w:rsidP="003B6D54">
      <w:pPr>
        <w:pStyle w:val="SingleTxt"/>
      </w:pPr>
      <w:r w:rsidRPr="00F0446D">
        <w:rPr>
          <w:lang w:val="zh-CN"/>
        </w:rPr>
        <w:tab/>
        <w:t>(a)</w:t>
      </w:r>
      <w:r w:rsidRPr="00F0446D">
        <w:rPr>
          <w:lang w:val="zh-CN"/>
        </w:rPr>
        <w:tab/>
      </w:r>
      <w:r w:rsidRPr="00F0446D">
        <w:rPr>
          <w:rFonts w:eastAsia="黑体"/>
          <w:lang w:val="zh-CN"/>
        </w:rPr>
        <w:t>与民间社会和妇女组织合作，通过提高公众、家长、宗教和社区领袖以及媒体对这种做法对女童教育、健康和发展的有害影响的认识，消除这些做法及其背后的文化理由；</w:t>
      </w:r>
    </w:p>
    <w:p w14:paraId="377EC460" w14:textId="77777777" w:rsidR="003B6D54" w:rsidRPr="00F0446D" w:rsidRDefault="003B6D54" w:rsidP="003B6D54">
      <w:pPr>
        <w:pStyle w:val="SingleTxt"/>
        <w:rPr>
          <w:b/>
        </w:rPr>
      </w:pPr>
      <w:r w:rsidRPr="00F0446D">
        <w:rPr>
          <w:lang w:val="zh-CN"/>
        </w:rPr>
        <w:tab/>
        <w:t>(b)</w:t>
      </w:r>
      <w:r w:rsidRPr="00F0446D">
        <w:rPr>
          <w:lang w:val="zh-CN"/>
        </w:rPr>
        <w:tab/>
      </w:r>
      <w:r w:rsidRPr="00F0446D">
        <w:rPr>
          <w:rFonts w:eastAsia="黑体"/>
          <w:lang w:val="zh-CN"/>
        </w:rPr>
        <w:t>根据</w:t>
      </w:r>
      <w:r w:rsidRPr="00F0446D">
        <w:rPr>
          <w:rFonts w:eastAsia="黑体"/>
          <w:lang w:val="zh-CN"/>
        </w:rPr>
        <w:t>2014</w:t>
      </w:r>
      <w:r w:rsidRPr="00F0446D">
        <w:rPr>
          <w:rFonts w:eastAsia="黑体"/>
          <w:lang w:val="zh-CN"/>
        </w:rPr>
        <w:t>年全国对话大会的成果文件，通过宪法条款草案，将男女最低法定结婚年龄定为</w:t>
      </w:r>
      <w:r w:rsidRPr="00F0446D">
        <w:rPr>
          <w:rFonts w:eastAsia="黑体"/>
          <w:lang w:val="zh-CN"/>
        </w:rPr>
        <w:t>18</w:t>
      </w:r>
      <w:r w:rsidRPr="00F0446D">
        <w:rPr>
          <w:rFonts w:eastAsia="黑体"/>
          <w:lang w:val="zh-CN"/>
        </w:rPr>
        <w:t>岁，确保与</w:t>
      </w:r>
      <w:r w:rsidRPr="00F0446D">
        <w:rPr>
          <w:rFonts w:eastAsia="黑体"/>
          <w:lang w:val="zh-CN"/>
        </w:rPr>
        <w:t>2014</w:t>
      </w:r>
      <w:r w:rsidRPr="00F0446D">
        <w:rPr>
          <w:rFonts w:eastAsia="黑体"/>
          <w:lang w:val="zh-CN"/>
        </w:rPr>
        <w:t>年</w:t>
      </w:r>
      <w:r w:rsidRPr="00F0446D">
        <w:rPr>
          <w:rFonts w:eastAsia="黑体" w:hint="eastAsia"/>
          <w:lang w:val="zh-CN"/>
        </w:rPr>
        <w:t>《</w:t>
      </w:r>
      <w:r w:rsidRPr="00F0446D">
        <w:rPr>
          <w:rFonts w:eastAsia="黑体"/>
          <w:lang w:val="zh-CN"/>
        </w:rPr>
        <w:t>儿童和安全孕产法</w:t>
      </w:r>
      <w:r w:rsidRPr="00F0446D">
        <w:rPr>
          <w:rFonts w:eastAsia="黑体" w:hint="eastAsia"/>
          <w:lang w:val="zh-CN"/>
        </w:rPr>
        <w:t>》</w:t>
      </w:r>
      <w:r w:rsidRPr="00F0446D">
        <w:rPr>
          <w:rFonts w:eastAsia="黑体"/>
          <w:lang w:val="zh-CN"/>
        </w:rPr>
        <w:t>草案和《儿童权利法》草案的任何修订保持一致；</w:t>
      </w:r>
    </w:p>
    <w:p w14:paraId="15407A62" w14:textId="77777777" w:rsidR="003B6D54" w:rsidRPr="00F0446D" w:rsidRDefault="003B6D54" w:rsidP="003B6D54">
      <w:pPr>
        <w:pStyle w:val="SingleTxt"/>
        <w:rPr>
          <w:b/>
          <w:bCs/>
          <w:iCs/>
        </w:rPr>
      </w:pPr>
      <w:r w:rsidRPr="00F0446D">
        <w:rPr>
          <w:lang w:val="zh-CN"/>
        </w:rPr>
        <w:tab/>
        <w:t>(</w:t>
      </w:r>
      <w:r w:rsidRPr="00F0446D">
        <w:rPr>
          <w:rFonts w:hint="eastAsia"/>
          <w:lang w:val="zh-CN"/>
        </w:rPr>
        <w:t>c</w:t>
      </w:r>
      <w:r w:rsidRPr="00F0446D">
        <w:rPr>
          <w:lang w:val="zh-CN"/>
        </w:rPr>
        <w:t>)</w:t>
      </w:r>
      <w:r w:rsidRPr="00F0446D">
        <w:rPr>
          <w:lang w:val="zh-CN"/>
        </w:rPr>
        <w:tab/>
      </w:r>
      <w:r w:rsidRPr="00F0446D">
        <w:rPr>
          <w:rFonts w:eastAsia="黑体"/>
          <w:lang w:val="zh-CN"/>
        </w:rPr>
        <w:t>将童婚和残割女性生殖器</w:t>
      </w:r>
      <w:r w:rsidRPr="00F0446D">
        <w:rPr>
          <w:rFonts w:eastAsia="黑体" w:hint="eastAsia"/>
          <w:lang w:val="zh-CN"/>
        </w:rPr>
        <w:t>一律</w:t>
      </w:r>
      <w:r w:rsidRPr="00F0446D">
        <w:rPr>
          <w:rFonts w:eastAsia="黑体"/>
          <w:lang w:val="zh-CN"/>
        </w:rPr>
        <w:t>定为犯罪，起诉和惩罚任何犯罪者。</w:t>
      </w:r>
    </w:p>
    <w:p w14:paraId="65A3BD78"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b/>
          <w:lang w:val="zh-CN"/>
        </w:rPr>
        <w:tab/>
      </w:r>
      <w:r w:rsidRPr="00F0446D">
        <w:rPr>
          <w:b/>
          <w:lang w:val="zh-CN"/>
        </w:rPr>
        <w:tab/>
      </w:r>
      <w:r w:rsidRPr="00F0446D">
        <w:rPr>
          <w:lang w:val="zh-CN"/>
        </w:rPr>
        <w:t>贩运人口和利用卖淫营利</w:t>
      </w:r>
    </w:p>
    <w:p w14:paraId="55A88374" w14:textId="77777777" w:rsidR="003B6D54" w:rsidRPr="00F0446D" w:rsidRDefault="003B6D54" w:rsidP="003B6D54">
      <w:pPr>
        <w:pStyle w:val="SingleTxt"/>
      </w:pPr>
      <w:r w:rsidRPr="00F0446D">
        <w:rPr>
          <w:lang w:val="zh-CN"/>
        </w:rPr>
        <w:t>26.</w:t>
      </w:r>
      <w:r w:rsidRPr="00F0446D">
        <w:rPr>
          <w:lang w:val="zh-CN"/>
        </w:rPr>
        <w:tab/>
      </w:r>
      <w:r w:rsidRPr="00F0446D">
        <w:rPr>
          <w:lang w:val="zh-CN"/>
        </w:rPr>
        <w:t>委员会关切地注意到：</w:t>
      </w:r>
    </w:p>
    <w:p w14:paraId="3CC7D155" w14:textId="77777777" w:rsidR="003B6D54" w:rsidRPr="00F0446D" w:rsidRDefault="003B6D54" w:rsidP="003B6D54">
      <w:pPr>
        <w:pStyle w:val="SingleTxt"/>
      </w:pPr>
      <w:r w:rsidRPr="00F0446D">
        <w:rPr>
          <w:lang w:val="zh-CN"/>
        </w:rPr>
        <w:lastRenderedPageBreak/>
        <w:tab/>
        <w:t>(a)</w:t>
      </w:r>
      <w:r w:rsidRPr="00F0446D">
        <w:rPr>
          <w:lang w:val="zh-CN"/>
        </w:rPr>
        <w:tab/>
      </w:r>
      <w:r w:rsidRPr="00F0446D">
        <w:rPr>
          <w:lang w:val="zh-CN"/>
        </w:rPr>
        <w:t>由于冲突造成的个人和经济极度不安全，缔约国贩运妇女和女童的案件有所增加；</w:t>
      </w:r>
    </w:p>
    <w:p w14:paraId="58B67BB3" w14:textId="77777777" w:rsidR="003B6D54" w:rsidRPr="00F0446D" w:rsidRDefault="003B6D54" w:rsidP="003B6D54">
      <w:pPr>
        <w:pStyle w:val="SingleTxt"/>
      </w:pPr>
      <w:r w:rsidRPr="00F0446D">
        <w:rPr>
          <w:lang w:val="zh-CN"/>
        </w:rPr>
        <w:tab/>
        <w:t>(b)</w:t>
      </w:r>
      <w:r w:rsidRPr="00F0446D">
        <w:rPr>
          <w:lang w:val="zh-CN"/>
        </w:rPr>
        <w:tab/>
      </w:r>
      <w:r w:rsidRPr="00F0446D">
        <w:rPr>
          <w:lang w:val="zh-CN"/>
        </w:rPr>
        <w:t>移民妇女和女童往往在边境出入境点容易受到勒索和剥削，生活条件恶劣，越来越多地被迫从事抵押家政劳动；</w:t>
      </w:r>
    </w:p>
    <w:p w14:paraId="6BB4695A" w14:textId="77777777" w:rsidR="003B6D54" w:rsidRPr="00F0446D" w:rsidRDefault="003B6D54" w:rsidP="003B6D54">
      <w:pPr>
        <w:pStyle w:val="SingleTxt"/>
      </w:pPr>
      <w:r w:rsidRPr="00F0446D">
        <w:rPr>
          <w:lang w:val="zh-CN"/>
        </w:rPr>
        <w:tab/>
        <w:t>(c)</w:t>
      </w:r>
      <w:r w:rsidRPr="00F0446D">
        <w:rPr>
          <w:lang w:val="zh-CN"/>
        </w:rPr>
        <w:tab/>
      </w:r>
      <w:r w:rsidRPr="00F0446D">
        <w:rPr>
          <w:lang w:val="zh-CN"/>
        </w:rPr>
        <w:t>该国缺乏协助和保护受害者的系统性应对措施，如早期识别和</w:t>
      </w:r>
      <w:r w:rsidRPr="00F0446D">
        <w:rPr>
          <w:rFonts w:hint="eastAsia"/>
        </w:rPr>
        <w:t>转介</w:t>
      </w:r>
      <w:r w:rsidRPr="00F0446D">
        <w:rPr>
          <w:lang w:val="zh-CN"/>
        </w:rPr>
        <w:t>机制，也没有收集任何关于犯罪程度的数据；</w:t>
      </w:r>
    </w:p>
    <w:p w14:paraId="033A8E0C" w14:textId="77777777" w:rsidR="003B6D54" w:rsidRPr="00F0446D" w:rsidRDefault="003B6D54" w:rsidP="003B6D54">
      <w:pPr>
        <w:pStyle w:val="SingleTxt"/>
      </w:pPr>
      <w:r w:rsidRPr="00F0446D">
        <w:rPr>
          <w:lang w:val="zh-CN"/>
        </w:rPr>
        <w:tab/>
        <w:t>(d)</w:t>
      </w:r>
      <w:r w:rsidRPr="00F0446D">
        <w:rPr>
          <w:lang w:val="zh-CN"/>
        </w:rPr>
        <w:tab/>
      </w:r>
      <w:r w:rsidRPr="00F0446D">
        <w:rPr>
          <w:lang w:val="zh-CN"/>
        </w:rPr>
        <w:t>尽管法律禁止，该国仍然存在性质恶劣的奴隶制。</w:t>
      </w:r>
    </w:p>
    <w:p w14:paraId="786808A5" w14:textId="77777777" w:rsidR="003B6D54" w:rsidRPr="00F0446D" w:rsidRDefault="003B6D54" w:rsidP="003B6D54">
      <w:pPr>
        <w:pStyle w:val="SingleTxt"/>
        <w:rPr>
          <w:rFonts w:eastAsia="黑体"/>
        </w:rPr>
      </w:pPr>
      <w:r w:rsidRPr="00F0446D">
        <w:rPr>
          <w:lang w:val="zh-CN"/>
        </w:rPr>
        <w:t>27.</w:t>
      </w:r>
      <w:r w:rsidRPr="00F0446D">
        <w:rPr>
          <w:lang w:val="zh-CN"/>
        </w:rPr>
        <w:tab/>
      </w:r>
      <w:r w:rsidRPr="00F0446D">
        <w:rPr>
          <w:rFonts w:eastAsia="黑体"/>
          <w:lang w:val="zh-CN"/>
        </w:rPr>
        <w:t>根据关于全球移民背景下贩运妇女和女童问题的第</w:t>
      </w:r>
      <w:r w:rsidRPr="00F0446D">
        <w:rPr>
          <w:rFonts w:eastAsia="黑体"/>
          <w:lang w:val="zh-CN"/>
        </w:rPr>
        <w:t>38</w:t>
      </w:r>
      <w:r w:rsidRPr="00F0446D">
        <w:rPr>
          <w:rFonts w:eastAsia="黑体"/>
          <w:lang w:val="zh-CN"/>
        </w:rPr>
        <w:t>号一般性建议</w:t>
      </w:r>
      <w:r w:rsidRPr="00F0446D">
        <w:rPr>
          <w:rFonts w:eastAsia="黑体"/>
          <w:lang w:val="zh-CN"/>
        </w:rPr>
        <w:t>(2020</w:t>
      </w:r>
      <w:r w:rsidRPr="00F0446D">
        <w:rPr>
          <w:rFonts w:eastAsia="黑体"/>
          <w:lang w:val="zh-CN"/>
        </w:rPr>
        <w:t>年</w:t>
      </w:r>
      <w:r w:rsidRPr="00F0446D">
        <w:rPr>
          <w:rFonts w:eastAsia="黑体"/>
          <w:lang w:val="zh-CN"/>
        </w:rPr>
        <w:t>)</w:t>
      </w:r>
      <w:r w:rsidRPr="00F0446D">
        <w:rPr>
          <w:rFonts w:eastAsia="黑体"/>
          <w:lang w:val="zh-CN"/>
        </w:rPr>
        <w:t>，委员会敦促缔约国：</w:t>
      </w:r>
    </w:p>
    <w:p w14:paraId="4A209B2D" w14:textId="77777777" w:rsidR="003B6D54" w:rsidRPr="00F0446D" w:rsidRDefault="003B6D54" w:rsidP="003B6D54">
      <w:pPr>
        <w:pStyle w:val="SingleTxt"/>
        <w:rPr>
          <w:rFonts w:eastAsia="黑体"/>
        </w:rPr>
      </w:pPr>
      <w:r w:rsidRPr="00F0446D">
        <w:rPr>
          <w:lang w:val="zh-CN"/>
        </w:rPr>
        <w:tab/>
        <w:t>(a)</w:t>
      </w:r>
      <w:r w:rsidRPr="00F0446D">
        <w:rPr>
          <w:lang w:val="zh-CN"/>
        </w:rPr>
        <w:tab/>
      </w:r>
      <w:r w:rsidRPr="00F0446D">
        <w:rPr>
          <w:rFonts w:eastAsia="黑体"/>
          <w:lang w:val="zh-CN"/>
        </w:rPr>
        <w:t>为所有第一线响应人员，特别是边境官员、境内流离失所者营地工作人员、医务人员、执法人员和社会工作者制定标准作业程序，以便及早查明贩运受害者并介绍性别意识正确的援助和保护服务；</w:t>
      </w:r>
    </w:p>
    <w:p w14:paraId="5FEDFA38" w14:textId="77777777" w:rsidR="003B6D54" w:rsidRPr="00F0446D" w:rsidRDefault="003B6D54" w:rsidP="003B6D54">
      <w:pPr>
        <w:pStyle w:val="SingleTxt"/>
      </w:pPr>
      <w:r w:rsidRPr="00F0446D">
        <w:rPr>
          <w:lang w:val="zh-CN"/>
        </w:rPr>
        <w:tab/>
        <w:t>(b)</w:t>
      </w:r>
      <w:r w:rsidRPr="00F0446D">
        <w:rPr>
          <w:lang w:val="zh-CN"/>
        </w:rPr>
        <w:tab/>
      </w:r>
      <w:r w:rsidRPr="00F0446D">
        <w:rPr>
          <w:rFonts w:eastAsia="黑体"/>
          <w:lang w:val="zh-CN"/>
        </w:rPr>
        <w:t>收集和分析按性别、年龄、国籍、</w:t>
      </w:r>
      <w:r w:rsidRPr="00F0446D">
        <w:rPr>
          <w:rFonts w:eastAsia="黑体" w:hint="eastAsia"/>
          <w:lang w:val="zh-CN"/>
        </w:rPr>
        <w:t>族裔</w:t>
      </w:r>
      <w:r w:rsidRPr="00F0446D">
        <w:rPr>
          <w:rFonts w:eastAsia="黑体"/>
          <w:lang w:val="zh-CN"/>
        </w:rPr>
        <w:t>和残疾分列的数据，说明缔约国境内和从缔约国贩运人口的发案率、提起的刑事诉讼数目以及对贩运相关罪行实施者所作判决；</w:t>
      </w:r>
    </w:p>
    <w:p w14:paraId="47A50D43" w14:textId="77777777" w:rsidR="003B6D54" w:rsidRPr="00F0446D" w:rsidRDefault="003B6D54" w:rsidP="003B6D54">
      <w:pPr>
        <w:pStyle w:val="SingleTxt"/>
        <w:rPr>
          <w:b/>
        </w:rPr>
      </w:pPr>
      <w:r w:rsidRPr="00F0446D">
        <w:rPr>
          <w:lang w:val="zh-CN"/>
        </w:rPr>
        <w:tab/>
        <w:t>(c)</w:t>
      </w:r>
      <w:r w:rsidRPr="00F0446D">
        <w:rPr>
          <w:lang w:val="zh-CN"/>
        </w:rPr>
        <w:tab/>
      </w:r>
      <w:r w:rsidRPr="00F0446D">
        <w:rPr>
          <w:rFonts w:eastAsia="黑体"/>
          <w:lang w:val="zh-CN"/>
        </w:rPr>
        <w:t>与邻国接触，达成双边或区域协定和其他形式的合作，以防止妇女和女童被贩运；</w:t>
      </w:r>
    </w:p>
    <w:p w14:paraId="21FA91CB" w14:textId="77777777" w:rsidR="003B6D54" w:rsidRPr="00F0446D" w:rsidRDefault="003B6D54" w:rsidP="003B6D54">
      <w:pPr>
        <w:pStyle w:val="SingleTxt"/>
        <w:rPr>
          <w:rFonts w:eastAsia="黑体"/>
        </w:rPr>
      </w:pPr>
      <w:r w:rsidRPr="00F0446D">
        <w:rPr>
          <w:lang w:val="zh-CN"/>
        </w:rPr>
        <w:tab/>
        <w:t>(d)</w:t>
      </w:r>
      <w:r w:rsidRPr="00F0446D">
        <w:rPr>
          <w:lang w:val="zh-CN"/>
        </w:rPr>
        <w:tab/>
      </w:r>
      <w:r w:rsidRPr="00F0446D">
        <w:rPr>
          <w:rFonts w:eastAsia="黑体"/>
          <w:lang w:val="zh-CN"/>
        </w:rPr>
        <w:t>加快通过打击贩运法草案，确保其得到有效执行，包括</w:t>
      </w:r>
      <w:r w:rsidRPr="00F0446D">
        <w:rPr>
          <w:rFonts w:eastAsia="黑体" w:hint="eastAsia"/>
          <w:lang w:val="zh-CN"/>
        </w:rPr>
        <w:t>为此</w:t>
      </w:r>
      <w:r w:rsidRPr="00F0446D">
        <w:rPr>
          <w:rFonts w:eastAsia="黑体"/>
          <w:lang w:val="zh-CN"/>
        </w:rPr>
        <w:t>制定一项资金充足的国家计划；</w:t>
      </w:r>
    </w:p>
    <w:p w14:paraId="24B7D30B" w14:textId="77777777" w:rsidR="003B6D54" w:rsidRPr="00F0446D" w:rsidRDefault="003B6D54" w:rsidP="003B6D54">
      <w:pPr>
        <w:pStyle w:val="SingleTxt"/>
        <w:rPr>
          <w:rFonts w:eastAsia="黑体"/>
        </w:rPr>
      </w:pPr>
      <w:r w:rsidRPr="00F0446D">
        <w:rPr>
          <w:lang w:val="zh-CN"/>
        </w:rPr>
        <w:tab/>
        <w:t>(e)</w:t>
      </w:r>
      <w:r w:rsidRPr="00F0446D">
        <w:rPr>
          <w:lang w:val="zh-CN"/>
        </w:rPr>
        <w:tab/>
      </w:r>
      <w:r w:rsidRPr="00F0446D">
        <w:rPr>
          <w:rFonts w:eastAsia="黑体"/>
          <w:lang w:val="zh-CN"/>
        </w:rPr>
        <w:t>批准《联合国打击跨国有组织犯罪公约关于预防、禁止和惩治贩运人口特别是妇女和儿童行为的补充议定书》；</w:t>
      </w:r>
    </w:p>
    <w:p w14:paraId="3B280C9C" w14:textId="77777777" w:rsidR="003B6D54" w:rsidRPr="00F0446D" w:rsidRDefault="003B6D54" w:rsidP="003B6D54">
      <w:pPr>
        <w:pStyle w:val="SingleTxt"/>
        <w:rPr>
          <w:b/>
        </w:rPr>
      </w:pPr>
      <w:r w:rsidRPr="00F0446D">
        <w:rPr>
          <w:lang w:val="zh-CN"/>
        </w:rPr>
        <w:tab/>
        <w:t>(f)</w:t>
      </w:r>
      <w:r w:rsidRPr="00F0446D">
        <w:rPr>
          <w:lang w:val="zh-CN"/>
        </w:rPr>
        <w:tab/>
      </w:r>
      <w:r w:rsidRPr="00F0446D">
        <w:rPr>
          <w:rFonts w:eastAsia="黑体"/>
          <w:lang w:val="zh-CN"/>
        </w:rPr>
        <w:t>起诉和充分惩罚任何实施奴隶制的人，从而确保被奴役的妇女和女童立即获得自由，为她们发放身份证件，并提供长期康复服务。</w:t>
      </w:r>
    </w:p>
    <w:p w14:paraId="0A789EAF" w14:textId="77777777" w:rsidR="003B6D54" w:rsidRPr="00F0446D" w:rsidRDefault="003B6D54" w:rsidP="003B6D54">
      <w:pPr>
        <w:pStyle w:val="SingleTxt"/>
      </w:pPr>
      <w:r w:rsidRPr="00F0446D">
        <w:rPr>
          <w:lang w:val="zh-CN"/>
        </w:rPr>
        <w:t>28.</w:t>
      </w:r>
      <w:r w:rsidRPr="00F0446D">
        <w:rPr>
          <w:lang w:val="zh-CN"/>
        </w:rPr>
        <w:tab/>
      </w:r>
      <w:r w:rsidRPr="00F0446D">
        <w:rPr>
          <w:lang w:val="zh-CN"/>
        </w:rPr>
        <w:t>委员会感到关切的是，卖淫妇女因公开拉客行为而受到刑事起诉，但剥削卖淫妇女的人很少受到起诉。</w:t>
      </w:r>
    </w:p>
    <w:p w14:paraId="645986CF" w14:textId="77777777" w:rsidR="003B6D54" w:rsidRPr="00F0446D" w:rsidRDefault="003B6D54" w:rsidP="003B6D54">
      <w:pPr>
        <w:pStyle w:val="SingleTxt"/>
        <w:rPr>
          <w:rFonts w:eastAsia="黑体"/>
        </w:rPr>
      </w:pPr>
      <w:r w:rsidRPr="00F0446D">
        <w:rPr>
          <w:lang w:val="zh-CN"/>
        </w:rPr>
        <w:t>29.</w:t>
      </w:r>
      <w:r w:rsidRPr="00F0446D">
        <w:rPr>
          <w:lang w:val="zh-CN"/>
        </w:rPr>
        <w:tab/>
      </w:r>
      <w:r w:rsidRPr="00F0446D">
        <w:rPr>
          <w:rFonts w:eastAsia="黑体"/>
          <w:lang w:val="zh-CN"/>
        </w:rPr>
        <w:t>委员会建议缔约国：</w:t>
      </w:r>
    </w:p>
    <w:p w14:paraId="5995AA42" w14:textId="77777777" w:rsidR="003B6D54" w:rsidRPr="00F0446D" w:rsidRDefault="003B6D54" w:rsidP="003B6D54">
      <w:pPr>
        <w:pStyle w:val="SingleTxt"/>
        <w:rPr>
          <w:rFonts w:eastAsia="黑体"/>
        </w:rPr>
      </w:pPr>
      <w:r w:rsidRPr="00F0446D">
        <w:rPr>
          <w:lang w:val="zh-CN"/>
        </w:rPr>
        <w:tab/>
        <w:t>(a)</w:t>
      </w:r>
      <w:r w:rsidRPr="00F0446D">
        <w:rPr>
          <w:lang w:val="zh-CN"/>
        </w:rPr>
        <w:tab/>
      </w:r>
      <w:r w:rsidRPr="00F0446D">
        <w:rPr>
          <w:rFonts w:eastAsia="黑体"/>
          <w:lang w:val="zh-CN"/>
        </w:rPr>
        <w:t>废除《刑法典》第</w:t>
      </w:r>
      <w:r w:rsidRPr="00F0446D">
        <w:rPr>
          <w:rFonts w:eastAsia="黑体"/>
          <w:lang w:val="zh-CN"/>
        </w:rPr>
        <w:t>278</w:t>
      </w:r>
      <w:r w:rsidRPr="00F0446D">
        <w:rPr>
          <w:rFonts w:eastAsia="黑体"/>
          <w:lang w:val="zh-CN"/>
        </w:rPr>
        <w:t>条，以确保卖淫妇女不会受到刑事逮捕，保护她们免遭性别暴力和虐待，并为她们提供替代性创收机会、教育方案和从</w:t>
      </w:r>
      <w:r w:rsidRPr="00F0446D">
        <w:rPr>
          <w:rFonts w:eastAsia="黑体" w:hint="eastAsia"/>
          <w:lang w:val="zh-CN"/>
        </w:rPr>
        <w:t>该</w:t>
      </w:r>
      <w:r w:rsidRPr="00F0446D">
        <w:rPr>
          <w:rFonts w:eastAsia="黑体"/>
          <w:lang w:val="zh-CN"/>
        </w:rPr>
        <w:t>行业</w:t>
      </w:r>
      <w:r w:rsidRPr="00F0446D">
        <w:rPr>
          <w:rFonts w:eastAsia="黑体" w:hint="eastAsia"/>
          <w:lang w:val="zh-CN"/>
        </w:rPr>
        <w:t>退出</w:t>
      </w:r>
      <w:r w:rsidRPr="00F0446D">
        <w:rPr>
          <w:rFonts w:eastAsia="黑体"/>
          <w:lang w:val="zh-CN"/>
        </w:rPr>
        <w:t>的方案。</w:t>
      </w:r>
    </w:p>
    <w:p w14:paraId="5DB197DE"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平等参与政治和公共生活</w:t>
      </w:r>
    </w:p>
    <w:p w14:paraId="011BFD17" w14:textId="77777777" w:rsidR="003B6D54" w:rsidRPr="00F0446D" w:rsidRDefault="003B6D54" w:rsidP="003B6D54">
      <w:pPr>
        <w:pStyle w:val="SingleTxt"/>
      </w:pPr>
      <w:r w:rsidRPr="00F0446D">
        <w:rPr>
          <w:rFonts w:hint="eastAsia"/>
          <w:lang w:val="zh-CN"/>
        </w:rPr>
        <w:t>30.</w:t>
      </w:r>
      <w:r w:rsidRPr="00F0446D">
        <w:rPr>
          <w:rFonts w:hint="eastAsia"/>
          <w:lang w:val="zh-CN"/>
        </w:rPr>
        <w:tab/>
      </w:r>
      <w:r w:rsidRPr="00F0446D">
        <w:rPr>
          <w:rFonts w:hint="eastAsia"/>
          <w:lang w:val="zh-CN"/>
        </w:rPr>
        <w:t>委员会欣见妇女在</w:t>
      </w:r>
      <w:r w:rsidRPr="00F0446D">
        <w:rPr>
          <w:rFonts w:hint="eastAsia"/>
          <w:lang w:val="zh-CN"/>
        </w:rPr>
        <w:t>2013-2014</w:t>
      </w:r>
      <w:r w:rsidRPr="00F0446D">
        <w:rPr>
          <w:rFonts w:hint="eastAsia"/>
          <w:lang w:val="zh-CN"/>
        </w:rPr>
        <w:t>年全国对话大会和</w:t>
      </w:r>
      <w:r w:rsidRPr="00F0446D">
        <w:rPr>
          <w:rFonts w:hint="eastAsia"/>
          <w:lang w:val="zh-CN"/>
        </w:rPr>
        <w:t>2015</w:t>
      </w:r>
      <w:r w:rsidRPr="00F0446D">
        <w:rPr>
          <w:rFonts w:hint="eastAsia"/>
          <w:lang w:val="zh-CN"/>
        </w:rPr>
        <w:t>年宪法草案拟订工作中的显著代表性。然而，委员会感到遗憾的是，目前妇女在政治和公共生活所有决策性职位中的代表性严重下降，委员会还注意到，政府中没有女部长，妇女在议会、地方议会、司法部门、外交部门中的代表性极低。</w:t>
      </w:r>
    </w:p>
    <w:p w14:paraId="29C8FBE0" w14:textId="77777777" w:rsidR="003B6D54" w:rsidRPr="00F0446D" w:rsidRDefault="003B6D54" w:rsidP="003B6D54">
      <w:pPr>
        <w:pStyle w:val="SingleTxt"/>
        <w:rPr>
          <w:rFonts w:eastAsia="黑体"/>
        </w:rPr>
      </w:pPr>
      <w:r w:rsidRPr="00F0446D">
        <w:rPr>
          <w:rFonts w:hint="eastAsia"/>
          <w:lang w:val="zh-CN"/>
        </w:rPr>
        <w:lastRenderedPageBreak/>
        <w:t>31.</w:t>
      </w:r>
      <w:r w:rsidRPr="00F0446D">
        <w:rPr>
          <w:rFonts w:hint="eastAsia"/>
          <w:lang w:val="zh-CN"/>
        </w:rPr>
        <w:tab/>
      </w:r>
      <w:r w:rsidRPr="00F0446D">
        <w:rPr>
          <w:rFonts w:eastAsia="黑体" w:hint="eastAsia"/>
          <w:lang w:val="zh-CN"/>
        </w:rPr>
        <w:t>根据《公约》第四条第</w:t>
      </w:r>
      <w:r w:rsidRPr="00F0446D">
        <w:rPr>
          <w:rFonts w:eastAsia="黑体" w:hint="eastAsia"/>
          <w:lang w:val="zh-CN"/>
        </w:rPr>
        <w:t>1</w:t>
      </w:r>
      <w:r w:rsidRPr="00F0446D">
        <w:rPr>
          <w:rFonts w:eastAsia="黑体" w:hint="eastAsia"/>
          <w:lang w:val="zh-CN"/>
        </w:rPr>
        <w:t>款和委员会关于妇女参与政治和公共生活的第</w:t>
      </w:r>
      <w:r w:rsidRPr="00F0446D">
        <w:rPr>
          <w:rFonts w:eastAsia="黑体" w:hint="eastAsia"/>
          <w:lang w:val="zh-CN"/>
        </w:rPr>
        <w:t>23</w:t>
      </w:r>
      <w:r w:rsidRPr="00F0446D">
        <w:rPr>
          <w:rFonts w:eastAsia="黑体" w:hint="eastAsia"/>
          <w:lang w:val="zh-CN"/>
        </w:rPr>
        <w:t>号一般性建议</w:t>
      </w:r>
      <w:r w:rsidRPr="00F0446D">
        <w:rPr>
          <w:rFonts w:eastAsia="黑体" w:hint="eastAsia"/>
          <w:lang w:val="zh-CN"/>
        </w:rPr>
        <w:t>(1997</w:t>
      </w:r>
      <w:r w:rsidRPr="00F0446D">
        <w:rPr>
          <w:rFonts w:eastAsia="黑体" w:hint="eastAsia"/>
          <w:lang w:val="zh-CN"/>
        </w:rPr>
        <w:t>年</w:t>
      </w:r>
      <w:r w:rsidRPr="00F0446D">
        <w:rPr>
          <w:rFonts w:eastAsia="黑体" w:hint="eastAsia"/>
          <w:lang w:val="zh-CN"/>
        </w:rPr>
        <w:t>)</w:t>
      </w:r>
      <w:r w:rsidRPr="00F0446D">
        <w:rPr>
          <w:rFonts w:eastAsia="黑体" w:hint="eastAsia"/>
          <w:lang w:val="zh-CN"/>
        </w:rPr>
        <w:t>和第</w:t>
      </w:r>
      <w:r w:rsidRPr="00F0446D">
        <w:rPr>
          <w:rFonts w:eastAsia="黑体" w:hint="eastAsia"/>
          <w:lang w:val="zh-CN"/>
        </w:rPr>
        <w:t>25</w:t>
      </w:r>
      <w:r w:rsidRPr="00F0446D">
        <w:rPr>
          <w:rFonts w:eastAsia="黑体" w:hint="eastAsia"/>
          <w:lang w:val="zh-CN"/>
        </w:rPr>
        <w:t>号一般性建议，委员会回顾缔约国接受了普遍定期审议的建议，要努力确保妇女在各级政治进程中的代表性和不受歧视地参与公共生活，因而建议缔约国：</w:t>
      </w:r>
    </w:p>
    <w:p w14:paraId="1E7393C6" w14:textId="77777777" w:rsidR="003B6D54" w:rsidRPr="00F0446D" w:rsidRDefault="003B6D54" w:rsidP="003B6D54">
      <w:pPr>
        <w:pStyle w:val="SingleTxt"/>
        <w:rPr>
          <w:rFonts w:eastAsia="黑体"/>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向政治、传统和宗教领袖、媒体和普通公众开展宣传，使之进一步认识到，妇女在与男性平等的基础上充分、平等、自由、民主地参与政治和公共生活是她们充分享受人权，实现政治稳定和经济发展的必要条件；</w:t>
      </w:r>
    </w:p>
    <w:p w14:paraId="52F8D846" w14:textId="77777777" w:rsidR="003B6D54" w:rsidRPr="00F0446D" w:rsidRDefault="003B6D54" w:rsidP="003B6D54">
      <w:pPr>
        <w:pStyle w:val="SingleTxt"/>
        <w:rPr>
          <w:rFonts w:eastAsia="黑体"/>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开展针对所有相关国家官员和雇主的能力建设方案，使他们了解实现男女实质平等的暂行特别措施的非歧视性和重要性；</w:t>
      </w:r>
    </w:p>
    <w:p w14:paraId="2F8DE69C" w14:textId="77777777" w:rsidR="003B6D54" w:rsidRPr="00F0446D" w:rsidRDefault="003B6D54" w:rsidP="003B6D54">
      <w:pPr>
        <w:pStyle w:val="SingleTxt"/>
        <w:rPr>
          <w:rFonts w:eastAsia="黑体"/>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根据</w:t>
      </w:r>
      <w:r w:rsidRPr="00F0446D">
        <w:rPr>
          <w:rFonts w:eastAsia="黑体" w:hint="eastAsia"/>
          <w:lang w:val="zh-CN"/>
        </w:rPr>
        <w:t>2014</w:t>
      </w:r>
      <w:r w:rsidRPr="00F0446D">
        <w:rPr>
          <w:rFonts w:eastAsia="黑体" w:hint="eastAsia"/>
          <w:lang w:val="zh-CN"/>
        </w:rPr>
        <w:t>年全国对话大会成果，修订</w:t>
      </w:r>
      <w:r w:rsidRPr="00F0446D">
        <w:rPr>
          <w:rFonts w:eastAsia="黑体" w:hint="eastAsia"/>
          <w:lang w:val="zh-CN"/>
        </w:rPr>
        <w:t>1991</w:t>
      </w:r>
      <w:r w:rsidRPr="00F0446D">
        <w:rPr>
          <w:rFonts w:eastAsia="黑体" w:hint="eastAsia"/>
          <w:lang w:val="zh-CN"/>
        </w:rPr>
        <w:t>年关于政党和组织的第</w:t>
      </w:r>
      <w:r w:rsidRPr="00F0446D">
        <w:rPr>
          <w:rFonts w:eastAsia="黑体" w:hint="eastAsia"/>
          <w:lang w:val="zh-CN"/>
        </w:rPr>
        <w:t>66</w:t>
      </w:r>
      <w:r w:rsidRPr="00F0446D">
        <w:rPr>
          <w:rFonts w:eastAsia="黑体" w:hint="eastAsia"/>
          <w:lang w:val="zh-CN"/>
        </w:rPr>
        <w:t>号法，将妇女在国家、省、地方各级决策机构，包括政府和议会、司法部门高层决策中的最低代表配额提高至</w:t>
      </w:r>
      <w:r w:rsidRPr="00F0446D">
        <w:rPr>
          <w:rFonts w:eastAsia="黑体" w:hint="eastAsia"/>
          <w:lang w:val="zh-CN"/>
        </w:rPr>
        <w:t>30%</w:t>
      </w:r>
      <w:r w:rsidRPr="00F0446D">
        <w:rPr>
          <w:rFonts w:eastAsia="黑体" w:hint="eastAsia"/>
          <w:lang w:val="zh-CN"/>
        </w:rPr>
        <w:t>，措施包括在最高司法委员会和各级法院中任命女法官，提高权力下放的区域机构和公务员中的妇女任职比例等；</w:t>
      </w:r>
    </w:p>
    <w:p w14:paraId="71D4C37D" w14:textId="77777777" w:rsidR="003B6D54" w:rsidRPr="00F0446D" w:rsidRDefault="003B6D54" w:rsidP="003B6D54">
      <w:pPr>
        <w:pStyle w:val="SingleTxt"/>
        <w:rPr>
          <w:rFonts w:eastAsia="黑体"/>
        </w:rPr>
      </w:pPr>
      <w:r w:rsidRPr="00F0446D">
        <w:rPr>
          <w:lang w:val="zh-CN"/>
        </w:rPr>
        <w:tab/>
      </w:r>
      <w:r w:rsidRPr="00F0446D">
        <w:rPr>
          <w:rFonts w:hint="eastAsia"/>
          <w:lang w:val="zh-CN"/>
        </w:rPr>
        <w:t>(d)</w:t>
      </w:r>
      <w:r w:rsidRPr="00F0446D">
        <w:rPr>
          <w:rFonts w:hint="eastAsia"/>
          <w:lang w:val="zh-CN"/>
        </w:rPr>
        <w:tab/>
      </w:r>
      <w:r w:rsidRPr="00F0446D">
        <w:rPr>
          <w:rFonts w:eastAsia="黑体" w:hint="eastAsia"/>
          <w:lang w:val="zh-CN"/>
        </w:rPr>
        <w:t>首先通过要求妇女至少占各党派候选人的</w:t>
      </w:r>
      <w:r w:rsidRPr="00F0446D">
        <w:rPr>
          <w:rFonts w:eastAsia="黑体" w:hint="eastAsia"/>
          <w:lang w:val="zh-CN"/>
        </w:rPr>
        <w:t>25%</w:t>
      </w:r>
      <w:r w:rsidRPr="00F0446D">
        <w:rPr>
          <w:rFonts w:eastAsia="黑体" w:hint="eastAsia"/>
          <w:lang w:val="zh-CN"/>
        </w:rPr>
        <w:t>的立法，向提名女性候选人的做法提供财政奖励，为女性候选人提供竞选活动、政治领导、谈判技能等方面的能力建设方案，提高对妇女参与决策的认识，并在选举过程中保护女性候选人免遭性别暴力和威胁，避免她们卷入不道德的竞选活动中；</w:t>
      </w:r>
    </w:p>
    <w:p w14:paraId="0A5C83EE" w14:textId="77777777" w:rsidR="003B6D54" w:rsidRPr="00F0446D" w:rsidRDefault="003B6D54" w:rsidP="003B6D54">
      <w:pPr>
        <w:pStyle w:val="SingleTxt"/>
        <w:rPr>
          <w:rFonts w:eastAsia="黑体"/>
        </w:rPr>
      </w:pPr>
      <w:r w:rsidRPr="00F0446D">
        <w:rPr>
          <w:lang w:val="zh-CN"/>
        </w:rPr>
        <w:tab/>
      </w:r>
      <w:r w:rsidRPr="00F0446D">
        <w:rPr>
          <w:rFonts w:hint="eastAsia"/>
          <w:lang w:val="zh-CN"/>
        </w:rPr>
        <w:t>(e)</w:t>
      </w:r>
      <w:r w:rsidRPr="00F0446D">
        <w:rPr>
          <w:rFonts w:hint="eastAsia"/>
          <w:lang w:val="zh-CN"/>
        </w:rPr>
        <w:tab/>
      </w:r>
      <w:r w:rsidRPr="00F0446D">
        <w:rPr>
          <w:rFonts w:eastAsia="黑体" w:hint="eastAsia"/>
          <w:lang w:val="zh-CN"/>
        </w:rPr>
        <w:t>收集关于妇女参与各部门和各级决策性职位的分类数据。</w:t>
      </w:r>
    </w:p>
    <w:p w14:paraId="1A3DFC22"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国籍：</w:t>
      </w:r>
    </w:p>
    <w:p w14:paraId="56FE6071" w14:textId="77777777" w:rsidR="003B6D54" w:rsidRPr="00F0446D" w:rsidRDefault="003B6D54" w:rsidP="003B6D54">
      <w:pPr>
        <w:pStyle w:val="SingleTxt"/>
        <w:rPr>
          <w:b/>
        </w:rPr>
      </w:pPr>
      <w:r w:rsidRPr="00F0446D">
        <w:rPr>
          <w:rFonts w:hint="eastAsia"/>
          <w:lang w:val="zh-CN"/>
        </w:rPr>
        <w:t>32.</w:t>
      </w:r>
      <w:r w:rsidRPr="00F0446D">
        <w:rPr>
          <w:rFonts w:hint="eastAsia"/>
          <w:lang w:val="zh-CN"/>
        </w:rPr>
        <w:tab/>
      </w:r>
      <w:r w:rsidRPr="00F0446D">
        <w:rPr>
          <w:rFonts w:hint="eastAsia"/>
          <w:lang w:val="zh-CN"/>
        </w:rPr>
        <w:t>委员会感到关切的是，虽然《国籍法》经过修订</w:t>
      </w:r>
      <w:r w:rsidRPr="00F0446D">
        <w:rPr>
          <w:rFonts w:hint="eastAsia"/>
          <w:lang w:val="zh-CN"/>
        </w:rPr>
        <w:t>(1990</w:t>
      </w:r>
      <w:r w:rsidRPr="00F0446D">
        <w:rPr>
          <w:rFonts w:hint="eastAsia"/>
          <w:lang w:val="zh-CN"/>
        </w:rPr>
        <w:t>年第</w:t>
      </w:r>
      <w:r w:rsidRPr="00F0446D">
        <w:rPr>
          <w:rFonts w:hint="eastAsia"/>
          <w:lang w:val="zh-CN"/>
        </w:rPr>
        <w:t>6</w:t>
      </w:r>
      <w:r w:rsidRPr="00F0446D">
        <w:rPr>
          <w:rFonts w:hint="eastAsia"/>
          <w:lang w:val="zh-CN"/>
        </w:rPr>
        <w:t>号法，经</w:t>
      </w:r>
      <w:r w:rsidRPr="00F0446D">
        <w:rPr>
          <w:rFonts w:hint="eastAsia"/>
          <w:lang w:val="zh-CN"/>
        </w:rPr>
        <w:t>2010</w:t>
      </w:r>
      <w:r w:rsidRPr="00F0446D">
        <w:rPr>
          <w:rFonts w:hint="eastAsia"/>
          <w:lang w:val="zh-CN"/>
        </w:rPr>
        <w:t>年第</w:t>
      </w:r>
      <w:r w:rsidRPr="00F0446D">
        <w:rPr>
          <w:rFonts w:hint="eastAsia"/>
          <w:lang w:val="zh-CN"/>
        </w:rPr>
        <w:t>25</w:t>
      </w:r>
      <w:r w:rsidRPr="00F0446D">
        <w:rPr>
          <w:rFonts w:hint="eastAsia"/>
          <w:lang w:val="zh-CN"/>
        </w:rPr>
        <w:t>号法修订</w:t>
      </w:r>
      <w:r w:rsidRPr="00F0446D">
        <w:rPr>
          <w:rFonts w:hint="eastAsia"/>
          <w:lang w:val="zh-CN"/>
        </w:rPr>
        <w:t>)</w:t>
      </w:r>
      <w:r w:rsidRPr="00F0446D">
        <w:rPr>
          <w:rFonts w:hint="eastAsia"/>
          <w:lang w:val="zh-CN"/>
        </w:rPr>
        <w:t>，但妇女被剥夺了与男性平等的权利，在将国籍传给子女或外籍配偶，以及在结婚或离婚后保留国籍方面，妇女仍面临诸多限制。事实上，妇女在获得或更新官方身份证件时也受到限制，必须有男性监护人陪同。残疾人没有资格通过入籍获得也门公民身份，委员会对此表示严重关切。委员会注意到，这些歧视性规定、缔约国境内大规模的流离失所以及难以获得官方证件，都是导致妇女成为无国籍者的因素。</w:t>
      </w:r>
    </w:p>
    <w:p w14:paraId="77C6C2D0" w14:textId="77777777" w:rsidR="003B6D54" w:rsidRPr="00F0446D" w:rsidRDefault="003B6D54" w:rsidP="003B6D54">
      <w:pPr>
        <w:pStyle w:val="SingleTxt"/>
        <w:rPr>
          <w:rFonts w:eastAsia="黑体"/>
        </w:rPr>
      </w:pPr>
      <w:r w:rsidRPr="00F0446D">
        <w:rPr>
          <w:rFonts w:hint="eastAsia"/>
          <w:lang w:val="zh-CN"/>
        </w:rPr>
        <w:t>33.</w:t>
      </w:r>
      <w:r w:rsidRPr="00F0446D">
        <w:rPr>
          <w:rFonts w:hint="eastAsia"/>
          <w:lang w:val="zh-CN"/>
        </w:rPr>
        <w:tab/>
      </w:r>
      <w:r w:rsidRPr="00F0446D">
        <w:rPr>
          <w:rFonts w:eastAsia="黑体" w:hint="eastAsia"/>
          <w:lang w:val="zh-CN"/>
        </w:rPr>
        <w:t>根据其关于妇女的难民地位、庇护、国籍和无国籍状态与性别相关方面的第</w:t>
      </w:r>
      <w:r w:rsidRPr="00F0446D">
        <w:rPr>
          <w:rFonts w:eastAsia="黑体" w:hint="eastAsia"/>
          <w:lang w:val="zh-CN"/>
        </w:rPr>
        <w:t>32</w:t>
      </w:r>
      <w:r w:rsidRPr="00F0446D">
        <w:rPr>
          <w:rFonts w:eastAsia="黑体" w:hint="eastAsia"/>
          <w:lang w:val="zh-CN"/>
        </w:rPr>
        <w:t>号一般性建议</w:t>
      </w:r>
      <w:r w:rsidRPr="00F0446D">
        <w:rPr>
          <w:rFonts w:eastAsia="黑体" w:hint="eastAsia"/>
          <w:lang w:val="zh-CN"/>
        </w:rPr>
        <w:t>(2014</w:t>
      </w:r>
      <w:r w:rsidRPr="00F0446D">
        <w:rPr>
          <w:rFonts w:eastAsia="黑体" w:hint="eastAsia"/>
          <w:lang w:val="zh-CN"/>
        </w:rPr>
        <w:t>年</w:t>
      </w:r>
      <w:r w:rsidRPr="00F0446D">
        <w:rPr>
          <w:rFonts w:eastAsia="黑体" w:hint="eastAsia"/>
          <w:lang w:val="zh-CN"/>
        </w:rPr>
        <w:t>)</w:t>
      </w:r>
      <w:r w:rsidRPr="00F0446D">
        <w:rPr>
          <w:rFonts w:eastAsia="黑体" w:hint="eastAsia"/>
          <w:lang w:val="zh-CN"/>
        </w:rPr>
        <w:t>，委员会建议缔约国：</w:t>
      </w:r>
    </w:p>
    <w:p w14:paraId="1F2C97C1" w14:textId="77777777" w:rsidR="003B6D54" w:rsidRPr="00F0446D" w:rsidRDefault="003B6D54" w:rsidP="003B6D54">
      <w:pPr>
        <w:pStyle w:val="SingleTxt"/>
        <w:rPr>
          <w:rFonts w:eastAsia="黑体"/>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废除《国籍法》中的歧视性条款，以确保根据《公约》第</w:t>
      </w:r>
      <w:r w:rsidRPr="00F0446D">
        <w:rPr>
          <w:rFonts w:eastAsia="黑体" w:hint="eastAsia"/>
          <w:lang w:val="zh-CN"/>
        </w:rPr>
        <w:t>9</w:t>
      </w:r>
      <w:r w:rsidRPr="00F0446D">
        <w:rPr>
          <w:rFonts w:eastAsia="黑体" w:hint="eastAsia"/>
          <w:lang w:val="zh-CN"/>
        </w:rPr>
        <w:t>条，妇女与男性在法律上和实践中享有获得、转移、保留和改变国籍的平等权利，包括作为入籍的也门公民将国籍传给子女和外籍配偶的平等权利，并确保这包括全面追溯执行法律，并废除对也门妇女在国籍方面需事先获得部级批准的任何额外要求；</w:t>
      </w:r>
    </w:p>
    <w:p w14:paraId="0CC69A10" w14:textId="77777777" w:rsidR="003B6D54" w:rsidRPr="00F0446D" w:rsidRDefault="003B6D54" w:rsidP="003B6D54">
      <w:pPr>
        <w:pStyle w:val="SingleTxt"/>
        <w:rPr>
          <w:b/>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废除歧视残疾儿童的《国籍法》第</w:t>
      </w:r>
      <w:r w:rsidRPr="00F0446D">
        <w:rPr>
          <w:rFonts w:eastAsia="黑体" w:hint="eastAsia"/>
          <w:lang w:val="zh-CN"/>
        </w:rPr>
        <w:t>4.B</w:t>
      </w:r>
      <w:r w:rsidRPr="00F0446D">
        <w:rPr>
          <w:rFonts w:eastAsia="黑体" w:hint="eastAsia"/>
          <w:lang w:val="zh-CN"/>
        </w:rPr>
        <w:t>条；</w:t>
      </w:r>
    </w:p>
    <w:p w14:paraId="3A110E36" w14:textId="77777777" w:rsidR="003B6D54" w:rsidRPr="00F0446D" w:rsidRDefault="003B6D54" w:rsidP="003B6D54">
      <w:pPr>
        <w:pStyle w:val="SingleTxt"/>
        <w:rPr>
          <w:b/>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向发放官方身份证件的官员发出指示，规定妇女无需男性监护人陪同即可获得证件服务；</w:t>
      </w:r>
    </w:p>
    <w:p w14:paraId="3B5B0283" w14:textId="77777777" w:rsidR="003B6D54" w:rsidRPr="00F0446D" w:rsidRDefault="003B6D54" w:rsidP="003B6D54">
      <w:pPr>
        <w:pStyle w:val="SingleTxt"/>
        <w:rPr>
          <w:b/>
        </w:rPr>
      </w:pPr>
      <w:r w:rsidRPr="00F0446D">
        <w:rPr>
          <w:lang w:val="zh-CN"/>
        </w:rPr>
        <w:lastRenderedPageBreak/>
        <w:tab/>
      </w:r>
      <w:r w:rsidRPr="00F0446D">
        <w:rPr>
          <w:rFonts w:hint="eastAsia"/>
          <w:lang w:val="zh-CN"/>
        </w:rPr>
        <w:t>(d)</w:t>
      </w:r>
      <w:r w:rsidRPr="00F0446D">
        <w:rPr>
          <w:rFonts w:hint="eastAsia"/>
          <w:lang w:val="zh-CN"/>
        </w:rPr>
        <w:tab/>
      </w:r>
      <w:r w:rsidRPr="00F0446D">
        <w:rPr>
          <w:rFonts w:eastAsia="黑体" w:hint="eastAsia"/>
          <w:lang w:val="zh-CN"/>
        </w:rPr>
        <w:t>加快向境内流离失所者等处境不利的所有群体发放公民证件的程序，并加大努力提高这些群体对其人权和获得公共服务的权利的认识；</w:t>
      </w:r>
    </w:p>
    <w:p w14:paraId="2D7C2DB6" w14:textId="77777777" w:rsidR="003B6D54" w:rsidRPr="00F0446D" w:rsidRDefault="003B6D54" w:rsidP="003B6D54">
      <w:pPr>
        <w:pStyle w:val="SingleTxt"/>
        <w:rPr>
          <w:b/>
        </w:rPr>
      </w:pPr>
      <w:r w:rsidRPr="00F0446D">
        <w:rPr>
          <w:lang w:val="zh-CN"/>
        </w:rPr>
        <w:tab/>
      </w:r>
      <w:r w:rsidRPr="00F0446D">
        <w:rPr>
          <w:rFonts w:hint="eastAsia"/>
          <w:lang w:val="zh-CN"/>
        </w:rPr>
        <w:t>(e)</w:t>
      </w:r>
      <w:r w:rsidRPr="00F0446D">
        <w:rPr>
          <w:rFonts w:hint="eastAsia"/>
          <w:lang w:val="zh-CN"/>
        </w:rPr>
        <w:tab/>
      </w:r>
      <w:r w:rsidRPr="00F0446D">
        <w:rPr>
          <w:rFonts w:eastAsia="黑体" w:hint="eastAsia"/>
          <w:lang w:val="zh-CN"/>
        </w:rPr>
        <w:t>收集关于缔约国境内无国籍程度的分类数据；</w:t>
      </w:r>
    </w:p>
    <w:p w14:paraId="0FF27BF5" w14:textId="77777777" w:rsidR="003B6D54" w:rsidRPr="00F0446D" w:rsidRDefault="003B6D54" w:rsidP="003B6D54">
      <w:pPr>
        <w:pStyle w:val="SingleTxt"/>
        <w:rPr>
          <w:b/>
        </w:rPr>
      </w:pPr>
      <w:r w:rsidRPr="00F0446D">
        <w:rPr>
          <w:lang w:val="zh-CN"/>
        </w:rPr>
        <w:tab/>
      </w:r>
      <w:r w:rsidRPr="00F0446D">
        <w:rPr>
          <w:rFonts w:hint="eastAsia"/>
          <w:lang w:val="zh-CN"/>
        </w:rPr>
        <w:t>(f)</w:t>
      </w:r>
      <w:r w:rsidRPr="00F0446D">
        <w:rPr>
          <w:rFonts w:hint="eastAsia"/>
          <w:lang w:val="zh-CN"/>
        </w:rPr>
        <w:tab/>
      </w:r>
      <w:r w:rsidRPr="00F0446D">
        <w:rPr>
          <w:rFonts w:eastAsia="黑体" w:hint="eastAsia"/>
          <w:lang w:val="zh-CN"/>
        </w:rPr>
        <w:t>考虑批准</w:t>
      </w:r>
      <w:r w:rsidRPr="00F0446D">
        <w:rPr>
          <w:rFonts w:eastAsia="黑体" w:hint="eastAsia"/>
          <w:lang w:val="zh-CN"/>
        </w:rPr>
        <w:t>1954</w:t>
      </w:r>
      <w:r w:rsidRPr="00F0446D">
        <w:rPr>
          <w:rFonts w:eastAsia="黑体" w:hint="eastAsia"/>
          <w:lang w:val="zh-CN"/>
        </w:rPr>
        <w:t>年《关于无国籍人地位的公约》和</w:t>
      </w:r>
      <w:r w:rsidRPr="00F0446D">
        <w:rPr>
          <w:rFonts w:eastAsia="黑体" w:hint="eastAsia"/>
          <w:lang w:val="zh-CN"/>
        </w:rPr>
        <w:t>1961</w:t>
      </w:r>
      <w:r w:rsidRPr="00F0446D">
        <w:rPr>
          <w:rFonts w:eastAsia="黑体" w:hint="eastAsia"/>
          <w:lang w:val="zh-CN"/>
        </w:rPr>
        <w:t>年《减少无国籍状态公约》。</w:t>
      </w:r>
    </w:p>
    <w:p w14:paraId="648A1B80"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教育</w:t>
      </w:r>
    </w:p>
    <w:p w14:paraId="214DF1DE" w14:textId="77777777" w:rsidR="003B6D54" w:rsidRPr="00F0446D" w:rsidRDefault="003B6D54" w:rsidP="003B6D54">
      <w:pPr>
        <w:pStyle w:val="SingleTxt"/>
        <w:rPr>
          <w:bCs/>
        </w:rPr>
      </w:pPr>
      <w:r w:rsidRPr="00F0446D">
        <w:rPr>
          <w:rFonts w:hint="eastAsia"/>
          <w:lang w:val="zh-CN"/>
        </w:rPr>
        <w:t>34.</w:t>
      </w:r>
      <w:r w:rsidRPr="00F0446D">
        <w:rPr>
          <w:rFonts w:hint="eastAsia"/>
          <w:lang w:val="zh-CN"/>
        </w:rPr>
        <w:tab/>
      </w:r>
      <w:r w:rsidRPr="00F0446D">
        <w:rPr>
          <w:rFonts w:hint="eastAsia"/>
          <w:lang w:val="zh-CN"/>
        </w:rPr>
        <w:t>委员会：</w:t>
      </w:r>
    </w:p>
    <w:p w14:paraId="4644887F" w14:textId="77777777" w:rsidR="003B6D54" w:rsidRPr="00F0446D" w:rsidRDefault="003B6D54" w:rsidP="003B6D54">
      <w:pPr>
        <w:pStyle w:val="SingleTxt"/>
        <w:rPr>
          <w:bCs/>
        </w:rPr>
      </w:pPr>
      <w:r w:rsidRPr="00F0446D">
        <w:rPr>
          <w:lang w:val="zh-CN"/>
        </w:rPr>
        <w:tab/>
      </w:r>
      <w:r w:rsidRPr="00F0446D">
        <w:rPr>
          <w:rFonts w:hint="eastAsia"/>
          <w:lang w:val="zh-CN"/>
        </w:rPr>
        <w:t>(a)</w:t>
      </w:r>
      <w:r w:rsidRPr="00F0446D">
        <w:rPr>
          <w:rFonts w:hint="eastAsia"/>
          <w:lang w:val="zh-CN"/>
        </w:rPr>
        <w:tab/>
      </w:r>
      <w:r w:rsidRPr="00F0446D">
        <w:rPr>
          <w:rFonts w:hint="eastAsia"/>
          <w:lang w:val="zh-CN"/>
        </w:rPr>
        <w:t>对冲突期间影响女童受教育机会的基本服务中断的程度表示严重关切，注意到有</w:t>
      </w:r>
      <w:r w:rsidRPr="00F0446D">
        <w:rPr>
          <w:rFonts w:hint="eastAsia"/>
          <w:lang w:val="zh-CN"/>
        </w:rPr>
        <w:t>200</w:t>
      </w:r>
      <w:r w:rsidRPr="00F0446D">
        <w:rPr>
          <w:rFonts w:hint="eastAsia"/>
          <w:lang w:val="zh-CN"/>
        </w:rPr>
        <w:t>多万也门儿童失学，由于教师工资扣发、师资短缺，这一数字可能增加一倍；</w:t>
      </w:r>
    </w:p>
    <w:p w14:paraId="4E35487A" w14:textId="77777777" w:rsidR="003B6D54" w:rsidRPr="00F0446D" w:rsidRDefault="003B6D54" w:rsidP="003B6D54">
      <w:pPr>
        <w:pStyle w:val="SingleTxt"/>
        <w:rPr>
          <w:bCs/>
        </w:rPr>
      </w:pPr>
      <w:r w:rsidRPr="00F0446D">
        <w:rPr>
          <w:lang w:val="zh-CN"/>
        </w:rPr>
        <w:tab/>
      </w:r>
      <w:r w:rsidRPr="00F0446D">
        <w:rPr>
          <w:rFonts w:hint="eastAsia"/>
          <w:lang w:val="zh-CN"/>
        </w:rPr>
        <w:t>(b)</w:t>
      </w:r>
      <w:r w:rsidRPr="00F0446D">
        <w:rPr>
          <w:rFonts w:hint="eastAsia"/>
          <w:lang w:val="zh-CN"/>
        </w:rPr>
        <w:tab/>
      </w:r>
      <w:r w:rsidRPr="00F0446D">
        <w:rPr>
          <w:rFonts w:hint="eastAsia"/>
          <w:lang w:val="zh-CN"/>
        </w:rPr>
        <w:t>仍深表关切的是，冲突各方将学校用于军事目的，使其成为军事攻击目标，导致学校关闭，儿童面临被武装团体招募的危险，女童也不例外；</w:t>
      </w:r>
    </w:p>
    <w:p w14:paraId="6D2A5014" w14:textId="77777777" w:rsidR="003B6D54" w:rsidRPr="00F0446D" w:rsidRDefault="003B6D54" w:rsidP="003B6D54">
      <w:pPr>
        <w:pStyle w:val="SingleTxt"/>
        <w:rPr>
          <w:bCs/>
        </w:rPr>
      </w:pPr>
      <w:r w:rsidRPr="00F0446D">
        <w:rPr>
          <w:lang w:val="zh-CN"/>
        </w:rPr>
        <w:tab/>
      </w:r>
      <w:r w:rsidRPr="00F0446D">
        <w:rPr>
          <w:rFonts w:hint="eastAsia"/>
          <w:lang w:val="zh-CN"/>
        </w:rPr>
        <w:t>(c)</w:t>
      </w:r>
      <w:r w:rsidRPr="00F0446D">
        <w:rPr>
          <w:rFonts w:hint="eastAsia"/>
          <w:lang w:val="zh-CN"/>
        </w:rPr>
        <w:tab/>
      </w:r>
      <w:r w:rsidRPr="00F0446D">
        <w:rPr>
          <w:rFonts w:hint="eastAsia"/>
          <w:lang w:val="zh-CN"/>
        </w:rPr>
        <w:t>得知许多儿童在父母或监护人被杀、失踪或流离失所后辍学养家；</w:t>
      </w:r>
    </w:p>
    <w:p w14:paraId="0B4EEE5A" w14:textId="77777777" w:rsidR="003B6D54" w:rsidRPr="00F0446D" w:rsidRDefault="003B6D54" w:rsidP="003B6D54">
      <w:pPr>
        <w:pStyle w:val="SingleTxt"/>
        <w:rPr>
          <w:bCs/>
        </w:rPr>
      </w:pPr>
      <w:r w:rsidRPr="00F0446D">
        <w:rPr>
          <w:lang w:val="zh-CN"/>
        </w:rPr>
        <w:tab/>
      </w:r>
      <w:r w:rsidRPr="00F0446D">
        <w:rPr>
          <w:rFonts w:hint="eastAsia"/>
          <w:lang w:val="zh-CN"/>
        </w:rPr>
        <w:t>(d)</w:t>
      </w:r>
      <w:r w:rsidRPr="00F0446D">
        <w:rPr>
          <w:rFonts w:hint="eastAsia"/>
          <w:lang w:val="zh-CN"/>
        </w:rPr>
        <w:tab/>
      </w:r>
      <w:r w:rsidRPr="00F0446D">
        <w:rPr>
          <w:rFonts w:hint="eastAsia"/>
          <w:lang w:val="zh-CN"/>
        </w:rPr>
        <w:t>还注意到，由于缺少女教师、童婚和儿童怀孕等原因，加之女童不应受教育的传统态度和观念，使女童继续上学长期面临文化和经济障碍，特别是在农村地区；</w:t>
      </w:r>
    </w:p>
    <w:p w14:paraId="6E1AB980" w14:textId="77777777" w:rsidR="003B6D54" w:rsidRPr="00F0446D" w:rsidRDefault="003B6D54" w:rsidP="003B6D54">
      <w:pPr>
        <w:pStyle w:val="SingleTxt"/>
        <w:rPr>
          <w:bCs/>
        </w:rPr>
      </w:pPr>
      <w:r w:rsidRPr="00F0446D">
        <w:rPr>
          <w:lang w:val="zh-CN"/>
        </w:rPr>
        <w:tab/>
      </w:r>
      <w:r w:rsidRPr="00F0446D">
        <w:rPr>
          <w:rFonts w:hint="eastAsia"/>
          <w:lang w:val="zh-CN"/>
        </w:rPr>
        <w:t>(e)</w:t>
      </w:r>
      <w:r w:rsidRPr="00F0446D">
        <w:rPr>
          <w:rFonts w:hint="eastAsia"/>
          <w:lang w:val="zh-CN"/>
        </w:rPr>
        <w:tab/>
      </w:r>
      <w:r w:rsidRPr="00F0446D">
        <w:rPr>
          <w:rFonts w:hint="eastAsia"/>
          <w:lang w:val="zh-CN"/>
        </w:rPr>
        <w:t>关切地指出，妇女和女童的文盲率畸高。</w:t>
      </w:r>
    </w:p>
    <w:p w14:paraId="124B564B" w14:textId="77777777" w:rsidR="003B6D54" w:rsidRPr="00F0446D" w:rsidRDefault="003B6D54" w:rsidP="003B6D54">
      <w:pPr>
        <w:pStyle w:val="SingleTxt"/>
        <w:rPr>
          <w:rFonts w:eastAsia="黑体"/>
        </w:rPr>
      </w:pPr>
      <w:r w:rsidRPr="00F0446D">
        <w:rPr>
          <w:rFonts w:hint="eastAsia"/>
          <w:lang w:val="zh-CN"/>
        </w:rPr>
        <w:t>35.</w:t>
      </w:r>
      <w:r w:rsidRPr="00F0446D">
        <w:rPr>
          <w:rFonts w:hint="eastAsia"/>
          <w:lang w:val="zh-CN"/>
        </w:rPr>
        <w:tab/>
      </w:r>
      <w:r w:rsidRPr="00F0446D">
        <w:rPr>
          <w:rFonts w:eastAsia="黑体" w:hint="eastAsia"/>
          <w:lang w:val="zh-CN"/>
        </w:rPr>
        <w:t>委员会回顾其关于女童和妇女受教育权的第</w:t>
      </w:r>
      <w:r w:rsidRPr="00F0446D">
        <w:rPr>
          <w:rFonts w:eastAsia="黑体" w:hint="eastAsia"/>
          <w:lang w:val="zh-CN"/>
        </w:rPr>
        <w:t>36</w:t>
      </w:r>
      <w:r w:rsidRPr="00F0446D">
        <w:rPr>
          <w:rFonts w:eastAsia="黑体" w:hint="eastAsia"/>
          <w:lang w:val="zh-CN"/>
        </w:rPr>
        <w:t>号一般性建议</w:t>
      </w:r>
      <w:r w:rsidRPr="00F0446D">
        <w:rPr>
          <w:rFonts w:eastAsia="黑体" w:hint="eastAsia"/>
          <w:lang w:val="zh-CN"/>
        </w:rPr>
        <w:t>(2017</w:t>
      </w:r>
      <w:r w:rsidRPr="00F0446D">
        <w:rPr>
          <w:rFonts w:eastAsia="黑体" w:hint="eastAsia"/>
          <w:lang w:val="zh-CN"/>
        </w:rPr>
        <w:t>年</w:t>
      </w:r>
      <w:r w:rsidRPr="00F0446D">
        <w:rPr>
          <w:rFonts w:eastAsia="黑体" w:hint="eastAsia"/>
          <w:lang w:val="zh-CN"/>
        </w:rPr>
        <w:t>)</w:t>
      </w:r>
      <w:r w:rsidRPr="00F0446D">
        <w:rPr>
          <w:rFonts w:eastAsia="黑体" w:hint="eastAsia"/>
          <w:lang w:val="zh-CN"/>
        </w:rPr>
        <w:t>，建议缔约国宣传女童各级教育的重要性，以此作为增强其权能的基础，同时：</w:t>
      </w:r>
    </w:p>
    <w:p w14:paraId="6F3A3936" w14:textId="77777777" w:rsidR="003B6D54" w:rsidRPr="00FB274C" w:rsidRDefault="003B6D54" w:rsidP="003B6D54">
      <w:pPr>
        <w:pStyle w:val="SingleTxt"/>
        <w:rPr>
          <w:b/>
          <w:spacing w:val="-2"/>
        </w:rPr>
      </w:pPr>
      <w:r w:rsidRPr="00F0446D">
        <w:rPr>
          <w:lang w:val="zh-CN"/>
        </w:rPr>
        <w:tab/>
      </w:r>
      <w:r w:rsidRPr="00F0446D">
        <w:rPr>
          <w:rFonts w:hint="eastAsia"/>
          <w:lang w:val="zh-CN"/>
        </w:rPr>
        <w:t>(a)</w:t>
      </w:r>
      <w:r w:rsidRPr="00F0446D">
        <w:rPr>
          <w:rFonts w:hint="eastAsia"/>
          <w:lang w:val="zh-CN"/>
        </w:rPr>
        <w:tab/>
      </w:r>
      <w:r w:rsidRPr="00FB274C">
        <w:rPr>
          <w:rFonts w:eastAsia="黑体" w:hint="eastAsia"/>
          <w:spacing w:val="-2"/>
          <w:lang w:val="zh-CN"/>
        </w:rPr>
        <w:t>划拨专门预算重建受冲突影响的学校，并毫不拖延地全额支付教师工资。</w:t>
      </w:r>
    </w:p>
    <w:p w14:paraId="27B1AEC6" w14:textId="77777777" w:rsidR="003B6D54" w:rsidRPr="00F0446D" w:rsidRDefault="003B6D54" w:rsidP="003B6D54">
      <w:pPr>
        <w:pStyle w:val="SingleTxt"/>
        <w:rPr>
          <w:b/>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谴责对学校的一切袭击，加强措施确保学校非军事化，并立即调查、起诉、惩罚招募学生的肇事者；</w:t>
      </w:r>
    </w:p>
    <w:p w14:paraId="668AB9F8" w14:textId="77777777" w:rsidR="003B6D54" w:rsidRPr="00F0446D" w:rsidRDefault="003B6D54" w:rsidP="003B6D54">
      <w:pPr>
        <w:pStyle w:val="SingleTxt"/>
        <w:rPr>
          <w:b/>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通过免除直接教育费用，减少间接费用，并招聘更多女老师，鼓励女童入学、上学、留在学校，鼓励辍学女童重返校园，特别是在中等和高等教育阶段，重点关注贫困女童、农村地区女童、怀孕女童和未成年母亲。</w:t>
      </w:r>
    </w:p>
    <w:p w14:paraId="730D4957" w14:textId="77777777" w:rsidR="003B6D54" w:rsidRPr="00F0446D" w:rsidRDefault="003B6D54" w:rsidP="003B6D54">
      <w:pPr>
        <w:pStyle w:val="SingleTxt"/>
        <w:rPr>
          <w:rFonts w:eastAsia="黑体"/>
        </w:rPr>
      </w:pPr>
      <w:r w:rsidRPr="00F0446D">
        <w:rPr>
          <w:lang w:val="zh-CN"/>
        </w:rPr>
        <w:tab/>
      </w:r>
      <w:r w:rsidRPr="00F0446D">
        <w:rPr>
          <w:rFonts w:hint="eastAsia"/>
          <w:lang w:val="zh-CN"/>
        </w:rPr>
        <w:t>(d)</w:t>
      </w:r>
      <w:r w:rsidRPr="00F0446D">
        <w:rPr>
          <w:rFonts w:hint="eastAsia"/>
          <w:lang w:val="zh-CN"/>
        </w:rPr>
        <w:tab/>
      </w:r>
      <w:r w:rsidRPr="00F0446D">
        <w:rPr>
          <w:rFonts w:eastAsia="黑体" w:hint="eastAsia"/>
          <w:lang w:val="zh-CN"/>
        </w:rPr>
        <w:t>使家长、教师、传统和宗教领袖以及女童和男童进一步认识到女童受教育对其增强经济权能、个人发展和自主权的重要性；</w:t>
      </w:r>
    </w:p>
    <w:p w14:paraId="5FC37E2C"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卫生</w:t>
      </w:r>
    </w:p>
    <w:p w14:paraId="69CC49A7" w14:textId="77777777" w:rsidR="003B6D54" w:rsidRPr="00F0446D" w:rsidRDefault="003B6D54" w:rsidP="008B7666">
      <w:pPr>
        <w:pStyle w:val="SingleTxt"/>
        <w:spacing w:after="100"/>
      </w:pPr>
      <w:r w:rsidRPr="00F0446D">
        <w:rPr>
          <w:rFonts w:hint="eastAsia"/>
          <w:lang w:val="zh-CN"/>
        </w:rPr>
        <w:t>36.</w:t>
      </w:r>
      <w:r w:rsidRPr="00F0446D">
        <w:rPr>
          <w:rFonts w:hint="eastAsia"/>
          <w:lang w:val="zh-CN"/>
        </w:rPr>
        <w:tab/>
      </w:r>
      <w:r w:rsidRPr="00F0446D">
        <w:rPr>
          <w:rFonts w:hint="eastAsia"/>
          <w:lang w:val="zh-CN"/>
        </w:rPr>
        <w:t>委员会深感关切的是，缔约国卫生系统崩溃，药品、设备和工作人员严重短缺，越来越难以获得充足的清洁水、环境卫生和个人卫生，导致了霍乱和登革热等疾病爆发等灾难性后果。据报告，</w:t>
      </w:r>
      <w:r w:rsidRPr="00F0446D">
        <w:rPr>
          <w:rFonts w:hint="eastAsia"/>
          <w:lang w:val="zh-CN"/>
        </w:rPr>
        <w:t>200</w:t>
      </w:r>
      <w:r w:rsidRPr="00F0446D">
        <w:rPr>
          <w:rFonts w:hint="eastAsia"/>
          <w:lang w:val="zh-CN"/>
        </w:rPr>
        <w:t>万名也门妇女面临饥荒威胁，</w:t>
      </w:r>
      <w:r w:rsidRPr="00F0446D">
        <w:rPr>
          <w:rFonts w:hint="eastAsia"/>
          <w:lang w:val="zh-CN"/>
        </w:rPr>
        <w:t>100</w:t>
      </w:r>
      <w:r w:rsidRPr="00F0446D">
        <w:rPr>
          <w:rFonts w:hint="eastAsia"/>
          <w:lang w:val="zh-CN"/>
        </w:rPr>
        <w:t>多万名母亲已患有急性营养不良，进而出现许多并发症。委员会注意到，缔约国未能充分援助和支持有需要的人口，特别是农村和偏远地区人口，这对妇女健康产生了巨大影响，尤其是影响到妇女获取孕产妇和儿童卫生服务等性和生殖健康服务</w:t>
      </w:r>
      <w:r w:rsidRPr="00F0446D">
        <w:rPr>
          <w:rFonts w:hint="eastAsia"/>
          <w:lang w:val="zh-CN"/>
        </w:rPr>
        <w:lastRenderedPageBreak/>
        <w:t>和信息的能力，导致也门孕产妇死亡率进一步恶化。该国孕产妇死亡率居世界首位。委员会还关切地注意到：</w:t>
      </w:r>
    </w:p>
    <w:p w14:paraId="5D328C8B" w14:textId="77777777" w:rsidR="003B6D54" w:rsidRPr="00F0446D" w:rsidRDefault="003B6D54" w:rsidP="008B7666">
      <w:pPr>
        <w:pStyle w:val="SingleTxt"/>
        <w:spacing w:after="100"/>
      </w:pPr>
      <w:r w:rsidRPr="00F0446D">
        <w:rPr>
          <w:lang w:val="zh-CN"/>
        </w:rPr>
        <w:tab/>
      </w:r>
      <w:r w:rsidRPr="00F0446D">
        <w:rPr>
          <w:rFonts w:hint="eastAsia"/>
          <w:lang w:val="zh-CN"/>
        </w:rPr>
        <w:t>(a)</w:t>
      </w:r>
      <w:r w:rsidRPr="00F0446D">
        <w:rPr>
          <w:rFonts w:hint="eastAsia"/>
          <w:lang w:val="zh-CN"/>
        </w:rPr>
        <w:tab/>
      </w:r>
      <w:r w:rsidRPr="00F0446D">
        <w:rPr>
          <w:rFonts w:hint="eastAsia"/>
          <w:lang w:val="zh-CN"/>
        </w:rPr>
        <w:t>遭受性暴力和性别暴力的妇女和女童无法获得紧急避孕和安全堕胎等卫生保健和心理服务。在这方面，委员会还深为关切的是，只有在母亲的生命受到威胁时，才能合法堕胎；</w:t>
      </w:r>
    </w:p>
    <w:p w14:paraId="77469A84" w14:textId="77777777" w:rsidR="003B6D54" w:rsidRPr="00F0446D" w:rsidRDefault="003B6D54" w:rsidP="008B7666">
      <w:pPr>
        <w:pStyle w:val="SingleTxt"/>
        <w:spacing w:after="100"/>
      </w:pPr>
      <w:r w:rsidRPr="00F0446D">
        <w:rPr>
          <w:lang w:val="zh-CN"/>
        </w:rPr>
        <w:tab/>
      </w:r>
      <w:r w:rsidRPr="00F0446D">
        <w:rPr>
          <w:rFonts w:hint="eastAsia"/>
          <w:lang w:val="zh-CN"/>
        </w:rPr>
        <w:t>(b)</w:t>
      </w:r>
      <w:r w:rsidRPr="00F0446D">
        <w:rPr>
          <w:rFonts w:hint="eastAsia"/>
          <w:lang w:val="zh-CN"/>
        </w:rPr>
        <w:tab/>
      </w:r>
      <w:r w:rsidRPr="00F0446D">
        <w:rPr>
          <w:rFonts w:hint="eastAsia"/>
          <w:lang w:val="zh-CN"/>
        </w:rPr>
        <w:t>妇女需要在男性监护人陪同下旅行和前往医疗卫生单位，有时需要获得男性监护人许可才能进行节育，这进一步限制了妇女在性和生殖健康方面作出选择和决定的自主权；</w:t>
      </w:r>
    </w:p>
    <w:p w14:paraId="6AA2BAFA" w14:textId="77777777" w:rsidR="003B6D54" w:rsidRPr="00F0446D" w:rsidRDefault="003B6D54" w:rsidP="008B7666">
      <w:pPr>
        <w:pStyle w:val="SingleTxt"/>
        <w:spacing w:after="100"/>
        <w:rPr>
          <w:lang w:val="zh-CN"/>
        </w:rPr>
      </w:pPr>
      <w:r w:rsidRPr="00F0446D">
        <w:rPr>
          <w:lang w:val="zh-CN"/>
        </w:rPr>
        <w:tab/>
      </w:r>
      <w:r w:rsidRPr="00F0446D">
        <w:rPr>
          <w:rFonts w:hint="eastAsia"/>
          <w:lang w:val="zh-CN"/>
        </w:rPr>
        <w:t>(c)</w:t>
      </w:r>
      <w:r w:rsidRPr="00F0446D">
        <w:rPr>
          <w:rFonts w:hint="eastAsia"/>
          <w:lang w:val="zh-CN"/>
        </w:rPr>
        <w:tab/>
      </w:r>
      <w:r w:rsidRPr="00F0446D">
        <w:rPr>
          <w:rFonts w:hint="eastAsia"/>
          <w:lang w:val="zh-CN"/>
        </w:rPr>
        <w:t>由于获得卫生保健服务、公共信息以及进行数字登记时受到限制，加之文化和经济制约，妇女无法获得</w:t>
      </w:r>
      <w:r w:rsidRPr="00F0446D">
        <w:rPr>
          <w:rFonts w:hint="eastAsia"/>
          <w:lang w:val="zh-CN"/>
        </w:rPr>
        <w:t>COVID-19</w:t>
      </w:r>
      <w:r w:rsidRPr="00F0446D">
        <w:rPr>
          <w:rFonts w:hint="eastAsia"/>
          <w:lang w:val="zh-CN"/>
        </w:rPr>
        <w:t>治疗和疫苗接种的比例极高；</w:t>
      </w:r>
    </w:p>
    <w:p w14:paraId="7FEC00ED" w14:textId="77777777" w:rsidR="003B6D54" w:rsidRPr="00F0446D" w:rsidRDefault="003B6D54" w:rsidP="008B7666">
      <w:pPr>
        <w:pStyle w:val="SingleTxt"/>
        <w:spacing w:after="100"/>
      </w:pPr>
      <w:r w:rsidRPr="00F0446D">
        <w:rPr>
          <w:lang w:val="zh-CN"/>
        </w:rPr>
        <w:tab/>
      </w:r>
      <w:r w:rsidRPr="00F0446D">
        <w:rPr>
          <w:rFonts w:hint="eastAsia"/>
          <w:lang w:val="zh-CN"/>
        </w:rPr>
        <w:t>(d)</w:t>
      </w:r>
      <w:r w:rsidRPr="00F0446D">
        <w:rPr>
          <w:lang w:val="zh-CN"/>
        </w:rPr>
        <w:tab/>
      </w:r>
      <w:r w:rsidRPr="00F0446D">
        <w:rPr>
          <w:rFonts w:hint="eastAsia"/>
          <w:lang w:val="zh-CN"/>
        </w:rPr>
        <w:t>由于社会污名化，以及在保密方面对卫生工作者普遍缺乏信任，妇女获得艾滋病毒治疗的机会也受到限制。</w:t>
      </w:r>
    </w:p>
    <w:p w14:paraId="1BEC8AD2" w14:textId="77777777" w:rsidR="003B6D54" w:rsidRPr="00F0446D" w:rsidRDefault="003B6D54" w:rsidP="008B7666">
      <w:pPr>
        <w:pStyle w:val="SingleTxt"/>
        <w:spacing w:after="100"/>
        <w:rPr>
          <w:b/>
        </w:rPr>
      </w:pPr>
      <w:r w:rsidRPr="00F0446D">
        <w:rPr>
          <w:rFonts w:hint="eastAsia"/>
          <w:lang w:val="zh-CN"/>
        </w:rPr>
        <w:t>37.</w:t>
      </w:r>
      <w:r w:rsidRPr="00F0446D">
        <w:rPr>
          <w:rFonts w:hint="eastAsia"/>
          <w:lang w:val="zh-CN"/>
        </w:rPr>
        <w:tab/>
      </w:r>
      <w:r w:rsidRPr="00F0446D">
        <w:rPr>
          <w:rFonts w:eastAsia="黑体" w:hint="eastAsia"/>
          <w:lang w:val="zh-CN"/>
        </w:rPr>
        <w:t>根据其关于妇女与保健的第</w:t>
      </w:r>
      <w:r w:rsidRPr="00F0446D">
        <w:rPr>
          <w:rFonts w:eastAsia="黑体" w:hint="eastAsia"/>
          <w:lang w:val="zh-CN"/>
        </w:rPr>
        <w:t>24</w:t>
      </w:r>
      <w:r w:rsidRPr="00F0446D">
        <w:rPr>
          <w:rFonts w:eastAsia="黑体" w:hint="eastAsia"/>
          <w:lang w:val="zh-CN"/>
        </w:rPr>
        <w:t>号一般性建议</w:t>
      </w:r>
      <w:r w:rsidRPr="00F0446D">
        <w:rPr>
          <w:rFonts w:eastAsia="黑体" w:hint="eastAsia"/>
          <w:lang w:val="zh-CN"/>
        </w:rPr>
        <w:t>(1999</w:t>
      </w:r>
      <w:r w:rsidRPr="00F0446D">
        <w:rPr>
          <w:rFonts w:eastAsia="黑体" w:hint="eastAsia"/>
          <w:lang w:val="zh-CN"/>
        </w:rPr>
        <w:t>年</w:t>
      </w:r>
      <w:r w:rsidRPr="00F0446D">
        <w:rPr>
          <w:rFonts w:eastAsia="黑体" w:hint="eastAsia"/>
          <w:lang w:val="zh-CN"/>
        </w:rPr>
        <w:t>)</w:t>
      </w:r>
      <w:r w:rsidRPr="00F0446D">
        <w:rPr>
          <w:rFonts w:eastAsia="黑体" w:hint="eastAsia"/>
          <w:lang w:val="zh-CN"/>
        </w:rPr>
        <w:t>，委员会建议缔约国：</w:t>
      </w:r>
    </w:p>
    <w:p w14:paraId="5C96648B" w14:textId="77777777" w:rsidR="003B6D54" w:rsidRPr="00F0446D" w:rsidRDefault="003B6D54" w:rsidP="008B7666">
      <w:pPr>
        <w:pStyle w:val="SingleTxt"/>
        <w:spacing w:after="100"/>
        <w:rPr>
          <w:rFonts w:eastAsia="黑体"/>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划拨充裕的预算资源，确保卫生服务充足且可负担，确保提供性和生殖健康服务，尤其是在缔约国全国各地由熟练的助产士免费提供产前产后护理和紧急产科服务，从而加强卫生部门，防止本就有限的卫生基础设施进一步减少；</w:t>
      </w:r>
    </w:p>
    <w:p w14:paraId="109C0290" w14:textId="77777777" w:rsidR="003B6D54" w:rsidRPr="00F0446D" w:rsidRDefault="003B6D54" w:rsidP="008B7666">
      <w:pPr>
        <w:pStyle w:val="SingleTxt"/>
        <w:spacing w:after="100"/>
        <w:rPr>
          <w:rFonts w:eastAsia="黑体"/>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告知所有卫生工作者：政府的政策规定，寻求产科护理等卫生保健服务的妇女，无论年龄几何，均无需男性陪同；</w:t>
      </w:r>
    </w:p>
    <w:p w14:paraId="4C1B0E87" w14:textId="77777777" w:rsidR="003B6D54" w:rsidRPr="00F0446D" w:rsidRDefault="003B6D54" w:rsidP="008B7666">
      <w:pPr>
        <w:pStyle w:val="SingleTxt"/>
        <w:spacing w:after="100"/>
        <w:rPr>
          <w:rFonts w:eastAsia="黑体"/>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对妇女和女童、男子和男童进行性和生殖健康及权利教育，包括计划生育和负责任的性行为，并确保缔约国各地妇女都能获得可负担的现代避孕药具，无需任何男性陪同者的许可；</w:t>
      </w:r>
    </w:p>
    <w:p w14:paraId="45091E12" w14:textId="77777777" w:rsidR="003B6D54" w:rsidRPr="00F0446D" w:rsidRDefault="003B6D54" w:rsidP="008B7666">
      <w:pPr>
        <w:pStyle w:val="SingleTxt"/>
        <w:spacing w:after="100"/>
        <w:rPr>
          <w:b/>
        </w:rPr>
      </w:pPr>
      <w:r w:rsidRPr="00F0446D">
        <w:rPr>
          <w:lang w:val="zh-CN"/>
        </w:rPr>
        <w:tab/>
      </w:r>
      <w:r w:rsidRPr="00F0446D">
        <w:rPr>
          <w:rFonts w:hint="eastAsia"/>
          <w:lang w:val="zh-CN"/>
        </w:rPr>
        <w:t>(d)</w:t>
      </w:r>
      <w:r w:rsidRPr="00F0446D">
        <w:rPr>
          <w:rFonts w:hint="eastAsia"/>
          <w:lang w:val="zh-CN"/>
        </w:rPr>
        <w:tab/>
      </w:r>
      <w:r w:rsidRPr="00F0446D">
        <w:rPr>
          <w:rFonts w:eastAsia="黑体" w:hint="eastAsia"/>
          <w:lang w:val="zh-CN"/>
        </w:rPr>
        <w:t>开展针对妇女，特别是农村地区妇女关于获得上述服务的宣传运动，从而增加妇女获得</w:t>
      </w:r>
      <w:r w:rsidRPr="00F0446D">
        <w:rPr>
          <w:rFonts w:eastAsia="黑体" w:hint="eastAsia"/>
          <w:lang w:val="zh-CN"/>
        </w:rPr>
        <w:t>COVID-19</w:t>
      </w:r>
      <w:r w:rsidRPr="00F0446D">
        <w:rPr>
          <w:rFonts w:eastAsia="黑体" w:hint="eastAsia"/>
          <w:lang w:val="zh-CN"/>
        </w:rPr>
        <w:t>治疗和疫苗接种的机会；</w:t>
      </w:r>
    </w:p>
    <w:p w14:paraId="09D367E4" w14:textId="77777777" w:rsidR="003B6D54" w:rsidRPr="00F0446D" w:rsidRDefault="003B6D54" w:rsidP="008B7666">
      <w:pPr>
        <w:pStyle w:val="SingleTxt"/>
        <w:spacing w:after="100"/>
        <w:rPr>
          <w:b/>
        </w:rPr>
      </w:pPr>
      <w:r w:rsidRPr="00F0446D">
        <w:rPr>
          <w:lang w:val="zh-CN"/>
        </w:rPr>
        <w:tab/>
      </w:r>
      <w:r w:rsidRPr="00F0446D">
        <w:rPr>
          <w:rFonts w:hint="eastAsia"/>
          <w:lang w:val="zh-CN"/>
        </w:rPr>
        <w:t>(e)</w:t>
      </w:r>
      <w:r w:rsidRPr="00F0446D">
        <w:rPr>
          <w:rFonts w:hint="eastAsia"/>
          <w:lang w:val="zh-CN"/>
        </w:rPr>
        <w:tab/>
      </w:r>
      <w:r w:rsidRPr="00F0446D">
        <w:rPr>
          <w:rFonts w:eastAsia="黑体" w:hint="eastAsia"/>
          <w:lang w:val="zh-CN"/>
        </w:rPr>
        <w:t>扩大国家艾滋病毒</w:t>
      </w:r>
      <w:r w:rsidRPr="00F0446D">
        <w:rPr>
          <w:rFonts w:eastAsia="黑体" w:hint="eastAsia"/>
          <w:lang w:val="zh-CN"/>
        </w:rPr>
        <w:t>/</w:t>
      </w:r>
      <w:r w:rsidRPr="00F0446D">
        <w:rPr>
          <w:rFonts w:eastAsia="黑体" w:hint="eastAsia"/>
          <w:lang w:val="zh-CN"/>
        </w:rPr>
        <w:t>艾滋病预防和控制方案的覆盖面，以确保普及艾滋病毒检测和免费抗逆转录病毒药物，特别关注农村地区的怀孕少女、感染艾滋病毒的孕妇和感染艾滋病毒母亲所生的子女，并寻求联合国艾滋病毒</w:t>
      </w:r>
      <w:r w:rsidRPr="00F0446D">
        <w:rPr>
          <w:rFonts w:eastAsia="黑体" w:hint="eastAsia"/>
          <w:lang w:val="zh-CN"/>
        </w:rPr>
        <w:t>/</w:t>
      </w:r>
      <w:r w:rsidRPr="00F0446D">
        <w:rPr>
          <w:rFonts w:eastAsia="黑体" w:hint="eastAsia"/>
          <w:lang w:val="zh-CN"/>
        </w:rPr>
        <w:t>艾滋病联合规划署、联合国人口基金、联合国儿童基金会等机构的技术援助。</w:t>
      </w:r>
    </w:p>
    <w:p w14:paraId="0E455705" w14:textId="77777777" w:rsidR="003B6D54" w:rsidRPr="00F0446D" w:rsidRDefault="003B6D54" w:rsidP="008B7666">
      <w:pPr>
        <w:pStyle w:val="SingleTxt"/>
        <w:spacing w:after="100"/>
        <w:rPr>
          <w:b/>
        </w:rPr>
      </w:pPr>
      <w:r w:rsidRPr="00F0446D">
        <w:rPr>
          <w:rFonts w:hint="eastAsia"/>
          <w:lang w:val="zh-CN"/>
        </w:rPr>
        <w:t>38.</w:t>
      </w:r>
      <w:r w:rsidRPr="00F0446D">
        <w:rPr>
          <w:rFonts w:hint="eastAsia"/>
          <w:lang w:val="zh-CN"/>
        </w:rPr>
        <w:tab/>
      </w:r>
      <w:r w:rsidRPr="00F0446D">
        <w:rPr>
          <w:rFonts w:eastAsia="黑体" w:hint="eastAsia"/>
          <w:lang w:val="zh-CN"/>
        </w:rPr>
        <w:t>不安全堕胎是孕产妇发病和死亡的主要原因。因此，缔约国应至少使强奸、乱伦、威胁孕妇生命和</w:t>
      </w:r>
      <w:r w:rsidRPr="00F0446D">
        <w:rPr>
          <w:rFonts w:eastAsia="黑体" w:hint="eastAsia"/>
          <w:lang w:val="zh-CN"/>
        </w:rPr>
        <w:t>(</w:t>
      </w:r>
      <w:r w:rsidRPr="00F0446D">
        <w:rPr>
          <w:rFonts w:eastAsia="黑体" w:hint="eastAsia"/>
          <w:lang w:val="zh-CN"/>
        </w:rPr>
        <w:t>或</w:t>
      </w:r>
      <w:r w:rsidRPr="00F0446D">
        <w:rPr>
          <w:rFonts w:eastAsia="黑体" w:hint="eastAsia"/>
          <w:lang w:val="zh-CN"/>
        </w:rPr>
        <w:t>)</w:t>
      </w:r>
      <w:r w:rsidRPr="00F0446D">
        <w:rPr>
          <w:rFonts w:eastAsia="黑体" w:hint="eastAsia"/>
          <w:lang w:val="zh-CN"/>
        </w:rPr>
        <w:t>健康、胚胎严重受损等情况下的堕胎合法化，并向妇女提供获得安全堕胎和堕胎后服务的机会，特别是在不安全堕胎引起并发症的情况下。缔约国还应取消对寻求堕胎的妇女的惩罚措施。缔约国应进一步开展卫生服务，以便医务人员出于良心拒绝堕胎不会妨碍妇女有效获得性和生殖健康服务，包括安全堕胎和堕胎后服务。</w:t>
      </w:r>
    </w:p>
    <w:p w14:paraId="15280F58"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妇女经济权能和社会福利</w:t>
      </w:r>
    </w:p>
    <w:p w14:paraId="3CE1631C" w14:textId="77777777" w:rsidR="003B6D54" w:rsidRPr="00F0446D" w:rsidRDefault="003B6D54" w:rsidP="008B7666">
      <w:pPr>
        <w:pStyle w:val="SingleTxt"/>
        <w:spacing w:after="120"/>
      </w:pPr>
      <w:r w:rsidRPr="00F0446D">
        <w:rPr>
          <w:rFonts w:hint="eastAsia"/>
          <w:lang w:val="zh-CN"/>
        </w:rPr>
        <w:t>39.</w:t>
      </w:r>
      <w:r w:rsidRPr="00F0446D">
        <w:rPr>
          <w:rFonts w:hint="eastAsia"/>
          <w:lang w:val="zh-CN"/>
        </w:rPr>
        <w:tab/>
      </w:r>
      <w:r w:rsidRPr="00F0446D">
        <w:rPr>
          <w:rFonts w:hint="eastAsia"/>
          <w:lang w:val="zh-CN"/>
        </w:rPr>
        <w:t>委员会尤为关切的是，由于经济状况欠佳，缔约国贫困现象十分普遍，而政府停止支付基本公共工作人员的工资，使得这一问题雪上加霜。委员会注意到这</w:t>
      </w:r>
      <w:r w:rsidRPr="00F0446D">
        <w:rPr>
          <w:rFonts w:hint="eastAsia"/>
          <w:lang w:val="zh-CN"/>
        </w:rPr>
        <w:lastRenderedPageBreak/>
        <w:t>种情况对妇女的影响，她们因冲突而成为事实上的户主和家庭主要供养者，缺乏创收机会，也无法确保获得社会福利。</w:t>
      </w:r>
    </w:p>
    <w:p w14:paraId="2DA3EF3B" w14:textId="41A1EEA1" w:rsidR="003B6D54" w:rsidRPr="00F0446D" w:rsidRDefault="003B6D54" w:rsidP="008B7666">
      <w:pPr>
        <w:pStyle w:val="SingleTxt"/>
        <w:spacing w:after="120"/>
        <w:rPr>
          <w:b/>
        </w:rPr>
      </w:pPr>
      <w:r w:rsidRPr="00F0446D">
        <w:rPr>
          <w:rFonts w:hint="eastAsia"/>
          <w:lang w:val="zh-CN"/>
        </w:rPr>
        <w:t>40.</w:t>
      </w:r>
      <w:r w:rsidRPr="00F0446D">
        <w:rPr>
          <w:rFonts w:hint="eastAsia"/>
          <w:lang w:val="zh-CN"/>
        </w:rPr>
        <w:tab/>
      </w:r>
      <w:r w:rsidRPr="00F0446D">
        <w:rPr>
          <w:rFonts w:eastAsia="黑体" w:hint="eastAsia"/>
          <w:lang w:val="zh-CN"/>
        </w:rPr>
        <w:t>委员会回顾其先前的建议</w:t>
      </w:r>
      <w:r w:rsidRPr="00F0446D">
        <w:rPr>
          <w:rFonts w:eastAsia="黑体" w:hint="eastAsia"/>
          <w:lang w:val="zh-CN"/>
        </w:rPr>
        <w:t>(</w:t>
      </w:r>
      <w:hyperlink r:id="rId43" w:history="1">
        <w:r w:rsidRPr="00F0446D">
          <w:rPr>
            <w:rStyle w:val="af4"/>
            <w:rFonts w:eastAsia="黑体" w:hint="eastAsia"/>
            <w:lang w:val="zh-CN"/>
          </w:rPr>
          <w:t>CEDAW/C/YEM/CO/6</w:t>
        </w:r>
      </w:hyperlink>
      <w:r w:rsidRPr="00F0446D">
        <w:rPr>
          <w:rFonts w:eastAsia="黑体" w:hint="eastAsia"/>
          <w:lang w:val="zh-CN"/>
        </w:rPr>
        <w:t>，第</w:t>
      </w:r>
      <w:r w:rsidRPr="00F0446D">
        <w:rPr>
          <w:rFonts w:eastAsia="黑体" w:hint="eastAsia"/>
          <w:lang w:val="zh-CN"/>
        </w:rPr>
        <w:t>27</w:t>
      </w:r>
      <w:r w:rsidRPr="00F0446D">
        <w:rPr>
          <w:rFonts w:eastAsia="黑体" w:hint="eastAsia"/>
          <w:lang w:val="zh-CN"/>
        </w:rPr>
        <w:t>段</w:t>
      </w:r>
      <w:r w:rsidRPr="00F0446D">
        <w:rPr>
          <w:rFonts w:eastAsia="黑体" w:hint="eastAsia"/>
          <w:lang w:val="zh-CN"/>
        </w:rPr>
        <w:t>)</w:t>
      </w:r>
      <w:r w:rsidRPr="00F0446D">
        <w:rPr>
          <w:rFonts w:eastAsia="黑体" w:hint="eastAsia"/>
          <w:lang w:val="zh-CN"/>
        </w:rPr>
        <w:t>，并进一步建议缔约国毫不拖延地：</w:t>
      </w:r>
    </w:p>
    <w:p w14:paraId="051D7DE8" w14:textId="77777777" w:rsidR="003B6D54" w:rsidRPr="00F0446D" w:rsidRDefault="003B6D54" w:rsidP="008B7666">
      <w:pPr>
        <w:pStyle w:val="SingleTxt"/>
        <w:spacing w:after="120"/>
        <w:rPr>
          <w:b/>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全额支付公共部门工作人员的薪资；</w:t>
      </w:r>
    </w:p>
    <w:p w14:paraId="5773EE18" w14:textId="77777777" w:rsidR="003B6D54" w:rsidRPr="00F0446D" w:rsidRDefault="003B6D54" w:rsidP="008B7666">
      <w:pPr>
        <w:pStyle w:val="SingleTxt"/>
        <w:spacing w:after="120"/>
        <w:rPr>
          <w:b/>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根据国际劳工组织《</w:t>
      </w:r>
      <w:r w:rsidRPr="00F0446D">
        <w:rPr>
          <w:rFonts w:eastAsia="黑体" w:hint="eastAsia"/>
          <w:lang w:val="zh-CN"/>
        </w:rPr>
        <w:t>1952</w:t>
      </w:r>
      <w:r w:rsidRPr="00F0446D">
        <w:rPr>
          <w:rFonts w:eastAsia="黑体" w:hint="eastAsia"/>
          <w:lang w:val="zh-CN"/>
        </w:rPr>
        <w:t>年保护生育公约</w:t>
      </w:r>
      <w:r w:rsidRPr="00F0446D">
        <w:rPr>
          <w:rFonts w:eastAsia="黑体" w:hint="eastAsia"/>
          <w:lang w:val="zh-CN"/>
        </w:rPr>
        <w:t>(</w:t>
      </w:r>
      <w:r w:rsidRPr="00F0446D">
        <w:rPr>
          <w:rFonts w:eastAsia="黑体" w:hint="eastAsia"/>
          <w:lang w:val="zh-CN"/>
        </w:rPr>
        <w:t>修订本</w:t>
      </w:r>
      <w:r w:rsidRPr="00F0446D">
        <w:rPr>
          <w:rFonts w:eastAsia="黑体" w:hint="eastAsia"/>
          <w:lang w:val="zh-CN"/>
        </w:rPr>
        <w:t>)</w:t>
      </w:r>
      <w:r w:rsidRPr="00F0446D">
        <w:rPr>
          <w:rFonts w:eastAsia="黑体" w:hint="eastAsia"/>
          <w:lang w:val="zh-CN"/>
        </w:rPr>
        <w:t>》</w:t>
      </w:r>
      <w:r w:rsidRPr="00F0446D">
        <w:rPr>
          <w:rFonts w:eastAsia="黑体" w:hint="eastAsia"/>
          <w:lang w:val="zh-CN"/>
        </w:rPr>
        <w:t>(</w:t>
      </w:r>
      <w:r w:rsidRPr="00F0446D">
        <w:rPr>
          <w:rFonts w:eastAsia="黑体" w:hint="eastAsia"/>
          <w:lang w:val="zh-CN"/>
        </w:rPr>
        <w:t>第</w:t>
      </w:r>
      <w:r w:rsidRPr="00F0446D">
        <w:rPr>
          <w:rFonts w:eastAsia="黑体" w:hint="eastAsia"/>
          <w:lang w:val="zh-CN"/>
        </w:rPr>
        <w:t>103</w:t>
      </w:r>
      <w:r w:rsidRPr="00F0446D">
        <w:rPr>
          <w:rFonts w:eastAsia="黑体" w:hint="eastAsia"/>
          <w:lang w:val="zh-CN"/>
        </w:rPr>
        <w:t>号</w:t>
      </w:r>
      <w:r w:rsidRPr="00F0446D">
        <w:rPr>
          <w:rFonts w:eastAsia="黑体" w:hint="eastAsia"/>
          <w:lang w:val="zh-CN"/>
        </w:rPr>
        <w:t>)</w:t>
      </w:r>
      <w:r w:rsidRPr="00F0446D">
        <w:rPr>
          <w:rFonts w:eastAsia="黑体" w:hint="eastAsia"/>
          <w:lang w:val="zh-CN"/>
        </w:rPr>
        <w:t>，保证妇女享有至少</w:t>
      </w:r>
      <w:r w:rsidRPr="00F0446D">
        <w:rPr>
          <w:rFonts w:eastAsia="黑体" w:hint="eastAsia"/>
          <w:lang w:val="zh-CN"/>
        </w:rPr>
        <w:t>14</w:t>
      </w:r>
      <w:r w:rsidRPr="00F0446D">
        <w:rPr>
          <w:rFonts w:eastAsia="黑体" w:hint="eastAsia"/>
          <w:lang w:val="zh-CN"/>
        </w:rPr>
        <w:t>周的带薪产假；</w:t>
      </w:r>
    </w:p>
    <w:p w14:paraId="1581ED22" w14:textId="77777777" w:rsidR="003B6D54" w:rsidRPr="00F0446D" w:rsidRDefault="003B6D54" w:rsidP="008B7666">
      <w:pPr>
        <w:pStyle w:val="SingleTxt"/>
        <w:spacing w:after="120"/>
        <w:rPr>
          <w:b/>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为受冲突影响的妇女，特别是户主妇女提供可持续的经济机会和社会福利，确保她们参与制定促进性别平等的经济复苏战略，这是冲突后经济可持续的必要先决条件。</w:t>
      </w:r>
    </w:p>
    <w:p w14:paraId="3472DFBC" w14:textId="77777777" w:rsidR="003B6D54" w:rsidRPr="00F0446D" w:rsidRDefault="003B6D54" w:rsidP="008B76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农村妇女</w:t>
      </w:r>
    </w:p>
    <w:p w14:paraId="35FDF37C" w14:textId="77777777" w:rsidR="003B6D54" w:rsidRPr="00F0446D" w:rsidRDefault="003B6D54" w:rsidP="008B7666">
      <w:pPr>
        <w:pStyle w:val="SingleTxt"/>
        <w:spacing w:after="120"/>
      </w:pPr>
      <w:r w:rsidRPr="00F0446D">
        <w:rPr>
          <w:rFonts w:hint="eastAsia"/>
          <w:lang w:val="zh-CN"/>
        </w:rPr>
        <w:t>41.</w:t>
      </w:r>
      <w:r w:rsidRPr="00F0446D">
        <w:rPr>
          <w:rFonts w:hint="eastAsia"/>
          <w:lang w:val="zh-CN"/>
        </w:rPr>
        <w:tab/>
      </w:r>
      <w:r w:rsidRPr="00F0446D">
        <w:rPr>
          <w:rFonts w:hint="eastAsia"/>
          <w:lang w:val="zh-CN"/>
        </w:rPr>
        <w:t>委员会感到关切的是，也门农村妇女和女童的处境危险，她们虽然从事大部分农业劳动和牲畜饲养工作，但没有报酬，获得教育、卫生保健、水和卫生设施的机会受到严重限制，而且诉诸正式司法机制的机会有限。由于非法征用土地、强迫流离失所，冲突进一步剥夺了她们贡献生产力、维持生计和获得土地的权利，农村地区孤立偏僻，也阻碍了提供人道主义援助。</w:t>
      </w:r>
    </w:p>
    <w:p w14:paraId="6A729AC2" w14:textId="77777777" w:rsidR="003B6D54" w:rsidRPr="00F0446D" w:rsidRDefault="003B6D54" w:rsidP="008B7666">
      <w:pPr>
        <w:pStyle w:val="SingleTxt"/>
        <w:spacing w:after="120"/>
        <w:rPr>
          <w:spacing w:val="-4"/>
        </w:rPr>
      </w:pPr>
      <w:r w:rsidRPr="00F0446D">
        <w:rPr>
          <w:rFonts w:hint="eastAsia"/>
          <w:spacing w:val="-4"/>
          <w:lang w:val="zh-CN"/>
        </w:rPr>
        <w:t>42.</w:t>
      </w:r>
      <w:r w:rsidRPr="00F0446D">
        <w:rPr>
          <w:rFonts w:hint="eastAsia"/>
          <w:spacing w:val="-4"/>
          <w:lang w:val="zh-CN"/>
        </w:rPr>
        <w:tab/>
      </w:r>
      <w:r w:rsidRPr="00F0446D">
        <w:rPr>
          <w:rFonts w:eastAsia="黑体" w:hint="eastAsia"/>
          <w:spacing w:val="-4"/>
          <w:lang w:val="zh-CN"/>
        </w:rPr>
        <w:t>根据其关于农村妇女权利的第</w:t>
      </w:r>
      <w:r w:rsidRPr="00F0446D">
        <w:rPr>
          <w:rFonts w:eastAsia="黑体" w:hint="eastAsia"/>
          <w:spacing w:val="-4"/>
          <w:lang w:val="zh-CN"/>
        </w:rPr>
        <w:t>34</w:t>
      </w:r>
      <w:r w:rsidRPr="00F0446D">
        <w:rPr>
          <w:rFonts w:eastAsia="黑体" w:hint="eastAsia"/>
          <w:spacing w:val="-4"/>
          <w:lang w:val="zh-CN"/>
        </w:rPr>
        <w:t>号一般性建议</w:t>
      </w:r>
      <w:r w:rsidRPr="00F0446D">
        <w:rPr>
          <w:rFonts w:eastAsia="黑体" w:hint="eastAsia"/>
          <w:spacing w:val="-4"/>
          <w:lang w:val="zh-CN"/>
        </w:rPr>
        <w:t>(2016</w:t>
      </w:r>
      <w:r w:rsidRPr="00F0446D">
        <w:rPr>
          <w:rFonts w:eastAsia="黑体" w:hint="eastAsia"/>
          <w:spacing w:val="-4"/>
          <w:lang w:val="zh-CN"/>
        </w:rPr>
        <w:t>年</w:t>
      </w:r>
      <w:r w:rsidRPr="00F0446D">
        <w:rPr>
          <w:rFonts w:eastAsia="黑体" w:hint="eastAsia"/>
          <w:spacing w:val="-4"/>
          <w:lang w:val="zh-CN"/>
        </w:rPr>
        <w:t>)</w:t>
      </w:r>
      <w:r w:rsidRPr="00F0446D">
        <w:rPr>
          <w:rFonts w:eastAsia="黑体" w:hint="eastAsia"/>
          <w:spacing w:val="-4"/>
          <w:lang w:val="zh-CN"/>
        </w:rPr>
        <w:t>，委员会建议缔约国：</w:t>
      </w:r>
    </w:p>
    <w:p w14:paraId="49A805F4" w14:textId="77777777" w:rsidR="003B6D54" w:rsidRPr="00F0446D" w:rsidRDefault="003B6D54" w:rsidP="008B7666">
      <w:pPr>
        <w:pStyle w:val="SingleTxt"/>
        <w:spacing w:after="120"/>
        <w:rPr>
          <w:b/>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考虑冲突对农村妇女和女童的负面影响，确保满足其具体需求，为此优先向她们提供人道主义援助，包括投资建设道路和通信网络等；</w:t>
      </w:r>
    </w:p>
    <w:p w14:paraId="4DF936AF" w14:textId="77777777" w:rsidR="003B6D54" w:rsidRPr="00F0446D" w:rsidRDefault="003B6D54" w:rsidP="008B7666">
      <w:pPr>
        <w:pStyle w:val="SingleTxt"/>
        <w:spacing w:after="120"/>
        <w:rPr>
          <w:b/>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在农村地区建立卫生保健中心，提供性和生殖健康服务，并配备对等数量的女性卫生专业人员；</w:t>
      </w:r>
    </w:p>
    <w:p w14:paraId="6CB3B7A1" w14:textId="77777777" w:rsidR="003B6D54" w:rsidRPr="00F0446D" w:rsidRDefault="003B6D54" w:rsidP="008B7666">
      <w:pPr>
        <w:pStyle w:val="SingleTxt"/>
        <w:spacing w:after="120"/>
        <w:rPr>
          <w:rFonts w:eastAsia="黑体"/>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便利农村妇女和女童获得教育、卫生保健、清洁水和卫生设施及其他基本服务，为其诉诸正式司法机制和法律援助提供便利，以便其投诉歧视行为，通过培训等措施，加强警方对农村地区性别暴力侵害妇女行为的响应；</w:t>
      </w:r>
    </w:p>
    <w:p w14:paraId="45989672" w14:textId="77777777" w:rsidR="003B6D54" w:rsidRPr="00F0446D" w:rsidRDefault="003B6D54" w:rsidP="008B7666">
      <w:pPr>
        <w:pStyle w:val="SingleTxt"/>
        <w:spacing w:after="120"/>
        <w:rPr>
          <w:b/>
        </w:rPr>
      </w:pPr>
      <w:r w:rsidRPr="00F0446D">
        <w:rPr>
          <w:lang w:val="zh-CN"/>
        </w:rPr>
        <w:tab/>
      </w:r>
      <w:r w:rsidRPr="00F0446D">
        <w:rPr>
          <w:rFonts w:hint="eastAsia"/>
          <w:lang w:val="zh-CN"/>
        </w:rPr>
        <w:t>(d)</w:t>
      </w:r>
      <w:r w:rsidRPr="00F0446D">
        <w:rPr>
          <w:rFonts w:hint="eastAsia"/>
          <w:lang w:val="zh-CN"/>
        </w:rPr>
        <w:tab/>
      </w:r>
      <w:r w:rsidRPr="00F0446D">
        <w:rPr>
          <w:rFonts w:eastAsia="黑体" w:hint="eastAsia"/>
          <w:lang w:val="zh-CN"/>
        </w:rPr>
        <w:t>设计具体的干预措施，包括为获得财政和技术支持以及社会保障提供便利，以保护从事农业工作的妇女，确保她们按劳取酬，并能够利用更多机会增强自身经济权能。</w:t>
      </w:r>
    </w:p>
    <w:p w14:paraId="09D0701B" w14:textId="77777777" w:rsidR="003B6D54" w:rsidRPr="00F0446D" w:rsidRDefault="003B6D54" w:rsidP="008B76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境内流离失所和移民妇女</w:t>
      </w:r>
    </w:p>
    <w:p w14:paraId="1C696360" w14:textId="77777777" w:rsidR="003B6D54" w:rsidRPr="00F0446D" w:rsidRDefault="003B6D54" w:rsidP="008B7666">
      <w:pPr>
        <w:pStyle w:val="SingleTxt"/>
        <w:spacing w:after="120"/>
      </w:pPr>
      <w:r w:rsidRPr="00F0446D">
        <w:rPr>
          <w:rFonts w:hint="eastAsia"/>
          <w:lang w:val="zh-CN"/>
        </w:rPr>
        <w:t>43.</w:t>
      </w:r>
      <w:r w:rsidRPr="00F0446D">
        <w:rPr>
          <w:rFonts w:hint="eastAsia"/>
          <w:lang w:val="zh-CN"/>
        </w:rPr>
        <w:tab/>
      </w:r>
      <w:r w:rsidRPr="00F0446D">
        <w:rPr>
          <w:rFonts w:hint="eastAsia"/>
          <w:lang w:val="zh-CN"/>
        </w:rPr>
        <w:t>委员会感到关切的是：</w:t>
      </w:r>
    </w:p>
    <w:p w14:paraId="121609C2" w14:textId="77777777" w:rsidR="003B6D54" w:rsidRPr="00F0446D" w:rsidRDefault="003B6D54" w:rsidP="008B7666">
      <w:pPr>
        <w:pStyle w:val="SingleTxt"/>
        <w:spacing w:after="120"/>
        <w:rPr>
          <w:i/>
        </w:rPr>
      </w:pPr>
      <w:r w:rsidRPr="00F0446D">
        <w:rPr>
          <w:lang w:val="zh-CN"/>
        </w:rPr>
        <w:tab/>
      </w:r>
      <w:r w:rsidRPr="00F0446D">
        <w:rPr>
          <w:rFonts w:hint="eastAsia"/>
          <w:lang w:val="zh-CN"/>
        </w:rPr>
        <w:t>(a)</w:t>
      </w:r>
      <w:r w:rsidRPr="00F0446D">
        <w:rPr>
          <w:rFonts w:hint="eastAsia"/>
          <w:lang w:val="zh-CN"/>
        </w:rPr>
        <w:tab/>
      </w:r>
      <w:r w:rsidRPr="00F0446D">
        <w:rPr>
          <w:rFonts w:hint="eastAsia"/>
          <w:lang w:val="zh-CN"/>
        </w:rPr>
        <w:t>由于正式和非正式保护机制崩溃，缔约国仍有约</w:t>
      </w:r>
      <w:r w:rsidRPr="00F0446D">
        <w:rPr>
          <w:rFonts w:hint="eastAsia"/>
          <w:lang w:val="zh-CN"/>
        </w:rPr>
        <w:t>400</w:t>
      </w:r>
      <w:r w:rsidRPr="00F0446D">
        <w:rPr>
          <w:rFonts w:hint="eastAsia"/>
          <w:lang w:val="zh-CN"/>
        </w:rPr>
        <w:t>万名境内流离失所者面临极端风险，这对妇女和女童的影响尤为严重，包括遭受性暴力和性别暴力的风险加剧，诉诸童婚和强迫婚姻等消极应对战略的情况增加；</w:t>
      </w:r>
    </w:p>
    <w:p w14:paraId="72810D92" w14:textId="77777777" w:rsidR="003B6D54" w:rsidRPr="00F0446D" w:rsidRDefault="003B6D54" w:rsidP="003B6D54">
      <w:pPr>
        <w:pStyle w:val="SingleTxt"/>
      </w:pPr>
      <w:r w:rsidRPr="00F0446D">
        <w:rPr>
          <w:lang w:val="zh-CN"/>
        </w:rPr>
        <w:tab/>
      </w:r>
      <w:r w:rsidRPr="00F0446D">
        <w:rPr>
          <w:rFonts w:hint="eastAsia"/>
          <w:lang w:val="zh-CN"/>
        </w:rPr>
        <w:t>(b)</w:t>
      </w:r>
      <w:r w:rsidRPr="00F0446D">
        <w:rPr>
          <w:rFonts w:hint="eastAsia"/>
          <w:lang w:val="zh-CN"/>
        </w:rPr>
        <w:tab/>
      </w:r>
      <w:r w:rsidRPr="00F0446D">
        <w:rPr>
          <w:rFonts w:hint="eastAsia"/>
          <w:lang w:val="zh-CN"/>
        </w:rPr>
        <w:t>为应对</w:t>
      </w:r>
      <w:r w:rsidRPr="00F0446D">
        <w:rPr>
          <w:rFonts w:hint="eastAsia"/>
          <w:lang w:val="zh-CN"/>
        </w:rPr>
        <w:t>COVID-19</w:t>
      </w:r>
      <w:r w:rsidRPr="00F0446D">
        <w:rPr>
          <w:rFonts w:hint="eastAsia"/>
          <w:lang w:val="zh-CN"/>
        </w:rPr>
        <w:t>大流行，也门关闭了边境，滞留在也门的移民，特别是非正常身份移民，处境尤为危险，有报告称他们遭到大规模拘留和虐待，有人甚至因此丧生。</w:t>
      </w:r>
    </w:p>
    <w:p w14:paraId="5BF29FC9" w14:textId="77777777" w:rsidR="003B6D54" w:rsidRPr="00F0446D" w:rsidRDefault="003B6D54" w:rsidP="008B7666">
      <w:pPr>
        <w:pStyle w:val="SingleTxt"/>
        <w:spacing w:after="160"/>
        <w:rPr>
          <w:b/>
        </w:rPr>
      </w:pPr>
      <w:r w:rsidRPr="00F0446D">
        <w:rPr>
          <w:rFonts w:hint="eastAsia"/>
          <w:lang w:val="zh-CN"/>
        </w:rPr>
        <w:lastRenderedPageBreak/>
        <w:t>44.</w:t>
      </w:r>
      <w:r w:rsidRPr="00F0446D">
        <w:rPr>
          <w:rFonts w:hint="eastAsia"/>
          <w:lang w:val="zh-CN"/>
        </w:rPr>
        <w:tab/>
      </w:r>
      <w:r w:rsidRPr="00F0446D">
        <w:rPr>
          <w:rFonts w:eastAsia="黑体" w:hint="eastAsia"/>
          <w:lang w:val="zh-CN"/>
        </w:rPr>
        <w:t>根据其第</w:t>
      </w:r>
      <w:r w:rsidRPr="00F0446D">
        <w:rPr>
          <w:rFonts w:eastAsia="黑体" w:hint="eastAsia"/>
          <w:lang w:val="zh-CN"/>
        </w:rPr>
        <w:t>30</w:t>
      </w:r>
      <w:r w:rsidRPr="00F0446D">
        <w:rPr>
          <w:rFonts w:eastAsia="黑体" w:hint="eastAsia"/>
          <w:lang w:val="zh-CN"/>
        </w:rPr>
        <w:t>号和第</w:t>
      </w:r>
      <w:r w:rsidRPr="00F0446D">
        <w:rPr>
          <w:rFonts w:eastAsia="黑体" w:hint="eastAsia"/>
          <w:lang w:val="zh-CN"/>
        </w:rPr>
        <w:t>32</w:t>
      </w:r>
      <w:r w:rsidRPr="00F0446D">
        <w:rPr>
          <w:rFonts w:eastAsia="黑体" w:hint="eastAsia"/>
          <w:lang w:val="zh-CN"/>
        </w:rPr>
        <w:t>号一般性建议，委员会建议缔约国：</w:t>
      </w:r>
    </w:p>
    <w:p w14:paraId="05E8C4B4" w14:textId="4514461D" w:rsidR="003B6D54" w:rsidRPr="008B7666" w:rsidRDefault="003B6D54" w:rsidP="008B7666">
      <w:pPr>
        <w:pStyle w:val="SingleTxt"/>
        <w:spacing w:after="160"/>
        <w:rPr>
          <w:rFonts w:eastAsia="黑体"/>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向遭受童婚和人口贩运等性别暴力行为的境内流离失所的妇女和女童提供免费和即时的医疗服务、法律援助和安全环境，并让她们接触到女性卫生保健服务提供者，可获得生殖保健和咨询等服务</w:t>
      </w:r>
      <w:r w:rsidR="008B7666">
        <w:rPr>
          <w:rFonts w:eastAsia="黑体" w:hint="eastAsia"/>
        </w:rPr>
        <w:t>；</w:t>
      </w:r>
    </w:p>
    <w:p w14:paraId="4DCEE955" w14:textId="77777777" w:rsidR="003B6D54" w:rsidRPr="00F0446D" w:rsidRDefault="003B6D54" w:rsidP="008B7666">
      <w:pPr>
        <w:pStyle w:val="SingleTxt"/>
        <w:spacing w:after="160"/>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解决遭受多重和交叉形式歧视的移民妇女的具体风险和特殊需要，确保她们获得基本服务，不必担心因非正常移民身份而被拘留；</w:t>
      </w:r>
    </w:p>
    <w:p w14:paraId="15DA47B6" w14:textId="77777777" w:rsidR="003B6D54" w:rsidRPr="00F0446D" w:rsidRDefault="003B6D54" w:rsidP="008B7666">
      <w:pPr>
        <w:pStyle w:val="SingleTxt"/>
        <w:spacing w:after="160"/>
        <w:rPr>
          <w:b/>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终止任意拘留和强制迁移移民；</w:t>
      </w:r>
    </w:p>
    <w:p w14:paraId="71FDBED2" w14:textId="77777777" w:rsidR="003B6D54" w:rsidRPr="00F0446D" w:rsidRDefault="003B6D54" w:rsidP="008B7666">
      <w:pPr>
        <w:pStyle w:val="SingleTxt"/>
        <w:spacing w:after="160"/>
        <w:rPr>
          <w:b/>
        </w:rPr>
      </w:pPr>
      <w:r w:rsidRPr="00F0446D">
        <w:rPr>
          <w:lang w:val="zh-CN"/>
        </w:rPr>
        <w:tab/>
      </w:r>
      <w:r w:rsidRPr="00F0446D">
        <w:rPr>
          <w:rFonts w:hint="eastAsia"/>
          <w:lang w:val="zh-CN"/>
        </w:rPr>
        <w:t>(d)</w:t>
      </w:r>
      <w:r w:rsidRPr="00F0446D">
        <w:rPr>
          <w:rFonts w:hint="eastAsia"/>
          <w:lang w:val="zh-CN"/>
        </w:rPr>
        <w:tab/>
      </w:r>
      <w:r w:rsidRPr="00F0446D">
        <w:rPr>
          <w:rFonts w:eastAsia="黑体" w:hint="eastAsia"/>
          <w:lang w:val="zh-CN"/>
        </w:rPr>
        <w:t>在相关机构支持下，确保边境警察和移民官员在对待移民妇女时，在性别敏感和非歧视性做法方面得到充分培训、监督和监测。</w:t>
      </w:r>
    </w:p>
    <w:p w14:paraId="2E8E76DA" w14:textId="77777777" w:rsidR="003B6D54" w:rsidRPr="00F0446D" w:rsidRDefault="003B6D54" w:rsidP="008B76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60"/>
        <w:ind w:left="1267" w:right="1260" w:hanging="1267"/>
      </w:pPr>
      <w:r w:rsidRPr="00F0446D">
        <w:rPr>
          <w:rFonts w:hint="eastAsia"/>
          <w:b/>
          <w:lang w:val="zh-CN"/>
        </w:rPr>
        <w:tab/>
      </w:r>
      <w:r w:rsidRPr="00F0446D">
        <w:rPr>
          <w:rFonts w:hint="eastAsia"/>
          <w:b/>
          <w:lang w:val="zh-CN"/>
        </w:rPr>
        <w:tab/>
      </w:r>
      <w:r w:rsidRPr="00F0446D">
        <w:rPr>
          <w:rFonts w:hint="eastAsia"/>
          <w:lang w:val="zh-CN"/>
        </w:rPr>
        <w:t>被拘留妇女</w:t>
      </w:r>
    </w:p>
    <w:p w14:paraId="2A7246B7" w14:textId="77777777" w:rsidR="003B6D54" w:rsidRPr="00F0446D" w:rsidRDefault="003B6D54" w:rsidP="008B7666">
      <w:pPr>
        <w:pStyle w:val="SingleTxt"/>
        <w:spacing w:after="160"/>
      </w:pPr>
      <w:r w:rsidRPr="00F0446D">
        <w:rPr>
          <w:rFonts w:hint="eastAsia"/>
          <w:lang w:val="zh-CN"/>
        </w:rPr>
        <w:t>45.</w:t>
      </w:r>
      <w:r w:rsidRPr="00F0446D">
        <w:rPr>
          <w:rFonts w:hint="eastAsia"/>
          <w:lang w:val="zh-CN"/>
        </w:rPr>
        <w:tab/>
      </w:r>
      <w:r w:rsidRPr="00F0446D">
        <w:rPr>
          <w:rFonts w:hint="eastAsia"/>
          <w:lang w:val="zh-CN"/>
        </w:rPr>
        <w:t>委员会感到关切的是，有报告称，缔约国各地任意拘留待审的妇女和女童，指控她们犯有所谓不道德、难以证明和极有可能虚构的罪名，以此作为使人权维护者噤声等的恐吓手段，而且，由于消极的性别意识形态，妇女可能因自身受到侵犯的罪行而被监禁。委员会感到关切的是，被拘留妇女被剥夺了基本需要，包括其自身及其随行子女获得卫生保健服务、食物和卫生用品的需要，生活在过度拥挤的环境中，受到虐待和酷刑。</w:t>
      </w:r>
    </w:p>
    <w:p w14:paraId="7D0F92D3" w14:textId="77777777" w:rsidR="003B6D54" w:rsidRPr="00F0446D" w:rsidRDefault="003B6D54" w:rsidP="008B7666">
      <w:pPr>
        <w:pStyle w:val="SingleTxt"/>
        <w:spacing w:after="160"/>
        <w:rPr>
          <w:b/>
        </w:rPr>
      </w:pPr>
      <w:r w:rsidRPr="00F0446D">
        <w:rPr>
          <w:rFonts w:hint="eastAsia"/>
          <w:lang w:val="zh-CN"/>
        </w:rPr>
        <w:t>46.</w:t>
      </w:r>
      <w:r w:rsidRPr="00F0446D">
        <w:rPr>
          <w:rFonts w:hint="eastAsia"/>
          <w:lang w:val="zh-CN"/>
        </w:rPr>
        <w:tab/>
      </w:r>
      <w:r w:rsidRPr="00F0446D">
        <w:rPr>
          <w:rFonts w:eastAsia="黑体" w:hint="eastAsia"/>
          <w:lang w:val="zh-CN"/>
        </w:rPr>
        <w:t>委员会建议缔约国：</w:t>
      </w:r>
    </w:p>
    <w:p w14:paraId="59809945" w14:textId="77777777" w:rsidR="003B6D54" w:rsidRPr="00F0446D" w:rsidRDefault="003B6D54" w:rsidP="008B7666">
      <w:pPr>
        <w:pStyle w:val="SingleTxt"/>
        <w:spacing w:after="160"/>
        <w:rPr>
          <w:b/>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严格适用正当程序保障，特别是在妇女和女童面临定义模糊的罪行指控和其他基于性别的指控，如通奸、卖淫或所谓</w:t>
      </w:r>
      <w:r w:rsidRPr="00F0446D">
        <w:rPr>
          <w:rFonts w:ascii="宋体" w:eastAsia="黑体" w:hAnsi="宋体" w:hint="eastAsia"/>
          <w:lang w:val="zh-CN"/>
        </w:rPr>
        <w:t>“</w:t>
      </w:r>
      <w:r w:rsidRPr="00F0446D">
        <w:rPr>
          <w:rFonts w:eastAsia="黑体" w:hint="eastAsia"/>
          <w:lang w:val="zh-CN"/>
        </w:rPr>
        <w:t>名誉</w:t>
      </w:r>
      <w:r w:rsidRPr="00F0446D">
        <w:rPr>
          <w:rFonts w:ascii="宋体" w:eastAsia="黑体" w:hAnsi="宋体" w:hint="eastAsia"/>
          <w:lang w:val="zh-CN"/>
        </w:rPr>
        <w:t>”</w:t>
      </w:r>
      <w:r w:rsidRPr="00F0446D">
        <w:rPr>
          <w:rFonts w:eastAsia="黑体" w:hint="eastAsia"/>
          <w:lang w:val="zh-CN"/>
        </w:rPr>
        <w:t>犯罪的情况下；</w:t>
      </w:r>
    </w:p>
    <w:p w14:paraId="3584C635" w14:textId="77777777" w:rsidR="003B6D54" w:rsidRPr="00F0446D" w:rsidRDefault="003B6D54" w:rsidP="008B7666">
      <w:pPr>
        <w:pStyle w:val="SingleTxt"/>
        <w:spacing w:after="160"/>
        <w:rPr>
          <w:b/>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实施《联合国女性囚犯待遇和女性罪犯非监禁措施规则》</w:t>
      </w:r>
      <w:r w:rsidRPr="00F0446D">
        <w:rPr>
          <w:rFonts w:eastAsia="黑体" w:hint="eastAsia"/>
          <w:lang w:val="zh-CN"/>
        </w:rPr>
        <w:t>(</w:t>
      </w:r>
      <w:r w:rsidRPr="00F0446D">
        <w:rPr>
          <w:rFonts w:eastAsia="黑体" w:hint="eastAsia"/>
          <w:lang w:val="zh-CN"/>
        </w:rPr>
        <w:t>《曼谷规则》</w:t>
      </w:r>
      <w:r w:rsidRPr="00F0446D">
        <w:rPr>
          <w:rFonts w:eastAsia="黑体" w:hint="eastAsia"/>
          <w:lang w:val="zh-CN"/>
        </w:rPr>
        <w:t>)</w:t>
      </w:r>
      <w:r w:rsidRPr="00F0446D">
        <w:rPr>
          <w:rFonts w:eastAsia="黑体" w:hint="eastAsia"/>
          <w:lang w:val="zh-CN"/>
        </w:rPr>
        <w:t>，并促进对拘留设施的独立监测；</w:t>
      </w:r>
    </w:p>
    <w:p w14:paraId="41B4A670" w14:textId="77777777" w:rsidR="003B6D54" w:rsidRPr="00F0446D" w:rsidRDefault="003B6D54" w:rsidP="008B7666">
      <w:pPr>
        <w:pStyle w:val="SingleTxt"/>
        <w:spacing w:after="160"/>
        <w:rPr>
          <w:b/>
        </w:rPr>
      </w:pPr>
      <w:r w:rsidRPr="00F0446D">
        <w:rPr>
          <w:lang w:val="zh-CN"/>
        </w:rPr>
        <w:tab/>
      </w:r>
      <w:r w:rsidRPr="00F0446D">
        <w:rPr>
          <w:rFonts w:hint="eastAsia"/>
          <w:lang w:val="zh-CN"/>
        </w:rPr>
        <w:t>(c)</w:t>
      </w:r>
      <w:r w:rsidRPr="00F0446D">
        <w:rPr>
          <w:rFonts w:hint="eastAsia"/>
          <w:lang w:val="zh-CN"/>
        </w:rPr>
        <w:tab/>
      </w:r>
      <w:r w:rsidRPr="00F0446D">
        <w:rPr>
          <w:rFonts w:eastAsia="黑体" w:hint="eastAsia"/>
          <w:lang w:val="zh-CN"/>
        </w:rPr>
        <w:t>立即释放已服刑妇女，并在以往努力的基础上，为遭家人拒绝接受的获释妇女提供合适的住所；</w:t>
      </w:r>
    </w:p>
    <w:p w14:paraId="4A61DF98" w14:textId="77777777" w:rsidR="003B6D54" w:rsidRPr="00F0446D" w:rsidRDefault="003B6D54" w:rsidP="008B7666">
      <w:pPr>
        <w:pStyle w:val="SingleTxt"/>
        <w:spacing w:after="160"/>
        <w:rPr>
          <w:b/>
        </w:rPr>
      </w:pPr>
      <w:r w:rsidRPr="00F0446D">
        <w:rPr>
          <w:lang w:val="zh-CN"/>
        </w:rPr>
        <w:tab/>
      </w:r>
      <w:r w:rsidRPr="00F0446D">
        <w:rPr>
          <w:rFonts w:hint="eastAsia"/>
          <w:lang w:val="zh-CN"/>
        </w:rPr>
        <w:t>(d)</w:t>
      </w:r>
      <w:r w:rsidRPr="00F0446D">
        <w:rPr>
          <w:rFonts w:hint="eastAsia"/>
          <w:lang w:val="zh-CN"/>
        </w:rPr>
        <w:tab/>
      </w:r>
      <w:r w:rsidRPr="00F0446D">
        <w:rPr>
          <w:rFonts w:eastAsia="黑体" w:hint="eastAsia"/>
          <w:lang w:val="zh-CN"/>
        </w:rPr>
        <w:t>公布被拘留妇女人数的透明信息，按年龄、国籍、族群、刑事指控、被捕日期和定罪日期分列。</w:t>
      </w:r>
    </w:p>
    <w:p w14:paraId="27CB99F2" w14:textId="77777777" w:rsidR="003B6D54" w:rsidRPr="00F0446D" w:rsidRDefault="003B6D54" w:rsidP="008B76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60"/>
        <w:ind w:left="1267" w:right="1260" w:hanging="1267"/>
      </w:pPr>
      <w:r w:rsidRPr="00F0446D">
        <w:rPr>
          <w:rFonts w:hint="eastAsia"/>
          <w:b/>
          <w:lang w:val="zh-CN"/>
        </w:rPr>
        <w:tab/>
      </w:r>
      <w:r w:rsidRPr="00F0446D">
        <w:rPr>
          <w:rFonts w:hint="eastAsia"/>
          <w:b/>
          <w:lang w:val="zh-CN"/>
        </w:rPr>
        <w:tab/>
      </w:r>
      <w:r w:rsidRPr="00F0446D">
        <w:rPr>
          <w:rFonts w:hint="eastAsia"/>
          <w:lang w:val="zh-CN"/>
        </w:rPr>
        <w:t>弱势妇女群体</w:t>
      </w:r>
    </w:p>
    <w:p w14:paraId="48DD9694" w14:textId="77777777" w:rsidR="003B6D54" w:rsidRPr="00F0446D" w:rsidRDefault="003B6D54" w:rsidP="008B7666">
      <w:pPr>
        <w:pStyle w:val="SingleTxt"/>
        <w:spacing w:after="160"/>
      </w:pPr>
      <w:r w:rsidRPr="00F0446D">
        <w:rPr>
          <w:rFonts w:hint="eastAsia"/>
          <w:lang w:val="zh-CN"/>
        </w:rPr>
        <w:t>47.</w:t>
      </w:r>
      <w:r w:rsidRPr="00F0446D">
        <w:rPr>
          <w:rFonts w:hint="eastAsia"/>
          <w:lang w:val="zh-CN"/>
        </w:rPr>
        <w:tab/>
      </w:r>
      <w:r w:rsidRPr="00F0446D">
        <w:rPr>
          <w:rFonts w:hint="eastAsia"/>
          <w:lang w:val="zh-CN"/>
        </w:rPr>
        <w:t>委员会感到关切的是，冲突加剧了以下群体的危险处境：</w:t>
      </w:r>
    </w:p>
    <w:p w14:paraId="77E69869" w14:textId="77777777" w:rsidR="003B6D54" w:rsidRPr="00F0446D" w:rsidRDefault="003B6D54" w:rsidP="008B7666">
      <w:pPr>
        <w:pStyle w:val="SingleTxt"/>
        <w:spacing w:after="160"/>
      </w:pPr>
      <w:r w:rsidRPr="00F0446D">
        <w:rPr>
          <w:lang w:val="zh-CN"/>
        </w:rPr>
        <w:tab/>
      </w:r>
      <w:r w:rsidRPr="00F0446D">
        <w:rPr>
          <w:rFonts w:hint="eastAsia"/>
          <w:lang w:val="zh-CN"/>
        </w:rPr>
        <w:t>(a)</w:t>
      </w:r>
      <w:r w:rsidRPr="00F0446D">
        <w:rPr>
          <w:rFonts w:hint="eastAsia"/>
          <w:lang w:val="zh-CN"/>
        </w:rPr>
        <w:tab/>
      </w:r>
      <w:r w:rsidRPr="00F0446D">
        <w:rPr>
          <w:rFonts w:hint="eastAsia"/>
          <w:lang w:val="zh-CN"/>
        </w:rPr>
        <w:t>也门的残疾妇女和女童——原因是基本服务中断，在没有必要支助的情况下，她们被迫流离失所；</w:t>
      </w:r>
    </w:p>
    <w:p w14:paraId="6471DC85" w14:textId="77777777" w:rsidR="003B6D54" w:rsidRPr="00F0446D" w:rsidRDefault="003B6D54" w:rsidP="008B7666">
      <w:pPr>
        <w:pStyle w:val="SingleTxt"/>
        <w:spacing w:after="160"/>
      </w:pPr>
      <w:r w:rsidRPr="00F0446D">
        <w:rPr>
          <w:lang w:val="zh-CN"/>
        </w:rPr>
        <w:tab/>
      </w:r>
      <w:r w:rsidRPr="00F0446D">
        <w:rPr>
          <w:rFonts w:hint="eastAsia"/>
          <w:lang w:val="zh-CN"/>
        </w:rPr>
        <w:t>(b)</w:t>
      </w:r>
      <w:r w:rsidRPr="00F0446D">
        <w:rPr>
          <w:rFonts w:hint="eastAsia"/>
          <w:lang w:val="zh-CN"/>
        </w:rPr>
        <w:tab/>
        <w:t>Muhamasheen</w:t>
      </w:r>
      <w:r w:rsidRPr="00F0446D">
        <w:rPr>
          <w:rFonts w:hint="eastAsia"/>
          <w:lang w:val="zh-CN"/>
        </w:rPr>
        <w:t>妇女和女童——她们遭受了严重的歧视、骚扰和虐待，被社会边缘化，受到种族歧视，获得教育和基本公共服务的机会受限，而且往往没有出生证明。</w:t>
      </w:r>
    </w:p>
    <w:p w14:paraId="3FADFA28" w14:textId="77777777" w:rsidR="008B7666" w:rsidRDefault="008B7666" w:rsidP="003B6D54">
      <w:pPr>
        <w:pStyle w:val="SingleTxt"/>
        <w:rPr>
          <w:lang w:val="zh-CN"/>
        </w:rPr>
      </w:pPr>
    </w:p>
    <w:p w14:paraId="7F25B533" w14:textId="6A5450D5" w:rsidR="003B6D54" w:rsidRPr="00F0446D" w:rsidRDefault="003B6D54" w:rsidP="003B6D54">
      <w:pPr>
        <w:pStyle w:val="SingleTxt"/>
        <w:rPr>
          <w:b/>
        </w:rPr>
      </w:pPr>
      <w:r w:rsidRPr="00F0446D">
        <w:rPr>
          <w:rFonts w:hint="eastAsia"/>
          <w:lang w:val="zh-CN"/>
        </w:rPr>
        <w:lastRenderedPageBreak/>
        <w:t>48.</w:t>
      </w:r>
      <w:r w:rsidRPr="00F0446D">
        <w:rPr>
          <w:rFonts w:hint="eastAsia"/>
          <w:lang w:val="zh-CN"/>
        </w:rPr>
        <w:tab/>
      </w:r>
      <w:r w:rsidRPr="00F0446D">
        <w:rPr>
          <w:rFonts w:eastAsia="黑体" w:hint="eastAsia"/>
          <w:lang w:val="zh-CN"/>
        </w:rPr>
        <w:t>委员会建议缔约国：</w:t>
      </w:r>
    </w:p>
    <w:p w14:paraId="64A57264" w14:textId="77777777" w:rsidR="003B6D54" w:rsidRPr="00F0446D" w:rsidRDefault="003B6D54" w:rsidP="003B6D54">
      <w:pPr>
        <w:pStyle w:val="SingleTxt"/>
        <w:rPr>
          <w:b/>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优先向残疾妇女和女童提供援助，特别是保护她们免遭暴力，确保她们获得教育、就业、卫生保健、社会保障服务和有效诉诸司法的机会；</w:t>
      </w:r>
    </w:p>
    <w:p w14:paraId="3A2252C0" w14:textId="77777777" w:rsidR="003B6D54" w:rsidRPr="00F0446D" w:rsidRDefault="003B6D54" w:rsidP="003B6D54">
      <w:pPr>
        <w:pStyle w:val="SingleTxt"/>
        <w:rPr>
          <w:b/>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提高公众对</w:t>
      </w:r>
      <w:r w:rsidRPr="00F0446D">
        <w:rPr>
          <w:rFonts w:eastAsia="黑体" w:hint="eastAsia"/>
          <w:lang w:val="zh-CN"/>
        </w:rPr>
        <w:t>Muhamasheen</w:t>
      </w:r>
      <w:r w:rsidRPr="00F0446D">
        <w:rPr>
          <w:rFonts w:eastAsia="黑体" w:hint="eastAsia"/>
          <w:lang w:val="zh-CN"/>
        </w:rPr>
        <w:t>群体权利的认识，确保向她们发放出生证等国民身份证明，使她们能够与其他也门公民一样不受限制地获得公共服务，并严厉惩罚针对她们的一切歧视行为。</w:t>
      </w:r>
    </w:p>
    <w:p w14:paraId="51CD6338"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婚姻和家庭关系</w:t>
      </w:r>
    </w:p>
    <w:p w14:paraId="4F644285" w14:textId="77777777" w:rsidR="003B6D54" w:rsidRPr="00F0446D" w:rsidRDefault="003B6D54" w:rsidP="003B6D54">
      <w:pPr>
        <w:pStyle w:val="SingleTxt"/>
      </w:pPr>
      <w:r w:rsidRPr="00F0446D">
        <w:rPr>
          <w:rFonts w:hint="eastAsia"/>
          <w:lang w:val="zh-CN"/>
        </w:rPr>
        <w:t>49.</w:t>
      </w:r>
      <w:r w:rsidRPr="00F0446D">
        <w:rPr>
          <w:rFonts w:hint="eastAsia"/>
          <w:lang w:val="zh-CN"/>
        </w:rPr>
        <w:tab/>
      </w:r>
      <w:r w:rsidRPr="00F0446D">
        <w:rPr>
          <w:rFonts w:hint="eastAsia"/>
          <w:lang w:val="zh-CN"/>
        </w:rPr>
        <w:t>也门《人身法》在行动和居住自由、结婚、离婚、子女监护和继承等方面歧视妇女，根据该法规定，妇女和女童在也门社会中处于从属地位，而冲突使得这一情况更加严重，委员会对此感到关切。在这方面，委员会注意到：</w:t>
      </w:r>
    </w:p>
    <w:p w14:paraId="5458C6BA" w14:textId="361D39F1" w:rsidR="003B6D54" w:rsidRPr="00F0446D" w:rsidRDefault="003B6D54" w:rsidP="003B6D54">
      <w:pPr>
        <w:pStyle w:val="SingleTxt"/>
      </w:pPr>
      <w:r w:rsidRPr="00F0446D">
        <w:rPr>
          <w:lang w:val="zh-CN"/>
        </w:rPr>
        <w:tab/>
      </w:r>
      <w:r w:rsidRPr="00F0446D">
        <w:rPr>
          <w:rFonts w:hint="eastAsia"/>
          <w:lang w:val="zh-CN"/>
        </w:rPr>
        <w:t>(a)</w:t>
      </w:r>
      <w:r w:rsidRPr="00F0446D">
        <w:rPr>
          <w:rFonts w:hint="eastAsia"/>
          <w:lang w:val="zh-CN"/>
        </w:rPr>
        <w:tab/>
      </w:r>
      <w:r w:rsidRPr="00F0446D">
        <w:rPr>
          <w:rFonts w:hint="eastAsia"/>
          <w:lang w:val="zh-CN"/>
        </w:rPr>
        <w:t>法律规定任何情况下都不需要妇女同意结婚，也不需要妇女亲自到场缔结婚约，这进一步导致以更好地保护女童和减轻家庭经济压力为借口的童婚和</w:t>
      </w:r>
      <w:r w:rsidRPr="00F0446D">
        <w:rPr>
          <w:rFonts w:hint="eastAsia"/>
          <w:lang w:val="zh-CN"/>
        </w:rPr>
        <w:t>(</w:t>
      </w:r>
      <w:r w:rsidRPr="00F0446D">
        <w:rPr>
          <w:rFonts w:hint="eastAsia"/>
          <w:lang w:val="zh-CN"/>
        </w:rPr>
        <w:t>或</w:t>
      </w:r>
      <w:r w:rsidRPr="00F0446D">
        <w:rPr>
          <w:rFonts w:hint="eastAsia"/>
          <w:lang w:val="zh-CN"/>
        </w:rPr>
        <w:t>)</w:t>
      </w:r>
      <w:r w:rsidRPr="00F0446D">
        <w:rPr>
          <w:rFonts w:hint="eastAsia"/>
          <w:lang w:val="zh-CN"/>
        </w:rPr>
        <w:t>强迫婚姻增多</w:t>
      </w:r>
      <w:r w:rsidR="008B7666">
        <w:rPr>
          <w:rFonts w:hint="eastAsia"/>
          <w:lang w:val="zh-CN"/>
        </w:rPr>
        <w:t>；</w:t>
      </w:r>
    </w:p>
    <w:p w14:paraId="6CCCA250" w14:textId="77777777" w:rsidR="003B6D54" w:rsidRPr="00F0446D" w:rsidRDefault="003B6D54" w:rsidP="003B6D54">
      <w:pPr>
        <w:pStyle w:val="SingleTxt"/>
      </w:pPr>
      <w:r w:rsidRPr="00F0446D">
        <w:rPr>
          <w:lang w:val="zh-CN"/>
        </w:rPr>
        <w:tab/>
      </w:r>
      <w:r w:rsidRPr="00F0446D">
        <w:rPr>
          <w:rFonts w:hint="eastAsia"/>
          <w:lang w:val="zh-CN"/>
        </w:rPr>
        <w:t>(b)</w:t>
      </w:r>
      <w:r w:rsidRPr="00F0446D">
        <w:rPr>
          <w:rFonts w:hint="eastAsia"/>
          <w:lang w:val="zh-CN"/>
        </w:rPr>
        <w:tab/>
      </w:r>
      <w:r w:rsidRPr="00F0446D">
        <w:rPr>
          <w:rFonts w:hint="eastAsia"/>
          <w:lang w:val="zh-CN"/>
        </w:rPr>
        <w:t>子女监护限制要求妇女未经父方或监护人同意，不得与子女一同旅行，因此，丈夫失踪的已婚妇女难以与子女一起逃离受冲突影响的地区。</w:t>
      </w:r>
    </w:p>
    <w:p w14:paraId="017BC19D" w14:textId="7C4C7A24" w:rsidR="003B6D54" w:rsidRPr="00F0446D" w:rsidRDefault="003B6D54" w:rsidP="003B6D54">
      <w:pPr>
        <w:pStyle w:val="SingleTxt"/>
      </w:pPr>
      <w:r w:rsidRPr="00F0446D">
        <w:rPr>
          <w:rFonts w:hint="eastAsia"/>
          <w:lang w:val="zh-CN"/>
        </w:rPr>
        <w:t>50.</w:t>
      </w:r>
      <w:r w:rsidRPr="00F0446D">
        <w:rPr>
          <w:rFonts w:hint="eastAsia"/>
          <w:lang w:val="zh-CN"/>
        </w:rPr>
        <w:tab/>
      </w:r>
      <w:r w:rsidRPr="00F0446D">
        <w:rPr>
          <w:rFonts w:eastAsia="黑体" w:hint="eastAsia"/>
          <w:lang w:val="zh-CN"/>
        </w:rPr>
        <w:t>委员会重申其先前的建议</w:t>
      </w:r>
      <w:r w:rsidRPr="00F0446D">
        <w:rPr>
          <w:rFonts w:eastAsia="黑体" w:hint="eastAsia"/>
          <w:lang w:val="zh-CN"/>
        </w:rPr>
        <w:t>(</w:t>
      </w:r>
      <w:hyperlink r:id="rId44" w:history="1">
        <w:r w:rsidRPr="00F0446D">
          <w:rPr>
            <w:rStyle w:val="af4"/>
            <w:rFonts w:eastAsia="黑体" w:hint="eastAsia"/>
            <w:lang w:val="zh-CN"/>
          </w:rPr>
          <w:t>CEDAW/C/YEM/CO/6</w:t>
        </w:r>
      </w:hyperlink>
      <w:r w:rsidRPr="00F0446D">
        <w:rPr>
          <w:rFonts w:eastAsia="黑体" w:hint="eastAsia"/>
          <w:lang w:val="zh-CN"/>
        </w:rPr>
        <w:t>，第</w:t>
      </w:r>
      <w:r w:rsidRPr="00F0446D">
        <w:rPr>
          <w:rFonts w:eastAsia="黑体" w:hint="eastAsia"/>
          <w:lang w:val="zh-CN"/>
        </w:rPr>
        <w:t>39</w:t>
      </w:r>
      <w:r w:rsidRPr="00F0446D">
        <w:rPr>
          <w:rFonts w:eastAsia="黑体" w:hint="eastAsia"/>
          <w:lang w:val="zh-CN"/>
        </w:rPr>
        <w:t>段和</w:t>
      </w:r>
      <w:r w:rsidRPr="00F0446D">
        <w:rPr>
          <w:rFonts w:eastAsia="黑体" w:hint="eastAsia"/>
          <w:lang w:val="zh-CN"/>
        </w:rPr>
        <w:t>41</w:t>
      </w:r>
      <w:r w:rsidRPr="00F0446D">
        <w:rPr>
          <w:rFonts w:eastAsia="黑体" w:hint="eastAsia"/>
          <w:lang w:val="zh-CN"/>
        </w:rPr>
        <w:t>段</w:t>
      </w:r>
      <w:r w:rsidRPr="00F0446D">
        <w:rPr>
          <w:rFonts w:eastAsia="黑体" w:hint="eastAsia"/>
          <w:lang w:val="zh-CN"/>
        </w:rPr>
        <w:t>)</w:t>
      </w:r>
      <w:r w:rsidRPr="00F0446D">
        <w:rPr>
          <w:rFonts w:eastAsia="黑体" w:hint="eastAsia"/>
          <w:lang w:val="zh-CN"/>
        </w:rPr>
        <w:t>，并敦促缔约国根据委员会关于婚姻和家庭关系中的平等的第</w:t>
      </w:r>
      <w:r w:rsidRPr="00F0446D">
        <w:rPr>
          <w:rFonts w:eastAsia="黑体" w:hint="eastAsia"/>
          <w:lang w:val="zh-CN"/>
        </w:rPr>
        <w:t>21</w:t>
      </w:r>
      <w:r w:rsidRPr="00F0446D">
        <w:rPr>
          <w:rFonts w:eastAsia="黑体" w:hint="eastAsia"/>
          <w:lang w:val="zh-CN"/>
        </w:rPr>
        <w:t>号一般性建议</w:t>
      </w:r>
      <w:r w:rsidRPr="00F0446D">
        <w:rPr>
          <w:rFonts w:eastAsia="黑体" w:hint="eastAsia"/>
          <w:lang w:val="zh-CN"/>
        </w:rPr>
        <w:t>(1994</w:t>
      </w:r>
      <w:r w:rsidRPr="00F0446D">
        <w:rPr>
          <w:rFonts w:eastAsia="黑体" w:hint="eastAsia"/>
          <w:lang w:val="zh-CN"/>
        </w:rPr>
        <w:t>年</w:t>
      </w:r>
      <w:r w:rsidRPr="00F0446D">
        <w:rPr>
          <w:rFonts w:eastAsia="黑体" w:hint="eastAsia"/>
          <w:lang w:val="zh-CN"/>
        </w:rPr>
        <w:t>)</w:t>
      </w:r>
      <w:r w:rsidRPr="00F0446D">
        <w:rPr>
          <w:rFonts w:eastAsia="黑体" w:hint="eastAsia"/>
          <w:lang w:val="zh-CN"/>
        </w:rPr>
        <w:t>和关于婚姻、家庭关系及其解除的经济后果的第</w:t>
      </w:r>
      <w:r w:rsidRPr="00F0446D">
        <w:rPr>
          <w:rFonts w:eastAsia="黑体" w:hint="eastAsia"/>
          <w:lang w:val="zh-CN"/>
        </w:rPr>
        <w:t>29</w:t>
      </w:r>
      <w:r w:rsidRPr="00F0446D">
        <w:rPr>
          <w:rFonts w:eastAsia="黑体" w:hint="eastAsia"/>
          <w:lang w:val="zh-CN"/>
        </w:rPr>
        <w:t>号一般性建议</w:t>
      </w:r>
      <w:r w:rsidRPr="00F0446D">
        <w:rPr>
          <w:rFonts w:eastAsia="黑体" w:hint="eastAsia"/>
          <w:lang w:val="zh-CN"/>
        </w:rPr>
        <w:t>(2013</w:t>
      </w:r>
      <w:r w:rsidRPr="00F0446D">
        <w:rPr>
          <w:rFonts w:eastAsia="黑体" w:hint="eastAsia"/>
          <w:lang w:val="zh-CN"/>
        </w:rPr>
        <w:t>年</w:t>
      </w:r>
      <w:r w:rsidRPr="00F0446D">
        <w:rPr>
          <w:rFonts w:eastAsia="黑体" w:hint="eastAsia"/>
          <w:lang w:val="zh-CN"/>
        </w:rPr>
        <w:t>)</w:t>
      </w:r>
      <w:r w:rsidRPr="00F0446D">
        <w:rPr>
          <w:rFonts w:eastAsia="黑体" w:hint="eastAsia"/>
          <w:lang w:val="zh-CN"/>
        </w:rPr>
        <w:t>：</w:t>
      </w:r>
    </w:p>
    <w:p w14:paraId="03BF62E7" w14:textId="77777777" w:rsidR="003B6D54" w:rsidRPr="00F0446D" w:rsidRDefault="003B6D54" w:rsidP="003B6D54">
      <w:pPr>
        <w:pStyle w:val="SingleTxt"/>
        <w:rPr>
          <w:rFonts w:eastAsia="黑体"/>
        </w:rPr>
      </w:pPr>
      <w:r w:rsidRPr="00F0446D">
        <w:rPr>
          <w:lang w:val="zh-CN"/>
        </w:rPr>
        <w:tab/>
      </w:r>
      <w:r w:rsidRPr="00F0446D">
        <w:rPr>
          <w:rFonts w:hint="eastAsia"/>
          <w:lang w:val="zh-CN"/>
        </w:rPr>
        <w:t>(a)</w:t>
      </w:r>
      <w:r w:rsidRPr="00F0446D">
        <w:rPr>
          <w:rFonts w:hint="eastAsia"/>
          <w:lang w:val="zh-CN"/>
        </w:rPr>
        <w:tab/>
      </w:r>
      <w:r w:rsidRPr="00F0446D">
        <w:rPr>
          <w:rFonts w:eastAsia="黑体" w:hint="eastAsia"/>
          <w:lang w:val="zh-CN"/>
        </w:rPr>
        <w:t>将强迫婚姻定为刑事犯罪，废除任何未经妇女完全同意而缔结的婚姻，并为受影响的妇女及其子女制定保护措施；</w:t>
      </w:r>
    </w:p>
    <w:p w14:paraId="6041FA9B" w14:textId="77777777" w:rsidR="003B6D54" w:rsidRPr="00F0446D" w:rsidRDefault="003B6D54" w:rsidP="003B6D54">
      <w:pPr>
        <w:pStyle w:val="SingleTxt"/>
        <w:rPr>
          <w:rFonts w:eastAsia="黑体"/>
        </w:rPr>
      </w:pPr>
      <w:r w:rsidRPr="00F0446D">
        <w:rPr>
          <w:lang w:val="zh-CN"/>
        </w:rPr>
        <w:tab/>
      </w:r>
      <w:r w:rsidRPr="00F0446D">
        <w:rPr>
          <w:rFonts w:hint="eastAsia"/>
          <w:lang w:val="zh-CN"/>
        </w:rPr>
        <w:t>(b)</w:t>
      </w:r>
      <w:r w:rsidRPr="00F0446D">
        <w:rPr>
          <w:rFonts w:hint="eastAsia"/>
          <w:lang w:val="zh-CN"/>
        </w:rPr>
        <w:tab/>
      </w:r>
      <w:r w:rsidRPr="00F0446D">
        <w:rPr>
          <w:rFonts w:eastAsia="黑体" w:hint="eastAsia"/>
          <w:lang w:val="zh-CN"/>
        </w:rPr>
        <w:t>紧急采取措施，为妇女在未经父方或监护人许可的情况下与子女一同旅行提供便利，并确保妇女在这方面不会面临官僚阻碍。</w:t>
      </w:r>
    </w:p>
    <w:p w14:paraId="5E37E49B"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数据收集和分析</w:t>
      </w:r>
    </w:p>
    <w:p w14:paraId="2149F629" w14:textId="77777777" w:rsidR="003B6D54" w:rsidRPr="00F0446D" w:rsidRDefault="003B6D54" w:rsidP="003B6D54">
      <w:pPr>
        <w:pStyle w:val="SingleTxt"/>
      </w:pPr>
      <w:r w:rsidRPr="00F0446D">
        <w:rPr>
          <w:rFonts w:hint="eastAsia"/>
          <w:lang w:val="zh-CN"/>
        </w:rPr>
        <w:t>51.</w:t>
      </w:r>
      <w:r w:rsidRPr="00F0446D">
        <w:rPr>
          <w:rFonts w:hint="eastAsia"/>
          <w:lang w:val="zh-CN"/>
        </w:rPr>
        <w:tab/>
      </w:r>
      <w:r w:rsidRPr="00F0446D">
        <w:rPr>
          <w:rFonts w:hint="eastAsia"/>
          <w:lang w:val="zh-CN"/>
        </w:rPr>
        <w:t>委员会感到关切的是，按性别、年龄、族裔、残疾、地理位置和社会经济背景分列的数据普遍缺乏，而为准确评估妇女状况、确定歧视的严重程度和性质、制定知情且有针对性的政策以及系统监测和评估在《公约》所涉各个领域实现女男实质性平等的进展情况，这些数据是必需的。</w:t>
      </w:r>
    </w:p>
    <w:p w14:paraId="2D75534B" w14:textId="77777777" w:rsidR="003B6D54" w:rsidRPr="00F0446D" w:rsidRDefault="003B6D54" w:rsidP="003B6D54">
      <w:pPr>
        <w:pStyle w:val="SingleTxt"/>
      </w:pPr>
      <w:r w:rsidRPr="00F0446D">
        <w:rPr>
          <w:rFonts w:hint="eastAsia"/>
          <w:lang w:val="zh-CN"/>
        </w:rPr>
        <w:t>52.</w:t>
      </w:r>
      <w:r w:rsidRPr="00F0446D">
        <w:rPr>
          <w:rFonts w:hint="eastAsia"/>
          <w:lang w:val="zh-CN"/>
        </w:rPr>
        <w:tab/>
      </w:r>
      <w:r w:rsidRPr="00F0446D">
        <w:rPr>
          <w:rFonts w:eastAsia="黑体" w:hint="eastAsia"/>
          <w:lang w:val="zh-CN"/>
        </w:rPr>
        <w:t>委员会呼吁缔约国制定能力建设措施，并制定一项资助与性别有关的活动的方案，以改进按性别和其他相关因素分列的必要数据收集工作，从而评估旨在将性别平等纳入主流并促进妇女享有人权的各项政策和方案的影响和效力。在这方面，委员会提请注意其关于妇女状况统计资料的第</w:t>
      </w:r>
      <w:r w:rsidRPr="00F0446D">
        <w:rPr>
          <w:rFonts w:eastAsia="黑体" w:hint="eastAsia"/>
          <w:lang w:val="zh-CN"/>
        </w:rPr>
        <w:t>9</w:t>
      </w:r>
      <w:r w:rsidRPr="00F0446D">
        <w:rPr>
          <w:rFonts w:eastAsia="黑体" w:hint="eastAsia"/>
          <w:lang w:val="zh-CN"/>
        </w:rPr>
        <w:t>号一般性建议</w:t>
      </w:r>
      <w:r w:rsidRPr="00F0446D">
        <w:rPr>
          <w:rFonts w:eastAsia="黑体" w:hint="eastAsia"/>
          <w:lang w:val="zh-CN"/>
        </w:rPr>
        <w:t>(1989</w:t>
      </w:r>
      <w:r w:rsidRPr="00F0446D">
        <w:rPr>
          <w:rFonts w:eastAsia="黑体" w:hint="eastAsia"/>
          <w:lang w:val="zh-CN"/>
        </w:rPr>
        <w:t>年</w:t>
      </w:r>
      <w:r w:rsidRPr="00F0446D">
        <w:rPr>
          <w:rFonts w:eastAsia="黑体" w:hint="eastAsia"/>
          <w:lang w:val="zh-CN"/>
        </w:rPr>
        <w:t>)</w:t>
      </w:r>
      <w:r w:rsidRPr="00F0446D">
        <w:rPr>
          <w:rFonts w:eastAsia="黑体" w:hint="eastAsia"/>
          <w:lang w:val="zh-CN"/>
        </w:rPr>
        <w:t>。</w:t>
      </w:r>
    </w:p>
    <w:p w14:paraId="09093A44"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《公约任择议定书》和《公约》第二十条第</w:t>
      </w:r>
      <w:r w:rsidRPr="00F0446D">
        <w:rPr>
          <w:rFonts w:hint="eastAsia"/>
          <w:lang w:val="zh-CN"/>
        </w:rPr>
        <w:t>1</w:t>
      </w:r>
      <w:r w:rsidRPr="00F0446D">
        <w:rPr>
          <w:rFonts w:hint="eastAsia"/>
          <w:lang w:val="zh-CN"/>
        </w:rPr>
        <w:t>款修正案</w:t>
      </w:r>
    </w:p>
    <w:p w14:paraId="420D0A43" w14:textId="77777777" w:rsidR="003B6D54" w:rsidRPr="00F0446D" w:rsidRDefault="003B6D54" w:rsidP="003B6D54">
      <w:pPr>
        <w:pStyle w:val="SingleTxt"/>
        <w:rPr>
          <w:b/>
        </w:rPr>
      </w:pPr>
      <w:r w:rsidRPr="00F0446D">
        <w:rPr>
          <w:rFonts w:hint="eastAsia"/>
          <w:lang w:val="zh-CN"/>
        </w:rPr>
        <w:t>53.</w:t>
      </w:r>
      <w:r w:rsidRPr="00F0446D">
        <w:rPr>
          <w:rFonts w:hint="eastAsia"/>
          <w:lang w:val="zh-CN"/>
        </w:rPr>
        <w:tab/>
      </w:r>
      <w:r w:rsidRPr="00F0446D">
        <w:rPr>
          <w:rFonts w:eastAsia="黑体" w:hint="eastAsia"/>
          <w:lang w:val="zh-CN"/>
        </w:rPr>
        <w:t>委员会鼓励缔约国尽快批准《公约任择议定书》，接受关于委员会会议时间的《公约》第二十条第</w:t>
      </w:r>
      <w:r w:rsidRPr="00F0446D">
        <w:rPr>
          <w:rFonts w:eastAsia="黑体" w:hint="eastAsia"/>
          <w:lang w:val="zh-CN"/>
        </w:rPr>
        <w:t>1</w:t>
      </w:r>
      <w:r w:rsidRPr="00F0446D">
        <w:rPr>
          <w:rFonts w:eastAsia="黑体" w:hint="eastAsia"/>
          <w:lang w:val="zh-CN"/>
        </w:rPr>
        <w:t>款修正案。</w:t>
      </w:r>
    </w:p>
    <w:p w14:paraId="094F71BA"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lastRenderedPageBreak/>
        <w:tab/>
      </w:r>
      <w:r w:rsidRPr="00F0446D">
        <w:rPr>
          <w:rFonts w:hint="eastAsia"/>
          <w:b/>
          <w:lang w:val="zh-CN"/>
        </w:rPr>
        <w:tab/>
      </w:r>
      <w:r w:rsidRPr="00F0446D">
        <w:rPr>
          <w:rFonts w:hint="eastAsia"/>
          <w:lang w:val="zh-CN"/>
        </w:rPr>
        <w:t>《北京宣言》和《行动纲要》</w:t>
      </w:r>
    </w:p>
    <w:p w14:paraId="47CAA7B0" w14:textId="77777777" w:rsidR="003B6D54" w:rsidRPr="00FB1AE4" w:rsidRDefault="003B6D54" w:rsidP="003B6D54">
      <w:pPr>
        <w:pStyle w:val="SingleTxt"/>
        <w:rPr>
          <w:rFonts w:eastAsia="黑体"/>
        </w:rPr>
      </w:pPr>
      <w:r w:rsidRPr="00F0446D">
        <w:rPr>
          <w:rFonts w:hint="eastAsia"/>
          <w:lang w:val="zh-CN"/>
        </w:rPr>
        <w:t>54.</w:t>
      </w:r>
      <w:r w:rsidRPr="00F0446D">
        <w:rPr>
          <w:rFonts w:hint="eastAsia"/>
          <w:lang w:val="zh-CN"/>
        </w:rPr>
        <w:tab/>
      </w:r>
      <w:r w:rsidRPr="00FB1AE4">
        <w:rPr>
          <w:rFonts w:eastAsia="黑体" w:hint="eastAsia"/>
          <w:lang w:val="zh-CN"/>
        </w:rPr>
        <w:t>委员会呼吁缔约国运用《北京宣言》和《行动纲要》，在《宣言》和《行动纲要》执行情况</w:t>
      </w:r>
      <w:r w:rsidRPr="00FB1AE4">
        <w:rPr>
          <w:rFonts w:eastAsia="黑体" w:hint="eastAsia"/>
          <w:lang w:val="zh-CN"/>
        </w:rPr>
        <w:t>25</w:t>
      </w:r>
      <w:r w:rsidRPr="00FB1AE4">
        <w:rPr>
          <w:rFonts w:eastAsia="黑体" w:hint="eastAsia"/>
          <w:lang w:val="zh-CN"/>
        </w:rPr>
        <w:t>年审查的背景下，进一步评估《公约》的执行情况，以实现女男实质性平等。</w:t>
      </w:r>
    </w:p>
    <w:p w14:paraId="448FF0D7"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传播</w:t>
      </w:r>
    </w:p>
    <w:p w14:paraId="61174324" w14:textId="77777777" w:rsidR="003B6D54" w:rsidRPr="00F0446D" w:rsidRDefault="003B6D54" w:rsidP="003B6D54">
      <w:pPr>
        <w:pStyle w:val="SingleTxt"/>
        <w:rPr>
          <w:b/>
        </w:rPr>
      </w:pPr>
      <w:r w:rsidRPr="00F0446D">
        <w:rPr>
          <w:rFonts w:hint="eastAsia"/>
          <w:lang w:val="zh-CN"/>
        </w:rPr>
        <w:t>55.</w:t>
      </w:r>
      <w:r w:rsidRPr="00F0446D">
        <w:rPr>
          <w:rFonts w:hint="eastAsia"/>
          <w:lang w:val="zh-CN"/>
        </w:rPr>
        <w:tab/>
      </w:r>
      <w:r w:rsidRPr="00F0446D">
        <w:rPr>
          <w:rFonts w:eastAsia="黑体" w:hint="eastAsia"/>
          <w:lang w:val="zh-CN"/>
        </w:rPr>
        <w:t>委员会请缔约国确保以官方语言向</w:t>
      </w:r>
      <w:r w:rsidRPr="00F0446D">
        <w:rPr>
          <w:rFonts w:eastAsia="黑体" w:hint="eastAsia"/>
          <w:lang w:val="zh-CN"/>
        </w:rPr>
        <w:t>(</w:t>
      </w:r>
      <w:r w:rsidRPr="00F0446D">
        <w:rPr>
          <w:rFonts w:eastAsia="黑体" w:hint="eastAsia"/>
          <w:lang w:val="zh-CN"/>
        </w:rPr>
        <w:t>国家、地区和地方</w:t>
      </w:r>
      <w:r w:rsidRPr="00F0446D">
        <w:rPr>
          <w:rFonts w:eastAsia="黑体" w:hint="eastAsia"/>
          <w:lang w:val="zh-CN"/>
        </w:rPr>
        <w:t>)</w:t>
      </w:r>
      <w:r w:rsidRPr="00F0446D">
        <w:rPr>
          <w:rFonts w:eastAsia="黑体" w:hint="eastAsia"/>
          <w:lang w:val="zh-CN"/>
        </w:rPr>
        <w:t>各级相关国家机构，尤其是向政府、议会和司法部门及时传播本结论性意见，使之得到充分落实。</w:t>
      </w:r>
    </w:p>
    <w:p w14:paraId="5477B084"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lang w:val="zh-CN"/>
        </w:rPr>
      </w:pPr>
      <w:r w:rsidRPr="00F0446D">
        <w:rPr>
          <w:rFonts w:hint="eastAsia"/>
          <w:bCs/>
          <w:lang w:val="zh-CN"/>
        </w:rPr>
        <w:tab/>
      </w:r>
      <w:r w:rsidRPr="00F0446D">
        <w:rPr>
          <w:rFonts w:hint="eastAsia"/>
          <w:bCs/>
          <w:lang w:val="zh-CN"/>
        </w:rPr>
        <w:tab/>
      </w:r>
      <w:r w:rsidRPr="00F0446D">
        <w:rPr>
          <w:rFonts w:hint="eastAsia"/>
          <w:bCs/>
          <w:lang w:val="zh-CN"/>
        </w:rPr>
        <w:t>技术援助</w:t>
      </w:r>
    </w:p>
    <w:p w14:paraId="0EBB9C23" w14:textId="77777777" w:rsidR="003B6D54" w:rsidRPr="00F0446D" w:rsidRDefault="003B6D54" w:rsidP="003B6D54">
      <w:pPr>
        <w:pStyle w:val="SingleTxt"/>
        <w:rPr>
          <w:b/>
        </w:rPr>
      </w:pPr>
      <w:r w:rsidRPr="00F0446D">
        <w:rPr>
          <w:rFonts w:hint="eastAsia"/>
          <w:lang w:val="zh-CN"/>
        </w:rPr>
        <w:t>56.</w:t>
      </w:r>
      <w:r w:rsidRPr="00F0446D">
        <w:rPr>
          <w:rFonts w:hint="eastAsia"/>
          <w:lang w:val="zh-CN"/>
        </w:rPr>
        <w:tab/>
      </w:r>
      <w:r w:rsidRPr="00F0446D">
        <w:rPr>
          <w:rFonts w:eastAsia="黑体" w:hint="eastAsia"/>
          <w:lang w:val="zh-CN"/>
        </w:rPr>
        <w:t>委员会建议缔约国将《公约》的执行工作与本国的发展努力联系起来，并寻求这方面的区域或国际技术援助。</w:t>
      </w:r>
    </w:p>
    <w:p w14:paraId="4E619892"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lang w:val="zh-CN"/>
        </w:rPr>
      </w:pPr>
      <w:r w:rsidRPr="00F0446D">
        <w:rPr>
          <w:rFonts w:hint="eastAsia"/>
          <w:bCs/>
          <w:lang w:val="zh-CN"/>
        </w:rPr>
        <w:tab/>
      </w:r>
      <w:r w:rsidRPr="00F0446D">
        <w:rPr>
          <w:rFonts w:hint="eastAsia"/>
          <w:bCs/>
          <w:lang w:val="zh-CN"/>
        </w:rPr>
        <w:tab/>
      </w:r>
      <w:r w:rsidRPr="00F0446D">
        <w:rPr>
          <w:rFonts w:hint="eastAsia"/>
          <w:bCs/>
          <w:lang w:val="zh-CN"/>
        </w:rPr>
        <w:t>批准其他条约</w:t>
      </w:r>
    </w:p>
    <w:p w14:paraId="1126F92D" w14:textId="3A5F65C4" w:rsidR="003B6D54" w:rsidRPr="00F0446D" w:rsidRDefault="003B6D54" w:rsidP="003B6D54">
      <w:pPr>
        <w:pStyle w:val="SingleTxt"/>
        <w:rPr>
          <w:b/>
        </w:rPr>
      </w:pPr>
      <w:r w:rsidRPr="00F0446D">
        <w:rPr>
          <w:rFonts w:hint="eastAsia"/>
          <w:lang w:val="zh-CN"/>
        </w:rPr>
        <w:t>57.</w:t>
      </w:r>
      <w:r w:rsidRPr="00F0446D">
        <w:rPr>
          <w:rFonts w:hint="eastAsia"/>
          <w:lang w:val="zh-CN"/>
        </w:rPr>
        <w:tab/>
      </w:r>
      <w:r w:rsidRPr="00F0446D">
        <w:rPr>
          <w:rFonts w:eastAsia="黑体" w:hint="eastAsia"/>
          <w:lang w:val="zh-CN"/>
        </w:rPr>
        <w:t>委员会指出，缔约国如能加入九项主要国际人权文书，</w:t>
      </w:r>
      <w:r w:rsidR="008B7666" w:rsidRPr="00F0446D">
        <w:rPr>
          <w:vertAlign w:val="superscript"/>
          <w:lang w:val="zh-CN"/>
        </w:rPr>
        <w:footnoteReference w:id="2"/>
      </w:r>
      <w:r w:rsidRPr="00F0446D">
        <w:rPr>
          <w:rFonts w:eastAsia="黑体" w:hint="eastAsia"/>
          <w:lang w:val="zh-CN"/>
        </w:rPr>
        <w:t xml:space="preserve"> </w:t>
      </w:r>
      <w:r w:rsidRPr="00F0446D">
        <w:rPr>
          <w:rFonts w:eastAsia="黑体" w:hint="eastAsia"/>
          <w:lang w:val="zh-CN"/>
        </w:rPr>
        <w:t>将会促进妇女在生活各个方面享有人权和基本自由。因此，委员会鼓励缔约国批准其尚未加入的《保护所有移徙工人及其家庭成员权利国际公约》和《保护所有人免遭强迫失踪问题国际公约》。</w:t>
      </w:r>
    </w:p>
    <w:p w14:paraId="58B31B59"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Cs/>
          <w:lang w:val="zh-CN"/>
        </w:rPr>
      </w:pPr>
      <w:r w:rsidRPr="00F0446D">
        <w:rPr>
          <w:rFonts w:hint="eastAsia"/>
          <w:bCs/>
          <w:lang w:val="zh-CN"/>
        </w:rPr>
        <w:tab/>
      </w:r>
      <w:r w:rsidRPr="00F0446D">
        <w:rPr>
          <w:rFonts w:hint="eastAsia"/>
          <w:bCs/>
          <w:lang w:val="zh-CN"/>
        </w:rPr>
        <w:tab/>
      </w:r>
      <w:r w:rsidRPr="00F0446D">
        <w:rPr>
          <w:rFonts w:hint="eastAsia"/>
          <w:bCs/>
          <w:lang w:val="zh-CN"/>
        </w:rPr>
        <w:t>结论性意见的后续行动</w:t>
      </w:r>
    </w:p>
    <w:p w14:paraId="6A2D1306" w14:textId="77777777" w:rsidR="003B6D54" w:rsidRPr="00F0446D" w:rsidRDefault="003B6D54" w:rsidP="003B6D54">
      <w:pPr>
        <w:pStyle w:val="SingleTxt"/>
        <w:rPr>
          <w:b/>
        </w:rPr>
      </w:pPr>
      <w:r w:rsidRPr="00F0446D">
        <w:rPr>
          <w:rFonts w:hint="eastAsia"/>
          <w:lang w:val="zh-CN"/>
        </w:rPr>
        <w:t>58.</w:t>
      </w:r>
      <w:r w:rsidRPr="00F0446D">
        <w:rPr>
          <w:rFonts w:hint="eastAsia"/>
          <w:lang w:val="zh-CN"/>
        </w:rPr>
        <w:tab/>
      </w:r>
      <w:r w:rsidRPr="00F0446D">
        <w:rPr>
          <w:rFonts w:eastAsia="黑体" w:hint="eastAsia"/>
          <w:lang w:val="zh-CN"/>
        </w:rPr>
        <w:t>委员会感到遗憾的是，缔约国没有提交资料，说明采取了哪些措施落实委员会在其上次结论性意见中提出的应立即采取行动的具体建议，委员会请缔约国在两年内提供书面资料，说明为落实上文第</w:t>
      </w:r>
      <w:r w:rsidRPr="00F0446D">
        <w:rPr>
          <w:rFonts w:eastAsia="黑体" w:hint="eastAsia"/>
          <w:lang w:val="zh-CN"/>
        </w:rPr>
        <w:t>11(c)</w:t>
      </w:r>
      <w:r w:rsidRPr="00F0446D">
        <w:rPr>
          <w:rFonts w:eastAsia="黑体" w:hint="eastAsia"/>
          <w:lang w:val="zh-CN"/>
        </w:rPr>
        <w:t>、</w:t>
      </w:r>
      <w:r w:rsidRPr="00F0446D">
        <w:rPr>
          <w:rFonts w:eastAsia="黑体" w:hint="eastAsia"/>
          <w:lang w:val="zh-CN"/>
        </w:rPr>
        <w:t>14(a)</w:t>
      </w:r>
      <w:r w:rsidRPr="00F0446D">
        <w:rPr>
          <w:rFonts w:eastAsia="黑体" w:hint="eastAsia"/>
          <w:lang w:val="zh-CN"/>
        </w:rPr>
        <w:t>、</w:t>
      </w:r>
      <w:r w:rsidRPr="00F0446D">
        <w:rPr>
          <w:rFonts w:eastAsia="黑体" w:hint="eastAsia"/>
          <w:lang w:val="zh-CN"/>
        </w:rPr>
        <w:t>18(a)</w:t>
      </w:r>
      <w:r w:rsidRPr="00F0446D">
        <w:rPr>
          <w:rFonts w:eastAsia="黑体" w:hint="eastAsia"/>
          <w:lang w:val="zh-CN"/>
        </w:rPr>
        <w:t>和</w:t>
      </w:r>
      <w:r w:rsidRPr="00F0446D">
        <w:rPr>
          <w:rFonts w:eastAsia="黑体" w:hint="eastAsia"/>
          <w:lang w:val="zh-CN"/>
        </w:rPr>
        <w:t>50(b)</w:t>
      </w:r>
      <w:r w:rsidRPr="00F0446D">
        <w:rPr>
          <w:rFonts w:eastAsia="黑体" w:hint="eastAsia"/>
          <w:lang w:val="zh-CN"/>
        </w:rPr>
        <w:t>段所载建议而采取的措施。</w:t>
      </w:r>
    </w:p>
    <w:p w14:paraId="5E3FCA62" w14:textId="77777777" w:rsidR="003B6D54" w:rsidRPr="00F0446D" w:rsidRDefault="003B6D54" w:rsidP="003B6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F0446D">
        <w:rPr>
          <w:rFonts w:hint="eastAsia"/>
          <w:b/>
          <w:lang w:val="zh-CN"/>
        </w:rPr>
        <w:tab/>
      </w:r>
      <w:r w:rsidRPr="00F0446D">
        <w:rPr>
          <w:rFonts w:hint="eastAsia"/>
          <w:b/>
          <w:lang w:val="zh-CN"/>
        </w:rPr>
        <w:tab/>
      </w:r>
      <w:r w:rsidRPr="00F0446D">
        <w:rPr>
          <w:rFonts w:hint="eastAsia"/>
          <w:lang w:val="zh-CN"/>
        </w:rPr>
        <w:t>编写下次报告</w:t>
      </w:r>
    </w:p>
    <w:p w14:paraId="5043FF72" w14:textId="77777777" w:rsidR="003B6D54" w:rsidRPr="00F0446D" w:rsidRDefault="003B6D54" w:rsidP="003B6D54">
      <w:pPr>
        <w:pStyle w:val="SingleTxt"/>
      </w:pPr>
      <w:r w:rsidRPr="00F0446D">
        <w:rPr>
          <w:rFonts w:hint="eastAsia"/>
          <w:lang w:val="zh-CN"/>
        </w:rPr>
        <w:t>59.</w:t>
      </w:r>
      <w:r w:rsidRPr="00F0446D">
        <w:rPr>
          <w:rFonts w:hint="eastAsia"/>
          <w:lang w:val="zh-CN"/>
        </w:rPr>
        <w:tab/>
      </w:r>
      <w:r w:rsidRPr="00F0446D">
        <w:rPr>
          <w:rFonts w:eastAsia="黑体" w:hint="eastAsia"/>
          <w:lang w:val="zh-CN"/>
        </w:rPr>
        <w:t>委员会请缔约国提交应于</w:t>
      </w:r>
      <w:r w:rsidRPr="00F0446D">
        <w:rPr>
          <w:rFonts w:eastAsia="黑体" w:hint="eastAsia"/>
          <w:lang w:val="zh-CN"/>
        </w:rPr>
        <w:t>2025</w:t>
      </w:r>
      <w:r w:rsidRPr="00F0446D">
        <w:rPr>
          <w:rFonts w:eastAsia="黑体" w:hint="eastAsia"/>
          <w:lang w:val="zh-CN"/>
        </w:rPr>
        <w:t>年</w:t>
      </w:r>
      <w:r w:rsidRPr="00F0446D">
        <w:rPr>
          <w:rFonts w:eastAsia="黑体" w:hint="eastAsia"/>
          <w:lang w:val="zh-CN"/>
        </w:rPr>
        <w:t>11</w:t>
      </w:r>
      <w:r w:rsidRPr="00F0446D">
        <w:rPr>
          <w:rFonts w:eastAsia="黑体" w:hint="eastAsia"/>
          <w:lang w:val="zh-CN"/>
        </w:rPr>
        <w:t>月提交的第九、第十和第十一次合并定期报告。报告应按时提交并涵盖截至提交之时的整个时期。</w:t>
      </w:r>
    </w:p>
    <w:p w14:paraId="5BAB9D31" w14:textId="715FAE80" w:rsidR="003B6D54" w:rsidRPr="00F0446D" w:rsidRDefault="003B6D54" w:rsidP="003B6D54">
      <w:pPr>
        <w:pStyle w:val="SingleTxt"/>
      </w:pPr>
      <w:r w:rsidRPr="00F0446D">
        <w:rPr>
          <w:rFonts w:hint="eastAsia"/>
          <w:lang w:val="zh-CN"/>
        </w:rPr>
        <w:t>60.</w:t>
      </w:r>
      <w:r w:rsidRPr="00F0446D">
        <w:rPr>
          <w:rFonts w:hint="eastAsia"/>
          <w:lang w:val="zh-CN"/>
        </w:rPr>
        <w:tab/>
      </w:r>
      <w:r w:rsidRPr="00F0446D">
        <w:rPr>
          <w:rFonts w:eastAsia="黑体" w:hint="eastAsia"/>
          <w:lang w:val="zh-CN"/>
        </w:rPr>
        <w:t>委员会请缔约国遵守《包括共同核心文件和条约专要文件准则在内的根据国际人权条约提交报告的协调准则》</w:t>
      </w:r>
      <w:r w:rsidRPr="00F0446D">
        <w:rPr>
          <w:rFonts w:eastAsia="黑体" w:hint="eastAsia"/>
          <w:lang w:val="zh-CN"/>
        </w:rPr>
        <w:t>(</w:t>
      </w:r>
      <w:r w:rsidRPr="00F0446D">
        <w:rPr>
          <w:rFonts w:eastAsia="黑体" w:hint="eastAsia"/>
          <w:lang w:val="zh-CN"/>
        </w:rPr>
        <w:t>见</w:t>
      </w:r>
      <w:hyperlink r:id="rId45" w:history="1">
        <w:r w:rsidRPr="00F0446D">
          <w:rPr>
            <w:rStyle w:val="af4"/>
            <w:rFonts w:eastAsia="黑体" w:hint="eastAsia"/>
            <w:lang w:val="zh-CN"/>
          </w:rPr>
          <w:t>HRI/GEN/2/Rev.6</w:t>
        </w:r>
      </w:hyperlink>
      <w:r w:rsidRPr="00F0446D">
        <w:rPr>
          <w:rFonts w:eastAsia="黑体" w:hint="eastAsia"/>
          <w:lang w:val="zh-CN"/>
        </w:rPr>
        <w:t>，第一章</w:t>
      </w:r>
      <w:r w:rsidRPr="00F0446D">
        <w:rPr>
          <w:rFonts w:eastAsia="黑体" w:hint="eastAsia"/>
          <w:lang w:val="zh-CN"/>
        </w:rPr>
        <w:t>)</w:t>
      </w:r>
      <w:r w:rsidRPr="00F0446D">
        <w:rPr>
          <w:rFonts w:eastAsia="黑体" w:hint="eastAsia"/>
          <w:lang w:val="zh-CN"/>
        </w:rPr>
        <w:t>。</w:t>
      </w:r>
    </w:p>
    <w:p w14:paraId="589EE40E" w14:textId="2098B6C3" w:rsidR="003B6D54" w:rsidRPr="008B7666" w:rsidRDefault="003B6D54" w:rsidP="008B7666">
      <w:pPr>
        <w:pStyle w:val="SingleTxt"/>
        <w:spacing w:after="0" w:line="240" w:lineRule="auto"/>
        <w:rPr>
          <w:sz w:val="20"/>
        </w:rPr>
      </w:pPr>
      <w:r w:rsidRPr="00F0446D">
        <w:rPr>
          <w:noProof/>
          <w:sz w:val="20"/>
        </w:rPr>
        <mc:AlternateContent>
          <mc:Choice Requires="wps">
            <w:drawing>
              <wp:anchor distT="0" distB="0" distL="114300" distR="114300" simplePos="0" relativeHeight="251661312" behindDoc="0" locked="0" layoutInCell="1" allowOverlap="1" wp14:anchorId="422BC2F2" wp14:editId="23E29C7A">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6B832805" id="直接连接符 5" o:spid="_x0000_s1026" style="position:absolute;left:0;text-align:left;z-index:251661312;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" strokecolor="#010000" strokeweight=".25pt"/>
            </w:pict>
          </mc:Fallback>
        </mc:AlternateContent>
      </w:r>
    </w:p>
    <w:sectPr w:rsidR="003B6D54" w:rsidRPr="008B7666" w:rsidSect="00EE7F16">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07T09:15:00Z" w:initials="Start">
    <w:p w14:paraId="42B708B4" w14:textId="77777777" w:rsidR="005F677D" w:rsidRDefault="005F677D">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NO&gt;&gt;N2135382C&lt;&lt;ODS JOB NO&gt;&gt;</w:t>
      </w:r>
    </w:p>
    <w:p w14:paraId="02D5B341" w14:textId="77777777" w:rsidR="005F677D" w:rsidRDefault="005F677D">
      <w:pPr>
        <w:pStyle w:val="a9"/>
      </w:pPr>
      <w:r>
        <w:t>&lt;&lt;ODS DOC SYMBOL1&gt;&gt;CEDAW/C/YEM/CO/7-8&lt;&lt;ODS DOC SYMBOL1&gt;&gt;</w:t>
      </w:r>
    </w:p>
    <w:p w14:paraId="5B4A75EA" w14:textId="77777777" w:rsidR="005F677D" w:rsidRDefault="005F677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B4A75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B4A75EA" w16cid:durableId="2587D24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29D42A" w14:textId="77777777" w:rsidR="005F677D" w:rsidRDefault="005F677D">
      <w:r>
        <w:separator/>
      </w:r>
    </w:p>
  </w:endnote>
  <w:endnote w:type="continuationSeparator" w:id="0">
    <w:p w14:paraId="10DB6A60" w14:textId="77777777" w:rsidR="005F677D" w:rsidRDefault="005F6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677D" w14:paraId="66A2A44D" w14:textId="77777777" w:rsidTr="00B02C86">
      <w:tc>
        <w:tcPr>
          <w:tcW w:w="4920" w:type="dxa"/>
          <w:shd w:val="clear" w:color="auto" w:fill="auto"/>
        </w:tcPr>
        <w:p w14:paraId="28CA725A" w14:textId="3621B741" w:rsidR="005F677D" w:rsidRPr="00B02C86" w:rsidRDefault="005F677D" w:rsidP="00B02C86">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3F4E">
            <w:rPr>
              <w:b w:val="0"/>
              <w:w w:val="103"/>
              <w:sz w:val="14"/>
            </w:rPr>
            <w:t>21-17275</w:t>
          </w:r>
          <w:r>
            <w:rPr>
              <w:b w:val="0"/>
              <w:w w:val="103"/>
              <w:sz w:val="14"/>
            </w:rPr>
            <w:fldChar w:fldCharType="end"/>
          </w:r>
        </w:p>
      </w:tc>
      <w:tc>
        <w:tcPr>
          <w:tcW w:w="4920" w:type="dxa"/>
          <w:shd w:val="clear" w:color="auto" w:fill="auto"/>
        </w:tcPr>
        <w:p w14:paraId="7991BA3D" w14:textId="77777777" w:rsidR="005F677D" w:rsidRPr="00B02C86" w:rsidRDefault="005F677D" w:rsidP="00B02C86">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8861EC7" w14:textId="77777777" w:rsidR="005F677D" w:rsidRPr="00B02C86" w:rsidRDefault="005F677D" w:rsidP="00B02C86">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F677D" w14:paraId="551DC763" w14:textId="77777777" w:rsidTr="00B02C86">
      <w:tc>
        <w:tcPr>
          <w:tcW w:w="4920" w:type="dxa"/>
          <w:shd w:val="clear" w:color="auto" w:fill="auto"/>
        </w:tcPr>
        <w:p w14:paraId="622FC654" w14:textId="77777777" w:rsidR="005F677D" w:rsidRPr="00B02C86" w:rsidRDefault="005F677D" w:rsidP="00B02C86">
          <w:pPr>
            <w:pStyle w:val="af2"/>
            <w:jc w:val="right"/>
          </w:pPr>
          <w:r>
            <w:fldChar w:fldCharType="begin"/>
          </w:r>
          <w:r>
            <w:instrText xml:space="preserve"> PAGE  \* Arabic  \* MERGEFORMAT </w:instrText>
          </w:r>
          <w:r>
            <w:fldChar w:fldCharType="separate"/>
          </w:r>
          <w:r>
            <w:t>2</w:t>
          </w:r>
          <w:r>
            <w:fldChar w:fldCharType="end"/>
          </w:r>
          <w:r>
            <w:t>/</w:t>
          </w:r>
          <w:r w:rsidR="00F73F4E">
            <w:fldChar w:fldCharType="begin"/>
          </w:r>
          <w:r w:rsidR="00F73F4E">
            <w:instrText xml:space="preserve"> NUMPAGES  \* Arabic  \* MERGEFORMAT </w:instrText>
          </w:r>
          <w:r w:rsidR="00F73F4E">
            <w:fldChar w:fldCharType="separate"/>
          </w:r>
          <w:r>
            <w:t>4</w:t>
          </w:r>
          <w:r w:rsidR="00F73F4E">
            <w:fldChar w:fldCharType="end"/>
          </w:r>
        </w:p>
      </w:tc>
      <w:tc>
        <w:tcPr>
          <w:tcW w:w="4920" w:type="dxa"/>
          <w:shd w:val="clear" w:color="auto" w:fill="auto"/>
        </w:tcPr>
        <w:p w14:paraId="5DD87C1A" w14:textId="39D8033F" w:rsidR="005F677D" w:rsidRPr="00B02C86" w:rsidRDefault="005F677D" w:rsidP="00B02C86">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3F4E">
            <w:rPr>
              <w:b w:val="0"/>
              <w:w w:val="103"/>
              <w:sz w:val="14"/>
            </w:rPr>
            <w:t>21-17275</w:t>
          </w:r>
          <w:r>
            <w:rPr>
              <w:b w:val="0"/>
              <w:w w:val="103"/>
              <w:sz w:val="14"/>
            </w:rPr>
            <w:fldChar w:fldCharType="end"/>
          </w:r>
        </w:p>
      </w:tc>
    </w:tr>
  </w:tbl>
  <w:p w14:paraId="727707EA" w14:textId="77777777" w:rsidR="005F677D" w:rsidRPr="00B02C86" w:rsidRDefault="005F677D" w:rsidP="00B02C86">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0"/>
    </w:tblGrid>
    <w:tr w:rsidR="005F677D" w14:paraId="50337382" w14:textId="77777777" w:rsidTr="00B02C86">
      <w:tc>
        <w:tcPr>
          <w:tcW w:w="3744" w:type="dxa"/>
          <w:shd w:val="clear" w:color="auto" w:fill="auto"/>
        </w:tcPr>
        <w:p w14:paraId="05F2BE95" w14:textId="602F0F59" w:rsidR="005F677D" w:rsidRDefault="005F677D" w:rsidP="00B02C86">
          <w:pPr>
            <w:pStyle w:val="Release"/>
          </w:pPr>
          <w:r>
            <w:rPr>
              <w:noProof/>
            </w:rPr>
            <w:drawing>
              <wp:anchor distT="0" distB="0" distL="114300" distR="114300" simplePos="0" relativeHeight="251658240" behindDoc="0" locked="0" layoutInCell="1" allowOverlap="1" wp14:anchorId="791E3967" wp14:editId="178D27EB">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YEM/CO/7-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YEM/CO/7-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73F4E">
            <w:fldChar w:fldCharType="begin"/>
          </w:r>
          <w:r w:rsidR="00F73F4E">
            <w:instrText xml:space="preserve"> DOCVARIABLE "jobn" \* MERGEFORMAT </w:instrText>
          </w:r>
          <w:r w:rsidR="00F73F4E">
            <w:fldChar w:fldCharType="separate"/>
          </w:r>
          <w:r w:rsidR="00F73F4E">
            <w:t>21-17275 (C)</w:t>
          </w:r>
          <w:r w:rsidR="00F73F4E">
            <w:fldChar w:fldCharType="end"/>
          </w:r>
          <w:r>
            <w:t xml:space="preserve">    060122    110122</w:t>
          </w:r>
        </w:p>
        <w:p w14:paraId="4C85FD09" w14:textId="77777777" w:rsidR="005F677D" w:rsidRPr="00B02C86" w:rsidRDefault="005F677D" w:rsidP="00B02C86">
          <w:pPr>
            <w:spacing w:before="80" w:line="210" w:lineRule="exact"/>
            <w:rPr>
              <w:rFonts w:ascii="Barcode 3 of 9 by request" w:hAnsi="Barcode 3 of 9 by request"/>
              <w:sz w:val="24"/>
            </w:rPr>
          </w:pPr>
          <w:r>
            <w:rPr>
              <w:rFonts w:ascii="Barcode 3 of 9 by request" w:hAnsi="Barcode 3 of 9 by request"/>
              <w:b/>
              <w:sz w:val="24"/>
            </w:rPr>
            <w:t>*2117275*</w:t>
          </w:r>
        </w:p>
      </w:tc>
      <w:tc>
        <w:tcPr>
          <w:tcW w:w="4920" w:type="dxa"/>
          <w:shd w:val="clear" w:color="auto" w:fill="auto"/>
        </w:tcPr>
        <w:p w14:paraId="4B492594" w14:textId="77777777" w:rsidR="005F677D" w:rsidRDefault="005F677D" w:rsidP="00B02C86">
          <w:pPr>
            <w:pStyle w:val="af2"/>
            <w:jc w:val="right"/>
            <w:rPr>
              <w:b w:val="0"/>
              <w:sz w:val="21"/>
            </w:rPr>
          </w:pPr>
          <w:r>
            <w:rPr>
              <w:b w:val="0"/>
              <w:sz w:val="21"/>
            </w:rPr>
            <w:drawing>
              <wp:inline distT="0" distB="0" distL="0" distR="0" wp14:anchorId="1D4133D2" wp14:editId="696DC3C5">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0E32CC6" w14:textId="77777777" w:rsidR="005F677D" w:rsidRPr="00B02C86" w:rsidRDefault="005F677D" w:rsidP="00B02C86">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4EA1C" w14:textId="0E214725" w:rsidR="005F677D" w:rsidRPr="00F0446D" w:rsidRDefault="00F0446D" w:rsidP="00F0446D">
      <w:pPr>
        <w:pStyle w:val="af2"/>
        <w:spacing w:after="80"/>
        <w:ind w:left="792"/>
        <w:rPr>
          <w:sz w:val="16"/>
        </w:rPr>
      </w:pPr>
      <w:r w:rsidRPr="00F0446D">
        <w:rPr>
          <w:sz w:val="16"/>
        </w:rPr>
        <w:t>__________________</w:t>
      </w:r>
    </w:p>
  </w:footnote>
  <w:footnote w:type="continuationSeparator" w:id="0">
    <w:p w14:paraId="530A3135" w14:textId="4796394B" w:rsidR="005F677D" w:rsidRPr="00F0446D" w:rsidRDefault="00F0446D" w:rsidP="00F0446D">
      <w:pPr>
        <w:pStyle w:val="af2"/>
        <w:spacing w:after="80"/>
        <w:ind w:left="792"/>
        <w:rPr>
          <w:sz w:val="16"/>
        </w:rPr>
      </w:pPr>
      <w:r w:rsidRPr="00F0446D">
        <w:rPr>
          <w:sz w:val="16"/>
        </w:rPr>
        <w:t>__________________</w:t>
      </w:r>
    </w:p>
  </w:footnote>
  <w:footnote w:id="1">
    <w:p w14:paraId="2054114D" w14:textId="06204415" w:rsidR="005F677D" w:rsidRPr="00CE0630" w:rsidRDefault="005F677D" w:rsidP="008B7666">
      <w:pPr>
        <w:pStyle w:val="a5"/>
        <w:tabs>
          <w:tab w:val="clear" w:pos="418"/>
          <w:tab w:val="right" w:pos="1195"/>
          <w:tab w:val="left" w:pos="1264"/>
          <w:tab w:val="left" w:pos="1695"/>
          <w:tab w:val="left" w:pos="2126"/>
          <w:tab w:val="left" w:pos="2557"/>
        </w:tabs>
        <w:spacing w:after="0"/>
        <w:ind w:left="1264" w:right="1264" w:hanging="432"/>
      </w:pPr>
      <w:r>
        <w:rPr>
          <w:lang w:val="zh-CN"/>
        </w:rPr>
        <w:tab/>
      </w:r>
      <w:r w:rsidRPr="008B7666">
        <w:rPr>
          <w:vertAlign w:val="superscript"/>
          <w:lang w:val="zh-CN"/>
        </w:rPr>
        <w:t>*</w:t>
      </w:r>
      <w:r w:rsidR="00576E05">
        <w:rPr>
          <w:lang w:val="zh-CN"/>
        </w:rPr>
        <w:tab/>
      </w:r>
      <w:r>
        <w:rPr>
          <w:lang w:val="zh-CN"/>
        </w:rPr>
        <w:t>委员会第八十届会议</w:t>
      </w:r>
      <w:r>
        <w:rPr>
          <w:lang w:val="zh-CN"/>
        </w:rPr>
        <w:t>(2021</w:t>
      </w:r>
      <w:r>
        <w:rPr>
          <w:lang w:val="zh-CN"/>
        </w:rPr>
        <w:t>年</w:t>
      </w:r>
      <w:r>
        <w:rPr>
          <w:lang w:val="zh-CN"/>
        </w:rPr>
        <w:t>10</w:t>
      </w:r>
      <w:r>
        <w:rPr>
          <w:lang w:val="zh-CN"/>
        </w:rPr>
        <w:t>月</w:t>
      </w:r>
      <w:r>
        <w:rPr>
          <w:lang w:val="zh-CN"/>
        </w:rPr>
        <w:t>18</w:t>
      </w:r>
      <w:r>
        <w:rPr>
          <w:lang w:val="zh-CN"/>
        </w:rPr>
        <w:t>日至</w:t>
      </w:r>
      <w:r>
        <w:rPr>
          <w:lang w:val="zh-CN"/>
        </w:rPr>
        <w:t>11</w:t>
      </w:r>
      <w:r>
        <w:rPr>
          <w:lang w:val="zh-CN"/>
        </w:rPr>
        <w:t>月</w:t>
      </w:r>
      <w:r>
        <w:rPr>
          <w:lang w:val="zh-CN"/>
        </w:rPr>
        <w:t>12</w:t>
      </w:r>
      <w:r>
        <w:rPr>
          <w:rFonts w:ascii="宋体" w:hAnsi="宋体" w:cs="宋体" w:hint="eastAsia"/>
          <w:lang w:val="zh-CN"/>
        </w:rPr>
        <w:t>日</w:t>
      </w:r>
      <w:r w:rsidRPr="00330C3A">
        <w:rPr>
          <w:rFonts w:asciiTheme="majorBidi" w:hAnsiTheme="majorBidi" w:cstheme="majorBidi"/>
          <w:lang w:val="zh-CN"/>
        </w:rPr>
        <w:t>)</w:t>
      </w:r>
      <w:r>
        <w:rPr>
          <w:rFonts w:ascii="宋体" w:hAnsi="宋体" w:cs="宋体" w:hint="eastAsia"/>
          <w:lang w:val="zh-CN"/>
        </w:rPr>
        <w:t>通过</w:t>
      </w:r>
      <w:r>
        <w:rPr>
          <w:lang w:val="zh-CN"/>
        </w:rPr>
        <w:t>。</w:t>
      </w:r>
    </w:p>
  </w:footnote>
  <w:footnote w:id="2">
    <w:p w14:paraId="78CFDF40" w14:textId="77777777" w:rsidR="008B7666" w:rsidRDefault="008B7666" w:rsidP="008B7666">
      <w:pPr>
        <w:pStyle w:val="a5"/>
        <w:tabs>
          <w:tab w:val="clear" w:pos="418"/>
          <w:tab w:val="right" w:pos="1195"/>
          <w:tab w:val="left" w:pos="1264"/>
          <w:tab w:val="left" w:pos="1695"/>
          <w:tab w:val="left" w:pos="2126"/>
          <w:tab w:val="left" w:pos="2557"/>
        </w:tabs>
        <w:ind w:left="1264" w:right="1264" w:hanging="432"/>
        <w:rPr>
          <w:rFonts w:eastAsiaTheme="minorHAnsi"/>
        </w:rPr>
      </w:pPr>
      <w:r>
        <w:rPr>
          <w:rFonts w:hint="eastAsia"/>
          <w:lang w:val="zh-CN"/>
        </w:rPr>
        <w:tab/>
      </w:r>
      <w:r>
        <w:rPr>
          <w:vertAlign w:val="superscript"/>
          <w:lang w:val="zh-CN"/>
        </w:rPr>
        <w:footnoteRef/>
      </w:r>
      <w:r>
        <w:rPr>
          <w:rFonts w:hint="eastAsia"/>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r>
        <w:rPr>
          <w:rFonts w:ascii="微软雅黑" w:eastAsia="微软雅黑" w:hAnsi="微软雅黑" w:cs="微软雅黑"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F677D" w14:paraId="7DCE5CEA" w14:textId="77777777" w:rsidTr="00B02C86">
      <w:trPr>
        <w:trHeight w:hRule="exact" w:val="864"/>
      </w:trPr>
      <w:tc>
        <w:tcPr>
          <w:tcW w:w="4925" w:type="dxa"/>
          <w:shd w:val="clear" w:color="auto" w:fill="auto"/>
          <w:vAlign w:val="bottom"/>
        </w:tcPr>
        <w:p w14:paraId="4BD122EE" w14:textId="2157DCB3" w:rsidR="005F677D" w:rsidRPr="00B02C86" w:rsidRDefault="005F677D" w:rsidP="00B02C86">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73F4E">
            <w:rPr>
              <w:b/>
              <w:sz w:val="17"/>
            </w:rPr>
            <w:t>CEDAW/C/YEM/CO/7-8</w:t>
          </w:r>
          <w:r>
            <w:rPr>
              <w:b/>
              <w:sz w:val="17"/>
            </w:rPr>
            <w:fldChar w:fldCharType="end"/>
          </w:r>
        </w:p>
      </w:tc>
      <w:tc>
        <w:tcPr>
          <w:tcW w:w="4920" w:type="dxa"/>
          <w:shd w:val="clear" w:color="auto" w:fill="auto"/>
          <w:vAlign w:val="bottom"/>
        </w:tcPr>
        <w:p w14:paraId="3135F395" w14:textId="77777777" w:rsidR="005F677D" w:rsidRDefault="005F677D" w:rsidP="00B02C86">
          <w:pPr>
            <w:pStyle w:val="af0"/>
          </w:pPr>
        </w:p>
      </w:tc>
    </w:tr>
  </w:tbl>
  <w:p w14:paraId="70CF6947" w14:textId="77777777" w:rsidR="005F677D" w:rsidRPr="00B02C86" w:rsidRDefault="005F677D" w:rsidP="00B02C86">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5F677D" w14:paraId="154D33BA" w14:textId="77777777" w:rsidTr="00B02C86">
      <w:trPr>
        <w:trHeight w:hRule="exact" w:val="864"/>
      </w:trPr>
      <w:tc>
        <w:tcPr>
          <w:tcW w:w="4925" w:type="dxa"/>
          <w:shd w:val="clear" w:color="auto" w:fill="auto"/>
          <w:vAlign w:val="bottom"/>
        </w:tcPr>
        <w:p w14:paraId="7C51934C" w14:textId="77777777" w:rsidR="005F677D" w:rsidRDefault="005F677D" w:rsidP="00B02C86">
          <w:pPr>
            <w:pStyle w:val="af0"/>
          </w:pPr>
        </w:p>
      </w:tc>
      <w:tc>
        <w:tcPr>
          <w:tcW w:w="4920" w:type="dxa"/>
          <w:shd w:val="clear" w:color="auto" w:fill="auto"/>
          <w:vAlign w:val="bottom"/>
        </w:tcPr>
        <w:p w14:paraId="608CD17B" w14:textId="07F25794" w:rsidR="005F677D" w:rsidRPr="00B02C86" w:rsidRDefault="005F677D" w:rsidP="00B02C86">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73F4E">
            <w:rPr>
              <w:b/>
              <w:sz w:val="17"/>
            </w:rPr>
            <w:t>CEDAW/C/YEM/CO/7-8</w:t>
          </w:r>
          <w:r>
            <w:rPr>
              <w:b/>
              <w:sz w:val="17"/>
            </w:rPr>
            <w:fldChar w:fldCharType="end"/>
          </w:r>
        </w:p>
      </w:tc>
    </w:tr>
  </w:tbl>
  <w:p w14:paraId="4DC62A74" w14:textId="77777777" w:rsidR="005F677D" w:rsidRPr="00B02C86" w:rsidRDefault="005F677D" w:rsidP="00B02C86">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5F677D" w14:paraId="240F18EA" w14:textId="77777777" w:rsidTr="00B02C86">
      <w:trPr>
        <w:trHeight w:hRule="exact" w:val="864"/>
      </w:trPr>
      <w:tc>
        <w:tcPr>
          <w:tcW w:w="1267" w:type="dxa"/>
          <w:tcBorders>
            <w:bottom w:val="single" w:sz="4" w:space="0" w:color="auto"/>
          </w:tcBorders>
          <w:shd w:val="clear" w:color="auto" w:fill="auto"/>
          <w:vAlign w:val="bottom"/>
        </w:tcPr>
        <w:p w14:paraId="143DF18F" w14:textId="77777777" w:rsidR="005F677D" w:rsidRDefault="005F677D" w:rsidP="00B02C86">
          <w:pPr>
            <w:pStyle w:val="af0"/>
            <w:spacing w:after="120"/>
          </w:pPr>
        </w:p>
      </w:tc>
      <w:tc>
        <w:tcPr>
          <w:tcW w:w="1872" w:type="dxa"/>
          <w:tcBorders>
            <w:bottom w:val="single" w:sz="4" w:space="0" w:color="auto"/>
          </w:tcBorders>
          <w:shd w:val="clear" w:color="auto" w:fill="auto"/>
          <w:vAlign w:val="bottom"/>
        </w:tcPr>
        <w:p w14:paraId="2768C4FB" w14:textId="77777777" w:rsidR="005F677D" w:rsidRPr="00B02C86" w:rsidRDefault="005F677D" w:rsidP="00B02C8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79599657" w14:textId="77777777" w:rsidR="005F677D" w:rsidRDefault="005F677D" w:rsidP="00B02C86">
          <w:pPr>
            <w:pStyle w:val="af0"/>
            <w:spacing w:after="120"/>
          </w:pPr>
        </w:p>
      </w:tc>
      <w:tc>
        <w:tcPr>
          <w:tcW w:w="6437" w:type="dxa"/>
          <w:gridSpan w:val="3"/>
          <w:tcBorders>
            <w:bottom w:val="single" w:sz="4" w:space="0" w:color="auto"/>
          </w:tcBorders>
          <w:shd w:val="clear" w:color="auto" w:fill="auto"/>
          <w:vAlign w:val="bottom"/>
        </w:tcPr>
        <w:p w14:paraId="7CE97A8B" w14:textId="77777777" w:rsidR="005F677D" w:rsidRPr="00B02C86" w:rsidRDefault="005F677D" w:rsidP="00B02C86">
          <w:pPr>
            <w:spacing w:after="80" w:line="240" w:lineRule="auto"/>
            <w:jc w:val="right"/>
            <w:rPr>
              <w:position w:val="-4"/>
            </w:rPr>
          </w:pPr>
          <w:r>
            <w:rPr>
              <w:position w:val="-4"/>
              <w:sz w:val="40"/>
            </w:rPr>
            <w:t>CEDAW</w:t>
          </w:r>
          <w:r>
            <w:rPr>
              <w:position w:val="-4"/>
            </w:rPr>
            <w:t>/C/YEM/CO/7-8</w:t>
          </w:r>
        </w:p>
      </w:tc>
    </w:tr>
    <w:tr w:rsidR="005F677D" w:rsidRPr="00B02C86" w14:paraId="52A79D81" w14:textId="77777777" w:rsidTr="00B02C86">
      <w:trPr>
        <w:trHeight w:hRule="exact" w:val="2880"/>
      </w:trPr>
      <w:tc>
        <w:tcPr>
          <w:tcW w:w="1267" w:type="dxa"/>
          <w:tcBorders>
            <w:top w:val="single" w:sz="4" w:space="0" w:color="auto"/>
            <w:bottom w:val="single" w:sz="12" w:space="0" w:color="auto"/>
          </w:tcBorders>
          <w:shd w:val="clear" w:color="auto" w:fill="auto"/>
        </w:tcPr>
        <w:p w14:paraId="723B8A91" w14:textId="77777777" w:rsidR="005F677D" w:rsidRPr="00B02C86" w:rsidRDefault="005F677D" w:rsidP="00B02C86">
          <w:pPr>
            <w:pStyle w:val="af0"/>
            <w:spacing w:before="109"/>
            <w:ind w:left="-72"/>
          </w:pPr>
          <w:r>
            <w:t xml:space="preserve"> </w:t>
          </w:r>
          <w:r>
            <w:drawing>
              <wp:inline distT="0" distB="0" distL="0" distR="0" wp14:anchorId="4C12E331" wp14:editId="0BA2A19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13FDA67" w14:textId="77777777" w:rsidR="005F677D" w:rsidRPr="00B02C86" w:rsidRDefault="005F677D" w:rsidP="00B02C86">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9AA99D4" w14:textId="77777777" w:rsidR="005F677D" w:rsidRPr="00B02C86" w:rsidRDefault="005F677D" w:rsidP="00B02C86">
          <w:pPr>
            <w:pStyle w:val="af0"/>
            <w:spacing w:before="109"/>
          </w:pPr>
        </w:p>
      </w:tc>
      <w:tc>
        <w:tcPr>
          <w:tcW w:w="3080" w:type="dxa"/>
          <w:tcBorders>
            <w:top w:val="single" w:sz="4" w:space="0" w:color="auto"/>
            <w:bottom w:val="single" w:sz="12" w:space="0" w:color="auto"/>
          </w:tcBorders>
          <w:shd w:val="clear" w:color="auto" w:fill="auto"/>
        </w:tcPr>
        <w:p w14:paraId="60DC2FF5" w14:textId="77777777" w:rsidR="005F677D" w:rsidRDefault="005F677D" w:rsidP="00B02C86">
          <w:pPr>
            <w:pStyle w:val="Distr"/>
          </w:pPr>
          <w:r>
            <w:t>Distr.: General</w:t>
          </w:r>
        </w:p>
        <w:p w14:paraId="7A28B0F4" w14:textId="77777777" w:rsidR="005F677D" w:rsidRDefault="005F677D" w:rsidP="00B02C86">
          <w:pPr>
            <w:pStyle w:val="Publication"/>
          </w:pPr>
          <w:r>
            <w:t>24 November 2021</w:t>
          </w:r>
        </w:p>
        <w:p w14:paraId="06197083" w14:textId="77777777" w:rsidR="005F677D" w:rsidRDefault="005F677D" w:rsidP="00B02C86">
          <w:pPr>
            <w:spacing w:line="240" w:lineRule="exact"/>
          </w:pPr>
          <w:r>
            <w:t>Chinese</w:t>
          </w:r>
        </w:p>
        <w:p w14:paraId="18FE0C69" w14:textId="77777777" w:rsidR="005F677D" w:rsidRDefault="005F677D" w:rsidP="00B02C86">
          <w:pPr>
            <w:pStyle w:val="Original"/>
          </w:pPr>
          <w:r>
            <w:t>Original: English</w:t>
          </w:r>
        </w:p>
        <w:p w14:paraId="652EE22C" w14:textId="77777777" w:rsidR="005F677D" w:rsidRPr="00B02C86" w:rsidRDefault="005F677D" w:rsidP="00B02C86"/>
      </w:tc>
    </w:tr>
  </w:tbl>
  <w:p w14:paraId="035250CF" w14:textId="77777777" w:rsidR="005F677D" w:rsidRPr="00B02C86" w:rsidRDefault="005F677D" w:rsidP="00B02C86">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5*"/>
    <w:docVar w:name="CreationDt" w:val="07/01/2022 09:15:35"/>
    <w:docVar w:name="DocCategory" w:val="Doc"/>
    <w:docVar w:name="DocType" w:val="Final"/>
    <w:docVar w:name="DutyStation" w:val="New York"/>
    <w:docVar w:name="FooterJN" w:val="21-17275"/>
    <w:docVar w:name="jobn" w:val="21-17275 (C)"/>
    <w:docVar w:name="jobnDT" w:val="21-17275 (C)   070122"/>
    <w:docVar w:name="jobnDTDT" w:val="21-17275 (C)   070122   070122"/>
    <w:docVar w:name="JobNo" w:val="2117275C"/>
    <w:docVar w:name="LocalDrive" w:val="-1"/>
    <w:docVar w:name="OandT" w:val="LIU"/>
    <w:docVar w:name="sss1" w:val="CEDAW/C/YEM/CO/7-8"/>
    <w:docVar w:name="sss2" w:val="-"/>
    <w:docVar w:name="Symbol1" w:val="CEDAW/C/YEM/CO/7-8"/>
    <w:docVar w:name="Symbol2" w:val="-"/>
    <w:docVar w:name="Title1" w:val="_x0009__x0009_关于也门第七和第八次合并定期报告的结论性意见*_x000d_"/>
  </w:docVars>
  <w:rsids>
    <w:rsidRoot w:val="00275C42"/>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ADB"/>
    <w:rsid w:val="00036F1B"/>
    <w:rsid w:val="00037444"/>
    <w:rsid w:val="00037B39"/>
    <w:rsid w:val="0004231D"/>
    <w:rsid w:val="00044CA4"/>
    <w:rsid w:val="00044EE9"/>
    <w:rsid w:val="00045EFE"/>
    <w:rsid w:val="00050CCF"/>
    <w:rsid w:val="0005220C"/>
    <w:rsid w:val="00054631"/>
    <w:rsid w:val="00056952"/>
    <w:rsid w:val="000571F8"/>
    <w:rsid w:val="00062E22"/>
    <w:rsid w:val="00063E26"/>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E6F5E"/>
    <w:rsid w:val="000F1058"/>
    <w:rsid w:val="000F55DC"/>
    <w:rsid w:val="000F6985"/>
    <w:rsid w:val="00100A77"/>
    <w:rsid w:val="001015E4"/>
    <w:rsid w:val="00101C4E"/>
    <w:rsid w:val="00101D5B"/>
    <w:rsid w:val="00101F86"/>
    <w:rsid w:val="0010703A"/>
    <w:rsid w:val="00111360"/>
    <w:rsid w:val="001113F8"/>
    <w:rsid w:val="00114578"/>
    <w:rsid w:val="00114C03"/>
    <w:rsid w:val="00114F57"/>
    <w:rsid w:val="0011583D"/>
    <w:rsid w:val="001212F9"/>
    <w:rsid w:val="00121328"/>
    <w:rsid w:val="001242AF"/>
    <w:rsid w:val="00124677"/>
    <w:rsid w:val="00125D3C"/>
    <w:rsid w:val="001267BE"/>
    <w:rsid w:val="0012708E"/>
    <w:rsid w:val="001306F1"/>
    <w:rsid w:val="00130EE5"/>
    <w:rsid w:val="00131015"/>
    <w:rsid w:val="001329F7"/>
    <w:rsid w:val="00140396"/>
    <w:rsid w:val="0014121B"/>
    <w:rsid w:val="00141322"/>
    <w:rsid w:val="00141BE8"/>
    <w:rsid w:val="0015066B"/>
    <w:rsid w:val="00150D3A"/>
    <w:rsid w:val="0015144F"/>
    <w:rsid w:val="00152678"/>
    <w:rsid w:val="00153D29"/>
    <w:rsid w:val="0015414C"/>
    <w:rsid w:val="0015430B"/>
    <w:rsid w:val="0015731C"/>
    <w:rsid w:val="001602C9"/>
    <w:rsid w:val="00161E69"/>
    <w:rsid w:val="00161F54"/>
    <w:rsid w:val="00164626"/>
    <w:rsid w:val="001704A3"/>
    <w:rsid w:val="00170FBE"/>
    <w:rsid w:val="00170FC4"/>
    <w:rsid w:val="001714D9"/>
    <w:rsid w:val="001720CC"/>
    <w:rsid w:val="00173F4B"/>
    <w:rsid w:val="00174233"/>
    <w:rsid w:val="001746A8"/>
    <w:rsid w:val="0017506F"/>
    <w:rsid w:val="00180566"/>
    <w:rsid w:val="001845DB"/>
    <w:rsid w:val="001873A2"/>
    <w:rsid w:val="00192D26"/>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6B3"/>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0CF9"/>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635"/>
    <w:rsid w:val="00270D00"/>
    <w:rsid w:val="00271BA5"/>
    <w:rsid w:val="00271BE6"/>
    <w:rsid w:val="00273391"/>
    <w:rsid w:val="0027454D"/>
    <w:rsid w:val="0027574F"/>
    <w:rsid w:val="00275C42"/>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93A7F"/>
    <w:rsid w:val="002A4AEF"/>
    <w:rsid w:val="002A5E53"/>
    <w:rsid w:val="002B1350"/>
    <w:rsid w:val="002B305F"/>
    <w:rsid w:val="002B35DE"/>
    <w:rsid w:val="002B47BF"/>
    <w:rsid w:val="002B564F"/>
    <w:rsid w:val="002B5F5D"/>
    <w:rsid w:val="002B62ED"/>
    <w:rsid w:val="002B6993"/>
    <w:rsid w:val="002B7E03"/>
    <w:rsid w:val="002C21B4"/>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178D"/>
    <w:rsid w:val="002E66D5"/>
    <w:rsid w:val="002F41E2"/>
    <w:rsid w:val="002F746E"/>
    <w:rsid w:val="00300EC5"/>
    <w:rsid w:val="00301C97"/>
    <w:rsid w:val="003063F6"/>
    <w:rsid w:val="00313030"/>
    <w:rsid w:val="00320C99"/>
    <w:rsid w:val="003274A9"/>
    <w:rsid w:val="00327D8B"/>
    <w:rsid w:val="003305F1"/>
    <w:rsid w:val="00330C3A"/>
    <w:rsid w:val="00331221"/>
    <w:rsid w:val="003349FB"/>
    <w:rsid w:val="003379D1"/>
    <w:rsid w:val="00343545"/>
    <w:rsid w:val="00346223"/>
    <w:rsid w:val="00346C74"/>
    <w:rsid w:val="00350AE6"/>
    <w:rsid w:val="00355510"/>
    <w:rsid w:val="00357AB4"/>
    <w:rsid w:val="0036117F"/>
    <w:rsid w:val="00363610"/>
    <w:rsid w:val="003649EE"/>
    <w:rsid w:val="003662FF"/>
    <w:rsid w:val="00367E03"/>
    <w:rsid w:val="00371BC6"/>
    <w:rsid w:val="00373A15"/>
    <w:rsid w:val="00376C04"/>
    <w:rsid w:val="003775E1"/>
    <w:rsid w:val="00381AB0"/>
    <w:rsid w:val="00382EF6"/>
    <w:rsid w:val="00383ACA"/>
    <w:rsid w:val="00384CB1"/>
    <w:rsid w:val="003869FA"/>
    <w:rsid w:val="00390B02"/>
    <w:rsid w:val="00394A02"/>
    <w:rsid w:val="003966E8"/>
    <w:rsid w:val="00397F92"/>
    <w:rsid w:val="003A1C26"/>
    <w:rsid w:val="003A2BC6"/>
    <w:rsid w:val="003A4D87"/>
    <w:rsid w:val="003A7A96"/>
    <w:rsid w:val="003A7B88"/>
    <w:rsid w:val="003B6D54"/>
    <w:rsid w:val="003B7AB8"/>
    <w:rsid w:val="003C11C3"/>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12BF9"/>
    <w:rsid w:val="00413FBC"/>
    <w:rsid w:val="00414423"/>
    <w:rsid w:val="0041733F"/>
    <w:rsid w:val="00420761"/>
    <w:rsid w:val="004310A7"/>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6A15"/>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788"/>
    <w:rsid w:val="004C089F"/>
    <w:rsid w:val="004C138C"/>
    <w:rsid w:val="004C1456"/>
    <w:rsid w:val="004C3255"/>
    <w:rsid w:val="004C3BAA"/>
    <w:rsid w:val="004C48C2"/>
    <w:rsid w:val="004C4C26"/>
    <w:rsid w:val="004C5B65"/>
    <w:rsid w:val="004D07E1"/>
    <w:rsid w:val="004D1C19"/>
    <w:rsid w:val="004D4603"/>
    <w:rsid w:val="004D60D1"/>
    <w:rsid w:val="004E4081"/>
    <w:rsid w:val="004E641B"/>
    <w:rsid w:val="004E739A"/>
    <w:rsid w:val="004F29B8"/>
    <w:rsid w:val="004F3649"/>
    <w:rsid w:val="004F3C0E"/>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1CF8"/>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76E05"/>
    <w:rsid w:val="0058302A"/>
    <w:rsid w:val="00583305"/>
    <w:rsid w:val="00583A88"/>
    <w:rsid w:val="00585915"/>
    <w:rsid w:val="00585A6B"/>
    <w:rsid w:val="0058792C"/>
    <w:rsid w:val="0059033C"/>
    <w:rsid w:val="0059457A"/>
    <w:rsid w:val="005A175A"/>
    <w:rsid w:val="005A4D60"/>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3F37"/>
    <w:rsid w:val="005D5ECF"/>
    <w:rsid w:val="005D680F"/>
    <w:rsid w:val="005E6A84"/>
    <w:rsid w:val="005E7CAC"/>
    <w:rsid w:val="005F12F0"/>
    <w:rsid w:val="005F1AAD"/>
    <w:rsid w:val="005F3273"/>
    <w:rsid w:val="005F34A3"/>
    <w:rsid w:val="005F677D"/>
    <w:rsid w:val="0060128A"/>
    <w:rsid w:val="00601DF9"/>
    <w:rsid w:val="006024FB"/>
    <w:rsid w:val="00602C6C"/>
    <w:rsid w:val="0060784A"/>
    <w:rsid w:val="006101D0"/>
    <w:rsid w:val="006107DE"/>
    <w:rsid w:val="00610CF2"/>
    <w:rsid w:val="00612F6E"/>
    <w:rsid w:val="00615A9C"/>
    <w:rsid w:val="00617802"/>
    <w:rsid w:val="006201CE"/>
    <w:rsid w:val="00630EF4"/>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29C4"/>
    <w:rsid w:val="007C5623"/>
    <w:rsid w:val="007C6FC5"/>
    <w:rsid w:val="007C74B9"/>
    <w:rsid w:val="007D441A"/>
    <w:rsid w:val="007D518C"/>
    <w:rsid w:val="007D6379"/>
    <w:rsid w:val="007E0D70"/>
    <w:rsid w:val="007E1B5E"/>
    <w:rsid w:val="007E6253"/>
    <w:rsid w:val="007F088D"/>
    <w:rsid w:val="007F0DF8"/>
    <w:rsid w:val="007F2278"/>
    <w:rsid w:val="007F46DF"/>
    <w:rsid w:val="008006AB"/>
    <w:rsid w:val="00803014"/>
    <w:rsid w:val="00803083"/>
    <w:rsid w:val="00805783"/>
    <w:rsid w:val="00806CEF"/>
    <w:rsid w:val="00806F57"/>
    <w:rsid w:val="00806F90"/>
    <w:rsid w:val="00814156"/>
    <w:rsid w:val="00815AB6"/>
    <w:rsid w:val="00820CA3"/>
    <w:rsid w:val="008246FC"/>
    <w:rsid w:val="00824C19"/>
    <w:rsid w:val="00824E08"/>
    <w:rsid w:val="00826250"/>
    <w:rsid w:val="00827479"/>
    <w:rsid w:val="0083056F"/>
    <w:rsid w:val="008343E5"/>
    <w:rsid w:val="008378D1"/>
    <w:rsid w:val="00843C13"/>
    <w:rsid w:val="0084590E"/>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421"/>
    <w:rsid w:val="008A59EF"/>
    <w:rsid w:val="008B0240"/>
    <w:rsid w:val="008B0349"/>
    <w:rsid w:val="008B047F"/>
    <w:rsid w:val="008B1481"/>
    <w:rsid w:val="008B32BC"/>
    <w:rsid w:val="008B5DE8"/>
    <w:rsid w:val="008B5E6D"/>
    <w:rsid w:val="008B6642"/>
    <w:rsid w:val="008B7666"/>
    <w:rsid w:val="008C076B"/>
    <w:rsid w:val="008C2456"/>
    <w:rsid w:val="008C3296"/>
    <w:rsid w:val="008C3413"/>
    <w:rsid w:val="008C4B54"/>
    <w:rsid w:val="008C564D"/>
    <w:rsid w:val="008D1FF8"/>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17E4"/>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5019"/>
    <w:rsid w:val="009F6938"/>
    <w:rsid w:val="00A0537D"/>
    <w:rsid w:val="00A055AB"/>
    <w:rsid w:val="00A05AE9"/>
    <w:rsid w:val="00A069AD"/>
    <w:rsid w:val="00A07CEC"/>
    <w:rsid w:val="00A11927"/>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78F1"/>
    <w:rsid w:val="00A800EC"/>
    <w:rsid w:val="00A82D37"/>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2C86"/>
    <w:rsid w:val="00B03EFA"/>
    <w:rsid w:val="00B16C8C"/>
    <w:rsid w:val="00B171E7"/>
    <w:rsid w:val="00B22C2F"/>
    <w:rsid w:val="00B24A9F"/>
    <w:rsid w:val="00B27884"/>
    <w:rsid w:val="00B309DD"/>
    <w:rsid w:val="00B31E9D"/>
    <w:rsid w:val="00B34ADC"/>
    <w:rsid w:val="00B3574C"/>
    <w:rsid w:val="00B36621"/>
    <w:rsid w:val="00B36D64"/>
    <w:rsid w:val="00B37EEB"/>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3C24"/>
    <w:rsid w:val="00BB6332"/>
    <w:rsid w:val="00BC0F5C"/>
    <w:rsid w:val="00BC2276"/>
    <w:rsid w:val="00BD1B08"/>
    <w:rsid w:val="00BD1BFF"/>
    <w:rsid w:val="00BD2150"/>
    <w:rsid w:val="00BE1CC3"/>
    <w:rsid w:val="00BE1CDE"/>
    <w:rsid w:val="00BE279F"/>
    <w:rsid w:val="00BE365A"/>
    <w:rsid w:val="00BE47C4"/>
    <w:rsid w:val="00BE4CDC"/>
    <w:rsid w:val="00BE50EF"/>
    <w:rsid w:val="00BF4761"/>
    <w:rsid w:val="00BF750C"/>
    <w:rsid w:val="00C052A2"/>
    <w:rsid w:val="00C06A4A"/>
    <w:rsid w:val="00C07F0F"/>
    <w:rsid w:val="00C131AA"/>
    <w:rsid w:val="00C1391A"/>
    <w:rsid w:val="00C14CE6"/>
    <w:rsid w:val="00C15218"/>
    <w:rsid w:val="00C21D51"/>
    <w:rsid w:val="00C22BB2"/>
    <w:rsid w:val="00C22F76"/>
    <w:rsid w:val="00C2725D"/>
    <w:rsid w:val="00C3001B"/>
    <w:rsid w:val="00C30684"/>
    <w:rsid w:val="00C31771"/>
    <w:rsid w:val="00C31E79"/>
    <w:rsid w:val="00C35D84"/>
    <w:rsid w:val="00C403C9"/>
    <w:rsid w:val="00C42033"/>
    <w:rsid w:val="00C464DD"/>
    <w:rsid w:val="00C519F4"/>
    <w:rsid w:val="00C51F90"/>
    <w:rsid w:val="00C52423"/>
    <w:rsid w:val="00C52DB6"/>
    <w:rsid w:val="00C53A40"/>
    <w:rsid w:val="00C53B91"/>
    <w:rsid w:val="00C53DE7"/>
    <w:rsid w:val="00C60D8E"/>
    <w:rsid w:val="00C62EF9"/>
    <w:rsid w:val="00C650F5"/>
    <w:rsid w:val="00C672B6"/>
    <w:rsid w:val="00C75600"/>
    <w:rsid w:val="00C76854"/>
    <w:rsid w:val="00C76C47"/>
    <w:rsid w:val="00C80A0C"/>
    <w:rsid w:val="00C847BD"/>
    <w:rsid w:val="00C900C5"/>
    <w:rsid w:val="00C92AE0"/>
    <w:rsid w:val="00C92C12"/>
    <w:rsid w:val="00C92CA4"/>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7E6"/>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340"/>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4B94"/>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3CC"/>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A5084"/>
    <w:rsid w:val="00EA5E87"/>
    <w:rsid w:val="00EB16BB"/>
    <w:rsid w:val="00EB2F84"/>
    <w:rsid w:val="00EB33AC"/>
    <w:rsid w:val="00EC125E"/>
    <w:rsid w:val="00EC25DE"/>
    <w:rsid w:val="00EC669D"/>
    <w:rsid w:val="00EC6F21"/>
    <w:rsid w:val="00EC7887"/>
    <w:rsid w:val="00ED2708"/>
    <w:rsid w:val="00ED2D39"/>
    <w:rsid w:val="00ED3A3A"/>
    <w:rsid w:val="00ED4C33"/>
    <w:rsid w:val="00EE0913"/>
    <w:rsid w:val="00EE7F16"/>
    <w:rsid w:val="00EF23C4"/>
    <w:rsid w:val="00EF2DB0"/>
    <w:rsid w:val="00EF2DD4"/>
    <w:rsid w:val="00EF36AA"/>
    <w:rsid w:val="00EF5D84"/>
    <w:rsid w:val="00EF695D"/>
    <w:rsid w:val="00EF6CA2"/>
    <w:rsid w:val="00F01440"/>
    <w:rsid w:val="00F020E7"/>
    <w:rsid w:val="00F03676"/>
    <w:rsid w:val="00F0446D"/>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3F4E"/>
    <w:rsid w:val="00F75049"/>
    <w:rsid w:val="00F7756E"/>
    <w:rsid w:val="00F77B3E"/>
    <w:rsid w:val="00F833CB"/>
    <w:rsid w:val="00F87754"/>
    <w:rsid w:val="00F90A4B"/>
    <w:rsid w:val="00F90C56"/>
    <w:rsid w:val="00F94B3C"/>
    <w:rsid w:val="00F96F4A"/>
    <w:rsid w:val="00F971BD"/>
    <w:rsid w:val="00FA3A82"/>
    <w:rsid w:val="00FA7A95"/>
    <w:rsid w:val="00FB089D"/>
    <w:rsid w:val="00FB1AE4"/>
    <w:rsid w:val="00FB274C"/>
    <w:rsid w:val="00FB282B"/>
    <w:rsid w:val="00FB2C57"/>
    <w:rsid w:val="00FB4F96"/>
    <w:rsid w:val="00FC0721"/>
    <w:rsid w:val="00FC1CE4"/>
    <w:rsid w:val="00FC6533"/>
    <w:rsid w:val="00FC68F0"/>
    <w:rsid w:val="00FD4C0F"/>
    <w:rsid w:val="00FD594E"/>
    <w:rsid w:val="00FD75B9"/>
    <w:rsid w:val="00FE0315"/>
    <w:rsid w:val="00FE1E08"/>
    <w:rsid w:val="00FE31B8"/>
    <w:rsid w:val="00FE5FE8"/>
    <w:rsid w:val="00FE6AEC"/>
    <w:rsid w:val="00FF0C55"/>
    <w:rsid w:val="00FF3563"/>
    <w:rsid w:val="00FF3706"/>
    <w:rsid w:val="00FF552B"/>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2FC5D85"/>
  <w15:chartTrackingRefBased/>
  <w15:docId w15:val="{F7C24ACF-3EC1-4C4E-980F-E7AF16FB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F0446D"/>
    <w:rPr>
      <w:color w:val="605E5C"/>
      <w:shd w:val="clear" w:color="auto" w:fill="E1DFDD"/>
    </w:rPr>
  </w:style>
  <w:style w:type="paragraph" w:customStyle="1" w:styleId="H1G">
    <w:name w:val="_ H_1_G"/>
    <w:basedOn w:val="a"/>
    <w:next w:val="a"/>
    <w:qFormat/>
    <w:rsid w:val="00412BF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styleId="af8">
    <w:name w:val="Revision"/>
    <w:hidden/>
    <w:uiPriority w:val="99"/>
    <w:semiHidden/>
    <w:rsid w:val="00A82D37"/>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263231">
      <w:bodyDiv w:val="1"/>
      <w:marLeft w:val="0"/>
      <w:marRight w:val="0"/>
      <w:marTop w:val="0"/>
      <w:marBottom w:val="0"/>
      <w:divBdr>
        <w:top w:val="none" w:sz="0" w:space="0" w:color="auto"/>
        <w:left w:val="none" w:sz="0" w:space="0" w:color="auto"/>
        <w:bottom w:val="none" w:sz="0" w:space="0" w:color="auto"/>
        <w:right w:val="none" w:sz="0" w:space="0" w:color="auto"/>
      </w:divBdr>
    </w:div>
    <w:div w:id="996807326">
      <w:bodyDiv w:val="1"/>
      <w:marLeft w:val="0"/>
      <w:marRight w:val="0"/>
      <w:marTop w:val="0"/>
      <w:marBottom w:val="0"/>
      <w:divBdr>
        <w:top w:val="none" w:sz="0" w:space="0" w:color="auto"/>
        <w:left w:val="none" w:sz="0" w:space="0" w:color="auto"/>
        <w:bottom w:val="none" w:sz="0" w:space="0" w:color="auto"/>
        <w:right w:val="none" w:sz="0" w:space="0" w:color="auto"/>
      </w:divBdr>
    </w:div>
    <w:div w:id="1053387905">
      <w:bodyDiv w:val="1"/>
      <w:marLeft w:val="0"/>
      <w:marRight w:val="0"/>
      <w:marTop w:val="0"/>
      <w:marBottom w:val="0"/>
      <w:divBdr>
        <w:top w:val="none" w:sz="0" w:space="0" w:color="auto"/>
        <w:left w:val="none" w:sz="0" w:space="0" w:color="auto"/>
        <w:bottom w:val="none" w:sz="0" w:space="0" w:color="auto"/>
        <w:right w:val="none" w:sz="0" w:space="0" w:color="auto"/>
      </w:divBdr>
    </w:div>
    <w:div w:id="190055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26" TargetMode="External"/><Relationship Id="rId26" Type="http://schemas.openxmlformats.org/officeDocument/2006/relationships/hyperlink" Target="https://undocs.org/ch/S/RES/1325(2000)" TargetMode="External"/><Relationship Id="rId39" Type="http://schemas.openxmlformats.org/officeDocument/2006/relationships/hyperlink" Target="https://undocs.org/ch/CEDAW/C/YEM/CO/6" TargetMode="External"/><Relationship Id="rId21" Type="http://schemas.openxmlformats.org/officeDocument/2006/relationships/hyperlink" Target="https://undocs.org/ch/CEDAW/C/YEM/CO/6" TargetMode="External"/><Relationship Id="rId34" Type="http://schemas.openxmlformats.org/officeDocument/2006/relationships/hyperlink" Target="https://undocs.org/ch/S/RES/2122(2013)" TargetMode="External"/><Relationship Id="rId42" Type="http://schemas.openxmlformats.org/officeDocument/2006/relationships/hyperlink" Target="https://undocs.org/ch/CEDAW/C/YEM/CO/6"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ch/S/RES/1820(2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2165(2014)" TargetMode="External"/><Relationship Id="rId32" Type="http://schemas.openxmlformats.org/officeDocument/2006/relationships/hyperlink" Target="https://undocs.org/ch/S/RES/1960(2010)" TargetMode="External"/><Relationship Id="rId37" Type="http://schemas.openxmlformats.org/officeDocument/2006/relationships/hyperlink" Target="https://undocs.org/ch/S/RES/2493(2019)" TargetMode="External"/><Relationship Id="rId40" Type="http://schemas.openxmlformats.org/officeDocument/2006/relationships/hyperlink" Target="https://undocs.org/ch/CEDAW/C/YEM/CO/6" TargetMode="External"/><Relationship Id="rId45" Type="http://schemas.openxmlformats.org/officeDocument/2006/relationships/hyperlink" Target="https://undocs.org/ch/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S/RES/2139(2014)"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S/RES/2467(2019)" TargetMode="External"/><Relationship Id="rId10" Type="http://schemas.openxmlformats.org/officeDocument/2006/relationships/footer" Target="footer1.xml"/><Relationship Id="rId19" Type="http://schemas.openxmlformats.org/officeDocument/2006/relationships/hyperlink" Target="https://undocs.org/ch/CEDAW/C/YEM/7-8" TargetMode="External"/><Relationship Id="rId31" Type="http://schemas.openxmlformats.org/officeDocument/2006/relationships/hyperlink" Target="https://undocs.org/ch/S/RES/1889(2009)" TargetMode="External"/><Relationship Id="rId44" Type="http://schemas.openxmlformats.org/officeDocument/2006/relationships/hyperlink" Target="https://undocs.org/ch/CEDAW/C/YEM/CO/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A/HRC/48/20"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888(2009)" TargetMode="External"/><Relationship Id="rId35" Type="http://schemas.openxmlformats.org/officeDocument/2006/relationships/hyperlink" Target="https://undocs.org/ch/S/RES/2242(2015)" TargetMode="External"/><Relationship Id="rId43" Type="http://schemas.openxmlformats.org/officeDocument/2006/relationships/hyperlink" Target="https://undocs.org/ch/CEDAW/C/YEM/CO/6"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ch/CEDAW/C/SR.1825" TargetMode="External"/><Relationship Id="rId25" Type="http://schemas.openxmlformats.org/officeDocument/2006/relationships/hyperlink" Target="https://undocs.org/ch/S/RES/1325(2000)" TargetMode="External"/><Relationship Id="rId33" Type="http://schemas.openxmlformats.org/officeDocument/2006/relationships/hyperlink" Target="https://undocs.org/ch/S/RES/2106(2013)" TargetMode="External"/><Relationship Id="rId38" Type="http://schemas.openxmlformats.org/officeDocument/2006/relationships/hyperlink" Target="https://undocs.org/ch/CEDAW/C/YEM/CO/6" TargetMode="External"/><Relationship Id="rId46" Type="http://schemas.openxmlformats.org/officeDocument/2006/relationships/fontTable" Target="fontTable.xml"/><Relationship Id="rId20" Type="http://schemas.openxmlformats.org/officeDocument/2006/relationships/hyperlink" Target="https://undocs.org/ch/CEDAW/C/YEM/Q/7-8/Rev.1" TargetMode="External"/><Relationship Id="rId41" Type="http://schemas.openxmlformats.org/officeDocument/2006/relationships/hyperlink" Target="https://undocs.org/ch/CEDAW/C/YEM/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5E041-1542-4A4E-A020-91B36320E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7231</Words>
  <Characters>8388</Characters>
  <Application>Microsoft Office Word</Application>
  <DocSecurity>0</DocSecurity>
  <Lines>466</Lines>
  <Paragraphs>371</Paragraphs>
  <ScaleCrop>false</ScaleCrop>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Xi Zhai</cp:lastModifiedBy>
  <cp:revision>3</cp:revision>
  <cp:lastPrinted>2022-01-11T15:44:00Z</cp:lastPrinted>
  <dcterms:created xsi:type="dcterms:W3CDTF">2022-01-11T15:44:00Z</dcterms:created>
  <dcterms:modified xsi:type="dcterms:W3CDTF">2022-01-11T15:44:00Z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2117275</vt:lpwstr>
  </property>
  <property fmtid="{D5CDD505-2E9C-101B-9397-08002B2CF9AE}" pid="3" name="ODSRefJobNo">
    <vt:lpwstr>2135382C</vt:lpwstr>
  </property>
  <property fmtid="{D5CDD505-2E9C-101B-9397-08002B2CF9AE}" pid="4" name="Symbol1">
    <vt:lpwstr>CEDAW/C/YEM/CO/7-8</vt:lpwstr>
  </property>
  <property fmtid="{D5CDD505-2E9C-101B-9397-08002B2CF9AE}" pid="5" name="Symbol2">
    <vt:lpwstr/>
  </property>
  <property fmtid="{D5CDD505-2E9C-101B-9397-08002B2CF9AE}" pid="6" name="Translator">
    <vt:lpwstr/>
  </property>
  <property fmtid="{D5CDD505-2E9C-101B-9397-08002B2CF9AE}" pid="7" name="Operator">
    <vt:lpwstr>LIU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24 November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关于也门第七和第八次合并定期报告的结论性意见*_x000d_</vt:lpwstr>
  </property>
</Properties>
</file>