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DAE" w:rsidRDefault="003D5DAE">
      <w:pPr>
        <w:spacing w:before="120" w:after="320"/>
        <w:rPr>
          <w:rFonts w:hint="eastAsia"/>
        </w:rPr>
      </w:pPr>
    </w:p>
    <w:p w:rsidR="003D5DAE" w:rsidRDefault="003D5DAE">
      <w:pPr>
        <w:spacing w:before="120" w:after="320"/>
        <w:rPr>
          <w:rFonts w:hint="eastAsia"/>
        </w:rPr>
      </w:pPr>
    </w:p>
    <w:p w:rsidR="003D5DAE" w:rsidRDefault="003D5DAE">
      <w:pPr>
        <w:pStyle w:val="Heading2"/>
        <w:rPr>
          <w:rFonts w:hint="eastAsia"/>
        </w:rPr>
      </w:pPr>
      <w:r>
        <w:rPr>
          <w:rFonts w:hint="eastAsia"/>
        </w:rPr>
        <w:t>《经济、社会、文化权利国际公约》的执行情况</w:t>
      </w:r>
    </w:p>
    <w:p w:rsidR="003D5DAE" w:rsidRDefault="003D5DAE">
      <w:pPr>
        <w:pStyle w:val="Heading3"/>
        <w:rPr>
          <w:rFonts w:hint="eastAsia"/>
        </w:rPr>
      </w:pPr>
      <w:r>
        <w:rPr>
          <w:rFonts w:hint="eastAsia"/>
        </w:rPr>
        <w:t>缔约国根据《公约》第十六和十七条</w:t>
      </w:r>
      <w:r>
        <w:br/>
      </w:r>
      <w:r>
        <w:rPr>
          <w:rFonts w:hint="eastAsia"/>
        </w:rPr>
        <w:t>提交的第五次定期报告</w:t>
      </w:r>
    </w:p>
    <w:p w:rsidR="003D5DAE" w:rsidRDefault="003D5DAE">
      <w:pPr>
        <w:rPr>
          <w:rFonts w:hint="eastAsia"/>
        </w:rPr>
      </w:pPr>
      <w:r>
        <w:rPr>
          <w:rFonts w:hint="eastAsia"/>
        </w:rPr>
        <w:t xml:space="preserve">                               </w:t>
      </w:r>
      <w:r>
        <w:rPr>
          <w:rFonts w:hint="eastAsia"/>
        </w:rPr>
        <w:t>增编</w:t>
      </w:r>
    </w:p>
    <w:p w:rsidR="003D5DAE" w:rsidRDefault="003D5DAE">
      <w:pPr>
        <w:pStyle w:val="Heading2"/>
        <w:spacing w:after="240"/>
        <w:rPr>
          <w:rFonts w:hint="eastAsia"/>
          <w:snapToGrid w:val="0"/>
          <w:position w:val="6"/>
        </w:rPr>
      </w:pPr>
      <w:r>
        <w:rPr>
          <w:rFonts w:hint="eastAsia"/>
        </w:rPr>
        <w:t>波兰</w:t>
      </w:r>
      <w:r>
        <w:rPr>
          <w:rStyle w:val="FootnoteReference"/>
          <w:snapToGrid w:val="0"/>
          <w:position w:val="6"/>
          <w:vertAlign w:val="baseline"/>
        </w:rPr>
        <w:footnoteReference w:customMarkFollows="1" w:id="1"/>
        <w:t>*</w:t>
      </w:r>
      <w:r>
        <w:rPr>
          <w:rFonts w:hint="eastAsia"/>
          <w:snapToGrid w:val="0"/>
          <w:position w:val="6"/>
        </w:rPr>
        <w:t xml:space="preserve"> </w:t>
      </w:r>
      <w:r w:rsidRPr="00FF6C8B">
        <w:rPr>
          <w:rStyle w:val="FootnoteReference"/>
          <w:snapToGrid w:val="0"/>
          <w:position w:val="6"/>
          <w:szCs w:val="24"/>
          <w:vertAlign w:val="baseline"/>
        </w:rPr>
        <w:footnoteReference w:customMarkFollows="1" w:id="2"/>
        <w:t>**</w:t>
      </w:r>
    </w:p>
    <w:p w:rsidR="003D5DAE" w:rsidRDefault="003D5DAE">
      <w:pPr>
        <w:spacing w:after="160"/>
        <w:jc w:val="right"/>
        <w:rPr>
          <w:rFonts w:hint="eastAsia"/>
        </w:rPr>
      </w:pPr>
      <w:r>
        <w:rPr>
          <w:rFonts w:hint="eastAsia"/>
        </w:rPr>
        <w:t>[</w:t>
      </w:r>
      <w:smartTag w:uri="urn:schemas-microsoft-com:office:smarttags" w:element="chsdate">
        <w:smartTagPr>
          <w:attr w:name="IsROCDate" w:val="False"/>
          <w:attr w:name="IsLunarDate" w:val="False"/>
          <w:attr w:name="Day" w:val="5"/>
          <w:attr w:name="Month" w:val="9"/>
          <w:attr w:name="Year" w:val="2007"/>
        </w:smartTagPr>
        <w:r>
          <w:rPr>
            <w:rFonts w:hint="eastAsia"/>
          </w:rPr>
          <w:t>2007</w:t>
        </w:r>
        <w:r>
          <w:rPr>
            <w:rFonts w:hint="eastAsia"/>
          </w:rPr>
          <w:t>年</w:t>
        </w:r>
        <w:r>
          <w:rPr>
            <w:rFonts w:hint="eastAsia"/>
          </w:rPr>
          <w:t>9</w:t>
        </w:r>
        <w:r>
          <w:rPr>
            <w:rFonts w:hint="eastAsia"/>
          </w:rPr>
          <w:t>月</w:t>
        </w:r>
        <w:r>
          <w:rPr>
            <w:rFonts w:hint="eastAsia"/>
          </w:rPr>
          <w:t>5</w:t>
        </w:r>
        <w:r>
          <w:rPr>
            <w:rFonts w:hint="eastAsia"/>
          </w:rPr>
          <w:t>日</w:t>
        </w:r>
      </w:smartTag>
      <w:r>
        <w:rPr>
          <w:rFonts w:hint="eastAsia"/>
        </w:rPr>
        <w:t>]</w:t>
      </w:r>
    </w:p>
    <w:p w:rsidR="003D5DAE" w:rsidRDefault="003D5DAE">
      <w:pPr>
        <w:kinsoku w:val="0"/>
        <w:jc w:val="center"/>
        <w:rPr>
          <w:rFonts w:ascii="SimHei" w:eastAsia="SimHei" w:hint="eastAsia"/>
          <w:bCs/>
          <w:smallCaps/>
          <w:sz w:val="28"/>
          <w:szCs w:val="28"/>
          <w:lang w:val="fr-FR"/>
        </w:rPr>
      </w:pPr>
      <w:r>
        <w:br w:type="page"/>
      </w:r>
      <w:r>
        <w:rPr>
          <w:rFonts w:ascii="SimHei" w:eastAsia="SimHei" w:hint="eastAsia"/>
          <w:bCs/>
          <w:smallCaps/>
          <w:sz w:val="28"/>
          <w:szCs w:val="28"/>
          <w:lang w:val="fr-FR"/>
        </w:rPr>
        <w:t>目   录</w:t>
      </w:r>
    </w:p>
    <w:p w:rsidR="003D5DAE" w:rsidRDefault="003D5DAE">
      <w:pPr>
        <w:kinsoku w:val="0"/>
        <w:rPr>
          <w:b/>
          <w:bCs/>
          <w:smallCaps/>
          <w:lang w:val="fr-FR"/>
        </w:rPr>
      </w:pPr>
    </w:p>
    <w:tbl>
      <w:tblPr>
        <w:tblW w:w="5000" w:type="pct"/>
        <w:tblLook w:val="01E0" w:firstRow="1" w:lastRow="1" w:firstColumn="1" w:lastColumn="1" w:noHBand="0" w:noVBand="0"/>
      </w:tblPr>
      <w:tblGrid>
        <w:gridCol w:w="6283"/>
        <w:gridCol w:w="1497"/>
        <w:gridCol w:w="1790"/>
      </w:tblGrid>
      <w:tr w:rsidR="003D5DAE">
        <w:tc>
          <w:tcPr>
            <w:tcW w:w="3283" w:type="pct"/>
          </w:tcPr>
          <w:p w:rsidR="003D5DAE" w:rsidRDefault="003D5DAE">
            <w:pPr>
              <w:kinsoku w:val="0"/>
              <w:rPr>
                <w:lang w:val="fr-FR"/>
              </w:rPr>
            </w:pPr>
          </w:p>
        </w:tc>
        <w:tc>
          <w:tcPr>
            <w:tcW w:w="782" w:type="pct"/>
          </w:tcPr>
          <w:p w:rsidR="003D5DAE" w:rsidRDefault="003D5DAE">
            <w:pPr>
              <w:kinsoku w:val="0"/>
              <w:jc w:val="center"/>
              <w:rPr>
                <w:rFonts w:ascii="KaiTi_GB2312" w:eastAsia="KaiTi_GB2312" w:hint="eastAsia"/>
                <w:iCs/>
                <w:lang w:val="fr-FR"/>
              </w:rPr>
            </w:pPr>
            <w:r>
              <w:rPr>
                <w:rFonts w:ascii="KaiTi_GB2312" w:eastAsia="KaiTi_GB2312" w:hint="eastAsia"/>
                <w:iCs/>
                <w:lang w:val="fr-FR"/>
              </w:rPr>
              <w:t>段次</w:t>
            </w:r>
          </w:p>
        </w:tc>
        <w:tc>
          <w:tcPr>
            <w:tcW w:w="936" w:type="pct"/>
          </w:tcPr>
          <w:p w:rsidR="003D5DAE" w:rsidRDefault="003D5DAE">
            <w:pPr>
              <w:kinsoku w:val="0"/>
              <w:jc w:val="center"/>
              <w:rPr>
                <w:rFonts w:ascii="KaiTi_GB2312" w:eastAsia="KaiTi_GB2312" w:hint="eastAsia"/>
                <w:iCs/>
                <w:lang w:val="fr-FR"/>
              </w:rPr>
            </w:pPr>
            <w:r>
              <w:rPr>
                <w:rFonts w:ascii="KaiTi_GB2312" w:eastAsia="KaiTi_GB2312" w:hint="eastAsia"/>
                <w:iCs/>
                <w:lang w:val="fr-FR"/>
              </w:rPr>
              <w:t>页次</w:t>
            </w:r>
          </w:p>
        </w:tc>
      </w:tr>
      <w:tr w:rsidR="003D5DAE">
        <w:tc>
          <w:tcPr>
            <w:tcW w:w="3283" w:type="pct"/>
          </w:tcPr>
          <w:p w:rsidR="003D5DAE" w:rsidRDefault="003D5DAE">
            <w:pPr>
              <w:kinsoku w:val="0"/>
              <w:rPr>
                <w:szCs w:val="24"/>
                <w:lang w:val="en-GB"/>
              </w:rPr>
            </w:pPr>
            <w:r>
              <w:rPr>
                <w:rFonts w:hAnsi="SimSun"/>
                <w:szCs w:val="24"/>
                <w:lang w:val="en-GB"/>
              </w:rPr>
              <w:t>一、报告中与具体权利有关的部分</w:t>
            </w:r>
          </w:p>
        </w:tc>
        <w:tc>
          <w:tcPr>
            <w:tcW w:w="782" w:type="pct"/>
          </w:tcPr>
          <w:p w:rsidR="003D5DAE" w:rsidRDefault="003D5DAE">
            <w:pPr>
              <w:kinsoku w:val="0"/>
              <w:jc w:val="center"/>
              <w:rPr>
                <w:bCs/>
                <w:smallCaps/>
                <w:color w:val="000000"/>
                <w:lang w:val="en-GB"/>
              </w:rPr>
            </w:pPr>
            <w:r>
              <w:rPr>
                <w:bCs/>
                <w:smallCaps/>
                <w:color w:val="000000"/>
                <w:lang w:val="en-GB"/>
              </w:rPr>
              <w:t>1-850</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3</w:t>
            </w:r>
          </w:p>
        </w:tc>
      </w:tr>
      <w:tr w:rsidR="003D5DAE">
        <w:tc>
          <w:tcPr>
            <w:tcW w:w="3283" w:type="pct"/>
          </w:tcPr>
          <w:p w:rsidR="003D5DAE" w:rsidRDefault="003D5DAE">
            <w:pPr>
              <w:kinsoku w:val="0"/>
              <w:rPr>
                <w:rFonts w:hint="eastAsia"/>
                <w:szCs w:val="24"/>
                <w:lang w:val="en-GB"/>
              </w:rPr>
            </w:pPr>
            <w:bookmarkStart w:id="0" w:name="_Hlk165315326"/>
            <w:r>
              <w:rPr>
                <w:rFonts w:hAnsi="SimSun"/>
                <w:szCs w:val="24"/>
                <w:lang w:val="en-GB"/>
              </w:rPr>
              <w:t>第</w:t>
            </w:r>
            <w:r>
              <w:rPr>
                <w:szCs w:val="24"/>
                <w:lang w:val="en-GB"/>
              </w:rPr>
              <w:t>6</w:t>
            </w:r>
            <w:r>
              <w:rPr>
                <w:rFonts w:hAnsi="SimSun"/>
                <w:szCs w:val="24"/>
                <w:lang w:val="en-GB"/>
              </w:rPr>
              <w:t>条</w:t>
            </w:r>
            <w:r>
              <w:rPr>
                <w:szCs w:val="24"/>
                <w:lang w:val="en-GB"/>
              </w:rPr>
              <w:t xml:space="preserve">    </w:t>
            </w:r>
            <w:r>
              <w:rPr>
                <w:rFonts w:hAnsi="SimSun"/>
                <w:szCs w:val="24"/>
                <w:lang w:val="en-GB"/>
              </w:rPr>
              <w:t>工作权</w:t>
            </w:r>
            <w:r>
              <w:rPr>
                <w:rFonts w:hAnsi="SimSun" w:hint="eastAsia"/>
                <w:szCs w:val="24"/>
                <w:lang w:val="en-GB"/>
              </w:rPr>
              <w:t>利</w:t>
            </w:r>
          </w:p>
        </w:tc>
        <w:tc>
          <w:tcPr>
            <w:tcW w:w="782" w:type="pct"/>
          </w:tcPr>
          <w:p w:rsidR="003D5DAE" w:rsidRDefault="003D5DAE">
            <w:pPr>
              <w:kinsoku w:val="0"/>
              <w:jc w:val="center"/>
              <w:rPr>
                <w:bCs/>
                <w:smallCaps/>
                <w:color w:val="000000"/>
                <w:lang w:val="en-GB"/>
              </w:rPr>
            </w:pPr>
            <w:r>
              <w:rPr>
                <w:bCs/>
                <w:smallCaps/>
                <w:color w:val="000000"/>
                <w:lang w:val="en-GB"/>
              </w:rPr>
              <w:t>1-163</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3</w:t>
            </w:r>
          </w:p>
        </w:tc>
      </w:tr>
      <w:bookmarkEnd w:id="0"/>
      <w:tr w:rsidR="003D5DAE">
        <w:tc>
          <w:tcPr>
            <w:tcW w:w="3283" w:type="pct"/>
          </w:tcPr>
          <w:p w:rsidR="003D5DAE" w:rsidRDefault="003D5DAE">
            <w:pPr>
              <w:pStyle w:val="Heading9"/>
              <w:widowControl w:val="0"/>
              <w:tabs>
                <w:tab w:val="left" w:pos="9568"/>
              </w:tabs>
              <w:kinsoku w:val="0"/>
              <w:adjustRightInd w:val="0"/>
              <w:spacing w:before="0" w:after="0" w:line="336" w:lineRule="auto"/>
              <w:jc w:val="both"/>
              <w:rPr>
                <w:rFonts w:ascii="Times New Roman" w:eastAsia="SimSun" w:hAnsi="Times New Roman" w:cs="Times New Roman" w:hint="eastAsia"/>
                <w:color w:val="000000"/>
                <w:sz w:val="24"/>
                <w:szCs w:val="24"/>
                <w:lang w:val="en-GB" w:eastAsia="zh-CN"/>
              </w:rPr>
            </w:pPr>
            <w:r>
              <w:rPr>
                <w:rFonts w:ascii="Times New Roman" w:eastAsia="SimSun" w:hAnsi="SimSun" w:cs="Times New Roman"/>
                <w:sz w:val="24"/>
                <w:szCs w:val="24"/>
                <w:lang w:val="en-GB" w:eastAsia="zh-CN"/>
              </w:rPr>
              <w:t>第</w:t>
            </w:r>
            <w:r>
              <w:rPr>
                <w:rFonts w:ascii="Times New Roman" w:eastAsia="SimSun" w:hAnsi="Times New Roman" w:cs="Times New Roman"/>
                <w:sz w:val="24"/>
                <w:szCs w:val="24"/>
                <w:lang w:val="en-GB" w:eastAsia="zh-CN"/>
              </w:rPr>
              <w:t>7</w:t>
            </w:r>
            <w:r>
              <w:rPr>
                <w:rFonts w:ascii="Times New Roman" w:eastAsia="SimSun" w:hAnsi="SimSun" w:cs="Times New Roman"/>
                <w:sz w:val="24"/>
                <w:szCs w:val="24"/>
                <w:lang w:val="en-GB" w:eastAsia="zh-CN"/>
              </w:rPr>
              <w:t>条</w:t>
            </w:r>
            <w:r>
              <w:rPr>
                <w:rFonts w:ascii="Times New Roman" w:eastAsia="SimSun" w:hAnsi="Times New Roman" w:cs="Times New Roman"/>
                <w:sz w:val="24"/>
                <w:szCs w:val="24"/>
                <w:lang w:val="en-GB" w:eastAsia="zh-CN"/>
              </w:rPr>
              <w:t xml:space="preserve">     </w:t>
            </w:r>
            <w:r>
              <w:rPr>
                <w:rFonts w:ascii="Times New Roman" w:eastAsia="SimSun" w:hAnsi="Times New Roman" w:cs="Times New Roman" w:hint="eastAsia"/>
                <w:sz w:val="24"/>
                <w:szCs w:val="24"/>
                <w:lang w:val="en-GB" w:eastAsia="zh-CN"/>
              </w:rPr>
              <w:t>享受</w:t>
            </w:r>
            <w:r>
              <w:rPr>
                <w:rFonts w:ascii="Times New Roman" w:eastAsia="SimSun" w:hAnsi="SimSun" w:cs="Times New Roman"/>
                <w:noProof/>
                <w:sz w:val="24"/>
                <w:szCs w:val="24"/>
                <w:lang w:val="en-GB" w:eastAsia="zh-CN"/>
              </w:rPr>
              <w:t>公正</w:t>
            </w:r>
            <w:r>
              <w:rPr>
                <w:rFonts w:ascii="Times New Roman" w:eastAsia="SimSun" w:hAnsi="SimSun" w:cs="Times New Roman" w:hint="eastAsia"/>
                <w:noProof/>
                <w:sz w:val="24"/>
                <w:szCs w:val="24"/>
                <w:lang w:val="en-GB" w:eastAsia="zh-CN"/>
              </w:rPr>
              <w:t>和</w:t>
            </w:r>
            <w:r>
              <w:rPr>
                <w:rFonts w:ascii="Times New Roman" w:eastAsia="SimSun" w:hAnsi="SimSun" w:cs="Times New Roman"/>
                <w:noProof/>
                <w:sz w:val="24"/>
                <w:szCs w:val="24"/>
                <w:lang w:val="en-GB" w:eastAsia="zh-CN"/>
              </w:rPr>
              <w:t>良好工作条件</w:t>
            </w:r>
            <w:r>
              <w:rPr>
                <w:rFonts w:ascii="Times New Roman" w:eastAsia="SimSun" w:hAnsi="SimSun" w:cs="Times New Roman" w:hint="eastAsia"/>
                <w:noProof/>
                <w:sz w:val="24"/>
                <w:szCs w:val="24"/>
                <w:lang w:val="en-GB" w:eastAsia="zh-CN"/>
              </w:rPr>
              <w:t>的</w:t>
            </w:r>
            <w:r>
              <w:rPr>
                <w:rFonts w:ascii="Times New Roman" w:eastAsia="SimSun" w:hAnsi="SimSun" w:cs="Times New Roman"/>
                <w:noProof/>
                <w:sz w:val="24"/>
                <w:szCs w:val="24"/>
                <w:lang w:val="en-GB" w:eastAsia="zh-CN"/>
              </w:rPr>
              <w:t>权</w:t>
            </w:r>
            <w:r>
              <w:rPr>
                <w:rFonts w:ascii="Times New Roman" w:eastAsia="SimSun" w:hAnsi="SimSun" w:cs="Times New Roman" w:hint="eastAsia"/>
                <w:noProof/>
                <w:sz w:val="24"/>
                <w:szCs w:val="24"/>
                <w:lang w:val="en-GB" w:eastAsia="zh-CN"/>
              </w:rPr>
              <w:t>利</w:t>
            </w:r>
          </w:p>
        </w:tc>
        <w:tc>
          <w:tcPr>
            <w:tcW w:w="782" w:type="pct"/>
          </w:tcPr>
          <w:p w:rsidR="003D5DAE" w:rsidRDefault="003D5DAE">
            <w:pPr>
              <w:kinsoku w:val="0"/>
              <w:jc w:val="center"/>
              <w:rPr>
                <w:bCs/>
                <w:smallCaps/>
                <w:color w:val="000000"/>
                <w:lang w:val="en-GB"/>
              </w:rPr>
            </w:pPr>
            <w:r>
              <w:rPr>
                <w:bCs/>
                <w:smallCaps/>
                <w:color w:val="000000"/>
                <w:lang w:val="en-GB"/>
              </w:rPr>
              <w:t>164-222</w:t>
            </w:r>
          </w:p>
        </w:tc>
        <w:tc>
          <w:tcPr>
            <w:tcW w:w="936" w:type="pct"/>
          </w:tcPr>
          <w:p w:rsidR="003D5DAE" w:rsidRDefault="003D5DAE">
            <w:pPr>
              <w:kinsoku w:val="0"/>
              <w:jc w:val="center"/>
              <w:rPr>
                <w:rFonts w:hint="eastAsia"/>
                <w:color w:val="000000"/>
                <w:lang w:val="en-GB"/>
              </w:rPr>
            </w:pPr>
            <w:r>
              <w:rPr>
                <w:rFonts w:hint="eastAsia"/>
                <w:color w:val="000000"/>
                <w:lang w:val="en-GB"/>
              </w:rPr>
              <w:t>40</w:t>
            </w:r>
          </w:p>
        </w:tc>
      </w:tr>
      <w:tr w:rsidR="003D5DAE">
        <w:tc>
          <w:tcPr>
            <w:tcW w:w="3283" w:type="pct"/>
          </w:tcPr>
          <w:p w:rsidR="003D5DAE" w:rsidRDefault="003D5DAE">
            <w:pPr>
              <w:kinsoku w:val="0"/>
              <w:rPr>
                <w:rFonts w:hint="eastAsia"/>
                <w:szCs w:val="24"/>
                <w:lang w:val="en-GB"/>
              </w:rPr>
            </w:pPr>
            <w:r>
              <w:rPr>
                <w:rFonts w:hAnsi="SimSun"/>
                <w:color w:val="000000"/>
                <w:szCs w:val="24"/>
                <w:lang w:val="en-GB"/>
              </w:rPr>
              <w:t>第</w:t>
            </w:r>
            <w:r>
              <w:rPr>
                <w:color w:val="000000"/>
                <w:szCs w:val="24"/>
                <w:lang w:val="en-GB"/>
              </w:rPr>
              <w:t>8</w:t>
            </w:r>
            <w:r>
              <w:rPr>
                <w:rFonts w:hAnsi="SimSun"/>
                <w:color w:val="000000"/>
                <w:szCs w:val="24"/>
                <w:lang w:val="en-GB"/>
              </w:rPr>
              <w:t>条</w:t>
            </w:r>
            <w:r>
              <w:rPr>
                <w:color w:val="000000"/>
                <w:szCs w:val="24"/>
                <w:lang w:val="en-GB"/>
              </w:rPr>
              <w:t xml:space="preserve">    </w:t>
            </w:r>
            <w:r>
              <w:rPr>
                <w:rFonts w:hAnsi="SimSun"/>
                <w:color w:val="000000"/>
                <w:szCs w:val="24"/>
                <w:lang w:val="en-GB"/>
              </w:rPr>
              <w:t>组建</w:t>
            </w:r>
            <w:r>
              <w:rPr>
                <w:rFonts w:hAnsi="SimSun" w:hint="eastAsia"/>
                <w:color w:val="000000"/>
                <w:szCs w:val="24"/>
                <w:lang w:val="en-GB"/>
              </w:rPr>
              <w:t>和</w:t>
            </w:r>
            <w:r>
              <w:rPr>
                <w:rFonts w:hAnsi="SimSun"/>
                <w:color w:val="000000"/>
                <w:szCs w:val="24"/>
                <w:lang w:val="en-GB"/>
              </w:rPr>
              <w:t>参加工会</w:t>
            </w:r>
            <w:r>
              <w:rPr>
                <w:rFonts w:hAnsi="SimSun" w:hint="eastAsia"/>
                <w:color w:val="000000"/>
                <w:szCs w:val="24"/>
                <w:lang w:val="en-GB"/>
              </w:rPr>
              <w:t>的</w:t>
            </w:r>
            <w:r>
              <w:rPr>
                <w:rFonts w:hAnsi="SimSun"/>
                <w:color w:val="000000"/>
                <w:szCs w:val="24"/>
                <w:lang w:val="en-GB"/>
              </w:rPr>
              <w:t>权</w:t>
            </w:r>
            <w:r>
              <w:rPr>
                <w:rFonts w:hAnsi="SimSun" w:hint="eastAsia"/>
                <w:color w:val="000000"/>
                <w:szCs w:val="24"/>
                <w:lang w:val="en-GB"/>
              </w:rPr>
              <w:t>利</w:t>
            </w:r>
          </w:p>
        </w:tc>
        <w:tc>
          <w:tcPr>
            <w:tcW w:w="782" w:type="pct"/>
          </w:tcPr>
          <w:p w:rsidR="003D5DAE" w:rsidRDefault="003D5DAE">
            <w:pPr>
              <w:kinsoku w:val="0"/>
              <w:jc w:val="center"/>
              <w:rPr>
                <w:color w:val="000000"/>
                <w:lang w:val="en-GB"/>
              </w:rPr>
            </w:pPr>
            <w:r>
              <w:rPr>
                <w:color w:val="000000"/>
                <w:lang w:val="en-GB"/>
              </w:rPr>
              <w:t>223-260</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50</w:t>
            </w:r>
          </w:p>
        </w:tc>
      </w:tr>
      <w:tr w:rsidR="003D5DAE">
        <w:tc>
          <w:tcPr>
            <w:tcW w:w="3283" w:type="pct"/>
          </w:tcPr>
          <w:p w:rsidR="003D5DAE" w:rsidRDefault="003D5DAE">
            <w:pPr>
              <w:pStyle w:val="Heading6"/>
              <w:widowControl w:val="0"/>
              <w:tabs>
                <w:tab w:val="left" w:pos="9568"/>
              </w:tabs>
              <w:kinsoku w:val="0"/>
              <w:adjustRightInd w:val="0"/>
              <w:spacing w:before="0" w:after="0" w:line="336" w:lineRule="auto"/>
              <w:jc w:val="both"/>
              <w:rPr>
                <w:rFonts w:eastAsia="SimSun" w:hint="eastAsia"/>
                <w:b w:val="0"/>
                <w:color w:val="000000"/>
                <w:sz w:val="24"/>
                <w:szCs w:val="24"/>
                <w:lang w:val="en-GB"/>
              </w:rPr>
            </w:pPr>
            <w:r>
              <w:rPr>
                <w:rFonts w:eastAsia="SimSun" w:hAnsi="SimSun"/>
                <w:b w:val="0"/>
                <w:sz w:val="24"/>
                <w:szCs w:val="24"/>
                <w:lang w:val="en-GB" w:eastAsia="zh-CN"/>
              </w:rPr>
              <w:t>第</w:t>
            </w:r>
            <w:r>
              <w:rPr>
                <w:rFonts w:eastAsia="SimSun"/>
                <w:b w:val="0"/>
                <w:sz w:val="24"/>
                <w:szCs w:val="24"/>
                <w:lang w:val="en-GB" w:eastAsia="zh-CN"/>
              </w:rPr>
              <w:t>9</w:t>
            </w:r>
            <w:r>
              <w:rPr>
                <w:rFonts w:eastAsia="SimSun" w:hAnsi="SimSun"/>
                <w:b w:val="0"/>
                <w:sz w:val="24"/>
                <w:szCs w:val="24"/>
                <w:lang w:val="en-GB" w:eastAsia="zh-CN"/>
              </w:rPr>
              <w:t>条</w:t>
            </w:r>
            <w:r>
              <w:rPr>
                <w:rFonts w:eastAsia="SimSun"/>
                <w:b w:val="0"/>
                <w:sz w:val="24"/>
                <w:szCs w:val="24"/>
                <w:lang w:val="en-GB"/>
              </w:rPr>
              <w:t xml:space="preserve">    </w:t>
            </w:r>
            <w:r>
              <w:rPr>
                <w:rFonts w:eastAsia="SimSun"/>
                <w:b w:val="0"/>
                <w:sz w:val="24"/>
                <w:szCs w:val="24"/>
                <w:lang w:val="en-GB" w:eastAsia="zh-CN"/>
              </w:rPr>
              <w:t xml:space="preserve"> </w:t>
            </w:r>
            <w:r>
              <w:rPr>
                <w:rFonts w:eastAsia="SimSun" w:hAnsi="SimSun"/>
                <w:b w:val="0"/>
                <w:sz w:val="24"/>
                <w:szCs w:val="24"/>
                <w:lang w:val="en-GB" w:eastAsia="zh-CN"/>
              </w:rPr>
              <w:t>社会保障权</w:t>
            </w:r>
            <w:r>
              <w:rPr>
                <w:rFonts w:eastAsia="SimSun" w:hAnsi="SimSun" w:hint="eastAsia"/>
                <w:b w:val="0"/>
                <w:sz w:val="24"/>
                <w:szCs w:val="24"/>
                <w:lang w:val="en-GB" w:eastAsia="zh-CN"/>
              </w:rPr>
              <w:t>利</w:t>
            </w:r>
          </w:p>
        </w:tc>
        <w:tc>
          <w:tcPr>
            <w:tcW w:w="782" w:type="pct"/>
          </w:tcPr>
          <w:p w:rsidR="003D5DAE" w:rsidRDefault="003D5DAE">
            <w:pPr>
              <w:kinsoku w:val="0"/>
              <w:jc w:val="center"/>
              <w:rPr>
                <w:bCs/>
                <w:smallCaps/>
                <w:color w:val="000000"/>
                <w:lang w:val="en-GB"/>
              </w:rPr>
            </w:pPr>
            <w:r>
              <w:rPr>
                <w:bCs/>
                <w:smallCaps/>
                <w:color w:val="000000"/>
                <w:lang w:val="en-GB"/>
              </w:rPr>
              <w:t>261-346</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56</w:t>
            </w:r>
          </w:p>
        </w:tc>
      </w:tr>
      <w:tr w:rsidR="003D5DAE">
        <w:tc>
          <w:tcPr>
            <w:tcW w:w="3283" w:type="pct"/>
          </w:tcPr>
          <w:p w:rsidR="003D5DAE" w:rsidRDefault="003D5DAE">
            <w:pPr>
              <w:pStyle w:val="Heading6"/>
              <w:widowControl w:val="0"/>
              <w:tabs>
                <w:tab w:val="left" w:pos="9568"/>
              </w:tabs>
              <w:kinsoku w:val="0"/>
              <w:adjustRightInd w:val="0"/>
              <w:spacing w:before="0" w:after="0" w:line="336" w:lineRule="auto"/>
              <w:jc w:val="both"/>
              <w:rPr>
                <w:rFonts w:eastAsia="SimSun"/>
                <w:b w:val="0"/>
                <w:sz w:val="24"/>
                <w:szCs w:val="24"/>
                <w:lang w:val="en-GB" w:eastAsia="zh-CN"/>
              </w:rPr>
            </w:pPr>
            <w:r>
              <w:rPr>
                <w:rFonts w:eastAsia="SimSun" w:hAnsi="SimSun"/>
                <w:b w:val="0"/>
                <w:sz w:val="24"/>
                <w:szCs w:val="24"/>
                <w:lang w:val="en-GB" w:eastAsia="zh-CN"/>
              </w:rPr>
              <w:t>第</w:t>
            </w:r>
            <w:r>
              <w:rPr>
                <w:rFonts w:eastAsia="SimSun"/>
                <w:b w:val="0"/>
                <w:sz w:val="24"/>
                <w:szCs w:val="24"/>
                <w:lang w:val="en-GB" w:eastAsia="zh-CN"/>
              </w:rPr>
              <w:t>10</w:t>
            </w:r>
            <w:r>
              <w:rPr>
                <w:rFonts w:eastAsia="SimSun" w:hAnsi="SimSun"/>
                <w:b w:val="0"/>
                <w:sz w:val="24"/>
                <w:szCs w:val="24"/>
                <w:lang w:val="en-GB" w:eastAsia="zh-CN"/>
              </w:rPr>
              <w:t>条</w:t>
            </w:r>
            <w:r>
              <w:rPr>
                <w:rFonts w:eastAsia="SimSun"/>
                <w:b w:val="0"/>
                <w:sz w:val="24"/>
                <w:szCs w:val="24"/>
                <w:lang w:val="en-GB" w:eastAsia="zh-CN"/>
              </w:rPr>
              <w:t xml:space="preserve">    </w:t>
            </w:r>
            <w:r>
              <w:rPr>
                <w:rFonts w:eastAsia="SimSun" w:hAnsi="SimSun"/>
                <w:b w:val="0"/>
                <w:sz w:val="24"/>
                <w:szCs w:val="24"/>
                <w:lang w:val="en-GB" w:eastAsia="zh-CN"/>
              </w:rPr>
              <w:t>对家庭的保护与援助权</w:t>
            </w:r>
          </w:p>
        </w:tc>
        <w:tc>
          <w:tcPr>
            <w:tcW w:w="782" w:type="pct"/>
          </w:tcPr>
          <w:p w:rsidR="003D5DAE" w:rsidRDefault="003D5DAE">
            <w:pPr>
              <w:kinsoku w:val="0"/>
              <w:jc w:val="center"/>
              <w:rPr>
                <w:bCs/>
                <w:smallCaps/>
                <w:color w:val="000000"/>
                <w:lang w:val="en-GB"/>
              </w:rPr>
            </w:pPr>
            <w:r>
              <w:rPr>
                <w:bCs/>
                <w:smallCaps/>
                <w:color w:val="000000"/>
                <w:lang w:val="en-GB"/>
              </w:rPr>
              <w:t>347-504</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77</w:t>
            </w:r>
          </w:p>
        </w:tc>
      </w:tr>
      <w:tr w:rsidR="003D5DAE">
        <w:tc>
          <w:tcPr>
            <w:tcW w:w="3283" w:type="pct"/>
          </w:tcPr>
          <w:p w:rsidR="003D5DAE" w:rsidRDefault="003D5DAE">
            <w:pPr>
              <w:pStyle w:val="Heading9"/>
              <w:widowControl w:val="0"/>
              <w:tabs>
                <w:tab w:val="left" w:pos="9568"/>
              </w:tabs>
              <w:kinsoku w:val="0"/>
              <w:adjustRightInd w:val="0"/>
              <w:spacing w:before="0" w:after="0" w:line="336" w:lineRule="auto"/>
              <w:jc w:val="both"/>
              <w:rPr>
                <w:rFonts w:ascii="Times New Roman" w:eastAsia="SimSun" w:hAnsi="Times New Roman" w:cs="Times New Roman" w:hint="eastAsia"/>
                <w:sz w:val="24"/>
                <w:szCs w:val="24"/>
                <w:lang w:val="en-GB" w:eastAsia="zh-CN"/>
              </w:rPr>
            </w:pPr>
            <w:r>
              <w:rPr>
                <w:rFonts w:ascii="Times New Roman" w:eastAsia="SimSun" w:hAnsi="SimSun" w:cs="Times New Roman"/>
                <w:sz w:val="24"/>
                <w:szCs w:val="24"/>
                <w:lang w:val="en-GB" w:eastAsia="zh-CN"/>
              </w:rPr>
              <w:t>第</w:t>
            </w:r>
            <w:r>
              <w:rPr>
                <w:rFonts w:ascii="Times New Roman" w:eastAsia="SimSun" w:hAnsi="Times New Roman" w:cs="Times New Roman"/>
                <w:sz w:val="24"/>
                <w:szCs w:val="24"/>
                <w:lang w:val="en-GB" w:eastAsia="zh-CN"/>
              </w:rPr>
              <w:t>11</w:t>
            </w:r>
            <w:r>
              <w:rPr>
                <w:rFonts w:ascii="Times New Roman" w:eastAsia="SimSun" w:hAnsi="SimSun" w:cs="Times New Roman"/>
                <w:sz w:val="24"/>
                <w:szCs w:val="24"/>
                <w:lang w:val="en-GB" w:eastAsia="zh-CN"/>
              </w:rPr>
              <w:t>条</w:t>
            </w:r>
            <w:r>
              <w:rPr>
                <w:rFonts w:ascii="Times New Roman" w:eastAsia="SimSun" w:hAnsi="Times New Roman" w:cs="Times New Roman"/>
                <w:sz w:val="24"/>
                <w:szCs w:val="24"/>
                <w:lang w:val="en-GB" w:eastAsia="zh-CN"/>
              </w:rPr>
              <w:t xml:space="preserve">    </w:t>
            </w:r>
            <w:r>
              <w:rPr>
                <w:rFonts w:ascii="Times New Roman" w:eastAsia="SimSun" w:hAnsi="Times New Roman" w:cs="Times New Roman" w:hint="eastAsia"/>
                <w:sz w:val="24"/>
                <w:szCs w:val="24"/>
                <w:lang w:val="en-GB" w:eastAsia="zh-CN"/>
              </w:rPr>
              <w:t>享受</w:t>
            </w:r>
            <w:r>
              <w:rPr>
                <w:rFonts w:ascii="Times New Roman" w:eastAsia="SimSun" w:hAnsi="SimSun" w:cs="Times New Roman"/>
                <w:sz w:val="24"/>
                <w:szCs w:val="24"/>
                <w:lang w:val="en-GB" w:eastAsia="zh-CN"/>
              </w:rPr>
              <w:t>适足生活水准</w:t>
            </w:r>
            <w:r>
              <w:rPr>
                <w:rFonts w:ascii="Times New Roman" w:eastAsia="SimSun" w:hAnsi="SimSun" w:cs="Times New Roman" w:hint="eastAsia"/>
                <w:sz w:val="24"/>
                <w:szCs w:val="24"/>
                <w:lang w:val="en-GB" w:eastAsia="zh-CN"/>
              </w:rPr>
              <w:t>的</w:t>
            </w:r>
            <w:r>
              <w:rPr>
                <w:rFonts w:ascii="Times New Roman" w:eastAsia="SimSun" w:hAnsi="SimSun" w:cs="Times New Roman"/>
                <w:sz w:val="24"/>
                <w:szCs w:val="24"/>
                <w:lang w:val="en-GB" w:eastAsia="zh-CN"/>
              </w:rPr>
              <w:t>权</w:t>
            </w:r>
            <w:r>
              <w:rPr>
                <w:rFonts w:ascii="Times New Roman" w:eastAsia="SimSun" w:hAnsi="SimSun" w:cs="Times New Roman" w:hint="eastAsia"/>
                <w:sz w:val="24"/>
                <w:szCs w:val="24"/>
                <w:lang w:val="en-GB" w:eastAsia="zh-CN"/>
              </w:rPr>
              <w:t>利</w:t>
            </w:r>
          </w:p>
        </w:tc>
        <w:tc>
          <w:tcPr>
            <w:tcW w:w="782" w:type="pct"/>
          </w:tcPr>
          <w:p w:rsidR="003D5DAE" w:rsidRDefault="003D5DAE">
            <w:pPr>
              <w:kinsoku w:val="0"/>
              <w:jc w:val="center"/>
              <w:rPr>
                <w:bCs/>
                <w:smallCaps/>
                <w:color w:val="000000"/>
                <w:lang w:val="en-GB"/>
              </w:rPr>
            </w:pPr>
            <w:r>
              <w:rPr>
                <w:bCs/>
                <w:smallCaps/>
                <w:color w:val="000000"/>
                <w:lang w:val="en-GB"/>
              </w:rPr>
              <w:t>505-582</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113</w:t>
            </w:r>
          </w:p>
        </w:tc>
      </w:tr>
      <w:tr w:rsidR="003D5DAE">
        <w:tc>
          <w:tcPr>
            <w:tcW w:w="3283" w:type="pct"/>
          </w:tcPr>
          <w:p w:rsidR="003D5DAE" w:rsidRDefault="003D5DAE">
            <w:pPr>
              <w:kinsoku w:val="0"/>
              <w:rPr>
                <w:rFonts w:hint="eastAsia"/>
                <w:szCs w:val="24"/>
                <w:lang w:val="en-GB"/>
              </w:rPr>
            </w:pPr>
            <w:r>
              <w:rPr>
                <w:rFonts w:hAnsi="SimSun"/>
                <w:szCs w:val="24"/>
                <w:lang w:val="en-GB"/>
              </w:rPr>
              <w:t>第</w:t>
            </w:r>
            <w:r>
              <w:rPr>
                <w:szCs w:val="24"/>
                <w:lang w:val="en-GB"/>
              </w:rPr>
              <w:t>12</w:t>
            </w:r>
            <w:r>
              <w:rPr>
                <w:rFonts w:hAnsi="SimSun"/>
                <w:szCs w:val="24"/>
                <w:lang w:val="en-GB"/>
              </w:rPr>
              <w:t>条</w:t>
            </w:r>
            <w:r>
              <w:rPr>
                <w:szCs w:val="24"/>
                <w:lang w:val="en-GB"/>
              </w:rPr>
              <w:t xml:space="preserve">   </w:t>
            </w:r>
            <w:r>
              <w:rPr>
                <w:rFonts w:hint="eastAsia"/>
                <w:szCs w:val="24"/>
                <w:lang w:val="en-GB"/>
              </w:rPr>
              <w:t>享受</w:t>
            </w:r>
            <w:r>
              <w:rPr>
                <w:rFonts w:hAnsi="SimSun"/>
                <w:szCs w:val="24"/>
                <w:lang w:val="en-GB"/>
              </w:rPr>
              <w:t>卫生保健</w:t>
            </w:r>
            <w:r>
              <w:rPr>
                <w:rFonts w:hAnsi="SimSun" w:hint="eastAsia"/>
                <w:szCs w:val="24"/>
                <w:lang w:val="en-GB"/>
              </w:rPr>
              <w:t>的</w:t>
            </w:r>
            <w:r>
              <w:rPr>
                <w:rFonts w:hAnsi="SimSun"/>
                <w:szCs w:val="24"/>
                <w:lang w:val="en-GB"/>
              </w:rPr>
              <w:t>权</w:t>
            </w:r>
            <w:r>
              <w:rPr>
                <w:rFonts w:hAnsi="SimSun" w:hint="eastAsia"/>
                <w:szCs w:val="24"/>
                <w:lang w:val="en-GB"/>
              </w:rPr>
              <w:t>利</w:t>
            </w:r>
          </w:p>
        </w:tc>
        <w:tc>
          <w:tcPr>
            <w:tcW w:w="782" w:type="pct"/>
          </w:tcPr>
          <w:p w:rsidR="003D5DAE" w:rsidRDefault="003D5DAE">
            <w:pPr>
              <w:kinsoku w:val="0"/>
              <w:jc w:val="center"/>
              <w:rPr>
                <w:bCs/>
                <w:smallCaps/>
                <w:color w:val="000000"/>
                <w:lang w:val="en-GB"/>
              </w:rPr>
            </w:pPr>
            <w:r>
              <w:rPr>
                <w:bCs/>
                <w:smallCaps/>
                <w:color w:val="000000"/>
                <w:lang w:val="en-GB"/>
              </w:rPr>
              <w:t>583-724</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128</w:t>
            </w:r>
          </w:p>
        </w:tc>
      </w:tr>
      <w:tr w:rsidR="003D5DAE">
        <w:tc>
          <w:tcPr>
            <w:tcW w:w="3283" w:type="pct"/>
          </w:tcPr>
          <w:p w:rsidR="003D5DAE" w:rsidRDefault="003D5DAE">
            <w:pPr>
              <w:pStyle w:val="Heading9"/>
              <w:widowControl w:val="0"/>
              <w:kinsoku w:val="0"/>
              <w:adjustRightInd w:val="0"/>
              <w:spacing w:before="0" w:after="0" w:line="336" w:lineRule="auto"/>
              <w:jc w:val="both"/>
              <w:rPr>
                <w:rFonts w:ascii="Times New Roman" w:eastAsia="SimSun" w:hAnsi="Times New Roman" w:cs="Times New Roman" w:hint="eastAsia"/>
                <w:sz w:val="24"/>
                <w:szCs w:val="24"/>
                <w:lang w:val="en-GB"/>
              </w:rPr>
            </w:pPr>
            <w:r>
              <w:rPr>
                <w:rFonts w:ascii="Times New Roman" w:eastAsia="SimSun" w:hAnsi="SimSun" w:cs="Times New Roman"/>
                <w:sz w:val="24"/>
                <w:szCs w:val="24"/>
                <w:lang w:val="en-GB"/>
              </w:rPr>
              <w:t>第</w:t>
            </w:r>
            <w:r>
              <w:rPr>
                <w:rFonts w:ascii="Times New Roman" w:eastAsia="SimSun" w:hAnsi="Times New Roman" w:cs="Times New Roman"/>
                <w:sz w:val="24"/>
                <w:szCs w:val="24"/>
                <w:lang w:val="en-GB" w:eastAsia="zh-CN"/>
              </w:rPr>
              <w:t>13</w:t>
            </w:r>
            <w:r>
              <w:rPr>
                <w:rFonts w:ascii="Times New Roman" w:eastAsia="SimSun" w:hAnsi="SimSun" w:cs="Times New Roman"/>
                <w:sz w:val="24"/>
                <w:szCs w:val="24"/>
                <w:lang w:val="en-GB" w:eastAsia="zh-CN"/>
              </w:rPr>
              <w:t>条</w:t>
            </w:r>
            <w:r>
              <w:rPr>
                <w:rFonts w:ascii="Times New Roman" w:eastAsia="SimSun" w:hAnsi="Times New Roman" w:cs="Times New Roman"/>
                <w:sz w:val="24"/>
                <w:szCs w:val="24"/>
                <w:lang w:val="en-GB"/>
              </w:rPr>
              <w:t xml:space="preserve">   </w:t>
            </w:r>
            <w:r>
              <w:rPr>
                <w:rFonts w:ascii="Times New Roman" w:eastAsia="SimSun" w:hAnsi="Times New Roman" w:cs="Times New Roman"/>
                <w:sz w:val="24"/>
                <w:szCs w:val="24"/>
                <w:lang w:val="en-GB" w:eastAsia="zh-CN"/>
              </w:rPr>
              <w:t xml:space="preserve"> </w:t>
            </w:r>
            <w:r>
              <w:rPr>
                <w:rFonts w:ascii="Times New Roman" w:eastAsia="SimSun" w:hAnsi="Times New Roman" w:cs="Times New Roman" w:hint="eastAsia"/>
                <w:sz w:val="24"/>
                <w:szCs w:val="24"/>
                <w:lang w:val="en-GB" w:eastAsia="zh-CN"/>
              </w:rPr>
              <w:t>接</w:t>
            </w:r>
            <w:r>
              <w:rPr>
                <w:rFonts w:ascii="Times New Roman" w:eastAsia="SimSun" w:hAnsi="SimSun" w:cs="Times New Roman"/>
                <w:sz w:val="24"/>
                <w:szCs w:val="24"/>
                <w:lang w:val="en-GB" w:eastAsia="zh-CN"/>
              </w:rPr>
              <w:t>受教育</w:t>
            </w:r>
            <w:r>
              <w:rPr>
                <w:rFonts w:ascii="Times New Roman" w:eastAsia="SimSun" w:hAnsi="SimSun" w:cs="Times New Roman" w:hint="eastAsia"/>
                <w:sz w:val="24"/>
                <w:szCs w:val="24"/>
                <w:lang w:val="en-GB" w:eastAsia="zh-CN"/>
              </w:rPr>
              <w:t>的</w:t>
            </w:r>
            <w:r>
              <w:rPr>
                <w:rFonts w:ascii="Times New Roman" w:eastAsia="SimSun" w:hAnsi="SimSun" w:cs="Times New Roman"/>
                <w:sz w:val="24"/>
                <w:szCs w:val="24"/>
                <w:lang w:val="en-GB" w:eastAsia="zh-CN"/>
              </w:rPr>
              <w:t>权</w:t>
            </w:r>
            <w:r>
              <w:rPr>
                <w:rFonts w:ascii="Times New Roman" w:eastAsia="SimSun" w:hAnsi="SimSun" w:cs="Times New Roman" w:hint="eastAsia"/>
                <w:sz w:val="24"/>
                <w:szCs w:val="24"/>
                <w:lang w:val="en-GB" w:eastAsia="zh-CN"/>
              </w:rPr>
              <w:t>利</w:t>
            </w:r>
          </w:p>
        </w:tc>
        <w:tc>
          <w:tcPr>
            <w:tcW w:w="782" w:type="pct"/>
          </w:tcPr>
          <w:p w:rsidR="003D5DAE" w:rsidRDefault="003D5DAE">
            <w:pPr>
              <w:kinsoku w:val="0"/>
              <w:jc w:val="center"/>
              <w:rPr>
                <w:bCs/>
                <w:smallCaps/>
                <w:color w:val="000000"/>
                <w:lang w:val="en-GB"/>
              </w:rPr>
            </w:pPr>
            <w:r>
              <w:rPr>
                <w:bCs/>
                <w:smallCaps/>
                <w:color w:val="000000"/>
                <w:lang w:val="en-GB"/>
              </w:rPr>
              <w:t>725-772</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157</w:t>
            </w:r>
          </w:p>
        </w:tc>
      </w:tr>
      <w:tr w:rsidR="003D5DAE">
        <w:tc>
          <w:tcPr>
            <w:tcW w:w="3283" w:type="pct"/>
          </w:tcPr>
          <w:p w:rsidR="003D5DAE" w:rsidRDefault="003D5DAE">
            <w:pPr>
              <w:pStyle w:val="Heading9"/>
              <w:widowControl w:val="0"/>
              <w:tabs>
                <w:tab w:val="left" w:pos="9568"/>
              </w:tabs>
              <w:kinsoku w:val="0"/>
              <w:adjustRightInd w:val="0"/>
              <w:spacing w:before="0" w:after="0" w:line="336" w:lineRule="auto"/>
              <w:jc w:val="both"/>
              <w:rPr>
                <w:rFonts w:ascii="Times New Roman" w:eastAsia="SimSun" w:hAnsi="Times New Roman" w:cs="Times New Roman" w:hint="eastAsia"/>
                <w:noProof/>
                <w:sz w:val="24"/>
                <w:szCs w:val="24"/>
                <w:lang w:val="en-US" w:eastAsia="zh-CN"/>
              </w:rPr>
            </w:pPr>
            <w:r>
              <w:rPr>
                <w:rFonts w:ascii="Times New Roman" w:eastAsia="SimSun" w:hAnsi="SimSun" w:cs="Times New Roman"/>
                <w:sz w:val="24"/>
                <w:szCs w:val="24"/>
                <w:lang w:val="en-GB" w:eastAsia="zh-CN"/>
              </w:rPr>
              <w:t>第</w:t>
            </w:r>
            <w:r>
              <w:rPr>
                <w:rFonts w:ascii="Times New Roman" w:eastAsia="SimSun" w:hAnsi="Times New Roman" w:cs="Times New Roman"/>
                <w:sz w:val="24"/>
                <w:szCs w:val="24"/>
                <w:lang w:val="en-GB" w:eastAsia="zh-CN"/>
              </w:rPr>
              <w:t>14</w:t>
            </w:r>
            <w:r>
              <w:rPr>
                <w:rFonts w:ascii="Times New Roman" w:eastAsia="SimSun" w:hAnsi="SimSun" w:cs="Times New Roman"/>
                <w:sz w:val="24"/>
                <w:szCs w:val="24"/>
                <w:lang w:val="en-GB" w:eastAsia="zh-CN"/>
              </w:rPr>
              <w:t>条</w:t>
            </w:r>
            <w:r>
              <w:rPr>
                <w:rFonts w:ascii="Times New Roman" w:eastAsia="SimSun" w:hAnsi="Times New Roman" w:cs="Times New Roman"/>
                <w:sz w:val="24"/>
                <w:szCs w:val="24"/>
                <w:lang w:val="en-GB" w:eastAsia="zh-CN"/>
              </w:rPr>
              <w:t xml:space="preserve">    </w:t>
            </w:r>
            <w:r>
              <w:rPr>
                <w:rFonts w:ascii="Times New Roman" w:eastAsia="SimSun" w:hAnsi="Times New Roman" w:cs="Times New Roman" w:hint="eastAsia"/>
                <w:sz w:val="24"/>
                <w:szCs w:val="24"/>
                <w:lang w:val="en-GB" w:eastAsia="zh-CN"/>
              </w:rPr>
              <w:t>接受</w:t>
            </w:r>
            <w:r>
              <w:rPr>
                <w:rFonts w:ascii="Times New Roman" w:eastAsia="SimSun" w:hAnsi="SimSun" w:cs="Times New Roman"/>
                <w:sz w:val="24"/>
                <w:szCs w:val="24"/>
                <w:lang w:val="en-GB" w:eastAsia="zh-CN"/>
              </w:rPr>
              <w:t>免费</w:t>
            </w:r>
            <w:r>
              <w:rPr>
                <w:rFonts w:ascii="Times New Roman" w:eastAsia="SimSun" w:hAnsi="SimSun" w:cs="Times New Roman"/>
                <w:noProof/>
                <w:sz w:val="24"/>
                <w:szCs w:val="24"/>
                <w:lang w:val="en-US" w:eastAsia="zh-CN"/>
              </w:rPr>
              <w:t>初等教育</w:t>
            </w:r>
            <w:r>
              <w:rPr>
                <w:rFonts w:ascii="Times New Roman" w:eastAsia="SimSun" w:hAnsi="SimSun" w:cs="Times New Roman" w:hint="eastAsia"/>
                <w:noProof/>
                <w:sz w:val="24"/>
                <w:szCs w:val="24"/>
                <w:lang w:val="en-US" w:eastAsia="zh-CN"/>
              </w:rPr>
              <w:t>的</w:t>
            </w:r>
            <w:r>
              <w:rPr>
                <w:rFonts w:ascii="Times New Roman" w:eastAsia="SimSun" w:hAnsi="SimSun" w:cs="Times New Roman"/>
                <w:noProof/>
                <w:sz w:val="24"/>
                <w:szCs w:val="24"/>
                <w:lang w:val="en-US" w:eastAsia="zh-CN"/>
              </w:rPr>
              <w:t>权</w:t>
            </w:r>
            <w:r>
              <w:rPr>
                <w:rFonts w:ascii="Times New Roman" w:eastAsia="SimSun" w:hAnsi="SimSun" w:cs="Times New Roman" w:hint="eastAsia"/>
                <w:noProof/>
                <w:sz w:val="24"/>
                <w:szCs w:val="24"/>
                <w:lang w:val="en-US" w:eastAsia="zh-CN"/>
              </w:rPr>
              <w:t>利</w:t>
            </w:r>
          </w:p>
        </w:tc>
        <w:tc>
          <w:tcPr>
            <w:tcW w:w="782" w:type="pct"/>
          </w:tcPr>
          <w:p w:rsidR="003D5DAE" w:rsidRDefault="003D5DAE">
            <w:pPr>
              <w:kinsoku w:val="0"/>
              <w:jc w:val="center"/>
              <w:rPr>
                <w:bCs/>
                <w:smallCaps/>
                <w:color w:val="000000"/>
                <w:lang w:val="en-GB"/>
              </w:rPr>
            </w:pPr>
            <w:r>
              <w:rPr>
                <w:bCs/>
                <w:smallCaps/>
                <w:color w:val="000000"/>
                <w:lang w:val="en-GB"/>
              </w:rPr>
              <w:t>773</w:t>
            </w:r>
          </w:p>
        </w:tc>
        <w:tc>
          <w:tcPr>
            <w:tcW w:w="936" w:type="pct"/>
          </w:tcPr>
          <w:p w:rsidR="003D5DAE" w:rsidRDefault="003D5DAE">
            <w:pPr>
              <w:kinsoku w:val="0"/>
              <w:jc w:val="center"/>
              <w:rPr>
                <w:rFonts w:hint="eastAsia"/>
                <w:bCs/>
                <w:smallCaps/>
                <w:color w:val="000000"/>
                <w:lang w:val="en-GB"/>
              </w:rPr>
            </w:pPr>
            <w:r>
              <w:rPr>
                <w:rFonts w:hint="eastAsia"/>
                <w:bCs/>
                <w:smallCaps/>
                <w:color w:val="000000"/>
                <w:lang w:val="en-GB"/>
              </w:rPr>
              <w:t>167</w:t>
            </w:r>
          </w:p>
        </w:tc>
      </w:tr>
      <w:tr w:rsidR="003D5DAE">
        <w:tc>
          <w:tcPr>
            <w:tcW w:w="3283" w:type="pct"/>
          </w:tcPr>
          <w:p w:rsidR="003D5DAE" w:rsidRDefault="003D5DAE">
            <w:pPr>
              <w:pStyle w:val="Heading9"/>
              <w:widowControl w:val="0"/>
              <w:tabs>
                <w:tab w:val="left" w:pos="9568"/>
              </w:tabs>
              <w:kinsoku w:val="0"/>
              <w:adjustRightInd w:val="0"/>
              <w:spacing w:before="0" w:after="0" w:line="336" w:lineRule="auto"/>
              <w:jc w:val="both"/>
              <w:rPr>
                <w:rFonts w:ascii="Times New Roman" w:eastAsia="SimSun" w:hAnsi="Times New Roman" w:cs="Times New Roman" w:hint="eastAsia"/>
                <w:sz w:val="24"/>
                <w:szCs w:val="24"/>
                <w:lang w:val="en-GB" w:eastAsia="zh-CN"/>
              </w:rPr>
            </w:pPr>
            <w:r>
              <w:rPr>
                <w:rFonts w:ascii="Times New Roman" w:eastAsia="SimSun" w:hAnsi="SimSun" w:cs="Times New Roman"/>
                <w:sz w:val="24"/>
                <w:szCs w:val="24"/>
                <w:lang w:val="en-GB" w:eastAsia="zh-CN"/>
              </w:rPr>
              <w:t>第</w:t>
            </w:r>
            <w:r>
              <w:rPr>
                <w:rFonts w:ascii="Times New Roman" w:eastAsia="SimSun" w:hAnsi="Times New Roman" w:cs="Times New Roman"/>
                <w:sz w:val="24"/>
                <w:szCs w:val="24"/>
                <w:lang w:val="en-GB" w:eastAsia="zh-CN"/>
              </w:rPr>
              <w:t>15</w:t>
            </w:r>
            <w:r>
              <w:rPr>
                <w:rFonts w:ascii="Times New Roman" w:eastAsia="SimSun" w:hAnsi="SimSun" w:cs="Times New Roman"/>
                <w:sz w:val="24"/>
                <w:szCs w:val="24"/>
                <w:lang w:val="en-GB" w:eastAsia="zh-CN"/>
              </w:rPr>
              <w:t>条</w:t>
            </w:r>
            <w:r>
              <w:rPr>
                <w:rFonts w:ascii="Times New Roman" w:eastAsia="SimSun" w:hAnsi="Times New Roman" w:cs="Times New Roman"/>
                <w:sz w:val="24"/>
                <w:szCs w:val="24"/>
                <w:lang w:val="en-GB" w:eastAsia="zh-CN"/>
              </w:rPr>
              <w:t xml:space="preserve">    </w:t>
            </w:r>
            <w:r>
              <w:rPr>
                <w:rFonts w:ascii="Times New Roman" w:eastAsia="SimSun" w:hAnsi="SimSun" w:cs="Times New Roman"/>
                <w:sz w:val="24"/>
                <w:szCs w:val="24"/>
                <w:lang w:val="en-GB" w:eastAsia="zh-CN"/>
              </w:rPr>
              <w:t>参加文化生活</w:t>
            </w:r>
            <w:r>
              <w:rPr>
                <w:rFonts w:ascii="Times New Roman" w:eastAsia="SimSun" w:hAnsi="SimSun" w:cs="Times New Roman" w:hint="eastAsia"/>
                <w:sz w:val="24"/>
                <w:szCs w:val="24"/>
                <w:lang w:val="en-GB" w:eastAsia="zh-CN"/>
              </w:rPr>
              <w:t>的</w:t>
            </w:r>
            <w:r>
              <w:rPr>
                <w:rFonts w:ascii="Times New Roman" w:eastAsia="SimSun" w:hAnsi="SimSun" w:cs="Times New Roman"/>
                <w:sz w:val="24"/>
                <w:szCs w:val="24"/>
                <w:lang w:val="en-GB" w:eastAsia="zh-CN"/>
              </w:rPr>
              <w:t>权</w:t>
            </w:r>
            <w:r>
              <w:rPr>
                <w:rFonts w:ascii="Times New Roman" w:eastAsia="SimSun" w:hAnsi="SimSun" w:cs="Times New Roman" w:hint="eastAsia"/>
                <w:sz w:val="24"/>
                <w:szCs w:val="24"/>
                <w:lang w:val="en-GB" w:eastAsia="zh-CN"/>
              </w:rPr>
              <w:t>利</w:t>
            </w:r>
          </w:p>
        </w:tc>
        <w:tc>
          <w:tcPr>
            <w:tcW w:w="782" w:type="pct"/>
          </w:tcPr>
          <w:p w:rsidR="003D5DAE" w:rsidRDefault="003D5DAE">
            <w:pPr>
              <w:kinsoku w:val="0"/>
              <w:jc w:val="center"/>
              <w:rPr>
                <w:bCs/>
                <w:smallCaps/>
                <w:color w:val="000000"/>
                <w:lang w:val="en-GB"/>
              </w:rPr>
            </w:pPr>
            <w:r>
              <w:rPr>
                <w:bCs/>
                <w:smallCaps/>
                <w:color w:val="000000"/>
                <w:lang w:val="en-GB"/>
              </w:rPr>
              <w:t>774-850</w:t>
            </w:r>
          </w:p>
        </w:tc>
        <w:tc>
          <w:tcPr>
            <w:tcW w:w="936" w:type="pct"/>
          </w:tcPr>
          <w:p w:rsidR="003D5DAE" w:rsidRDefault="003D5DAE">
            <w:pPr>
              <w:kinsoku w:val="0"/>
              <w:jc w:val="center"/>
              <w:rPr>
                <w:rFonts w:hint="eastAsia"/>
                <w:color w:val="000000"/>
                <w:lang w:val="en-GB"/>
              </w:rPr>
            </w:pPr>
            <w:r>
              <w:rPr>
                <w:rFonts w:hint="eastAsia"/>
                <w:color w:val="000000"/>
                <w:lang w:val="en-GB"/>
              </w:rPr>
              <w:t>168</w:t>
            </w:r>
          </w:p>
        </w:tc>
      </w:tr>
      <w:tr w:rsidR="003D5DAE">
        <w:tc>
          <w:tcPr>
            <w:tcW w:w="3283" w:type="pct"/>
          </w:tcPr>
          <w:p w:rsidR="003D5DAE" w:rsidRDefault="003D5DAE">
            <w:pPr>
              <w:kinsoku w:val="0"/>
              <w:rPr>
                <w:szCs w:val="24"/>
                <w:lang w:val="en-GB"/>
              </w:rPr>
            </w:pPr>
            <w:r>
              <w:rPr>
                <w:rFonts w:hAnsi="SimSun"/>
                <w:szCs w:val="24"/>
                <w:lang w:val="en-GB"/>
              </w:rPr>
              <w:t>二、</w:t>
            </w:r>
            <w:r>
              <w:rPr>
                <w:szCs w:val="24"/>
              </w:rPr>
              <w:t xml:space="preserve"> </w:t>
            </w:r>
            <w:r>
              <w:rPr>
                <w:rFonts w:hAnsi="SimSun"/>
                <w:szCs w:val="24"/>
              </w:rPr>
              <w:t>经济、社会</w:t>
            </w:r>
            <w:r>
              <w:rPr>
                <w:rFonts w:hAnsi="SimSun" w:hint="eastAsia"/>
                <w:szCs w:val="24"/>
              </w:rPr>
              <w:t>和</w:t>
            </w:r>
            <w:r>
              <w:rPr>
                <w:rFonts w:hAnsi="SimSun"/>
                <w:szCs w:val="24"/>
              </w:rPr>
              <w:t>文化权利委员会的评论</w:t>
            </w:r>
            <w:r>
              <w:rPr>
                <w:rFonts w:hAnsi="SimSun" w:hint="eastAsia"/>
                <w:szCs w:val="24"/>
              </w:rPr>
              <w:t>和</w:t>
            </w:r>
            <w:r>
              <w:rPr>
                <w:rFonts w:hAnsi="SimSun"/>
                <w:szCs w:val="24"/>
              </w:rPr>
              <w:t>其他问题</w:t>
            </w:r>
            <w:r>
              <w:rPr>
                <w:szCs w:val="24"/>
              </w:rPr>
              <w:t xml:space="preserve"> (E/C.12/1/Add.82)</w:t>
            </w:r>
          </w:p>
        </w:tc>
        <w:tc>
          <w:tcPr>
            <w:tcW w:w="782" w:type="pct"/>
          </w:tcPr>
          <w:p w:rsidR="003D5DAE" w:rsidRDefault="003D5DAE">
            <w:pPr>
              <w:kinsoku w:val="0"/>
              <w:jc w:val="center"/>
              <w:rPr>
                <w:color w:val="000000"/>
                <w:lang w:val="en-GB"/>
              </w:rPr>
            </w:pPr>
          </w:p>
          <w:p w:rsidR="003D5DAE" w:rsidRDefault="003D5DAE">
            <w:pPr>
              <w:kinsoku w:val="0"/>
              <w:jc w:val="center"/>
              <w:rPr>
                <w:color w:val="000000"/>
                <w:lang w:val="en-GB"/>
              </w:rPr>
            </w:pPr>
            <w:r>
              <w:rPr>
                <w:color w:val="000000"/>
                <w:lang w:val="en-GB"/>
              </w:rPr>
              <w:t>851-1097</w:t>
            </w:r>
          </w:p>
        </w:tc>
        <w:tc>
          <w:tcPr>
            <w:tcW w:w="936" w:type="pct"/>
          </w:tcPr>
          <w:p w:rsidR="003D5DAE" w:rsidRDefault="003D5DAE">
            <w:pPr>
              <w:kinsoku w:val="0"/>
              <w:jc w:val="center"/>
              <w:rPr>
                <w:rFonts w:hint="eastAsia"/>
                <w:color w:val="000000"/>
                <w:lang w:val="en-GB"/>
              </w:rPr>
            </w:pPr>
          </w:p>
          <w:p w:rsidR="003D5DAE" w:rsidRDefault="003D5DAE">
            <w:pPr>
              <w:kinsoku w:val="0"/>
              <w:jc w:val="center"/>
              <w:rPr>
                <w:rFonts w:hint="eastAsia"/>
                <w:color w:val="000000"/>
                <w:lang w:val="en-GB"/>
              </w:rPr>
            </w:pPr>
            <w:r>
              <w:rPr>
                <w:rFonts w:hint="eastAsia"/>
                <w:color w:val="000000"/>
                <w:lang w:val="en-GB"/>
              </w:rPr>
              <w:t>184</w:t>
            </w:r>
          </w:p>
        </w:tc>
      </w:tr>
      <w:tr w:rsidR="003D5DAE">
        <w:tc>
          <w:tcPr>
            <w:tcW w:w="3283" w:type="pct"/>
          </w:tcPr>
          <w:p w:rsidR="003D5DAE" w:rsidRDefault="003D5DAE">
            <w:pPr>
              <w:kinsoku w:val="0"/>
              <w:rPr>
                <w:szCs w:val="24"/>
                <w:lang w:val="en-GB"/>
              </w:rPr>
            </w:pPr>
            <w:r>
              <w:rPr>
                <w:rFonts w:hAnsi="SimSun"/>
                <w:color w:val="000000"/>
                <w:szCs w:val="24"/>
                <w:lang w:val="en-GB"/>
              </w:rPr>
              <w:t>附件一</w:t>
            </w:r>
            <w:r>
              <w:rPr>
                <w:color w:val="000000"/>
                <w:szCs w:val="24"/>
                <w:lang w:val="en-GB"/>
              </w:rPr>
              <w:t xml:space="preserve"> </w:t>
            </w:r>
            <w:r>
              <w:rPr>
                <w:rFonts w:hAnsi="SimSun"/>
                <w:color w:val="000000"/>
                <w:szCs w:val="24"/>
                <w:lang w:val="en-GB"/>
              </w:rPr>
              <w:t>统计数据</w:t>
            </w:r>
          </w:p>
        </w:tc>
        <w:tc>
          <w:tcPr>
            <w:tcW w:w="782" w:type="pct"/>
          </w:tcPr>
          <w:p w:rsidR="003D5DAE" w:rsidRDefault="003D5DAE">
            <w:pPr>
              <w:kinsoku w:val="0"/>
              <w:jc w:val="center"/>
              <w:rPr>
                <w:bCs/>
                <w:smallCaps/>
                <w:color w:val="000000"/>
                <w:lang w:val="en-GB"/>
              </w:rPr>
            </w:pPr>
          </w:p>
        </w:tc>
        <w:tc>
          <w:tcPr>
            <w:tcW w:w="936" w:type="pct"/>
          </w:tcPr>
          <w:p w:rsidR="003D5DAE" w:rsidRDefault="003D5DAE">
            <w:pPr>
              <w:kinsoku w:val="0"/>
              <w:jc w:val="center"/>
              <w:rPr>
                <w:color w:val="000000"/>
                <w:lang w:val="en-GB"/>
              </w:rPr>
            </w:pPr>
          </w:p>
        </w:tc>
      </w:tr>
      <w:tr w:rsidR="003D5DAE">
        <w:tc>
          <w:tcPr>
            <w:tcW w:w="3283" w:type="pct"/>
          </w:tcPr>
          <w:p w:rsidR="003D5DAE" w:rsidRDefault="003D5DAE">
            <w:pPr>
              <w:kinsoku w:val="0"/>
              <w:rPr>
                <w:szCs w:val="24"/>
                <w:lang w:val="en-GB"/>
              </w:rPr>
            </w:pPr>
            <w:r>
              <w:rPr>
                <w:rFonts w:hAnsi="SimSun"/>
                <w:color w:val="000000"/>
                <w:szCs w:val="24"/>
                <w:lang w:val="en-GB"/>
              </w:rPr>
              <w:t>附件二</w:t>
            </w:r>
            <w:r>
              <w:rPr>
                <w:color w:val="000000"/>
                <w:szCs w:val="24"/>
                <w:lang w:val="en-GB"/>
              </w:rPr>
              <w:t xml:space="preserve"> </w:t>
            </w:r>
            <w:r>
              <w:rPr>
                <w:rFonts w:hAnsi="SimSun"/>
                <w:color w:val="000000"/>
                <w:szCs w:val="24"/>
                <w:lang w:val="en-GB"/>
              </w:rPr>
              <w:t>目前实施的</w:t>
            </w:r>
            <w:r>
              <w:rPr>
                <w:color w:val="000000"/>
                <w:szCs w:val="24"/>
                <w:lang w:val="en-GB"/>
              </w:rPr>
              <w:t>1999</w:t>
            </w:r>
            <w:r>
              <w:rPr>
                <w:rFonts w:hAnsi="SimSun"/>
                <w:color w:val="000000"/>
                <w:szCs w:val="24"/>
                <w:lang w:val="en-GB"/>
              </w:rPr>
              <w:t>至</w:t>
            </w:r>
            <w:r>
              <w:rPr>
                <w:color w:val="000000"/>
                <w:szCs w:val="24"/>
                <w:lang w:val="en-GB"/>
              </w:rPr>
              <w:t>2006</w:t>
            </w:r>
            <w:r>
              <w:rPr>
                <w:rFonts w:hAnsi="SimSun"/>
                <w:color w:val="000000"/>
                <w:szCs w:val="24"/>
                <w:lang w:val="en-GB"/>
              </w:rPr>
              <w:t>年期间通过的职业安全</w:t>
            </w:r>
            <w:r>
              <w:rPr>
                <w:rFonts w:hAnsi="SimSun" w:hint="eastAsia"/>
                <w:color w:val="000000"/>
                <w:szCs w:val="24"/>
                <w:lang w:val="en-GB"/>
              </w:rPr>
              <w:t>卫生</w:t>
            </w:r>
            <w:r>
              <w:rPr>
                <w:rFonts w:hAnsi="SimSun"/>
                <w:color w:val="000000"/>
                <w:szCs w:val="24"/>
                <w:lang w:val="en-GB"/>
              </w:rPr>
              <w:t>法规列表</w:t>
            </w:r>
          </w:p>
        </w:tc>
        <w:tc>
          <w:tcPr>
            <w:tcW w:w="782" w:type="pct"/>
          </w:tcPr>
          <w:p w:rsidR="003D5DAE" w:rsidRDefault="003D5DAE">
            <w:pPr>
              <w:kinsoku w:val="0"/>
              <w:jc w:val="center"/>
              <w:rPr>
                <w:smallCaps/>
                <w:color w:val="000000"/>
                <w:lang w:val="en-GB"/>
              </w:rPr>
            </w:pPr>
          </w:p>
        </w:tc>
        <w:tc>
          <w:tcPr>
            <w:tcW w:w="936" w:type="pct"/>
          </w:tcPr>
          <w:p w:rsidR="003D5DAE" w:rsidRDefault="003D5DAE">
            <w:pPr>
              <w:kinsoku w:val="0"/>
              <w:jc w:val="center"/>
              <w:rPr>
                <w:smallCaps/>
                <w:color w:val="000000"/>
                <w:lang w:val="en-GB"/>
              </w:rPr>
            </w:pPr>
          </w:p>
        </w:tc>
      </w:tr>
      <w:tr w:rsidR="003D5DAE">
        <w:tc>
          <w:tcPr>
            <w:tcW w:w="3283" w:type="pct"/>
          </w:tcPr>
          <w:p w:rsidR="003D5DAE" w:rsidRDefault="003D5DAE">
            <w:pPr>
              <w:kinsoku w:val="0"/>
              <w:rPr>
                <w:szCs w:val="24"/>
                <w:lang w:val="en-GB"/>
              </w:rPr>
            </w:pPr>
            <w:r>
              <w:rPr>
                <w:rFonts w:hAnsi="SimSun"/>
                <w:szCs w:val="24"/>
                <w:lang w:val="en-GB"/>
              </w:rPr>
              <w:t>附件三</w:t>
            </w:r>
            <w:r>
              <w:rPr>
                <w:szCs w:val="24"/>
                <w:lang w:val="en-GB"/>
              </w:rPr>
              <w:t xml:space="preserve"> </w:t>
            </w:r>
            <w:r>
              <w:rPr>
                <w:rFonts w:hint="eastAsia"/>
                <w:szCs w:val="24"/>
                <w:lang w:val="en-GB"/>
              </w:rPr>
              <w:t>《</w:t>
            </w:r>
            <w:r>
              <w:rPr>
                <w:rFonts w:hAnsi="SimSun"/>
                <w:szCs w:val="24"/>
                <w:lang w:val="en-GB"/>
              </w:rPr>
              <w:t>国家社会融合战略</w:t>
            </w:r>
            <w:r>
              <w:rPr>
                <w:rFonts w:hAnsi="SimSun" w:hint="eastAsia"/>
                <w:szCs w:val="24"/>
                <w:lang w:val="en-GB"/>
              </w:rPr>
              <w:t>》</w:t>
            </w:r>
            <w:r>
              <w:rPr>
                <w:rFonts w:hAnsi="SimSun"/>
                <w:szCs w:val="24"/>
                <w:lang w:val="en-GB"/>
              </w:rPr>
              <w:t>的重点，包括到</w:t>
            </w:r>
            <w:r>
              <w:rPr>
                <w:szCs w:val="24"/>
                <w:lang w:val="en-GB"/>
              </w:rPr>
              <w:t>2010</w:t>
            </w:r>
            <w:r>
              <w:rPr>
                <w:rFonts w:hAnsi="SimSun"/>
                <w:szCs w:val="24"/>
                <w:lang w:val="en-GB"/>
              </w:rPr>
              <w:t>年要达到的比率</w:t>
            </w:r>
          </w:p>
        </w:tc>
        <w:tc>
          <w:tcPr>
            <w:tcW w:w="782" w:type="pct"/>
          </w:tcPr>
          <w:p w:rsidR="003D5DAE" w:rsidRDefault="003D5DAE">
            <w:pPr>
              <w:kinsoku w:val="0"/>
              <w:jc w:val="center"/>
              <w:rPr>
                <w:b/>
                <w:bCs/>
                <w:smallCaps/>
                <w:color w:val="000000"/>
                <w:lang w:val="en-GB"/>
              </w:rPr>
            </w:pPr>
          </w:p>
        </w:tc>
        <w:tc>
          <w:tcPr>
            <w:tcW w:w="936" w:type="pct"/>
          </w:tcPr>
          <w:p w:rsidR="003D5DAE" w:rsidRDefault="003D5DAE">
            <w:pPr>
              <w:kinsoku w:val="0"/>
              <w:jc w:val="center"/>
              <w:rPr>
                <w:bCs/>
                <w:smallCaps/>
                <w:color w:val="000000"/>
                <w:lang w:val="en-GB"/>
              </w:rPr>
            </w:pPr>
          </w:p>
        </w:tc>
      </w:tr>
    </w:tbl>
    <w:p w:rsidR="003D5DAE" w:rsidRDefault="003D5DAE">
      <w:pPr>
        <w:spacing w:line="360" w:lineRule="auto"/>
        <w:jc w:val="center"/>
      </w:pPr>
    </w:p>
    <w:p w:rsidR="003D5DAE" w:rsidRDefault="003D5DAE">
      <w:pPr>
        <w:spacing w:after="320"/>
        <w:jc w:val="center"/>
        <w:rPr>
          <w:rFonts w:ascii="SimHei" w:eastAsia="SimHei" w:hint="eastAsia"/>
          <w:sz w:val="28"/>
          <w:szCs w:val="28"/>
        </w:rPr>
      </w:pPr>
      <w:r>
        <w:br w:type="page"/>
      </w:r>
      <w:r>
        <w:rPr>
          <w:rFonts w:ascii="SimHei" w:eastAsia="SimHei" w:hint="eastAsia"/>
          <w:sz w:val="28"/>
          <w:szCs w:val="28"/>
        </w:rPr>
        <w:t>一、报告中与具体权利有关的部分</w:t>
      </w:r>
    </w:p>
    <w:p w:rsidR="003D5DAE" w:rsidRDefault="003D5DAE">
      <w:pPr>
        <w:spacing w:after="320"/>
        <w:jc w:val="center"/>
        <w:rPr>
          <w:rFonts w:ascii="SimHei" w:eastAsia="SimHei" w:hint="eastAsia"/>
        </w:rPr>
      </w:pPr>
      <w:r>
        <w:rPr>
          <w:rFonts w:ascii="SimHei" w:eastAsia="SimHei" w:hint="eastAsia"/>
        </w:rPr>
        <w:t>第 6 条</w:t>
      </w:r>
    </w:p>
    <w:p w:rsidR="003D5DAE" w:rsidRDefault="003D5DAE">
      <w:pPr>
        <w:spacing w:after="320"/>
        <w:jc w:val="center"/>
        <w:rPr>
          <w:rFonts w:ascii="SimHei" w:eastAsia="SimHei" w:hint="eastAsia"/>
        </w:rPr>
      </w:pPr>
      <w:r>
        <w:rPr>
          <w:rFonts w:ascii="SimHei" w:eastAsia="SimHei" w:hint="eastAsia"/>
        </w:rPr>
        <w:t>工作权</w:t>
      </w:r>
    </w:p>
    <w:p w:rsidR="003D5DAE" w:rsidRDefault="003D5DAE">
      <w:pPr>
        <w:spacing w:after="320"/>
        <w:rPr>
          <w:rFonts w:ascii="SimHei" w:eastAsia="SimHei" w:hint="eastAsia"/>
        </w:rPr>
      </w:pPr>
      <w:r>
        <w:rPr>
          <w:rFonts w:ascii="SimHei" w:eastAsia="SimHei" w:hint="eastAsia"/>
        </w:rPr>
        <w:t>问题1</w:t>
      </w:r>
    </w:p>
    <w:p w:rsidR="003D5DAE" w:rsidRDefault="003D5DAE">
      <w:pPr>
        <w:rPr>
          <w:rFonts w:hint="eastAsia"/>
        </w:rPr>
      </w:pPr>
      <w:r>
        <w:rPr>
          <w:rFonts w:hint="eastAsia"/>
        </w:rPr>
        <w:t>1.</w:t>
      </w:r>
      <w:r>
        <w:rPr>
          <w:rFonts w:hint="eastAsia"/>
        </w:rPr>
        <w:tab/>
      </w:r>
      <w:r>
        <w:rPr>
          <w:rFonts w:hint="eastAsia"/>
        </w:rPr>
        <w:t>波兰分别于</w:t>
      </w:r>
      <w:r>
        <w:rPr>
          <w:rFonts w:hint="eastAsia"/>
        </w:rPr>
        <w:t>2004</w:t>
      </w:r>
      <w:r>
        <w:rPr>
          <w:rFonts w:hint="eastAsia"/>
        </w:rPr>
        <w:t>年和</w:t>
      </w:r>
      <w:r>
        <w:rPr>
          <w:rFonts w:hint="eastAsia"/>
        </w:rPr>
        <w:t>2006</w:t>
      </w:r>
      <w:r>
        <w:rPr>
          <w:rFonts w:hint="eastAsia"/>
        </w:rPr>
        <w:t>年提交了有关国际劳工组织（劳工组织）《消除就业和职业歧视第</w:t>
      </w:r>
      <w:r>
        <w:rPr>
          <w:rFonts w:hint="eastAsia"/>
        </w:rPr>
        <w:t>111</w:t>
      </w:r>
      <w:r>
        <w:rPr>
          <w:rFonts w:hint="eastAsia"/>
        </w:rPr>
        <w:t>号公约》（</w:t>
      </w:r>
      <w:r>
        <w:rPr>
          <w:rFonts w:hint="eastAsia"/>
        </w:rPr>
        <w:t>1958</w:t>
      </w:r>
      <w:r>
        <w:rPr>
          <w:rFonts w:hint="eastAsia"/>
        </w:rPr>
        <w:t>年）和《就业政策第</w:t>
      </w:r>
      <w:r>
        <w:rPr>
          <w:rFonts w:hint="eastAsia"/>
        </w:rPr>
        <w:t>122</w:t>
      </w:r>
      <w:r>
        <w:rPr>
          <w:rFonts w:hint="eastAsia"/>
        </w:rPr>
        <w:t>号公约》（</w:t>
      </w:r>
      <w:r>
        <w:rPr>
          <w:rFonts w:hint="eastAsia"/>
        </w:rPr>
        <w:t>1964</w:t>
      </w:r>
      <w:r>
        <w:rPr>
          <w:rFonts w:hint="eastAsia"/>
        </w:rPr>
        <w:t>年）执行情况的报告，并于</w:t>
      </w:r>
      <w:r>
        <w:rPr>
          <w:rFonts w:hint="eastAsia"/>
        </w:rPr>
        <w:t>2004</w:t>
      </w:r>
      <w:r>
        <w:rPr>
          <w:rFonts w:hint="eastAsia"/>
        </w:rPr>
        <w:t>年提交了《消除对妇女一切形式歧视公约》执行情况的报告。</w:t>
      </w:r>
      <w:r>
        <w:rPr>
          <w:rFonts w:hint="eastAsia"/>
        </w:rPr>
        <w:t>2003</w:t>
      </w:r>
      <w:r>
        <w:rPr>
          <w:rFonts w:hint="eastAsia"/>
        </w:rPr>
        <w:t>年，委员会审议了《消除对妇女一切形式歧视公约》执行情况报告。</w:t>
      </w:r>
    </w:p>
    <w:p w:rsidR="003D5DAE" w:rsidRDefault="003D5DAE">
      <w:pPr>
        <w:spacing w:before="320"/>
        <w:rPr>
          <w:rFonts w:ascii="SimHei" w:eastAsia="SimHei" w:hint="eastAsia"/>
        </w:rPr>
      </w:pPr>
      <w:r>
        <w:rPr>
          <w:rFonts w:ascii="SimHei" w:eastAsia="SimHei" w:hint="eastAsia"/>
        </w:rPr>
        <w:t xml:space="preserve">问题2 </w:t>
      </w:r>
    </w:p>
    <w:p w:rsidR="003D5DAE" w:rsidRDefault="003D5DAE" w:rsidP="00493C27">
      <w:pPr>
        <w:spacing w:before="320" w:after="320"/>
        <w:ind w:firstLineChars="161" w:firstLine="31680"/>
        <w:rPr>
          <w:rFonts w:ascii="SimHei" w:eastAsia="SimHei" w:hint="eastAsia"/>
        </w:rPr>
      </w:pPr>
      <w:r>
        <w:rPr>
          <w:rFonts w:ascii="SimHei" w:eastAsia="SimHei" w:hint="eastAsia"/>
        </w:rPr>
        <w:t>（a）就业和失业程度与趋势</w:t>
      </w:r>
    </w:p>
    <w:p w:rsidR="003D5DAE" w:rsidRDefault="003D5DAE">
      <w:pPr>
        <w:spacing w:after="120"/>
        <w:rPr>
          <w:rFonts w:hint="eastAsia"/>
        </w:rPr>
      </w:pPr>
      <w:r>
        <w:rPr>
          <w:rFonts w:hint="eastAsia"/>
        </w:rPr>
        <w:t>2.</w:t>
      </w:r>
      <w:r>
        <w:rPr>
          <w:rFonts w:hint="eastAsia"/>
        </w:rPr>
        <w:tab/>
      </w:r>
      <w:r>
        <w:rPr>
          <w:rFonts w:hint="eastAsia"/>
        </w:rPr>
        <w:t>第四季度在职人员人数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921"/>
        <w:gridCol w:w="921"/>
        <w:gridCol w:w="921"/>
        <w:gridCol w:w="921"/>
        <w:gridCol w:w="921"/>
        <w:gridCol w:w="921"/>
        <w:gridCol w:w="921"/>
      </w:tblGrid>
      <w:tr w:rsidR="003D5DAE">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sz w:val="21"/>
                <w:szCs w:val="21"/>
                <w:lang w:val="en-GB"/>
              </w:rPr>
            </w:pP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1999</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2000</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2001</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2002</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2003</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2004</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2005</w:t>
            </w:r>
            <w:r>
              <w:rPr>
                <w:rFonts w:hint="eastAsia"/>
                <w:color w:val="000000"/>
                <w:sz w:val="21"/>
                <w:szCs w:val="21"/>
                <w:lang w:val="en-GB"/>
              </w:rPr>
              <w:t>年</w:t>
            </w:r>
          </w:p>
        </w:tc>
      </w:tr>
      <w:tr w:rsidR="003D5DAE">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sz w:val="21"/>
                <w:szCs w:val="21"/>
                <w:lang w:val="en-GB"/>
              </w:rPr>
            </w:pPr>
            <w:r>
              <w:rPr>
                <w:rFonts w:hint="eastAsia"/>
                <w:color w:val="000000"/>
                <w:sz w:val="21"/>
                <w:szCs w:val="21"/>
                <w:lang w:val="en-GB"/>
              </w:rPr>
              <w:t>在职人员数量（以千人计）</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17 214</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17 300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17 229</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17 097</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16 991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17 139</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17 283</w:t>
            </w:r>
          </w:p>
        </w:tc>
      </w:tr>
      <w:tr w:rsidR="003D5DAE">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sz w:val="21"/>
                <w:szCs w:val="21"/>
                <w:lang w:val="en-GB"/>
              </w:rPr>
            </w:pPr>
            <w:r>
              <w:rPr>
                <w:rFonts w:hint="eastAsia"/>
                <w:color w:val="000000"/>
                <w:sz w:val="21"/>
                <w:szCs w:val="21"/>
                <w:lang w:val="en-GB"/>
              </w:rPr>
              <w:t>在职率</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56.6</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56.4</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55.8</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55.0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54.8</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54.9</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55.2</w:t>
            </w:r>
          </w:p>
        </w:tc>
      </w:tr>
      <w:tr w:rsidR="003D5DAE">
        <w:tblPrEx>
          <w:tblCellMar>
            <w:top w:w="0" w:type="dxa"/>
            <w:bottom w:w="0" w:type="dxa"/>
          </w:tblCellMar>
        </w:tblPrEx>
        <w:trPr>
          <w:cantSplit/>
        </w:trPr>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sz w:val="21"/>
                <w:szCs w:val="21"/>
                <w:lang w:val="en-GB"/>
              </w:rPr>
            </w:pPr>
            <w:r>
              <w:rPr>
                <w:rFonts w:hint="eastAsia"/>
                <w:color w:val="000000"/>
                <w:sz w:val="21"/>
                <w:szCs w:val="21"/>
                <w:lang w:val="en-GB"/>
              </w:rPr>
              <w:t>就业率</w:t>
            </w:r>
            <w:r>
              <w:rPr>
                <w:color w:val="000000"/>
                <w:sz w:val="21"/>
                <w:szCs w:val="21"/>
                <w:lang w:val="en-GB"/>
              </w:rPr>
              <w:t xml:space="preserve"> (</w:t>
            </w:r>
            <w:r>
              <w:rPr>
                <w:color w:val="000000"/>
                <w:sz w:val="21"/>
                <w:szCs w:val="21"/>
                <w:lang w:val="en-GB"/>
              </w:rPr>
              <w:t>百分比</w:t>
            </w:r>
            <w:r>
              <w:rPr>
                <w:color w:val="000000"/>
                <w:sz w:val="21"/>
                <w:szCs w:val="21"/>
                <w:lang w:val="en-GB"/>
              </w:rPr>
              <w:t>)</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48.0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47.4</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45.5</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44.1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44.2</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45.1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45.9</w:t>
            </w:r>
          </w:p>
        </w:tc>
      </w:tr>
    </w:tbl>
    <w:p w:rsidR="003D5DAE" w:rsidRDefault="003D5DAE">
      <w:pPr>
        <w:spacing w:before="320" w:after="120"/>
        <w:rPr>
          <w:rFonts w:hint="eastAsia"/>
        </w:rPr>
      </w:pPr>
      <w:r>
        <w:rPr>
          <w:rFonts w:hint="eastAsia"/>
        </w:rPr>
        <w:t>3.</w:t>
      </w:r>
      <w:r>
        <w:rPr>
          <w:rFonts w:hint="eastAsia"/>
        </w:rPr>
        <w:tab/>
      </w:r>
      <w:r>
        <w:rPr>
          <w:rFonts w:hint="eastAsia"/>
        </w:rPr>
        <w:t>第四季度从业者人数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5"/>
        <w:gridCol w:w="921"/>
        <w:gridCol w:w="921"/>
        <w:gridCol w:w="921"/>
        <w:gridCol w:w="923"/>
        <w:gridCol w:w="921"/>
        <w:gridCol w:w="921"/>
        <w:gridCol w:w="921"/>
      </w:tblGrid>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color w:val="000000"/>
                <w:sz w:val="21"/>
                <w:szCs w:val="21"/>
                <w:lang w:val="en-GB"/>
              </w:rPr>
            </w:pP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1999</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2000</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2001</w:t>
            </w:r>
            <w:r>
              <w:rPr>
                <w:rFonts w:hint="eastAsia"/>
                <w:color w:val="000000"/>
                <w:sz w:val="21"/>
                <w:szCs w:val="21"/>
                <w:lang w:val="en-GB"/>
              </w:rPr>
              <w:t>年</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2002</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2003</w:t>
            </w:r>
            <w:r>
              <w:rPr>
                <w:rFonts w:hint="eastAsia"/>
                <w:color w:val="000000"/>
                <w:sz w:val="21"/>
                <w:szCs w:val="21"/>
                <w:lang w:val="en-GB"/>
              </w:rPr>
              <w:t>年</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2004</w:t>
            </w:r>
            <w:r>
              <w:rPr>
                <w:rFonts w:hint="eastAsia"/>
                <w:color w:val="000000"/>
                <w:sz w:val="21"/>
                <w:szCs w:val="21"/>
                <w:lang w:val="en-GB"/>
              </w:rPr>
              <w:t>年</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2005</w:t>
            </w:r>
            <w:r>
              <w:rPr>
                <w:rFonts w:hint="eastAsia"/>
                <w:color w:val="000000"/>
                <w:sz w:val="21"/>
                <w:szCs w:val="21"/>
                <w:lang w:val="en-GB"/>
              </w:rPr>
              <w:t>年</w:t>
            </w: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rFonts w:hint="eastAsia"/>
                <w:sz w:val="21"/>
                <w:szCs w:val="21"/>
                <w:lang w:val="en-GB"/>
              </w:rPr>
            </w:pPr>
            <w:r>
              <w:rPr>
                <w:rFonts w:hint="eastAsia"/>
                <w:color w:val="000000"/>
                <w:sz w:val="21"/>
                <w:szCs w:val="21"/>
                <w:lang w:val="en-GB"/>
              </w:rPr>
              <w:t>共计</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14 573</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14 540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14 043</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13 722</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13 718</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14 058</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14 390</w:t>
            </w: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outlineLvl w:val="4"/>
              <w:rPr>
                <w:rFonts w:hint="eastAsia"/>
                <w:sz w:val="21"/>
                <w:szCs w:val="21"/>
                <w:lang w:val="en-GB"/>
              </w:rPr>
            </w:pPr>
            <w:r>
              <w:rPr>
                <w:rFonts w:hint="eastAsia"/>
                <w:sz w:val="21"/>
                <w:szCs w:val="21"/>
                <w:lang w:val="en-GB"/>
              </w:rPr>
              <w:t>农业</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2 627</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2 751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2 681</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2 555</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2 537</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2 555</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2 482</w:t>
            </w: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rFonts w:hint="eastAsia"/>
                <w:sz w:val="21"/>
                <w:szCs w:val="21"/>
                <w:lang w:val="en-GB"/>
              </w:rPr>
            </w:pPr>
            <w:r>
              <w:rPr>
                <w:rFonts w:hint="eastAsia"/>
                <w:color w:val="000000"/>
                <w:sz w:val="21"/>
                <w:szCs w:val="21"/>
                <w:lang w:val="en-GB"/>
              </w:rPr>
              <w:t>工业</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4 555</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4 476</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4 205</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3 910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3 921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4 047</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4 178</w:t>
            </w: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rFonts w:hint="eastAsia"/>
                <w:sz w:val="21"/>
                <w:szCs w:val="21"/>
                <w:lang w:val="en-GB"/>
              </w:rPr>
            </w:pPr>
            <w:r>
              <w:rPr>
                <w:rFonts w:hint="eastAsia"/>
                <w:color w:val="000000"/>
                <w:sz w:val="21"/>
                <w:szCs w:val="21"/>
                <w:lang w:val="en-GB"/>
              </w:rPr>
              <w:t>服务业</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7 391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7 313</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7 157</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7 257</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sz w:val="21"/>
                <w:szCs w:val="21"/>
                <w:lang w:val="en-GB"/>
              </w:rPr>
              <w:t>7 260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7 452</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7 723</w:t>
            </w:r>
          </w:p>
        </w:tc>
      </w:tr>
      <w:tr w:rsidR="003D5DAE">
        <w:tblPrEx>
          <w:tblCellMar>
            <w:top w:w="0" w:type="dxa"/>
            <w:bottom w:w="0" w:type="dxa"/>
          </w:tblCellMar>
        </w:tblPrEx>
        <w:tc>
          <w:tcPr>
            <w:tcW w:w="5000" w:type="pct"/>
            <w:gridSpan w:val="8"/>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rFonts w:hint="eastAsia"/>
                <w:sz w:val="21"/>
                <w:szCs w:val="21"/>
                <w:lang w:val="en-GB"/>
              </w:rPr>
            </w:pPr>
            <w:r>
              <w:rPr>
                <w:rFonts w:hint="eastAsia"/>
                <w:color w:val="000000"/>
                <w:sz w:val="21"/>
                <w:szCs w:val="21"/>
                <w:lang w:val="en-GB"/>
              </w:rPr>
              <w:t>私营部门</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9 316</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9 659</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9 611</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9 220</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9 395</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9 876</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10 143</w:t>
            </w:r>
          </w:p>
        </w:tc>
      </w:tr>
      <w:tr w:rsidR="003D5DAE">
        <w:tblPrEx>
          <w:tblCellMar>
            <w:top w:w="0" w:type="dxa"/>
            <w:bottom w:w="0" w:type="dxa"/>
          </w:tblCellMar>
        </w:tblPrEx>
        <w:tc>
          <w:tcPr>
            <w:tcW w:w="1604"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rPr>
                <w:rFonts w:hint="eastAsia"/>
                <w:sz w:val="21"/>
                <w:szCs w:val="21"/>
                <w:lang w:val="en-GB"/>
              </w:rPr>
            </w:pPr>
            <w:r>
              <w:rPr>
                <w:rFonts w:hint="eastAsia"/>
                <w:color w:val="000000"/>
                <w:sz w:val="21"/>
                <w:szCs w:val="21"/>
                <w:lang w:val="en-GB"/>
              </w:rPr>
              <w:t>公共部门</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5 256</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4 881</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4 432</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4 502</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4 323</w:t>
            </w:r>
          </w:p>
        </w:tc>
        <w:tc>
          <w:tcPr>
            <w:tcW w:w="485"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4 182</w:t>
            </w:r>
          </w:p>
        </w:tc>
        <w:tc>
          <w:tcPr>
            <w:tcW w:w="486" w:type="pct"/>
            <w:tcBorders>
              <w:top w:val="single" w:sz="4" w:space="0" w:color="auto"/>
              <w:left w:val="single" w:sz="4" w:space="0" w:color="auto"/>
              <w:bottom w:val="single" w:sz="4" w:space="0" w:color="auto"/>
              <w:right w:val="single" w:sz="4" w:space="0" w:color="auto"/>
            </w:tcBorders>
          </w:tcPr>
          <w:p w:rsidR="003D5DAE" w:rsidRDefault="003D5DAE">
            <w:pPr>
              <w:kinsoku w:val="0"/>
              <w:spacing w:line="312" w:lineRule="auto"/>
              <w:jc w:val="center"/>
              <w:rPr>
                <w:color w:val="000000"/>
                <w:sz w:val="21"/>
                <w:szCs w:val="21"/>
                <w:lang w:val="en-GB"/>
              </w:rPr>
            </w:pPr>
            <w:r>
              <w:rPr>
                <w:color w:val="000000"/>
                <w:sz w:val="21"/>
                <w:szCs w:val="21"/>
                <w:lang w:val="en-GB"/>
              </w:rPr>
              <w:t>4 246</w:t>
            </w:r>
          </w:p>
        </w:tc>
      </w:tr>
    </w:tbl>
    <w:p w:rsidR="003D5DAE" w:rsidRDefault="003D5DAE">
      <w:pPr>
        <w:spacing w:before="320" w:after="120"/>
        <w:rPr>
          <w:rFonts w:hint="eastAsia"/>
        </w:rPr>
      </w:pPr>
      <w:r>
        <w:rPr>
          <w:rFonts w:hint="eastAsia"/>
        </w:rPr>
        <w:t>4.</w:t>
      </w:r>
      <w:r>
        <w:rPr>
          <w:rFonts w:hint="eastAsia"/>
        </w:rPr>
        <w:tab/>
      </w:r>
      <w:r>
        <w:rPr>
          <w:rFonts w:hint="eastAsia"/>
        </w:rPr>
        <w:t>第四季度就业率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912"/>
        <w:gridCol w:w="911"/>
        <w:gridCol w:w="911"/>
        <w:gridCol w:w="911"/>
        <w:gridCol w:w="911"/>
        <w:gridCol w:w="911"/>
        <w:gridCol w:w="910"/>
      </w:tblGrid>
      <w:tr w:rsidR="003D5DAE">
        <w:tblPrEx>
          <w:tblCellMar>
            <w:top w:w="0" w:type="dxa"/>
            <w:bottom w:w="0" w:type="dxa"/>
          </w:tblCellMar>
        </w:tblPrEx>
        <w:tc>
          <w:tcPr>
            <w:tcW w:w="1641" w:type="pct"/>
            <w:tcBorders>
              <w:top w:val="single" w:sz="4" w:space="0" w:color="auto"/>
              <w:left w:val="single" w:sz="4" w:space="0" w:color="auto"/>
              <w:bottom w:val="single" w:sz="4" w:space="0" w:color="auto"/>
              <w:right w:val="single" w:sz="4" w:space="0" w:color="auto"/>
            </w:tcBorders>
          </w:tcPr>
          <w:p w:rsidR="003D5DAE" w:rsidRDefault="003D5DAE">
            <w:pPr>
              <w:kinsoku w:val="0"/>
              <w:rPr>
                <w:rFonts w:hint="eastAsia"/>
                <w:sz w:val="21"/>
                <w:szCs w:val="21"/>
                <w:lang w:val="en-GB"/>
              </w:rPr>
            </w:pPr>
            <w:r>
              <w:rPr>
                <w:rFonts w:hint="eastAsia"/>
                <w:color w:val="000000"/>
                <w:sz w:val="21"/>
                <w:szCs w:val="21"/>
                <w:lang w:val="en-GB"/>
              </w:rPr>
              <w:t>第四季度</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199</w:t>
            </w:r>
            <w:r>
              <w:rPr>
                <w:rFonts w:hint="eastAsia"/>
                <w:color w:val="000000"/>
                <w:sz w:val="21"/>
                <w:szCs w:val="21"/>
                <w:lang w:val="en-GB"/>
              </w:rPr>
              <w:t>9</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2000</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2001</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2002</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2003</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2004</w:t>
            </w:r>
            <w:r>
              <w:rPr>
                <w:rFonts w:hint="eastAsia"/>
                <w:color w:val="000000"/>
                <w:sz w:val="21"/>
                <w:szCs w:val="21"/>
                <w:lang w:val="en-GB"/>
              </w:rPr>
              <w:t>年</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2005</w:t>
            </w:r>
            <w:r>
              <w:rPr>
                <w:rFonts w:hint="eastAsia"/>
                <w:color w:val="000000"/>
                <w:sz w:val="21"/>
                <w:szCs w:val="21"/>
                <w:lang w:val="en-GB"/>
              </w:rPr>
              <w:t>年</w:t>
            </w:r>
          </w:p>
        </w:tc>
      </w:tr>
      <w:tr w:rsidR="003D5DAE">
        <w:tblPrEx>
          <w:tblCellMar>
            <w:top w:w="0" w:type="dxa"/>
            <w:bottom w:w="0" w:type="dxa"/>
          </w:tblCellMar>
        </w:tblPrEx>
        <w:trPr>
          <w:cantSplit/>
          <w:trHeight w:val="648"/>
        </w:trPr>
        <w:tc>
          <w:tcPr>
            <w:tcW w:w="1641"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rPr>
                <w:rFonts w:hint="eastAsia"/>
                <w:color w:val="000000"/>
                <w:sz w:val="21"/>
                <w:szCs w:val="21"/>
                <w:lang w:val="en-GB"/>
              </w:rPr>
            </w:pPr>
            <w:r>
              <w:rPr>
                <w:rFonts w:hint="eastAsia"/>
                <w:color w:val="000000"/>
                <w:sz w:val="21"/>
                <w:szCs w:val="21"/>
                <w:lang w:val="en-GB"/>
              </w:rPr>
              <w:t>从业者人数（以千人计），包括</w:t>
            </w:r>
          </w:p>
          <w:p w:rsidR="003D5DAE" w:rsidRDefault="003D5DAE" w:rsidP="00493C27">
            <w:pPr>
              <w:kinsoku w:val="0"/>
              <w:spacing w:line="360" w:lineRule="exact"/>
              <w:ind w:firstLineChars="200" w:firstLine="31680"/>
              <w:rPr>
                <w:rFonts w:hint="eastAsia"/>
                <w:color w:val="000000"/>
                <w:sz w:val="21"/>
                <w:szCs w:val="21"/>
                <w:lang w:val="en-GB"/>
              </w:rPr>
            </w:pPr>
            <w:r>
              <w:rPr>
                <w:rFonts w:hint="eastAsia"/>
                <w:color w:val="000000"/>
                <w:sz w:val="21"/>
                <w:szCs w:val="21"/>
                <w:lang w:val="en-GB"/>
              </w:rPr>
              <w:t>专职受雇者</w:t>
            </w:r>
          </w:p>
          <w:p w:rsidR="003D5DAE" w:rsidRDefault="003D5DAE" w:rsidP="00493C27">
            <w:pPr>
              <w:kinsoku w:val="0"/>
              <w:spacing w:line="360" w:lineRule="exact"/>
              <w:ind w:firstLineChars="200" w:firstLine="31680"/>
              <w:rPr>
                <w:rFonts w:hint="eastAsia"/>
                <w:color w:val="000000"/>
                <w:sz w:val="21"/>
                <w:szCs w:val="21"/>
                <w:lang w:val="en-GB"/>
              </w:rPr>
            </w:pPr>
            <w:r>
              <w:rPr>
                <w:rFonts w:hint="eastAsia"/>
                <w:color w:val="000000"/>
                <w:sz w:val="21"/>
                <w:szCs w:val="21"/>
                <w:lang w:val="en-GB"/>
              </w:rPr>
              <w:t>兼职受雇者</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14 573</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13 048</w:t>
            </w:r>
          </w:p>
          <w:p w:rsidR="003D5DAE" w:rsidRDefault="003D5DAE">
            <w:pPr>
              <w:kinsoku w:val="0"/>
              <w:spacing w:line="360" w:lineRule="exact"/>
              <w:jc w:val="center"/>
              <w:rPr>
                <w:color w:val="000000"/>
                <w:sz w:val="21"/>
                <w:szCs w:val="21"/>
                <w:lang w:val="en-GB"/>
              </w:rPr>
            </w:pPr>
            <w:r>
              <w:rPr>
                <w:color w:val="000000"/>
                <w:sz w:val="21"/>
                <w:szCs w:val="21"/>
                <w:lang w:val="en-GB"/>
              </w:rPr>
              <w:t>1 525</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14 540</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12 916</w:t>
            </w:r>
          </w:p>
          <w:p w:rsidR="003D5DAE" w:rsidRDefault="003D5DAE">
            <w:pPr>
              <w:kinsoku w:val="0"/>
              <w:spacing w:line="360" w:lineRule="exact"/>
              <w:jc w:val="center"/>
              <w:rPr>
                <w:color w:val="000000"/>
                <w:sz w:val="21"/>
                <w:szCs w:val="21"/>
                <w:lang w:val="en-GB"/>
              </w:rPr>
            </w:pPr>
            <w:r>
              <w:rPr>
                <w:color w:val="000000"/>
                <w:sz w:val="21"/>
                <w:szCs w:val="21"/>
                <w:lang w:val="en-GB"/>
              </w:rPr>
              <w:t>1 624</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14 043</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12 531</w:t>
            </w:r>
          </w:p>
          <w:p w:rsidR="003D5DAE" w:rsidRDefault="003D5DAE">
            <w:pPr>
              <w:kinsoku w:val="0"/>
              <w:spacing w:line="360" w:lineRule="exact"/>
              <w:jc w:val="center"/>
              <w:rPr>
                <w:color w:val="000000"/>
                <w:sz w:val="21"/>
                <w:szCs w:val="21"/>
                <w:lang w:val="en-GB"/>
              </w:rPr>
            </w:pPr>
            <w:r>
              <w:rPr>
                <w:color w:val="000000"/>
                <w:sz w:val="21"/>
                <w:szCs w:val="21"/>
                <w:lang w:val="en-GB"/>
              </w:rPr>
              <w:t>1 512</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13 722</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12 255</w:t>
            </w:r>
          </w:p>
          <w:p w:rsidR="003D5DAE" w:rsidRDefault="003D5DAE">
            <w:pPr>
              <w:kinsoku w:val="0"/>
              <w:spacing w:line="360" w:lineRule="exact"/>
              <w:jc w:val="center"/>
              <w:rPr>
                <w:color w:val="000000"/>
                <w:sz w:val="21"/>
                <w:szCs w:val="21"/>
                <w:lang w:val="en-GB"/>
              </w:rPr>
            </w:pPr>
            <w:r>
              <w:rPr>
                <w:sz w:val="21"/>
                <w:szCs w:val="21"/>
                <w:lang w:val="en-GB"/>
              </w:rPr>
              <w:t>1 467</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13 718</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12 243</w:t>
            </w:r>
          </w:p>
          <w:p w:rsidR="003D5DAE" w:rsidRDefault="003D5DAE">
            <w:pPr>
              <w:kinsoku w:val="0"/>
              <w:spacing w:line="360" w:lineRule="exact"/>
              <w:jc w:val="center"/>
              <w:rPr>
                <w:color w:val="000000"/>
                <w:sz w:val="21"/>
                <w:szCs w:val="21"/>
                <w:lang w:val="en-GB"/>
              </w:rPr>
            </w:pPr>
            <w:r>
              <w:rPr>
                <w:color w:val="000000"/>
                <w:sz w:val="21"/>
                <w:szCs w:val="21"/>
                <w:lang w:val="en-GB"/>
              </w:rPr>
              <w:t>1 475</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14 058</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12 492</w:t>
            </w:r>
          </w:p>
          <w:p w:rsidR="003D5DAE" w:rsidRDefault="003D5DAE">
            <w:pPr>
              <w:kinsoku w:val="0"/>
              <w:spacing w:line="360" w:lineRule="exact"/>
              <w:jc w:val="center"/>
              <w:rPr>
                <w:color w:val="000000"/>
                <w:sz w:val="21"/>
                <w:szCs w:val="21"/>
                <w:lang w:val="en-GB"/>
              </w:rPr>
            </w:pPr>
            <w:r>
              <w:rPr>
                <w:color w:val="000000"/>
                <w:sz w:val="21"/>
                <w:szCs w:val="21"/>
                <w:lang w:val="en-GB"/>
              </w:rPr>
              <w:t>1 566</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14 390</w:t>
            </w:r>
          </w:p>
          <w:p w:rsidR="003D5DAE" w:rsidRDefault="003D5DAE">
            <w:pPr>
              <w:kinsoku w:val="0"/>
              <w:spacing w:line="360" w:lineRule="exact"/>
              <w:jc w:val="center"/>
              <w:rPr>
                <w:rFonts w:hint="eastAsia"/>
                <w:color w:val="000000"/>
                <w:sz w:val="21"/>
                <w:szCs w:val="21"/>
                <w:lang w:val="en-GB"/>
              </w:rPr>
            </w:pPr>
          </w:p>
          <w:p w:rsidR="003D5DAE" w:rsidRDefault="003D5DAE">
            <w:pPr>
              <w:kinsoku w:val="0"/>
              <w:spacing w:line="360" w:lineRule="exact"/>
              <w:jc w:val="center"/>
              <w:rPr>
                <w:color w:val="000000"/>
                <w:sz w:val="21"/>
                <w:szCs w:val="21"/>
                <w:lang w:val="en-GB"/>
              </w:rPr>
            </w:pPr>
            <w:r>
              <w:rPr>
                <w:color w:val="000000"/>
                <w:sz w:val="21"/>
                <w:szCs w:val="21"/>
                <w:lang w:val="en-GB"/>
              </w:rPr>
              <w:t>12 819</w:t>
            </w:r>
          </w:p>
          <w:p w:rsidR="003D5DAE" w:rsidRDefault="003D5DAE">
            <w:pPr>
              <w:kinsoku w:val="0"/>
              <w:spacing w:line="360" w:lineRule="exact"/>
              <w:jc w:val="center"/>
              <w:rPr>
                <w:color w:val="000000"/>
                <w:sz w:val="21"/>
                <w:szCs w:val="21"/>
                <w:lang w:val="en-GB"/>
              </w:rPr>
            </w:pPr>
            <w:r>
              <w:rPr>
                <w:color w:val="000000"/>
                <w:sz w:val="21"/>
                <w:szCs w:val="21"/>
                <w:lang w:val="en-GB"/>
              </w:rPr>
              <w:t>1 570</w:t>
            </w:r>
          </w:p>
        </w:tc>
      </w:tr>
      <w:tr w:rsidR="003D5DAE">
        <w:tblPrEx>
          <w:tblCellMar>
            <w:top w:w="0" w:type="dxa"/>
            <w:bottom w:w="0" w:type="dxa"/>
          </w:tblCellMar>
        </w:tblPrEx>
        <w:trPr>
          <w:cantSplit/>
          <w:trHeight w:val="1144"/>
        </w:trPr>
        <w:tc>
          <w:tcPr>
            <w:tcW w:w="1641"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rPr>
                <w:sz w:val="21"/>
                <w:szCs w:val="21"/>
                <w:lang w:val="en-GB"/>
              </w:rPr>
            </w:pPr>
            <w:r>
              <w:rPr>
                <w:rFonts w:hint="eastAsia"/>
                <w:color w:val="000000"/>
                <w:sz w:val="21"/>
                <w:szCs w:val="21"/>
                <w:lang w:val="en-GB"/>
              </w:rPr>
              <w:t>从业者人数（以千人计），包括</w:t>
            </w:r>
          </w:p>
          <w:p w:rsidR="003D5DAE" w:rsidRDefault="003D5DAE">
            <w:pPr>
              <w:kinsoku w:val="0"/>
              <w:spacing w:line="360" w:lineRule="exact"/>
              <w:rPr>
                <w:sz w:val="21"/>
                <w:szCs w:val="21"/>
                <w:lang w:val="en-GB"/>
              </w:rPr>
            </w:pPr>
            <w:r>
              <w:rPr>
                <w:vanish/>
                <w:color w:val="800080"/>
                <w:sz w:val="21"/>
                <w:szCs w:val="21"/>
                <w:vertAlign w:val="subscript"/>
                <w:lang w:val="en-GB"/>
              </w:rPr>
              <w:tab/>
            </w:r>
            <w:r>
              <w:rPr>
                <w:color w:val="800080"/>
                <w:sz w:val="21"/>
                <w:szCs w:val="21"/>
                <w:vertAlign w:val="subscript"/>
                <w:lang w:val="en-GB"/>
              </w:rPr>
              <w:t xml:space="preserve"> </w:t>
            </w:r>
            <w:r>
              <w:rPr>
                <w:color w:val="000000"/>
                <w:sz w:val="21"/>
                <w:szCs w:val="21"/>
                <w:lang w:val="en-GB"/>
              </w:rPr>
              <w:t xml:space="preserve">       </w:t>
            </w:r>
            <w:r>
              <w:rPr>
                <w:rFonts w:hint="eastAsia"/>
                <w:color w:val="000000"/>
                <w:sz w:val="21"/>
                <w:szCs w:val="21"/>
                <w:lang w:val="en-GB"/>
              </w:rPr>
              <w:t>定期受雇者</w:t>
            </w:r>
          </w:p>
          <w:p w:rsidR="003D5DAE" w:rsidRDefault="003D5DAE" w:rsidP="00493C27">
            <w:pPr>
              <w:kinsoku w:val="0"/>
              <w:spacing w:line="360" w:lineRule="exact"/>
              <w:ind w:firstLineChars="400" w:firstLine="31680"/>
              <w:rPr>
                <w:rFonts w:hint="eastAsia"/>
                <w:color w:val="000000"/>
                <w:sz w:val="21"/>
                <w:szCs w:val="21"/>
                <w:lang w:val="en-GB"/>
              </w:rPr>
            </w:pPr>
            <w:r>
              <w:rPr>
                <w:rFonts w:hint="eastAsia"/>
                <w:color w:val="000000"/>
                <w:sz w:val="21"/>
                <w:szCs w:val="21"/>
                <w:lang w:val="en-GB"/>
              </w:rPr>
              <w:t>不定期受雇者</w:t>
            </w:r>
          </w:p>
          <w:p w:rsidR="003D5DAE" w:rsidRDefault="003D5DAE">
            <w:pPr>
              <w:kinsoku w:val="0"/>
              <w:spacing w:line="360" w:lineRule="exact"/>
              <w:rPr>
                <w:sz w:val="21"/>
                <w:szCs w:val="21"/>
                <w:lang w:val="en-GB"/>
              </w:rPr>
            </w:pPr>
            <w:r>
              <w:rPr>
                <w:rFonts w:hint="eastAsia"/>
                <w:color w:val="000000"/>
                <w:sz w:val="21"/>
                <w:szCs w:val="21"/>
                <w:lang w:val="en-GB"/>
              </w:rPr>
              <w:t>雇主和自营职业者</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14 573</w:t>
            </w:r>
          </w:p>
          <w:p w:rsidR="003D5DAE" w:rsidRDefault="003D5DAE">
            <w:pPr>
              <w:kinsoku w:val="0"/>
              <w:spacing w:line="360" w:lineRule="exact"/>
              <w:jc w:val="center"/>
              <w:rPr>
                <w:color w:val="000000"/>
                <w:sz w:val="21"/>
                <w:szCs w:val="21"/>
                <w:lang w:val="en-GB"/>
              </w:rPr>
            </w:pPr>
            <w:r>
              <w:rPr>
                <w:color w:val="000000"/>
                <w:sz w:val="21"/>
                <w:szCs w:val="21"/>
                <w:lang w:val="en-GB"/>
              </w:rPr>
              <w:t>10 630</w:t>
            </w:r>
          </w:p>
          <w:p w:rsidR="003D5DAE" w:rsidRDefault="003D5DAE">
            <w:pPr>
              <w:kinsoku w:val="0"/>
              <w:spacing w:line="360" w:lineRule="exact"/>
              <w:jc w:val="center"/>
              <w:rPr>
                <w:color w:val="000000"/>
                <w:sz w:val="21"/>
                <w:szCs w:val="21"/>
                <w:lang w:val="en-GB"/>
              </w:rPr>
            </w:pPr>
            <w:r>
              <w:rPr>
                <w:color w:val="000000"/>
                <w:sz w:val="21"/>
                <w:szCs w:val="21"/>
                <w:lang w:val="en-GB"/>
              </w:rPr>
              <w:t>610</w:t>
            </w:r>
          </w:p>
          <w:p w:rsidR="003D5DAE" w:rsidRDefault="003D5DAE">
            <w:pPr>
              <w:kinsoku w:val="0"/>
              <w:spacing w:line="360" w:lineRule="exact"/>
              <w:jc w:val="center"/>
              <w:rPr>
                <w:color w:val="000000"/>
                <w:sz w:val="21"/>
                <w:szCs w:val="21"/>
                <w:lang w:val="en-GB"/>
              </w:rPr>
            </w:pPr>
            <w:r>
              <w:rPr>
                <w:color w:val="000000"/>
                <w:sz w:val="21"/>
                <w:szCs w:val="21"/>
                <w:lang w:val="en-GB"/>
              </w:rPr>
              <w:t>10 020</w:t>
            </w:r>
          </w:p>
          <w:p w:rsidR="003D5DAE" w:rsidRDefault="003D5DAE">
            <w:pPr>
              <w:kinsoku w:val="0"/>
              <w:spacing w:line="360" w:lineRule="exact"/>
              <w:jc w:val="center"/>
              <w:rPr>
                <w:color w:val="000000"/>
                <w:sz w:val="21"/>
                <w:szCs w:val="21"/>
                <w:lang w:val="en-GB"/>
              </w:rPr>
            </w:pPr>
            <w:r>
              <w:rPr>
                <w:color w:val="000000"/>
                <w:sz w:val="21"/>
                <w:szCs w:val="21"/>
                <w:lang w:val="en-GB"/>
              </w:rPr>
              <w:t>3 264</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sz w:val="21"/>
                <w:szCs w:val="21"/>
                <w:lang w:val="en-GB"/>
              </w:rPr>
              <w:t>14 540</w:t>
            </w:r>
          </w:p>
          <w:p w:rsidR="003D5DAE" w:rsidRDefault="003D5DAE">
            <w:pPr>
              <w:kinsoku w:val="0"/>
              <w:spacing w:line="360" w:lineRule="exact"/>
              <w:jc w:val="center"/>
              <w:rPr>
                <w:color w:val="000000"/>
                <w:sz w:val="21"/>
                <w:szCs w:val="21"/>
                <w:lang w:val="en-GB"/>
              </w:rPr>
            </w:pPr>
            <w:r>
              <w:rPr>
                <w:sz w:val="21"/>
                <w:szCs w:val="21"/>
                <w:lang w:val="en-GB"/>
              </w:rPr>
              <w:t>10 550</w:t>
            </w:r>
          </w:p>
          <w:p w:rsidR="003D5DAE" w:rsidRDefault="003D5DAE">
            <w:pPr>
              <w:kinsoku w:val="0"/>
              <w:spacing w:line="360" w:lineRule="exact"/>
              <w:jc w:val="center"/>
              <w:rPr>
                <w:color w:val="000000"/>
                <w:sz w:val="21"/>
                <w:szCs w:val="21"/>
                <w:lang w:val="en-GB"/>
              </w:rPr>
            </w:pPr>
            <w:r>
              <w:rPr>
                <w:color w:val="000000"/>
                <w:sz w:val="21"/>
                <w:szCs w:val="21"/>
                <w:lang w:val="en-GB"/>
              </w:rPr>
              <w:t>642</w:t>
            </w:r>
          </w:p>
          <w:p w:rsidR="003D5DAE" w:rsidRDefault="003D5DAE">
            <w:pPr>
              <w:kinsoku w:val="0"/>
              <w:spacing w:line="360" w:lineRule="exact"/>
              <w:jc w:val="center"/>
              <w:rPr>
                <w:color w:val="000000"/>
                <w:sz w:val="21"/>
                <w:szCs w:val="21"/>
                <w:lang w:val="en-GB"/>
              </w:rPr>
            </w:pPr>
            <w:r>
              <w:rPr>
                <w:color w:val="000000"/>
                <w:sz w:val="21"/>
                <w:szCs w:val="21"/>
                <w:lang w:val="en-GB"/>
              </w:rPr>
              <w:t>9 908</w:t>
            </w:r>
          </w:p>
          <w:p w:rsidR="003D5DAE" w:rsidRDefault="003D5DAE">
            <w:pPr>
              <w:kinsoku w:val="0"/>
              <w:spacing w:line="360" w:lineRule="exact"/>
              <w:jc w:val="center"/>
              <w:rPr>
                <w:color w:val="000000"/>
                <w:sz w:val="21"/>
                <w:szCs w:val="21"/>
                <w:lang w:val="en-GB"/>
              </w:rPr>
            </w:pPr>
            <w:r>
              <w:rPr>
                <w:color w:val="000000"/>
                <w:sz w:val="21"/>
                <w:szCs w:val="21"/>
                <w:lang w:val="en-GB"/>
              </w:rPr>
              <w:t>3 254</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14 043</w:t>
            </w:r>
          </w:p>
          <w:p w:rsidR="003D5DAE" w:rsidRDefault="003D5DAE">
            <w:pPr>
              <w:kinsoku w:val="0"/>
              <w:spacing w:line="360" w:lineRule="exact"/>
              <w:jc w:val="center"/>
              <w:rPr>
                <w:color w:val="000000"/>
                <w:sz w:val="21"/>
                <w:szCs w:val="21"/>
                <w:lang w:val="en-GB"/>
              </w:rPr>
            </w:pPr>
            <w:r>
              <w:rPr>
                <w:color w:val="000000"/>
                <w:sz w:val="21"/>
                <w:szCs w:val="21"/>
                <w:lang w:val="en-GB"/>
              </w:rPr>
              <w:t>10 107</w:t>
            </w:r>
          </w:p>
          <w:p w:rsidR="003D5DAE" w:rsidRDefault="003D5DAE">
            <w:pPr>
              <w:kinsoku w:val="0"/>
              <w:spacing w:line="360" w:lineRule="exact"/>
              <w:jc w:val="center"/>
              <w:rPr>
                <w:color w:val="000000"/>
                <w:sz w:val="21"/>
                <w:szCs w:val="21"/>
                <w:lang w:val="en-GB"/>
              </w:rPr>
            </w:pPr>
            <w:r>
              <w:rPr>
                <w:color w:val="000000"/>
                <w:sz w:val="21"/>
                <w:szCs w:val="21"/>
                <w:lang w:val="en-GB"/>
              </w:rPr>
              <w:t>1 284</w:t>
            </w:r>
          </w:p>
          <w:p w:rsidR="003D5DAE" w:rsidRDefault="003D5DAE">
            <w:pPr>
              <w:kinsoku w:val="0"/>
              <w:spacing w:line="360" w:lineRule="exact"/>
              <w:jc w:val="center"/>
              <w:rPr>
                <w:color w:val="000000"/>
                <w:sz w:val="21"/>
                <w:szCs w:val="21"/>
                <w:lang w:val="en-GB"/>
              </w:rPr>
            </w:pPr>
            <w:r>
              <w:rPr>
                <w:color w:val="000000"/>
                <w:sz w:val="21"/>
                <w:szCs w:val="21"/>
                <w:lang w:val="en-GB"/>
              </w:rPr>
              <w:t>8 822</w:t>
            </w:r>
          </w:p>
          <w:p w:rsidR="003D5DAE" w:rsidRDefault="003D5DAE">
            <w:pPr>
              <w:kinsoku w:val="0"/>
              <w:spacing w:line="360" w:lineRule="exact"/>
              <w:jc w:val="center"/>
              <w:rPr>
                <w:color w:val="000000"/>
                <w:sz w:val="21"/>
                <w:szCs w:val="21"/>
                <w:lang w:val="en-GB"/>
              </w:rPr>
            </w:pPr>
            <w:r>
              <w:rPr>
                <w:sz w:val="21"/>
                <w:szCs w:val="21"/>
                <w:lang w:val="en-GB"/>
              </w:rPr>
              <w:t>3 231</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sz w:val="21"/>
                <w:szCs w:val="21"/>
                <w:lang w:val="en-GB"/>
              </w:rPr>
              <w:t>13 722</w:t>
            </w:r>
          </w:p>
          <w:p w:rsidR="003D5DAE" w:rsidRDefault="003D5DAE">
            <w:pPr>
              <w:kinsoku w:val="0"/>
              <w:spacing w:line="360" w:lineRule="exact"/>
              <w:jc w:val="center"/>
              <w:rPr>
                <w:color w:val="000000"/>
                <w:sz w:val="21"/>
                <w:szCs w:val="21"/>
                <w:lang w:val="en-GB"/>
              </w:rPr>
            </w:pPr>
            <w:r>
              <w:rPr>
                <w:color w:val="000000"/>
                <w:sz w:val="21"/>
                <w:szCs w:val="21"/>
                <w:lang w:val="en-GB"/>
              </w:rPr>
              <w:t>9 942</w:t>
            </w:r>
          </w:p>
          <w:p w:rsidR="003D5DAE" w:rsidRDefault="003D5DAE">
            <w:pPr>
              <w:kinsoku w:val="0"/>
              <w:spacing w:line="360" w:lineRule="exact"/>
              <w:jc w:val="center"/>
              <w:rPr>
                <w:color w:val="000000"/>
                <w:sz w:val="21"/>
                <w:szCs w:val="21"/>
                <w:lang w:val="en-GB"/>
              </w:rPr>
            </w:pPr>
            <w:r>
              <w:rPr>
                <w:color w:val="000000"/>
                <w:sz w:val="21"/>
                <w:szCs w:val="21"/>
                <w:lang w:val="en-GB"/>
              </w:rPr>
              <w:t>1 673</w:t>
            </w:r>
          </w:p>
          <w:p w:rsidR="003D5DAE" w:rsidRDefault="003D5DAE">
            <w:pPr>
              <w:kinsoku w:val="0"/>
              <w:spacing w:line="360" w:lineRule="exact"/>
              <w:jc w:val="center"/>
              <w:rPr>
                <w:color w:val="000000"/>
                <w:sz w:val="21"/>
                <w:szCs w:val="21"/>
                <w:lang w:val="en-GB"/>
              </w:rPr>
            </w:pPr>
            <w:r>
              <w:rPr>
                <w:color w:val="000000"/>
                <w:sz w:val="21"/>
                <w:szCs w:val="21"/>
                <w:lang w:val="en-GB"/>
              </w:rPr>
              <w:t>8 270</w:t>
            </w:r>
          </w:p>
          <w:p w:rsidR="003D5DAE" w:rsidRDefault="003D5DAE">
            <w:pPr>
              <w:kinsoku w:val="0"/>
              <w:spacing w:line="360" w:lineRule="exact"/>
              <w:jc w:val="center"/>
              <w:rPr>
                <w:color w:val="000000"/>
                <w:sz w:val="21"/>
                <w:szCs w:val="21"/>
                <w:lang w:val="en-GB"/>
              </w:rPr>
            </w:pPr>
            <w:r>
              <w:rPr>
                <w:color w:val="000000"/>
                <w:sz w:val="21"/>
                <w:szCs w:val="21"/>
                <w:lang w:val="en-GB"/>
              </w:rPr>
              <w:t>3 083</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13 718</w:t>
            </w:r>
          </w:p>
          <w:p w:rsidR="003D5DAE" w:rsidRDefault="003D5DAE">
            <w:pPr>
              <w:kinsoku w:val="0"/>
              <w:spacing w:line="360" w:lineRule="exact"/>
              <w:jc w:val="center"/>
              <w:rPr>
                <w:color w:val="000000"/>
                <w:sz w:val="21"/>
                <w:szCs w:val="21"/>
                <w:lang w:val="en-GB"/>
              </w:rPr>
            </w:pPr>
            <w:r>
              <w:rPr>
                <w:sz w:val="21"/>
                <w:szCs w:val="21"/>
                <w:lang w:val="en-GB"/>
              </w:rPr>
              <w:t>9 940</w:t>
            </w:r>
          </w:p>
          <w:p w:rsidR="003D5DAE" w:rsidRDefault="003D5DAE">
            <w:pPr>
              <w:kinsoku w:val="0"/>
              <w:spacing w:line="360" w:lineRule="exact"/>
              <w:jc w:val="center"/>
              <w:rPr>
                <w:color w:val="000000"/>
                <w:sz w:val="21"/>
                <w:szCs w:val="21"/>
                <w:lang w:val="en-GB"/>
              </w:rPr>
            </w:pPr>
            <w:r>
              <w:rPr>
                <w:color w:val="000000"/>
                <w:sz w:val="21"/>
                <w:szCs w:val="21"/>
                <w:lang w:val="en-GB"/>
              </w:rPr>
              <w:t>2 082</w:t>
            </w:r>
          </w:p>
          <w:p w:rsidR="003D5DAE" w:rsidRDefault="003D5DAE">
            <w:pPr>
              <w:kinsoku w:val="0"/>
              <w:spacing w:line="360" w:lineRule="exact"/>
              <w:jc w:val="center"/>
              <w:rPr>
                <w:color w:val="000000"/>
                <w:sz w:val="21"/>
                <w:szCs w:val="21"/>
                <w:lang w:val="en-GB"/>
              </w:rPr>
            </w:pPr>
            <w:r>
              <w:rPr>
                <w:color w:val="000000"/>
                <w:sz w:val="21"/>
                <w:szCs w:val="21"/>
                <w:lang w:val="en-GB"/>
              </w:rPr>
              <w:t>7</w:t>
            </w:r>
            <w:r>
              <w:rPr>
                <w:rFonts w:hint="eastAsia"/>
                <w:color w:val="000000"/>
                <w:sz w:val="21"/>
                <w:szCs w:val="21"/>
                <w:lang w:val="en-GB"/>
              </w:rPr>
              <w:t xml:space="preserve"> </w:t>
            </w:r>
            <w:r>
              <w:rPr>
                <w:color w:val="000000"/>
                <w:sz w:val="21"/>
                <w:szCs w:val="21"/>
                <w:lang w:val="en-GB"/>
              </w:rPr>
              <w:t>858</w:t>
            </w:r>
          </w:p>
          <w:p w:rsidR="003D5DAE" w:rsidRDefault="003D5DAE">
            <w:pPr>
              <w:kinsoku w:val="0"/>
              <w:spacing w:line="360" w:lineRule="exact"/>
              <w:jc w:val="center"/>
              <w:rPr>
                <w:color w:val="000000"/>
                <w:sz w:val="21"/>
                <w:szCs w:val="21"/>
                <w:lang w:val="en-GB"/>
              </w:rPr>
            </w:pPr>
            <w:r>
              <w:rPr>
                <w:color w:val="000000"/>
                <w:sz w:val="21"/>
                <w:szCs w:val="21"/>
                <w:lang w:val="en-GB"/>
              </w:rPr>
              <w:t>2 990</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14 058</w:t>
            </w:r>
          </w:p>
          <w:p w:rsidR="003D5DAE" w:rsidRDefault="003D5DAE">
            <w:pPr>
              <w:kinsoku w:val="0"/>
              <w:spacing w:line="360" w:lineRule="exact"/>
              <w:jc w:val="center"/>
              <w:rPr>
                <w:color w:val="000000"/>
                <w:sz w:val="21"/>
                <w:szCs w:val="21"/>
                <w:lang w:val="en-GB"/>
              </w:rPr>
            </w:pPr>
            <w:r>
              <w:rPr>
                <w:color w:val="000000"/>
                <w:sz w:val="21"/>
                <w:szCs w:val="21"/>
                <w:lang w:val="en-GB"/>
              </w:rPr>
              <w:t>10 295</w:t>
            </w:r>
          </w:p>
          <w:p w:rsidR="003D5DAE" w:rsidRDefault="003D5DAE">
            <w:pPr>
              <w:kinsoku w:val="0"/>
              <w:spacing w:line="360" w:lineRule="exact"/>
              <w:jc w:val="center"/>
              <w:rPr>
                <w:color w:val="000000"/>
                <w:sz w:val="21"/>
                <w:szCs w:val="21"/>
                <w:lang w:val="en-GB"/>
              </w:rPr>
            </w:pPr>
            <w:r>
              <w:rPr>
                <w:color w:val="000000"/>
                <w:sz w:val="21"/>
                <w:szCs w:val="21"/>
                <w:lang w:val="en-GB"/>
              </w:rPr>
              <w:t>2 466</w:t>
            </w:r>
          </w:p>
          <w:p w:rsidR="003D5DAE" w:rsidRDefault="003D5DAE">
            <w:pPr>
              <w:kinsoku w:val="0"/>
              <w:spacing w:line="360" w:lineRule="exact"/>
              <w:jc w:val="center"/>
              <w:rPr>
                <w:color w:val="000000"/>
                <w:sz w:val="21"/>
                <w:szCs w:val="21"/>
                <w:lang w:val="en-GB"/>
              </w:rPr>
            </w:pPr>
            <w:r>
              <w:rPr>
                <w:color w:val="000000"/>
                <w:sz w:val="21"/>
                <w:szCs w:val="21"/>
                <w:lang w:val="en-GB"/>
              </w:rPr>
              <w:t>7 829</w:t>
            </w:r>
          </w:p>
          <w:p w:rsidR="003D5DAE" w:rsidRDefault="003D5DAE">
            <w:pPr>
              <w:kinsoku w:val="0"/>
              <w:spacing w:line="360" w:lineRule="exact"/>
              <w:jc w:val="center"/>
              <w:rPr>
                <w:color w:val="000000"/>
                <w:sz w:val="21"/>
                <w:szCs w:val="21"/>
                <w:lang w:val="en-GB"/>
              </w:rPr>
            </w:pPr>
            <w:r>
              <w:rPr>
                <w:color w:val="000000"/>
                <w:sz w:val="21"/>
                <w:szCs w:val="21"/>
                <w:lang w:val="en-GB"/>
              </w:rPr>
              <w:t>2 956</w:t>
            </w:r>
          </w:p>
        </w:tc>
        <w:tc>
          <w:tcPr>
            <w:tcW w:w="480" w:type="pct"/>
            <w:tcBorders>
              <w:top w:val="single" w:sz="4" w:space="0" w:color="auto"/>
              <w:left w:val="single" w:sz="4" w:space="0" w:color="auto"/>
              <w:bottom w:val="single" w:sz="4" w:space="0" w:color="auto"/>
              <w:right w:val="single" w:sz="4" w:space="0" w:color="auto"/>
            </w:tcBorders>
          </w:tcPr>
          <w:p w:rsidR="003D5DAE" w:rsidRDefault="003D5DAE">
            <w:pPr>
              <w:kinsoku w:val="0"/>
              <w:spacing w:line="360" w:lineRule="exact"/>
              <w:jc w:val="center"/>
              <w:rPr>
                <w:color w:val="000000"/>
                <w:sz w:val="21"/>
                <w:szCs w:val="21"/>
                <w:lang w:val="en-GB"/>
              </w:rPr>
            </w:pPr>
            <w:r>
              <w:rPr>
                <w:color w:val="000000"/>
                <w:sz w:val="21"/>
                <w:szCs w:val="21"/>
                <w:lang w:val="en-GB"/>
              </w:rPr>
              <w:t>14 390</w:t>
            </w:r>
          </w:p>
          <w:p w:rsidR="003D5DAE" w:rsidRDefault="003D5DAE">
            <w:pPr>
              <w:kinsoku w:val="0"/>
              <w:spacing w:line="360" w:lineRule="exact"/>
              <w:jc w:val="center"/>
              <w:rPr>
                <w:color w:val="000000"/>
                <w:sz w:val="21"/>
                <w:szCs w:val="21"/>
                <w:lang w:val="en-GB"/>
              </w:rPr>
            </w:pPr>
            <w:r>
              <w:rPr>
                <w:color w:val="000000"/>
                <w:sz w:val="21"/>
                <w:szCs w:val="21"/>
                <w:lang w:val="en-GB"/>
              </w:rPr>
              <w:t>10 701</w:t>
            </w:r>
          </w:p>
          <w:p w:rsidR="003D5DAE" w:rsidRDefault="003D5DAE">
            <w:pPr>
              <w:kinsoku w:val="0"/>
              <w:spacing w:line="360" w:lineRule="exact"/>
              <w:jc w:val="center"/>
              <w:rPr>
                <w:color w:val="000000"/>
                <w:sz w:val="21"/>
                <w:szCs w:val="21"/>
                <w:lang w:val="en-GB"/>
              </w:rPr>
            </w:pPr>
            <w:r>
              <w:rPr>
                <w:color w:val="000000"/>
                <w:sz w:val="21"/>
                <w:szCs w:val="21"/>
                <w:lang w:val="en-GB"/>
              </w:rPr>
              <w:t>2 841</w:t>
            </w:r>
          </w:p>
          <w:p w:rsidR="003D5DAE" w:rsidRDefault="003D5DAE">
            <w:pPr>
              <w:kinsoku w:val="0"/>
              <w:spacing w:line="360" w:lineRule="exact"/>
              <w:jc w:val="center"/>
              <w:rPr>
                <w:color w:val="000000"/>
                <w:sz w:val="21"/>
                <w:szCs w:val="21"/>
                <w:lang w:val="en-GB"/>
              </w:rPr>
            </w:pPr>
            <w:r>
              <w:rPr>
                <w:sz w:val="21"/>
                <w:szCs w:val="21"/>
                <w:lang w:val="en-GB"/>
              </w:rPr>
              <w:t>7 860</w:t>
            </w:r>
          </w:p>
          <w:p w:rsidR="003D5DAE" w:rsidRDefault="003D5DAE">
            <w:pPr>
              <w:kinsoku w:val="0"/>
              <w:spacing w:line="360" w:lineRule="exact"/>
              <w:jc w:val="center"/>
              <w:rPr>
                <w:color w:val="000000"/>
                <w:sz w:val="21"/>
                <w:szCs w:val="21"/>
                <w:lang w:val="en-GB"/>
              </w:rPr>
            </w:pPr>
            <w:r>
              <w:rPr>
                <w:color w:val="000000"/>
                <w:sz w:val="21"/>
                <w:szCs w:val="21"/>
                <w:lang w:val="en-GB"/>
              </w:rPr>
              <w:t>2 972</w:t>
            </w:r>
          </w:p>
        </w:tc>
      </w:tr>
    </w:tbl>
    <w:p w:rsidR="003D5DAE" w:rsidRDefault="003D5DAE">
      <w:pPr>
        <w:spacing w:before="320" w:after="120"/>
        <w:rPr>
          <w:rFonts w:hint="eastAsia"/>
        </w:rPr>
      </w:pPr>
      <w:r>
        <w:rPr>
          <w:rFonts w:hint="eastAsia"/>
        </w:rPr>
        <w:t>5.</w:t>
      </w:r>
      <w:r>
        <w:rPr>
          <w:rFonts w:hint="eastAsia"/>
        </w:rPr>
        <w:tab/>
      </w:r>
      <w:r>
        <w:rPr>
          <w:rFonts w:hint="eastAsia"/>
        </w:rPr>
        <w:t>已登记的失业人数：</w:t>
      </w:r>
    </w:p>
    <w:tbl>
      <w:tblPr>
        <w:tblW w:w="1495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1276"/>
        <w:gridCol w:w="3473"/>
        <w:gridCol w:w="3048"/>
        <w:gridCol w:w="2514"/>
        <w:gridCol w:w="2870"/>
      </w:tblGrid>
      <w:tr w:rsidR="003D5DAE">
        <w:tblPrEx>
          <w:tblCellMar>
            <w:top w:w="0" w:type="dxa"/>
            <w:bottom w:w="0" w:type="dxa"/>
          </w:tblCellMar>
        </w:tblPrEx>
        <w:trPr>
          <w:gridAfter w:val="2"/>
          <w:wAfter w:w="5384" w:type="dxa"/>
          <w:tblHeader/>
        </w:trPr>
        <w:tc>
          <w:tcPr>
            <w:tcW w:w="3047" w:type="dxa"/>
            <w:gridSpan w:val="2"/>
            <w:tcBorders>
              <w:top w:val="single" w:sz="4" w:space="0" w:color="auto"/>
              <w:left w:val="single" w:sz="4" w:space="0" w:color="auto"/>
              <w:bottom w:val="single" w:sz="4" w:space="0" w:color="auto"/>
              <w:right w:val="single" w:sz="4" w:space="0" w:color="auto"/>
            </w:tcBorders>
          </w:tcPr>
          <w:p w:rsidR="003D5DAE" w:rsidRDefault="003D5DAE">
            <w:pPr>
              <w:kinsoku w:val="0"/>
              <w:jc w:val="center"/>
              <w:rPr>
                <w:sz w:val="21"/>
                <w:szCs w:val="21"/>
                <w:lang w:val="en-GB"/>
              </w:rPr>
            </w:pPr>
            <w:r>
              <w:rPr>
                <w:rFonts w:hint="eastAsia"/>
                <w:color w:val="000000"/>
                <w:sz w:val="21"/>
                <w:szCs w:val="21"/>
                <w:lang w:val="en-GB"/>
              </w:rPr>
              <w:t>至（）底</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sz w:val="21"/>
                <w:szCs w:val="21"/>
                <w:lang w:val="en-GB"/>
              </w:rPr>
            </w:pPr>
            <w:r>
              <w:rPr>
                <w:rFonts w:hint="eastAsia"/>
                <w:color w:val="000000"/>
                <w:sz w:val="21"/>
                <w:szCs w:val="21"/>
                <w:lang w:val="en-GB"/>
              </w:rPr>
              <w:t>失业人数，以千人计</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spacing w:val="0"/>
                <w:sz w:val="21"/>
                <w:szCs w:val="21"/>
                <w:lang w:val="en-GB"/>
              </w:rPr>
            </w:pPr>
            <w:r>
              <w:rPr>
                <w:rFonts w:hint="eastAsia"/>
                <w:color w:val="000000"/>
                <w:spacing w:val="0"/>
                <w:sz w:val="21"/>
                <w:szCs w:val="21"/>
                <w:lang w:val="en-GB"/>
              </w:rPr>
              <w:t>失业率（占总人口的百分比）</w:t>
            </w:r>
          </w:p>
        </w:tc>
      </w:tr>
      <w:tr w:rsidR="003D5DAE">
        <w:tblPrEx>
          <w:tblCellMar>
            <w:top w:w="0" w:type="dxa"/>
            <w:bottom w:w="0" w:type="dxa"/>
          </w:tblCellMar>
        </w:tblPrEx>
        <w:trPr>
          <w:gridAfter w:val="2"/>
          <w:wAfter w:w="5384" w:type="dxa"/>
          <w:cantSplit/>
          <w:trHeight w:val="90"/>
        </w:trPr>
        <w:tc>
          <w:tcPr>
            <w:tcW w:w="1771" w:type="dxa"/>
            <w:vMerge w:val="restart"/>
            <w:tcBorders>
              <w:top w:val="single" w:sz="4" w:space="0" w:color="auto"/>
              <w:left w:val="single" w:sz="4" w:space="0" w:color="auto"/>
              <w:right w:val="single" w:sz="4" w:space="0" w:color="auto"/>
            </w:tcBorders>
          </w:tcPr>
          <w:p w:rsidR="003D5DAE" w:rsidRDefault="003D5DAE">
            <w:pPr>
              <w:kinsoku w:val="0"/>
              <w:rPr>
                <w:color w:val="000000"/>
                <w:sz w:val="21"/>
                <w:szCs w:val="21"/>
                <w:lang w:val="fr-FR"/>
              </w:rPr>
            </w:pPr>
            <w:r>
              <w:rPr>
                <w:color w:val="000000"/>
                <w:sz w:val="21"/>
                <w:szCs w:val="21"/>
                <w:lang w:val="fr-FR"/>
              </w:rPr>
              <w:t>1999</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2 170.4</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12.0</w:t>
            </w:r>
          </w:p>
        </w:tc>
      </w:tr>
      <w:tr w:rsidR="003D5DAE">
        <w:tblPrEx>
          <w:tblCellMar>
            <w:top w:w="0" w:type="dxa"/>
            <w:bottom w:w="0" w:type="dxa"/>
          </w:tblCellMar>
        </w:tblPrEx>
        <w:trPr>
          <w:gridAfter w:val="2"/>
          <w:wAfter w:w="5384" w:type="dxa"/>
          <w:cantSplit/>
          <w:trHeight w:val="90"/>
        </w:trPr>
        <w:tc>
          <w:tcPr>
            <w:tcW w:w="1771" w:type="dxa"/>
            <w:vMerge/>
            <w:tcBorders>
              <w:left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2 074.0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11.6</w:t>
            </w:r>
          </w:p>
        </w:tc>
      </w:tr>
      <w:tr w:rsidR="003D5DAE">
        <w:tblPrEx>
          <w:tblCellMar>
            <w:top w:w="0" w:type="dxa"/>
            <w:bottom w:w="0" w:type="dxa"/>
          </w:tblCellMar>
        </w:tblPrEx>
        <w:trPr>
          <w:gridAfter w:val="1"/>
          <w:wAfter w:w="2870" w:type="dxa"/>
          <w:cantSplit/>
          <w:trHeight w:val="90"/>
        </w:trPr>
        <w:tc>
          <w:tcPr>
            <w:tcW w:w="1771" w:type="dxa"/>
            <w:vMerge/>
            <w:tcBorders>
              <w:left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2 177.8</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12.1</w:t>
            </w:r>
          </w:p>
        </w:tc>
        <w:tc>
          <w:tcPr>
            <w:tcW w:w="2514" w:type="dxa"/>
            <w:tcBorders>
              <w:right w:val="single" w:sz="4" w:space="0" w:color="auto"/>
            </w:tcBorders>
          </w:tcPr>
          <w:p w:rsidR="003D5DAE" w:rsidRDefault="003D5DAE">
            <w:pPr>
              <w:kinsoku w:val="0"/>
              <w:rPr>
                <w:color w:val="000000"/>
                <w:sz w:val="21"/>
                <w:szCs w:val="21"/>
                <w:lang w:val="fr-FR"/>
              </w:rPr>
            </w:pPr>
          </w:p>
        </w:tc>
      </w:tr>
      <w:tr w:rsidR="003D5DAE">
        <w:tblPrEx>
          <w:tblCellMar>
            <w:top w:w="0" w:type="dxa"/>
            <w:bottom w:w="0" w:type="dxa"/>
          </w:tblCellMar>
        </w:tblPrEx>
        <w:trPr>
          <w:gridAfter w:val="1"/>
          <w:wAfter w:w="2870" w:type="dxa"/>
          <w:cantSplit/>
          <w:trHeight w:val="90"/>
        </w:trPr>
        <w:tc>
          <w:tcPr>
            <w:tcW w:w="1771" w:type="dxa"/>
            <w:vMerge/>
            <w:tcBorders>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2 349.8</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13.1</w:t>
            </w:r>
          </w:p>
        </w:tc>
        <w:tc>
          <w:tcPr>
            <w:tcW w:w="2514" w:type="dxa"/>
            <w:tcBorders>
              <w:right w:val="single" w:sz="4" w:space="0" w:color="auto"/>
            </w:tcBorders>
          </w:tcPr>
          <w:p w:rsidR="003D5DAE" w:rsidRDefault="003D5DAE">
            <w:pPr>
              <w:kinsoku w:val="0"/>
              <w:rPr>
                <w:color w:val="000000"/>
                <w:sz w:val="21"/>
                <w:szCs w:val="21"/>
                <w:lang w:val="fr-FR"/>
              </w:rPr>
            </w:pPr>
          </w:p>
        </w:tc>
      </w:tr>
      <w:tr w:rsidR="003D5DAE">
        <w:tblPrEx>
          <w:tblCellMar>
            <w:top w:w="0" w:type="dxa"/>
            <w:bottom w:w="0" w:type="dxa"/>
          </w:tblCellMar>
        </w:tblPrEx>
        <w:trPr>
          <w:cantSplit/>
        </w:trPr>
        <w:tc>
          <w:tcPr>
            <w:tcW w:w="1771" w:type="dxa"/>
            <w:vMerge w:val="restart"/>
            <w:tcBorders>
              <w:top w:val="single" w:sz="4" w:space="0" w:color="auto"/>
              <w:left w:val="single" w:sz="4" w:space="0" w:color="auto"/>
              <w:bottom w:val="nil"/>
              <w:right w:val="single" w:sz="4" w:space="0" w:color="auto"/>
            </w:tcBorders>
          </w:tcPr>
          <w:p w:rsidR="003D5DAE" w:rsidRDefault="003D5DAE">
            <w:pPr>
              <w:kinsoku w:val="0"/>
              <w:rPr>
                <w:color w:val="000000"/>
                <w:sz w:val="21"/>
                <w:szCs w:val="21"/>
                <w:lang w:val="fr-FR"/>
              </w:rPr>
            </w:pPr>
            <w:r>
              <w:rPr>
                <w:color w:val="000000"/>
                <w:sz w:val="21"/>
                <w:szCs w:val="21"/>
                <w:lang w:val="fr-FR"/>
              </w:rPr>
              <w:t>2000</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2 531.7</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14.0</w:t>
            </w:r>
          </w:p>
        </w:tc>
        <w:tc>
          <w:tcPr>
            <w:tcW w:w="2514" w:type="dxa"/>
          </w:tcPr>
          <w:p w:rsidR="003D5DAE" w:rsidRDefault="003D5DAE">
            <w:pPr>
              <w:kinsoku w:val="0"/>
              <w:rPr>
                <w:color w:val="000000"/>
                <w:sz w:val="21"/>
                <w:szCs w:val="21"/>
                <w:lang w:val="fr-FR"/>
              </w:rPr>
            </w:pPr>
          </w:p>
        </w:tc>
        <w:tc>
          <w:tcPr>
            <w:tcW w:w="2870" w:type="dxa"/>
            <w:tcBorders>
              <w:right w:val="single" w:sz="4" w:space="0" w:color="auto"/>
            </w:tcBorders>
          </w:tcPr>
          <w:p w:rsidR="003D5DAE" w:rsidRDefault="003D5DAE">
            <w:pPr>
              <w:kinsoku w:val="0"/>
              <w:rPr>
                <w:color w:val="000000"/>
                <w:sz w:val="21"/>
                <w:szCs w:val="21"/>
                <w:lang w:val="fr-FR"/>
              </w:rPr>
            </w:pP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2 437.4</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13.6</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2 528.8</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14.0</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2 702.6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15.1</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nil"/>
              <w:right w:val="single" w:sz="4" w:space="0" w:color="auto"/>
            </w:tcBorders>
          </w:tcPr>
          <w:p w:rsidR="003D5DAE" w:rsidRDefault="003D5DAE">
            <w:pPr>
              <w:kinsoku w:val="0"/>
              <w:rPr>
                <w:color w:val="000000"/>
                <w:sz w:val="21"/>
                <w:szCs w:val="21"/>
                <w:lang w:val="fr-FR"/>
              </w:rPr>
            </w:pPr>
            <w:r>
              <w:rPr>
                <w:color w:val="000000"/>
                <w:sz w:val="21"/>
                <w:szCs w:val="21"/>
                <w:lang w:val="fr-FR"/>
              </w:rPr>
              <w:t xml:space="preserve">2001 </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2 898.7</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17.8</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2 849.2</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17.7</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2 920.4</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18.1</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3 115.1</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19.4</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nil"/>
              <w:right w:val="single" w:sz="4" w:space="0" w:color="auto"/>
            </w:tcBorders>
          </w:tcPr>
          <w:p w:rsidR="003D5DAE" w:rsidRDefault="003D5DAE">
            <w:pPr>
              <w:kinsoku w:val="0"/>
              <w:rPr>
                <w:color w:val="000000"/>
                <w:sz w:val="21"/>
                <w:szCs w:val="21"/>
                <w:lang w:val="fr-FR"/>
              </w:rPr>
            </w:pPr>
            <w:r>
              <w:rPr>
                <w:color w:val="000000"/>
                <w:sz w:val="21"/>
                <w:szCs w:val="21"/>
                <w:lang w:val="fr-FR"/>
              </w:rPr>
              <w:t xml:space="preserve">2002 </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3 259.9</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20.1</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3 090.9</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19.4</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nil"/>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3 112.6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19.5</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3 217.0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20.0</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nil"/>
              <w:right w:val="single" w:sz="4" w:space="0" w:color="auto"/>
            </w:tcBorders>
          </w:tcPr>
          <w:p w:rsidR="003D5DAE" w:rsidRDefault="003D5DAE">
            <w:pPr>
              <w:kinsoku w:val="0"/>
              <w:rPr>
                <w:color w:val="000000"/>
                <w:sz w:val="21"/>
                <w:szCs w:val="21"/>
                <w:lang w:val="fr-FR"/>
              </w:rPr>
            </w:pPr>
            <w:r>
              <w:rPr>
                <w:color w:val="000000"/>
                <w:sz w:val="21"/>
                <w:szCs w:val="21"/>
                <w:lang w:val="fr-FR"/>
              </w:rPr>
              <w:t xml:space="preserve">2003 </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3 321.0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20.6</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outlineLvl w:val="4"/>
              <w:rPr>
                <w:rFonts w:hint="eastAsia"/>
                <w:sz w:val="21"/>
                <w:szCs w:val="21"/>
                <w:lang w:val="fr-FR"/>
              </w:rPr>
            </w:pPr>
            <w:r>
              <w:rPr>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3 134.6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19.7</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outlineLvl w:val="4"/>
              <w:rPr>
                <w:sz w:val="21"/>
                <w:szCs w:val="21"/>
                <w:lang w:val="fr-FR"/>
              </w:rPr>
            </w:pPr>
            <w:r>
              <w:rPr>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3 073.3</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19.3</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outlineLvl w:val="4"/>
              <w:rPr>
                <w:sz w:val="21"/>
                <w:szCs w:val="21"/>
                <w:lang w:val="fr-FR"/>
              </w:rPr>
            </w:pPr>
            <w:r>
              <w:rPr>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3 175.7</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20.0</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single" w:sz="4" w:space="0" w:color="auto"/>
              <w:right w:val="single" w:sz="4" w:space="0" w:color="auto"/>
            </w:tcBorders>
          </w:tcPr>
          <w:p w:rsidR="003D5DAE" w:rsidRDefault="003D5DAE">
            <w:pPr>
              <w:kinsoku w:val="0"/>
              <w:rPr>
                <w:color w:val="000000"/>
                <w:sz w:val="21"/>
                <w:szCs w:val="21"/>
                <w:lang w:val="fr-FR"/>
              </w:rPr>
            </w:pPr>
            <w:r>
              <w:rPr>
                <w:color w:val="000000"/>
                <w:sz w:val="21"/>
                <w:szCs w:val="21"/>
                <w:lang w:val="fr-FR"/>
              </w:rPr>
              <w:t xml:space="preserve">2004 </w:t>
            </w:r>
            <w:r>
              <w:rPr>
                <w:rFonts w:hint="eastAsia"/>
                <w:color w:val="000000"/>
                <w:sz w:val="21"/>
                <w:szCs w:val="21"/>
                <w:lang w:val="fr-FR"/>
              </w:rPr>
              <w:t>年</w:t>
            </w: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3 265.8</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20.4</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3 071.2</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19.4</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2 970.9</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18.9</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2 999.6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19.0</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single" w:sz="4" w:space="0" w:color="auto"/>
              <w:right w:val="single" w:sz="4" w:space="0" w:color="auto"/>
            </w:tcBorders>
          </w:tcPr>
          <w:p w:rsidR="003D5DAE" w:rsidRDefault="003D5DAE">
            <w:pPr>
              <w:kinsoku w:val="0"/>
              <w:rPr>
                <w:color w:val="000000"/>
                <w:sz w:val="21"/>
                <w:szCs w:val="21"/>
                <w:lang w:val="fr-FR"/>
              </w:rPr>
            </w:pPr>
            <w:r>
              <w:rPr>
                <w:color w:val="000000"/>
                <w:sz w:val="21"/>
                <w:szCs w:val="21"/>
                <w:lang w:val="fr-FR"/>
              </w:rPr>
              <w:t xml:space="preserve">2005 </w:t>
            </w:r>
            <w:r>
              <w:rPr>
                <w:rFonts w:hint="eastAsia"/>
                <w:color w:val="000000"/>
                <w:sz w:val="21"/>
                <w:szCs w:val="21"/>
                <w:lang w:val="fr-FR"/>
              </w:rPr>
              <w:t>年</w:t>
            </w:r>
          </w:p>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3 052.6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19.2</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2 827.4</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18.0</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2 760.1</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17.6</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2 773.0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17.6</w:t>
            </w:r>
          </w:p>
        </w:tc>
      </w:tr>
      <w:tr w:rsidR="003D5DAE">
        <w:tblPrEx>
          <w:tblCellMar>
            <w:top w:w="0" w:type="dxa"/>
            <w:bottom w:w="0" w:type="dxa"/>
          </w:tblCellMar>
        </w:tblPrEx>
        <w:trPr>
          <w:gridAfter w:val="2"/>
          <w:wAfter w:w="5384" w:type="dxa"/>
          <w:cantSplit/>
        </w:trPr>
        <w:tc>
          <w:tcPr>
            <w:tcW w:w="1771" w:type="dxa"/>
            <w:vMerge w:val="restart"/>
            <w:tcBorders>
              <w:top w:val="single" w:sz="4" w:space="0" w:color="auto"/>
              <w:left w:val="single" w:sz="4" w:space="0" w:color="auto"/>
              <w:bottom w:val="single" w:sz="4" w:space="0" w:color="auto"/>
              <w:right w:val="single" w:sz="4" w:space="0" w:color="auto"/>
            </w:tcBorders>
          </w:tcPr>
          <w:p w:rsidR="003D5DAE" w:rsidRDefault="003D5DAE">
            <w:pPr>
              <w:kinsoku w:val="0"/>
              <w:rPr>
                <w:color w:val="000000"/>
                <w:sz w:val="21"/>
                <w:szCs w:val="21"/>
                <w:lang w:val="fr-FR"/>
              </w:rPr>
            </w:pPr>
            <w:r>
              <w:rPr>
                <w:color w:val="000000"/>
                <w:sz w:val="21"/>
                <w:szCs w:val="21"/>
                <w:lang w:val="fr-FR"/>
              </w:rPr>
              <w:t>2006</w:t>
            </w:r>
            <w:r>
              <w:rPr>
                <w:rFonts w:hint="eastAsia"/>
                <w:color w:val="000000"/>
                <w:sz w:val="21"/>
                <w:szCs w:val="21"/>
                <w:lang w:val="fr-FR"/>
              </w:rPr>
              <w:t>年</w:t>
            </w:r>
          </w:p>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第一季度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2 822.0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17.8</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第二季度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2 487.6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fr-FR"/>
              </w:rPr>
            </w:pPr>
            <w:r>
              <w:rPr>
                <w:color w:val="000000"/>
                <w:sz w:val="21"/>
                <w:szCs w:val="21"/>
                <w:lang w:val="fr-FR"/>
              </w:rPr>
              <w:t>15.9</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fr-FR"/>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fr-FR"/>
              </w:rPr>
            </w:pPr>
            <w:r>
              <w:rPr>
                <w:color w:val="000000"/>
                <w:sz w:val="21"/>
                <w:szCs w:val="21"/>
                <w:lang w:val="fr-FR"/>
              </w:rPr>
              <w:t>第三季度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2 363.6</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color w:val="000000"/>
                <w:sz w:val="21"/>
                <w:szCs w:val="21"/>
                <w:lang w:val="en-GB"/>
              </w:rPr>
            </w:pPr>
            <w:r>
              <w:rPr>
                <w:color w:val="000000"/>
                <w:sz w:val="21"/>
                <w:szCs w:val="21"/>
                <w:lang w:val="en-GB"/>
              </w:rPr>
              <w:t>15.2</w:t>
            </w:r>
          </w:p>
        </w:tc>
      </w:tr>
      <w:tr w:rsidR="003D5DAE">
        <w:tblPrEx>
          <w:tblCellMar>
            <w:top w:w="0" w:type="dxa"/>
            <w:bottom w:w="0" w:type="dxa"/>
          </w:tblCellMar>
        </w:tblPrEx>
        <w:trPr>
          <w:gridAfter w:val="2"/>
          <w:wAfter w:w="5384" w:type="dxa"/>
          <w:cantSplit/>
        </w:trPr>
        <w:tc>
          <w:tcPr>
            <w:tcW w:w="1771" w:type="dxa"/>
            <w:vMerge/>
            <w:tcBorders>
              <w:top w:val="nil"/>
              <w:left w:val="single" w:sz="4" w:space="0" w:color="auto"/>
              <w:bottom w:val="single" w:sz="4" w:space="0" w:color="auto"/>
              <w:right w:val="single" w:sz="4" w:space="0" w:color="auto"/>
            </w:tcBorders>
          </w:tcPr>
          <w:p w:rsidR="003D5DAE" w:rsidRDefault="003D5DAE">
            <w:pPr>
              <w:kinsoku w:val="0"/>
              <w:rPr>
                <w:color w:val="000000"/>
                <w:sz w:val="21"/>
                <w:szCs w:val="21"/>
                <w:lang w:val="en-GB"/>
              </w:rPr>
            </w:pPr>
          </w:p>
        </w:tc>
        <w:tc>
          <w:tcPr>
            <w:tcW w:w="1276" w:type="dxa"/>
            <w:tcBorders>
              <w:top w:val="single" w:sz="4" w:space="0" w:color="auto"/>
              <w:left w:val="single" w:sz="4" w:space="0" w:color="auto"/>
              <w:bottom w:val="single" w:sz="4" w:space="0" w:color="auto"/>
              <w:right w:val="single" w:sz="4" w:space="0" w:color="auto"/>
            </w:tcBorders>
          </w:tcPr>
          <w:p w:rsidR="003D5DAE" w:rsidRDefault="003D5DAE">
            <w:pPr>
              <w:kinsoku w:val="0"/>
              <w:rPr>
                <w:sz w:val="21"/>
                <w:szCs w:val="21"/>
                <w:lang w:val="en-GB"/>
              </w:rPr>
            </w:pPr>
            <w:r>
              <w:rPr>
                <w:color w:val="000000"/>
                <w:sz w:val="21"/>
                <w:szCs w:val="21"/>
                <w:lang w:val="en-GB"/>
              </w:rPr>
              <w:t>第四季度</w:t>
            </w:r>
          </w:p>
        </w:tc>
        <w:tc>
          <w:tcPr>
            <w:tcW w:w="3473"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sz w:val="21"/>
                <w:szCs w:val="21"/>
                <w:lang w:val="en-GB"/>
              </w:rPr>
            </w:pPr>
            <w:r>
              <w:rPr>
                <w:sz w:val="21"/>
                <w:szCs w:val="21"/>
                <w:lang w:val="en-GB"/>
              </w:rPr>
              <w:t>2309</w:t>
            </w:r>
            <w:r>
              <w:rPr>
                <w:rFonts w:hint="eastAsia"/>
                <w:sz w:val="21"/>
                <w:szCs w:val="21"/>
                <w:lang w:val="en-GB"/>
              </w:rPr>
              <w:t>.</w:t>
            </w:r>
            <w:r>
              <w:rPr>
                <w:sz w:val="21"/>
                <w:szCs w:val="21"/>
                <w:lang w:val="en-GB"/>
              </w:rPr>
              <w:t>0</w:t>
            </w:r>
          </w:p>
        </w:tc>
        <w:tc>
          <w:tcPr>
            <w:tcW w:w="3048" w:type="dxa"/>
            <w:tcBorders>
              <w:top w:val="single" w:sz="4" w:space="0" w:color="auto"/>
              <w:left w:val="single" w:sz="4" w:space="0" w:color="auto"/>
              <w:bottom w:val="single" w:sz="4" w:space="0" w:color="auto"/>
              <w:right w:val="single" w:sz="4" w:space="0" w:color="auto"/>
            </w:tcBorders>
          </w:tcPr>
          <w:p w:rsidR="003D5DAE" w:rsidRDefault="003D5DAE">
            <w:pPr>
              <w:kinsoku w:val="0"/>
              <w:jc w:val="center"/>
              <w:rPr>
                <w:sz w:val="21"/>
                <w:szCs w:val="21"/>
                <w:lang w:val="en-GB"/>
              </w:rPr>
            </w:pPr>
            <w:r>
              <w:rPr>
                <w:sz w:val="21"/>
                <w:szCs w:val="21"/>
                <w:lang w:val="en-GB"/>
              </w:rPr>
              <w:t>14</w:t>
            </w:r>
            <w:r>
              <w:rPr>
                <w:rFonts w:hint="eastAsia"/>
                <w:sz w:val="21"/>
                <w:szCs w:val="21"/>
                <w:lang w:val="en-GB"/>
              </w:rPr>
              <w:t>.</w:t>
            </w:r>
            <w:r>
              <w:rPr>
                <w:sz w:val="21"/>
                <w:szCs w:val="21"/>
                <w:lang w:val="en-GB"/>
              </w:rPr>
              <w:t>9</w:t>
            </w:r>
          </w:p>
        </w:tc>
      </w:tr>
    </w:tbl>
    <w:p w:rsidR="003D5DAE" w:rsidRDefault="003D5DAE" w:rsidP="00C23D45">
      <w:pPr>
        <w:spacing w:before="320"/>
        <w:rPr>
          <w:rFonts w:hint="eastAsia"/>
        </w:rPr>
      </w:pPr>
      <w:r>
        <w:rPr>
          <w:rFonts w:hint="eastAsia"/>
        </w:rPr>
        <w:t>6.</w:t>
      </w:r>
      <w:r>
        <w:rPr>
          <w:rFonts w:hint="eastAsia"/>
        </w:rPr>
        <w:tab/>
      </w:r>
      <w:r>
        <w:rPr>
          <w:rFonts w:hint="eastAsia"/>
        </w:rPr>
        <w:t>统计数据见附件一，第</w:t>
      </w:r>
      <w:r>
        <w:rPr>
          <w:rFonts w:hint="eastAsia"/>
        </w:rPr>
        <w:t>1-6</w:t>
      </w:r>
      <w:r>
        <w:rPr>
          <w:rFonts w:hint="eastAsia"/>
        </w:rPr>
        <w:t>项。</w:t>
      </w:r>
    </w:p>
    <w:p w:rsidR="003D5DAE" w:rsidRDefault="003D5DAE" w:rsidP="00493C27">
      <w:pPr>
        <w:spacing w:before="320" w:after="320"/>
        <w:ind w:firstLineChars="161" w:firstLine="31680"/>
        <w:rPr>
          <w:rFonts w:ascii="SimHei" w:eastAsia="SimHei" w:hint="eastAsia"/>
        </w:rPr>
      </w:pPr>
      <w:r>
        <w:rPr>
          <w:rFonts w:ascii="SimHei" w:eastAsia="SimHei" w:hint="eastAsia"/>
        </w:rPr>
        <w:t>（b）就业政策</w:t>
      </w:r>
    </w:p>
    <w:p w:rsidR="003D5DAE" w:rsidRDefault="003D5DAE" w:rsidP="00C23D45">
      <w:pPr>
        <w:spacing w:after="320"/>
        <w:rPr>
          <w:rFonts w:ascii="SimHei" w:eastAsia="SimHei" w:hint="eastAsia"/>
        </w:rPr>
      </w:pPr>
      <w:r>
        <w:rPr>
          <w:rFonts w:ascii="SimHei" w:eastAsia="SimHei" w:hint="eastAsia"/>
        </w:rPr>
        <w:t>计划和行动方案</w:t>
      </w:r>
    </w:p>
    <w:p w:rsidR="003D5DAE" w:rsidRDefault="003D5DAE" w:rsidP="00C23D45">
      <w:pPr>
        <w:rPr>
          <w:rFonts w:hint="eastAsia"/>
        </w:rPr>
      </w:pPr>
      <w:r>
        <w:rPr>
          <w:rFonts w:hint="eastAsia"/>
        </w:rPr>
        <w:t>7.</w:t>
      </w:r>
      <w:r>
        <w:rPr>
          <w:rFonts w:hint="eastAsia"/>
        </w:rPr>
        <w:tab/>
        <w:t>1999</w:t>
      </w:r>
      <w:r>
        <w:rPr>
          <w:rFonts w:hint="eastAsia"/>
        </w:rPr>
        <w:t>至</w:t>
      </w:r>
      <w:r>
        <w:rPr>
          <w:rFonts w:hint="eastAsia"/>
        </w:rPr>
        <w:t>2007</w:t>
      </w:r>
      <w:r>
        <w:rPr>
          <w:rFonts w:hint="eastAsia"/>
        </w:rPr>
        <w:t>年期间，波兰政府重点采取了如下举措：</w:t>
      </w:r>
    </w:p>
    <w:p w:rsidR="003D5DAE" w:rsidRDefault="003D5DAE" w:rsidP="00493C27">
      <w:pPr>
        <w:ind w:firstLineChars="201" w:firstLine="31680"/>
        <w:rPr>
          <w:rFonts w:hint="eastAsia"/>
        </w:rPr>
      </w:pPr>
      <w:r>
        <w:rPr>
          <w:rFonts w:hint="eastAsia"/>
        </w:rPr>
        <w:t>(a)</w:t>
      </w:r>
      <w:r>
        <w:rPr>
          <w:rFonts w:hint="eastAsia"/>
        </w:rPr>
        <w:tab/>
      </w:r>
      <w:r>
        <w:rPr>
          <w:rFonts w:hint="eastAsia"/>
        </w:rPr>
        <w:t>推行积极的充分就业和生产性就业政策；</w:t>
      </w:r>
    </w:p>
    <w:p w:rsidR="003D5DAE" w:rsidRDefault="003D5DAE" w:rsidP="00493C27">
      <w:pPr>
        <w:ind w:firstLineChars="201" w:firstLine="31680"/>
        <w:rPr>
          <w:rFonts w:hint="eastAsia"/>
        </w:rPr>
      </w:pPr>
      <w:r>
        <w:rPr>
          <w:rFonts w:hint="eastAsia"/>
        </w:rPr>
        <w:t>(b)</w:t>
      </w:r>
      <w:r>
        <w:rPr>
          <w:rFonts w:hint="eastAsia"/>
        </w:rPr>
        <w:tab/>
      </w:r>
      <w:r>
        <w:rPr>
          <w:rFonts w:hint="eastAsia"/>
        </w:rPr>
        <w:t>改善劳动部门的业务状况；</w:t>
      </w:r>
    </w:p>
    <w:p w:rsidR="003D5DAE" w:rsidRDefault="003D5DAE" w:rsidP="00493C27">
      <w:pPr>
        <w:ind w:firstLineChars="201" w:firstLine="31680"/>
        <w:rPr>
          <w:rFonts w:hint="eastAsia"/>
        </w:rPr>
      </w:pPr>
      <w:r>
        <w:rPr>
          <w:rFonts w:hint="eastAsia"/>
        </w:rPr>
        <w:t>(c)</w:t>
      </w:r>
      <w:r>
        <w:rPr>
          <w:rFonts w:hint="eastAsia"/>
        </w:rPr>
        <w:tab/>
      </w:r>
      <w:r>
        <w:rPr>
          <w:rFonts w:hint="eastAsia"/>
        </w:rPr>
        <w:t>更加有效地开展防止失业的活动。</w:t>
      </w:r>
    </w:p>
    <w:p w:rsidR="003D5DAE" w:rsidRDefault="003D5DAE" w:rsidP="00C23D45">
      <w:pPr>
        <w:rPr>
          <w:rFonts w:hint="eastAsia"/>
        </w:rPr>
      </w:pPr>
      <w:r>
        <w:rPr>
          <w:rFonts w:hint="eastAsia"/>
        </w:rPr>
        <w:t>8.</w:t>
      </w:r>
      <w:r>
        <w:rPr>
          <w:rFonts w:hint="eastAsia"/>
        </w:rPr>
        <w:tab/>
      </w:r>
      <w:smartTag w:uri="urn:schemas-microsoft-com:office:smarttags" w:element="chsdate">
        <w:smartTagPr>
          <w:attr w:name="IsROCDate" w:val="False"/>
          <w:attr w:name="IsLunarDate" w:val="False"/>
          <w:attr w:name="Day" w:val="4"/>
          <w:attr w:name="Month" w:val="1"/>
          <w:attr w:name="Year" w:val="2000"/>
        </w:smartTagPr>
        <w:r>
          <w:rPr>
            <w:rFonts w:hint="eastAsia"/>
          </w:rPr>
          <w:t>2000</w:t>
        </w:r>
        <w:r>
          <w:rPr>
            <w:rFonts w:hint="eastAsia"/>
          </w:rPr>
          <w:t>年</w:t>
        </w:r>
        <w:r>
          <w:rPr>
            <w:rFonts w:hint="eastAsia"/>
          </w:rPr>
          <w:t>1</w:t>
        </w:r>
        <w:r>
          <w:rPr>
            <w:rFonts w:hint="eastAsia"/>
          </w:rPr>
          <w:t>月</w:t>
        </w:r>
        <w:r>
          <w:rPr>
            <w:rFonts w:hint="eastAsia"/>
          </w:rPr>
          <w:t>4</w:t>
        </w:r>
        <w:r>
          <w:rPr>
            <w:rFonts w:hint="eastAsia"/>
          </w:rPr>
          <w:t>日</w:t>
        </w:r>
      </w:smartTag>
      <w:r>
        <w:rPr>
          <w:rFonts w:hint="eastAsia"/>
        </w:rPr>
        <w:t>，部长会议通过了《</w:t>
      </w:r>
      <w:r>
        <w:rPr>
          <w:rFonts w:hint="eastAsia"/>
        </w:rPr>
        <w:t>2000-2006</w:t>
      </w:r>
      <w:r>
        <w:rPr>
          <w:rFonts w:hint="eastAsia"/>
        </w:rPr>
        <w:t>年增加就业机会和培训人力资源国家战略》，根据这项战略，将通过如下措施增加就业人口并控制失业及其影响：</w:t>
      </w:r>
      <w:r>
        <w:rPr>
          <w:rFonts w:hint="eastAsia"/>
        </w:rPr>
        <w:t xml:space="preserve"> </w:t>
      </w:r>
    </w:p>
    <w:p w:rsidR="003D5DAE" w:rsidRDefault="003D5DAE" w:rsidP="00493C27">
      <w:pPr>
        <w:ind w:firstLineChars="201" w:firstLine="31680"/>
        <w:rPr>
          <w:rFonts w:hint="eastAsia"/>
        </w:rPr>
      </w:pPr>
      <w:r>
        <w:rPr>
          <w:rFonts w:hint="eastAsia"/>
        </w:rPr>
        <w:t>(a)</w:t>
      </w:r>
      <w:r>
        <w:rPr>
          <w:rFonts w:hint="eastAsia"/>
        </w:rPr>
        <w:tab/>
      </w:r>
      <w:r>
        <w:rPr>
          <w:rFonts w:hint="eastAsia"/>
        </w:rPr>
        <w:t>提高就业能力（提高找工作的技能）；</w:t>
      </w:r>
    </w:p>
    <w:p w:rsidR="003D5DAE" w:rsidRDefault="003D5DAE" w:rsidP="00493C27">
      <w:pPr>
        <w:ind w:firstLineChars="201" w:firstLine="31680"/>
        <w:rPr>
          <w:rFonts w:hint="eastAsia"/>
        </w:rPr>
      </w:pPr>
      <w:r>
        <w:rPr>
          <w:rFonts w:hint="eastAsia"/>
        </w:rPr>
        <w:t>(b)</w:t>
      </w:r>
      <w:r>
        <w:rPr>
          <w:rFonts w:hint="eastAsia"/>
        </w:rPr>
        <w:tab/>
      </w:r>
      <w:r>
        <w:rPr>
          <w:rFonts w:hint="eastAsia"/>
        </w:rPr>
        <w:t>发扬创业精神；</w:t>
      </w:r>
    </w:p>
    <w:p w:rsidR="003D5DAE" w:rsidRDefault="003D5DAE" w:rsidP="00493C27">
      <w:pPr>
        <w:ind w:firstLineChars="201" w:firstLine="31680"/>
        <w:rPr>
          <w:rFonts w:hint="eastAsia"/>
        </w:rPr>
      </w:pPr>
      <w:r>
        <w:rPr>
          <w:rFonts w:hint="eastAsia"/>
        </w:rPr>
        <w:t>(c)</w:t>
      </w:r>
      <w:r>
        <w:rPr>
          <w:rFonts w:hint="eastAsia"/>
        </w:rPr>
        <w:tab/>
      </w:r>
      <w:r>
        <w:rPr>
          <w:rFonts w:hint="eastAsia"/>
        </w:rPr>
        <w:t>帮助企业及其职工提高适应能力，更好地适应劳动力市场的具体情况；</w:t>
      </w:r>
    </w:p>
    <w:p w:rsidR="003D5DAE" w:rsidRDefault="003D5DAE" w:rsidP="00493C27">
      <w:pPr>
        <w:ind w:firstLineChars="201" w:firstLine="31680"/>
        <w:rPr>
          <w:rFonts w:hint="eastAsia"/>
        </w:rPr>
      </w:pPr>
      <w:r>
        <w:rPr>
          <w:rFonts w:hint="eastAsia"/>
        </w:rPr>
        <w:t>(d)</w:t>
      </w:r>
      <w:r>
        <w:rPr>
          <w:rFonts w:hint="eastAsia"/>
        </w:rPr>
        <w:tab/>
      </w:r>
      <w:r>
        <w:rPr>
          <w:rFonts w:hint="eastAsia"/>
        </w:rPr>
        <w:t>推行劳动力市场机会平等的政策。</w:t>
      </w:r>
    </w:p>
    <w:p w:rsidR="003D5DAE" w:rsidRDefault="003D5DAE" w:rsidP="00C23D45">
      <w:pPr>
        <w:rPr>
          <w:rFonts w:hint="eastAsia"/>
        </w:rPr>
      </w:pPr>
      <w:r>
        <w:rPr>
          <w:rFonts w:hint="eastAsia"/>
        </w:rPr>
        <w:t>9.</w:t>
      </w:r>
      <w:r>
        <w:rPr>
          <w:rFonts w:hint="eastAsia"/>
        </w:rPr>
        <w:tab/>
      </w:r>
      <w:r>
        <w:rPr>
          <w:rFonts w:hint="eastAsia"/>
        </w:rPr>
        <w:t>鉴于就业能力的提高依赖于人力资源质量的改善，政府计划开展如下活动：</w:t>
      </w:r>
    </w:p>
    <w:p w:rsidR="003D5DAE" w:rsidRDefault="003D5DAE" w:rsidP="00493C27">
      <w:pPr>
        <w:ind w:firstLineChars="201" w:firstLine="31680"/>
        <w:rPr>
          <w:rFonts w:hint="eastAsia"/>
        </w:rPr>
      </w:pPr>
      <w:r>
        <w:rPr>
          <w:rFonts w:hint="eastAsia"/>
        </w:rPr>
        <w:t>(a)</w:t>
      </w:r>
      <w:r>
        <w:rPr>
          <w:rFonts w:hint="eastAsia"/>
        </w:rPr>
        <w:tab/>
      </w:r>
      <w:r>
        <w:rPr>
          <w:rFonts w:hint="eastAsia"/>
        </w:rPr>
        <w:t>建立适合劳动力市场需要的教育体系；</w:t>
      </w:r>
    </w:p>
    <w:p w:rsidR="003D5DAE" w:rsidRDefault="003D5DAE" w:rsidP="00493C27">
      <w:pPr>
        <w:ind w:firstLineChars="201" w:firstLine="31680"/>
        <w:rPr>
          <w:rFonts w:hint="eastAsia"/>
        </w:rPr>
      </w:pPr>
      <w:r>
        <w:rPr>
          <w:rFonts w:hint="eastAsia"/>
        </w:rPr>
        <w:t>(b)</w:t>
      </w:r>
      <w:r>
        <w:rPr>
          <w:rFonts w:hint="eastAsia"/>
        </w:rPr>
        <w:tab/>
      </w:r>
      <w:r>
        <w:rPr>
          <w:rFonts w:hint="eastAsia"/>
        </w:rPr>
        <w:t>改善教育状况，使受到排斥的青年人融入社会；</w:t>
      </w:r>
    </w:p>
    <w:p w:rsidR="003D5DAE" w:rsidRDefault="003D5DAE" w:rsidP="00493C27">
      <w:pPr>
        <w:ind w:firstLineChars="201" w:firstLine="31680"/>
        <w:rPr>
          <w:rFonts w:hint="eastAsia"/>
        </w:rPr>
      </w:pPr>
      <w:r>
        <w:rPr>
          <w:rFonts w:hint="eastAsia"/>
        </w:rPr>
        <w:t>(c)</w:t>
      </w:r>
      <w:r>
        <w:rPr>
          <w:rFonts w:hint="eastAsia"/>
        </w:rPr>
        <w:tab/>
      </w:r>
      <w:r>
        <w:rPr>
          <w:rFonts w:hint="eastAsia"/>
        </w:rPr>
        <w:t>建立成人教育体系；</w:t>
      </w:r>
    </w:p>
    <w:p w:rsidR="003D5DAE" w:rsidRDefault="003D5DAE" w:rsidP="00493C27">
      <w:pPr>
        <w:ind w:firstLineChars="201" w:firstLine="31680"/>
        <w:rPr>
          <w:rFonts w:hint="eastAsia"/>
        </w:rPr>
      </w:pPr>
      <w:r>
        <w:rPr>
          <w:rFonts w:hint="eastAsia"/>
        </w:rPr>
        <w:t>(d)</w:t>
      </w:r>
      <w:r>
        <w:rPr>
          <w:rFonts w:hint="eastAsia"/>
        </w:rPr>
        <w:tab/>
      </w:r>
      <w:r>
        <w:rPr>
          <w:rFonts w:hint="eastAsia"/>
        </w:rPr>
        <w:t>加强劳动力市场机构；</w:t>
      </w:r>
    </w:p>
    <w:p w:rsidR="003D5DAE" w:rsidRDefault="003D5DAE" w:rsidP="00493C27">
      <w:pPr>
        <w:ind w:firstLineChars="201" w:firstLine="31680"/>
        <w:rPr>
          <w:rFonts w:hint="eastAsia"/>
        </w:rPr>
      </w:pPr>
      <w:r>
        <w:rPr>
          <w:rFonts w:hint="eastAsia"/>
        </w:rPr>
        <w:t>(e)</w:t>
      </w:r>
      <w:r>
        <w:rPr>
          <w:rFonts w:hint="eastAsia"/>
        </w:rPr>
        <w:tab/>
      </w:r>
      <w:r>
        <w:rPr>
          <w:rFonts w:hint="eastAsia"/>
        </w:rPr>
        <w:t>针对失业者或面临失业威胁的人采取防止失业措施；</w:t>
      </w:r>
    </w:p>
    <w:p w:rsidR="003D5DAE" w:rsidRDefault="003D5DAE" w:rsidP="00493C27">
      <w:pPr>
        <w:ind w:firstLineChars="201" w:firstLine="31680"/>
        <w:rPr>
          <w:rFonts w:hint="eastAsia"/>
        </w:rPr>
      </w:pPr>
      <w:r>
        <w:rPr>
          <w:rFonts w:hint="eastAsia"/>
        </w:rPr>
        <w:t>(f)</w:t>
      </w:r>
      <w:r>
        <w:rPr>
          <w:rFonts w:hint="eastAsia"/>
        </w:rPr>
        <w:tab/>
      </w:r>
      <w:r>
        <w:rPr>
          <w:rFonts w:hint="eastAsia"/>
        </w:rPr>
        <w:t>促进实施有助于就业者具备就业条件的劳动力市场方案；</w:t>
      </w:r>
    </w:p>
    <w:p w:rsidR="003D5DAE" w:rsidRDefault="003D5DAE" w:rsidP="00493C27">
      <w:pPr>
        <w:ind w:firstLineChars="201" w:firstLine="31680"/>
        <w:rPr>
          <w:rFonts w:hint="eastAsia"/>
        </w:rPr>
      </w:pPr>
      <w:r>
        <w:rPr>
          <w:rFonts w:hint="eastAsia"/>
        </w:rPr>
        <w:t>(g)</w:t>
      </w:r>
      <w:r>
        <w:rPr>
          <w:rFonts w:hint="eastAsia"/>
        </w:rPr>
        <w:tab/>
      </w:r>
      <w:r>
        <w:rPr>
          <w:rFonts w:hint="eastAsia"/>
        </w:rPr>
        <w:t>改进劳动力市场预测体系。</w:t>
      </w:r>
    </w:p>
    <w:p w:rsidR="003D5DAE" w:rsidRDefault="003D5DAE" w:rsidP="00C23D45">
      <w:pPr>
        <w:rPr>
          <w:rFonts w:hint="eastAsia"/>
        </w:rPr>
      </w:pPr>
      <w:r>
        <w:rPr>
          <w:rFonts w:hint="eastAsia"/>
        </w:rPr>
        <w:t>10.</w:t>
      </w:r>
      <w:r>
        <w:rPr>
          <w:rFonts w:hint="eastAsia"/>
        </w:rPr>
        <w:tab/>
      </w:r>
      <w:r>
        <w:rPr>
          <w:rFonts w:hint="eastAsia"/>
        </w:rPr>
        <w:t>发扬创业精神将包括以下几点：</w:t>
      </w:r>
    </w:p>
    <w:p w:rsidR="003D5DAE" w:rsidRDefault="003D5DAE" w:rsidP="00493C27">
      <w:pPr>
        <w:ind w:firstLineChars="201" w:firstLine="31680"/>
        <w:rPr>
          <w:rFonts w:hint="eastAsia"/>
        </w:rPr>
      </w:pPr>
      <w:r>
        <w:rPr>
          <w:rFonts w:hint="eastAsia"/>
        </w:rPr>
        <w:t>(a)</w:t>
      </w:r>
      <w:r>
        <w:rPr>
          <w:rFonts w:hint="eastAsia"/>
        </w:rPr>
        <w:tab/>
      </w:r>
      <w:r>
        <w:rPr>
          <w:rFonts w:hint="eastAsia"/>
        </w:rPr>
        <w:t>改善税收制度；</w:t>
      </w:r>
    </w:p>
    <w:p w:rsidR="003D5DAE" w:rsidRDefault="003D5DAE" w:rsidP="00493C27">
      <w:pPr>
        <w:ind w:firstLineChars="201" w:firstLine="31680"/>
        <w:rPr>
          <w:rFonts w:hint="eastAsia"/>
        </w:rPr>
      </w:pPr>
      <w:r>
        <w:rPr>
          <w:rFonts w:hint="eastAsia"/>
        </w:rPr>
        <w:t>(b)</w:t>
      </w:r>
      <w:r>
        <w:rPr>
          <w:rFonts w:hint="eastAsia"/>
        </w:rPr>
        <w:tab/>
      </w:r>
      <w:r>
        <w:rPr>
          <w:rFonts w:hint="eastAsia"/>
        </w:rPr>
        <w:t>消除行政障碍；</w:t>
      </w:r>
    </w:p>
    <w:p w:rsidR="003D5DAE" w:rsidRDefault="003D5DAE" w:rsidP="00493C27">
      <w:pPr>
        <w:ind w:firstLineChars="201" w:firstLine="31680"/>
        <w:rPr>
          <w:rFonts w:hint="eastAsia"/>
        </w:rPr>
      </w:pPr>
      <w:r>
        <w:rPr>
          <w:rFonts w:hint="eastAsia"/>
        </w:rPr>
        <w:t>(c)</w:t>
      </w:r>
      <w:r>
        <w:rPr>
          <w:rFonts w:hint="eastAsia"/>
        </w:rPr>
        <w:tab/>
      </w:r>
      <w:r>
        <w:rPr>
          <w:rFonts w:hint="eastAsia"/>
        </w:rPr>
        <w:t>传播现代技术；</w:t>
      </w:r>
    </w:p>
    <w:p w:rsidR="003D5DAE" w:rsidRDefault="003D5DAE" w:rsidP="00493C27">
      <w:pPr>
        <w:ind w:firstLineChars="201" w:firstLine="31680"/>
        <w:rPr>
          <w:rFonts w:hint="eastAsia"/>
        </w:rPr>
      </w:pPr>
      <w:r>
        <w:rPr>
          <w:rFonts w:hint="eastAsia"/>
        </w:rPr>
        <w:t>(d)</w:t>
      </w:r>
      <w:r>
        <w:rPr>
          <w:rFonts w:hint="eastAsia"/>
        </w:rPr>
        <w:tab/>
      </w:r>
      <w:r>
        <w:rPr>
          <w:rFonts w:hint="eastAsia"/>
        </w:rPr>
        <w:t>开展创业咨询活动；</w:t>
      </w:r>
    </w:p>
    <w:p w:rsidR="003D5DAE" w:rsidRDefault="003D5DAE" w:rsidP="00493C27">
      <w:pPr>
        <w:ind w:firstLineChars="201" w:firstLine="31680"/>
        <w:rPr>
          <w:rFonts w:hint="eastAsia"/>
        </w:rPr>
      </w:pPr>
      <w:r>
        <w:rPr>
          <w:rFonts w:hint="eastAsia"/>
        </w:rPr>
        <w:t>(e)</w:t>
      </w:r>
      <w:r>
        <w:rPr>
          <w:rFonts w:hint="eastAsia"/>
        </w:rPr>
        <w:tab/>
      </w:r>
      <w:r>
        <w:rPr>
          <w:rFonts w:hint="eastAsia"/>
        </w:rPr>
        <w:t>推动投资基金的发展；</w:t>
      </w:r>
    </w:p>
    <w:p w:rsidR="003D5DAE" w:rsidRDefault="003D5DAE" w:rsidP="00493C27">
      <w:pPr>
        <w:ind w:firstLineChars="201" w:firstLine="31680"/>
        <w:rPr>
          <w:rFonts w:hint="eastAsia"/>
        </w:rPr>
      </w:pPr>
      <w:r>
        <w:rPr>
          <w:rFonts w:hint="eastAsia"/>
        </w:rPr>
        <w:t>(f)</w:t>
      </w:r>
      <w:r>
        <w:rPr>
          <w:rFonts w:hint="eastAsia"/>
        </w:rPr>
        <w:tab/>
      </w:r>
      <w:r>
        <w:rPr>
          <w:rFonts w:hint="eastAsia"/>
        </w:rPr>
        <w:t>对青年进行创业方面的教育；</w:t>
      </w:r>
    </w:p>
    <w:p w:rsidR="003D5DAE" w:rsidRDefault="003D5DAE" w:rsidP="00493C27">
      <w:pPr>
        <w:ind w:firstLineChars="201" w:firstLine="31680"/>
        <w:rPr>
          <w:rFonts w:hint="eastAsia"/>
        </w:rPr>
      </w:pPr>
      <w:r>
        <w:rPr>
          <w:rFonts w:hint="eastAsia"/>
        </w:rPr>
        <w:t>(g)</w:t>
      </w:r>
      <w:r>
        <w:rPr>
          <w:rFonts w:hint="eastAsia"/>
        </w:rPr>
        <w:tab/>
      </w:r>
      <w:r>
        <w:rPr>
          <w:rFonts w:hint="eastAsia"/>
        </w:rPr>
        <w:t>建立地区和地方企业家扶持机构。</w:t>
      </w:r>
    </w:p>
    <w:p w:rsidR="003D5DAE" w:rsidRDefault="003D5DAE" w:rsidP="00C23D45">
      <w:pPr>
        <w:rPr>
          <w:rFonts w:hint="eastAsia"/>
        </w:rPr>
      </w:pPr>
      <w:r>
        <w:rPr>
          <w:rFonts w:hint="eastAsia"/>
        </w:rPr>
        <w:t>11.</w:t>
      </w:r>
      <w:r>
        <w:rPr>
          <w:rFonts w:hint="eastAsia"/>
        </w:rPr>
        <w:tab/>
      </w:r>
      <w:r>
        <w:rPr>
          <w:rFonts w:hint="eastAsia"/>
        </w:rPr>
        <w:t>部长会议于</w:t>
      </w:r>
      <w:smartTag w:uri="urn:schemas-microsoft-com:office:smarttags" w:element="chsdate">
        <w:smartTagPr>
          <w:attr w:name="IsROCDate" w:val="False"/>
          <w:attr w:name="IsLunarDate" w:val="False"/>
          <w:attr w:name="Day" w:val="20"/>
          <w:attr w:name="Month" w:val="6"/>
          <w:attr w:name="Year" w:val="2000"/>
        </w:smartTagPr>
        <w:r>
          <w:rPr>
            <w:rFonts w:hint="eastAsia"/>
          </w:rPr>
          <w:t>2000</w:t>
        </w:r>
        <w:r>
          <w:rPr>
            <w:rFonts w:hint="eastAsia"/>
          </w:rPr>
          <w:t>年</w:t>
        </w:r>
        <w:r>
          <w:rPr>
            <w:rFonts w:hint="eastAsia"/>
          </w:rPr>
          <w:t>6</w:t>
        </w:r>
        <w:r>
          <w:rPr>
            <w:rFonts w:hint="eastAsia"/>
          </w:rPr>
          <w:t>月</w:t>
        </w:r>
        <w:r>
          <w:rPr>
            <w:rFonts w:hint="eastAsia"/>
          </w:rPr>
          <w:t>20</w:t>
        </w:r>
        <w:r>
          <w:rPr>
            <w:rFonts w:hint="eastAsia"/>
          </w:rPr>
          <w:t>日</w:t>
        </w:r>
      </w:smartTag>
      <w:r>
        <w:rPr>
          <w:rFonts w:hint="eastAsia"/>
        </w:rPr>
        <w:t>通过了《</w:t>
      </w:r>
      <w:r>
        <w:rPr>
          <w:rFonts w:hint="eastAsia"/>
        </w:rPr>
        <w:t>2000-2001</w:t>
      </w:r>
      <w:r>
        <w:rPr>
          <w:rFonts w:hint="eastAsia"/>
        </w:rPr>
        <w:t>年国家就业行动计划》，其中详细规定了有关的战略原则。以下是几个优先考虑的问题：</w:t>
      </w:r>
    </w:p>
    <w:p w:rsidR="003D5DAE" w:rsidRDefault="003D5DAE" w:rsidP="00493C27">
      <w:pPr>
        <w:ind w:firstLineChars="201" w:firstLine="31680"/>
        <w:rPr>
          <w:rFonts w:hint="eastAsia"/>
        </w:rPr>
      </w:pPr>
      <w:r>
        <w:rPr>
          <w:rFonts w:hint="eastAsia"/>
        </w:rPr>
        <w:t>(a)</w:t>
      </w:r>
      <w:r>
        <w:rPr>
          <w:rFonts w:hint="eastAsia"/>
        </w:rPr>
        <w:tab/>
      </w:r>
      <w:r>
        <w:rPr>
          <w:rFonts w:hint="eastAsia"/>
        </w:rPr>
        <w:t>减少经营活动风险，使企业更好地适应市场需求并增强职工的流动性；</w:t>
      </w:r>
    </w:p>
    <w:p w:rsidR="003D5DAE" w:rsidRDefault="003D5DAE" w:rsidP="00493C27">
      <w:pPr>
        <w:ind w:firstLineChars="201" w:firstLine="31680"/>
        <w:rPr>
          <w:rFonts w:hint="eastAsia"/>
        </w:rPr>
      </w:pPr>
      <w:r>
        <w:rPr>
          <w:rFonts w:hint="eastAsia"/>
        </w:rPr>
        <w:t>(b)</w:t>
      </w:r>
      <w:r>
        <w:rPr>
          <w:rFonts w:hint="eastAsia"/>
        </w:rPr>
        <w:tab/>
      </w:r>
      <w:r>
        <w:rPr>
          <w:rFonts w:hint="eastAsia"/>
        </w:rPr>
        <w:t>降低劳动成本；</w:t>
      </w:r>
    </w:p>
    <w:p w:rsidR="003D5DAE" w:rsidRDefault="003D5DAE" w:rsidP="00493C27">
      <w:pPr>
        <w:ind w:firstLineChars="201" w:firstLine="31680"/>
        <w:rPr>
          <w:rFonts w:hint="eastAsia"/>
        </w:rPr>
      </w:pPr>
      <w:r>
        <w:rPr>
          <w:rFonts w:hint="eastAsia"/>
        </w:rPr>
        <w:t>(c)</w:t>
      </w:r>
      <w:r>
        <w:rPr>
          <w:rFonts w:hint="eastAsia"/>
        </w:rPr>
        <w:tab/>
      </w:r>
      <w:r>
        <w:rPr>
          <w:rFonts w:hint="eastAsia"/>
        </w:rPr>
        <w:t>继续进行税制改革，以减轻企业特别是中小型企业的行政负担；</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实行有助于就业结构调整工作的新模式（取消抑制老年劳动者就业的政策，支持创造新的就业机会，提高雇员的素质等）；</w:t>
      </w:r>
    </w:p>
    <w:p w:rsidR="003D5DAE" w:rsidRDefault="003D5DAE" w:rsidP="00493C27">
      <w:pPr>
        <w:ind w:leftChars="201" w:left="31680" w:hangingChars="202" w:firstLine="31680"/>
      </w:pPr>
      <w:r>
        <w:t>(e)</w:t>
      </w:r>
      <w:r>
        <w:tab/>
      </w:r>
      <w:r>
        <w:rPr>
          <w:rFonts w:hint="eastAsia"/>
        </w:rPr>
        <w:t>采取各种积极的形式防止失业（个人和集体职业激励方案，积极就业中介）</w:t>
      </w:r>
      <w:r>
        <w:t>；</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在推行劳动政策（主要涉及积极防止失业的形式、控制就业的合法性以及对外国人的雇用）的公共行政机构中，使权限的划分合理化；</w:t>
      </w:r>
    </w:p>
    <w:p w:rsidR="003D5DAE" w:rsidRDefault="003D5DAE" w:rsidP="00493C27">
      <w:pPr>
        <w:ind w:leftChars="201" w:left="31680" w:hangingChars="202" w:firstLine="31680"/>
        <w:rPr>
          <w:rFonts w:hint="eastAsia"/>
        </w:rPr>
      </w:pPr>
      <w:r>
        <w:rPr>
          <w:rFonts w:hint="eastAsia"/>
        </w:rPr>
        <w:t xml:space="preserve">(g) </w:t>
      </w:r>
      <w:r>
        <w:rPr>
          <w:rFonts w:hint="eastAsia"/>
        </w:rPr>
        <w:t>计划援助基金优先供应人力资源项目；</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实行连续教育的新模式。</w:t>
      </w:r>
    </w:p>
    <w:p w:rsidR="003D5DAE" w:rsidRDefault="003D5DAE" w:rsidP="00C23D45">
      <w:pPr>
        <w:rPr>
          <w:rFonts w:hint="eastAsia"/>
        </w:rPr>
      </w:pPr>
      <w:r>
        <w:rPr>
          <w:rFonts w:hint="eastAsia"/>
        </w:rPr>
        <w:t>12.</w:t>
      </w:r>
      <w:r>
        <w:rPr>
          <w:rFonts w:hint="eastAsia"/>
        </w:rPr>
        <w:tab/>
      </w:r>
      <w:r>
        <w:rPr>
          <w:rFonts w:hint="eastAsia"/>
        </w:rPr>
        <w:t>波兰政府的有关政策是在不利的经济情势下推行的。</w:t>
      </w:r>
      <w:r>
        <w:rPr>
          <w:rFonts w:hint="eastAsia"/>
        </w:rPr>
        <w:t>2001</w:t>
      </w:r>
      <w:r>
        <w:rPr>
          <w:rFonts w:hint="eastAsia"/>
        </w:rPr>
        <w:t>年，波兰</w:t>
      </w:r>
      <w:r>
        <w:rPr>
          <w:rFonts w:hint="eastAsia"/>
        </w:rPr>
        <w:t>GDP</w:t>
      </w:r>
      <w:r>
        <w:rPr>
          <w:rFonts w:hint="eastAsia"/>
        </w:rPr>
        <w:t>增长率下降到</w:t>
      </w:r>
      <w:r>
        <w:rPr>
          <w:rFonts w:hint="eastAsia"/>
        </w:rPr>
        <w:t>1%</w:t>
      </w:r>
      <w:r>
        <w:rPr>
          <w:rFonts w:hint="eastAsia"/>
        </w:rPr>
        <w:t>（相比之下，</w:t>
      </w:r>
      <w:r>
        <w:rPr>
          <w:rFonts w:hint="eastAsia"/>
        </w:rPr>
        <w:t>1999</w:t>
      </w:r>
      <w:r>
        <w:rPr>
          <w:rFonts w:hint="eastAsia"/>
        </w:rPr>
        <w:t>年为</w:t>
      </w:r>
      <w:r>
        <w:rPr>
          <w:rFonts w:hint="eastAsia"/>
        </w:rPr>
        <w:t>4.1%</w:t>
      </w:r>
      <w:r>
        <w:rPr>
          <w:rFonts w:hint="eastAsia"/>
        </w:rPr>
        <w:t>）。加工业投资支出在</w:t>
      </w:r>
      <w:r>
        <w:rPr>
          <w:rFonts w:hint="eastAsia"/>
        </w:rPr>
        <w:t>1999</w:t>
      </w:r>
      <w:r>
        <w:rPr>
          <w:rFonts w:hint="eastAsia"/>
        </w:rPr>
        <w:t>至</w:t>
      </w:r>
      <w:r>
        <w:rPr>
          <w:rFonts w:hint="eastAsia"/>
        </w:rPr>
        <w:t>2001</w:t>
      </w:r>
      <w:r>
        <w:rPr>
          <w:rFonts w:hint="eastAsia"/>
        </w:rPr>
        <w:t>年间下降了</w:t>
      </w:r>
      <w:r>
        <w:rPr>
          <w:rFonts w:hint="eastAsia"/>
        </w:rPr>
        <w:t>25%</w:t>
      </w:r>
      <w:r>
        <w:rPr>
          <w:rFonts w:hint="eastAsia"/>
        </w:rPr>
        <w:t>以上。</w:t>
      </w:r>
      <w:r>
        <w:rPr>
          <w:rFonts w:hint="eastAsia"/>
        </w:rPr>
        <w:t>2001</w:t>
      </w:r>
      <w:r>
        <w:rPr>
          <w:rFonts w:hint="eastAsia"/>
        </w:rPr>
        <w:t>年还发生了公共财政危机，预算赤字增长，达到</w:t>
      </w:r>
      <w:r>
        <w:rPr>
          <w:rFonts w:hint="eastAsia"/>
        </w:rPr>
        <w:t>324</w:t>
      </w:r>
      <w:r>
        <w:rPr>
          <w:rFonts w:hint="eastAsia"/>
        </w:rPr>
        <w:t>亿兹罗提（占</w:t>
      </w:r>
      <w:r>
        <w:rPr>
          <w:rFonts w:hint="eastAsia"/>
        </w:rPr>
        <w:t>GDP</w:t>
      </w:r>
      <w:r>
        <w:rPr>
          <w:rFonts w:hint="eastAsia"/>
        </w:rPr>
        <w:t>的</w:t>
      </w:r>
      <w:r>
        <w:rPr>
          <w:rFonts w:hint="eastAsia"/>
        </w:rPr>
        <w:t>4.3%</w:t>
      </w:r>
      <w:r>
        <w:rPr>
          <w:rFonts w:hint="eastAsia"/>
        </w:rPr>
        <w:t>）。由于需要节省预算开支，用于防止失业的社会支出也相应减少。不利的经济现象及人口和社会状况，使劳动力市场出现了严重恶化的局面。</w:t>
      </w:r>
    </w:p>
    <w:p w:rsidR="003D5DAE" w:rsidRDefault="003D5DAE" w:rsidP="00C23D45">
      <w:pPr>
        <w:rPr>
          <w:rFonts w:hint="eastAsia"/>
        </w:rPr>
      </w:pPr>
      <w:r>
        <w:rPr>
          <w:rFonts w:hint="eastAsia"/>
        </w:rPr>
        <w:t>13.</w:t>
      </w:r>
      <w:r>
        <w:rPr>
          <w:rFonts w:hint="eastAsia"/>
        </w:rPr>
        <w:tab/>
      </w:r>
      <w:r>
        <w:rPr>
          <w:rFonts w:hint="eastAsia"/>
        </w:rPr>
        <w:t>根据这样一种情况，波兰政府于</w:t>
      </w:r>
      <w:r>
        <w:rPr>
          <w:rFonts w:hint="eastAsia"/>
        </w:rPr>
        <w:t>2002</w:t>
      </w:r>
      <w:r>
        <w:rPr>
          <w:rFonts w:hint="eastAsia"/>
        </w:rPr>
        <w:t>年</w:t>
      </w:r>
      <w:r>
        <w:rPr>
          <w:rFonts w:hint="eastAsia"/>
        </w:rPr>
        <w:t>1</w:t>
      </w:r>
      <w:r>
        <w:rPr>
          <w:rFonts w:hint="eastAsia"/>
        </w:rPr>
        <w:t>月通过了“创业–发展–工作方案”——《波兰经济发展战略》，其中包括四个方案：</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“创业第一”；</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“第一份工作”；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“基础设施——发展的关键”；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“特定经济部门的结构调整”。</w:t>
      </w:r>
    </w:p>
    <w:p w:rsidR="003D5DAE" w:rsidRDefault="003D5DAE" w:rsidP="00C23D45">
      <w:pPr>
        <w:rPr>
          <w:rFonts w:hint="eastAsia"/>
        </w:rPr>
      </w:pPr>
      <w:r>
        <w:rPr>
          <w:rFonts w:hint="eastAsia"/>
        </w:rPr>
        <w:t>14.</w:t>
      </w:r>
      <w:r>
        <w:rPr>
          <w:rFonts w:hint="eastAsia"/>
        </w:rPr>
        <w:tab/>
      </w:r>
      <w:r>
        <w:rPr>
          <w:rFonts w:hint="eastAsia"/>
        </w:rPr>
        <w:t>实施“创业第一”方案可能需要对法律进行一定的更改，因此对商业法进行了几百次修改。另外还对《劳动法》和以下法案进行了修改：</w:t>
      </w:r>
    </w:p>
    <w:p w:rsidR="003D5DAE" w:rsidRDefault="003D5DAE" w:rsidP="00493C27">
      <w:pPr>
        <w:ind w:leftChars="201" w:left="31680" w:hangingChars="202" w:firstLine="31680"/>
        <w:rPr>
          <w:rFonts w:hint="eastAsia"/>
        </w:rPr>
      </w:pPr>
      <w:r>
        <w:rPr>
          <w:rFonts w:hint="eastAsia"/>
        </w:rPr>
        <w:t xml:space="preserve">(a)  </w:t>
      </w:r>
      <w:r>
        <w:rPr>
          <w:rFonts w:hint="eastAsia"/>
        </w:rPr>
        <w:t>企业方面终止与员工雇用关系特殊原则法；</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《工会法》；</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《个人所得税法》；</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《公司社会福利基金法》。</w:t>
      </w:r>
    </w:p>
    <w:p w:rsidR="003D5DAE" w:rsidRDefault="003D5DAE" w:rsidP="00C23D45">
      <w:pPr>
        <w:rPr>
          <w:rFonts w:hint="eastAsia"/>
        </w:rPr>
      </w:pPr>
      <w:r>
        <w:rPr>
          <w:rFonts w:hint="eastAsia"/>
        </w:rPr>
        <w:t>15.</w:t>
      </w:r>
      <w:r>
        <w:rPr>
          <w:rFonts w:hint="eastAsia"/>
        </w:rPr>
        <w:tab/>
      </w:r>
      <w:r>
        <w:rPr>
          <w:rFonts w:hint="eastAsia"/>
        </w:rPr>
        <w:t>修改上述法案的目的在于提高雇用关系的灵活性和降低劳动成本，从而便于企业经营，支持雇主维持现有的工作岗位，并创造新的就业机会。</w:t>
      </w:r>
    </w:p>
    <w:p w:rsidR="003D5DAE" w:rsidRDefault="003D5DAE" w:rsidP="00C23D45">
      <w:pPr>
        <w:rPr>
          <w:rFonts w:hint="eastAsia"/>
        </w:rPr>
      </w:pPr>
      <w:r>
        <w:rPr>
          <w:rFonts w:hint="eastAsia"/>
        </w:rPr>
        <w:t>16.</w:t>
      </w:r>
      <w:r>
        <w:rPr>
          <w:rFonts w:hint="eastAsia"/>
        </w:rPr>
        <w:tab/>
      </w:r>
      <w:r>
        <w:rPr>
          <w:rFonts w:hint="eastAsia"/>
        </w:rPr>
        <w:t>“劳动力市场和就业保护方面的防危机活动计划”通过以下几个要素对“创业–发展–工作”方案进行了补充：</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“企业家扶持资本”方案；</w:t>
      </w:r>
    </w:p>
    <w:p w:rsidR="003D5DAE" w:rsidRDefault="003D5DAE" w:rsidP="00493C27">
      <w:pPr>
        <w:ind w:leftChars="201" w:left="31680" w:hangingChars="202" w:firstLine="31680"/>
        <w:rPr>
          <w:rFonts w:hint="eastAsia"/>
        </w:rPr>
      </w:pPr>
      <w:r>
        <w:rPr>
          <w:rFonts w:hint="eastAsia"/>
        </w:rPr>
        <w:t xml:space="preserve">(b) </w:t>
      </w:r>
      <w:r>
        <w:rPr>
          <w:rFonts w:hint="eastAsia"/>
        </w:rPr>
        <w:t>《通过公共援助扶持对劳动力市场至关重要的企业家法》；</w:t>
      </w:r>
    </w:p>
    <w:p w:rsidR="003D5DAE" w:rsidRDefault="003D5DAE" w:rsidP="00493C27">
      <w:pPr>
        <w:ind w:leftChars="201" w:left="31680" w:hangingChars="202" w:firstLine="31680"/>
        <w:rPr>
          <w:rFonts w:hint="eastAsia"/>
        </w:rPr>
      </w:pPr>
      <w:r>
        <w:rPr>
          <w:rFonts w:hint="eastAsia"/>
        </w:rPr>
        <w:t xml:space="preserve">(c) </w:t>
      </w:r>
      <w:r>
        <w:rPr>
          <w:rFonts w:hint="eastAsia"/>
        </w:rPr>
        <w:t>《破产与重组法》；</w:t>
      </w:r>
    </w:p>
    <w:p w:rsidR="003D5DAE" w:rsidRDefault="003D5DAE" w:rsidP="00493C27">
      <w:pPr>
        <w:ind w:leftChars="201" w:left="31680" w:hangingChars="202" w:firstLine="31680"/>
        <w:rPr>
          <w:rFonts w:hint="eastAsia"/>
        </w:rPr>
      </w:pPr>
      <w:r>
        <w:rPr>
          <w:rFonts w:hint="eastAsia"/>
        </w:rPr>
        <w:t xml:space="preserve">(d) </w:t>
      </w:r>
      <w:r>
        <w:rPr>
          <w:rFonts w:hint="eastAsia"/>
        </w:rPr>
        <w:t>《调整企业家某些公共责任与法律责任法》。</w:t>
      </w:r>
    </w:p>
    <w:p w:rsidR="003D5DAE" w:rsidRDefault="003D5DAE" w:rsidP="00C23D45">
      <w:pPr>
        <w:rPr>
          <w:rFonts w:hint="eastAsia"/>
        </w:rPr>
      </w:pPr>
      <w:r>
        <w:rPr>
          <w:rFonts w:hint="eastAsia"/>
        </w:rPr>
        <w:t>17.</w:t>
      </w:r>
      <w:r>
        <w:rPr>
          <w:rFonts w:hint="eastAsia"/>
        </w:rPr>
        <w:tab/>
      </w:r>
      <w:r>
        <w:rPr>
          <w:rFonts w:hint="eastAsia"/>
        </w:rPr>
        <w:t>“企业家扶持资本”方案于</w:t>
      </w:r>
      <w:r>
        <w:rPr>
          <w:rFonts w:hint="eastAsia"/>
        </w:rPr>
        <w:t>2002-2006</w:t>
      </w:r>
      <w:r>
        <w:rPr>
          <w:rFonts w:hint="eastAsia"/>
        </w:rPr>
        <w:t>年实行，目的是为中小型企业建立强有力的区域性地方基金网络（扩大贷款与担保范围</w:t>
      </w:r>
      <w:r>
        <w:rPr>
          <w:rFonts w:hint="eastAsia"/>
        </w:rPr>
        <w:t>)</w:t>
      </w:r>
      <w:r>
        <w:rPr>
          <w:rFonts w:hint="eastAsia"/>
        </w:rPr>
        <w:t>。</w:t>
      </w:r>
      <w:r>
        <w:rPr>
          <w:rFonts w:hint="eastAsia"/>
        </w:rPr>
        <w:t>2005</w:t>
      </w:r>
      <w:r>
        <w:rPr>
          <w:rFonts w:hint="eastAsia"/>
        </w:rPr>
        <w:t>年底开始运作的借贷基金有</w:t>
      </w:r>
      <w:r>
        <w:rPr>
          <w:rFonts w:hint="eastAsia"/>
        </w:rPr>
        <w:t>81</w:t>
      </w:r>
      <w:r>
        <w:rPr>
          <w:rFonts w:hint="eastAsia"/>
        </w:rPr>
        <w:t>个，资本达</w:t>
      </w:r>
      <w:r>
        <w:rPr>
          <w:rFonts w:hint="eastAsia"/>
        </w:rPr>
        <w:t>55 820</w:t>
      </w:r>
      <w:r>
        <w:rPr>
          <w:rFonts w:hint="eastAsia"/>
        </w:rPr>
        <w:t>万兹罗提，</w:t>
      </w:r>
      <w:r>
        <w:rPr>
          <w:rFonts w:hint="eastAsia"/>
        </w:rPr>
        <w:t>60</w:t>
      </w:r>
      <w:r>
        <w:rPr>
          <w:rFonts w:hint="eastAsia"/>
        </w:rPr>
        <w:t>个信贷基金，资本达</w:t>
      </w:r>
      <w:r>
        <w:rPr>
          <w:rFonts w:hint="eastAsia"/>
        </w:rPr>
        <w:t>28 800</w:t>
      </w:r>
      <w:r>
        <w:rPr>
          <w:rFonts w:hint="eastAsia"/>
        </w:rPr>
        <w:t>万兹罗提。企业贷款基金为企业进行融资的直接效应是创造了新的就业岗位。</w:t>
      </w:r>
      <w:r>
        <w:rPr>
          <w:rFonts w:hint="eastAsia"/>
        </w:rPr>
        <w:t>2005</w:t>
      </w:r>
      <w:r>
        <w:rPr>
          <w:rFonts w:hint="eastAsia"/>
        </w:rPr>
        <w:t>年这些基金共提供贷款</w:t>
      </w:r>
      <w:r>
        <w:rPr>
          <w:rFonts w:hint="eastAsia"/>
        </w:rPr>
        <w:t>24 080</w:t>
      </w:r>
      <w:r>
        <w:rPr>
          <w:rFonts w:hint="eastAsia"/>
        </w:rPr>
        <w:t>万兹罗提，创造就业岗位</w:t>
      </w:r>
      <w:r>
        <w:rPr>
          <w:rFonts w:hint="eastAsia"/>
        </w:rPr>
        <w:t>5 400</w:t>
      </w:r>
      <w:r>
        <w:rPr>
          <w:rFonts w:hint="eastAsia"/>
        </w:rPr>
        <w:t>个。</w:t>
      </w:r>
    </w:p>
    <w:p w:rsidR="003D5DAE" w:rsidRDefault="003D5DAE" w:rsidP="00493C27">
      <w:pPr>
        <w:ind w:left="31680" w:hangingChars="100" w:firstLine="31680"/>
        <w:rPr>
          <w:rFonts w:hint="eastAsia"/>
        </w:rPr>
      </w:pPr>
      <w:r>
        <w:rPr>
          <w:rFonts w:hint="eastAsia"/>
        </w:rPr>
        <w:t>18.</w:t>
      </w:r>
      <w:r>
        <w:rPr>
          <w:rFonts w:hint="eastAsia"/>
        </w:rPr>
        <w:tab/>
        <w:t>2003</w:t>
      </w:r>
      <w:r>
        <w:rPr>
          <w:rFonts w:hint="eastAsia"/>
        </w:rPr>
        <w:t>年</w:t>
      </w:r>
      <w:r>
        <w:rPr>
          <w:rFonts w:hint="eastAsia"/>
        </w:rPr>
        <w:t>7</w:t>
      </w:r>
      <w:r>
        <w:rPr>
          <w:rFonts w:hint="eastAsia"/>
        </w:rPr>
        <w:t>月，部长会议通过了《</w:t>
      </w:r>
      <w:r>
        <w:rPr>
          <w:rFonts w:hint="eastAsia"/>
        </w:rPr>
        <w:t>2003-2004</w:t>
      </w:r>
      <w:r>
        <w:rPr>
          <w:rFonts w:hint="eastAsia"/>
        </w:rPr>
        <w:t>年促进增长行动计划》——“创业–发展–工作”之二。由于鼓励创业，特别是减少企业在发展过程中的障碍是促进经济发展的首要条件，因此准备从如下几点入手开展活动：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规定企业经营的原则（新的《经济活动自由法》），简化新企业注册程序；</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让企业更多地参与政府采购市场的活动；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改革银行的信贷投资组合，为中型企业设立贷款基金和保证基金；</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利用公开的养恤基金资产进行基础设施投资和企业发展融资；</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改善债务和应收款的代收情况；</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精简土地登记程序。</w:t>
      </w:r>
    </w:p>
    <w:p w:rsidR="003D5DAE" w:rsidRDefault="003D5DAE" w:rsidP="00C23D45">
      <w:pPr>
        <w:rPr>
          <w:rFonts w:hint="eastAsia"/>
        </w:rPr>
      </w:pPr>
      <w:r>
        <w:rPr>
          <w:rFonts w:hint="eastAsia"/>
        </w:rPr>
        <w:t>19.</w:t>
      </w:r>
      <w:r>
        <w:rPr>
          <w:rFonts w:hint="eastAsia"/>
        </w:rPr>
        <w:tab/>
      </w:r>
      <w:r>
        <w:rPr>
          <w:rFonts w:hint="eastAsia"/>
        </w:rPr>
        <w:t>在此基础上，</w:t>
      </w:r>
      <w:r>
        <w:rPr>
          <w:rFonts w:hint="eastAsia"/>
        </w:rPr>
        <w:t>2003-2004</w:t>
      </w:r>
      <w:r>
        <w:rPr>
          <w:rFonts w:hint="eastAsia"/>
        </w:rPr>
        <w:t>年开展了如下活动：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通过了</w:t>
      </w:r>
      <w:smartTag w:uri="urn:schemas-microsoft-com:office:smarttags" w:element="chsdate">
        <w:smartTagPr>
          <w:attr w:name="IsROCDate" w:val="False"/>
          <w:attr w:name="IsLunarDate" w:val="False"/>
          <w:attr w:name="Day" w:val="14"/>
          <w:attr w:name="Month" w:val="11"/>
          <w:attr w:name="Year" w:val="2003"/>
        </w:smartTagPr>
        <w:r>
          <w:rPr>
            <w:rFonts w:hint="eastAsia"/>
          </w:rPr>
          <w:t>2003</w:t>
        </w:r>
        <w:r>
          <w:rPr>
            <w:rFonts w:hint="eastAsia"/>
          </w:rPr>
          <w:t>年</w:t>
        </w:r>
        <w:r>
          <w:rPr>
            <w:rFonts w:hint="eastAsia"/>
          </w:rPr>
          <w:t>11</w:t>
        </w:r>
        <w:r>
          <w:rPr>
            <w:rFonts w:hint="eastAsia"/>
          </w:rPr>
          <w:t>月</w:t>
        </w:r>
        <w:r>
          <w:rPr>
            <w:rFonts w:hint="eastAsia"/>
          </w:rPr>
          <w:t>14</w:t>
        </w:r>
        <w:r>
          <w:rPr>
            <w:rFonts w:hint="eastAsia"/>
          </w:rPr>
          <w:t>日</w:t>
        </w:r>
      </w:smartTag>
      <w:r>
        <w:rPr>
          <w:rFonts w:hint="eastAsia"/>
        </w:rPr>
        <w:t>《经营活动法与某些其他法案修正案》。根据该法可以对经营活动记录做出统一规定。为了简化新企业注册程序，设置了所谓的单一柜台，这样，从事创业活动的企业家就可以在一个地点提交</w:t>
      </w:r>
      <w:r>
        <w:rPr>
          <w:rFonts w:hint="eastAsia"/>
        </w:rPr>
        <w:t>REGON</w:t>
      </w:r>
      <w:r>
        <w:rPr>
          <w:rFonts w:hint="eastAsia"/>
        </w:rPr>
        <w:t>（统计编号</w:t>
      </w:r>
      <w:r>
        <w:rPr>
          <w:rFonts w:hint="eastAsia"/>
        </w:rPr>
        <w:t>)</w:t>
      </w:r>
      <w:r>
        <w:rPr>
          <w:rFonts w:hint="eastAsia"/>
        </w:rPr>
        <w:t>和</w:t>
      </w:r>
      <w:r>
        <w:rPr>
          <w:rFonts w:hint="eastAsia"/>
        </w:rPr>
        <w:t>NIP</w:t>
      </w:r>
      <w:r>
        <w:rPr>
          <w:rFonts w:hint="eastAsia"/>
        </w:rPr>
        <w:t>（税收标识号</w:t>
      </w:r>
      <w:r>
        <w:rPr>
          <w:rFonts w:hint="eastAsia"/>
        </w:rPr>
        <w:t xml:space="preserve">) </w:t>
      </w:r>
      <w:r>
        <w:rPr>
          <w:rFonts w:hint="eastAsia"/>
        </w:rPr>
        <w:t>申请；</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通过了</w:t>
      </w:r>
      <w:smartTag w:uri="urn:schemas-microsoft-com:office:smarttags" w:element="chsdate">
        <w:smartTagPr>
          <w:attr w:name="IsROCDate" w:val="False"/>
          <w:attr w:name="IsLunarDate" w:val="False"/>
          <w:attr w:name="Day" w:val="2"/>
          <w:attr w:name="Month" w:val="7"/>
          <w:attr w:name="Year" w:val="2004"/>
        </w:smartTagPr>
        <w:r>
          <w:rPr>
            <w:rFonts w:hint="eastAsia"/>
          </w:rPr>
          <w:t>2004</w:t>
        </w:r>
        <w:r>
          <w:rPr>
            <w:rFonts w:hint="eastAsia"/>
          </w:rPr>
          <w:t>年</w:t>
        </w:r>
        <w:r>
          <w:rPr>
            <w:rFonts w:hint="eastAsia"/>
          </w:rPr>
          <w:t>7</w:t>
        </w:r>
        <w:r>
          <w:rPr>
            <w:rFonts w:hint="eastAsia"/>
          </w:rPr>
          <w:t>月</w:t>
        </w:r>
        <w:r>
          <w:rPr>
            <w:rFonts w:hint="eastAsia"/>
          </w:rPr>
          <w:t>2</w:t>
        </w:r>
        <w:r>
          <w:rPr>
            <w:rFonts w:hint="eastAsia"/>
          </w:rPr>
          <w:t>日</w:t>
        </w:r>
      </w:smartTag>
      <w:r>
        <w:rPr>
          <w:rFonts w:hint="eastAsia"/>
        </w:rPr>
        <w:t>《经济活动自由法》（以取代《经济活动法》</w:t>
      </w:r>
      <w:r>
        <w:rPr>
          <w:rFonts w:hint="eastAsia"/>
        </w:rPr>
        <w:t>)</w:t>
      </w:r>
      <w:r>
        <w:rPr>
          <w:rFonts w:hint="eastAsia"/>
        </w:rPr>
        <w:t>，其中规定的最重要的解决方案涉及：</w:t>
      </w:r>
    </w:p>
    <w:p w:rsidR="003D5DAE" w:rsidRDefault="003D5DAE" w:rsidP="00493C27">
      <w:pPr>
        <w:ind w:leftChars="402" w:left="31680" w:hanging="2"/>
        <w:rPr>
          <w:rFonts w:hint="eastAsia"/>
        </w:rPr>
      </w:pPr>
      <w:r>
        <w:rPr>
          <w:rFonts w:ascii="SimSun" w:hAnsi="SimSun" w:hint="eastAsia"/>
        </w:rPr>
        <w:t xml:space="preserve">(一) </w:t>
      </w:r>
      <w:r>
        <w:rPr>
          <w:rFonts w:hint="eastAsia"/>
        </w:rPr>
        <w:t>从事经营活动的原则，其中包括限定在三天之内对个体经营者进行登记，扩大“单一柜台”设置，并在可能的情况下，将个体经营者作为缴纳社会保险金的实体进行登记；</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t xml:space="preserve"> </w:t>
      </w:r>
      <w:r>
        <w:rPr>
          <w:rFonts w:ascii="SimSun" w:hAnsi="SimSun" w:hint="eastAsia"/>
        </w:rPr>
        <w:t>与经营活动有关的限制</w:t>
      </w:r>
      <w:r>
        <w:rPr>
          <w:rFonts w:hint="eastAsia"/>
        </w:rPr>
        <w:t>——对经营许可证限量发行；</w:t>
      </w:r>
    </w:p>
    <w:p w:rsidR="003D5DAE" w:rsidRDefault="003D5DAE" w:rsidP="00493C27">
      <w:pPr>
        <w:ind w:leftChars="402" w:left="31680" w:hanging="2"/>
        <w:rPr>
          <w:rFonts w:hint="eastAsia"/>
        </w:rPr>
      </w:pPr>
      <w:r>
        <w:rPr>
          <w:rFonts w:hint="eastAsia"/>
        </w:rPr>
        <w:t>(</w:t>
      </w:r>
      <w:r>
        <w:rPr>
          <w:rFonts w:hint="eastAsia"/>
        </w:rPr>
        <w:t>三</w:t>
      </w:r>
      <w:r>
        <w:rPr>
          <w:rFonts w:hint="eastAsia"/>
        </w:rPr>
        <w:t xml:space="preserve">) </w:t>
      </w:r>
      <w:r>
        <w:rPr>
          <w:rFonts w:ascii="SimSun" w:hAnsi="SimSun" w:hint="eastAsia"/>
        </w:rPr>
        <w:t>对要求企业家支付公共税款的法规的范围和应用做出有约束力的书面解释</w:t>
      </w:r>
      <w:r>
        <w:rPr>
          <w:rFonts w:hint="eastAsia"/>
        </w:rPr>
        <w:t>；</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t xml:space="preserve"> </w:t>
      </w:r>
      <w:r>
        <w:rPr>
          <w:rFonts w:ascii="SimSun" w:hAnsi="SimSun" w:hint="eastAsia"/>
        </w:rPr>
        <w:t>规定国家控制企业家活动的原则</w:t>
      </w:r>
      <w:r>
        <w:rPr>
          <w:rFonts w:hint="eastAsia"/>
        </w:rPr>
        <w:t>（对在指定日历年度内这种控制的时限加以限制，禁止同时采取多项控制活动）。</w:t>
      </w:r>
    </w:p>
    <w:p w:rsidR="003D5DAE" w:rsidRDefault="003D5DAE" w:rsidP="00C23D45">
      <w:pPr>
        <w:rPr>
          <w:rFonts w:hint="eastAsia"/>
        </w:rPr>
      </w:pPr>
      <w:r>
        <w:rPr>
          <w:rFonts w:hint="eastAsia"/>
        </w:rPr>
        <w:t>20.</w:t>
      </w:r>
      <w:r>
        <w:rPr>
          <w:rFonts w:hint="eastAsia"/>
        </w:rPr>
        <w:tab/>
      </w:r>
      <w:r>
        <w:rPr>
          <w:rFonts w:hint="eastAsia"/>
        </w:rPr>
        <w:t>落实以下措施以帮助在劳动力市场遇到严重困难的人们：</w:t>
      </w:r>
    </w:p>
    <w:p w:rsidR="003D5DAE" w:rsidRDefault="003D5DAE" w:rsidP="00493C27">
      <w:pPr>
        <w:ind w:leftChars="201" w:left="31680"/>
        <w:rPr>
          <w:rFonts w:hint="eastAsia"/>
        </w:rPr>
      </w:pPr>
      <w:r>
        <w:rPr>
          <w:rFonts w:hint="eastAsia"/>
        </w:rPr>
        <w:t>－　“第一份工作”方案（</w:t>
      </w:r>
      <w:r>
        <w:rPr>
          <w:rFonts w:hint="eastAsia"/>
        </w:rPr>
        <w:t>2002</w:t>
      </w:r>
      <w:r>
        <w:rPr>
          <w:rFonts w:hint="eastAsia"/>
        </w:rPr>
        <w:t>年</w:t>
      </w:r>
      <w:r>
        <w:rPr>
          <w:rFonts w:hint="eastAsia"/>
        </w:rPr>
        <w:t>6</w:t>
      </w:r>
      <w:r>
        <w:rPr>
          <w:rFonts w:hint="eastAsia"/>
        </w:rPr>
        <w:t>月至</w:t>
      </w:r>
      <w:r>
        <w:rPr>
          <w:rFonts w:hint="eastAsia"/>
        </w:rPr>
        <w:t>2005</w:t>
      </w:r>
      <w:r>
        <w:rPr>
          <w:rFonts w:hint="eastAsia"/>
        </w:rPr>
        <w:t>年</w:t>
      </w:r>
      <w:r>
        <w:rPr>
          <w:rFonts w:hint="eastAsia"/>
        </w:rPr>
        <w:t>12</w:t>
      </w:r>
      <w:r>
        <w:rPr>
          <w:rFonts w:hint="eastAsia"/>
        </w:rPr>
        <w:t>月）是减少青年中失业人数的一个综合行动方案，它包括以下部分：</w:t>
      </w:r>
    </w:p>
    <w:p w:rsidR="003D5DAE" w:rsidRDefault="003D5DAE" w:rsidP="00493C27">
      <w:pPr>
        <w:ind w:leftChars="323" w:left="31680" w:firstLineChars="121" w:firstLine="31680"/>
        <w:rPr>
          <w:rFonts w:hint="eastAsia"/>
        </w:rPr>
      </w:pPr>
      <w:r>
        <w:rPr>
          <w:rFonts w:hint="eastAsia"/>
        </w:rPr>
        <w:t>（一）</w:t>
      </w:r>
      <w:r>
        <w:rPr>
          <w:rFonts w:hint="eastAsia"/>
        </w:rPr>
        <w:tab/>
      </w:r>
      <w:r>
        <w:rPr>
          <w:rFonts w:hint="eastAsia"/>
        </w:rPr>
        <w:t>中小型企业；</w:t>
      </w:r>
    </w:p>
    <w:p w:rsidR="003D5DAE" w:rsidRDefault="003D5DAE" w:rsidP="00493C27">
      <w:pPr>
        <w:ind w:leftChars="323" w:left="31680" w:firstLineChars="121" w:firstLine="31680"/>
        <w:rPr>
          <w:rFonts w:hint="eastAsia"/>
        </w:rPr>
      </w:pPr>
      <w:r>
        <w:rPr>
          <w:rFonts w:hint="eastAsia"/>
        </w:rPr>
        <w:t>（二）</w:t>
      </w:r>
      <w:r>
        <w:rPr>
          <w:rFonts w:hint="eastAsia"/>
        </w:rPr>
        <w:t xml:space="preserve"> </w:t>
      </w:r>
      <w:r>
        <w:rPr>
          <w:rFonts w:hint="eastAsia"/>
        </w:rPr>
        <w:t>自营职业；</w:t>
      </w:r>
    </w:p>
    <w:p w:rsidR="003D5DAE" w:rsidRDefault="003D5DAE" w:rsidP="00493C27">
      <w:pPr>
        <w:ind w:leftChars="323" w:left="31680" w:firstLineChars="121" w:firstLine="31680"/>
        <w:rPr>
          <w:rFonts w:hint="eastAsia"/>
        </w:rPr>
      </w:pPr>
      <w:r>
        <w:rPr>
          <w:rFonts w:hint="eastAsia"/>
        </w:rPr>
        <w:t>（三）</w:t>
      </w:r>
      <w:r>
        <w:rPr>
          <w:rFonts w:hint="eastAsia"/>
        </w:rPr>
        <w:t xml:space="preserve"> </w:t>
      </w:r>
      <w:r>
        <w:rPr>
          <w:rFonts w:hint="eastAsia"/>
        </w:rPr>
        <w:t>教育；</w:t>
      </w:r>
    </w:p>
    <w:p w:rsidR="003D5DAE" w:rsidRDefault="003D5DAE" w:rsidP="00493C27">
      <w:pPr>
        <w:ind w:leftChars="323" w:left="31680" w:firstLineChars="121" w:firstLine="31680"/>
        <w:rPr>
          <w:rFonts w:hint="eastAsia"/>
        </w:rPr>
      </w:pPr>
      <w:r>
        <w:rPr>
          <w:rFonts w:hint="eastAsia"/>
        </w:rPr>
        <w:t>（四）</w:t>
      </w:r>
      <w:r>
        <w:rPr>
          <w:rFonts w:hint="eastAsia"/>
        </w:rPr>
        <w:t xml:space="preserve"> </w:t>
      </w:r>
      <w:r>
        <w:rPr>
          <w:rFonts w:hint="eastAsia"/>
        </w:rPr>
        <w:t>自愿性工作；</w:t>
      </w:r>
    </w:p>
    <w:p w:rsidR="003D5DAE" w:rsidRDefault="003D5DAE" w:rsidP="00493C27">
      <w:pPr>
        <w:ind w:leftChars="323" w:left="31680" w:firstLineChars="121" w:firstLine="31680"/>
        <w:rPr>
          <w:rFonts w:hint="eastAsia"/>
        </w:rPr>
      </w:pPr>
      <w:r>
        <w:rPr>
          <w:rFonts w:hint="eastAsia"/>
        </w:rPr>
        <w:t>（五）</w:t>
      </w:r>
      <w:r>
        <w:rPr>
          <w:rFonts w:hint="eastAsia"/>
        </w:rPr>
        <w:tab/>
      </w:r>
      <w:r>
        <w:rPr>
          <w:rFonts w:hint="eastAsia"/>
        </w:rPr>
        <w:t>信息、职业咨询和就业安排。</w:t>
      </w:r>
    </w:p>
    <w:p w:rsidR="003D5DAE" w:rsidRDefault="003D5DAE" w:rsidP="00C23D45">
      <w:pPr>
        <w:rPr>
          <w:rFonts w:hint="eastAsia"/>
        </w:rPr>
      </w:pPr>
      <w:r>
        <w:rPr>
          <w:rFonts w:hint="eastAsia"/>
        </w:rPr>
        <w:t>21.</w:t>
      </w:r>
      <w:r>
        <w:rPr>
          <w:rFonts w:hint="eastAsia"/>
        </w:rPr>
        <w:tab/>
      </w:r>
      <w:r>
        <w:rPr>
          <w:rFonts w:hint="eastAsia"/>
        </w:rPr>
        <w:t>该方案有</w:t>
      </w:r>
      <w:r>
        <w:rPr>
          <w:rFonts w:hint="eastAsia"/>
        </w:rPr>
        <w:t>794 488</w:t>
      </w:r>
      <w:r>
        <w:rPr>
          <w:rFonts w:hint="eastAsia"/>
        </w:rPr>
        <w:t>人参加，其中</w:t>
      </w:r>
      <w:r>
        <w:rPr>
          <w:rFonts w:hint="eastAsia"/>
        </w:rPr>
        <w:t>248 023</w:t>
      </w:r>
      <w:r>
        <w:rPr>
          <w:rFonts w:hint="eastAsia"/>
        </w:rPr>
        <w:t>人找到了工作（占该方案参加者的</w:t>
      </w:r>
      <w:r>
        <w:rPr>
          <w:rFonts w:hint="eastAsia"/>
        </w:rPr>
        <w:t>31.2%</w:t>
      </w:r>
      <w:r>
        <w:rPr>
          <w:rFonts w:hint="eastAsia"/>
        </w:rPr>
        <w:t>）。</w:t>
      </w:r>
    </w:p>
    <w:p w:rsidR="003D5DAE" w:rsidRDefault="003D5DAE" w:rsidP="00493C27">
      <w:pPr>
        <w:ind w:leftChars="201" w:left="31680" w:hangingChars="202" w:firstLine="31680"/>
        <w:rPr>
          <w:rFonts w:hint="eastAsia"/>
        </w:rPr>
      </w:pPr>
      <w:r>
        <w:rPr>
          <w:rFonts w:hint="eastAsia"/>
        </w:rPr>
        <w:t>(a)</w:t>
      </w:r>
      <w:r>
        <w:rPr>
          <w:rFonts w:hint="eastAsia"/>
        </w:rPr>
        <w:t>“为青年人提供工作”方案（</w:t>
      </w:r>
      <w:r>
        <w:rPr>
          <w:rFonts w:hint="eastAsia"/>
        </w:rPr>
        <w:t>2002</w:t>
      </w:r>
      <w:r>
        <w:rPr>
          <w:rFonts w:hint="eastAsia"/>
        </w:rPr>
        <w:t>年</w:t>
      </w:r>
      <w:r>
        <w:rPr>
          <w:rFonts w:hint="eastAsia"/>
        </w:rPr>
        <w:t>7</w:t>
      </w:r>
      <w:r>
        <w:rPr>
          <w:rFonts w:hint="eastAsia"/>
        </w:rPr>
        <w:t>月至</w:t>
      </w:r>
      <w:r>
        <w:rPr>
          <w:rFonts w:hint="eastAsia"/>
        </w:rPr>
        <w:t>2004</w:t>
      </w:r>
      <w:r>
        <w:rPr>
          <w:rFonts w:hint="eastAsia"/>
        </w:rPr>
        <w:t>年</w:t>
      </w:r>
      <w:r>
        <w:rPr>
          <w:rFonts w:hint="eastAsia"/>
        </w:rPr>
        <w:t>5</w:t>
      </w:r>
      <w:r>
        <w:rPr>
          <w:rFonts w:hint="eastAsia"/>
        </w:rPr>
        <w:t>月，题为“为毕业生提供工作”）。</w:t>
      </w:r>
      <w:r>
        <w:t>波兰国民经济银行</w:t>
      </w:r>
      <w:r>
        <w:rPr>
          <w:rFonts w:hint="eastAsia"/>
        </w:rPr>
        <w:t>向青年人提供优惠贷款，以资助他们从事创业活动，向雇主提供贷款，以资助他们为年轻的失业人员创造新的就业机会；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从</w:t>
      </w:r>
      <w:r>
        <w:rPr>
          <w:rFonts w:hint="eastAsia"/>
        </w:rPr>
        <w:t>2002</w:t>
      </w:r>
      <w:r>
        <w:rPr>
          <w:rFonts w:hint="eastAsia"/>
        </w:rPr>
        <w:t>年起，为建立市政信息点（</w:t>
      </w:r>
      <w:r>
        <w:rPr>
          <w:rFonts w:hint="eastAsia"/>
        </w:rPr>
        <w:t xml:space="preserve">Gminne </w:t>
      </w:r>
      <w:r>
        <w:rPr>
          <w:rFonts w:hint="eastAsia"/>
        </w:rPr>
        <w:t>信息中心</w:t>
      </w:r>
      <w:r>
        <w:rPr>
          <w:rFonts w:hint="eastAsia"/>
        </w:rPr>
        <w:t>-GCI</w:t>
      </w:r>
      <w:r>
        <w:rPr>
          <w:rFonts w:hint="eastAsia"/>
        </w:rPr>
        <w:t>）提供赠款。信息中心是一些专业化机构，它们通过因特网免费向青年人提供信息和知识，特别是有关劳动力市场、培训、企业创办和从事经营活动的信息和知识。目前已有多达</w:t>
      </w:r>
      <w:r>
        <w:rPr>
          <w:rFonts w:hint="eastAsia"/>
        </w:rPr>
        <w:t>963</w:t>
      </w:r>
      <w:r>
        <w:rPr>
          <w:rFonts w:hint="eastAsia"/>
        </w:rPr>
        <w:t>家</w:t>
      </w:r>
      <w:r>
        <w:rPr>
          <w:rFonts w:hint="eastAsia"/>
        </w:rPr>
        <w:t>GCI</w:t>
      </w:r>
      <w:r>
        <w:rPr>
          <w:rFonts w:hint="eastAsia"/>
        </w:rPr>
        <w:t>投入运营；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为建立大学生就业中心提供赠款（从</w:t>
      </w:r>
      <w:r>
        <w:rPr>
          <w:rFonts w:hint="eastAsia"/>
        </w:rPr>
        <w:t>2002</w:t>
      </w:r>
      <w:r>
        <w:rPr>
          <w:rFonts w:hint="eastAsia"/>
        </w:rPr>
        <w:t>年起</w:t>
      </w:r>
      <w:r>
        <w:rPr>
          <w:rFonts w:hint="eastAsia"/>
        </w:rPr>
        <w:t>)</w:t>
      </w:r>
      <w:r>
        <w:rPr>
          <w:rFonts w:hint="eastAsia"/>
        </w:rPr>
        <w:t>，帮助接受高等教育的在校生和毕业生获得更多的就业和在业机会，并为他们创业提供支助。共同资助的项目数量总计</w:t>
      </w:r>
      <w:r>
        <w:rPr>
          <w:rFonts w:hint="eastAsia"/>
        </w:rPr>
        <w:t>346</w:t>
      </w:r>
      <w:r>
        <w:rPr>
          <w:rFonts w:hint="eastAsia"/>
        </w:rPr>
        <w:t>个；</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为在具有公立学校资格的初级中等学校和后初级中等学校建立学校职业教育中心提供赠款（</w:t>
      </w:r>
      <w:r>
        <w:rPr>
          <w:rFonts w:hint="eastAsia"/>
        </w:rPr>
        <w:t>2003-2005</w:t>
      </w:r>
      <w:r>
        <w:rPr>
          <w:rFonts w:hint="eastAsia"/>
        </w:rPr>
        <w:t>年</w:t>
      </w:r>
      <w:r>
        <w:rPr>
          <w:rFonts w:hint="eastAsia"/>
        </w:rPr>
        <w:t>)</w:t>
      </w:r>
      <w:r>
        <w:rPr>
          <w:rFonts w:hint="eastAsia"/>
        </w:rPr>
        <w:t>，帮助青年人在学习过程中利用信息和通信技术，解决教育和职业难题并为进入劳动力市场做好准备；</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建立流动职业信息中心方案（</w:t>
      </w:r>
      <w:r>
        <w:rPr>
          <w:rFonts w:hint="eastAsia"/>
        </w:rPr>
        <w:t>MCIZ</w:t>
      </w:r>
      <w:r>
        <w:rPr>
          <w:rFonts w:hint="eastAsia"/>
        </w:rPr>
        <w:t>，从</w:t>
      </w:r>
      <w:r>
        <w:rPr>
          <w:rFonts w:hint="eastAsia"/>
        </w:rPr>
        <w:t>2003</w:t>
      </w:r>
      <w:r>
        <w:rPr>
          <w:rFonts w:hint="eastAsia"/>
        </w:rPr>
        <w:t>年开始实施）的任务包括帮助就业者排除妨碍其获得职业信息的障碍，以及消除对青年人的社会排斥。</w:t>
      </w:r>
      <w:r>
        <w:rPr>
          <w:rFonts w:hint="eastAsia"/>
        </w:rPr>
        <w:t>MCIZ</w:t>
      </w:r>
      <w:r>
        <w:rPr>
          <w:rFonts w:hint="eastAsia"/>
        </w:rPr>
        <w:t>的行动对象是生活在农村自治市和小城镇的居民。该中心对省劳动部门的工作着补充作用。他们的主要任务包括进行集体授课、个人指导和提供职业信息；</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建立多媒体信息站方案帮助青年人获得波兰和海外招聘信息，该</w:t>
      </w:r>
      <w:r>
        <w:rPr>
          <w:rFonts w:hint="eastAsia"/>
          <w:lang w:val="en-GB"/>
        </w:rPr>
        <w:t>方案包括</w:t>
      </w:r>
      <w:r>
        <w:rPr>
          <w:rFonts w:hint="eastAsia"/>
        </w:rPr>
        <w:t>《求职者与雇用者指南》、职业分类和专业化、法律规则等。目前，这样的信息站正在波兰所有地区劳动部门、志愿性劳动团队以及省劳动中心的信息和职业规划中心得到应用；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自</w:t>
      </w:r>
      <w:r>
        <w:rPr>
          <w:rFonts w:hint="eastAsia"/>
        </w:rPr>
        <w:t>2004</w:t>
      </w:r>
      <w:r>
        <w:rPr>
          <w:rFonts w:hint="eastAsia"/>
        </w:rPr>
        <w:t>年以来，为在青年人中促进和发展经营合作活动，设计了一种资助性的竞争机制，帮助青年人熟悉各种形式的经营活动，特别是合作社的经营，并帮助他们初步获得求职经验；</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由于可在培训方案框架内以及环境保护和林业部门的公共工程中招聘人员，“绿色职业”方案（</w:t>
      </w:r>
      <w:r>
        <w:rPr>
          <w:rFonts w:hint="eastAsia"/>
        </w:rPr>
        <w:t>2002</w:t>
      </w:r>
      <w:r>
        <w:rPr>
          <w:rFonts w:hint="eastAsia"/>
        </w:rPr>
        <w:t>开始实施</w:t>
      </w:r>
      <w:r>
        <w:rPr>
          <w:rFonts w:hint="eastAsia"/>
        </w:rPr>
        <w:t>)</w:t>
      </w:r>
      <w:r>
        <w:rPr>
          <w:rFonts w:hint="eastAsia"/>
        </w:rPr>
        <w:t>促进了毕业生和失业人员的求职活动；</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“我的自治市在欧盟”</w:t>
      </w:r>
      <w:r>
        <w:rPr>
          <w:rFonts w:hint="eastAsia"/>
        </w:rPr>
        <w:t xml:space="preserve"> </w:t>
      </w:r>
      <w:r>
        <w:rPr>
          <w:rFonts w:hint="eastAsia"/>
        </w:rPr>
        <w:t>方案（</w:t>
      </w:r>
      <w:r>
        <w:rPr>
          <w:rFonts w:hint="eastAsia"/>
        </w:rPr>
        <w:t>2003</w:t>
      </w:r>
      <w:r>
        <w:rPr>
          <w:rFonts w:hint="eastAsia"/>
        </w:rPr>
        <w:t>年开始实施）是一个培训方案，它协助波兰政府组织有关欧盟的宣传运动以及为欧洲国民投票作准备；</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“生态职业”方案便于对在公立和私立高等院校学习环保专业的学生进行在职培训，为毕业生提供毕业后的实习机会。培训和实习活动是在环境部下辖机构组织的。</w:t>
      </w:r>
    </w:p>
    <w:p w:rsidR="003D5DAE" w:rsidRDefault="003D5DAE" w:rsidP="00C23D45">
      <w:pPr>
        <w:rPr>
          <w:rFonts w:hint="eastAsia"/>
        </w:rPr>
      </w:pPr>
      <w:r>
        <w:rPr>
          <w:rFonts w:hint="eastAsia"/>
        </w:rPr>
        <w:t>22.</w:t>
      </w:r>
      <w:r>
        <w:rPr>
          <w:rFonts w:hint="eastAsia"/>
        </w:rPr>
        <w:tab/>
      </w:r>
      <w:r>
        <w:rPr>
          <w:rFonts w:hint="eastAsia"/>
        </w:rPr>
        <w:t>“</w:t>
      </w:r>
      <w:r>
        <w:rPr>
          <w:rFonts w:hint="eastAsia"/>
        </w:rPr>
        <w:t>50+</w:t>
      </w:r>
      <w:r>
        <w:rPr>
          <w:rFonts w:hint="eastAsia"/>
        </w:rPr>
        <w:t>”方案支持</w:t>
      </w:r>
      <w:r>
        <w:rPr>
          <w:rFonts w:hint="eastAsia"/>
        </w:rPr>
        <w:t>50</w:t>
      </w:r>
      <w:r>
        <w:rPr>
          <w:rFonts w:hint="eastAsia"/>
        </w:rPr>
        <w:t>岁以上的人就业，这项方案是按照《欧盟里斯本战略》有关老有所事的条款实施的，其中承认有必要改变对老年人就业的看法，支持增加老年人的职业活动，并特别考虑到了波兰的人口预测和老年人在劳动力市场面临的困难处境。</w:t>
      </w:r>
    </w:p>
    <w:p w:rsidR="003D5DAE" w:rsidRDefault="003D5DAE" w:rsidP="00C23D45">
      <w:pPr>
        <w:rPr>
          <w:rFonts w:hint="eastAsia"/>
        </w:rPr>
      </w:pPr>
      <w:r>
        <w:rPr>
          <w:rFonts w:hint="eastAsia"/>
        </w:rPr>
        <w:t>23.</w:t>
      </w:r>
      <w:r>
        <w:rPr>
          <w:rFonts w:hint="eastAsia"/>
        </w:rPr>
        <w:tab/>
      </w:r>
      <w:r>
        <w:rPr>
          <w:rFonts w:hint="eastAsia"/>
        </w:rPr>
        <w:t>上述活动面向：</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有可能被定为多余人员的受雇者；</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失业人员和有资格领取提前退休金的人员；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丧失津贴的人员。</w:t>
      </w:r>
    </w:p>
    <w:p w:rsidR="003D5DAE" w:rsidRDefault="003D5DAE" w:rsidP="00C23D45">
      <w:pPr>
        <w:rPr>
          <w:rFonts w:hint="eastAsia"/>
        </w:rPr>
      </w:pPr>
      <w:r>
        <w:rPr>
          <w:rFonts w:hint="eastAsia"/>
        </w:rPr>
        <w:t>24.</w:t>
      </w:r>
      <w:r>
        <w:rPr>
          <w:rFonts w:hint="eastAsia"/>
        </w:rPr>
        <w:tab/>
      </w:r>
      <w:r>
        <w:rPr>
          <w:rFonts w:hint="eastAsia"/>
        </w:rPr>
        <w:t>方案的目标如下：</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转变雇主对</w:t>
      </w:r>
      <w:r>
        <w:rPr>
          <w:rFonts w:hint="eastAsia"/>
        </w:rPr>
        <w:t>50</w:t>
      </w:r>
      <w:r>
        <w:rPr>
          <w:rFonts w:hint="eastAsia"/>
        </w:rPr>
        <w:t>岁以上职工和求职者的政策；</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针对可能有权领取提前退休津贴和提前退休金的人员推行积极的就业政策；</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为处于困境的群体建立社会支援体系。</w:t>
      </w:r>
    </w:p>
    <w:p w:rsidR="003D5DAE" w:rsidRDefault="003D5DAE" w:rsidP="00C23D45">
      <w:pPr>
        <w:rPr>
          <w:rFonts w:hint="eastAsia"/>
        </w:rPr>
      </w:pPr>
      <w:r>
        <w:rPr>
          <w:rFonts w:hint="eastAsia"/>
        </w:rPr>
        <w:t>25.</w:t>
      </w:r>
      <w:r>
        <w:rPr>
          <w:rFonts w:hint="eastAsia"/>
        </w:rPr>
        <w:tab/>
      </w:r>
      <w:r>
        <w:rPr>
          <w:rFonts w:hint="eastAsia"/>
        </w:rPr>
        <w:t>该方案于</w:t>
      </w:r>
      <w:r>
        <w:rPr>
          <w:rFonts w:hint="eastAsia"/>
        </w:rPr>
        <w:t>2005</w:t>
      </w:r>
      <w:r>
        <w:rPr>
          <w:rFonts w:hint="eastAsia"/>
        </w:rPr>
        <w:t>年</w:t>
      </w:r>
      <w:r>
        <w:rPr>
          <w:rFonts w:hint="eastAsia"/>
        </w:rPr>
        <w:t>12</w:t>
      </w:r>
      <w:r>
        <w:rPr>
          <w:rFonts w:hint="eastAsia"/>
        </w:rPr>
        <w:t>月得到落实，它涵盖</w:t>
      </w:r>
      <w:r>
        <w:rPr>
          <w:rFonts w:hint="eastAsia"/>
        </w:rPr>
        <w:t>1 600</w:t>
      </w:r>
      <w:r>
        <w:rPr>
          <w:rFonts w:hint="eastAsia"/>
        </w:rPr>
        <w:t>多人，有效就业率超过</w:t>
      </w:r>
      <w:r>
        <w:rPr>
          <w:rFonts w:hint="eastAsia"/>
        </w:rPr>
        <w:t>45%</w:t>
      </w:r>
      <w:r>
        <w:rPr>
          <w:rFonts w:hint="eastAsia"/>
        </w:rPr>
        <w:t>。</w:t>
      </w:r>
    </w:p>
    <w:p w:rsidR="003D5DAE" w:rsidRDefault="003D5DAE" w:rsidP="00C23D45">
      <w:pPr>
        <w:rPr>
          <w:rFonts w:hint="eastAsia"/>
        </w:rPr>
      </w:pPr>
      <w:r>
        <w:rPr>
          <w:rFonts w:hint="eastAsia"/>
        </w:rPr>
        <w:t>26.</w:t>
      </w:r>
      <w:r>
        <w:rPr>
          <w:rFonts w:hint="eastAsia"/>
        </w:rPr>
        <w:tab/>
      </w:r>
      <w:r>
        <w:rPr>
          <w:rFonts w:hint="eastAsia"/>
        </w:rPr>
        <w:t>此外，还实行了以下措施帮助面临失业危险或受到失业影响最严重的群体找到工作：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激励农村地区人口就业，包括曾被国有农场雇用的人员、年满</w:t>
      </w:r>
      <w:r>
        <w:rPr>
          <w:rFonts w:hint="eastAsia"/>
        </w:rPr>
        <w:t>25</w:t>
      </w:r>
      <w:r>
        <w:rPr>
          <w:rFonts w:hint="eastAsia"/>
        </w:rPr>
        <w:t>岁的人员、毕业生和长期失业者：</w:t>
      </w:r>
    </w:p>
    <w:p w:rsidR="003D5DAE" w:rsidRDefault="003D5DAE" w:rsidP="00493C27">
      <w:pPr>
        <w:ind w:leftChars="402" w:left="31680" w:hanging="2"/>
        <w:rPr>
          <w:rFonts w:hint="eastAsia"/>
        </w:rPr>
      </w:pPr>
      <w:r>
        <w:rPr>
          <w:rFonts w:hint="eastAsia"/>
        </w:rPr>
        <w:t>(</w:t>
      </w:r>
      <w:r>
        <w:rPr>
          <w:rFonts w:hint="eastAsia"/>
        </w:rPr>
        <w:t>一</w:t>
      </w:r>
      <w:r>
        <w:rPr>
          <w:rFonts w:hint="eastAsia"/>
        </w:rPr>
        <w:t xml:space="preserve">) </w:t>
      </w:r>
      <w:r>
        <w:rPr>
          <w:rFonts w:hint="eastAsia"/>
        </w:rPr>
        <w:t>“绿色职业”项目（</w:t>
      </w:r>
      <w:r>
        <w:rPr>
          <w:rFonts w:hint="eastAsia"/>
        </w:rPr>
        <w:t>2002</w:t>
      </w:r>
      <w:r>
        <w:rPr>
          <w:rFonts w:hint="eastAsia"/>
        </w:rPr>
        <w:t>年</w:t>
      </w:r>
      <w:r>
        <w:rPr>
          <w:rFonts w:hint="eastAsia"/>
        </w:rPr>
        <w:t>7</w:t>
      </w:r>
      <w:r>
        <w:rPr>
          <w:rFonts w:hint="eastAsia"/>
        </w:rPr>
        <w:t>月开始实施）包括按照可持续发展原则减少失业和改善环境的活动；</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t xml:space="preserve"> </w:t>
      </w:r>
      <w:r>
        <w:rPr>
          <w:rFonts w:hint="eastAsia"/>
        </w:rPr>
        <w:t>面向年满</w:t>
      </w:r>
      <w:r>
        <w:rPr>
          <w:rFonts w:hint="eastAsia"/>
        </w:rPr>
        <w:t>25</w:t>
      </w:r>
      <w:r>
        <w:rPr>
          <w:rFonts w:hint="eastAsia"/>
        </w:rPr>
        <w:t>岁失业人员、高等院校毕业生的职业激励方案，通过直接发放等形式帮助农民获得欧盟基金；</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由国家残疾人康复基金实施的未成年人方案：在《为辍学学生提供“第一份工作”的职业激励方案》范围内实施激励残疾辍学学生积极就业方案。该方案的目标是帮助年轻的残疾人（通过参加培训和寻找工作）开始职业生涯；</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由国家残疾人康复基金实施的《</w:t>
      </w:r>
      <w:r>
        <w:rPr>
          <w:rFonts w:hint="eastAsia"/>
        </w:rPr>
        <w:t>2003</w:t>
      </w:r>
      <w:r>
        <w:rPr>
          <w:rFonts w:hint="eastAsia"/>
        </w:rPr>
        <w:t>年为残疾在家者提供电脑方案》，该方案的作用是协助购买（基本的和专用的）现代化电子设备和软件，帮助盲人和弱视人群掌握专业技能和融入社会，包括在各个领域就业和自营职业、接受有利于自立的教育和获取有利于自立的知识与技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由国家残疾人康复基金实施的“残疾人公用设施”方案，该方案的作用是为工作场所装配残疾人设施提供补贴或补偿、为聘用的残疾人组织培训提供补贴或补偿、为他们的薪酬以及雇主为残疾人缴纳社会保险金提供补偿。</w:t>
      </w:r>
    </w:p>
    <w:p w:rsidR="003D5DAE" w:rsidRDefault="003D5DAE" w:rsidP="00C23D45">
      <w:pPr>
        <w:rPr>
          <w:rFonts w:hint="eastAsia"/>
        </w:rPr>
      </w:pPr>
      <w:r>
        <w:rPr>
          <w:rFonts w:hint="eastAsia"/>
        </w:rPr>
        <w:t>27.</w:t>
      </w:r>
      <w:r>
        <w:rPr>
          <w:rFonts w:hint="eastAsia"/>
        </w:rPr>
        <w:tab/>
      </w:r>
      <w:r>
        <w:rPr>
          <w:rFonts w:hint="eastAsia"/>
        </w:rPr>
        <w:t>在“人力资源部门业务项目发展”范围内开展的活动旨在确保：</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开展与积极防止失业有关的服务活动，并将这些活动作为劳动部门工作的主要组成部分；</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政府就业安置机构将帮助所有</w:t>
      </w:r>
      <w:r>
        <w:rPr>
          <w:rFonts w:hint="eastAsia"/>
        </w:rPr>
        <w:t>25</w:t>
      </w:r>
      <w:r>
        <w:rPr>
          <w:rFonts w:hint="eastAsia"/>
        </w:rPr>
        <w:t>岁以上人员在失业的前</w:t>
      </w:r>
      <w:r>
        <w:rPr>
          <w:rFonts w:hint="eastAsia"/>
        </w:rPr>
        <w:t>12</w:t>
      </w:r>
      <w:r>
        <w:rPr>
          <w:rFonts w:hint="eastAsia"/>
        </w:rPr>
        <w:t>个月内找到新的工作；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大批长期失业人口将参加积极就业项目；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教育机构将着重提高青年人和成年人的知识水平和素质，并特别注意开展远程学习与模块化教育；</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提高职业教育和进修机构的工作质量；</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推广新的工作安置形式；</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提高公共行政人员的专业知识水平和技能。</w:t>
      </w:r>
    </w:p>
    <w:p w:rsidR="003D5DAE" w:rsidRDefault="003D5DAE" w:rsidP="00C23D45">
      <w:pPr>
        <w:rPr>
          <w:rFonts w:hint="eastAsia"/>
        </w:rPr>
      </w:pPr>
      <w:r>
        <w:rPr>
          <w:rFonts w:hint="eastAsia"/>
        </w:rPr>
        <w:t>28.</w:t>
      </w:r>
      <w:r>
        <w:rPr>
          <w:rFonts w:hint="eastAsia"/>
        </w:rPr>
        <w:tab/>
      </w:r>
      <w:r>
        <w:rPr>
          <w:rFonts w:hint="eastAsia"/>
        </w:rPr>
        <w:t>这些活动将收到以下成效：</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长期失业作为社会排斥的一种理由将受到限制，摆脱社会排斥的机会将有所增加；</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长期接受社会援助的人数将有所减少；</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进入劳动力市场的青年人的状况将得到明显改善，青年人中社会边缘化的现象将得到控制；</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确保男女机会平等的意识将得到提高；</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随着普通教育水平的提高，参加连续教育的成年人数量将有所增加；</w:t>
      </w:r>
    </w:p>
    <w:p w:rsidR="003D5DAE" w:rsidRDefault="003D5DAE" w:rsidP="00493C27">
      <w:pPr>
        <w:ind w:leftChars="201" w:left="31680" w:hangingChars="202" w:firstLine="31680"/>
        <w:rPr>
          <w:rFonts w:hint="eastAsia"/>
        </w:rPr>
      </w:pPr>
      <w:r>
        <w:rPr>
          <w:rFonts w:hint="eastAsia"/>
        </w:rPr>
        <w:t xml:space="preserve">(f)  </w:t>
      </w:r>
      <w:r>
        <w:rPr>
          <w:rFonts w:hint="eastAsia"/>
        </w:rPr>
        <w:t>优质工作的数量将增多，尤其是在中小型企业中；</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企业管理人员和职工的素质将得到提高，企业和研发部门的合作将继续加强。</w:t>
      </w:r>
    </w:p>
    <w:p w:rsidR="003D5DAE" w:rsidRDefault="003D5DAE" w:rsidP="00C23D45">
      <w:pPr>
        <w:rPr>
          <w:rFonts w:hint="eastAsia"/>
        </w:rPr>
      </w:pPr>
      <w:r>
        <w:rPr>
          <w:rFonts w:hint="eastAsia"/>
        </w:rPr>
        <w:t>29.</w:t>
      </w:r>
      <w:r>
        <w:rPr>
          <w:rFonts w:hint="eastAsia"/>
        </w:rPr>
        <w:tab/>
      </w:r>
      <w:r>
        <w:rPr>
          <w:rFonts w:hint="eastAsia"/>
        </w:rPr>
        <w:t>“人力资源部门业务项目发展”重点支助农村地区，因为那里存在结构性失业的特殊风险，包括未显现的高失业率、薄弱的基础设施以及匮乏的信息。在该项目内开展的活动包括：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对失业人员进行职业激励并提高他们的素质；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创造工作岗位；</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增加接受各级教育的机会；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建立远程学习中心；</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协助建立和组织社会融入中心；</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帮助妇女创办企业和自营职业。</w:t>
      </w:r>
    </w:p>
    <w:p w:rsidR="003D5DAE" w:rsidRDefault="003D5DAE" w:rsidP="00C23D45">
      <w:pPr>
        <w:rPr>
          <w:rFonts w:hint="eastAsia"/>
        </w:rPr>
      </w:pPr>
      <w:r>
        <w:rPr>
          <w:rFonts w:hint="eastAsia"/>
        </w:rPr>
        <w:t>30.</w:t>
      </w:r>
      <w:r>
        <w:rPr>
          <w:rFonts w:hint="eastAsia"/>
        </w:rPr>
        <w:tab/>
      </w:r>
      <w:r>
        <w:rPr>
          <w:rFonts w:hint="eastAsia"/>
        </w:rPr>
        <w:t>在“人力资源部门业务项目发展”项目下开展的活动主要面向</w:t>
      </w:r>
      <w:r>
        <w:rPr>
          <w:rFonts w:hint="eastAsia"/>
        </w:rPr>
        <w:t>25</w:t>
      </w:r>
      <w:r>
        <w:rPr>
          <w:rFonts w:hint="eastAsia"/>
        </w:rPr>
        <w:t>岁以下的失业人员、失业的辍学学生、</w:t>
      </w:r>
      <w:r>
        <w:rPr>
          <w:rFonts w:hint="eastAsia"/>
        </w:rPr>
        <w:t>25</w:t>
      </w:r>
      <w:r>
        <w:rPr>
          <w:rFonts w:hint="eastAsia"/>
        </w:rPr>
        <w:t>岁以上的失业人员、残疾人、妇女、以及面临社会排斥危险的人员。到</w:t>
      </w:r>
      <w:r>
        <w:rPr>
          <w:rFonts w:hint="eastAsia"/>
        </w:rPr>
        <w:t>2006</w:t>
      </w:r>
      <w:r>
        <w:rPr>
          <w:rFonts w:hint="eastAsia"/>
        </w:rPr>
        <w:t>年第一季度结束，有</w:t>
      </w:r>
      <w:r>
        <w:rPr>
          <w:rFonts w:hint="eastAsia"/>
        </w:rPr>
        <w:t>439 000</w:t>
      </w:r>
      <w:r>
        <w:rPr>
          <w:rFonts w:hint="eastAsia"/>
        </w:rPr>
        <w:t>人被纳入“积极的劳动力市场和职业与社会融入政策”优先考虑的范围，这些人中有</w:t>
      </w:r>
      <w:r>
        <w:rPr>
          <w:rFonts w:hint="eastAsia"/>
        </w:rPr>
        <w:t>33.7%</w:t>
      </w:r>
      <w:r>
        <w:rPr>
          <w:rFonts w:hint="eastAsia"/>
        </w:rPr>
        <w:t>是长期失业者，年满</w:t>
      </w:r>
      <w:r>
        <w:rPr>
          <w:rFonts w:hint="eastAsia"/>
        </w:rPr>
        <w:t>25</w:t>
      </w:r>
      <w:r>
        <w:rPr>
          <w:rFonts w:hint="eastAsia"/>
        </w:rPr>
        <w:t>岁的人口和辍学学生分别在职业激励方案中占到</w:t>
      </w:r>
      <w:r>
        <w:rPr>
          <w:rFonts w:hint="eastAsia"/>
        </w:rPr>
        <w:t>47.5%</w:t>
      </w:r>
      <w:r>
        <w:rPr>
          <w:rFonts w:hint="eastAsia"/>
        </w:rPr>
        <w:t>和</w:t>
      </w:r>
      <w:r>
        <w:rPr>
          <w:rFonts w:hint="eastAsia"/>
        </w:rPr>
        <w:t>16.7%</w:t>
      </w:r>
      <w:r>
        <w:rPr>
          <w:rFonts w:hint="eastAsia"/>
        </w:rPr>
        <w:t>。</w:t>
      </w:r>
    </w:p>
    <w:p w:rsidR="003D5DAE" w:rsidRDefault="003D5DAE" w:rsidP="00C23D45">
      <w:pPr>
        <w:rPr>
          <w:rFonts w:hint="eastAsia"/>
        </w:rPr>
      </w:pPr>
      <w:r>
        <w:rPr>
          <w:rFonts w:hint="eastAsia"/>
        </w:rPr>
        <w:t>31.</w:t>
      </w:r>
      <w:r>
        <w:rPr>
          <w:rFonts w:hint="eastAsia"/>
        </w:rPr>
        <w:tab/>
      </w:r>
      <w:r>
        <w:rPr>
          <w:rFonts w:hint="eastAsia"/>
        </w:rPr>
        <w:t>在为波兰制定的《</w:t>
      </w:r>
      <w:r>
        <w:rPr>
          <w:rFonts w:hint="eastAsia"/>
        </w:rPr>
        <w:t>2004-2006</w:t>
      </w:r>
      <w:r>
        <w:rPr>
          <w:rFonts w:hint="eastAsia"/>
        </w:rPr>
        <w:t>年欧洲共同体平等倡议方案》下，试行了多种创新性解决办法，以防止和控制劳动力市场存在的歧视和不平等现象，并提出新的解决模式，作为良好做法加以推广，并且</w:t>
      </w:r>
      <w:r>
        <w:rPr>
          <w:rFonts w:hint="eastAsia"/>
        </w:rPr>
        <w:t>/</w:t>
      </w:r>
      <w:r>
        <w:rPr>
          <w:rFonts w:hint="eastAsia"/>
        </w:rPr>
        <w:t>或者作为典型的解决办法在全国、地区或部门内加以适用。根据该方案开展的活动主要针对在劳动力市场找工作最难的社会群体：失业者（包括长期失业者）、可能丧失工作的人员、返回劳动力市场的人员、受到永久性就业抑制威胁的人员、求职者、</w:t>
      </w:r>
      <w:r>
        <w:rPr>
          <w:rFonts w:hint="eastAsia"/>
        </w:rPr>
        <w:t xml:space="preserve"> </w:t>
      </w:r>
      <w:r>
        <w:rPr>
          <w:rFonts w:hint="eastAsia"/>
        </w:rPr>
        <w:t>照顾家属的人员、军人和运动员等来自某些职业团体的人员、来自农村地区，特别是前国有集体耕作地区或后工业地区的人口、在孤儿院长大的人员、残疾人、经过精神病治疗的病人、面临被排斥的人员、或者已经遭到排斥的人员、罪犯、无家可归者、遭受所谓社会病（酗酒、毒瘾）折磨的人员、移民、难民、寻求庇护的人员和少数民族。</w:t>
      </w:r>
    </w:p>
    <w:p w:rsidR="003D5DAE" w:rsidRDefault="003D5DAE" w:rsidP="00C23D45">
      <w:pPr>
        <w:rPr>
          <w:rFonts w:hint="eastAsia"/>
        </w:rPr>
      </w:pPr>
      <w:r>
        <w:rPr>
          <w:rFonts w:hint="eastAsia"/>
        </w:rPr>
        <w:t>32.</w:t>
      </w:r>
      <w:r>
        <w:rPr>
          <w:rFonts w:hint="eastAsia"/>
        </w:rPr>
        <w:tab/>
      </w:r>
      <w:r>
        <w:rPr>
          <w:rFonts w:hint="eastAsia"/>
        </w:rPr>
        <w:t>截至</w:t>
      </w:r>
      <w:r>
        <w:rPr>
          <w:rFonts w:hint="eastAsia"/>
        </w:rPr>
        <w:t>2006</w:t>
      </w:r>
      <w:r>
        <w:rPr>
          <w:rFonts w:hint="eastAsia"/>
        </w:rPr>
        <w:t>年</w:t>
      </w:r>
      <w:r>
        <w:rPr>
          <w:rFonts w:hint="eastAsia"/>
        </w:rPr>
        <w:t>12</w:t>
      </w:r>
      <w:r>
        <w:rPr>
          <w:rFonts w:hint="eastAsia"/>
        </w:rPr>
        <w:t>月底，欧洲共同体倡议方案</w:t>
      </w:r>
      <w:r>
        <w:rPr>
          <w:rFonts w:hint="eastAsia"/>
        </w:rPr>
        <w:t>EQUAL</w:t>
      </w:r>
      <w:r>
        <w:rPr>
          <w:rFonts w:hint="eastAsia"/>
        </w:rPr>
        <w:t>根据措施二已经开展了</w:t>
      </w:r>
      <w:r>
        <w:rPr>
          <w:rFonts w:hint="eastAsia"/>
        </w:rPr>
        <w:t>99</w:t>
      </w:r>
      <w:r>
        <w:rPr>
          <w:rFonts w:hint="eastAsia"/>
        </w:rPr>
        <w:t>个发展合伙项目。在项目中试行创新性模式期间，通过培训、研讨会、职业、心理和法律指导以及其他形式共向</w:t>
      </w:r>
      <w:r>
        <w:rPr>
          <w:rFonts w:hint="eastAsia"/>
        </w:rPr>
        <w:t>16 475</w:t>
      </w:r>
      <w:r>
        <w:rPr>
          <w:rFonts w:hint="eastAsia"/>
        </w:rPr>
        <w:t>人提供了帮助。</w:t>
      </w:r>
    </w:p>
    <w:p w:rsidR="003D5DAE" w:rsidRDefault="003D5DAE" w:rsidP="00C23D45">
      <w:pPr>
        <w:rPr>
          <w:rFonts w:hint="eastAsia"/>
        </w:rPr>
      </w:pPr>
      <w:r>
        <w:rPr>
          <w:rFonts w:hint="eastAsia"/>
        </w:rPr>
        <w:t>33.</w:t>
      </w:r>
      <w:r>
        <w:rPr>
          <w:rFonts w:hint="eastAsia"/>
        </w:rPr>
        <w:tab/>
      </w:r>
      <w:r>
        <w:rPr>
          <w:rFonts w:hint="eastAsia"/>
        </w:rPr>
        <w:t>与欧洲社会基金共同出资设立的《人力资本运作方案》将从</w:t>
      </w:r>
      <w:r>
        <w:rPr>
          <w:rFonts w:hint="eastAsia"/>
        </w:rPr>
        <w:t>2007</w:t>
      </w:r>
      <w:r>
        <w:rPr>
          <w:rFonts w:hint="eastAsia"/>
        </w:rPr>
        <w:t>年起实施。旨在对失业者进行职业激励和鼓励他们求职的活动将主要在地区一级开展。这其中将特别帮助那些在进入和留在劳动力市场方面困难最大的人们（妇女、青年人、辍学学生、残疾人、</w:t>
      </w:r>
      <w:r>
        <w:rPr>
          <w:rFonts w:hint="eastAsia"/>
        </w:rPr>
        <w:t>50</w:t>
      </w:r>
      <w:r>
        <w:rPr>
          <w:rFonts w:hint="eastAsia"/>
        </w:rPr>
        <w:t>岁及以上人口</w:t>
      </w:r>
      <w:r>
        <w:rPr>
          <w:rFonts w:hint="eastAsia"/>
        </w:rPr>
        <w:t>)</w:t>
      </w:r>
      <w:r>
        <w:rPr>
          <w:rFonts w:hint="eastAsia"/>
        </w:rPr>
        <w:t>，以提高他们的业务能力，改善他们在地域和专业上的流动性。同时，还将支助那些居住在农村地区但已不再务农的人员，以帮助他们找到非农业性职业。</w:t>
      </w:r>
    </w:p>
    <w:p w:rsidR="003D5DAE" w:rsidRDefault="003D5DAE" w:rsidP="00C23D45">
      <w:pPr>
        <w:rPr>
          <w:rFonts w:hint="eastAsia"/>
        </w:rPr>
      </w:pPr>
      <w:r>
        <w:rPr>
          <w:rFonts w:hint="eastAsia"/>
        </w:rPr>
        <w:t>34.</w:t>
      </w:r>
      <w:r>
        <w:rPr>
          <w:rFonts w:hint="eastAsia"/>
        </w:rPr>
        <w:tab/>
      </w:r>
      <w:r>
        <w:rPr>
          <w:rFonts w:hint="eastAsia"/>
        </w:rPr>
        <w:t>为执行《欧盟里斯本战略》制定的《</w:t>
      </w:r>
      <w:r>
        <w:rPr>
          <w:rFonts w:hint="eastAsia"/>
        </w:rPr>
        <w:t>2005-2008</w:t>
      </w:r>
      <w:r>
        <w:rPr>
          <w:rFonts w:hint="eastAsia"/>
        </w:rPr>
        <w:t>年国家改革方案》的主要目标，是按照持续发展的原则保持高速的经济增长并促进创造新的工作岗位。这个目标将通过消除企业发展的障碍、提高公共机构的业务质量和减少经营活动的财政负担来实现。</w:t>
      </w:r>
    </w:p>
    <w:p w:rsidR="003D5DAE" w:rsidRDefault="003D5DAE" w:rsidP="00C23D45">
      <w:pPr>
        <w:rPr>
          <w:rFonts w:hint="eastAsia"/>
        </w:rPr>
      </w:pPr>
      <w:r>
        <w:rPr>
          <w:rFonts w:hint="eastAsia"/>
        </w:rPr>
        <w:t>35.</w:t>
      </w:r>
      <w:r>
        <w:rPr>
          <w:rFonts w:hint="eastAsia"/>
        </w:rPr>
        <w:tab/>
      </w:r>
      <w:r>
        <w:rPr>
          <w:rFonts w:hint="eastAsia"/>
        </w:rPr>
        <w:t>《国家改革方案》在劳动力市场政策方面体现两个优先，即优先“创造和维持新的工作岗位与减少失业”，以及优先“通过人力资本投资提高企业和职工的适应能力”。在该方案内开展的活动将使</w:t>
      </w:r>
      <w:r>
        <w:rPr>
          <w:rFonts w:hint="eastAsia"/>
        </w:rPr>
        <w:t>2008</w:t>
      </w:r>
      <w:r>
        <w:rPr>
          <w:rFonts w:hint="eastAsia"/>
        </w:rPr>
        <w:t>年的失业率降至</w:t>
      </w:r>
      <w:r>
        <w:rPr>
          <w:rFonts w:hint="eastAsia"/>
        </w:rPr>
        <w:t>14.6%</w:t>
      </w:r>
      <w:r>
        <w:rPr>
          <w:rFonts w:hint="eastAsia"/>
        </w:rPr>
        <w:t>。该方案特别包括与公共就业服务职能有关的活动：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实行新的组织和金融解决办法，增加人们利用劳动力市场服务的机会（在劳动部门中执行统一的服务标准、对劳动力市场机构的权利进行划分、扩大外包服务的范围）、使更多的有关群体能够利用这类服务；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扩大地区和省劳动部门的服务范围，并提高服务质量（加强职业中介和咨询机构的重要作用、提高工作人员的素质、监督公共就业机构提供服务的实效性、增强服务的个性化）。</w:t>
      </w:r>
    </w:p>
    <w:p w:rsidR="003D5DAE" w:rsidRDefault="003D5DAE" w:rsidP="00C23D45">
      <w:pPr>
        <w:rPr>
          <w:rFonts w:hint="eastAsia"/>
        </w:rPr>
      </w:pPr>
      <w:r>
        <w:rPr>
          <w:rFonts w:hint="eastAsia"/>
        </w:rPr>
        <w:t>36.</w:t>
      </w:r>
      <w:r>
        <w:rPr>
          <w:rFonts w:hint="eastAsia"/>
        </w:rPr>
        <w:tab/>
      </w:r>
      <w:r>
        <w:rPr>
          <w:rFonts w:hint="eastAsia"/>
        </w:rPr>
        <w:t>《国家改革方案》（涉及劳动力市场）是在年度国家就业活动计划框架内实施的。《</w:t>
      </w:r>
      <w:r>
        <w:rPr>
          <w:rFonts w:hint="eastAsia"/>
        </w:rPr>
        <w:t>2006</w:t>
      </w:r>
      <w:r>
        <w:rPr>
          <w:rFonts w:hint="eastAsia"/>
        </w:rPr>
        <w:t>年国家就业活动计划》的重点包括：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激励失业的青年人；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鼓励</w:t>
      </w:r>
      <w:r>
        <w:rPr>
          <w:rFonts w:hint="eastAsia"/>
        </w:rPr>
        <w:t>50</w:t>
      </w:r>
      <w:r>
        <w:rPr>
          <w:rFonts w:hint="eastAsia"/>
        </w:rPr>
        <w:t>岁以上的人积极就业；</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使残疾人在生活的不同阶段能够找到工作和融入社会；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改进劳动力市场的机构服务；</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加强教育、经济和劳动力市场之间的联系（发展连续教育、在普通教育体系外为青年人组织普通教育和职业教育、制定旨在使学生获得平等教育机会的方案）；</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发展社会对话和合作关系，以确保劳动力市场的平衡（缔结一项减少失业和创造新的就业机会社会契约，使劳动法进一步得到遵守，促进灵活就业形式的发展，减少劳动税费和准税费）；</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更多的使用欧洲社会基金支持有效的劳动力市场方案。</w:t>
      </w:r>
    </w:p>
    <w:p w:rsidR="003D5DAE" w:rsidRDefault="003D5DAE" w:rsidP="00C23D45">
      <w:pPr>
        <w:rPr>
          <w:rFonts w:hint="eastAsia"/>
        </w:rPr>
      </w:pPr>
      <w:r>
        <w:rPr>
          <w:rFonts w:hint="eastAsia"/>
        </w:rPr>
        <w:t>37.</w:t>
      </w:r>
      <w:r>
        <w:rPr>
          <w:rFonts w:hint="eastAsia"/>
        </w:rPr>
        <w:tab/>
      </w:r>
      <w:r>
        <w:rPr>
          <w:rFonts w:hint="eastAsia"/>
        </w:rPr>
        <w:t>业绩指标：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从业年龄（</w:t>
      </w:r>
      <w:r>
        <w:rPr>
          <w:rFonts w:hint="eastAsia"/>
        </w:rPr>
        <w:t>15-64</w:t>
      </w:r>
      <w:r>
        <w:rPr>
          <w:rFonts w:hint="eastAsia"/>
        </w:rPr>
        <w:t>岁</w:t>
      </w:r>
      <w:r>
        <w:rPr>
          <w:rFonts w:hint="eastAsia"/>
        </w:rPr>
        <w:t>)</w:t>
      </w:r>
      <w:r>
        <w:rPr>
          <w:rFonts w:hint="eastAsia"/>
        </w:rPr>
        <w:t>人口的就业率——</w:t>
      </w:r>
      <w:r>
        <w:rPr>
          <w:rFonts w:hint="eastAsia"/>
        </w:rPr>
        <w:t>54.0%</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妇女就业率——</w:t>
      </w:r>
      <w:r>
        <w:rPr>
          <w:rFonts w:hint="eastAsia"/>
        </w:rPr>
        <w:t>47.6%</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失业率降低至</w:t>
      </w:r>
      <w:r>
        <w:rPr>
          <w:rFonts w:hint="eastAsia"/>
        </w:rPr>
        <w:t>16.0%</w:t>
      </w:r>
      <w:r>
        <w:rPr>
          <w:rFonts w:hint="eastAsia"/>
        </w:rPr>
        <w:t>，</w:t>
      </w:r>
      <w:r>
        <w:rPr>
          <w:vertAlign w:val="superscript"/>
          <w:lang w:val="en-GB"/>
        </w:rPr>
        <w:footnoteReference w:id="3"/>
      </w:r>
      <w:r>
        <w:rPr>
          <w:rFonts w:hint="eastAsia"/>
        </w:rPr>
        <w:t>其中妇女失业率——达到</w:t>
      </w:r>
      <w:r>
        <w:rPr>
          <w:rFonts w:hint="eastAsia"/>
        </w:rPr>
        <w:t>17.5%</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从业年龄残疾人的经济活动——</w:t>
      </w:r>
      <w:r>
        <w:rPr>
          <w:rFonts w:hint="eastAsia"/>
        </w:rPr>
        <w:t>24%</w:t>
      </w:r>
      <w:r>
        <w:rPr>
          <w:rFonts w:hint="eastAsia"/>
        </w:rPr>
        <w:t>。</w:t>
      </w:r>
    </w:p>
    <w:p w:rsidR="003D5DAE" w:rsidRDefault="003D5DAE" w:rsidP="00C23D45">
      <w:pPr>
        <w:rPr>
          <w:rFonts w:hint="eastAsia"/>
        </w:rPr>
      </w:pPr>
      <w:r>
        <w:rPr>
          <w:rFonts w:hint="eastAsia"/>
        </w:rPr>
        <w:t>38.</w:t>
      </w:r>
      <w:r>
        <w:rPr>
          <w:rFonts w:hint="eastAsia"/>
        </w:rPr>
        <w:tab/>
        <w:t>2007</w:t>
      </w:r>
      <w:r>
        <w:rPr>
          <w:rFonts w:hint="eastAsia"/>
        </w:rPr>
        <w:t>年国家就业活动计划草案</w:t>
      </w:r>
      <w:r>
        <w:rPr>
          <w:vertAlign w:val="superscript"/>
          <w:lang w:val="en-GB"/>
        </w:rPr>
        <w:footnoteReference w:id="4"/>
      </w:r>
      <w:r>
        <w:rPr>
          <w:rFonts w:hint="eastAsia"/>
        </w:rPr>
        <w:t>突出以下重点：</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发扬创业精神；</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通过人力资本投资提高企业和职工的适应能力；</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激励失业人员和面临社会排斥危险的人群；</w:t>
      </w:r>
    </w:p>
    <w:p w:rsidR="00C23D45" w:rsidRDefault="00C23D45" w:rsidP="00493C27">
      <w:pPr>
        <w:ind w:leftChars="201" w:left="31680" w:hangingChars="202" w:firstLine="31680"/>
        <w:rPr>
          <w:rFonts w:hint="eastAsia"/>
        </w:rPr>
      </w:pP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改善社会对话和合作以确保劳动力市场的平衡；</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确定有效移民政策的原则；</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改进劳动力市场的机构服务。</w:t>
      </w:r>
    </w:p>
    <w:p w:rsidR="003D5DAE" w:rsidRDefault="003D5DAE" w:rsidP="00C23D45">
      <w:pPr>
        <w:rPr>
          <w:rFonts w:hint="eastAsia"/>
        </w:rPr>
      </w:pPr>
      <w:r>
        <w:rPr>
          <w:rFonts w:hint="eastAsia"/>
        </w:rPr>
        <w:t>39.</w:t>
      </w:r>
      <w:r>
        <w:rPr>
          <w:rFonts w:hint="eastAsia"/>
        </w:rPr>
        <w:tab/>
        <w:t>2007</w:t>
      </w:r>
      <w:r>
        <w:rPr>
          <w:rFonts w:hint="eastAsia"/>
        </w:rPr>
        <w:t>年底采用了《国家就业活动计划》中的以下业绩指标：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从业年龄人口就业率——</w:t>
      </w:r>
      <w:r>
        <w:rPr>
          <w:rFonts w:hint="eastAsia"/>
        </w:rPr>
        <w:t>56%</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将失业率控制在</w:t>
      </w:r>
      <w:r>
        <w:rPr>
          <w:rFonts w:hint="eastAsia"/>
        </w:rPr>
        <w:t>13%</w:t>
      </w:r>
      <w:r>
        <w:rPr>
          <w:rFonts w:hint="eastAsia"/>
        </w:rPr>
        <w:t>。</w:t>
      </w:r>
    </w:p>
    <w:p w:rsidR="003D5DAE" w:rsidRDefault="003D5DAE" w:rsidP="00C23D45">
      <w:pPr>
        <w:rPr>
          <w:rFonts w:hint="eastAsia"/>
        </w:rPr>
      </w:pPr>
      <w:r>
        <w:rPr>
          <w:rFonts w:hint="eastAsia"/>
        </w:rPr>
        <w:t>40.</w:t>
      </w:r>
      <w:r>
        <w:rPr>
          <w:rFonts w:hint="eastAsia"/>
        </w:rPr>
        <w:tab/>
      </w:r>
      <w:r>
        <w:rPr>
          <w:rFonts w:hint="eastAsia"/>
        </w:rPr>
        <w:t>发扬创业精神至关重要，特别是在农村地区支持经营活动的多样化有助于创造与农业有关的就业岗位和脱离农业部门的新就业岗位。</w:t>
      </w:r>
    </w:p>
    <w:p w:rsidR="003D5DAE" w:rsidRDefault="003D5DAE" w:rsidP="00C23D45">
      <w:pPr>
        <w:rPr>
          <w:rFonts w:hint="eastAsia"/>
        </w:rPr>
      </w:pPr>
      <w:r>
        <w:rPr>
          <w:rFonts w:hint="eastAsia"/>
        </w:rPr>
        <w:t>41.</w:t>
      </w:r>
      <w:r>
        <w:rPr>
          <w:rFonts w:hint="eastAsia"/>
        </w:rPr>
        <w:tab/>
      </w:r>
      <w:r>
        <w:rPr>
          <w:rFonts w:hint="eastAsia"/>
        </w:rPr>
        <w:t>在</w:t>
      </w:r>
      <w:r>
        <w:rPr>
          <w:rFonts w:hint="eastAsia"/>
        </w:rPr>
        <w:t>1996-2004</w:t>
      </w:r>
      <w:r>
        <w:rPr>
          <w:rFonts w:hint="eastAsia"/>
        </w:rPr>
        <w:t>年期间，由农业重组和现代化局负责给那些创造新就业岗位的企业家规定信贷额度。该局对信贷利息进行补贴（投资者取得</w:t>
      </w:r>
      <w:r>
        <w:rPr>
          <w:rFonts w:hint="eastAsia"/>
        </w:rPr>
        <w:t>4 003</w:t>
      </w:r>
      <w:r>
        <w:rPr>
          <w:rFonts w:hint="eastAsia"/>
        </w:rPr>
        <w:t>项信贷，金额总计</w:t>
      </w:r>
      <w:r>
        <w:rPr>
          <w:rFonts w:hint="eastAsia"/>
        </w:rPr>
        <w:t>49 600</w:t>
      </w:r>
      <w:r>
        <w:rPr>
          <w:rFonts w:hint="eastAsia"/>
        </w:rPr>
        <w:t>万兹罗提，在农村地区创造了</w:t>
      </w:r>
      <w:r>
        <w:rPr>
          <w:rFonts w:hint="eastAsia"/>
        </w:rPr>
        <w:t>18 653</w:t>
      </w:r>
      <w:r>
        <w:rPr>
          <w:rFonts w:hint="eastAsia"/>
        </w:rPr>
        <w:t>个就业岗位</w:t>
      </w:r>
      <w:r>
        <w:rPr>
          <w:rFonts w:hint="eastAsia"/>
        </w:rPr>
        <w:t>)</w:t>
      </w:r>
      <w:r>
        <w:rPr>
          <w:rFonts w:hint="eastAsia"/>
        </w:rPr>
        <w:t>。在</w:t>
      </w:r>
      <w:r>
        <w:rPr>
          <w:rFonts w:hint="eastAsia"/>
        </w:rPr>
        <w:t>1995-2003</w:t>
      </w:r>
      <w:r>
        <w:rPr>
          <w:rFonts w:hint="eastAsia"/>
        </w:rPr>
        <w:t>年期间，农业重组和现代化局（在小企业创办方案下</w:t>
      </w:r>
      <w:r>
        <w:rPr>
          <w:rFonts w:hint="eastAsia"/>
        </w:rPr>
        <w:t>)</w:t>
      </w:r>
      <w:r>
        <w:rPr>
          <w:rFonts w:hint="eastAsia"/>
        </w:rPr>
        <w:t>向从事或经营非农业经济活动的个人和法人实体提供无息贷款（共订立</w:t>
      </w:r>
      <w:r>
        <w:rPr>
          <w:rFonts w:hint="eastAsia"/>
        </w:rPr>
        <w:t>6 337</w:t>
      </w:r>
      <w:r>
        <w:rPr>
          <w:rFonts w:hint="eastAsia"/>
        </w:rPr>
        <w:t>份协议，金额总计</w:t>
      </w:r>
      <w:r>
        <w:rPr>
          <w:rFonts w:hint="eastAsia"/>
        </w:rPr>
        <w:t>24 000</w:t>
      </w:r>
      <w:r>
        <w:rPr>
          <w:rFonts w:hint="eastAsia"/>
        </w:rPr>
        <w:t>万兹罗提，创造了</w:t>
      </w:r>
      <w:r>
        <w:rPr>
          <w:rFonts w:hint="eastAsia"/>
        </w:rPr>
        <w:t>21 189</w:t>
      </w:r>
      <w:r>
        <w:rPr>
          <w:rFonts w:hint="eastAsia"/>
        </w:rPr>
        <w:t>个就业岗位）。</w:t>
      </w:r>
    </w:p>
    <w:p w:rsidR="003D5DAE" w:rsidRDefault="003D5DAE" w:rsidP="00C23D45">
      <w:pPr>
        <w:rPr>
          <w:rFonts w:hint="eastAsia"/>
        </w:rPr>
      </w:pPr>
      <w:r>
        <w:rPr>
          <w:rFonts w:hint="eastAsia"/>
        </w:rPr>
        <w:t>42.</w:t>
      </w:r>
      <w:r>
        <w:rPr>
          <w:rFonts w:hint="eastAsia"/>
        </w:rPr>
        <w:tab/>
      </w:r>
      <w:r>
        <w:rPr>
          <w:rFonts w:hint="eastAsia"/>
        </w:rPr>
        <w:t>依照与国际复兴开发银行签订的信贷协议，在</w:t>
      </w:r>
      <w:r>
        <w:rPr>
          <w:rFonts w:hint="eastAsia"/>
        </w:rPr>
        <w:t>2000-2005</w:t>
      </w:r>
      <w:r>
        <w:rPr>
          <w:rFonts w:hint="eastAsia"/>
        </w:rPr>
        <w:t>年期间我国实施了农村地区激励方案。获得世界银行援助的项目金额总计</w:t>
      </w:r>
      <w:r>
        <w:rPr>
          <w:rFonts w:hint="eastAsia"/>
        </w:rPr>
        <w:t>11 880</w:t>
      </w:r>
      <w:r>
        <w:rPr>
          <w:rFonts w:hint="eastAsia"/>
        </w:rPr>
        <w:t>万兹罗提。由此而建立的中小型企业多达</w:t>
      </w:r>
      <w:r>
        <w:rPr>
          <w:rFonts w:hint="eastAsia"/>
        </w:rPr>
        <w:t>3 000</w:t>
      </w:r>
      <w:r>
        <w:rPr>
          <w:rFonts w:hint="eastAsia"/>
        </w:rPr>
        <w:t>家，就业总人数达到</w:t>
      </w:r>
      <w:r>
        <w:rPr>
          <w:rFonts w:hint="eastAsia"/>
        </w:rPr>
        <w:t>23 000</w:t>
      </w:r>
      <w:r>
        <w:rPr>
          <w:rFonts w:hint="eastAsia"/>
        </w:rPr>
        <w:t>人。小额贷款基金内开展的活动、再就业和对基本设施的投资还创造了非农业就业岗位。</w:t>
      </w:r>
    </w:p>
    <w:p w:rsidR="003D5DAE" w:rsidRDefault="003D5DAE" w:rsidP="00C23D45">
      <w:pPr>
        <w:rPr>
          <w:rFonts w:hint="eastAsia"/>
        </w:rPr>
      </w:pPr>
      <w:r>
        <w:rPr>
          <w:rFonts w:hint="eastAsia"/>
        </w:rPr>
        <w:t>43.</w:t>
      </w:r>
      <w:r>
        <w:rPr>
          <w:rFonts w:hint="eastAsia"/>
        </w:rPr>
        <w:tab/>
      </w:r>
      <w:r>
        <w:rPr>
          <w:rFonts w:hint="eastAsia"/>
        </w:rPr>
        <w:t>自</w:t>
      </w:r>
      <w:r>
        <w:rPr>
          <w:rFonts w:hint="eastAsia"/>
        </w:rPr>
        <w:t>2002</w:t>
      </w:r>
      <w:r>
        <w:rPr>
          <w:rFonts w:hint="eastAsia"/>
        </w:rPr>
        <w:t>年</w:t>
      </w:r>
      <w:r>
        <w:rPr>
          <w:rFonts w:hint="eastAsia"/>
        </w:rPr>
        <w:t>7</w:t>
      </w:r>
      <w:r>
        <w:rPr>
          <w:rFonts w:hint="eastAsia"/>
        </w:rPr>
        <w:t>月以来，在</w:t>
      </w:r>
      <w:r>
        <w:rPr>
          <w:rFonts w:hint="eastAsia"/>
        </w:rPr>
        <w:t>SAPARD</w:t>
      </w:r>
      <w:r>
        <w:rPr>
          <w:rFonts w:hint="eastAsia"/>
        </w:rPr>
        <w:t>方案的范围内，主要通过如下举措施为在农村地区创办企业和创造新的就业机会提供了支持：</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改良农产品和鱼类的加工和销售，共签订了</w:t>
      </w:r>
      <w:r>
        <w:rPr>
          <w:rFonts w:hint="eastAsia"/>
        </w:rPr>
        <w:t>1 342</w:t>
      </w:r>
      <w:r>
        <w:rPr>
          <w:rFonts w:hint="eastAsia"/>
        </w:rPr>
        <w:t>份合同，总金额达</w:t>
      </w:r>
      <w:r>
        <w:rPr>
          <w:rFonts w:hint="eastAsia"/>
        </w:rPr>
        <w:t xml:space="preserve">   16 6360 </w:t>
      </w:r>
      <w:r>
        <w:rPr>
          <w:iCs/>
        </w:rPr>
        <w:t>万兹罗提</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发展和改良农村地区的基础设施，订立合同</w:t>
      </w:r>
      <w:r>
        <w:rPr>
          <w:rFonts w:hint="eastAsia"/>
        </w:rPr>
        <w:t>4 493</w:t>
      </w:r>
      <w:r>
        <w:rPr>
          <w:rFonts w:hint="eastAsia"/>
        </w:rPr>
        <w:t>份，金额总计</w:t>
      </w:r>
      <w:r>
        <w:rPr>
          <w:rFonts w:hint="eastAsia"/>
        </w:rPr>
        <w:t>202 360</w:t>
      </w:r>
      <w:r>
        <w:rPr>
          <w:iCs/>
        </w:rPr>
        <w:t>万兹罗提</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实现农村地区经济活动多样化，订立合同</w:t>
      </w:r>
      <w:r>
        <w:rPr>
          <w:rFonts w:hint="eastAsia"/>
        </w:rPr>
        <w:t>4 854</w:t>
      </w:r>
      <w:r>
        <w:rPr>
          <w:rFonts w:hint="eastAsia"/>
        </w:rPr>
        <w:t>份，金额总计</w:t>
      </w:r>
      <w:r>
        <w:rPr>
          <w:rFonts w:hint="eastAsia"/>
        </w:rPr>
        <w:t>43 510</w:t>
      </w:r>
      <w:r>
        <w:rPr>
          <w:iCs/>
        </w:rPr>
        <w:t>万兹罗提</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职业培训，实施了</w:t>
      </w:r>
      <w:r>
        <w:rPr>
          <w:rFonts w:hint="eastAsia"/>
        </w:rPr>
        <w:t>14</w:t>
      </w:r>
      <w:r>
        <w:rPr>
          <w:rFonts w:hint="eastAsia"/>
        </w:rPr>
        <w:t>项培训计划，有</w:t>
      </w:r>
      <w:r>
        <w:rPr>
          <w:rFonts w:hint="eastAsia"/>
        </w:rPr>
        <w:t>13 000</w:t>
      </w:r>
      <w:r>
        <w:rPr>
          <w:rFonts w:hint="eastAsia"/>
        </w:rPr>
        <w:t>人接受了培训。</w:t>
      </w:r>
    </w:p>
    <w:p w:rsidR="003D5DAE" w:rsidRDefault="003D5DAE" w:rsidP="00C23D45">
      <w:pPr>
        <w:rPr>
          <w:rFonts w:hint="eastAsia"/>
        </w:rPr>
      </w:pPr>
      <w:r>
        <w:rPr>
          <w:rFonts w:hint="eastAsia"/>
        </w:rPr>
        <w:t>44.</w:t>
      </w:r>
      <w:r>
        <w:rPr>
          <w:rFonts w:hint="eastAsia"/>
        </w:rPr>
        <w:tab/>
      </w:r>
      <w:r>
        <w:rPr>
          <w:rFonts w:hint="eastAsia"/>
        </w:rPr>
        <w:t>题为“</w:t>
      </w:r>
      <w:r>
        <w:rPr>
          <w:rFonts w:hint="eastAsia"/>
        </w:rPr>
        <w:t>2004-2006</w:t>
      </w:r>
      <w:r>
        <w:rPr>
          <w:rFonts w:hint="eastAsia"/>
        </w:rPr>
        <w:t>年食品部门重组与现代化以及农村地区发展”的方案目前正在实行，其中给予涉及投资的项目以特殊支持。由于这些投资，农场主及其家庭成员得以从事其他经济活动。直到</w:t>
      </w:r>
      <w:r>
        <w:rPr>
          <w:rFonts w:hint="eastAsia"/>
        </w:rPr>
        <w:t>2006</w:t>
      </w:r>
      <w:r>
        <w:rPr>
          <w:rFonts w:hint="eastAsia"/>
        </w:rPr>
        <w:t>年</w:t>
      </w:r>
      <w:r>
        <w:rPr>
          <w:rFonts w:hint="eastAsia"/>
        </w:rPr>
        <w:t>12</w:t>
      </w:r>
      <w:r>
        <w:rPr>
          <w:rFonts w:hint="eastAsia"/>
        </w:rPr>
        <w:t>月底，在“丰富农业生产和与农业联系紧密的活动以提供多种活动或替代收入”的活动中，开展了</w:t>
      </w:r>
      <w:r>
        <w:rPr>
          <w:rFonts w:hint="eastAsia"/>
        </w:rPr>
        <w:t>1 810</w:t>
      </w:r>
      <w:r>
        <w:rPr>
          <w:rFonts w:hint="eastAsia"/>
        </w:rPr>
        <w:t>个项目，金额总计</w:t>
      </w:r>
      <w:r>
        <w:rPr>
          <w:rFonts w:hint="eastAsia"/>
        </w:rPr>
        <w:t>28 388 000</w:t>
      </w:r>
      <w:r>
        <w:rPr>
          <w:rFonts w:hint="eastAsia"/>
        </w:rPr>
        <w:t>万兹罗提，由此保留或创造了</w:t>
      </w:r>
      <w:r>
        <w:rPr>
          <w:rFonts w:hint="eastAsia"/>
        </w:rPr>
        <w:t>4 637</w:t>
      </w:r>
      <w:r>
        <w:rPr>
          <w:rFonts w:hint="eastAsia"/>
        </w:rPr>
        <w:t>个就业岗位。包括促进波兰乡村发展欧洲基金、农村发展基金和波兰农业发展基金在内的许多非政府组织也采取了促进农村地区发展和创造新就业机会的行动。</w:t>
      </w:r>
    </w:p>
    <w:p w:rsidR="003D5DAE" w:rsidRDefault="003D5DAE" w:rsidP="00C23D45">
      <w:pPr>
        <w:rPr>
          <w:rFonts w:hint="eastAsia"/>
        </w:rPr>
      </w:pPr>
      <w:r>
        <w:rPr>
          <w:rFonts w:hint="eastAsia"/>
        </w:rPr>
        <w:t>45.</w:t>
      </w:r>
      <w:r>
        <w:rPr>
          <w:rFonts w:hint="eastAsia"/>
        </w:rPr>
        <w:tab/>
      </w:r>
      <w:r>
        <w:rPr>
          <w:rFonts w:hint="eastAsia"/>
        </w:rPr>
        <w:t>其他信息见对经济、社会和文化权利委员会第</w:t>
      </w:r>
      <w:r>
        <w:rPr>
          <w:rFonts w:hint="eastAsia"/>
        </w:rPr>
        <w:t>6</w:t>
      </w:r>
      <w:r>
        <w:rPr>
          <w:rFonts w:hint="eastAsia"/>
        </w:rPr>
        <w:t>号评论的答复。</w:t>
      </w:r>
    </w:p>
    <w:p w:rsidR="003D5DAE" w:rsidRDefault="003D5DAE" w:rsidP="00C23D45">
      <w:pPr>
        <w:rPr>
          <w:rFonts w:ascii="SimHei" w:eastAsia="SimHei" w:hint="eastAsia"/>
        </w:rPr>
      </w:pPr>
      <w:r>
        <w:rPr>
          <w:rFonts w:ascii="SimHei" w:eastAsia="SimHei" w:hint="eastAsia"/>
        </w:rPr>
        <w:t>法律条例</w:t>
      </w:r>
    </w:p>
    <w:p w:rsidR="003D5DAE" w:rsidRDefault="003D5DAE" w:rsidP="00C23D45">
      <w:pPr>
        <w:rPr>
          <w:rFonts w:hint="eastAsia"/>
        </w:rPr>
      </w:pPr>
      <w:r>
        <w:rPr>
          <w:rFonts w:hint="eastAsia"/>
        </w:rPr>
        <w:t>46.</w:t>
      </w:r>
      <w:r>
        <w:rPr>
          <w:rFonts w:hint="eastAsia"/>
        </w:rPr>
        <w:tab/>
      </w:r>
      <w:smartTag w:uri="urn:schemas-microsoft-com:office:smarttags" w:element="chsdate">
        <w:smartTagPr>
          <w:attr w:name="IsROCDate" w:val="False"/>
          <w:attr w:name="IsLunarDate" w:val="False"/>
          <w:attr w:name="Day" w:val="14"/>
          <w:attr w:name="Month" w:val="12"/>
          <w:attr w:name="Year" w:val="1994"/>
        </w:smartTagPr>
        <w:r>
          <w:rPr>
            <w:rFonts w:hint="eastAsia"/>
          </w:rPr>
          <w:t>1994</w:t>
        </w:r>
        <w:r>
          <w:rPr>
            <w:rFonts w:hint="eastAsia"/>
          </w:rPr>
          <w:t>年</w:t>
        </w:r>
        <w:r>
          <w:rPr>
            <w:rFonts w:hint="eastAsia"/>
          </w:rPr>
          <w:t>12</w:t>
        </w:r>
        <w:r>
          <w:rPr>
            <w:rFonts w:hint="eastAsia"/>
          </w:rPr>
          <w:t>月</w:t>
        </w:r>
        <w:r>
          <w:rPr>
            <w:rFonts w:hint="eastAsia"/>
          </w:rPr>
          <w:t>14</w:t>
        </w:r>
        <w:r>
          <w:rPr>
            <w:rFonts w:hint="eastAsia"/>
          </w:rPr>
          <w:t>日</w:t>
        </w:r>
      </w:smartTag>
      <w:r>
        <w:rPr>
          <w:rFonts w:hint="eastAsia"/>
        </w:rPr>
        <w:t>《就业和防止失业法》提供了以下防止失业的积极形式：</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从预算补贴中为劳动部门发挥职能提供资金：</w:t>
      </w:r>
    </w:p>
    <w:p w:rsidR="003D5DAE" w:rsidRDefault="003D5DAE" w:rsidP="00493C27">
      <w:pPr>
        <w:ind w:firstLineChars="403" w:firstLine="31680"/>
        <w:rPr>
          <w:rFonts w:hint="eastAsia"/>
        </w:rPr>
      </w:pPr>
      <w:r>
        <w:rPr>
          <w:rFonts w:hint="eastAsia"/>
        </w:rPr>
        <w:t>(</w:t>
      </w:r>
      <w:r>
        <w:rPr>
          <w:rFonts w:hint="eastAsia"/>
        </w:rPr>
        <w:t>一</w:t>
      </w:r>
      <w:r>
        <w:rPr>
          <w:rFonts w:hint="eastAsia"/>
        </w:rPr>
        <w:t xml:space="preserve">) </w:t>
      </w:r>
      <w:r>
        <w:rPr>
          <w:rFonts w:hint="eastAsia"/>
        </w:rPr>
        <w:t>就业安置；</w:t>
      </w:r>
    </w:p>
    <w:p w:rsidR="003D5DAE" w:rsidRDefault="003D5DAE" w:rsidP="00493C27">
      <w:pPr>
        <w:ind w:firstLineChars="403" w:firstLine="31680"/>
        <w:rPr>
          <w:rFonts w:hint="eastAsia"/>
        </w:rPr>
      </w:pPr>
      <w:r>
        <w:rPr>
          <w:rFonts w:hint="eastAsia"/>
        </w:rPr>
        <w:t>(</w:t>
      </w:r>
      <w:r>
        <w:rPr>
          <w:rFonts w:hint="eastAsia"/>
        </w:rPr>
        <w:t>二</w:t>
      </w:r>
      <w:r>
        <w:rPr>
          <w:rFonts w:hint="eastAsia"/>
        </w:rPr>
        <w:t xml:space="preserve">) </w:t>
      </w:r>
      <w:r>
        <w:rPr>
          <w:rFonts w:hint="eastAsia"/>
        </w:rPr>
        <w:t>就业俱乐部；</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ab/>
        <w:t xml:space="preserve"> </w:t>
      </w:r>
      <w:r>
        <w:rPr>
          <w:rFonts w:hint="eastAsia"/>
        </w:rPr>
        <w:t>职业信息与咨询；</w:t>
      </w:r>
    </w:p>
    <w:p w:rsidR="003D5DAE" w:rsidRDefault="003D5DAE" w:rsidP="00493C27">
      <w:pPr>
        <w:ind w:firstLineChars="403" w:firstLine="31680"/>
        <w:rPr>
          <w:rFonts w:hint="eastAsia"/>
        </w:rPr>
      </w:pPr>
      <w:r>
        <w:rPr>
          <w:rFonts w:hint="eastAsia"/>
        </w:rPr>
        <w:t>(</w:t>
      </w:r>
      <w:r>
        <w:rPr>
          <w:rFonts w:hint="eastAsia"/>
        </w:rPr>
        <w:t>四</w:t>
      </w:r>
      <w:r>
        <w:rPr>
          <w:rFonts w:hint="eastAsia"/>
        </w:rPr>
        <w:t xml:space="preserve">) </w:t>
      </w:r>
      <w:r>
        <w:rPr>
          <w:rFonts w:hint="eastAsia"/>
        </w:rPr>
        <w:t>合法就业管理；</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其他由劳动基金资助的活动：</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t xml:space="preserve"> </w:t>
      </w:r>
      <w:r>
        <w:rPr>
          <w:rFonts w:hint="eastAsia"/>
        </w:rPr>
        <w:t>干预工程；</w:t>
      </w:r>
    </w:p>
    <w:p w:rsidR="003D5DAE" w:rsidRDefault="003D5DAE" w:rsidP="00493C27">
      <w:pPr>
        <w:ind w:firstLineChars="403" w:firstLine="31680"/>
        <w:rPr>
          <w:rFonts w:hint="eastAsia"/>
        </w:rPr>
      </w:pPr>
      <w:r>
        <w:rPr>
          <w:rFonts w:hint="eastAsia"/>
        </w:rPr>
        <w:t>(</w:t>
      </w:r>
      <w:r>
        <w:rPr>
          <w:rFonts w:hint="eastAsia"/>
        </w:rPr>
        <w:t>二</w:t>
      </w:r>
      <w:r>
        <w:rPr>
          <w:rFonts w:hint="eastAsia"/>
        </w:rPr>
        <w:t xml:space="preserve">) </w:t>
      </w:r>
      <w:r>
        <w:rPr>
          <w:rFonts w:hint="eastAsia"/>
        </w:rPr>
        <w:t>公共工程；</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ab/>
        <w:t xml:space="preserve"> </w:t>
      </w:r>
      <w:r>
        <w:rPr>
          <w:rFonts w:hint="eastAsia"/>
        </w:rPr>
        <w:t>偿还社会保险费；</w:t>
      </w:r>
    </w:p>
    <w:p w:rsidR="003D5DAE" w:rsidRDefault="003D5DAE" w:rsidP="00493C27">
      <w:pPr>
        <w:ind w:firstLineChars="403" w:firstLine="31680"/>
        <w:rPr>
          <w:rFonts w:hint="eastAsia"/>
        </w:rPr>
      </w:pPr>
      <w:r>
        <w:rPr>
          <w:rFonts w:hint="eastAsia"/>
        </w:rPr>
        <w:t>(</w:t>
      </w:r>
      <w:r>
        <w:rPr>
          <w:rFonts w:hint="eastAsia"/>
        </w:rPr>
        <w:t>四</w:t>
      </w:r>
      <w:r>
        <w:rPr>
          <w:rFonts w:hint="eastAsia"/>
        </w:rPr>
        <w:t xml:space="preserve">) </w:t>
      </w:r>
      <w:r>
        <w:rPr>
          <w:rFonts w:hint="eastAsia"/>
        </w:rPr>
        <w:t>为创造新的就业岗位提供贷款；</w:t>
      </w:r>
    </w:p>
    <w:p w:rsidR="003D5DAE" w:rsidRDefault="003D5DAE" w:rsidP="00493C27">
      <w:pPr>
        <w:ind w:firstLineChars="403" w:firstLine="31680"/>
        <w:rPr>
          <w:rFonts w:hint="eastAsia"/>
        </w:rPr>
      </w:pPr>
      <w:r>
        <w:rPr>
          <w:rFonts w:hint="eastAsia"/>
        </w:rPr>
        <w:t>(</w:t>
      </w:r>
      <w:r>
        <w:rPr>
          <w:rFonts w:hint="eastAsia"/>
        </w:rPr>
        <w:t>五</w:t>
      </w:r>
      <w:r>
        <w:rPr>
          <w:rFonts w:hint="eastAsia"/>
        </w:rPr>
        <w:t xml:space="preserve">) </w:t>
      </w:r>
      <w:r>
        <w:rPr>
          <w:rFonts w:hint="eastAsia"/>
        </w:rPr>
        <w:t>为失业者创业提供贷款；</w:t>
      </w:r>
    </w:p>
    <w:p w:rsidR="003D5DAE" w:rsidRDefault="003D5DAE" w:rsidP="00493C27">
      <w:pPr>
        <w:ind w:firstLineChars="403" w:firstLine="31680"/>
        <w:rPr>
          <w:rFonts w:hint="eastAsia"/>
        </w:rPr>
      </w:pPr>
      <w:r>
        <w:rPr>
          <w:rFonts w:hint="eastAsia"/>
        </w:rPr>
        <w:t>(</w:t>
      </w:r>
      <w:r>
        <w:rPr>
          <w:rFonts w:hint="eastAsia"/>
        </w:rPr>
        <w:t>六</w:t>
      </w:r>
      <w:r>
        <w:rPr>
          <w:rFonts w:hint="eastAsia"/>
        </w:rPr>
        <w:t xml:space="preserve">) </w:t>
      </w:r>
      <w:r>
        <w:rPr>
          <w:rFonts w:hint="eastAsia"/>
        </w:rPr>
        <w:t>再适应与培训；</w:t>
      </w:r>
    </w:p>
    <w:p w:rsidR="003D5DAE" w:rsidRDefault="003D5DAE" w:rsidP="00493C27">
      <w:pPr>
        <w:ind w:firstLineChars="403" w:firstLine="31680"/>
        <w:rPr>
          <w:rFonts w:hint="eastAsia"/>
        </w:rPr>
      </w:pPr>
      <w:r>
        <w:rPr>
          <w:rFonts w:hint="eastAsia"/>
        </w:rPr>
        <w:t>(</w:t>
      </w:r>
      <w:r>
        <w:rPr>
          <w:rFonts w:hint="eastAsia"/>
        </w:rPr>
        <w:t>七</w:t>
      </w:r>
      <w:r>
        <w:rPr>
          <w:rFonts w:hint="eastAsia"/>
        </w:rPr>
        <w:t xml:space="preserve">) </w:t>
      </w:r>
      <w:r>
        <w:rPr>
          <w:rFonts w:hint="eastAsia"/>
        </w:rPr>
        <w:t>特别方案（面向处于长期失业危险的人群</w:t>
      </w:r>
      <w:r>
        <w:rPr>
          <w:rFonts w:hint="eastAsia"/>
        </w:rPr>
        <w:t>)</w:t>
      </w:r>
      <w:r>
        <w:rPr>
          <w:rFonts w:hint="eastAsia"/>
        </w:rPr>
        <w:t>；</w:t>
      </w:r>
    </w:p>
    <w:p w:rsidR="003D5DAE" w:rsidRDefault="003D5DAE" w:rsidP="00493C27">
      <w:pPr>
        <w:ind w:firstLineChars="403" w:firstLine="31680"/>
        <w:rPr>
          <w:rFonts w:hint="eastAsia"/>
        </w:rPr>
      </w:pPr>
      <w:r>
        <w:rPr>
          <w:rFonts w:hint="eastAsia"/>
        </w:rPr>
        <w:t>(</w:t>
      </w:r>
      <w:r>
        <w:rPr>
          <w:rFonts w:hint="eastAsia"/>
        </w:rPr>
        <w:t>八</w:t>
      </w:r>
      <w:r>
        <w:rPr>
          <w:rFonts w:hint="eastAsia"/>
        </w:rPr>
        <w:t xml:space="preserve">) </w:t>
      </w:r>
      <w:r>
        <w:rPr>
          <w:rFonts w:hint="eastAsia"/>
        </w:rPr>
        <w:t>为辍学者就业提供补贴；</w:t>
      </w:r>
    </w:p>
    <w:p w:rsidR="003D5DAE" w:rsidRDefault="003D5DAE" w:rsidP="00493C27">
      <w:pPr>
        <w:ind w:firstLineChars="403" w:firstLine="31680"/>
        <w:rPr>
          <w:rFonts w:hint="eastAsia"/>
        </w:rPr>
      </w:pPr>
      <w:r>
        <w:rPr>
          <w:rFonts w:hint="eastAsia"/>
        </w:rPr>
        <w:t>(</w:t>
      </w:r>
      <w:r>
        <w:rPr>
          <w:rFonts w:hint="eastAsia"/>
        </w:rPr>
        <w:t>九</w:t>
      </w:r>
      <w:r>
        <w:rPr>
          <w:rFonts w:hint="eastAsia"/>
        </w:rPr>
        <w:t xml:space="preserve">) </w:t>
      </w:r>
      <w:r>
        <w:rPr>
          <w:rFonts w:hint="eastAsia"/>
        </w:rPr>
        <w:t>对在企业工作的辍学者进行在职培训。</w:t>
      </w:r>
    </w:p>
    <w:p w:rsidR="003D5DAE" w:rsidRDefault="003D5DAE" w:rsidP="00C23D45">
      <w:pPr>
        <w:rPr>
          <w:rFonts w:hint="eastAsia"/>
        </w:rPr>
      </w:pPr>
      <w:r>
        <w:rPr>
          <w:rFonts w:hint="eastAsia"/>
        </w:rPr>
        <w:t>47.</w:t>
      </w:r>
      <w:r>
        <w:rPr>
          <w:rFonts w:hint="eastAsia"/>
        </w:rPr>
        <w:tab/>
      </w:r>
      <w:smartTag w:uri="urn:schemas-microsoft-com:office:smarttags" w:element="chsdate">
        <w:smartTagPr>
          <w:attr w:name="IsROCDate" w:val="False"/>
          <w:attr w:name="IsLunarDate" w:val="False"/>
          <w:attr w:name="Day" w:val="31"/>
          <w:attr w:name="Month" w:val="3"/>
          <w:attr w:name="Year" w:val="2000"/>
        </w:smartTagPr>
        <w:r>
          <w:rPr>
            <w:rFonts w:hint="eastAsia"/>
          </w:rPr>
          <w:t>2000</w:t>
        </w:r>
        <w:r>
          <w:rPr>
            <w:rFonts w:hint="eastAsia"/>
          </w:rPr>
          <w:t>年</w:t>
        </w:r>
        <w:r>
          <w:rPr>
            <w:rFonts w:hint="eastAsia"/>
          </w:rPr>
          <w:t>3</w:t>
        </w:r>
        <w:r>
          <w:rPr>
            <w:rFonts w:hint="eastAsia"/>
          </w:rPr>
          <w:t>月</w:t>
        </w:r>
        <w:r>
          <w:rPr>
            <w:rFonts w:hint="eastAsia"/>
          </w:rPr>
          <w:t>31</w:t>
        </w:r>
        <w:r>
          <w:rPr>
            <w:rFonts w:hint="eastAsia"/>
          </w:rPr>
          <w:t>日</w:t>
        </w:r>
      </w:smartTag>
      <w:r>
        <w:rPr>
          <w:rFonts w:hint="eastAsia"/>
        </w:rPr>
        <w:t>《就业和防止失业法修正案》给省和区自治政府规定了新的任务，包括创办企业帮助那些将被看作过剩的雇员（雇员过剩对当地劳动力市场的影响很大），以及支持地区和地方劳动力市场。</w:t>
      </w:r>
    </w:p>
    <w:p w:rsidR="003D5DAE" w:rsidRDefault="003D5DAE" w:rsidP="00C23D45">
      <w:pPr>
        <w:rPr>
          <w:rFonts w:hint="eastAsia"/>
        </w:rPr>
      </w:pPr>
      <w:r>
        <w:rPr>
          <w:rFonts w:hint="eastAsia"/>
        </w:rPr>
        <w:t xml:space="preserve">48. </w:t>
      </w:r>
      <w:r w:rsidR="00C23D45">
        <w:rPr>
          <w:rFonts w:hint="eastAsia"/>
        </w:rPr>
        <w:t xml:space="preserve"> </w:t>
      </w:r>
      <w:smartTag w:uri="urn:schemas-microsoft-com:office:smarttags" w:element="chsdate">
        <w:smartTagPr>
          <w:attr w:name="IsROCDate" w:val="False"/>
          <w:attr w:name="IsLunarDate" w:val="False"/>
          <w:attr w:name="Day" w:val="20"/>
          <w:attr w:name="Month" w:val="12"/>
          <w:attr w:name="Year" w:val="2002"/>
        </w:smartTagPr>
        <w:r>
          <w:rPr>
            <w:rFonts w:hint="eastAsia"/>
          </w:rPr>
          <w:t>2002</w:t>
        </w:r>
        <w:r>
          <w:rPr>
            <w:rFonts w:hint="eastAsia"/>
          </w:rPr>
          <w:t>年</w:t>
        </w:r>
        <w:r>
          <w:rPr>
            <w:rFonts w:hint="eastAsia"/>
          </w:rPr>
          <w:t>12</w:t>
        </w:r>
        <w:r>
          <w:rPr>
            <w:rFonts w:hint="eastAsia"/>
          </w:rPr>
          <w:t>月</w:t>
        </w:r>
        <w:r>
          <w:rPr>
            <w:rFonts w:hint="eastAsia"/>
          </w:rPr>
          <w:t>20</w:t>
        </w:r>
        <w:r>
          <w:rPr>
            <w:rFonts w:hint="eastAsia"/>
          </w:rPr>
          <w:t>日</w:t>
        </w:r>
      </w:smartTag>
      <w:r>
        <w:rPr>
          <w:rFonts w:hint="eastAsia"/>
        </w:rPr>
        <w:t>通过的《就业和防止失业法修正案》规定：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让市级自治政府加入合作机构团体，共同开展促进就业和防止失业的工作；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扩大省自治政府的权限，以便：</w:t>
      </w:r>
    </w:p>
    <w:p w:rsidR="003D5DAE" w:rsidRDefault="003D5DAE" w:rsidP="00493C27">
      <w:pPr>
        <w:ind w:leftChars="403" w:left="31680" w:hangingChars="243" w:firstLine="31680"/>
        <w:rPr>
          <w:rFonts w:hint="eastAsia"/>
        </w:rPr>
      </w:pPr>
      <w:r>
        <w:rPr>
          <w:rFonts w:hint="eastAsia"/>
        </w:rPr>
        <w:t>(</w:t>
      </w:r>
      <w:r>
        <w:rPr>
          <w:rFonts w:hint="eastAsia"/>
        </w:rPr>
        <w:t>一</w:t>
      </w:r>
      <w:r>
        <w:rPr>
          <w:rFonts w:hint="eastAsia"/>
        </w:rPr>
        <w:t>)</w:t>
      </w:r>
      <w:r>
        <w:rPr>
          <w:rFonts w:hint="eastAsia"/>
        </w:rPr>
        <w:tab/>
      </w:r>
      <w:r>
        <w:rPr>
          <w:rFonts w:hint="eastAsia"/>
        </w:rPr>
        <w:t>制定防止失业的区域性政策，包括省级方案和合同内的政策；</w:t>
      </w:r>
    </w:p>
    <w:p w:rsidR="003D5DAE" w:rsidRDefault="003D5DAE" w:rsidP="00493C27">
      <w:pPr>
        <w:ind w:leftChars="403" w:left="31680" w:hangingChars="243" w:firstLine="31680"/>
        <w:rPr>
          <w:rFonts w:hint="eastAsia"/>
        </w:rPr>
      </w:pPr>
      <w:r>
        <w:rPr>
          <w:rFonts w:hint="eastAsia"/>
        </w:rPr>
        <w:t>(</w:t>
      </w:r>
      <w:r>
        <w:rPr>
          <w:rFonts w:hint="eastAsia"/>
        </w:rPr>
        <w:t>二</w:t>
      </w:r>
      <w:r>
        <w:rPr>
          <w:rFonts w:hint="eastAsia"/>
        </w:rPr>
        <w:t>)</w:t>
      </w:r>
      <w:r>
        <w:rPr>
          <w:rFonts w:hint="eastAsia"/>
        </w:rPr>
        <w:tab/>
      </w:r>
      <w:r>
        <w:rPr>
          <w:rFonts w:hint="eastAsia"/>
        </w:rPr>
        <w:t>根据当地条件和时机，更加合理地分配劳动基金的资金；</w:t>
      </w:r>
    </w:p>
    <w:p w:rsidR="003D5DAE" w:rsidRDefault="003D5DAE" w:rsidP="00493C27">
      <w:pPr>
        <w:ind w:leftChars="403" w:left="31680" w:hangingChars="243" w:firstLine="31680"/>
        <w:rPr>
          <w:rFonts w:hint="eastAsia"/>
        </w:rPr>
      </w:pPr>
      <w:r>
        <w:rPr>
          <w:rFonts w:hint="eastAsia"/>
        </w:rPr>
        <w:t>(</w:t>
      </w:r>
      <w:r>
        <w:rPr>
          <w:rFonts w:hint="eastAsia"/>
        </w:rPr>
        <w:t>三</w:t>
      </w:r>
      <w:r>
        <w:rPr>
          <w:rFonts w:hint="eastAsia"/>
        </w:rPr>
        <w:t>)</w:t>
      </w:r>
      <w:r>
        <w:rPr>
          <w:rFonts w:hint="eastAsia"/>
        </w:rPr>
        <w:tab/>
      </w:r>
      <w:r>
        <w:rPr>
          <w:rFonts w:hint="eastAsia"/>
        </w:rPr>
        <w:t>将来自不同来源的资金合并使用；</w:t>
      </w:r>
    </w:p>
    <w:p w:rsidR="003D5DAE" w:rsidRDefault="003D5DAE" w:rsidP="00493C27">
      <w:pPr>
        <w:ind w:leftChars="403" w:left="31680" w:hangingChars="261" w:firstLine="31680"/>
        <w:rPr>
          <w:rFonts w:hint="eastAsia"/>
        </w:rPr>
      </w:pPr>
      <w:r>
        <w:rPr>
          <w:rFonts w:hint="eastAsia"/>
        </w:rPr>
        <w:t>(</w:t>
      </w:r>
      <w:r>
        <w:rPr>
          <w:rFonts w:hint="eastAsia"/>
        </w:rPr>
        <w:t>四</w:t>
      </w:r>
      <w:r>
        <w:rPr>
          <w:rFonts w:hint="eastAsia"/>
        </w:rPr>
        <w:t>)</w:t>
      </w:r>
      <w:r>
        <w:rPr>
          <w:rFonts w:hint="eastAsia"/>
        </w:rPr>
        <w:tab/>
      </w:r>
      <w:r>
        <w:rPr>
          <w:rFonts w:hint="eastAsia"/>
        </w:rPr>
        <w:t>扩大获准提供就业中介服务的机构团体，并推广临时工作介绍所和职业咨询机构。</w:t>
      </w:r>
    </w:p>
    <w:p w:rsidR="003D5DAE" w:rsidRDefault="003D5DAE" w:rsidP="00C23D45">
      <w:pPr>
        <w:rPr>
          <w:rFonts w:hint="eastAsia"/>
        </w:rPr>
      </w:pPr>
      <w:r>
        <w:rPr>
          <w:rFonts w:hint="eastAsia"/>
        </w:rPr>
        <w:t>49.</w:t>
      </w:r>
      <w:r>
        <w:rPr>
          <w:rFonts w:hint="eastAsia"/>
        </w:rPr>
        <w:tab/>
      </w:r>
      <w:r>
        <w:rPr>
          <w:rFonts w:hint="eastAsia"/>
        </w:rPr>
        <w:t>为了在更大的范围内积极有效地防止失业，政府以</w:t>
      </w:r>
      <w:smartTag w:uri="urn:schemas-microsoft-com:office:smarttags" w:element="chsdate">
        <w:smartTagPr>
          <w:attr w:name="IsROCDate" w:val="False"/>
          <w:attr w:name="IsLunarDate" w:val="False"/>
          <w:attr w:name="Day" w:val="20"/>
          <w:attr w:name="Month" w:val="4"/>
          <w:attr w:name="Year" w:val="2004"/>
        </w:smartTagPr>
        <w:r>
          <w:rPr>
            <w:rFonts w:hint="eastAsia"/>
          </w:rPr>
          <w:t>2004</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的《促进就业与劳动力市场机构法》取代了《就业和防止失业法》。《劳动力市场机构法》特别强调就业服务的专业化，并推出了提高失业者积极性的机制。</w:t>
      </w:r>
    </w:p>
    <w:p w:rsidR="003D5DAE" w:rsidRDefault="003D5DAE" w:rsidP="00C23D45">
      <w:pPr>
        <w:rPr>
          <w:rFonts w:hint="eastAsia"/>
        </w:rPr>
      </w:pPr>
      <w:r>
        <w:rPr>
          <w:rFonts w:hint="eastAsia"/>
        </w:rPr>
        <w:t>50.</w:t>
      </w:r>
      <w:r>
        <w:rPr>
          <w:rFonts w:hint="eastAsia"/>
        </w:rPr>
        <w:tab/>
      </w:r>
      <w:r>
        <w:rPr>
          <w:rFonts w:hint="eastAsia"/>
        </w:rPr>
        <w:t>该法明确指出了在劳动力市场处于特殊困境的六个失业者群体：</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年满</w:t>
      </w:r>
      <w:r>
        <w:rPr>
          <w:rFonts w:hint="eastAsia"/>
        </w:rPr>
        <w:t>25</w:t>
      </w:r>
      <w:r>
        <w:rPr>
          <w:rFonts w:hint="eastAsia"/>
        </w:rPr>
        <w:t>岁的失业者；</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长期失业者；</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年龄在</w:t>
      </w:r>
      <w:r>
        <w:rPr>
          <w:rFonts w:hint="eastAsia"/>
        </w:rPr>
        <w:t>50</w:t>
      </w:r>
      <w:r>
        <w:rPr>
          <w:rFonts w:hint="eastAsia"/>
        </w:rPr>
        <w:t>岁以上的失业者；</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不具备职业资格的失业者；</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失业的单亲父母，养育至少一个满七岁的子女；</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失业的残疾人。</w:t>
      </w:r>
    </w:p>
    <w:p w:rsidR="003D5DAE" w:rsidRDefault="003D5DAE" w:rsidP="00C23D45">
      <w:pPr>
        <w:rPr>
          <w:rFonts w:hint="eastAsia"/>
        </w:rPr>
      </w:pPr>
      <w:r>
        <w:rPr>
          <w:rFonts w:hint="eastAsia"/>
        </w:rPr>
        <w:t>51.</w:t>
      </w:r>
      <w:r>
        <w:rPr>
          <w:rFonts w:hint="eastAsia"/>
        </w:rPr>
        <w:tab/>
      </w:r>
      <w:r>
        <w:rPr>
          <w:rFonts w:hint="eastAsia"/>
        </w:rPr>
        <w:t>目前已经针对上述群体采取了特殊的职业激励手段：</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在企业中开展在职培训——面向年满</w:t>
      </w:r>
      <w:r>
        <w:rPr>
          <w:rFonts w:hint="eastAsia"/>
        </w:rPr>
        <w:t>25</w:t>
      </w:r>
      <w:r>
        <w:rPr>
          <w:rFonts w:hint="eastAsia"/>
        </w:rPr>
        <w:t>岁，由于没有任何职业经验而在劳动力市场中处于困境的失业者；</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企业人员在职培训——面向在资格上不符合劳动力市场需要的人员；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为年满</w:t>
      </w:r>
      <w:r>
        <w:rPr>
          <w:rFonts w:hint="eastAsia"/>
        </w:rPr>
        <w:t>25</w:t>
      </w:r>
      <w:r>
        <w:rPr>
          <w:rFonts w:hint="eastAsia"/>
        </w:rPr>
        <w:t>岁不具备职业资格的失业者提供奖学金，以便他们小学毕业后能够在成人中专学校接受继续教育或参加夜校或校外高等教育；</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为照顾一个年满七岁的子女提供补偿——面向参加在职培训、培训、工作场所的工作实习或已上岗或从事其他有薪工作的单亲父母；</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在相似情况下为照顾某一受扶养者提供补偿。</w:t>
      </w:r>
    </w:p>
    <w:p w:rsidR="003D5DAE" w:rsidRDefault="003D5DAE" w:rsidP="00C23D45">
      <w:pPr>
        <w:rPr>
          <w:rFonts w:hint="eastAsia"/>
        </w:rPr>
      </w:pPr>
      <w:r>
        <w:rPr>
          <w:rFonts w:hint="eastAsia"/>
        </w:rPr>
        <w:t>52.</w:t>
      </w:r>
      <w:r>
        <w:rPr>
          <w:rFonts w:hint="eastAsia"/>
        </w:rPr>
        <w:tab/>
      </w:r>
      <w:r>
        <w:rPr>
          <w:rFonts w:hint="eastAsia"/>
        </w:rPr>
        <w:t>该法引入了旨在提高连续教育质量的法规：</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对有意向失业者或求职者提供培训的教育机构进行登记；</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由劳动部长负责协调确定职业技能标准和根据劳动力市场需求编制单元职业培训课程的工作。</w:t>
      </w:r>
    </w:p>
    <w:p w:rsidR="003D5DAE" w:rsidRDefault="003D5DAE" w:rsidP="00C23D45">
      <w:pPr>
        <w:rPr>
          <w:rFonts w:hint="eastAsia"/>
        </w:rPr>
      </w:pPr>
      <w:r>
        <w:rPr>
          <w:rFonts w:hint="eastAsia"/>
        </w:rPr>
        <w:t>53.</w:t>
      </w:r>
      <w:r>
        <w:rPr>
          <w:rFonts w:hint="eastAsia"/>
        </w:rPr>
        <w:tab/>
      </w:r>
      <w:r>
        <w:rPr>
          <w:rFonts w:hint="eastAsia"/>
        </w:rPr>
        <w:t>该法推出了促进人力资源开发的工具，特别是资助或共同资助雇员和雇主继续接受教育的培训基金。设立基金的雇主可以从劳动基金得到以下支持：</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对可能过剩的雇员进行培训而支付的费用可得到</w:t>
      </w:r>
      <w:r>
        <w:rPr>
          <w:rFonts w:hint="eastAsia"/>
        </w:rPr>
        <w:t>50%</w:t>
      </w:r>
      <w:r>
        <w:rPr>
          <w:rFonts w:hint="eastAsia"/>
        </w:rPr>
        <w:t>的补偿；</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对于那些获准休带薪培训假（最短三周）的职工，其</w:t>
      </w:r>
      <w:r>
        <w:rPr>
          <w:rFonts w:hint="eastAsia"/>
        </w:rPr>
        <w:t>80%</w:t>
      </w:r>
      <w:r>
        <w:rPr>
          <w:rFonts w:hint="eastAsia"/>
        </w:rPr>
        <w:t>的培训费可得到补偿；</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对于代替休培训假的雇员的失业人员，对其薪酬进行补偿（达到平均薪酬的</w:t>
      </w:r>
      <w:r>
        <w:rPr>
          <w:rFonts w:hint="eastAsia"/>
        </w:rPr>
        <w:t>40%</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补偿为参加过培训的被解雇职工（其培训补贴是由雇主支付的）交纳的退休金和残疾抚恤金保险费。</w:t>
      </w:r>
    </w:p>
    <w:p w:rsidR="003D5DAE" w:rsidRDefault="003D5DAE" w:rsidP="00C23D45">
      <w:pPr>
        <w:rPr>
          <w:rFonts w:hint="eastAsia"/>
        </w:rPr>
      </w:pPr>
      <w:r>
        <w:rPr>
          <w:rFonts w:hint="eastAsia"/>
        </w:rPr>
        <w:t>54.</w:t>
      </w:r>
      <w:r>
        <w:rPr>
          <w:rFonts w:hint="eastAsia"/>
        </w:rPr>
        <w:tab/>
      </w:r>
      <w:smartTag w:uri="urn:schemas-microsoft-com:office:smarttags" w:element="chsdate">
        <w:smartTagPr>
          <w:attr w:name="IsROCDate" w:val="False"/>
          <w:attr w:name="IsLunarDate" w:val="False"/>
          <w:attr w:name="Day" w:val="1"/>
          <w:attr w:name="Month" w:val="11"/>
          <w:attr w:name="Year" w:val="2005"/>
        </w:smartTagPr>
        <w:r>
          <w:rPr>
            <w:rFonts w:hint="eastAsia"/>
          </w:rPr>
          <w:t>2005</w:t>
        </w:r>
        <w:r>
          <w:rPr>
            <w:rFonts w:hint="eastAsia"/>
          </w:rPr>
          <w:t>年</w:t>
        </w:r>
        <w:r>
          <w:rPr>
            <w:rFonts w:hint="eastAsia"/>
          </w:rPr>
          <w:t>11</w:t>
        </w:r>
        <w:r>
          <w:rPr>
            <w:rFonts w:hint="eastAsia"/>
          </w:rPr>
          <w:t>月</w:t>
        </w:r>
        <w:r>
          <w:rPr>
            <w:rFonts w:hint="eastAsia"/>
          </w:rPr>
          <w:t>1</w:t>
        </w:r>
        <w:r>
          <w:rPr>
            <w:rFonts w:hint="eastAsia"/>
          </w:rPr>
          <w:t>日</w:t>
        </w:r>
      </w:smartTag>
      <w:r>
        <w:rPr>
          <w:rFonts w:hint="eastAsia"/>
        </w:rPr>
        <w:t>，《促进就业与劳动力市场机构法》修正案开始生效，其中采纳的一些措施旨在提高政府劳动服务部门的工作成效，特别是在就业安置和就业咨询方面。尤为重要的是取消了不必要的行政和官僚主义活动。该修正案可以使欧洲社会基金共同资助的工作在更大的程度上得到劳动基金的资助。</w:t>
      </w:r>
    </w:p>
    <w:p w:rsidR="003D5DAE" w:rsidRDefault="003D5DAE" w:rsidP="00C23D45">
      <w:pPr>
        <w:rPr>
          <w:rFonts w:hint="eastAsia"/>
        </w:rPr>
      </w:pPr>
      <w:r>
        <w:rPr>
          <w:rFonts w:hint="eastAsia"/>
        </w:rPr>
        <w:t>55.</w:t>
      </w:r>
      <w:r>
        <w:rPr>
          <w:rFonts w:hint="eastAsia"/>
        </w:rPr>
        <w:tab/>
        <w:t>2006</w:t>
      </w:r>
      <w:r>
        <w:rPr>
          <w:rFonts w:hint="eastAsia"/>
        </w:rPr>
        <w:t>年，波兰政府决定审查有关立法，以便起草《促进就业与劳动力市场机构法》修正案，并加强积极的劳动力市场政策，为有效利用分配给相关工作的资金创造条件。</w:t>
      </w:r>
    </w:p>
    <w:p w:rsidR="003D5DAE" w:rsidRDefault="003D5DAE" w:rsidP="00C23D45">
      <w:pPr>
        <w:rPr>
          <w:rFonts w:hint="eastAsia"/>
        </w:rPr>
      </w:pPr>
      <w:r>
        <w:rPr>
          <w:rFonts w:hint="eastAsia"/>
        </w:rPr>
        <w:t>56.</w:t>
      </w:r>
      <w:r>
        <w:rPr>
          <w:rFonts w:hint="eastAsia"/>
        </w:rPr>
        <w:tab/>
      </w:r>
      <w:smartTag w:uri="urn:schemas-microsoft-com:office:smarttags" w:element="chsdate">
        <w:smartTagPr>
          <w:attr w:name="IsROCDate" w:val="False"/>
          <w:attr w:name="IsLunarDate" w:val="False"/>
          <w:attr w:name="Day" w:val="13"/>
          <w:attr w:name="Month" w:val="6"/>
          <w:attr w:name="Year" w:val="2003"/>
        </w:smartTagPr>
        <w:r>
          <w:rPr>
            <w:rFonts w:hint="eastAsia"/>
          </w:rPr>
          <w:t>2003</w:t>
        </w:r>
        <w:r>
          <w:rPr>
            <w:rFonts w:hint="eastAsia"/>
          </w:rPr>
          <w:t>年</w:t>
        </w:r>
        <w:r>
          <w:rPr>
            <w:rFonts w:hint="eastAsia"/>
          </w:rPr>
          <w:t>6</w:t>
        </w:r>
        <w:r>
          <w:rPr>
            <w:rFonts w:hint="eastAsia"/>
          </w:rPr>
          <w:t>月</w:t>
        </w:r>
        <w:r>
          <w:rPr>
            <w:rFonts w:hint="eastAsia"/>
          </w:rPr>
          <w:t>13</w:t>
        </w:r>
        <w:r>
          <w:rPr>
            <w:rFonts w:hint="eastAsia"/>
          </w:rPr>
          <w:t>日</w:t>
        </w:r>
      </w:smartTag>
      <w:r>
        <w:rPr>
          <w:rFonts w:hint="eastAsia"/>
        </w:rPr>
        <w:t>《社会就业法》规定建立一些新的社会经济实体（社会融入中心和俱乐部），以及实施个人社会就业方案。</w:t>
      </w:r>
      <w:r>
        <w:rPr>
          <w:rFonts w:hint="eastAsia"/>
        </w:rPr>
        <w:t>2006</w:t>
      </w:r>
      <w:r>
        <w:rPr>
          <w:rFonts w:hint="eastAsia"/>
        </w:rPr>
        <w:t>年底，全国有</w:t>
      </w:r>
      <w:r>
        <w:rPr>
          <w:rFonts w:hint="eastAsia"/>
        </w:rPr>
        <w:t>50</w:t>
      </w:r>
      <w:r>
        <w:rPr>
          <w:rFonts w:hint="eastAsia"/>
        </w:rPr>
        <w:t>个社会融入中心和</w:t>
      </w:r>
      <w:r>
        <w:rPr>
          <w:rFonts w:hint="eastAsia"/>
        </w:rPr>
        <w:t>54</w:t>
      </w:r>
      <w:r>
        <w:rPr>
          <w:rFonts w:hint="eastAsia"/>
        </w:rPr>
        <w:t>个社会合作社开展了活动。</w:t>
      </w:r>
    </w:p>
    <w:p w:rsidR="003D5DAE" w:rsidRDefault="003D5DAE" w:rsidP="00C23D45">
      <w:pPr>
        <w:rPr>
          <w:rFonts w:hint="eastAsia"/>
        </w:rPr>
      </w:pPr>
      <w:r>
        <w:rPr>
          <w:rFonts w:hint="eastAsia"/>
        </w:rPr>
        <w:t>57.</w:t>
      </w:r>
      <w:r>
        <w:rPr>
          <w:rFonts w:hint="eastAsia"/>
        </w:rPr>
        <w:tab/>
      </w:r>
      <w:r>
        <w:rPr>
          <w:rFonts w:hint="eastAsia"/>
        </w:rPr>
        <w:t>为了帮助落实《社会就业法》，已经启动“积极防止社会排斥”和“支持建立社会合作社”的方案。</w:t>
      </w:r>
    </w:p>
    <w:p w:rsidR="003D5DAE" w:rsidRDefault="003D5DAE" w:rsidP="00C23D45">
      <w:pPr>
        <w:rPr>
          <w:rFonts w:hint="eastAsia"/>
        </w:rPr>
      </w:pPr>
      <w:r>
        <w:rPr>
          <w:rFonts w:hint="eastAsia"/>
        </w:rPr>
        <w:t>58.</w:t>
      </w:r>
      <w:r>
        <w:rPr>
          <w:rFonts w:hint="eastAsia"/>
        </w:rPr>
        <w:tab/>
      </w:r>
      <w:r>
        <w:rPr>
          <w:rFonts w:hint="eastAsia"/>
        </w:rPr>
        <w:t>“积极防止社会排斥”方案的一个目标是促进各种合作伙伴之间建立良好的合作模式，包括社会融入中心、社会援助中心和地区或省劳动部门。其中的任务包括在现有社会融入中心基础上建立两个或三个为融入中心培养未来工作人员的教育和训练中心。</w:t>
      </w:r>
    </w:p>
    <w:p w:rsidR="003D5DAE" w:rsidRDefault="003D5DAE" w:rsidP="00C23D45">
      <w:pPr>
        <w:rPr>
          <w:rFonts w:hint="eastAsia"/>
        </w:rPr>
      </w:pPr>
      <w:r>
        <w:rPr>
          <w:rFonts w:hint="eastAsia"/>
        </w:rPr>
        <w:t>59.</w:t>
      </w:r>
      <w:r>
        <w:rPr>
          <w:rFonts w:hint="eastAsia"/>
        </w:rPr>
        <w:tab/>
      </w:r>
      <w:r>
        <w:rPr>
          <w:rFonts w:hint="eastAsia"/>
        </w:rPr>
        <w:t>“支持建立社会合作社”方案的目的在于宣传社会合作社的理念，以此为处于社会排斥危险之中的群体创造就业机会，为建立合作社团体、制定合作社活动目录以及监督他们的业务提供财政支持。</w:t>
      </w:r>
    </w:p>
    <w:p w:rsidR="003D5DAE" w:rsidRDefault="003D5DAE" w:rsidP="00C23D45">
      <w:pPr>
        <w:rPr>
          <w:rFonts w:hint="eastAsia"/>
        </w:rPr>
      </w:pPr>
      <w:r>
        <w:rPr>
          <w:rFonts w:hint="eastAsia"/>
        </w:rPr>
        <w:t>60.</w:t>
      </w:r>
      <w:r>
        <w:rPr>
          <w:rFonts w:hint="eastAsia"/>
        </w:rPr>
        <w:tab/>
      </w:r>
      <w:smartTag w:uri="urn:schemas-microsoft-com:office:smarttags" w:element="chsdate">
        <w:smartTagPr>
          <w:attr w:name="IsROCDate" w:val="False"/>
          <w:attr w:name="IsLunarDate" w:val="False"/>
          <w:attr w:name="Day" w:val="27"/>
          <w:attr w:name="Month" w:val="8"/>
          <w:attr w:name="Year" w:val="1997"/>
        </w:smartTagPr>
        <w:r>
          <w:rPr>
            <w:rFonts w:hint="eastAsia"/>
          </w:rPr>
          <w:t>1997</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《残疾人职业和社会康复与就业法》为雇用残疾人的雇主提供支持，而且国家残疾人康复基金为残疾人就业提供以下形式的支持：</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为已登记为正在求职或失业的残疾人提供培训、实习、干预工作和职业准备；</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为已登记为失业的残疾人或由于非雇员自身的种种原因尚未接到签署雇用合同的通知的残疾人提供培训；</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为创办企业或从事农业生产的残疾人提供贷款；</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为继续从事工商或农业生产活动的残疾人提供银行信贷利息补贴。</w:t>
      </w:r>
    </w:p>
    <w:p w:rsidR="003D5DAE" w:rsidRDefault="003D5DAE" w:rsidP="00C23D45">
      <w:pPr>
        <w:spacing w:before="320" w:after="320"/>
        <w:rPr>
          <w:rFonts w:ascii="SimHei" w:eastAsia="SimHei" w:hint="eastAsia"/>
        </w:rPr>
      </w:pPr>
      <w:r>
        <w:rPr>
          <w:rFonts w:ascii="SimHei" w:eastAsia="SimHei" w:hint="eastAsia"/>
        </w:rPr>
        <w:t>职业咨询</w:t>
      </w:r>
    </w:p>
    <w:p w:rsidR="003D5DAE" w:rsidRDefault="003D5DAE" w:rsidP="00C23D45">
      <w:pPr>
        <w:rPr>
          <w:rFonts w:hint="eastAsia"/>
        </w:rPr>
      </w:pPr>
      <w:r>
        <w:rPr>
          <w:rFonts w:hint="eastAsia"/>
        </w:rPr>
        <w:t>61.</w:t>
      </w:r>
      <w:r>
        <w:rPr>
          <w:rFonts w:hint="eastAsia"/>
        </w:rPr>
        <w:tab/>
      </w:r>
      <w:r>
        <w:rPr>
          <w:rFonts w:hint="eastAsia"/>
        </w:rPr>
        <w:t>根据《促进就业与劳动力市场机构法》，公共就业服务部门将开展职业咨询和咨询活动，以便在职业、工作地点和就业种类的选择方面为失业者和求职者提供帮助，特别是采取以下措施：</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提供有关职业、劳动力市场和培训与教育机会的信息；</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利用对择业、改变技能或就业观念有益的方法提供建议，包括进行兴趣和专业能力测试建议；</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推荐由专家进行心理和医学测试，应试者通过这种测试可以发现自己适合何种工作、职业或培训；</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发起、组织和开展集体职业咨询活动；</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为雇主选择应聘者提供帮助，其中特别包括提供相关信息和指导。</w:t>
      </w:r>
    </w:p>
    <w:p w:rsidR="003D5DAE" w:rsidRDefault="003D5DAE" w:rsidP="00C23D45">
      <w:pPr>
        <w:rPr>
          <w:rFonts w:hint="eastAsia"/>
        </w:rPr>
      </w:pPr>
      <w:r>
        <w:rPr>
          <w:rFonts w:hint="eastAsia"/>
        </w:rPr>
        <w:t>62.</w:t>
      </w:r>
      <w:r>
        <w:rPr>
          <w:rFonts w:hint="eastAsia"/>
        </w:rPr>
        <w:tab/>
      </w:r>
      <w:r>
        <w:rPr>
          <w:rFonts w:hint="eastAsia"/>
        </w:rPr>
        <w:t>公共就业服务部门的职业咨询和信息是按照以下原则提供的：</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服务面向失业者、求职者以及雇主；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自愿参与；</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实行平等，不分性别、年龄、残疾、种族、民族血统、国籍、性取向、政见、宗教信仰及是否为工会成员；</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自由选择职业或就业地点；</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费用全免；</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对个人资料加以保密和保护。</w:t>
      </w:r>
    </w:p>
    <w:p w:rsidR="003D5DAE" w:rsidRDefault="003D5DAE" w:rsidP="00C23D45">
      <w:pPr>
        <w:rPr>
          <w:rFonts w:hint="eastAsia"/>
        </w:rPr>
      </w:pPr>
      <w:r>
        <w:rPr>
          <w:rFonts w:hint="eastAsia"/>
        </w:rPr>
        <w:t>63.</w:t>
      </w:r>
      <w:r>
        <w:rPr>
          <w:rFonts w:hint="eastAsia"/>
        </w:rPr>
        <w:tab/>
      </w:r>
      <w:r>
        <w:rPr>
          <w:rFonts w:hint="eastAsia"/>
        </w:rPr>
        <w:t>职业咨询由</w:t>
      </w:r>
      <w:r>
        <w:rPr>
          <w:rFonts w:hint="eastAsia"/>
        </w:rPr>
        <w:t>339</w:t>
      </w:r>
      <w:r>
        <w:rPr>
          <w:rFonts w:hint="eastAsia"/>
        </w:rPr>
        <w:t>个地区劳动部门和在</w:t>
      </w:r>
      <w:r>
        <w:rPr>
          <w:rFonts w:hint="eastAsia"/>
        </w:rPr>
        <w:t>16</w:t>
      </w:r>
      <w:r>
        <w:rPr>
          <w:rFonts w:hint="eastAsia"/>
        </w:rPr>
        <w:t>个省劳动部门运作的</w:t>
      </w:r>
      <w:r>
        <w:rPr>
          <w:rFonts w:hint="eastAsia"/>
        </w:rPr>
        <w:t>52</w:t>
      </w:r>
      <w:r>
        <w:rPr>
          <w:rFonts w:hint="eastAsia"/>
        </w:rPr>
        <w:t>个省劳动中心信息与职业规划中心提供。提供职业咨询服务的劳动部门在全国均匀分布。在省内，地区劳动部门的数量最少</w:t>
      </w:r>
      <w:r>
        <w:rPr>
          <w:rFonts w:hint="eastAsia"/>
        </w:rPr>
        <w:t>11</w:t>
      </w:r>
      <w:r>
        <w:rPr>
          <w:rFonts w:hint="eastAsia"/>
        </w:rPr>
        <w:t>个，最多</w:t>
      </w:r>
      <w:r>
        <w:rPr>
          <w:rFonts w:hint="eastAsia"/>
        </w:rPr>
        <w:t>38</w:t>
      </w:r>
      <w:r>
        <w:rPr>
          <w:rFonts w:hint="eastAsia"/>
        </w:rPr>
        <w:t>个（与地区数成正比），而省劳动中心的信息与职业规划中心数量最少</w:t>
      </w:r>
      <w:r>
        <w:rPr>
          <w:rFonts w:hint="eastAsia"/>
        </w:rPr>
        <w:t>1</w:t>
      </w:r>
      <w:r>
        <w:rPr>
          <w:rFonts w:hint="eastAsia"/>
        </w:rPr>
        <w:t>个，最多</w:t>
      </w:r>
      <w:r>
        <w:rPr>
          <w:rFonts w:hint="eastAsia"/>
        </w:rPr>
        <w:t>6</w:t>
      </w:r>
      <w:r>
        <w:rPr>
          <w:rFonts w:hint="eastAsia"/>
        </w:rPr>
        <w:t>个。</w:t>
      </w:r>
    </w:p>
    <w:p w:rsidR="003D5DAE" w:rsidRDefault="003D5DAE" w:rsidP="00C23D45">
      <w:pPr>
        <w:rPr>
          <w:rFonts w:hint="eastAsia"/>
        </w:rPr>
      </w:pPr>
      <w:r>
        <w:rPr>
          <w:rFonts w:hint="eastAsia"/>
        </w:rPr>
        <w:t>64.</w:t>
      </w:r>
      <w:r>
        <w:rPr>
          <w:rFonts w:hint="eastAsia"/>
        </w:rPr>
        <w:tab/>
      </w:r>
      <w:smartTag w:uri="urn:schemas-microsoft-com:office:smarttags" w:element="chsdate">
        <w:smartTagPr>
          <w:attr w:name="IsROCDate" w:val="False"/>
          <w:attr w:name="IsLunarDate" w:val="False"/>
          <w:attr w:name="Day" w:val="20"/>
          <w:attr w:name="Month" w:val="10"/>
          <w:attr w:name="Year" w:val="2004"/>
        </w:smartTagPr>
        <w:r>
          <w:rPr>
            <w:rFonts w:hint="eastAsia"/>
          </w:rPr>
          <w:t>2004</w:t>
        </w:r>
        <w:r>
          <w:rPr>
            <w:rFonts w:hint="eastAsia"/>
          </w:rPr>
          <w:t>年</w:t>
        </w:r>
        <w:r>
          <w:rPr>
            <w:rFonts w:hint="eastAsia"/>
          </w:rPr>
          <w:t>10</w:t>
        </w:r>
        <w:r>
          <w:rPr>
            <w:rFonts w:hint="eastAsia"/>
          </w:rPr>
          <w:t>月</w:t>
        </w:r>
        <w:r>
          <w:rPr>
            <w:rFonts w:hint="eastAsia"/>
          </w:rPr>
          <w:t>20</w:t>
        </w:r>
        <w:r>
          <w:rPr>
            <w:rFonts w:hint="eastAsia"/>
          </w:rPr>
          <w:t>日</w:t>
        </w:r>
      </w:smartTag>
      <w:r>
        <w:rPr>
          <w:rFonts w:hint="eastAsia"/>
        </w:rPr>
        <w:t>《经济和劳动部长关于为就业安置代理和职业咨询人员颁发专业许可证的管理条例》，以及</w:t>
      </w:r>
      <w:smartTag w:uri="urn:schemas-microsoft-com:office:smarttags" w:element="chsdate">
        <w:smartTagPr>
          <w:attr w:name="IsROCDate" w:val="False"/>
          <w:attr w:name="IsLunarDate" w:val="False"/>
          <w:attr w:name="Day" w:val="21"/>
          <w:attr w:name="Month" w:val="3"/>
          <w:attr w:name="Year" w:val="2005"/>
        </w:smartTagPr>
        <w:r>
          <w:rPr>
            <w:rFonts w:hint="eastAsia"/>
          </w:rPr>
          <w:t>2005</w:t>
        </w:r>
        <w:r>
          <w:rPr>
            <w:rFonts w:hint="eastAsia"/>
          </w:rPr>
          <w:t>年</w:t>
        </w:r>
        <w:r>
          <w:rPr>
            <w:rFonts w:hint="eastAsia"/>
          </w:rPr>
          <w:t>3</w:t>
        </w:r>
        <w:r>
          <w:rPr>
            <w:rFonts w:hint="eastAsia"/>
          </w:rPr>
          <w:t>月</w:t>
        </w:r>
        <w:r>
          <w:rPr>
            <w:rFonts w:hint="eastAsia"/>
          </w:rPr>
          <w:t>21</w:t>
        </w:r>
        <w:r>
          <w:rPr>
            <w:rFonts w:hint="eastAsia"/>
          </w:rPr>
          <w:t>日</w:t>
        </w:r>
      </w:smartTag>
      <w:r>
        <w:rPr>
          <w:rFonts w:hint="eastAsia"/>
        </w:rPr>
        <w:t>《部长会议关于公共就业安置机构雇员薪资金额、批准程序和支付办法的管理条例》规定提高和发展劳动部门工作人员的能力。</w:t>
      </w:r>
      <w:r>
        <w:rPr>
          <w:rFonts w:hint="eastAsia"/>
        </w:rPr>
        <w:t>2006</w:t>
      </w:r>
      <w:r>
        <w:rPr>
          <w:rFonts w:hint="eastAsia"/>
        </w:rPr>
        <w:t>年</w:t>
      </w:r>
      <w:r>
        <w:rPr>
          <w:rFonts w:hint="eastAsia"/>
        </w:rPr>
        <w:t>4</w:t>
      </w:r>
      <w:r>
        <w:rPr>
          <w:rFonts w:hint="eastAsia"/>
        </w:rPr>
        <w:t>月，《经济和劳动部长关于在就业安置代理和职业咨询人员专业资格认证程序中进行适应实习和技能测试的管理条例》开始生效。</w:t>
      </w:r>
    </w:p>
    <w:p w:rsidR="003D5DAE" w:rsidRDefault="003D5DAE" w:rsidP="00C23D45">
      <w:pPr>
        <w:rPr>
          <w:rFonts w:hint="eastAsia"/>
        </w:rPr>
      </w:pPr>
      <w:r>
        <w:rPr>
          <w:rFonts w:hint="eastAsia"/>
        </w:rPr>
        <w:t>65.</w:t>
      </w:r>
      <w:r>
        <w:rPr>
          <w:rFonts w:hint="eastAsia"/>
        </w:rPr>
        <w:tab/>
      </w:r>
      <w:r>
        <w:rPr>
          <w:rFonts w:hint="eastAsia"/>
        </w:rPr>
        <w:t>目前劳动和社会政策部长拟订的管理条例涉及劳动力市场的服务基准以及公共实体提供就业安置服务、</w:t>
      </w:r>
      <w:r>
        <w:rPr>
          <w:rFonts w:hint="eastAsia"/>
        </w:rPr>
        <w:t>EURES</w:t>
      </w:r>
      <w:r>
        <w:rPr>
          <w:rFonts w:hint="eastAsia"/>
        </w:rPr>
        <w:t>服务、职业咨询和信息、为失业者及其他有资格接受此类援助人员组织培训班的详细条件，该条例将有助于提供优质的职业咨询服务。</w:t>
      </w:r>
    </w:p>
    <w:p w:rsidR="003D5DAE" w:rsidRDefault="003D5DAE" w:rsidP="00C23D45">
      <w:pPr>
        <w:rPr>
          <w:rFonts w:hint="eastAsia"/>
        </w:rPr>
      </w:pPr>
      <w:r>
        <w:rPr>
          <w:rFonts w:hint="eastAsia"/>
        </w:rPr>
        <w:t>66.</w:t>
      </w:r>
      <w:r>
        <w:rPr>
          <w:rFonts w:hint="eastAsia"/>
        </w:rPr>
        <w:tab/>
      </w:r>
      <w:r>
        <w:rPr>
          <w:rFonts w:hint="eastAsia"/>
        </w:rPr>
        <w:t>已利用过职业咨询服务的人员统计数据见附件一，第</w:t>
      </w:r>
      <w:r>
        <w:rPr>
          <w:rFonts w:hint="eastAsia"/>
        </w:rPr>
        <w:t>7</w:t>
      </w:r>
      <w:r>
        <w:rPr>
          <w:rFonts w:hint="eastAsia"/>
        </w:rPr>
        <w:t>项。</w:t>
      </w:r>
    </w:p>
    <w:p w:rsidR="003D5DAE" w:rsidRDefault="003D5DAE" w:rsidP="00C23D45">
      <w:pPr>
        <w:rPr>
          <w:rFonts w:hint="eastAsia"/>
        </w:rPr>
      </w:pPr>
      <w:r>
        <w:rPr>
          <w:rFonts w:hint="eastAsia"/>
        </w:rPr>
        <w:t>67.</w:t>
      </w:r>
      <w:r>
        <w:rPr>
          <w:rFonts w:hint="eastAsia"/>
        </w:rPr>
        <w:tab/>
      </w:r>
      <w:r>
        <w:rPr>
          <w:rFonts w:hint="eastAsia"/>
        </w:rPr>
        <w:t>提供职业咨询的公共就业服务中心备有统一的数据资源。这些资源包括：职业分类和专业化、个人工作履历、传单、职业取向影片、职业指南（对</w:t>
      </w:r>
      <w:r>
        <w:rPr>
          <w:rFonts w:hint="eastAsia"/>
        </w:rPr>
        <w:t>546</w:t>
      </w:r>
      <w:r>
        <w:rPr>
          <w:rFonts w:hint="eastAsia"/>
        </w:rPr>
        <w:t>种职业进行说明）以及目录、信息指南和图书。</w:t>
      </w:r>
      <w:r>
        <w:rPr>
          <w:rFonts w:hint="eastAsia"/>
        </w:rPr>
        <w:t>2004-2005</w:t>
      </w:r>
      <w:r>
        <w:rPr>
          <w:rFonts w:hint="eastAsia"/>
        </w:rPr>
        <w:t>年政府开展了一个职业兴趣问卷调查活动，对劳动部门服务对象的职业偏好和兴趣做了全面评判。该问卷调查从</w:t>
      </w:r>
      <w:r>
        <w:rPr>
          <w:rFonts w:hint="eastAsia"/>
        </w:rPr>
        <w:t>2006</w:t>
      </w:r>
      <w:r>
        <w:rPr>
          <w:rFonts w:hint="eastAsia"/>
        </w:rPr>
        <w:t>年起逐步实施。职业咨询人员还可以使用“</w:t>
      </w:r>
      <w:r>
        <w:rPr>
          <w:rFonts w:hint="eastAsia"/>
        </w:rPr>
        <w:t xml:space="preserve">Doradca </w:t>
      </w:r>
      <w:smartTag w:uri="urn:schemas-microsoft-com:office:smarttags" w:element="chmetcnv">
        <w:smartTagPr>
          <w:attr w:name="TCSC" w:val="0"/>
          <w:attr w:name="NumberType" w:val="1"/>
          <w:attr w:name="Negative" w:val="False"/>
          <w:attr w:name="HasSpace" w:val="False"/>
          <w:attr w:name="SourceValue" w:val="2000"/>
          <w:attr w:name="UnitName" w:val="”"/>
        </w:smartTagPr>
        <w:r>
          <w:rPr>
            <w:rFonts w:hint="eastAsia"/>
          </w:rPr>
          <w:t>2000</w:t>
        </w:r>
        <w:r>
          <w:rPr>
            <w:rFonts w:hint="eastAsia"/>
          </w:rPr>
          <w:t>”</w:t>
        </w:r>
      </w:smartTag>
      <w:r>
        <w:rPr>
          <w:rFonts w:hint="eastAsia"/>
        </w:rPr>
        <w:t>[2000</w:t>
      </w:r>
      <w:r>
        <w:rPr>
          <w:rFonts w:hint="eastAsia"/>
        </w:rPr>
        <w:t>咨询］计算机软件。由于使用了欧洲社会基金资源，目前正在利用主要基于网络的新版软件开展工作。通过因特网，每个有关人员均可获得职业和教育机构的相关信息。</w:t>
      </w:r>
    </w:p>
    <w:p w:rsidR="003D5DAE" w:rsidRDefault="003D5DAE" w:rsidP="00C23D45">
      <w:pPr>
        <w:rPr>
          <w:rFonts w:hint="eastAsia"/>
        </w:rPr>
      </w:pPr>
      <w:r>
        <w:rPr>
          <w:rFonts w:hint="eastAsia"/>
        </w:rPr>
        <w:t>68.</w:t>
      </w:r>
      <w:r>
        <w:rPr>
          <w:rFonts w:hint="eastAsia"/>
        </w:rPr>
        <w:tab/>
      </w:r>
      <w:r>
        <w:rPr>
          <w:rFonts w:hint="eastAsia"/>
        </w:rPr>
        <w:t>同样，在</w:t>
      </w:r>
      <w:r>
        <w:rPr>
          <w:rFonts w:hint="eastAsia"/>
        </w:rPr>
        <w:t>2004-2006</w:t>
      </w:r>
      <w:r>
        <w:rPr>
          <w:rFonts w:hint="eastAsia"/>
        </w:rPr>
        <w:t>年“人力资源部门业务项目发展”内还开展了一个题为“在人员选择方面向雇主提供帮助的综合分析”的研究项目。</w:t>
      </w:r>
    </w:p>
    <w:p w:rsidR="003D5DAE" w:rsidRDefault="003D5DAE" w:rsidP="00C23D45">
      <w:pPr>
        <w:rPr>
          <w:rFonts w:hint="eastAsia"/>
        </w:rPr>
      </w:pPr>
      <w:r>
        <w:rPr>
          <w:rFonts w:hint="eastAsia"/>
        </w:rPr>
        <w:t>69.</w:t>
      </w:r>
      <w:r>
        <w:rPr>
          <w:rFonts w:hint="eastAsia"/>
        </w:rPr>
        <w:tab/>
      </w:r>
      <w:r>
        <w:rPr>
          <w:rFonts w:hint="eastAsia"/>
        </w:rPr>
        <w:t>从</w:t>
      </w:r>
      <w:r>
        <w:rPr>
          <w:rFonts w:hint="eastAsia"/>
        </w:rPr>
        <w:t>1999</w:t>
      </w:r>
      <w:r>
        <w:rPr>
          <w:rFonts w:hint="eastAsia"/>
        </w:rPr>
        <w:t>年起“国家职业咨询资源中心”项目已在“</w:t>
      </w:r>
      <w:r>
        <w:t>达芬奇计划</w:t>
      </w:r>
      <w:r>
        <w:rPr>
          <w:rFonts w:hint="eastAsia"/>
        </w:rPr>
        <w:t>”内展开。该计划的目标包括通过在本国和其他欧洲国家提供教育和培训方面可靠的信息，扩大国家职业咨询系统在欧洲的规模，提高居民教育和职业的流动性。</w:t>
      </w:r>
    </w:p>
    <w:p w:rsidR="003D5DAE" w:rsidRDefault="003D5DAE" w:rsidP="00C23D45">
      <w:pPr>
        <w:rPr>
          <w:rFonts w:hint="eastAsia"/>
        </w:rPr>
      </w:pPr>
      <w:r>
        <w:rPr>
          <w:rFonts w:hint="eastAsia"/>
        </w:rPr>
        <w:t>70.</w:t>
      </w:r>
      <w:r>
        <w:rPr>
          <w:rFonts w:hint="eastAsia"/>
        </w:rPr>
        <w:tab/>
      </w:r>
      <w:r>
        <w:rPr>
          <w:rFonts w:hint="eastAsia"/>
        </w:rPr>
        <w:t>该中心的活动面向就业辅导员，主要包括：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收集、编制和传播与职业咨询有关的信息、资料和出版物；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为就业辅导员组织会议、研讨会和培训活动；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在波兰和国外参加与职业咨询有关的会议；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对来自波兰和海外的咨询做出答复。</w:t>
      </w:r>
    </w:p>
    <w:p w:rsidR="003D5DAE" w:rsidRDefault="003D5DAE" w:rsidP="00C23D45">
      <w:pPr>
        <w:rPr>
          <w:rFonts w:hint="eastAsia"/>
        </w:rPr>
      </w:pPr>
      <w:r>
        <w:rPr>
          <w:rFonts w:hint="eastAsia"/>
        </w:rPr>
        <w:t>71.</w:t>
      </w:r>
      <w:r>
        <w:rPr>
          <w:rFonts w:hint="eastAsia"/>
        </w:rPr>
        <w:tab/>
      </w:r>
      <w:r>
        <w:rPr>
          <w:rFonts w:hint="eastAsia"/>
        </w:rPr>
        <w:t>在</w:t>
      </w:r>
      <w:r>
        <w:rPr>
          <w:rFonts w:hint="eastAsia"/>
        </w:rPr>
        <w:t>2001-2004</w:t>
      </w:r>
      <w:r>
        <w:rPr>
          <w:rFonts w:hint="eastAsia"/>
        </w:rPr>
        <w:t>年，为就业辅导员开展了有关远程指导和跨国职业咨询的培训和教育项目。</w:t>
      </w:r>
    </w:p>
    <w:p w:rsidR="003D5DAE" w:rsidRDefault="003D5DAE" w:rsidP="00C23D45">
      <w:pPr>
        <w:rPr>
          <w:rFonts w:hint="eastAsia"/>
        </w:rPr>
      </w:pPr>
      <w:r>
        <w:rPr>
          <w:rFonts w:hint="eastAsia"/>
        </w:rPr>
        <w:t>72.</w:t>
      </w:r>
      <w:r>
        <w:rPr>
          <w:rFonts w:hint="eastAsia"/>
        </w:rPr>
        <w:tab/>
      </w:r>
      <w:r>
        <w:rPr>
          <w:rFonts w:hint="eastAsia"/>
        </w:rPr>
        <w:t>在</w:t>
      </w:r>
      <w:r>
        <w:rPr>
          <w:rFonts w:hint="eastAsia"/>
        </w:rPr>
        <w:t>2004</w:t>
      </w:r>
      <w:r>
        <w:rPr>
          <w:rFonts w:hint="eastAsia"/>
        </w:rPr>
        <w:t>至</w:t>
      </w:r>
      <w:r>
        <w:rPr>
          <w:rFonts w:hint="eastAsia"/>
        </w:rPr>
        <w:t>2006</w:t>
      </w:r>
      <w:r>
        <w:rPr>
          <w:rFonts w:hint="eastAsia"/>
        </w:rPr>
        <w:t>年底，为了制定就业辅导员工作指南实施了“欧洲指导顾问”</w:t>
      </w:r>
      <w:r>
        <w:rPr>
          <w:rFonts w:hint="eastAsia"/>
        </w:rPr>
        <w:t>(www.ergoinnet.net)</w:t>
      </w:r>
      <w:r>
        <w:rPr>
          <w:rFonts w:hint="eastAsia"/>
        </w:rPr>
        <w:t>项目，从而能够向希望利用在其他欧洲国家接受教育和工作机会的人员提供更加有效的帮助。</w:t>
      </w:r>
    </w:p>
    <w:p w:rsidR="003D5DAE" w:rsidRDefault="003D5DAE" w:rsidP="00C23D45">
      <w:pPr>
        <w:rPr>
          <w:rFonts w:hint="eastAsia"/>
        </w:rPr>
      </w:pPr>
      <w:r>
        <w:rPr>
          <w:rFonts w:hint="eastAsia"/>
        </w:rPr>
        <w:t>73.</w:t>
      </w:r>
      <w:r>
        <w:rPr>
          <w:rFonts w:hint="eastAsia"/>
        </w:rPr>
        <w:tab/>
        <w:t>2007</w:t>
      </w:r>
      <w:r>
        <w:rPr>
          <w:rFonts w:hint="eastAsia"/>
        </w:rPr>
        <w:t>年，新版的《国家就业资源中心指南》将开始发行，以下项目的结果将予以公布：“</w:t>
      </w:r>
      <w:r>
        <w:rPr>
          <w:rFonts w:hint="eastAsia"/>
        </w:rPr>
        <w:t>Ergo-in-net</w:t>
      </w:r>
      <w:r>
        <w:rPr>
          <w:rFonts w:hint="eastAsia"/>
        </w:rPr>
        <w:t>”、“远程指导”、“跨国职业咨询”。</w:t>
      </w:r>
    </w:p>
    <w:p w:rsidR="003D5DAE" w:rsidRDefault="003D5DAE" w:rsidP="00C23D45">
      <w:pPr>
        <w:rPr>
          <w:rFonts w:hint="eastAsia"/>
        </w:rPr>
      </w:pPr>
      <w:r>
        <w:rPr>
          <w:rFonts w:hint="eastAsia"/>
        </w:rPr>
        <w:t>74.</w:t>
      </w:r>
      <w:r>
        <w:rPr>
          <w:rFonts w:hint="eastAsia"/>
        </w:rPr>
        <w:tab/>
      </w:r>
      <w:r>
        <w:rPr>
          <w:rFonts w:hint="eastAsia"/>
        </w:rPr>
        <w:t>面向失业和求职的残疾人的职业咨询服务由地区劳动部门和省劳动部门下辖的省劳动中心信息与职业规划中心按照一般原则提供。《与各种类型残疾有关的职业评估》手册开始发行，并采用了</w:t>
      </w:r>
      <w:r>
        <w:rPr>
          <w:rFonts w:hint="eastAsia"/>
        </w:rPr>
        <w:t>Doradca 2000</w:t>
      </w:r>
      <w:r>
        <w:rPr>
          <w:rFonts w:hint="eastAsia"/>
        </w:rPr>
        <w:t>版软件。</w:t>
      </w:r>
    </w:p>
    <w:p w:rsidR="003D5DAE" w:rsidRDefault="003D5DAE" w:rsidP="00C23D45">
      <w:pPr>
        <w:rPr>
          <w:rFonts w:hint="eastAsia"/>
        </w:rPr>
      </w:pPr>
      <w:r>
        <w:rPr>
          <w:rFonts w:hint="eastAsia"/>
        </w:rPr>
        <w:t>75.</w:t>
      </w:r>
      <w:r>
        <w:rPr>
          <w:rFonts w:hint="eastAsia"/>
        </w:rPr>
        <w:tab/>
      </w:r>
      <w:r>
        <w:rPr>
          <w:rFonts w:hint="eastAsia"/>
        </w:rPr>
        <w:t>此外，非政府组织也为残疾人提供服务。例如：</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综合协会之友根据欧盟灯塔基金共同资助的“残疾人指导和培训方案：劳动力市场的积极举措”为残疾人提供工作安排和职业咨询服务；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支持肢体残疾数学家和计算机科学家基金组建了一个残疾人职业指导中心，为了（直接）将来自马佐夫舍省和（间接</w:t>
      </w:r>
      <w:r>
        <w:rPr>
          <w:rFonts w:hint="eastAsia"/>
        </w:rPr>
        <w:t>)</w:t>
      </w:r>
      <w:r>
        <w:rPr>
          <w:rFonts w:hint="eastAsia"/>
        </w:rPr>
        <w:t>来自整个波兰的受聘残疾人和求职残疾人纳入帮助范围，这些中心促使雇主聘用残疾雇员并推广免费指导服务体系；</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波兰残疾人雇主组织通过位于波兰各地的分部为就业辅导员提供专业指导并组织培训。</w:t>
      </w:r>
    </w:p>
    <w:p w:rsidR="003D5DAE" w:rsidRDefault="003D5DAE" w:rsidP="00C23D45">
      <w:pPr>
        <w:rPr>
          <w:rFonts w:hint="eastAsia"/>
        </w:rPr>
      </w:pPr>
      <w:r>
        <w:rPr>
          <w:rFonts w:hint="eastAsia"/>
        </w:rPr>
        <w:t>76.</w:t>
      </w:r>
      <w:r>
        <w:rPr>
          <w:rFonts w:hint="eastAsia"/>
        </w:rPr>
        <w:tab/>
      </w:r>
      <w:r>
        <w:rPr>
          <w:rFonts w:hint="eastAsia"/>
        </w:rPr>
        <w:t>根据国民教育和运动部长颁布的如下管理条例管理公共心理学和教育学咨询中心、学校（聘请心理学者、学校教育学专家和就业辅导员</w:t>
      </w:r>
      <w:r>
        <w:rPr>
          <w:rFonts w:hint="eastAsia"/>
        </w:rPr>
        <w:t>)</w:t>
      </w:r>
      <w:r>
        <w:rPr>
          <w:rFonts w:hint="eastAsia"/>
        </w:rPr>
        <w:t>、连续教育中心以及实际教育中心向青年人提供的职业咨询：</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IsROCDate" w:val="False"/>
          <w:attr w:name="IsLunarDate" w:val="False"/>
          <w:attr w:name="Day" w:val="11"/>
          <w:attr w:name="Month" w:val="12"/>
          <w:attr w:name="Year" w:val="2002"/>
        </w:smartTagPr>
        <w:r>
          <w:rPr>
            <w:rFonts w:hint="eastAsia"/>
          </w:rPr>
          <w:t>2002</w:t>
        </w:r>
        <w:r>
          <w:rPr>
            <w:rFonts w:hint="eastAsia"/>
          </w:rPr>
          <w:t>年</w:t>
        </w:r>
        <w:r>
          <w:rPr>
            <w:rFonts w:hint="eastAsia"/>
          </w:rPr>
          <w:t>12</w:t>
        </w:r>
        <w:r>
          <w:rPr>
            <w:rFonts w:hint="eastAsia"/>
          </w:rPr>
          <w:t>月</w:t>
        </w:r>
        <w:r>
          <w:rPr>
            <w:rFonts w:hint="eastAsia"/>
          </w:rPr>
          <w:t>11</w:t>
        </w:r>
        <w:r>
          <w:rPr>
            <w:rFonts w:hint="eastAsia"/>
          </w:rPr>
          <w:t>日</w:t>
        </w:r>
      </w:smartTag>
      <w:r>
        <w:rPr>
          <w:rFonts w:hint="eastAsia"/>
        </w:rPr>
        <w:t>《包括专业中心在内的心理和教育建议中心细则》；</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IsROCDate" w:val="False"/>
          <w:attr w:name="IsLunarDate" w:val="False"/>
          <w:attr w:name="Day" w:val="7"/>
          <w:attr w:name="Month" w:val="1"/>
          <w:attr w:name="Year" w:val="2003"/>
        </w:smartTagPr>
        <w:r>
          <w:rPr>
            <w:rFonts w:hint="eastAsia"/>
          </w:rPr>
          <w:t>2003</w:t>
        </w:r>
        <w:r>
          <w:rPr>
            <w:rFonts w:hint="eastAsia"/>
          </w:rPr>
          <w:t>年</w:t>
        </w:r>
        <w:r>
          <w:rPr>
            <w:rFonts w:hint="eastAsia"/>
          </w:rPr>
          <w:t>1</w:t>
        </w:r>
        <w:r>
          <w:rPr>
            <w:rFonts w:hint="eastAsia"/>
          </w:rPr>
          <w:t>月</w:t>
        </w:r>
        <w:r>
          <w:rPr>
            <w:rFonts w:hint="eastAsia"/>
          </w:rPr>
          <w:t>7</w:t>
        </w:r>
        <w:r>
          <w:rPr>
            <w:rFonts w:hint="eastAsia"/>
          </w:rPr>
          <w:t>日</w:t>
        </w:r>
      </w:smartTag>
      <w:r>
        <w:rPr>
          <w:rFonts w:hint="eastAsia"/>
        </w:rPr>
        <w:t>《在公立幼儿园、学校和机构提供与组织心理和教育指导的原则》；</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IsROCDate" w:val="False"/>
          <w:attr w:name="IsLunarDate" w:val="False"/>
          <w:attr w:name="Day" w:val="13"/>
          <w:attr w:name="Month" w:val="6"/>
          <w:attr w:name="Year" w:val="2003"/>
        </w:smartTagPr>
        <w:r>
          <w:rPr>
            <w:rFonts w:hint="eastAsia"/>
          </w:rPr>
          <w:t>2003</w:t>
        </w:r>
        <w:r>
          <w:rPr>
            <w:rFonts w:hint="eastAsia"/>
          </w:rPr>
          <w:t>年</w:t>
        </w:r>
        <w:r>
          <w:rPr>
            <w:rFonts w:hint="eastAsia"/>
          </w:rPr>
          <w:t>6</w:t>
        </w:r>
        <w:r>
          <w:rPr>
            <w:rFonts w:hint="eastAsia"/>
          </w:rPr>
          <w:t>月</w:t>
        </w:r>
        <w:r>
          <w:rPr>
            <w:rFonts w:hint="eastAsia"/>
          </w:rPr>
          <w:t>13</w:t>
        </w:r>
        <w:r>
          <w:rPr>
            <w:rFonts w:hint="eastAsia"/>
          </w:rPr>
          <w:t>日</w:t>
        </w:r>
      </w:smartTag>
      <w:r>
        <w:rPr>
          <w:rFonts w:hint="eastAsia"/>
        </w:rPr>
        <w:t>《包括公立职业培训与发展中心在内的公共连续教育中心和公共实习教育中心的类型、组织与运作》。</w:t>
      </w:r>
    </w:p>
    <w:p w:rsidR="003D5DAE" w:rsidRDefault="003D5DAE" w:rsidP="00C23D45">
      <w:pPr>
        <w:rPr>
          <w:rFonts w:hint="eastAsia"/>
        </w:rPr>
      </w:pPr>
      <w:r>
        <w:rPr>
          <w:rFonts w:hint="eastAsia"/>
        </w:rPr>
        <w:t>77.</w:t>
      </w:r>
      <w:r>
        <w:rPr>
          <w:rFonts w:hint="eastAsia"/>
        </w:rPr>
        <w:tab/>
      </w:r>
      <w:r>
        <w:rPr>
          <w:rFonts w:hint="eastAsia"/>
        </w:rPr>
        <w:t>所有学生均可得到帮助。其中包括：对学生进行指导、确定学生的智能和体能、培养学生的技能，使学生能够在教育、职业和以积极的态度面对职业生活方面做出合理的选择、教授规划职业生活的方法和在劳动力市场发挥作用的能力，以及与教师和父母密切合作的能力。援助的最普通形式是集体授课。</w:t>
      </w:r>
    </w:p>
    <w:p w:rsidR="003D5DAE" w:rsidRDefault="003D5DAE" w:rsidP="00C23D45">
      <w:pPr>
        <w:rPr>
          <w:rFonts w:hint="eastAsia"/>
        </w:rPr>
      </w:pPr>
      <w:r>
        <w:rPr>
          <w:rFonts w:hint="eastAsia"/>
        </w:rPr>
        <w:t>78.</w:t>
      </w:r>
      <w:r>
        <w:rPr>
          <w:rFonts w:hint="eastAsia"/>
        </w:rPr>
        <w:tab/>
      </w:r>
      <w:r>
        <w:rPr>
          <w:rFonts w:hint="eastAsia"/>
        </w:rPr>
        <w:t>由于健康问题不能对学校和职业教育进行选择的学生可以接受个人指导。在进入中专院校过程中，如果在分类时结果相同，则经公共心理学和教育学咨询中心证实，由于健康问题不能做出多种选择和教育选择的报考者将被优先考虑。持有公共心理学和教育学咨询中心认证小组颁发的“需要接受特殊教育证书”的报考者按照其父母（法定监护人</w:t>
      </w:r>
      <w:r>
        <w:rPr>
          <w:rFonts w:hint="eastAsia"/>
        </w:rPr>
        <w:t>)</w:t>
      </w:r>
      <w:r>
        <w:rPr>
          <w:rFonts w:hint="eastAsia"/>
        </w:rPr>
        <w:t>的请求将被录取进入特殊学校的一年级为就业做出准备。申请进入大专院校进行第一学期学习的报考者应持有按照</w:t>
      </w:r>
      <w:smartTag w:uri="urn:schemas-microsoft-com:office:smarttags" w:element="chsdate">
        <w:smartTagPr>
          <w:attr w:name="IsROCDate" w:val="False"/>
          <w:attr w:name="IsLunarDate" w:val="False"/>
          <w:attr w:name="Day" w:val="20"/>
          <w:attr w:name="Month" w:val="2"/>
          <w:attr w:name="Year" w:val="2004"/>
        </w:smartTagPr>
        <w:r>
          <w:rPr>
            <w:rFonts w:hint="eastAsia"/>
          </w:rPr>
          <w:t>2004</w:t>
        </w:r>
        <w:r>
          <w:rPr>
            <w:rFonts w:hint="eastAsia"/>
          </w:rPr>
          <w:t>年</w:t>
        </w:r>
        <w:r>
          <w:rPr>
            <w:rFonts w:hint="eastAsia"/>
          </w:rPr>
          <w:t>2</w:t>
        </w:r>
        <w:r>
          <w:rPr>
            <w:rFonts w:hint="eastAsia"/>
          </w:rPr>
          <w:t>月</w:t>
        </w:r>
        <w:r>
          <w:rPr>
            <w:rFonts w:hint="eastAsia"/>
          </w:rPr>
          <w:t>20</w:t>
        </w:r>
        <w:r>
          <w:rPr>
            <w:rFonts w:hint="eastAsia"/>
          </w:rPr>
          <w:t>日</w:t>
        </w:r>
      </w:smartTag>
      <w:r>
        <w:rPr>
          <w:rFonts w:hint="eastAsia"/>
        </w:rPr>
        <w:t>《国家教育部长关于学生进入公立学校和从一类学校转至另一类学校的条件与程序》颁发的未患有指定职业教育中任何医学禁忌症的诊断书。</w:t>
      </w:r>
    </w:p>
    <w:p w:rsidR="003D5DAE" w:rsidRDefault="003D5DAE" w:rsidP="00C23D45">
      <w:pPr>
        <w:rPr>
          <w:rFonts w:hint="eastAsia"/>
        </w:rPr>
      </w:pPr>
      <w:r>
        <w:rPr>
          <w:rFonts w:hint="eastAsia"/>
        </w:rPr>
        <w:t>79.</w:t>
      </w:r>
      <w:r>
        <w:rPr>
          <w:rFonts w:hint="eastAsia"/>
          <w:color w:val="FF0000"/>
        </w:rPr>
        <w:tab/>
      </w:r>
      <w:r>
        <w:rPr>
          <w:rFonts w:hint="eastAsia"/>
        </w:rPr>
        <w:t>中专院校报考生和这些学校的学生如在实践职业培训期间接触或将要接触有害制剂需接受医学测试。测试后，开出诊断书证明是否存在医学禁忌症。</w:t>
      </w:r>
    </w:p>
    <w:p w:rsidR="003D5DAE" w:rsidRDefault="003D5DAE" w:rsidP="00C23D45">
      <w:pPr>
        <w:rPr>
          <w:rFonts w:hint="eastAsia"/>
        </w:rPr>
      </w:pPr>
      <w:r>
        <w:rPr>
          <w:rFonts w:hint="eastAsia"/>
        </w:rPr>
        <w:t>80.</w:t>
      </w:r>
      <w:r>
        <w:rPr>
          <w:rFonts w:hint="eastAsia"/>
        </w:rPr>
        <w:t>《教育法》允许建立非公立专业中心向青年人提供职业咨询服务。这些中心的服务收费。</w:t>
      </w:r>
    </w:p>
    <w:p w:rsidR="003D5DAE" w:rsidRDefault="003D5DAE" w:rsidP="00C23D45">
      <w:pPr>
        <w:rPr>
          <w:rFonts w:hint="eastAsia"/>
        </w:rPr>
      </w:pPr>
      <w:r>
        <w:rPr>
          <w:rFonts w:hint="eastAsia"/>
        </w:rPr>
        <w:t xml:space="preserve">81. </w:t>
      </w:r>
      <w:r>
        <w:rPr>
          <w:rFonts w:hint="eastAsia"/>
        </w:rPr>
        <w:t>公共心理学和教育学咨询中心的数量从</w:t>
      </w:r>
      <w:r>
        <w:rPr>
          <w:rFonts w:hint="eastAsia"/>
        </w:rPr>
        <w:t>1999</w:t>
      </w:r>
      <w:r>
        <w:rPr>
          <w:rFonts w:hint="eastAsia"/>
        </w:rPr>
        <w:t>年的</w:t>
      </w:r>
      <w:r>
        <w:rPr>
          <w:rFonts w:hint="eastAsia"/>
        </w:rPr>
        <w:t>590</w:t>
      </w:r>
      <w:r>
        <w:rPr>
          <w:rFonts w:hint="eastAsia"/>
        </w:rPr>
        <w:t>家减少至</w:t>
      </w:r>
      <w:r>
        <w:rPr>
          <w:rFonts w:hint="eastAsia"/>
        </w:rPr>
        <w:t>2004</w:t>
      </w:r>
      <w:r>
        <w:rPr>
          <w:rFonts w:hint="eastAsia"/>
        </w:rPr>
        <w:t>年的</w:t>
      </w:r>
      <w:r>
        <w:rPr>
          <w:rFonts w:hint="eastAsia"/>
        </w:rPr>
        <w:t>557</w:t>
      </w:r>
      <w:r>
        <w:rPr>
          <w:rFonts w:hint="eastAsia"/>
        </w:rPr>
        <w:t>家。这种数量上的减少主要与人口方面的变化有关：</w:t>
      </w:r>
      <w:r>
        <w:rPr>
          <w:rFonts w:hint="eastAsia"/>
        </w:rPr>
        <w:t>2004</w:t>
      </w:r>
      <w:r>
        <w:rPr>
          <w:rFonts w:hint="eastAsia"/>
        </w:rPr>
        <w:t>年少年人数比</w:t>
      </w:r>
      <w:r>
        <w:rPr>
          <w:rFonts w:hint="eastAsia"/>
        </w:rPr>
        <w:t>1999</w:t>
      </w:r>
      <w:r>
        <w:rPr>
          <w:rFonts w:hint="eastAsia"/>
        </w:rPr>
        <w:t>年少</w:t>
      </w:r>
      <w:r>
        <w:rPr>
          <w:rFonts w:hint="eastAsia"/>
        </w:rPr>
        <w:t>896 000</w:t>
      </w:r>
      <w:r>
        <w:rPr>
          <w:rFonts w:hint="eastAsia"/>
        </w:rPr>
        <w:t>人，因此，管理机构可以关闭一些中心。</w:t>
      </w:r>
    </w:p>
    <w:p w:rsidR="003D5DAE" w:rsidRDefault="003D5DAE" w:rsidP="00C23D45">
      <w:pPr>
        <w:rPr>
          <w:rFonts w:hint="eastAsia"/>
        </w:rPr>
      </w:pPr>
      <w:r>
        <w:rPr>
          <w:rFonts w:hint="eastAsia"/>
        </w:rPr>
        <w:t xml:space="preserve">82. </w:t>
      </w:r>
      <w:r>
        <w:rPr>
          <w:rFonts w:hint="eastAsia"/>
        </w:rPr>
        <w:t>由于中心广泛的地理分布，所有学生均可享受其服务。</w:t>
      </w:r>
    </w:p>
    <w:p w:rsidR="003D5DAE" w:rsidRDefault="003D5DAE" w:rsidP="00C23D45">
      <w:pPr>
        <w:rPr>
          <w:rFonts w:hint="eastAsia"/>
        </w:rPr>
      </w:pPr>
      <w:r>
        <w:rPr>
          <w:rFonts w:hint="eastAsia"/>
        </w:rPr>
        <w:t>83.</w:t>
      </w:r>
      <w:r>
        <w:rPr>
          <w:rFonts w:hint="eastAsia"/>
        </w:rPr>
        <w:tab/>
      </w:r>
      <w:r>
        <w:rPr>
          <w:rFonts w:hint="eastAsia"/>
        </w:rPr>
        <w:t>接受心理学和教育学咨询中心职业咨询服务的人数统计数据见附件一，第</w:t>
      </w:r>
      <w:r>
        <w:rPr>
          <w:rFonts w:hint="eastAsia"/>
        </w:rPr>
        <w:t>8</w:t>
      </w:r>
      <w:r>
        <w:rPr>
          <w:rFonts w:hint="eastAsia"/>
        </w:rPr>
        <w:t>项。</w:t>
      </w:r>
    </w:p>
    <w:p w:rsidR="003D5DAE" w:rsidRDefault="003D5DAE" w:rsidP="00C23D45">
      <w:pPr>
        <w:rPr>
          <w:rFonts w:hint="eastAsia"/>
        </w:rPr>
      </w:pPr>
      <w:r>
        <w:rPr>
          <w:rFonts w:hint="eastAsia"/>
        </w:rPr>
        <w:t>84.</w:t>
      </w:r>
      <w:r>
        <w:rPr>
          <w:rFonts w:hint="eastAsia"/>
        </w:rPr>
        <w:tab/>
      </w:r>
      <w:r>
        <w:rPr>
          <w:rFonts w:hint="eastAsia"/>
        </w:rPr>
        <w:t>每年有大约</w:t>
      </w:r>
      <w:r>
        <w:rPr>
          <w:rFonts w:hint="eastAsia"/>
        </w:rPr>
        <w:t>100 000</w:t>
      </w:r>
      <w:r>
        <w:rPr>
          <w:rFonts w:hint="eastAsia"/>
        </w:rPr>
        <w:t>人接受学校职业教育中心提供的服务。</w:t>
      </w:r>
    </w:p>
    <w:p w:rsidR="003D5DAE" w:rsidRDefault="003D5DAE" w:rsidP="00C23D45">
      <w:pPr>
        <w:rPr>
          <w:rFonts w:hint="eastAsia"/>
        </w:rPr>
      </w:pPr>
      <w:r>
        <w:rPr>
          <w:rFonts w:hint="eastAsia"/>
        </w:rPr>
        <w:t>85.</w:t>
      </w:r>
      <w:r>
        <w:rPr>
          <w:rFonts w:hint="eastAsia"/>
        </w:rPr>
        <w:tab/>
      </w:r>
      <w:r>
        <w:rPr>
          <w:rFonts w:hint="eastAsia"/>
        </w:rPr>
        <w:t>志愿性劳动团队是一个专门从事青年人相关活动的国家机构，特别是那些处于社会排斥危险之中的青年人和</w:t>
      </w:r>
      <w:r>
        <w:rPr>
          <w:rFonts w:hint="eastAsia"/>
        </w:rPr>
        <w:t>25</w:t>
      </w:r>
      <w:r>
        <w:rPr>
          <w:rFonts w:hint="eastAsia"/>
        </w:rPr>
        <w:t>岁以下的失业者。</w:t>
      </w:r>
    </w:p>
    <w:p w:rsidR="003D5DAE" w:rsidRDefault="003D5DAE" w:rsidP="00C23D45">
      <w:pPr>
        <w:rPr>
          <w:rFonts w:hint="eastAsia"/>
        </w:rPr>
      </w:pPr>
      <w:r>
        <w:rPr>
          <w:rFonts w:hint="eastAsia"/>
        </w:rPr>
        <w:t>86.</w:t>
      </w:r>
      <w:r>
        <w:rPr>
          <w:rFonts w:hint="eastAsia"/>
        </w:rPr>
        <w:tab/>
      </w:r>
      <w:r>
        <w:rPr>
          <w:rFonts w:hint="eastAsia"/>
        </w:rPr>
        <w:t>志愿性劳动团队作为职业咨询服务机构的任务是创造就业机会并消除边缘化和社会排斥现象。职业咨询服务由以下机构提供：</w:t>
      </w:r>
    </w:p>
    <w:p w:rsidR="003D5DAE" w:rsidRDefault="003D5DAE" w:rsidP="00493C27">
      <w:pPr>
        <w:ind w:leftChars="201" w:left="31680" w:hangingChars="202" w:firstLine="31680"/>
        <w:rPr>
          <w:rFonts w:hint="eastAsia"/>
        </w:rPr>
      </w:pPr>
      <w:r>
        <w:rPr>
          <w:rFonts w:hint="eastAsia"/>
        </w:rPr>
        <w:t>(a)</w:t>
      </w:r>
      <w:r>
        <w:rPr>
          <w:rFonts w:hint="eastAsia"/>
        </w:rPr>
        <w:tab/>
        <w:t>21</w:t>
      </w:r>
      <w:r>
        <w:rPr>
          <w:rFonts w:hint="eastAsia"/>
        </w:rPr>
        <w:t>个青年职业中心；</w:t>
      </w:r>
    </w:p>
    <w:p w:rsidR="003D5DAE" w:rsidRDefault="003D5DAE" w:rsidP="00493C27">
      <w:pPr>
        <w:ind w:leftChars="201" w:left="31680" w:hangingChars="202" w:firstLine="31680"/>
        <w:rPr>
          <w:rFonts w:hint="eastAsia"/>
        </w:rPr>
      </w:pPr>
      <w:r>
        <w:rPr>
          <w:rFonts w:hint="eastAsia"/>
        </w:rPr>
        <w:t>(b)</w:t>
      </w:r>
      <w:r>
        <w:rPr>
          <w:rFonts w:hint="eastAsia"/>
        </w:rPr>
        <w:tab/>
        <w:t>49</w:t>
      </w:r>
      <w:r>
        <w:rPr>
          <w:rFonts w:hint="eastAsia"/>
        </w:rPr>
        <w:t>个职业宣传流动中心。</w:t>
      </w:r>
    </w:p>
    <w:p w:rsidR="003D5DAE" w:rsidRDefault="003D5DAE" w:rsidP="00C23D45">
      <w:pPr>
        <w:rPr>
          <w:rFonts w:hint="eastAsia"/>
        </w:rPr>
      </w:pPr>
      <w:r>
        <w:rPr>
          <w:rFonts w:hint="eastAsia"/>
        </w:rPr>
        <w:t>87.</w:t>
      </w:r>
      <w:r>
        <w:rPr>
          <w:rFonts w:hint="eastAsia"/>
        </w:rPr>
        <w:tab/>
        <w:t>2005</w:t>
      </w:r>
      <w:r>
        <w:rPr>
          <w:rFonts w:hint="eastAsia"/>
        </w:rPr>
        <w:t>年有</w:t>
      </w:r>
      <w:r>
        <w:rPr>
          <w:rFonts w:hint="eastAsia"/>
        </w:rPr>
        <w:t>192 205</w:t>
      </w:r>
      <w:r>
        <w:rPr>
          <w:rFonts w:hint="eastAsia"/>
        </w:rPr>
        <w:t>人接受了流动职业宣传中心提供的职业咨询服务，其中</w:t>
      </w:r>
      <w:r>
        <w:rPr>
          <w:rFonts w:hint="eastAsia"/>
        </w:rPr>
        <w:t xml:space="preserve">  41 235</w:t>
      </w:r>
      <w:r>
        <w:rPr>
          <w:rFonts w:hint="eastAsia"/>
        </w:rPr>
        <w:t>人利用了个人指导服务。青年职业教育中心于</w:t>
      </w:r>
      <w:smartTag w:uri="urn:schemas-microsoft-com:office:smarttags" w:element="chsdate">
        <w:smartTagPr>
          <w:attr w:name="IsROCDate" w:val="False"/>
          <w:attr w:name="IsLunarDate" w:val="False"/>
          <w:attr w:name="Day" w:val="15"/>
          <w:attr w:name="Month" w:val="9"/>
          <w:attr w:name="Year" w:val="2005"/>
        </w:smartTagPr>
        <w:r>
          <w:rPr>
            <w:rFonts w:hint="eastAsia"/>
          </w:rPr>
          <w:t>2005</w:t>
        </w:r>
        <w:r>
          <w:rPr>
            <w:rFonts w:hint="eastAsia"/>
          </w:rPr>
          <w:t>年</w:t>
        </w:r>
        <w:r>
          <w:rPr>
            <w:rFonts w:hint="eastAsia"/>
          </w:rPr>
          <w:t>9</w:t>
        </w:r>
        <w:r>
          <w:rPr>
            <w:rFonts w:hint="eastAsia"/>
          </w:rPr>
          <w:t>月</w:t>
        </w:r>
        <w:r>
          <w:rPr>
            <w:rFonts w:hint="eastAsia"/>
          </w:rPr>
          <w:t>15</w:t>
        </w:r>
        <w:r>
          <w:rPr>
            <w:rFonts w:hint="eastAsia"/>
          </w:rPr>
          <w:t>日</w:t>
        </w:r>
      </w:smartTag>
      <w:r>
        <w:rPr>
          <w:rFonts w:hint="eastAsia"/>
        </w:rPr>
        <w:t>建立，共有</w:t>
      </w:r>
      <w:r>
        <w:rPr>
          <w:rFonts w:hint="eastAsia"/>
        </w:rPr>
        <w:t>9 776</w:t>
      </w:r>
      <w:r>
        <w:rPr>
          <w:rFonts w:hint="eastAsia"/>
        </w:rPr>
        <w:t>人利用了青年职业中心提供的服务，其中</w:t>
      </w:r>
      <w:r>
        <w:rPr>
          <w:rFonts w:hint="eastAsia"/>
        </w:rPr>
        <w:t>1 935</w:t>
      </w:r>
      <w:r>
        <w:rPr>
          <w:rFonts w:hint="eastAsia"/>
        </w:rPr>
        <w:t>人利用了个人指导服务。</w:t>
      </w:r>
    </w:p>
    <w:p w:rsidR="003D5DAE" w:rsidRDefault="003D5DAE" w:rsidP="00C23D45">
      <w:pPr>
        <w:rPr>
          <w:rFonts w:hint="eastAsia"/>
        </w:rPr>
      </w:pPr>
      <w:r>
        <w:rPr>
          <w:rFonts w:hint="eastAsia"/>
        </w:rPr>
        <w:t>88.</w:t>
      </w:r>
      <w:r>
        <w:rPr>
          <w:rFonts w:hint="eastAsia"/>
        </w:rPr>
        <w:tab/>
      </w:r>
      <w:r>
        <w:rPr>
          <w:rFonts w:hint="eastAsia"/>
        </w:rPr>
        <w:t>职业宣传资料由国家职业教育和继续教育支助中心以及“</w:t>
      </w:r>
      <w:r>
        <w:rPr>
          <w:rFonts w:hint="eastAsia"/>
        </w:rPr>
        <w:t>Perspektywy</w:t>
      </w:r>
      <w:r>
        <w:rPr>
          <w:rFonts w:hint="eastAsia"/>
        </w:rPr>
        <w:t>”教育出版社的出版物提供。心理和教育咨询中心采用了</w:t>
      </w:r>
      <w:r>
        <w:rPr>
          <w:rFonts w:hint="eastAsia"/>
        </w:rPr>
        <w:t>1 600</w:t>
      </w:r>
      <w:r>
        <w:rPr>
          <w:rFonts w:hint="eastAsia"/>
        </w:rPr>
        <w:t>多个职业和专业资料档案、</w:t>
      </w:r>
      <w:r>
        <w:rPr>
          <w:rFonts w:hint="eastAsia"/>
        </w:rPr>
        <w:t>100</w:t>
      </w:r>
      <w:r>
        <w:rPr>
          <w:rFonts w:hint="eastAsia"/>
        </w:rPr>
        <w:t>多个个人职业信息档案、职业指南（包含对</w:t>
      </w:r>
      <w:r>
        <w:rPr>
          <w:rFonts w:hint="eastAsia"/>
        </w:rPr>
        <w:t>546</w:t>
      </w:r>
      <w:r>
        <w:rPr>
          <w:rFonts w:hint="eastAsia"/>
        </w:rPr>
        <w:t>种职业的说明</w:t>
      </w:r>
      <w:r>
        <w:rPr>
          <w:rFonts w:hint="eastAsia"/>
        </w:rPr>
        <w:t>)</w:t>
      </w:r>
      <w:r>
        <w:rPr>
          <w:rFonts w:hint="eastAsia"/>
        </w:rPr>
        <w:t>以及信息指南、传单和文件夹。</w:t>
      </w:r>
    </w:p>
    <w:p w:rsidR="003D5DAE" w:rsidRDefault="003D5DAE" w:rsidP="00C23D45">
      <w:pPr>
        <w:rPr>
          <w:rFonts w:hint="eastAsia"/>
        </w:rPr>
      </w:pPr>
      <w:r>
        <w:rPr>
          <w:rFonts w:hint="eastAsia"/>
        </w:rPr>
        <w:t>89.</w:t>
      </w:r>
      <w:r>
        <w:rPr>
          <w:rFonts w:hint="eastAsia"/>
        </w:rPr>
        <w:tab/>
        <w:t>2005</w:t>
      </w:r>
      <w:r>
        <w:rPr>
          <w:rFonts w:hint="eastAsia"/>
        </w:rPr>
        <w:t>年国家教育部编写了题为“专业职业教育”的出版物作为就业辅导员的工作手册。该手册包括学生从基础职业学校、专科学校和大专院校毕业后可以从事的</w:t>
      </w:r>
      <w:r>
        <w:rPr>
          <w:rFonts w:hint="eastAsia"/>
        </w:rPr>
        <w:t>193</w:t>
      </w:r>
      <w:r>
        <w:rPr>
          <w:rFonts w:hint="eastAsia"/>
        </w:rPr>
        <w:t>种职业的信息。国家教育部的网站与教育入口</w:t>
      </w:r>
      <w:r>
        <w:rPr>
          <w:rFonts w:hint="eastAsia"/>
        </w:rPr>
        <w:t>PLOTEUS</w:t>
      </w:r>
      <w:r>
        <w:rPr>
          <w:rFonts w:hint="eastAsia"/>
        </w:rPr>
        <w:t>联网，该入口于</w:t>
      </w:r>
      <w:r>
        <w:rPr>
          <w:rFonts w:hint="eastAsia"/>
        </w:rPr>
        <w:t>2004</w:t>
      </w:r>
      <w:r>
        <w:rPr>
          <w:rFonts w:hint="eastAsia"/>
        </w:rPr>
        <w:t>年建立，包括以下部分：学习机会、教育系统、交换、联系、去往其他国家。国家就业指导资源中心项目内的国家职业教育和继续教育支助中心出版了许多面向就业辅导员、学生、父母和教师的刊物，并为就业辅导员组织了研讨会和培训班。</w:t>
      </w:r>
    </w:p>
    <w:p w:rsidR="003D5DAE" w:rsidRDefault="003D5DAE" w:rsidP="00C23D45">
      <w:pPr>
        <w:rPr>
          <w:rFonts w:hint="eastAsia"/>
        </w:rPr>
      </w:pPr>
      <w:r>
        <w:rPr>
          <w:rFonts w:hint="eastAsia"/>
        </w:rPr>
        <w:t>90.</w:t>
      </w:r>
      <w:r>
        <w:rPr>
          <w:rFonts w:hint="eastAsia"/>
        </w:rPr>
        <w:tab/>
      </w:r>
      <w:r>
        <w:rPr>
          <w:rFonts w:hint="eastAsia"/>
        </w:rPr>
        <w:t>为了帮助制定个人行动计划，包括目标和处理今后职业阶段的方式，地区劳动部门与省劳动中心的信息与职业规划中心合作提供服务，支持社会和职业宣传，包括基本服务以及支持雇用失业人员和求职人员的劳动力市场工具。</w:t>
      </w:r>
    </w:p>
    <w:p w:rsidR="003D5DAE" w:rsidRDefault="003D5DAE" w:rsidP="00C23D45">
      <w:pPr>
        <w:rPr>
          <w:rFonts w:hint="eastAsia"/>
        </w:rPr>
      </w:pPr>
      <w:r>
        <w:rPr>
          <w:rFonts w:hint="eastAsia"/>
        </w:rPr>
        <w:t>91.</w:t>
      </w:r>
      <w:r>
        <w:rPr>
          <w:rFonts w:hint="eastAsia"/>
        </w:rPr>
        <w:tab/>
      </w:r>
      <w:r>
        <w:rPr>
          <w:rFonts w:hint="eastAsia"/>
        </w:rPr>
        <w:t>应建立一个“能动”系统，普遍提供职业信息、提高职业咨询的质量以及更多地发挥职业咨询的作用，这是欧洲社会基金在</w:t>
      </w:r>
      <w:r>
        <w:rPr>
          <w:rFonts w:hint="eastAsia"/>
        </w:rPr>
        <w:t>2004</w:t>
      </w:r>
      <w:r>
        <w:rPr>
          <w:rFonts w:hint="eastAsia"/>
        </w:rPr>
        <w:t>年至</w:t>
      </w:r>
      <w:r>
        <w:rPr>
          <w:rFonts w:hint="eastAsia"/>
        </w:rPr>
        <w:t>2006</w:t>
      </w:r>
      <w:r>
        <w:rPr>
          <w:rFonts w:hint="eastAsia"/>
        </w:rPr>
        <w:t>年期间资助的两个项目的目标：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为心理和教育咨询中心提供计算机设备，包括购买软件；</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研究和宣传职业规划的方法和教材。这些资料面向就业辅导员、讲授企业创办基础课程的教师以及现有教育培训中心的指导和咨询教师。</w:t>
      </w:r>
    </w:p>
    <w:p w:rsidR="003D5DAE" w:rsidRDefault="003D5DAE" w:rsidP="00C23D45">
      <w:pPr>
        <w:spacing w:before="320" w:after="320"/>
        <w:rPr>
          <w:rFonts w:ascii="SimHei" w:eastAsia="SimHei" w:hint="eastAsia"/>
        </w:rPr>
      </w:pPr>
      <w:r>
        <w:rPr>
          <w:rFonts w:ascii="SimHei" w:eastAsia="SimHei" w:hint="eastAsia"/>
        </w:rPr>
        <w:t>面向残疾人的其他特殊活动</w:t>
      </w:r>
    </w:p>
    <w:p w:rsidR="003D5DAE" w:rsidRDefault="003D5DAE" w:rsidP="00C23D45">
      <w:pPr>
        <w:rPr>
          <w:rFonts w:hint="eastAsia"/>
        </w:rPr>
      </w:pPr>
      <w:r>
        <w:rPr>
          <w:rFonts w:hint="eastAsia"/>
        </w:rPr>
        <w:t>92.</w:t>
      </w:r>
      <w:r>
        <w:rPr>
          <w:rFonts w:hint="eastAsia"/>
        </w:rPr>
        <w:tab/>
        <w:t>2004</w:t>
      </w:r>
      <w:r>
        <w:rPr>
          <w:rFonts w:hint="eastAsia"/>
        </w:rPr>
        <w:t>年波兰在加入欧盟后对支持残疾人就业的原则进行了修改（使企业家支持系统配合欧洲共同体法规，包括有关群体排斥和国家追加补助的条款）。其中包括以发放补偿金和免于支付社会保险金的义务的形式提供援助，同时补偿雇主因聘用残疾人而支付的额外费用（如果雇主聘用的是非残疾雇员，则不会发生额外费用）。补偿在受保护的劳动力市场（经营受保护的劳动机构或就业安置机构）进行经营活动的企业家缴纳的营业税机制不再使用。取而代之的是对残疾工人的薪资进行补贴。</w:t>
      </w:r>
    </w:p>
    <w:p w:rsidR="003D5DAE" w:rsidRDefault="003D5DAE" w:rsidP="00C23D45">
      <w:pPr>
        <w:rPr>
          <w:rFonts w:hint="eastAsia"/>
        </w:rPr>
      </w:pPr>
      <w:r>
        <w:rPr>
          <w:rFonts w:hint="eastAsia"/>
        </w:rPr>
        <w:t>93.</w:t>
      </w:r>
      <w:r>
        <w:rPr>
          <w:rFonts w:hint="eastAsia"/>
        </w:rPr>
        <w:tab/>
      </w:r>
      <w:r>
        <w:rPr>
          <w:rFonts w:hint="eastAsia"/>
        </w:rPr>
        <w:t>在补偿雇主因雇用残疾人而增加的费用的框架内，雇主因聘用一些工作人员帮助残疾雇员所支付的月开支也可得到补偿，这些工作人员负责帮助残疾雇员熟悉工作环境和从事残疾雇员自己在工作场所难以或无法单独完成的活动。该补偿以国家残疾人康复基金的形式发放。</w:t>
      </w:r>
    </w:p>
    <w:p w:rsidR="003D5DAE" w:rsidRDefault="003D5DAE" w:rsidP="00C23D45">
      <w:pPr>
        <w:rPr>
          <w:rFonts w:hint="eastAsia"/>
        </w:rPr>
      </w:pPr>
      <w:r>
        <w:rPr>
          <w:rFonts w:hint="eastAsia"/>
        </w:rPr>
        <w:t>94.</w:t>
      </w:r>
      <w:r>
        <w:rPr>
          <w:rFonts w:hint="eastAsia"/>
        </w:rPr>
        <w:tab/>
      </w:r>
      <w:r>
        <w:rPr>
          <w:rFonts w:hint="eastAsia"/>
        </w:rPr>
        <w:t>目前对《残疾人职业和社会康复及就业安置法》做出的修正旨在提高支持残疾人社会和职业恢复工具的效率，包括提高运作效率和机构得到国家残疾人康复资金支持的实效性。根据新的方案，雇主可为在残疾人工作场所安装设备的花费得到多达</w:t>
      </w:r>
      <w:r>
        <w:rPr>
          <w:rFonts w:hint="eastAsia"/>
        </w:rPr>
        <w:t>15</w:t>
      </w:r>
      <w:r>
        <w:rPr>
          <w:rFonts w:hint="eastAsia"/>
        </w:rPr>
        <w:t>倍平均薪资的补偿，如果残疾人已经在地区劳动部门登记为失业者或求职者或待业者，则可以得到一年薪金支出的</w:t>
      </w:r>
      <w:r>
        <w:rPr>
          <w:rFonts w:hint="eastAsia"/>
        </w:rPr>
        <w:t>60%</w:t>
      </w:r>
      <w:r>
        <w:rPr>
          <w:rFonts w:hint="eastAsia"/>
        </w:rPr>
        <w:t>作为补偿。向残疾人发放的一次性创业贷款将被一次性创业捐款所取代。</w:t>
      </w:r>
    </w:p>
    <w:p w:rsidR="003D5DAE" w:rsidRDefault="003D5DAE" w:rsidP="00493C27">
      <w:pPr>
        <w:spacing w:before="320" w:after="320"/>
        <w:ind w:firstLineChars="161" w:firstLine="31680"/>
        <w:rPr>
          <w:rFonts w:ascii="SimHei" w:eastAsia="SimHei" w:hint="eastAsia"/>
        </w:rPr>
      </w:pPr>
      <w:r>
        <w:rPr>
          <w:rFonts w:ascii="SimHei" w:eastAsia="SimHei" w:hint="eastAsia"/>
        </w:rPr>
        <w:t>（c）提高生产力</w:t>
      </w:r>
    </w:p>
    <w:p w:rsidR="003D5DAE" w:rsidRDefault="003D5DAE" w:rsidP="00C23D45">
      <w:pPr>
        <w:rPr>
          <w:rFonts w:hint="eastAsia"/>
        </w:rPr>
      </w:pPr>
      <w:r>
        <w:rPr>
          <w:rFonts w:hint="eastAsia"/>
        </w:rPr>
        <w:t>95.</w:t>
      </w:r>
      <w:r>
        <w:rPr>
          <w:rFonts w:hint="eastAsia"/>
        </w:rPr>
        <w:tab/>
      </w:r>
      <w:r>
        <w:rPr>
          <w:rFonts w:hint="eastAsia"/>
        </w:rPr>
        <w:t>由于生产力与使用的技术、设备、工作组织、职员技能等要素有关，因此改善中小型企业（指导服务、培训和财政援助</w:t>
      </w:r>
      <w:r>
        <w:rPr>
          <w:rFonts w:hint="eastAsia"/>
        </w:rPr>
        <w:t>)</w:t>
      </w:r>
      <w:r>
        <w:rPr>
          <w:rFonts w:hint="eastAsia"/>
        </w:rPr>
        <w:t>的经营情况将能提高生产率。</w:t>
      </w:r>
    </w:p>
    <w:p w:rsidR="003D5DAE" w:rsidRDefault="003D5DAE" w:rsidP="00C23D45">
      <w:pPr>
        <w:rPr>
          <w:rFonts w:hint="eastAsia"/>
        </w:rPr>
      </w:pPr>
      <w:r>
        <w:rPr>
          <w:rFonts w:hint="eastAsia"/>
        </w:rPr>
        <w:t>96.</w:t>
      </w:r>
      <w:r>
        <w:rPr>
          <w:rFonts w:hint="eastAsia"/>
        </w:rPr>
        <w:tab/>
        <w:t>1999</w:t>
      </w:r>
      <w:r>
        <w:rPr>
          <w:rFonts w:hint="eastAsia"/>
        </w:rPr>
        <w:t>年</w:t>
      </w:r>
      <w:r>
        <w:rPr>
          <w:rFonts w:hint="eastAsia"/>
        </w:rPr>
        <w:t>5</w:t>
      </w:r>
      <w:r>
        <w:rPr>
          <w:rFonts w:hint="eastAsia"/>
        </w:rPr>
        <w:t>月，部长会议通过了《</w:t>
      </w:r>
      <w:r>
        <w:rPr>
          <w:rFonts w:hint="eastAsia"/>
        </w:rPr>
        <w:t>2002</w:t>
      </w:r>
      <w:r>
        <w:rPr>
          <w:rFonts w:hint="eastAsia"/>
        </w:rPr>
        <w:t>年中小型企业政府政策指南》。根据该指南，政府可以在企业获取经济活动信息方面提供援助、提高经济活动外部资助的质量并增加获取外部资助的机会。根据该指南下开展的活动包括与经济活动有关的指导和培训援助、推动获取外部资金来源、支持出口发展以及提高质量。</w:t>
      </w:r>
    </w:p>
    <w:p w:rsidR="003D5DAE" w:rsidRDefault="003D5DAE" w:rsidP="00C23D45">
      <w:pPr>
        <w:rPr>
          <w:rFonts w:hint="eastAsia"/>
        </w:rPr>
      </w:pPr>
      <w:r>
        <w:rPr>
          <w:rFonts w:hint="eastAsia"/>
        </w:rPr>
        <w:t>97.</w:t>
      </w:r>
      <w:r>
        <w:rPr>
          <w:rFonts w:hint="eastAsia"/>
        </w:rPr>
        <w:tab/>
        <w:t>2003</w:t>
      </w:r>
      <w:r>
        <w:rPr>
          <w:rFonts w:hint="eastAsia"/>
        </w:rPr>
        <w:t>年</w:t>
      </w:r>
      <w:r>
        <w:rPr>
          <w:rFonts w:hint="eastAsia"/>
        </w:rPr>
        <w:t>2</w:t>
      </w:r>
      <w:r>
        <w:rPr>
          <w:rFonts w:hint="eastAsia"/>
        </w:rPr>
        <w:t>月，部长会议通过了《</w:t>
      </w:r>
      <w:r>
        <w:rPr>
          <w:rFonts w:hint="eastAsia"/>
        </w:rPr>
        <w:t>2003-2006</w:t>
      </w:r>
      <w:r>
        <w:rPr>
          <w:rFonts w:hint="eastAsia"/>
        </w:rPr>
        <w:t>年中小型企业政府政策指南》。根据该指南开展的活动旨在支持中小型企业，包括刺激中小型企业确保就业增长的经济活动，提高中小型企业的竞争力，使其能在单一欧洲市场更好地经营。将利用以下地区的法律、组织、宣传和培训工具以及金融工具落实有关政策：</w:t>
      </w:r>
    </w:p>
    <w:p w:rsidR="003D5DAE" w:rsidRDefault="003D5DAE" w:rsidP="00493C27">
      <w:pPr>
        <w:ind w:firstLineChars="201" w:firstLine="31680"/>
        <w:rPr>
          <w:rFonts w:hint="eastAsia"/>
        </w:rPr>
      </w:pPr>
      <w:r>
        <w:rPr>
          <w:rFonts w:hint="eastAsia"/>
        </w:rPr>
        <w:t>(a)</w:t>
      </w:r>
      <w:r>
        <w:rPr>
          <w:rFonts w:hint="eastAsia"/>
        </w:rPr>
        <w:tab/>
      </w:r>
      <w:r>
        <w:rPr>
          <w:rFonts w:hint="eastAsia"/>
        </w:rPr>
        <w:t>支持鼓励企业发展的活动；</w:t>
      </w:r>
    </w:p>
    <w:p w:rsidR="003D5DAE" w:rsidRDefault="003D5DAE" w:rsidP="00493C27">
      <w:pPr>
        <w:ind w:firstLineChars="201" w:firstLine="31680"/>
        <w:rPr>
          <w:rFonts w:hint="eastAsia"/>
        </w:rPr>
      </w:pPr>
      <w:r>
        <w:rPr>
          <w:rFonts w:hint="eastAsia"/>
        </w:rPr>
        <w:t>(b)</w:t>
      </w:r>
      <w:r>
        <w:rPr>
          <w:rFonts w:hint="eastAsia"/>
        </w:rPr>
        <w:tab/>
      </w:r>
      <w:r>
        <w:rPr>
          <w:rFonts w:hint="eastAsia"/>
        </w:rPr>
        <w:t>改善中小型企业所处的法律和行政环境；</w:t>
      </w:r>
    </w:p>
    <w:p w:rsidR="003D5DAE" w:rsidRDefault="003D5DAE" w:rsidP="00493C27">
      <w:pPr>
        <w:ind w:firstLineChars="201" w:firstLine="31680"/>
        <w:rPr>
          <w:rFonts w:hint="eastAsia"/>
        </w:rPr>
      </w:pPr>
      <w:r>
        <w:rPr>
          <w:rFonts w:hint="eastAsia"/>
        </w:rPr>
        <w:t>(c)</w:t>
      </w:r>
      <w:r>
        <w:rPr>
          <w:rFonts w:hint="eastAsia"/>
        </w:rPr>
        <w:tab/>
      </w:r>
      <w:r>
        <w:rPr>
          <w:rFonts w:hint="eastAsia"/>
        </w:rPr>
        <w:t>发展中小型企业的体制环境；</w:t>
      </w:r>
    </w:p>
    <w:p w:rsidR="003D5DAE" w:rsidRDefault="003D5DAE" w:rsidP="00493C27">
      <w:pPr>
        <w:ind w:firstLineChars="201" w:firstLine="31680"/>
        <w:rPr>
          <w:rFonts w:hint="eastAsia"/>
        </w:rPr>
      </w:pPr>
      <w:r>
        <w:rPr>
          <w:rFonts w:hint="eastAsia"/>
        </w:rPr>
        <w:t>(d)</w:t>
      </w:r>
      <w:r>
        <w:rPr>
          <w:rFonts w:hint="eastAsia"/>
        </w:rPr>
        <w:tab/>
      </w:r>
      <w:r>
        <w:rPr>
          <w:rFonts w:hint="eastAsia"/>
        </w:rPr>
        <w:t>在国际领域支持此类企业。</w:t>
      </w:r>
    </w:p>
    <w:p w:rsidR="003D5DAE" w:rsidRDefault="003D5DAE" w:rsidP="00C23D45">
      <w:pPr>
        <w:rPr>
          <w:rFonts w:hint="eastAsia"/>
        </w:rPr>
      </w:pPr>
      <w:r>
        <w:rPr>
          <w:rFonts w:hint="eastAsia"/>
        </w:rPr>
        <w:t>98.</w:t>
      </w:r>
      <w:r>
        <w:rPr>
          <w:rFonts w:hint="eastAsia"/>
        </w:rPr>
        <w:tab/>
      </w:r>
      <w:r>
        <w:rPr>
          <w:rFonts w:hint="eastAsia"/>
        </w:rPr>
        <w:t>企业家可以获得支持以补贴以下费用：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提高产品和服务质量、获得质量、环境、健康和安全管理系统合格证、开展创新活动、运用创新做法和新技术的指导和培训服务；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就公司发展获得指导，以因特网技术为基础开始公司经营；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就发展和推广有关出口的个人发展计划获得指导并参与商品交易会和展览会；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购买新的机器和设备。</w:t>
      </w:r>
    </w:p>
    <w:p w:rsidR="003D5DAE" w:rsidRDefault="003D5DAE" w:rsidP="00C23D45">
      <w:pPr>
        <w:rPr>
          <w:rFonts w:hint="eastAsia"/>
        </w:rPr>
      </w:pPr>
      <w:r>
        <w:rPr>
          <w:rFonts w:hint="eastAsia"/>
        </w:rPr>
        <w:t>99.</w:t>
      </w:r>
      <w:r>
        <w:rPr>
          <w:rFonts w:hint="eastAsia"/>
        </w:rPr>
        <w:tab/>
      </w:r>
      <w:r>
        <w:rPr>
          <w:rFonts w:hint="eastAsia"/>
        </w:rPr>
        <w:t>“人力资源部门业务项目发展”的活动包括在机构、部门以及私人企业中推广影响工作效率提高的工具。提高公共就业服务部门和其他劳动力市场机构人员工作效率的主要因素包括组织培训班、研究生学习、提供支持、指导以及相关的说明。工作效率通过以下方法得到提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向管理人员和企业员工提供培训和指导援助，重点是提高经营效率（特别是人力资源方面）、明确对于员工技能的需求、改进工作组织、健康和安全管理以及更加灵活地落实劳动条款；</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对管理人员和企业员工进行培训、指导，使其参加研究生学习；</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为企业员工提供在科学机构培训和实习机会；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提高面向企业的培训和指导服务的质量；</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就灵活的就业形式向企业家提供培训，特别注意组织工作的现代技术和方法（远程工作、家中工作、维修工作等等</w:t>
      </w:r>
      <w:r>
        <w:rPr>
          <w:rFonts w:hint="eastAsia"/>
        </w:rPr>
        <w:t>)</w:t>
      </w:r>
      <w:r>
        <w:rPr>
          <w:rFonts w:hint="eastAsia"/>
        </w:rPr>
        <w:t>；</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为妇女开设自营职业培训班。</w:t>
      </w:r>
    </w:p>
    <w:p w:rsidR="003D5DAE" w:rsidRDefault="003D5DAE" w:rsidP="00C23D45">
      <w:pPr>
        <w:rPr>
          <w:rFonts w:hint="eastAsia"/>
        </w:rPr>
      </w:pPr>
      <w:r>
        <w:rPr>
          <w:rFonts w:hint="eastAsia"/>
        </w:rPr>
        <w:t>100.</w:t>
      </w:r>
      <w:r>
        <w:rPr>
          <w:rFonts w:hint="eastAsia"/>
        </w:rPr>
        <w:tab/>
      </w:r>
      <w:smartTag w:uri="urn:schemas-microsoft-com:office:smarttags" w:element="chsdate">
        <w:smartTagPr>
          <w:attr w:name="IsROCDate" w:val="False"/>
          <w:attr w:name="IsLunarDate" w:val="False"/>
          <w:attr w:name="Day" w:val="4"/>
          <w:attr w:name="Month" w:val="9"/>
          <w:attr w:name="Year" w:val="2006"/>
        </w:smartTagPr>
        <w:r>
          <w:rPr>
            <w:rFonts w:hint="eastAsia"/>
          </w:rPr>
          <w:t>2006</w:t>
        </w:r>
        <w:r>
          <w:rPr>
            <w:rFonts w:hint="eastAsia"/>
          </w:rPr>
          <w:t>年</w:t>
        </w:r>
        <w:r>
          <w:rPr>
            <w:rFonts w:hint="eastAsia"/>
          </w:rPr>
          <w:t>9</w:t>
        </w:r>
        <w:r>
          <w:rPr>
            <w:rFonts w:hint="eastAsia"/>
          </w:rPr>
          <w:t>月</w:t>
        </w:r>
        <w:r>
          <w:rPr>
            <w:rFonts w:hint="eastAsia"/>
          </w:rPr>
          <w:t>4</w:t>
        </w:r>
        <w:r>
          <w:rPr>
            <w:rFonts w:hint="eastAsia"/>
          </w:rPr>
          <w:t>日</w:t>
        </w:r>
      </w:smartTag>
      <w:r>
        <w:rPr>
          <w:rFonts w:hint="eastAsia"/>
        </w:rPr>
        <w:t>，部长会议通过了《</w:t>
      </w:r>
      <w:r>
        <w:rPr>
          <w:rFonts w:hint="eastAsia"/>
        </w:rPr>
        <w:t>2007-2013</w:t>
      </w:r>
      <w:r>
        <w:rPr>
          <w:rFonts w:hint="eastAsia"/>
        </w:rPr>
        <w:t>年提高经济的创新性战略》。其中包括评估经济的创新性和推荐有助于建立知识型经济的举措。在知识型经济条件下，企业家在竞争市场中的实力将包括其创新程度。按照该战略所述，发展企业创新的是一个战略目标，其目的在于保持经济的快速增长，创造新的更好的工作岗位。</w:t>
      </w:r>
    </w:p>
    <w:p w:rsidR="003D5DAE" w:rsidRDefault="003D5DAE" w:rsidP="00C23D45">
      <w:pPr>
        <w:rPr>
          <w:rFonts w:hint="eastAsia"/>
        </w:rPr>
      </w:pPr>
      <w:r>
        <w:rPr>
          <w:rFonts w:hint="eastAsia"/>
        </w:rPr>
        <w:t>101.</w:t>
      </w:r>
      <w:r>
        <w:rPr>
          <w:rFonts w:hint="eastAsia"/>
        </w:rPr>
        <w:t>该文件规定了以下方向：</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建立现代经济人才队伍；</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开展对经济有益的研究；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为创新申请知识产权；</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为创新提供资本；</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为创新准备基础设施。</w:t>
      </w:r>
    </w:p>
    <w:p w:rsidR="003D5DAE" w:rsidRDefault="003D5DAE" w:rsidP="00C23D45">
      <w:pPr>
        <w:rPr>
          <w:rFonts w:hint="eastAsia"/>
        </w:rPr>
      </w:pPr>
      <w:r>
        <w:rPr>
          <w:rFonts w:hint="eastAsia"/>
        </w:rPr>
        <w:t>102.</w:t>
      </w:r>
      <w:r>
        <w:rPr>
          <w:rFonts w:hint="eastAsia"/>
        </w:rPr>
        <w:t>该战略实施将以《</w:t>
      </w:r>
      <w:r>
        <w:rPr>
          <w:rFonts w:hint="eastAsia"/>
        </w:rPr>
        <w:t>2007-2013</w:t>
      </w:r>
      <w:r>
        <w:rPr>
          <w:rFonts w:hint="eastAsia"/>
        </w:rPr>
        <w:t>年国家战略参照框架》内的业务项目的实施体系为基础。关键是落实业务项目创新经济、“人力资本运作项目”和</w:t>
      </w:r>
      <w:r>
        <w:rPr>
          <w:rFonts w:hint="eastAsia"/>
        </w:rPr>
        <w:t>16</w:t>
      </w:r>
      <w:r>
        <w:rPr>
          <w:rFonts w:hint="eastAsia"/>
        </w:rPr>
        <w:t>个区域性业务项目中建议的做法。</w:t>
      </w:r>
    </w:p>
    <w:p w:rsidR="003D5DAE" w:rsidRDefault="003D5DAE" w:rsidP="00493C27">
      <w:pPr>
        <w:spacing w:before="320" w:after="320"/>
        <w:ind w:firstLineChars="161" w:firstLine="31680"/>
        <w:rPr>
          <w:rFonts w:ascii="SimHei" w:eastAsia="SimHei" w:hint="eastAsia"/>
        </w:rPr>
      </w:pPr>
      <w:r>
        <w:rPr>
          <w:rFonts w:ascii="SimHei" w:eastAsia="SimHei" w:hint="eastAsia"/>
        </w:rPr>
        <w:t>（d)选择就业的自由</w:t>
      </w:r>
    </w:p>
    <w:p w:rsidR="003D5DAE" w:rsidRDefault="003D5DAE" w:rsidP="00C23D45">
      <w:pPr>
        <w:rPr>
          <w:rFonts w:hint="eastAsia"/>
        </w:rPr>
      </w:pPr>
      <w:r>
        <w:rPr>
          <w:rFonts w:hint="eastAsia"/>
        </w:rPr>
        <w:t>103.</w:t>
      </w:r>
      <w:r>
        <w:rPr>
          <w:rFonts w:hint="eastAsia"/>
        </w:rPr>
        <w:tab/>
      </w:r>
      <w:r>
        <w:rPr>
          <w:rFonts w:hint="eastAsia"/>
        </w:rPr>
        <w:t>《波兰共和国宪法》第</w:t>
      </w:r>
      <w:r>
        <w:rPr>
          <w:rFonts w:hint="eastAsia"/>
        </w:rPr>
        <w:t>65</w:t>
      </w:r>
      <w:r>
        <w:rPr>
          <w:rFonts w:hint="eastAsia"/>
        </w:rPr>
        <w:t>条第</w:t>
      </w:r>
      <w:r>
        <w:rPr>
          <w:rFonts w:hint="eastAsia"/>
        </w:rPr>
        <w:t>1</w:t>
      </w:r>
      <w:r>
        <w:rPr>
          <w:rFonts w:hint="eastAsia"/>
        </w:rPr>
        <w:t>款规定人人享有选择和从事工作以及选择工作地点的自由。与此相类似，在《劳动法》第</w:t>
      </w:r>
      <w:r>
        <w:rPr>
          <w:rFonts w:hint="eastAsia"/>
        </w:rPr>
        <w:t>11</w:t>
      </w:r>
      <w:r>
        <w:rPr>
          <w:rFonts w:hint="eastAsia"/>
        </w:rPr>
        <w:t>条中也体现了工作自由的原则，根据这一条规定，建立雇用关系，不论是否具有法律根据，均需出具一致的雇主和雇员的意向声明。具体劳动法规及其他管理雇用关系的法律法案均与雇用关系的自愿特征相联系。按照《宪法》第</w:t>
      </w:r>
      <w:r>
        <w:rPr>
          <w:rFonts w:hint="eastAsia"/>
        </w:rPr>
        <w:t>65</w:t>
      </w:r>
      <w:r>
        <w:rPr>
          <w:rFonts w:hint="eastAsia"/>
        </w:rPr>
        <w:t>条第</w:t>
      </w:r>
      <w:r>
        <w:rPr>
          <w:rFonts w:hint="eastAsia"/>
        </w:rPr>
        <w:t>2</w:t>
      </w:r>
      <w:r>
        <w:rPr>
          <w:rFonts w:hint="eastAsia"/>
        </w:rPr>
        <w:t>款规定，只有成文法律方可规定工作的义务。</w:t>
      </w:r>
    </w:p>
    <w:p w:rsidR="003D5DAE" w:rsidRDefault="003D5DAE" w:rsidP="00C23D45">
      <w:pPr>
        <w:rPr>
          <w:rFonts w:hint="eastAsia"/>
        </w:rPr>
      </w:pPr>
      <w:r>
        <w:rPr>
          <w:rFonts w:hint="eastAsia"/>
        </w:rPr>
        <w:t>104.</w:t>
      </w:r>
      <w:r>
        <w:rPr>
          <w:rFonts w:hint="eastAsia"/>
        </w:rPr>
        <w:tab/>
      </w:r>
      <w:smartTag w:uri="urn:schemas-microsoft-com:office:smarttags" w:element="chsdate">
        <w:smartTagPr>
          <w:attr w:name="IsROCDate" w:val="False"/>
          <w:attr w:name="IsLunarDate" w:val="False"/>
          <w:attr w:name="Day" w:val="6"/>
          <w:attr w:name="Month" w:val="9"/>
          <w:attr w:name="Year" w:val="2001"/>
        </w:smartTagPr>
        <w:r>
          <w:rPr>
            <w:rFonts w:hint="eastAsia"/>
          </w:rPr>
          <w:t>2001</w:t>
        </w:r>
        <w:r>
          <w:rPr>
            <w:rFonts w:hint="eastAsia"/>
          </w:rPr>
          <w:t>年</w:t>
        </w:r>
        <w:r>
          <w:rPr>
            <w:rFonts w:hint="eastAsia"/>
          </w:rPr>
          <w:t>9</w:t>
        </w:r>
        <w:r>
          <w:rPr>
            <w:rFonts w:hint="eastAsia"/>
          </w:rPr>
          <w:t>月</w:t>
        </w:r>
        <w:r>
          <w:rPr>
            <w:rFonts w:hint="eastAsia"/>
          </w:rPr>
          <w:t>6</w:t>
        </w:r>
        <w:r>
          <w:rPr>
            <w:rFonts w:hint="eastAsia"/>
          </w:rPr>
          <w:t>日</w:t>
        </w:r>
      </w:smartTag>
      <w:r>
        <w:rPr>
          <w:rFonts w:hint="eastAsia"/>
        </w:rPr>
        <w:t>《传染病与感染防治法》中规定了工作的义务。医疗保健机构的工作人员及其他具有益于防治流行病资格的人员可由行政决定指派到流行病防治岗位工作。该法中有关是否指派到流行病防治岗位工作的限制包括：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年龄未达到</w:t>
      </w:r>
      <w:r>
        <w:rPr>
          <w:rFonts w:hint="eastAsia"/>
        </w:rPr>
        <w:t>18</w:t>
      </w:r>
      <w:r>
        <w:rPr>
          <w:rFonts w:hint="eastAsia"/>
        </w:rPr>
        <w:t>岁或已经达到</w:t>
      </w:r>
      <w:r>
        <w:rPr>
          <w:rFonts w:hint="eastAsia"/>
        </w:rPr>
        <w:t>60</w:t>
      </w:r>
      <w:r>
        <w:rPr>
          <w:rFonts w:hint="eastAsia"/>
        </w:rPr>
        <w:t>岁的人员；</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孕妇或抚养</w:t>
      </w:r>
      <w:r>
        <w:rPr>
          <w:rFonts w:hint="eastAsia"/>
        </w:rPr>
        <w:t>14</w:t>
      </w:r>
      <w:r>
        <w:rPr>
          <w:rFonts w:hint="eastAsia"/>
        </w:rPr>
        <w:t>岁以下子女的妇女；</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残疾人。</w:t>
      </w:r>
    </w:p>
    <w:p w:rsidR="003D5DAE" w:rsidRDefault="003D5DAE" w:rsidP="00C23D45">
      <w:pPr>
        <w:rPr>
          <w:rFonts w:hint="eastAsia"/>
        </w:rPr>
      </w:pPr>
      <w:r>
        <w:rPr>
          <w:rFonts w:hint="eastAsia"/>
        </w:rPr>
        <w:t>105.</w:t>
      </w:r>
      <w:r>
        <w:rPr>
          <w:rFonts w:hint="eastAsia"/>
        </w:rPr>
        <w:tab/>
      </w:r>
      <w:r>
        <w:rPr>
          <w:rFonts w:hint="eastAsia"/>
        </w:rPr>
        <w:t>指派到流行病防治岗位工作的人员现有工作地点的工作将被保留（其雇主有义务批准其带薪离岗并且不能终止雇用关系</w:t>
      </w:r>
      <w:r>
        <w:rPr>
          <w:rFonts w:hint="eastAsia"/>
        </w:rPr>
        <w:t>)</w:t>
      </w:r>
      <w:r>
        <w:rPr>
          <w:rFonts w:hint="eastAsia"/>
        </w:rPr>
        <w:t>，而在决定中指定的新的工作场所，将提供（不少于医疗保健机构中指定岗位平均基本薪资的</w:t>
      </w:r>
      <w:r>
        <w:rPr>
          <w:rFonts w:hint="eastAsia"/>
        </w:rPr>
        <w:t>150%</w:t>
      </w:r>
      <w:r>
        <w:rPr>
          <w:rFonts w:hint="eastAsia"/>
        </w:rPr>
        <w:t>）优厚薪资并报销交通、膳食和住宿费用。</w:t>
      </w:r>
    </w:p>
    <w:p w:rsidR="003D5DAE" w:rsidRDefault="003D5DAE" w:rsidP="00C23D45">
      <w:pPr>
        <w:rPr>
          <w:rFonts w:hint="eastAsia"/>
        </w:rPr>
      </w:pPr>
      <w:r>
        <w:rPr>
          <w:rFonts w:hint="eastAsia"/>
        </w:rPr>
        <w:t>106.</w:t>
      </w:r>
      <w:r>
        <w:rPr>
          <w:rFonts w:hint="eastAsia"/>
        </w:rPr>
        <w:tab/>
      </w:r>
      <w:smartTag w:uri="urn:schemas-microsoft-com:office:smarttags" w:element="chsdate">
        <w:smartTagPr>
          <w:attr w:name="IsROCDate" w:val="False"/>
          <w:attr w:name="IsLunarDate" w:val="False"/>
          <w:attr w:name="Day" w:val="18"/>
          <w:attr w:name="Month" w:val="4"/>
          <w:attr w:name="Year" w:val="2002"/>
        </w:smartTagPr>
        <w:r>
          <w:rPr>
            <w:rFonts w:hint="eastAsia"/>
          </w:rPr>
          <w:t>2002</w:t>
        </w:r>
        <w:r>
          <w:rPr>
            <w:rFonts w:hint="eastAsia"/>
          </w:rPr>
          <w:t>年</w:t>
        </w:r>
        <w:r>
          <w:rPr>
            <w:rFonts w:hint="eastAsia"/>
          </w:rPr>
          <w:t>4</w:t>
        </w:r>
        <w:r>
          <w:rPr>
            <w:rFonts w:hint="eastAsia"/>
          </w:rPr>
          <w:t>月</w:t>
        </w:r>
        <w:r>
          <w:rPr>
            <w:rFonts w:hint="eastAsia"/>
          </w:rPr>
          <w:t>18</w:t>
        </w:r>
        <w:r>
          <w:rPr>
            <w:rFonts w:hint="eastAsia"/>
          </w:rPr>
          <w:t>日</w:t>
        </w:r>
      </w:smartTag>
      <w:r>
        <w:rPr>
          <w:rFonts w:hint="eastAsia"/>
        </w:rPr>
        <w:t>《自然灾害状况法案》也对工作的义务做出了规定，据此，行政机构可以通过法律行为命令雇主派遣员工到负责抵御自然灾害影响活动的机构工作。</w:t>
      </w:r>
    </w:p>
    <w:p w:rsidR="003D5DAE" w:rsidRDefault="003D5DAE" w:rsidP="00C23D45">
      <w:pPr>
        <w:rPr>
          <w:rFonts w:hint="eastAsia"/>
        </w:rPr>
      </w:pPr>
      <w:r>
        <w:rPr>
          <w:rFonts w:hint="eastAsia"/>
        </w:rPr>
        <w:t>107.</w:t>
      </w:r>
      <w:r>
        <w:rPr>
          <w:rFonts w:hint="eastAsia"/>
        </w:rPr>
        <w:tab/>
      </w:r>
      <w:r>
        <w:rPr>
          <w:rFonts w:hint="eastAsia"/>
        </w:rPr>
        <w:t>特殊纪律原则适用于国家消防队、边境警卫、警察和政府保卫局的业务，这些部门由于其业务隶属关系可被调到另一个组织化单位参与临时性工作（</w:t>
      </w:r>
      <w:smartTag w:uri="urn:schemas-microsoft-com:office:smarttags" w:element="chsdate">
        <w:smartTagPr>
          <w:attr w:name="IsROCDate" w:val="False"/>
          <w:attr w:name="IsLunarDate" w:val="False"/>
          <w:attr w:name="Day" w:val="24"/>
          <w:attr w:name="Month" w:val="8"/>
          <w:attr w:name="Year" w:val="1991"/>
        </w:smartTagPr>
        <w:r>
          <w:rPr>
            <w:rFonts w:hint="eastAsia"/>
          </w:rPr>
          <w:t>1991</w:t>
        </w:r>
        <w:r>
          <w:rPr>
            <w:rFonts w:hint="eastAsia"/>
          </w:rPr>
          <w:t>年</w:t>
        </w:r>
        <w:r>
          <w:rPr>
            <w:rFonts w:hint="eastAsia"/>
          </w:rPr>
          <w:t>8</w:t>
        </w:r>
        <w:r>
          <w:rPr>
            <w:rFonts w:hint="eastAsia"/>
          </w:rPr>
          <w:t>月</w:t>
        </w:r>
        <w:r>
          <w:rPr>
            <w:rFonts w:hint="eastAsia"/>
          </w:rPr>
          <w:t>24</w:t>
        </w:r>
        <w:r>
          <w:rPr>
            <w:rFonts w:hint="eastAsia"/>
          </w:rPr>
          <w:t>日</w:t>
        </w:r>
      </w:smartTag>
      <w:r>
        <w:rPr>
          <w:rFonts w:hint="eastAsia"/>
        </w:rPr>
        <w:t>《国家消防队法》、</w:t>
      </w:r>
      <w:smartTag w:uri="urn:schemas-microsoft-com:office:smarttags" w:element="chsdate">
        <w:smartTagPr>
          <w:attr w:name="IsROCDate" w:val="False"/>
          <w:attr w:name="IsLunarDate" w:val="False"/>
          <w:attr w:name="Day" w:val="6"/>
          <w:attr w:name="Month" w:val="4"/>
          <w:attr w:name="Year" w:val="1990"/>
        </w:smartTagPr>
        <w:r>
          <w:rPr>
            <w:rFonts w:hint="eastAsia"/>
          </w:rPr>
          <w:t>1990</w:t>
        </w:r>
        <w:r>
          <w:rPr>
            <w:rFonts w:hint="eastAsia"/>
          </w:rPr>
          <w:t>年</w:t>
        </w:r>
        <w:r>
          <w:rPr>
            <w:rFonts w:hint="eastAsia"/>
          </w:rPr>
          <w:t>4</w:t>
        </w:r>
        <w:r>
          <w:rPr>
            <w:rFonts w:hint="eastAsia"/>
          </w:rPr>
          <w:t>月</w:t>
        </w:r>
        <w:r>
          <w:rPr>
            <w:rFonts w:hint="eastAsia"/>
          </w:rPr>
          <w:t>6</w:t>
        </w:r>
        <w:r>
          <w:rPr>
            <w:rFonts w:hint="eastAsia"/>
          </w:rPr>
          <w:t>日</w:t>
        </w:r>
      </w:smartTag>
      <w:r>
        <w:rPr>
          <w:rFonts w:hint="eastAsia"/>
        </w:rPr>
        <w:t>《警察法》、</w:t>
      </w:r>
      <w:smartTag w:uri="urn:schemas-microsoft-com:office:smarttags" w:element="chsdate">
        <w:smartTagPr>
          <w:attr w:name="IsROCDate" w:val="False"/>
          <w:attr w:name="IsLunarDate" w:val="False"/>
          <w:attr w:name="Day" w:val="12"/>
          <w:attr w:name="Month" w:val="10"/>
          <w:attr w:name="Year" w:val="1999"/>
        </w:smartTagPr>
        <w:r>
          <w:rPr>
            <w:rFonts w:hint="eastAsia"/>
          </w:rPr>
          <w:t>1999</w:t>
        </w:r>
        <w:r>
          <w:rPr>
            <w:rFonts w:hint="eastAsia"/>
          </w:rPr>
          <w:t>年</w:t>
        </w:r>
        <w:r>
          <w:rPr>
            <w:rFonts w:hint="eastAsia"/>
          </w:rPr>
          <w:t>10</w:t>
        </w:r>
        <w:r>
          <w:rPr>
            <w:rFonts w:hint="eastAsia"/>
          </w:rPr>
          <w:t>月</w:t>
        </w:r>
        <w:r>
          <w:rPr>
            <w:rFonts w:hint="eastAsia"/>
          </w:rPr>
          <w:t>12</w:t>
        </w:r>
        <w:r>
          <w:rPr>
            <w:rFonts w:hint="eastAsia"/>
          </w:rPr>
          <w:t>日</w:t>
        </w:r>
      </w:smartTag>
      <w:r>
        <w:rPr>
          <w:rFonts w:hint="eastAsia"/>
        </w:rPr>
        <w:t>《边境警卫法》、</w:t>
      </w:r>
      <w:smartTag w:uri="urn:schemas-microsoft-com:office:smarttags" w:element="chsdate">
        <w:smartTagPr>
          <w:attr w:name="IsROCDate" w:val="False"/>
          <w:attr w:name="IsLunarDate" w:val="False"/>
          <w:attr w:name="Day" w:val="16"/>
          <w:attr w:name="Month" w:val="3"/>
          <w:attr w:name="Year" w:val="2001"/>
        </w:smartTagPr>
        <w:r>
          <w:rPr>
            <w:rFonts w:hint="eastAsia"/>
          </w:rPr>
          <w:t>2001</w:t>
        </w:r>
        <w:r>
          <w:rPr>
            <w:rFonts w:hint="eastAsia"/>
          </w:rPr>
          <w:t>年</w:t>
        </w:r>
        <w:r>
          <w:rPr>
            <w:rFonts w:hint="eastAsia"/>
          </w:rPr>
          <w:t>3</w:t>
        </w:r>
        <w:r>
          <w:rPr>
            <w:rFonts w:hint="eastAsia"/>
          </w:rPr>
          <w:t>月</w:t>
        </w:r>
        <w:r>
          <w:rPr>
            <w:rFonts w:hint="eastAsia"/>
          </w:rPr>
          <w:t>16</w:t>
        </w:r>
        <w:r>
          <w:rPr>
            <w:rFonts w:hint="eastAsia"/>
          </w:rPr>
          <w:t>日</w:t>
        </w:r>
      </w:smartTag>
      <w:r>
        <w:rPr>
          <w:rFonts w:hint="eastAsia"/>
        </w:rPr>
        <w:t>《政府保卫局法》）。</w:t>
      </w:r>
    </w:p>
    <w:p w:rsidR="003D5DAE" w:rsidRDefault="003D5DAE" w:rsidP="00C23D45">
      <w:pPr>
        <w:rPr>
          <w:rFonts w:hint="eastAsia"/>
        </w:rPr>
      </w:pPr>
      <w:r>
        <w:rPr>
          <w:rFonts w:hint="eastAsia"/>
        </w:rPr>
        <w:t>108.</w:t>
      </w:r>
      <w:r>
        <w:rPr>
          <w:rFonts w:hint="eastAsia"/>
        </w:rPr>
        <w:tab/>
      </w:r>
      <w:r>
        <w:rPr>
          <w:rFonts w:hint="eastAsia"/>
        </w:rPr>
        <w:t>根据《刑事执行法典》第</w:t>
      </w:r>
      <w:r>
        <w:rPr>
          <w:rFonts w:hint="eastAsia"/>
        </w:rPr>
        <w:t>116</w:t>
      </w:r>
      <w:r>
        <w:rPr>
          <w:rFonts w:hint="eastAsia"/>
        </w:rPr>
        <w:t>条第</w:t>
      </w:r>
      <w:r>
        <w:rPr>
          <w:rFonts w:hint="eastAsia"/>
        </w:rPr>
        <w:t>4</w:t>
      </w:r>
      <w:r>
        <w:rPr>
          <w:rFonts w:hint="eastAsia"/>
        </w:rPr>
        <w:t>款的规定，除非国际法有细则规定免除这些人的义务，否则被判监禁的人员必须参加劳动，并且必须在拘留所中从事一些清理工作。“利用罪犯的义务劳动”的现实意义仅适用于这种罪犯在拘留所内完成清理工作。罪犯无权因为拘留所工作而得到薪资。每个月的工作时间不能超过</w:t>
      </w:r>
      <w:r>
        <w:rPr>
          <w:rFonts w:hint="eastAsia"/>
        </w:rPr>
        <w:t>90</w:t>
      </w:r>
      <w:r>
        <w:rPr>
          <w:rFonts w:hint="eastAsia"/>
        </w:rPr>
        <w:t>小时。相同的原则适用于为自治区域而进行的与清理相关的工作（《刑事执行法典》第</w:t>
      </w:r>
      <w:smartTag w:uri="urn:schemas-microsoft-com:office:smarttags" w:element="chmetcnv">
        <w:smartTagPr>
          <w:attr w:name="TCSC" w:val="0"/>
          <w:attr w:name="NumberType" w:val="1"/>
          <w:attr w:name="Negative" w:val="False"/>
          <w:attr w:name="HasSpace" w:val="False"/>
          <w:attr w:name="SourceValue" w:val="123"/>
          <w:attr w:name="UnitName" w:val="a"/>
        </w:smartTagPr>
        <w:r>
          <w:rPr>
            <w:rFonts w:hint="eastAsia"/>
          </w:rPr>
          <w:t>123</w:t>
        </w:r>
        <w:r>
          <w:rPr>
            <w:rFonts w:hint="eastAsia"/>
            <w:vertAlign w:val="superscript"/>
          </w:rPr>
          <w:t>a</w:t>
        </w:r>
      </w:smartTag>
      <w:r>
        <w:rPr>
          <w:rFonts w:hint="eastAsia"/>
        </w:rPr>
        <w:t>条第</w:t>
      </w:r>
      <w:r>
        <w:rPr>
          <w:rFonts w:hint="eastAsia"/>
        </w:rPr>
        <w:t>2</w:t>
      </w:r>
      <w:r>
        <w:rPr>
          <w:rFonts w:hint="eastAsia"/>
        </w:rPr>
        <w:t>款）。</w:t>
      </w:r>
    </w:p>
    <w:p w:rsidR="003D5DAE" w:rsidRDefault="003D5DAE" w:rsidP="00C23D45">
      <w:pPr>
        <w:rPr>
          <w:rFonts w:hint="eastAsia"/>
        </w:rPr>
      </w:pPr>
      <w:r>
        <w:rPr>
          <w:rFonts w:hint="eastAsia"/>
        </w:rPr>
        <w:t>109.</w:t>
      </w:r>
      <w:r>
        <w:rPr>
          <w:rFonts w:hint="eastAsia"/>
        </w:rPr>
        <w:tab/>
      </w:r>
      <w:r>
        <w:rPr>
          <w:rFonts w:hint="eastAsia"/>
        </w:rPr>
        <w:t>罪犯从事的工作还包括经罪犯同意被安排的工作，或以雇用合同、代理协议、具体工作协议、外包合同或对罪犯适用的法律为依据而从事的有偿劳动（《刑事执行法典》第</w:t>
      </w:r>
      <w:r>
        <w:rPr>
          <w:rFonts w:hint="eastAsia"/>
        </w:rPr>
        <w:t>121</w:t>
      </w:r>
      <w:r>
        <w:rPr>
          <w:rFonts w:hint="eastAsia"/>
        </w:rPr>
        <w:t>条第</w:t>
      </w:r>
      <w:r>
        <w:rPr>
          <w:rFonts w:hint="eastAsia"/>
        </w:rPr>
        <w:t>2</w:t>
      </w:r>
      <w:r>
        <w:rPr>
          <w:rFonts w:hint="eastAsia"/>
        </w:rPr>
        <w:t>款）。</w:t>
      </w:r>
    </w:p>
    <w:p w:rsidR="003D5DAE" w:rsidRDefault="003D5DAE" w:rsidP="00C23D45">
      <w:pPr>
        <w:rPr>
          <w:rFonts w:hint="eastAsia"/>
        </w:rPr>
      </w:pPr>
      <w:r>
        <w:rPr>
          <w:rFonts w:hint="eastAsia"/>
        </w:rPr>
        <w:t>110.</w:t>
      </w:r>
      <w:r>
        <w:rPr>
          <w:rFonts w:hint="eastAsia"/>
        </w:rPr>
        <w:tab/>
      </w:r>
      <w:r>
        <w:rPr>
          <w:rFonts w:hint="eastAsia"/>
        </w:rPr>
        <w:t>法院指明的劳动义务是限制自由处罚不可分割的部分。根据《刑法典》第</w:t>
      </w:r>
      <w:r>
        <w:rPr>
          <w:rFonts w:hint="eastAsia"/>
        </w:rPr>
        <w:t>34</w:t>
      </w:r>
      <w:r>
        <w:rPr>
          <w:rFonts w:hint="eastAsia"/>
        </w:rPr>
        <w:t>条，第</w:t>
      </w:r>
      <w:r>
        <w:rPr>
          <w:rFonts w:hint="eastAsia"/>
        </w:rPr>
        <w:t>1</w:t>
      </w:r>
      <w:r>
        <w:rPr>
          <w:rFonts w:hint="eastAsia"/>
        </w:rPr>
        <w:t>款规定，这种处罚可以依法判处</w:t>
      </w:r>
      <w:r>
        <w:rPr>
          <w:rFonts w:hint="eastAsia"/>
        </w:rPr>
        <w:t>1</w:t>
      </w:r>
      <w:r>
        <w:rPr>
          <w:rFonts w:hint="eastAsia"/>
        </w:rPr>
        <w:t>至</w:t>
      </w:r>
      <w:r>
        <w:rPr>
          <w:rFonts w:hint="eastAsia"/>
        </w:rPr>
        <w:t>12</w:t>
      </w:r>
      <w:r>
        <w:rPr>
          <w:rFonts w:hint="eastAsia"/>
        </w:rPr>
        <w:t>个月。工作的义务包括在企业、医疗保健机构、社会援助机构、慈善组织或机构或向当地社区提供帮助的组织或机构中从事无薪、受控的工作。法庭可判决从事上述工作的义务每月达</w:t>
      </w:r>
      <w:r>
        <w:rPr>
          <w:rFonts w:hint="eastAsia"/>
        </w:rPr>
        <w:t>20</w:t>
      </w:r>
      <w:r>
        <w:rPr>
          <w:rFonts w:hint="eastAsia"/>
        </w:rPr>
        <w:t>至</w:t>
      </w:r>
      <w:r>
        <w:rPr>
          <w:rFonts w:hint="eastAsia"/>
        </w:rPr>
        <w:t>40</w:t>
      </w:r>
      <w:r>
        <w:rPr>
          <w:rFonts w:hint="eastAsia"/>
        </w:rPr>
        <w:t>小时。</w:t>
      </w:r>
    </w:p>
    <w:p w:rsidR="003D5DAE" w:rsidRDefault="003D5DAE" w:rsidP="00C23D45">
      <w:pPr>
        <w:rPr>
          <w:rFonts w:hint="eastAsia"/>
        </w:rPr>
      </w:pPr>
      <w:r>
        <w:rPr>
          <w:rFonts w:hint="eastAsia"/>
        </w:rPr>
        <w:t>111.</w:t>
      </w:r>
      <w:r>
        <w:rPr>
          <w:rFonts w:hint="eastAsia"/>
        </w:rPr>
        <w:tab/>
      </w:r>
      <w:r>
        <w:rPr>
          <w:rFonts w:hint="eastAsia"/>
        </w:rPr>
        <w:t>除了履行无薪受控劳动的义务，法院还可以裁决扣除受聘者工作薪资的</w:t>
      </w:r>
      <w:r>
        <w:rPr>
          <w:rFonts w:hint="eastAsia"/>
        </w:rPr>
        <w:t>10%</w:t>
      </w:r>
      <w:r>
        <w:rPr>
          <w:rFonts w:hint="eastAsia"/>
        </w:rPr>
        <w:t>至</w:t>
      </w:r>
      <w:r>
        <w:rPr>
          <w:rFonts w:hint="eastAsia"/>
        </w:rPr>
        <w:t>25%</w:t>
      </w:r>
      <w:r>
        <w:rPr>
          <w:rFonts w:hint="eastAsia"/>
        </w:rPr>
        <w:t>上缴国库或捐给法院指定的某一社会事业。在服刑期间，未经法院同意，罪犯不能终止雇用关系。</w:t>
      </w:r>
    </w:p>
    <w:p w:rsidR="003D5DAE" w:rsidRDefault="003D5DAE" w:rsidP="00C23D45">
      <w:pPr>
        <w:rPr>
          <w:rFonts w:hint="eastAsia"/>
        </w:rPr>
      </w:pPr>
      <w:r>
        <w:rPr>
          <w:rFonts w:hint="eastAsia"/>
        </w:rPr>
        <w:t>112.</w:t>
      </w:r>
      <w:r>
        <w:rPr>
          <w:rFonts w:hint="eastAsia"/>
        </w:rPr>
        <w:tab/>
        <w:t>PIP</w:t>
      </w:r>
      <w:r>
        <w:rPr>
          <w:rFonts w:hint="eastAsia"/>
        </w:rPr>
        <w:t>负责检查法院裁定的在限制自由的处罚期间的工作，以及代替无法收缴的罚款而裁定的从事对社会有益的工作，视察团的检查活动包括检查雇主是否确保工作条件符合通用安全和卫生法规。</w:t>
      </w:r>
    </w:p>
    <w:p w:rsidR="003D5DAE" w:rsidRDefault="003D5DAE" w:rsidP="00C23D45">
      <w:pPr>
        <w:rPr>
          <w:rFonts w:hint="eastAsia"/>
        </w:rPr>
      </w:pPr>
      <w:r>
        <w:rPr>
          <w:rFonts w:hint="eastAsia"/>
        </w:rPr>
        <w:t>113.</w:t>
      </w:r>
      <w:r>
        <w:rPr>
          <w:rFonts w:hint="eastAsia"/>
        </w:rPr>
        <w:tab/>
      </w:r>
      <w:r>
        <w:rPr>
          <w:rFonts w:hint="eastAsia"/>
        </w:rPr>
        <w:t>《刑法典》规定了违反强制工作或义务劳动指令的后果。根据《刑法典》第</w:t>
      </w:r>
      <w:r>
        <w:rPr>
          <w:rFonts w:hint="eastAsia"/>
        </w:rPr>
        <w:t>232</w:t>
      </w:r>
      <w:r>
        <w:rPr>
          <w:rFonts w:hint="eastAsia"/>
        </w:rPr>
        <w:t>条第</w:t>
      </w:r>
      <w:r>
        <w:rPr>
          <w:rFonts w:hint="eastAsia"/>
        </w:rPr>
        <w:t>1</w:t>
      </w:r>
      <w:r>
        <w:rPr>
          <w:rFonts w:hint="eastAsia"/>
        </w:rPr>
        <w:t>款规定，“国家职员的行为如超过其权利范围或未能履行职责，其行为损害公众或私人利益，则应当处以高达三年的监禁”。如果有罪一方当事人为了非法经济收益或个人所得而实施犯罪，将为处以高达十年的监禁（《刑法典》第</w:t>
      </w:r>
      <w:r>
        <w:rPr>
          <w:rFonts w:hint="eastAsia"/>
        </w:rPr>
        <w:t>231</w:t>
      </w:r>
      <w:r>
        <w:rPr>
          <w:rFonts w:hint="eastAsia"/>
        </w:rPr>
        <w:t>条第</w:t>
      </w:r>
      <w:r>
        <w:rPr>
          <w:rFonts w:hint="eastAsia"/>
        </w:rPr>
        <w:t>2</w:t>
      </w:r>
      <w:r>
        <w:rPr>
          <w:rFonts w:hint="eastAsia"/>
        </w:rPr>
        <w:t>款</w:t>
      </w:r>
      <w:r>
        <w:rPr>
          <w:rFonts w:hint="eastAsia"/>
        </w:rPr>
        <w:t>)</w:t>
      </w:r>
      <w:r>
        <w:rPr>
          <w:rFonts w:hint="eastAsia"/>
        </w:rPr>
        <w:t>。这些法规对所有滥用能力或不履行职责而导致公共或私人利益遭到侵害的官员进行处罚。这些法规适用于在雇用罪犯方面违反法规，强迫罪犯从事与生效的法规相悖工作的拘留所工作人员。如果国家职员滥用权利，还可能另外受到与个别的公共服务机关相关的具体法规中的纪律处罚。此外，根据《刑法典》第</w:t>
      </w:r>
      <w:r>
        <w:rPr>
          <w:rFonts w:hint="eastAsia"/>
        </w:rPr>
        <w:t>190</w:t>
      </w:r>
      <w:r>
        <w:rPr>
          <w:rFonts w:hint="eastAsia"/>
        </w:rPr>
        <w:t>条第</w:t>
      </w:r>
      <w:r>
        <w:rPr>
          <w:rFonts w:hint="eastAsia"/>
        </w:rPr>
        <w:t>1</w:t>
      </w:r>
      <w:r>
        <w:rPr>
          <w:rFonts w:hint="eastAsia"/>
        </w:rPr>
        <w:t>款规定，“任何人对他人运用暴力或非法威胁使他人采取某种行为，未遂或放任将被处以高达三年的监禁”。本法对利用胁迫或暴力非法强制别人采取某些行为（包括无相关法定名目下从事某种劳动</w:t>
      </w:r>
      <w:r>
        <w:rPr>
          <w:rFonts w:hint="eastAsia"/>
        </w:rPr>
        <w:t>)</w:t>
      </w:r>
      <w:r>
        <w:rPr>
          <w:rFonts w:hint="eastAsia"/>
        </w:rPr>
        <w:t>的行为进行处罚。</w:t>
      </w:r>
    </w:p>
    <w:p w:rsidR="003D5DAE" w:rsidRDefault="003D5DAE" w:rsidP="00493C27">
      <w:pPr>
        <w:spacing w:before="320"/>
        <w:ind w:firstLineChars="161" w:firstLine="31680"/>
        <w:rPr>
          <w:rFonts w:ascii="SimHei" w:eastAsia="SimHei" w:hint="eastAsia"/>
        </w:rPr>
      </w:pPr>
      <w:r>
        <w:rPr>
          <w:rFonts w:ascii="SimHei" w:eastAsia="SimHei" w:hint="eastAsia"/>
        </w:rPr>
        <w:t>（e)职业培训项目</w:t>
      </w:r>
    </w:p>
    <w:p w:rsidR="003D5DAE" w:rsidRDefault="003D5DAE" w:rsidP="00C23D45">
      <w:pPr>
        <w:spacing w:before="320" w:after="320"/>
        <w:rPr>
          <w:rFonts w:ascii="SimHei" w:eastAsia="SimHei" w:hint="eastAsia"/>
        </w:rPr>
      </w:pPr>
      <w:r>
        <w:rPr>
          <w:rFonts w:ascii="SimHei" w:eastAsia="SimHei" w:hint="eastAsia"/>
        </w:rPr>
        <w:t>员工的继续教育</w:t>
      </w:r>
    </w:p>
    <w:p w:rsidR="003D5DAE" w:rsidRDefault="003D5DAE" w:rsidP="00C23D45">
      <w:pPr>
        <w:rPr>
          <w:rFonts w:hint="eastAsia"/>
        </w:rPr>
      </w:pPr>
      <w:r>
        <w:rPr>
          <w:rFonts w:hint="eastAsia"/>
        </w:rPr>
        <w:t>114.</w:t>
      </w:r>
      <w:r>
        <w:rPr>
          <w:rFonts w:hint="eastAsia"/>
        </w:rPr>
        <w:tab/>
      </w:r>
      <w:r>
        <w:rPr>
          <w:rFonts w:hint="eastAsia"/>
        </w:rPr>
        <w:t>在</w:t>
      </w:r>
      <w:r>
        <w:rPr>
          <w:rFonts w:hint="eastAsia"/>
        </w:rPr>
        <w:t>2002</w:t>
      </w:r>
      <w:r>
        <w:rPr>
          <w:rFonts w:hint="eastAsia"/>
        </w:rPr>
        <w:t>年对继续教育进行的研究（根据欧洲统计局的方法</w:t>
      </w:r>
      <w:r>
        <w:rPr>
          <w:rFonts w:hint="eastAsia"/>
        </w:rPr>
        <w:t>)</w:t>
      </w:r>
      <w:r>
        <w:rPr>
          <w:rFonts w:hint="eastAsia"/>
        </w:rPr>
        <w:t>显示，</w:t>
      </w:r>
      <w:r>
        <w:rPr>
          <w:rFonts w:hint="eastAsia"/>
        </w:rPr>
        <w:t>41%</w:t>
      </w:r>
      <w:r>
        <w:rPr>
          <w:rFonts w:hint="eastAsia"/>
        </w:rPr>
        <w:t>的波兰公司资助或共同资助面向员工的培训班（</w:t>
      </w:r>
      <w:r>
        <w:rPr>
          <w:rFonts w:hint="eastAsia"/>
        </w:rPr>
        <w:t>1999</w:t>
      </w:r>
      <w:r>
        <w:rPr>
          <w:rFonts w:hint="eastAsia"/>
        </w:rPr>
        <w:t>年为</w:t>
      </w:r>
      <w:r>
        <w:rPr>
          <w:rFonts w:hint="eastAsia"/>
        </w:rPr>
        <w:t>36.6%</w:t>
      </w:r>
      <w:r>
        <w:rPr>
          <w:rFonts w:hint="eastAsia"/>
        </w:rPr>
        <w:t>）。通过这些培训，平均</w:t>
      </w:r>
      <w:r>
        <w:rPr>
          <w:rFonts w:hint="eastAsia"/>
        </w:rPr>
        <w:t>16%</w:t>
      </w:r>
      <w:r>
        <w:rPr>
          <w:rFonts w:hint="eastAsia"/>
        </w:rPr>
        <w:t>的员工提高了自身的技能。在公司里，有</w:t>
      </w:r>
      <w:r>
        <w:rPr>
          <w:rFonts w:hint="eastAsia"/>
        </w:rPr>
        <w:t>36%</w:t>
      </w:r>
      <w:r>
        <w:rPr>
          <w:rFonts w:hint="eastAsia"/>
        </w:rPr>
        <w:t>的员工已参加继续教育。其中主要包括年龄在</w:t>
      </w:r>
      <w:r>
        <w:rPr>
          <w:rFonts w:hint="eastAsia"/>
        </w:rPr>
        <w:t>25</w:t>
      </w:r>
      <w:r>
        <w:rPr>
          <w:rFonts w:hint="eastAsia"/>
        </w:rPr>
        <w:t>至</w:t>
      </w:r>
      <w:r>
        <w:rPr>
          <w:rFonts w:hint="eastAsia"/>
        </w:rPr>
        <w:t>44</w:t>
      </w:r>
      <w:r>
        <w:rPr>
          <w:rFonts w:hint="eastAsia"/>
        </w:rPr>
        <w:t>岁的员工（占培训班年龄组的</w:t>
      </w:r>
      <w:r>
        <w:rPr>
          <w:rFonts w:hint="eastAsia"/>
        </w:rPr>
        <w:t>70.3%</w:t>
      </w:r>
      <w:r>
        <w:rPr>
          <w:rFonts w:hint="eastAsia"/>
        </w:rPr>
        <w:t>），而最多</w:t>
      </w:r>
      <w:r>
        <w:rPr>
          <w:rFonts w:hint="eastAsia"/>
        </w:rPr>
        <w:t>24</w:t>
      </w:r>
      <w:r>
        <w:rPr>
          <w:rFonts w:hint="eastAsia"/>
        </w:rPr>
        <w:t>岁的青年人相对来说很少接受培训（</w:t>
      </w:r>
      <w:r>
        <w:rPr>
          <w:rFonts w:hint="eastAsia"/>
        </w:rPr>
        <w:t>22.1%</w:t>
      </w:r>
      <w:r>
        <w:rPr>
          <w:rFonts w:hint="eastAsia"/>
        </w:rPr>
        <w:t>）。参加培训有限的群体包括处于人员过剩危险中的员工（</w:t>
      </w:r>
      <w:r>
        <w:rPr>
          <w:rFonts w:hint="eastAsia"/>
        </w:rPr>
        <w:t>1%</w:t>
      </w:r>
      <w:r>
        <w:rPr>
          <w:rFonts w:hint="eastAsia"/>
        </w:rPr>
        <w:t>）、兼职工作的员工（</w:t>
      </w:r>
      <w:r>
        <w:rPr>
          <w:rFonts w:hint="eastAsia"/>
        </w:rPr>
        <w:t>4.3%</w:t>
      </w:r>
      <w:r>
        <w:rPr>
          <w:rFonts w:hint="eastAsia"/>
        </w:rPr>
        <w:t>）以及无适当技能的人员（</w:t>
      </w:r>
      <w:r>
        <w:rPr>
          <w:rFonts w:hint="eastAsia"/>
        </w:rPr>
        <w:t>6.2%</w:t>
      </w:r>
      <w:r>
        <w:rPr>
          <w:rFonts w:hint="eastAsia"/>
        </w:rPr>
        <w:t>）。公司内每位参加者参加的培训班的平均时是为</w:t>
      </w:r>
      <w:r>
        <w:rPr>
          <w:rFonts w:hint="eastAsia"/>
        </w:rPr>
        <w:t>29</w:t>
      </w:r>
      <w:r>
        <w:rPr>
          <w:rFonts w:hint="eastAsia"/>
        </w:rPr>
        <w:t>个课时。</w:t>
      </w:r>
      <w:r>
        <w:rPr>
          <w:rFonts w:hint="eastAsia"/>
        </w:rPr>
        <w:t>2000</w:t>
      </w:r>
      <w:r>
        <w:rPr>
          <w:rFonts w:hint="eastAsia"/>
        </w:rPr>
        <w:t>年培训费用总计达到企业劳动成本的</w:t>
      </w:r>
      <w:r>
        <w:rPr>
          <w:rFonts w:hint="eastAsia"/>
        </w:rPr>
        <w:t>0.8%</w:t>
      </w:r>
      <w:r>
        <w:rPr>
          <w:rFonts w:hint="eastAsia"/>
        </w:rPr>
        <w:t>，而在</w:t>
      </w:r>
      <w:r>
        <w:rPr>
          <w:rFonts w:hint="eastAsia"/>
        </w:rPr>
        <w:t>2004</w:t>
      </w:r>
      <w:r>
        <w:rPr>
          <w:rFonts w:hint="eastAsia"/>
        </w:rPr>
        <w:t>年，总计仅占</w:t>
      </w:r>
      <w:r>
        <w:rPr>
          <w:rFonts w:hint="eastAsia"/>
        </w:rPr>
        <w:t>0.7%</w:t>
      </w:r>
      <w:r>
        <w:rPr>
          <w:rFonts w:hint="eastAsia"/>
        </w:rPr>
        <w:t>。</w:t>
      </w:r>
    </w:p>
    <w:p w:rsidR="003D5DAE" w:rsidRDefault="003D5DAE" w:rsidP="00C23D45">
      <w:pPr>
        <w:spacing w:before="320" w:after="320"/>
        <w:rPr>
          <w:rFonts w:ascii="SimHei" w:eastAsia="SimHei" w:hint="eastAsia"/>
        </w:rPr>
      </w:pPr>
      <w:r>
        <w:rPr>
          <w:rFonts w:ascii="SimHei" w:eastAsia="SimHei" w:hint="eastAsia"/>
        </w:rPr>
        <w:t>对失业者的培训</w:t>
      </w:r>
    </w:p>
    <w:p w:rsidR="003D5DAE" w:rsidRDefault="003D5DAE" w:rsidP="00C23D45">
      <w:pPr>
        <w:rPr>
          <w:rFonts w:hint="eastAsia"/>
        </w:rPr>
      </w:pPr>
      <w:r>
        <w:rPr>
          <w:rFonts w:hint="eastAsia"/>
        </w:rPr>
        <w:t>115.</w:t>
      </w:r>
      <w:r>
        <w:rPr>
          <w:rFonts w:hint="eastAsia"/>
        </w:rPr>
        <w:tab/>
      </w:r>
      <w:r>
        <w:rPr>
          <w:rFonts w:hint="eastAsia"/>
        </w:rPr>
        <w:t>参加培训班的登记失业者人次已经得到大大增加。</w:t>
      </w:r>
      <w:r>
        <w:rPr>
          <w:rFonts w:hint="eastAsia"/>
        </w:rPr>
        <w:t>2005</w:t>
      </w:r>
      <w:r>
        <w:rPr>
          <w:rFonts w:hint="eastAsia"/>
        </w:rPr>
        <w:t>年劳动部门统计有</w:t>
      </w:r>
      <w:r>
        <w:rPr>
          <w:rFonts w:hint="eastAsia"/>
        </w:rPr>
        <w:t xml:space="preserve"> 151 000</w:t>
      </w:r>
      <w:r>
        <w:rPr>
          <w:rFonts w:hint="eastAsia"/>
        </w:rPr>
        <w:t>人参加培训班（</w:t>
      </w:r>
      <w:r>
        <w:rPr>
          <w:rFonts w:hint="eastAsia"/>
        </w:rPr>
        <w:t>2004</w:t>
      </w:r>
      <w:r>
        <w:rPr>
          <w:rFonts w:hint="eastAsia"/>
        </w:rPr>
        <w:t>年，</w:t>
      </w:r>
      <w:r>
        <w:rPr>
          <w:rFonts w:hint="eastAsia"/>
        </w:rPr>
        <w:t>126 000</w:t>
      </w:r>
      <w:r>
        <w:rPr>
          <w:rFonts w:hint="eastAsia"/>
        </w:rPr>
        <w:t>人，</w:t>
      </w:r>
      <w:r>
        <w:rPr>
          <w:rFonts w:hint="eastAsia"/>
        </w:rPr>
        <w:t>2001</w:t>
      </w:r>
      <w:r>
        <w:rPr>
          <w:rFonts w:hint="eastAsia"/>
        </w:rPr>
        <w:t>年，</w:t>
      </w:r>
      <w:r>
        <w:rPr>
          <w:rFonts w:hint="eastAsia"/>
        </w:rPr>
        <w:t>50 000</w:t>
      </w:r>
      <w:r>
        <w:rPr>
          <w:rFonts w:hint="eastAsia"/>
        </w:rPr>
        <w:t>人）。</w:t>
      </w:r>
      <w:r>
        <w:rPr>
          <w:rFonts w:hint="eastAsia"/>
        </w:rPr>
        <w:t>2005</w:t>
      </w:r>
      <w:r>
        <w:rPr>
          <w:rFonts w:hint="eastAsia"/>
        </w:rPr>
        <w:t>年，</w:t>
      </w:r>
      <w:r>
        <w:rPr>
          <w:rFonts w:hint="eastAsia"/>
        </w:rPr>
        <w:t>148 000</w:t>
      </w:r>
      <w:r>
        <w:rPr>
          <w:rFonts w:hint="eastAsia"/>
        </w:rPr>
        <w:t>人完成培训课程（参加培训的人员的</w:t>
      </w:r>
      <w:r>
        <w:rPr>
          <w:rFonts w:hint="eastAsia"/>
        </w:rPr>
        <w:t>98%</w:t>
      </w:r>
      <w:r>
        <w:rPr>
          <w:rFonts w:hint="eastAsia"/>
        </w:rPr>
        <w:t>）。</w:t>
      </w:r>
    </w:p>
    <w:p w:rsidR="003D5DAE" w:rsidRDefault="003D5DAE" w:rsidP="00C23D45">
      <w:pPr>
        <w:rPr>
          <w:rFonts w:hint="eastAsia"/>
        </w:rPr>
      </w:pPr>
      <w:r>
        <w:rPr>
          <w:rFonts w:hint="eastAsia"/>
        </w:rPr>
        <w:t>116.</w:t>
      </w:r>
      <w:r>
        <w:rPr>
          <w:rFonts w:hint="eastAsia"/>
        </w:rPr>
        <w:tab/>
      </w:r>
      <w:r>
        <w:rPr>
          <w:rFonts w:hint="eastAsia"/>
        </w:rPr>
        <w:t>大多数受训的失业人员（</w:t>
      </w:r>
      <w:r>
        <w:rPr>
          <w:rFonts w:hint="eastAsia"/>
        </w:rPr>
        <w:t>80%</w:t>
      </w:r>
      <w:r>
        <w:rPr>
          <w:rFonts w:hint="eastAsia"/>
        </w:rPr>
        <w:t>）参加了集体培训，集体培训的科目由劳动部门安排，有劳动部门选择的培训机构承办。为了满足员工提出的需求，劳动部门组织了特殊的培训班。</w:t>
      </w:r>
      <w:r>
        <w:rPr>
          <w:rFonts w:hint="eastAsia"/>
        </w:rPr>
        <w:t>2005</w:t>
      </w:r>
      <w:r>
        <w:rPr>
          <w:rFonts w:hint="eastAsia"/>
        </w:rPr>
        <w:t>年，按照三方协议（由劳动部门、培训机构和雇主三方签订）接受培训的人数占经过培训总人数的</w:t>
      </w:r>
      <w:r>
        <w:rPr>
          <w:rFonts w:hint="eastAsia"/>
        </w:rPr>
        <w:t>10%</w:t>
      </w:r>
      <w:r>
        <w:rPr>
          <w:rFonts w:hint="eastAsia"/>
        </w:rPr>
        <w:t>。</w:t>
      </w:r>
    </w:p>
    <w:p w:rsidR="003D5DAE" w:rsidRDefault="003D5DAE" w:rsidP="00C23D45">
      <w:pPr>
        <w:rPr>
          <w:rFonts w:hint="eastAsia"/>
        </w:rPr>
      </w:pPr>
      <w:r>
        <w:rPr>
          <w:rFonts w:hint="eastAsia"/>
        </w:rPr>
        <w:t>117.</w:t>
      </w:r>
      <w:r>
        <w:rPr>
          <w:rFonts w:hint="eastAsia"/>
        </w:rPr>
        <w:tab/>
      </w:r>
      <w:r>
        <w:rPr>
          <w:rFonts w:hint="eastAsia"/>
        </w:rPr>
        <w:t>单独培训课程的实效性几乎是团体培训的两倍。两者就业比例之间的显著差异主要源于课程的参加者必须满足的条件：申请单独培训课程的人员必须出具劳动部门的官方文件，说明培训后申请人将被聘用（通常这是未来雇主的声明或有意从事经济活动的声明）。</w:t>
      </w:r>
    </w:p>
    <w:p w:rsidR="003D5DAE" w:rsidRDefault="003D5DAE" w:rsidP="00C23D45">
      <w:pPr>
        <w:rPr>
          <w:rFonts w:hint="eastAsia"/>
        </w:rPr>
      </w:pPr>
      <w:r>
        <w:rPr>
          <w:rFonts w:hint="eastAsia"/>
        </w:rPr>
        <w:t>118.</w:t>
      </w:r>
      <w:r>
        <w:rPr>
          <w:rFonts w:hint="eastAsia"/>
        </w:rPr>
        <w:tab/>
      </w:r>
      <w:r>
        <w:rPr>
          <w:rFonts w:hint="eastAsia"/>
        </w:rPr>
        <w:t>相关统计资料：</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接受劳动部门培训的失业者和求职者人数——附件一，第</w:t>
      </w:r>
      <w:r>
        <w:rPr>
          <w:rFonts w:hint="eastAsia"/>
        </w:rPr>
        <w:t>9-13</w:t>
      </w:r>
      <w:r>
        <w:rPr>
          <w:rFonts w:hint="eastAsia"/>
        </w:rPr>
        <w:t>项；</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劳动基金对培训的开支——附件一，第</w:t>
      </w:r>
      <w:r>
        <w:rPr>
          <w:rFonts w:hint="eastAsia"/>
        </w:rPr>
        <w:t>14</w:t>
      </w:r>
      <w:r>
        <w:rPr>
          <w:rFonts w:hint="eastAsia"/>
        </w:rPr>
        <w:t>项；</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劳动部门组织培训的目标——附件一，第</w:t>
      </w:r>
      <w:r>
        <w:rPr>
          <w:rFonts w:hint="eastAsia"/>
        </w:rPr>
        <w:t>15</w:t>
      </w:r>
      <w:r>
        <w:rPr>
          <w:rFonts w:hint="eastAsia"/>
        </w:rPr>
        <w:t>项；</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登记失业者的就业率——附件一，第</w:t>
      </w:r>
      <w:r>
        <w:rPr>
          <w:rFonts w:hint="eastAsia"/>
        </w:rPr>
        <w:t>16</w:t>
      </w:r>
      <w:r>
        <w:rPr>
          <w:rFonts w:hint="eastAsia"/>
        </w:rPr>
        <w:t>项。</w:t>
      </w:r>
    </w:p>
    <w:p w:rsidR="003D5DAE" w:rsidRDefault="003D5DAE" w:rsidP="00C23D45">
      <w:pPr>
        <w:rPr>
          <w:rFonts w:hint="eastAsia"/>
        </w:rPr>
      </w:pPr>
      <w:r>
        <w:rPr>
          <w:rFonts w:hint="eastAsia"/>
        </w:rPr>
        <w:t>119.</w:t>
      </w:r>
      <w:r>
        <w:rPr>
          <w:rFonts w:hint="eastAsia"/>
        </w:rPr>
        <w:tab/>
      </w:r>
      <w:r>
        <w:rPr>
          <w:rFonts w:hint="eastAsia"/>
        </w:rPr>
        <w:t>为了更好地协调职业培训和劳动力市场的需求，</w:t>
      </w:r>
      <w:r>
        <w:rPr>
          <w:rFonts w:hint="eastAsia"/>
        </w:rPr>
        <w:t>2002-2005</w:t>
      </w:r>
      <w:r>
        <w:rPr>
          <w:rFonts w:hint="eastAsia"/>
        </w:rPr>
        <w:t>年开展了许多活动：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在对雇主需求研究的基础上为</w:t>
      </w:r>
      <w:r>
        <w:rPr>
          <w:rFonts w:hint="eastAsia"/>
        </w:rPr>
        <w:t>53</w:t>
      </w:r>
      <w:r>
        <w:rPr>
          <w:rFonts w:hint="eastAsia"/>
        </w:rPr>
        <w:t>个职业制定了国家职业技能标准。该标准为企业的职业与连续教育体系、就业政策和人力资源政策奠定了基础。</w:t>
      </w:r>
      <w:r>
        <w:rPr>
          <w:rFonts w:hint="eastAsia"/>
        </w:rPr>
        <w:t>2006-2007</w:t>
      </w:r>
      <w:r>
        <w:rPr>
          <w:rFonts w:hint="eastAsia"/>
        </w:rPr>
        <w:t>年制定了另外</w:t>
      </w:r>
      <w:r>
        <w:rPr>
          <w:rFonts w:hint="eastAsia"/>
        </w:rPr>
        <w:t>200</w:t>
      </w:r>
      <w:r>
        <w:rPr>
          <w:rFonts w:hint="eastAsia"/>
        </w:rPr>
        <w:t>个技能标准；</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已经在国际劳工组织原则基础上制定了</w:t>
      </w:r>
      <w:r>
        <w:rPr>
          <w:rFonts w:hint="eastAsia"/>
        </w:rPr>
        <w:t>89</w:t>
      </w:r>
      <w:r>
        <w:rPr>
          <w:rFonts w:hint="eastAsia"/>
        </w:rPr>
        <w:t>个模块的培训课程和教材，重点讲授从事个人职业所需的技能，</w:t>
      </w:r>
      <w:r>
        <w:rPr>
          <w:rFonts w:hint="eastAsia"/>
        </w:rPr>
        <w:t>2006-2007</w:t>
      </w:r>
      <w:r>
        <w:rPr>
          <w:rFonts w:hint="eastAsia"/>
        </w:rPr>
        <w:t>年，将制定另外</w:t>
      </w:r>
      <w:r>
        <w:rPr>
          <w:rFonts w:hint="eastAsia"/>
        </w:rPr>
        <w:t>200</w:t>
      </w:r>
      <w:r>
        <w:rPr>
          <w:rFonts w:hint="eastAsia"/>
        </w:rPr>
        <w:t>个项目，面向公共就业服务的工作人员；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包含职业技能标准和基于模块培训课程的数据库请登陆以下网址（</w:t>
      </w:r>
      <w:r>
        <w:rPr>
          <w:rFonts w:hint="eastAsia"/>
        </w:rPr>
        <w:t>www.standardyiszkolenia.praca.gov.pl</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劳动力市场上出现的职业分类和专业化已经更新，为了建立</w:t>
      </w:r>
      <w:r>
        <w:rPr>
          <w:rFonts w:hint="eastAsia"/>
        </w:rPr>
        <w:t>EURES</w:t>
      </w:r>
      <w:r>
        <w:rPr>
          <w:rFonts w:hint="eastAsia"/>
        </w:rPr>
        <w:t>体系，规定了国家分类向</w:t>
      </w:r>
      <w:r>
        <w:rPr>
          <w:rFonts w:hint="eastAsia"/>
        </w:rPr>
        <w:t>ISCO88</w:t>
      </w:r>
      <w:r>
        <w:rPr>
          <w:rFonts w:hint="eastAsia"/>
        </w:rPr>
        <w:t>分类的转换代码，职业和专业化说明不断更新，并可从因特网上获取；</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已经引入了缺员职业（需求超过供应</w:t>
      </w:r>
      <w:r>
        <w:rPr>
          <w:rFonts w:hint="eastAsia"/>
        </w:rPr>
        <w:t>)</w:t>
      </w:r>
      <w:r>
        <w:rPr>
          <w:rFonts w:hint="eastAsia"/>
        </w:rPr>
        <w:t>和过剩职业（失业者数量超过发布的工作数量）监督机制；</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为了获得为失业者开办培训课程所需的公共资金，已经为培训机构建立了的电子登记册，从而帮助失业者和就业服务部门收集培训的信息，登记册包括培训主题、工作人员和机构教育背景的相关信息。</w:t>
      </w:r>
      <w:r>
        <w:rPr>
          <w:rFonts w:hint="eastAsia"/>
        </w:rPr>
        <w:t>2004</w:t>
      </w:r>
      <w:r>
        <w:rPr>
          <w:rFonts w:hint="eastAsia"/>
        </w:rPr>
        <w:t>年</w:t>
      </w:r>
      <w:r>
        <w:rPr>
          <w:rFonts w:hint="eastAsia"/>
        </w:rPr>
        <w:t>12</w:t>
      </w:r>
      <w:r>
        <w:rPr>
          <w:rFonts w:hint="eastAsia"/>
        </w:rPr>
        <w:t>月至</w:t>
      </w:r>
      <w:r>
        <w:rPr>
          <w:rFonts w:hint="eastAsia"/>
        </w:rPr>
        <w:t>2006</w:t>
      </w:r>
      <w:r>
        <w:rPr>
          <w:rFonts w:hint="eastAsia"/>
        </w:rPr>
        <w:t>年</w:t>
      </w:r>
      <w:r>
        <w:rPr>
          <w:rFonts w:hint="eastAsia"/>
        </w:rPr>
        <w:t>9</w:t>
      </w:r>
      <w:r>
        <w:rPr>
          <w:rFonts w:hint="eastAsia"/>
        </w:rPr>
        <w:t>月间，登记册中登记了有意向失业者提供培训的</w:t>
      </w:r>
      <w:r>
        <w:rPr>
          <w:rFonts w:hint="eastAsia"/>
        </w:rPr>
        <w:t>5 100</w:t>
      </w:r>
      <w:r>
        <w:rPr>
          <w:rFonts w:hint="eastAsia"/>
        </w:rPr>
        <w:t>家培训机构的信息。</w:t>
      </w:r>
    </w:p>
    <w:p w:rsidR="003D5DAE" w:rsidRDefault="003D5DAE" w:rsidP="00C23D45">
      <w:pPr>
        <w:rPr>
          <w:rFonts w:hint="eastAsia"/>
        </w:rPr>
      </w:pPr>
      <w:r>
        <w:rPr>
          <w:rFonts w:hint="eastAsia"/>
        </w:rPr>
        <w:t>120.</w:t>
      </w:r>
      <w:r>
        <w:rPr>
          <w:rFonts w:hint="eastAsia"/>
        </w:rPr>
        <w:tab/>
      </w:r>
      <w:r>
        <w:rPr>
          <w:rFonts w:hint="eastAsia"/>
        </w:rPr>
        <w:t>就业服务部门提供的职业培训和信息工具对失业者的连续教育和求职起到了补充作用。详细信息请参见对第</w:t>
      </w:r>
      <w:r>
        <w:rPr>
          <w:rFonts w:hint="eastAsia"/>
        </w:rPr>
        <w:t>9</w:t>
      </w:r>
      <w:r>
        <w:rPr>
          <w:rFonts w:hint="eastAsia"/>
        </w:rPr>
        <w:t>条问题</w:t>
      </w:r>
      <w:r>
        <w:rPr>
          <w:rFonts w:hint="eastAsia"/>
        </w:rPr>
        <w:t>B</w:t>
      </w:r>
      <w:r>
        <w:rPr>
          <w:rFonts w:hint="eastAsia"/>
        </w:rPr>
        <w:t>的答复。</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 xml:space="preserve">问题3 </w:t>
      </w:r>
    </w:p>
    <w:p w:rsidR="003D5DAE" w:rsidRDefault="003D5DAE">
      <w:pPr>
        <w:rPr>
          <w:rFonts w:ascii="SimHei" w:eastAsia="SimHei" w:hint="eastAsia"/>
        </w:rPr>
      </w:pPr>
      <w:r>
        <w:rPr>
          <w:rFonts w:ascii="SimHei" w:eastAsia="SimHei" w:hint="eastAsia"/>
        </w:rPr>
        <w:t>就业或职业待遇平等</w:t>
      </w:r>
    </w:p>
    <w:p w:rsidR="003D5DAE" w:rsidRDefault="003D5DAE" w:rsidP="00493C27">
      <w:pPr>
        <w:spacing w:before="320" w:after="320"/>
        <w:ind w:firstLineChars="161" w:firstLine="31680"/>
        <w:rPr>
          <w:rFonts w:ascii="SimHei" w:eastAsia="SimHei" w:hint="eastAsia"/>
        </w:rPr>
      </w:pPr>
      <w:r>
        <w:rPr>
          <w:rFonts w:ascii="SimHei" w:eastAsia="SimHei" w:hint="eastAsia"/>
        </w:rPr>
        <w:t>（a)法律条例</w:t>
      </w:r>
    </w:p>
    <w:p w:rsidR="003D5DAE" w:rsidRDefault="003D5DAE">
      <w:pPr>
        <w:rPr>
          <w:rFonts w:hint="eastAsia"/>
        </w:rPr>
      </w:pPr>
      <w:r>
        <w:rPr>
          <w:rFonts w:hint="eastAsia"/>
        </w:rPr>
        <w:t>121.</w:t>
      </w:r>
      <w:r>
        <w:rPr>
          <w:rFonts w:hint="eastAsia"/>
        </w:rPr>
        <w:tab/>
      </w:r>
      <w:smartTag w:uri="urn:schemas-microsoft-com:office:smarttags" w:element="chsdate">
        <w:smartTagPr>
          <w:attr w:name="Year" w:val="2001"/>
          <w:attr w:name="Month" w:val="8"/>
          <w:attr w:name="Day" w:val="24"/>
          <w:attr w:name="IsLunarDate" w:val="False"/>
          <w:attr w:name="IsROCDate" w:val="False"/>
        </w:smartTagPr>
        <w:r>
          <w:rPr>
            <w:rFonts w:hint="eastAsia"/>
          </w:rPr>
          <w:t>2001</w:t>
        </w:r>
        <w:r>
          <w:rPr>
            <w:rFonts w:hint="eastAsia"/>
          </w:rPr>
          <w:t>年</w:t>
        </w:r>
        <w:r>
          <w:rPr>
            <w:rFonts w:hint="eastAsia"/>
          </w:rPr>
          <w:t>8</w:t>
        </w:r>
        <w:r>
          <w:rPr>
            <w:rFonts w:hint="eastAsia"/>
          </w:rPr>
          <w:t>月</w:t>
        </w:r>
        <w:r>
          <w:rPr>
            <w:rFonts w:hint="eastAsia"/>
          </w:rPr>
          <w:t>24</w:t>
        </w:r>
        <w:r>
          <w:rPr>
            <w:rFonts w:hint="eastAsia"/>
          </w:rPr>
          <w:t>日</w:t>
        </w:r>
      </w:smartTag>
      <w:r>
        <w:rPr>
          <w:rFonts w:hint="eastAsia"/>
        </w:rPr>
        <w:t>法案修正案——即《劳动法》和某些法案的修正案体现了许多禁止歧视的规定：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从建立雇用关系开始，对雇用关系进行修改、晋职和培训直至终止雇用关系的过程中在所有与雇用相关方面建立男女员工待遇平等的义务（第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规定禁止对员工进行直接或间接的性别歧视，并规定间接歧视定义（第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对违反男女平等待遇原则的行为进行定义，并指明员工权利存在差别不属于违反该原则的情形（第</w:t>
      </w:r>
      <w:r>
        <w:rPr>
          <w:rFonts w:hint="eastAsia"/>
        </w:rPr>
        <w:t>18</w:t>
      </w:r>
      <w:r>
        <w:rPr>
          <w:rFonts w:hint="eastAsia"/>
          <w:vertAlign w:val="superscript"/>
        </w:rPr>
        <w:t>3b</w:t>
      </w:r>
      <w:r>
        <w:rPr>
          <w:rFonts w:hint="eastAsia"/>
        </w:rPr>
        <w:t>条）；</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根据界定了雇用关系各方权利与义务的法案、法规、条例，规定合同等资料中如果包含违反员工在工作中平等待遇原则的条款，则集体劳动合同及其他集体协议无效的原则，规定建立雇用关系的雇用合同及其他法案条款无效的原则，以及规定不违反平等待遇原则（第</w:t>
      </w:r>
      <w:r>
        <w:rPr>
          <w:rFonts w:hint="eastAsia"/>
        </w:rPr>
        <w:t>9</w:t>
      </w:r>
      <w:r>
        <w:rPr>
          <w:rFonts w:hint="eastAsia"/>
        </w:rPr>
        <w:t>条第</w:t>
      </w:r>
      <w:r>
        <w:rPr>
          <w:rFonts w:hint="eastAsia"/>
        </w:rPr>
        <w:t>4</w:t>
      </w:r>
      <w:r>
        <w:rPr>
          <w:rFonts w:hint="eastAsia"/>
        </w:rPr>
        <w:t>款和第</w:t>
      </w:r>
      <w:r>
        <w:rPr>
          <w:rFonts w:hint="eastAsia"/>
        </w:rPr>
        <w:t>18</w:t>
      </w:r>
      <w:r>
        <w:rPr>
          <w:rFonts w:hint="eastAsia"/>
        </w:rPr>
        <w:t>条第</w:t>
      </w:r>
      <w:r>
        <w:rPr>
          <w:rFonts w:hint="eastAsia"/>
        </w:rPr>
        <w:t>3</w:t>
      </w:r>
      <w:r>
        <w:rPr>
          <w:rFonts w:hint="eastAsia"/>
        </w:rPr>
        <w:t>款）的法规将代替无效法规；</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对于由于男女平等待遇原则被违反而使自身权利遭到侵害的员工，将有权得到不少于最低劳动薪资且不超过六倍该薪资的补偿（第</w:t>
      </w:r>
      <w:r>
        <w:rPr>
          <w:rFonts w:hint="eastAsia"/>
        </w:rPr>
        <w:t>18</w:t>
      </w:r>
      <w:r>
        <w:rPr>
          <w:rFonts w:hint="eastAsia"/>
          <w:vertAlign w:val="superscript"/>
        </w:rPr>
        <w:t>3d</w:t>
      </w:r>
      <w:r>
        <w:rPr>
          <w:rFonts w:hint="eastAsia"/>
        </w:rPr>
        <w:t>条）；</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规定如果对员工的解雇阻碍雇员行使反歧视法规赋予的权利，则该解雇被视为不正当的（第</w:t>
      </w:r>
      <w:r>
        <w:rPr>
          <w:rFonts w:hint="eastAsia"/>
        </w:rPr>
        <w:t>18</w:t>
      </w:r>
      <w:r>
        <w:rPr>
          <w:rFonts w:hint="eastAsia"/>
          <w:vertAlign w:val="superscript"/>
        </w:rPr>
        <w:t>3e</w:t>
      </w:r>
      <w:r>
        <w:rPr>
          <w:rFonts w:hint="eastAsia"/>
        </w:rPr>
        <w:t>条）；</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引入在有关违反男女平等待遇原则的纠纷中提供证据的单独原则，员工只需要证明细节，确认遭到歧视，被起诉的雇主负责举证反驳指控，证明自己对员工采取的行为是正当的，是出于其他原因而非员工性别歧视（第</w:t>
      </w:r>
      <w:r>
        <w:rPr>
          <w:rFonts w:hint="eastAsia"/>
        </w:rPr>
        <w:t>18</w:t>
      </w:r>
      <w:r>
        <w:rPr>
          <w:rFonts w:hint="eastAsia"/>
          <w:vertAlign w:val="superscript"/>
        </w:rPr>
        <w:t>3b</w:t>
      </w:r>
      <w:r>
        <w:rPr>
          <w:rFonts w:hint="eastAsia"/>
        </w:rPr>
        <w:t>条）；</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责成雇主在工作场所宣传有关男女平等待遇条款的内容（第</w:t>
      </w:r>
      <w:r>
        <w:rPr>
          <w:rFonts w:hint="eastAsia"/>
        </w:rPr>
        <w:t>94</w:t>
      </w:r>
      <w:r>
        <w:rPr>
          <w:rFonts w:hint="eastAsia"/>
          <w:vertAlign w:val="superscript"/>
        </w:rPr>
        <w:t>1</w:t>
      </w:r>
      <w:r>
        <w:rPr>
          <w:rFonts w:hint="eastAsia"/>
        </w:rPr>
        <w:t>条），</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规定禁止在提供职位时提出可使应聘者不合格的性别标准或其他被认为歧视性的标准（《就业和防止失业法》）；</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在存在歧视的情况下拒绝录用某人将被视为违法行为（《就业和防止失业法》）。</w:t>
      </w:r>
    </w:p>
    <w:p w:rsidR="003D5DAE" w:rsidRDefault="003D5DAE">
      <w:pPr>
        <w:rPr>
          <w:rFonts w:hint="eastAsia"/>
        </w:rPr>
      </w:pPr>
      <w:r>
        <w:rPr>
          <w:rFonts w:hint="eastAsia"/>
        </w:rPr>
        <w:t>122.</w:t>
      </w:r>
      <w:r>
        <w:rPr>
          <w:rFonts w:hint="eastAsia"/>
        </w:rPr>
        <w:tab/>
      </w:r>
      <w:smartTag w:uri="urn:schemas-microsoft-com:office:smarttags" w:element="chsdate">
        <w:smartTagPr>
          <w:attr w:name="Year" w:val="2003"/>
          <w:attr w:name="Month" w:val="11"/>
          <w:attr w:name="Day" w:val="14"/>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14</w:t>
        </w:r>
        <w:r>
          <w:rPr>
            <w:rFonts w:hint="eastAsia"/>
          </w:rPr>
          <w:t>日</w:t>
        </w:r>
      </w:smartTag>
      <w:r>
        <w:rPr>
          <w:rFonts w:hint="eastAsia"/>
        </w:rPr>
        <w:t>对《劳动法》的再次修订获得通过，禁止在就业中进行歧视，该修正案可看成就业平等待遇的原则。禁止的性别歧视被扩展到包括由于年龄、残疾、种族、宗教、国籍、政见、工会成员资格、民族、宗教信仰、性别取向而受到的歧视，并且扩展到定期或不定期雇用，全职或兼职雇用。</w:t>
      </w:r>
    </w:p>
    <w:p w:rsidR="003D5DAE" w:rsidRDefault="003D5DAE">
      <w:pPr>
        <w:rPr>
          <w:rFonts w:hint="eastAsia"/>
        </w:rPr>
      </w:pPr>
      <w:r>
        <w:rPr>
          <w:rFonts w:hint="eastAsia"/>
        </w:rPr>
        <w:t>123.</w:t>
      </w:r>
      <w:r>
        <w:rPr>
          <w:rFonts w:hint="eastAsia"/>
        </w:rPr>
        <w:tab/>
      </w:r>
      <w:r>
        <w:rPr>
          <w:rFonts w:hint="eastAsia"/>
        </w:rPr>
        <w:t>按照《劳动法》第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规定，员工应在建立和终止雇用关系、雇用条件、晋职和为提高职业技能而接受培训方面享受平等待遇，特别是在性别、年龄、残疾、种族、宗教、国籍、政见、工会成员资格、民族、宗教信仰、性别取向以及录用到定期或不定期岗位、全职或兼职岗位方面享受平等待遇。在就业方面享受平等待遇是指不以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款中规定的理由，以任何方式直接或间接地遭到歧视（《劳动法》第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条）。引入了骚扰的定义，法案同样规定骚扰是歧视的一种表现形式。</w:t>
      </w:r>
    </w:p>
    <w:p w:rsidR="003D5DAE" w:rsidRDefault="003D5DAE">
      <w:pPr>
        <w:rPr>
          <w:rFonts w:hint="eastAsia"/>
        </w:rPr>
      </w:pPr>
      <w:r>
        <w:rPr>
          <w:rFonts w:hint="eastAsia"/>
        </w:rPr>
        <w:t>124.</w:t>
      </w:r>
      <w:r>
        <w:rPr>
          <w:rFonts w:hint="eastAsia"/>
        </w:rPr>
        <w:t>根据《劳动法》第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6</w:t>
      </w:r>
      <w:r>
        <w:rPr>
          <w:rFonts w:hint="eastAsia"/>
        </w:rPr>
        <w:t>款规定，性别歧视同样包括所有其目的或结果构成对员工的尊严的侵犯或使员工受到羞辱的不被接纳的两性行为或与员工性别有关的行为。这些行为可能是身体、口头或非口头方式的侵犯（性侵犯）。</w:t>
      </w:r>
    </w:p>
    <w:p w:rsidR="003D5DAE" w:rsidRDefault="003D5DAE">
      <w:pPr>
        <w:rPr>
          <w:rFonts w:hint="eastAsia"/>
        </w:rPr>
      </w:pPr>
      <w:r>
        <w:rPr>
          <w:rFonts w:hint="eastAsia"/>
        </w:rPr>
        <w:t>125.</w:t>
      </w:r>
      <w:r>
        <w:rPr>
          <w:rFonts w:hint="eastAsia"/>
        </w:rPr>
        <w:t>《劳动法》对直接和间接歧视进行了定义。如果由于第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中所列的一个或多个原因，而使某一员工在可比环境中已经受到某种或正在受到某种比其他员工差的对待，则可视为直接歧视。如果由于表面上中立的决定、标准或行为而导致在雇用条件中出现实际不平衡，该雇用条件对按照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款中所列的一个或多个原因划分的一个群体的所有或大部分员工不利，而且这种不平衡无法由其他客观原因证明合理，则可视为间接歧视（《劳动法》第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3</w:t>
      </w:r>
      <w:r>
        <w:rPr>
          <w:rFonts w:hint="eastAsia"/>
        </w:rPr>
        <w:t>款和第</w:t>
      </w:r>
      <w:r>
        <w:rPr>
          <w:rFonts w:hint="eastAsia"/>
        </w:rPr>
        <w:t>4</w:t>
      </w:r>
      <w:r>
        <w:rPr>
          <w:rFonts w:hint="eastAsia"/>
        </w:rPr>
        <w:t>款）。</w:t>
      </w:r>
    </w:p>
    <w:p w:rsidR="003D5DAE" w:rsidRDefault="003D5DAE">
      <w:pPr>
        <w:rPr>
          <w:rFonts w:hint="eastAsia"/>
        </w:rPr>
      </w:pPr>
      <w:r>
        <w:rPr>
          <w:rFonts w:hint="eastAsia"/>
        </w:rPr>
        <w:t>126.</w:t>
      </w:r>
      <w:r>
        <w:rPr>
          <w:rFonts w:hint="eastAsia"/>
        </w:rPr>
        <w:tab/>
      </w:r>
      <w:r>
        <w:rPr>
          <w:rFonts w:hint="eastAsia"/>
        </w:rPr>
        <w:t>如果由于第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款所列的一个或多个原因，雇主对员工做出区分，特别是导致以下后果，则可视为违反了就业平等待遇原则：</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拒绝建立雇用关系或终止雇用关系；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工薪或其他雇用条件对员工不利，不向员工提供晋职机会或其他工作性津贴；</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不向员工提供提高职业技能的培训班，除非雇主证明自己是出于客观原因而做出的相关决定。</w:t>
      </w:r>
    </w:p>
    <w:p w:rsidR="003D5DAE" w:rsidRDefault="003D5DAE">
      <w:pPr>
        <w:rPr>
          <w:rFonts w:hint="eastAsia"/>
        </w:rPr>
      </w:pPr>
      <w:r>
        <w:rPr>
          <w:rFonts w:hint="eastAsia"/>
        </w:rPr>
        <w:t>127.</w:t>
      </w:r>
      <w:r>
        <w:rPr>
          <w:rFonts w:hint="eastAsia"/>
        </w:rPr>
        <w:tab/>
      </w:r>
      <w:r>
        <w:rPr>
          <w:rFonts w:hint="eastAsia"/>
        </w:rPr>
        <w:t>由于雇主违反禁止就业歧视规定而使雇用合约终止的员工，可以向为不正当或非法终止或解除雇用合约案件而设立的劳资争议法庭提出索赔。在争取恢复原有工作或给予补偿的过程中，员工可以指明雇主违反禁止雇用关系歧视法规的不当行为。</w:t>
      </w:r>
    </w:p>
    <w:p w:rsidR="003D5DAE" w:rsidRDefault="003D5DAE">
      <w:pPr>
        <w:rPr>
          <w:rFonts w:hint="eastAsia"/>
        </w:rPr>
      </w:pPr>
      <w:r>
        <w:rPr>
          <w:rFonts w:hint="eastAsia"/>
        </w:rPr>
        <w:t>128.</w:t>
      </w:r>
      <w:r>
        <w:rPr>
          <w:rFonts w:hint="eastAsia"/>
        </w:rPr>
        <w:tab/>
      </w:r>
      <w:r>
        <w:rPr>
          <w:rFonts w:hint="eastAsia"/>
        </w:rPr>
        <w:t>其雇主违反就业平等待遇原则的员工有权得到不低于最低劳动薪资的补偿（《劳动法》第</w:t>
      </w:r>
      <w:r>
        <w:rPr>
          <w:rFonts w:hint="eastAsia"/>
        </w:rPr>
        <w:t>18</w:t>
      </w:r>
      <w:r>
        <w:rPr>
          <w:rFonts w:hint="eastAsia"/>
          <w:vertAlign w:val="superscript"/>
        </w:rPr>
        <w:t>3d</w:t>
      </w:r>
      <w:r>
        <w:rPr>
          <w:rFonts w:hint="eastAsia"/>
        </w:rPr>
        <w:t>条）。该补偿由劳资争议法庭在员工当事人提起的诉讼程序过程中予以决定。</w:t>
      </w:r>
    </w:p>
    <w:p w:rsidR="003D5DAE" w:rsidRDefault="003D5DAE">
      <w:pPr>
        <w:rPr>
          <w:rFonts w:hint="eastAsia"/>
        </w:rPr>
      </w:pPr>
      <w:r>
        <w:rPr>
          <w:rFonts w:hint="eastAsia"/>
        </w:rPr>
        <w:t>129.</w:t>
      </w:r>
      <w:r>
        <w:rPr>
          <w:rFonts w:hint="eastAsia"/>
        </w:rPr>
        <w:tab/>
      </w:r>
      <w:r>
        <w:rPr>
          <w:rFonts w:hint="eastAsia"/>
        </w:rPr>
        <w:t>员工按照违反就业平等待遇原则行使权利不能成为雇主终止就业关系或未经通知终止就业关系行为正当的理由（《劳动法》第</w:t>
      </w:r>
      <w:r>
        <w:rPr>
          <w:rFonts w:hint="eastAsia"/>
        </w:rPr>
        <w:t>18</w:t>
      </w:r>
      <w:r>
        <w:rPr>
          <w:rFonts w:hint="eastAsia"/>
          <w:vertAlign w:val="superscript"/>
        </w:rPr>
        <w:t>3e</w:t>
      </w:r>
      <w:r>
        <w:rPr>
          <w:rFonts w:hint="eastAsia"/>
        </w:rPr>
        <w:t>条）。</w:t>
      </w:r>
    </w:p>
    <w:p w:rsidR="003D5DAE" w:rsidRDefault="003D5DAE">
      <w:pPr>
        <w:rPr>
          <w:rFonts w:hint="eastAsia"/>
        </w:rPr>
      </w:pPr>
      <w:r>
        <w:rPr>
          <w:rFonts w:hint="eastAsia"/>
        </w:rPr>
        <w:t>130.</w:t>
      </w:r>
      <w:r>
        <w:rPr>
          <w:rFonts w:hint="eastAsia"/>
        </w:rPr>
        <w:tab/>
      </w:r>
      <w:r>
        <w:rPr>
          <w:rFonts w:hint="eastAsia"/>
        </w:rPr>
        <w:t>《就业和防止失业法》包含以下反歧视条款：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第</w:t>
      </w:r>
      <w:r>
        <w:rPr>
          <w:rFonts w:hint="eastAsia"/>
        </w:rPr>
        <w:t>12</w:t>
      </w:r>
      <w:r>
        <w:rPr>
          <w:rFonts w:hint="eastAsia"/>
        </w:rPr>
        <w:t>条第</w:t>
      </w:r>
      <w:r>
        <w:rPr>
          <w:rFonts w:hint="eastAsia"/>
        </w:rPr>
        <w:t>2</w:t>
      </w:r>
      <w:r>
        <w:rPr>
          <w:rFonts w:hint="eastAsia"/>
        </w:rPr>
        <w:t>款第</w:t>
      </w:r>
      <w:r>
        <w:rPr>
          <w:rFonts w:hint="eastAsia"/>
        </w:rPr>
        <w:t>3</w:t>
      </w:r>
      <w:r>
        <w:rPr>
          <w:rFonts w:hint="eastAsia"/>
        </w:rPr>
        <w:t>项——就业介绍服务以平等待遇原则为基准，地区劳动部门必须向在就业中寻求援助的每个人提供帮助；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第</w:t>
      </w:r>
      <w:r>
        <w:rPr>
          <w:rFonts w:hint="eastAsia"/>
        </w:rPr>
        <w:t>12</w:t>
      </w:r>
      <w:r>
        <w:rPr>
          <w:rFonts w:hint="eastAsia"/>
        </w:rPr>
        <w:t>条第</w:t>
      </w:r>
      <w:r>
        <w:rPr>
          <w:rFonts w:hint="eastAsia"/>
        </w:rPr>
        <w:t>3</w:t>
      </w:r>
      <w:r>
        <w:rPr>
          <w:rFonts w:hint="eastAsia"/>
        </w:rPr>
        <w:t>（</w:t>
      </w:r>
      <w:r>
        <w:rPr>
          <w:rFonts w:hint="eastAsia"/>
        </w:rPr>
        <w:t>a</w:t>
      </w:r>
      <w:r>
        <w:rPr>
          <w:rFonts w:hint="eastAsia"/>
        </w:rPr>
        <w:t>）款——雇主提供的空缺或职业信息不能对应聘者的性别、年龄、残疾、种族、国籍、观点、特别是政见或宗教信仰、或是否参加工会情况提出歧视性要求（《就业和防止失业法修正案》的</w:t>
      </w:r>
      <w:smartTag w:uri="urn:schemas-microsoft-com:office:smarttags" w:element="chsdate">
        <w:smartTagPr>
          <w:attr w:name="Year" w:val="2001"/>
          <w:attr w:name="Month" w:val="6"/>
          <w:attr w:name="Day" w:val="22"/>
          <w:attr w:name="IsLunarDate" w:val="False"/>
          <w:attr w:name="IsROCDate" w:val="False"/>
        </w:smartTagPr>
        <w:r>
          <w:rPr>
            <w:rFonts w:hint="eastAsia"/>
          </w:rPr>
          <w:t>2001</w:t>
        </w:r>
        <w:r>
          <w:rPr>
            <w:rFonts w:hint="eastAsia"/>
          </w:rPr>
          <w:t>年</w:t>
        </w:r>
        <w:r>
          <w:rPr>
            <w:rFonts w:hint="eastAsia"/>
          </w:rPr>
          <w:t>6</w:t>
        </w:r>
        <w:r>
          <w:rPr>
            <w:rFonts w:hint="eastAsia"/>
          </w:rPr>
          <w:t>月</w:t>
        </w:r>
        <w:r>
          <w:rPr>
            <w:rFonts w:hint="eastAsia"/>
          </w:rPr>
          <w:t>22</w:t>
        </w:r>
        <w:r>
          <w:rPr>
            <w:rFonts w:hint="eastAsia"/>
          </w:rPr>
          <w:t>日</w:t>
        </w:r>
      </w:smartTag>
      <w:r>
        <w:rPr>
          <w:rFonts w:hint="eastAsia"/>
        </w:rPr>
        <w:t>和《社会援助法》规定）；</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第</w:t>
      </w:r>
      <w:r>
        <w:rPr>
          <w:rFonts w:hint="eastAsia"/>
        </w:rPr>
        <w:t>15</w:t>
      </w:r>
      <w:r>
        <w:rPr>
          <w:rFonts w:hint="eastAsia"/>
        </w:rPr>
        <w:t>条第</w:t>
      </w:r>
      <w:r>
        <w:rPr>
          <w:rFonts w:hint="eastAsia"/>
        </w:rPr>
        <w:t>1</w:t>
      </w:r>
      <w:r>
        <w:rPr>
          <w:rFonts w:hint="eastAsia"/>
        </w:rPr>
        <w:t>（</w:t>
      </w:r>
      <w:r>
        <w:rPr>
          <w:rFonts w:hint="eastAsia"/>
        </w:rPr>
        <w:t>a</w:t>
      </w:r>
      <w:r>
        <w:rPr>
          <w:rFonts w:hint="eastAsia"/>
        </w:rPr>
        <w:t>）款——在对应聘者选取的要求中，对应聘者的性别、年龄、残疾、种族、国籍、观点、特别是政见或宗教信仰、或是否参加工会情况存在歧视性（《就业和防止失业法修正案》的</w:t>
      </w:r>
      <w:smartTag w:uri="urn:schemas-microsoft-com:office:smarttags" w:element="chsdate">
        <w:smartTagPr>
          <w:attr w:name="Year" w:val="2002"/>
          <w:attr w:name="Month" w:val="4"/>
          <w:attr w:name="Day" w:val="26"/>
          <w:attr w:name="IsLunarDate" w:val="False"/>
          <w:attr w:name="IsROCDate" w:val="False"/>
        </w:smartTagPr>
        <w:r>
          <w:rPr>
            <w:rFonts w:hint="eastAsia"/>
          </w:rPr>
          <w:t>2002</w:t>
        </w:r>
        <w:r>
          <w:rPr>
            <w:rFonts w:hint="eastAsia"/>
          </w:rPr>
          <w:t>年</w:t>
        </w:r>
        <w:r>
          <w:rPr>
            <w:rFonts w:hint="eastAsia"/>
          </w:rPr>
          <w:t>4</w:t>
        </w:r>
        <w:r>
          <w:rPr>
            <w:rFonts w:hint="eastAsia"/>
          </w:rPr>
          <w:t>月</w:t>
        </w:r>
        <w:r>
          <w:rPr>
            <w:rFonts w:hint="eastAsia"/>
          </w:rPr>
          <w:t>26</w:t>
        </w:r>
        <w:r>
          <w:rPr>
            <w:rFonts w:hint="eastAsia"/>
          </w:rPr>
          <w:t>日</w:t>
        </w:r>
      </w:smartTag>
      <w:r>
        <w:rPr>
          <w:rFonts w:hint="eastAsia"/>
        </w:rPr>
        <w:t>规定）；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第</w:t>
      </w:r>
      <w:r>
        <w:rPr>
          <w:rFonts w:hint="eastAsia"/>
        </w:rPr>
        <w:t>17</w:t>
      </w:r>
      <w:r>
        <w:rPr>
          <w:rFonts w:hint="eastAsia"/>
        </w:rPr>
        <w:t>条第</w:t>
      </w:r>
      <w:r>
        <w:rPr>
          <w:rFonts w:hint="eastAsia"/>
        </w:rPr>
        <w:t>1</w:t>
      </w:r>
      <w:r>
        <w:rPr>
          <w:rFonts w:hint="eastAsia"/>
        </w:rPr>
        <w:t>款第</w:t>
      </w:r>
      <w:r>
        <w:rPr>
          <w:rFonts w:hint="eastAsia"/>
        </w:rPr>
        <w:t>3</w:t>
      </w:r>
      <w:r>
        <w:rPr>
          <w:rFonts w:hint="eastAsia"/>
        </w:rPr>
        <w:t>点——职业咨询应当由平等待遇原则作为指导，在利用职业咨询服务时不论国籍、性别、宗教信仰、是否是政治和社会组织成员或其他情况。</w:t>
      </w:r>
    </w:p>
    <w:p w:rsidR="003D5DAE" w:rsidRDefault="003D5DAE">
      <w:pPr>
        <w:rPr>
          <w:rFonts w:hint="eastAsia"/>
        </w:rPr>
      </w:pPr>
      <w:r>
        <w:rPr>
          <w:rFonts w:hint="eastAsia"/>
        </w:rPr>
        <w:t>131.</w:t>
      </w:r>
      <w:r>
        <w:rPr>
          <w:rFonts w:hint="eastAsia"/>
        </w:rPr>
        <w:tab/>
      </w:r>
      <w:r>
        <w:rPr>
          <w:rFonts w:hint="eastAsia"/>
        </w:rPr>
        <w:t>《就业和防止失业法》第</w:t>
      </w:r>
      <w:r>
        <w:rPr>
          <w:rFonts w:hint="eastAsia"/>
        </w:rPr>
        <w:t>6</w:t>
      </w:r>
      <w:r>
        <w:rPr>
          <w:rFonts w:hint="eastAsia"/>
        </w:rPr>
        <w:t>（</w:t>
      </w:r>
      <w:r>
        <w:rPr>
          <w:rFonts w:hint="eastAsia"/>
        </w:rPr>
        <w:t>c</w:t>
      </w:r>
      <w:r>
        <w:rPr>
          <w:rFonts w:hint="eastAsia"/>
        </w:rPr>
        <w:t>）条第</w:t>
      </w:r>
      <w:r>
        <w:rPr>
          <w:rFonts w:hint="eastAsia"/>
        </w:rPr>
        <w:t>1</w:t>
      </w:r>
      <w:r>
        <w:rPr>
          <w:rFonts w:hint="eastAsia"/>
        </w:rPr>
        <w:t>款第</w:t>
      </w:r>
      <w:r>
        <w:rPr>
          <w:rFonts w:hint="eastAsia"/>
        </w:rPr>
        <w:t>3</w:t>
      </w:r>
      <w:r>
        <w:rPr>
          <w:rFonts w:hint="eastAsia"/>
        </w:rPr>
        <w:t>规定工作允许和许可外国人的规范不对应聘者的性别、年龄、残疾、种族、国籍、观点、特别是政见或宗教信仰、或是否参加工会情况存在歧视性。因为应聘者的性别、年龄、残疾、种族、国籍、观点、特别是政见或宗教信仰、或是否参加工会情况而拒绝雇用应聘者的雇主将被处以罚款。（《就业和防止失业法》第</w:t>
      </w:r>
      <w:r>
        <w:rPr>
          <w:rFonts w:hint="eastAsia"/>
        </w:rPr>
        <w:t>66</w:t>
      </w:r>
      <w:r>
        <w:rPr>
          <w:rFonts w:hint="eastAsia"/>
        </w:rPr>
        <w:t>条第</w:t>
      </w:r>
      <w:r>
        <w:rPr>
          <w:rFonts w:hint="eastAsia"/>
        </w:rPr>
        <w:t>3</w:t>
      </w:r>
      <w:r>
        <w:rPr>
          <w:rFonts w:hint="eastAsia"/>
        </w:rPr>
        <w:t>项）。</w:t>
      </w:r>
    </w:p>
    <w:p w:rsidR="003D5DAE" w:rsidRDefault="003D5DAE">
      <w:pPr>
        <w:rPr>
          <w:rFonts w:hint="eastAsia"/>
        </w:rPr>
      </w:pPr>
      <w:r>
        <w:rPr>
          <w:rFonts w:hint="eastAsia"/>
        </w:rPr>
        <w:t>132.</w:t>
      </w:r>
      <w:r>
        <w:rPr>
          <w:rFonts w:hint="eastAsia"/>
        </w:rPr>
        <w:tab/>
      </w:r>
      <w:r>
        <w:rPr>
          <w:rFonts w:hint="eastAsia"/>
        </w:rPr>
        <w:t>按照</w:t>
      </w:r>
      <w:smartTag w:uri="urn:schemas-microsoft-com:office:smarttags" w:element="chsdate">
        <w:smartTagPr>
          <w:attr w:name="Year" w:val="2000"/>
          <w:attr w:name="Month" w:val="2"/>
          <w:attr w:name="Day" w:val="9"/>
          <w:attr w:name="IsLunarDate" w:val="False"/>
          <w:attr w:name="IsROCDate" w:val="False"/>
        </w:smartTagPr>
        <w:r>
          <w:rPr>
            <w:rFonts w:hint="eastAsia"/>
          </w:rPr>
          <w:t>2000</w:t>
        </w:r>
        <w:r>
          <w:rPr>
            <w:rFonts w:hint="eastAsia"/>
          </w:rPr>
          <w:t>年</w:t>
        </w:r>
        <w:r>
          <w:rPr>
            <w:rFonts w:hint="eastAsia"/>
          </w:rPr>
          <w:t>2</w:t>
        </w:r>
        <w:r>
          <w:rPr>
            <w:rFonts w:hint="eastAsia"/>
          </w:rPr>
          <w:t>月</w:t>
        </w:r>
        <w:r>
          <w:rPr>
            <w:rFonts w:hint="eastAsia"/>
          </w:rPr>
          <w:t>9</w:t>
        </w:r>
        <w:r>
          <w:rPr>
            <w:rFonts w:hint="eastAsia"/>
          </w:rPr>
          <w:t>日</w:t>
        </w:r>
      </w:smartTag>
      <w:r>
        <w:rPr>
          <w:rFonts w:hint="eastAsia"/>
        </w:rPr>
        <w:t>《劳动和社会政策部长关于提供就业服务、职业咨询、组织失业人员培训、为职业介绍所提供职业信息和指导、进行就业安置融资编制分类背景资料的细则管理条例》，地区劳动部门接受雇主提供的空缺和职业预备岗位通知，但是这些通知中不能包括对应聘者性别、年龄、国籍、宗教信仰或其他情况存在歧视的要求。</w:t>
      </w:r>
    </w:p>
    <w:p w:rsidR="003D5DAE" w:rsidRDefault="003D5DAE">
      <w:pPr>
        <w:rPr>
          <w:rFonts w:hint="eastAsia"/>
        </w:rPr>
      </w:pPr>
      <w:r>
        <w:rPr>
          <w:rFonts w:hint="eastAsia"/>
        </w:rPr>
        <w:t>133.</w:t>
      </w:r>
      <w:r>
        <w:rPr>
          <w:rFonts w:hint="eastAsia"/>
        </w:rPr>
        <w:tab/>
      </w:r>
      <w:r>
        <w:rPr>
          <w:rFonts w:hint="eastAsia"/>
        </w:rPr>
        <w:t>《就业和劳动力市场机构促进法》包括以下反歧视条款：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就业安排服务以平等待遇原则为基础，根据该原则，地区劳动部门必须帮助所有求职者找到工作，不论其国籍、是否参加政治组织、性别、宗教信仰或其他情况；</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雇主提供的空缺或职业预备岗位的通知中不能包含由于性别、年龄、残疾、种族、国籍、观点、特别是政见或宗教信仰或是否参加工会的情况而歧视应聘者的要求；</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在挑选应聘者参加培训班的过程中，不能包含任何由于性别、年龄、残疾、种族、国籍、观点、特别是政见或宗教信仰或是否参加工会的情况而歧视应聘者的要求；</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职业咨询应当由平等待遇原则作为指导，在利用职业咨询服务是不论国籍、性别、宗教信仰、是否是政治和社会组织成员或其他情况。</w:t>
      </w:r>
    </w:p>
    <w:p w:rsidR="003D5DAE" w:rsidRDefault="003D5DAE">
      <w:pPr>
        <w:rPr>
          <w:rFonts w:hint="eastAsia"/>
        </w:rPr>
      </w:pPr>
      <w:r>
        <w:rPr>
          <w:rFonts w:hint="eastAsia"/>
        </w:rPr>
        <w:t>134.</w:t>
      </w:r>
      <w:r>
        <w:rPr>
          <w:rFonts w:hint="eastAsia"/>
        </w:rPr>
        <w:tab/>
      </w:r>
      <w:r>
        <w:rPr>
          <w:rFonts w:hint="eastAsia"/>
        </w:rPr>
        <w:t>由于应聘者的性别而拒绝录用应聘者在空缺岗位上就职或职业预备岗位的任何人将可能受到不低于</w:t>
      </w:r>
      <w:r>
        <w:rPr>
          <w:rFonts w:hint="eastAsia"/>
        </w:rPr>
        <w:t>3 000</w:t>
      </w:r>
      <w:r>
        <w:rPr>
          <w:rFonts w:hint="eastAsia"/>
        </w:rPr>
        <w:t>兹罗提的罚款（该法第</w:t>
      </w:r>
      <w:r>
        <w:rPr>
          <w:rFonts w:hint="eastAsia"/>
        </w:rPr>
        <w:t>123</w:t>
      </w:r>
      <w:r>
        <w:rPr>
          <w:rFonts w:hint="eastAsia"/>
        </w:rPr>
        <w:t>条）。</w:t>
      </w:r>
    </w:p>
    <w:p w:rsidR="003D5DAE" w:rsidRDefault="003D5DAE" w:rsidP="00493C27">
      <w:pPr>
        <w:spacing w:before="320" w:after="320"/>
        <w:ind w:firstLineChars="161" w:firstLine="31680"/>
        <w:rPr>
          <w:rFonts w:ascii="SimHei" w:eastAsia="SimHei" w:hint="eastAsia"/>
        </w:rPr>
      </w:pPr>
      <w:r>
        <w:rPr>
          <w:rFonts w:ascii="SimHei" w:eastAsia="SimHei" w:hint="eastAsia"/>
        </w:rPr>
        <w:t>（b）实际情况</w:t>
      </w:r>
    </w:p>
    <w:p w:rsidR="003D5DAE" w:rsidRDefault="003D5DAE">
      <w:pPr>
        <w:rPr>
          <w:rFonts w:hint="eastAsia"/>
        </w:rPr>
      </w:pPr>
      <w:r>
        <w:rPr>
          <w:rFonts w:hint="eastAsia"/>
        </w:rPr>
        <w:t>135.</w:t>
      </w:r>
      <w:r>
        <w:rPr>
          <w:rFonts w:hint="eastAsia"/>
        </w:rPr>
        <w:tab/>
      </w:r>
      <w:r>
        <w:rPr>
          <w:rFonts w:hint="eastAsia"/>
        </w:rPr>
        <w:t>从</w:t>
      </w:r>
      <w:smartTag w:uri="urn:schemas-microsoft-com:office:smarttags" w:element="chsdate">
        <w:smartTagPr>
          <w:attr w:name="Year" w:val="2002"/>
          <w:attr w:name="Month" w:val="1"/>
          <w:attr w:name="Day" w:val="1"/>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和</w:t>
      </w:r>
      <w:smartTag w:uri="urn:schemas-microsoft-com:office:smarttags" w:element="chsdate">
        <w:smartTagPr>
          <w:attr w:name="Year" w:val="2004"/>
          <w:attr w:name="Month" w:val="1"/>
          <w:attr w:name="Day" w:val="1"/>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起，由于在工作场所受到歧视而要求索赔和涉及聚众滋事的案件已经分别作为单独案件类型进行处理。</w:t>
      </w:r>
    </w:p>
    <w:p w:rsidR="003D5DAE" w:rsidRDefault="003D5DAE">
      <w:pPr>
        <w:rPr>
          <w:rFonts w:hint="eastAsia"/>
        </w:rPr>
      </w:pPr>
      <w:r>
        <w:rPr>
          <w:rFonts w:hint="eastAsia"/>
        </w:rPr>
        <w:t>136.</w:t>
      </w:r>
      <w:r>
        <w:rPr>
          <w:rFonts w:hint="eastAsia"/>
        </w:rPr>
        <w:tab/>
      </w:r>
      <w:r>
        <w:rPr>
          <w:rFonts w:hint="eastAsia"/>
        </w:rPr>
        <w:t>因违反男女平等待遇原则而要求赔偿案件的统计资料请参见附件一，第</w:t>
      </w:r>
      <w:r>
        <w:rPr>
          <w:rFonts w:hint="eastAsia"/>
        </w:rPr>
        <w:t>17</w:t>
      </w:r>
      <w:r>
        <w:rPr>
          <w:rFonts w:hint="eastAsia"/>
        </w:rPr>
        <w:t>项。</w:t>
      </w:r>
    </w:p>
    <w:p w:rsidR="003D5DAE" w:rsidRDefault="003D5DAE">
      <w:pPr>
        <w:rPr>
          <w:rFonts w:hint="eastAsia"/>
        </w:rPr>
      </w:pPr>
      <w:r>
        <w:rPr>
          <w:rFonts w:hint="eastAsia"/>
        </w:rPr>
        <w:t>137.</w:t>
      </w:r>
      <w:r>
        <w:rPr>
          <w:rFonts w:hint="eastAsia"/>
        </w:rPr>
        <w:tab/>
      </w:r>
      <w:r>
        <w:rPr>
          <w:rFonts w:hint="eastAsia"/>
        </w:rPr>
        <w:t>在</w:t>
      </w:r>
      <w:r>
        <w:rPr>
          <w:rFonts w:hint="eastAsia"/>
        </w:rPr>
        <w:t>2000</w:t>
      </w:r>
      <w:r>
        <w:rPr>
          <w:rFonts w:hint="eastAsia"/>
        </w:rPr>
        <w:t>至</w:t>
      </w:r>
      <w:r>
        <w:rPr>
          <w:rFonts w:hint="eastAsia"/>
        </w:rPr>
        <w:t>2003</w:t>
      </w:r>
      <w:r>
        <w:rPr>
          <w:rFonts w:hint="eastAsia"/>
        </w:rPr>
        <w:t>年间，</w:t>
      </w:r>
      <w:r>
        <w:rPr>
          <w:rFonts w:hint="eastAsia"/>
        </w:rPr>
        <w:t>PIP</w:t>
      </w:r>
      <w:r>
        <w:rPr>
          <w:rFonts w:hint="eastAsia"/>
        </w:rPr>
        <w:t>开展了一项试点研究，其目的在于：</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评价教育和性别因素对增进就业机会和提升工作岗位的影响；</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对企业提供的培训机会进行评价；</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确定在不规则工作时间和加班时间内工作员工的就业条件；</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对员工行使《劳动法》赋予的权利，即父母育儿权的情况进行估计。</w:t>
      </w:r>
    </w:p>
    <w:p w:rsidR="003D5DAE" w:rsidRDefault="003D5DAE">
      <w:pPr>
        <w:rPr>
          <w:rFonts w:hint="eastAsia"/>
        </w:rPr>
      </w:pPr>
      <w:r>
        <w:rPr>
          <w:rFonts w:hint="eastAsia"/>
        </w:rPr>
        <w:t>138.</w:t>
      </w:r>
      <w:r>
        <w:rPr>
          <w:rFonts w:hint="eastAsia"/>
        </w:rPr>
        <w:tab/>
      </w:r>
      <w:r>
        <w:rPr>
          <w:rFonts w:hint="eastAsia"/>
        </w:rPr>
        <w:t>这些研究由以下省开展：</w:t>
      </w:r>
      <w:r>
        <w:rPr>
          <w:rFonts w:hint="eastAsia"/>
        </w:rPr>
        <w:t xml:space="preserve"> </w:t>
      </w:r>
      <w:r>
        <w:rPr>
          <w:rFonts w:hint="eastAsia"/>
          <w:lang w:val="en-GB"/>
        </w:rPr>
        <w:t>下西里西亚省、马佐夫舍省、罗兹省、波德拉斯省、马祖里省和大波兰省</w:t>
      </w:r>
      <w:r>
        <w:rPr>
          <w:rFonts w:hint="eastAsia"/>
        </w:rPr>
        <w:t>。在其中每个省随机选取了</w:t>
      </w:r>
      <w:r>
        <w:rPr>
          <w:rFonts w:hint="eastAsia"/>
        </w:rPr>
        <w:t>30</w:t>
      </w:r>
      <w:r>
        <w:rPr>
          <w:rFonts w:hint="eastAsia"/>
        </w:rPr>
        <w:t>个企业样本（雇用</w:t>
      </w:r>
      <w:r>
        <w:rPr>
          <w:rFonts w:hint="eastAsia"/>
        </w:rPr>
        <w:t>30</w:t>
      </w:r>
      <w:r>
        <w:rPr>
          <w:rFonts w:hint="eastAsia"/>
        </w:rPr>
        <w:t>至</w:t>
      </w:r>
      <w:r>
        <w:rPr>
          <w:rFonts w:hint="eastAsia"/>
        </w:rPr>
        <w:t>50</w:t>
      </w:r>
      <w:r>
        <w:rPr>
          <w:rFonts w:hint="eastAsia"/>
        </w:rPr>
        <w:t>人的雇主有</w:t>
      </w:r>
      <w:r>
        <w:rPr>
          <w:rFonts w:hint="eastAsia"/>
        </w:rPr>
        <w:t>6</w:t>
      </w:r>
      <w:r>
        <w:rPr>
          <w:rFonts w:hint="eastAsia"/>
        </w:rPr>
        <w:t>个，雇用</w:t>
      </w:r>
      <w:r>
        <w:rPr>
          <w:rFonts w:hint="eastAsia"/>
        </w:rPr>
        <w:t>51</w:t>
      </w:r>
      <w:r>
        <w:rPr>
          <w:rFonts w:hint="eastAsia"/>
        </w:rPr>
        <w:t>至</w:t>
      </w:r>
      <w:r>
        <w:rPr>
          <w:rFonts w:hint="eastAsia"/>
        </w:rPr>
        <w:t>100</w:t>
      </w:r>
      <w:r>
        <w:rPr>
          <w:rFonts w:hint="eastAsia"/>
        </w:rPr>
        <w:t>人的雇主有</w:t>
      </w:r>
      <w:r>
        <w:rPr>
          <w:rFonts w:hint="eastAsia"/>
        </w:rPr>
        <w:t>6</w:t>
      </w:r>
      <w:r>
        <w:rPr>
          <w:rFonts w:hint="eastAsia"/>
        </w:rPr>
        <w:t>个，雇用</w:t>
      </w:r>
      <w:r>
        <w:rPr>
          <w:rFonts w:hint="eastAsia"/>
        </w:rPr>
        <w:t>101</w:t>
      </w:r>
      <w:r>
        <w:rPr>
          <w:rFonts w:hint="eastAsia"/>
        </w:rPr>
        <w:t>至</w:t>
      </w:r>
      <w:r>
        <w:rPr>
          <w:rFonts w:hint="eastAsia"/>
        </w:rPr>
        <w:t>250</w:t>
      </w:r>
      <w:r>
        <w:rPr>
          <w:rFonts w:hint="eastAsia"/>
        </w:rPr>
        <w:t>人的雇主有</w:t>
      </w:r>
      <w:r>
        <w:rPr>
          <w:rFonts w:hint="eastAsia"/>
        </w:rPr>
        <w:t>6</w:t>
      </w:r>
      <w:r>
        <w:rPr>
          <w:rFonts w:hint="eastAsia"/>
        </w:rPr>
        <w:t>个，雇用</w:t>
      </w:r>
      <w:r>
        <w:rPr>
          <w:rFonts w:hint="eastAsia"/>
        </w:rPr>
        <w:t>251</w:t>
      </w:r>
      <w:r>
        <w:rPr>
          <w:rFonts w:hint="eastAsia"/>
        </w:rPr>
        <w:t>至</w:t>
      </w:r>
      <w:r>
        <w:rPr>
          <w:rFonts w:hint="eastAsia"/>
        </w:rPr>
        <w:t>500</w:t>
      </w:r>
      <w:r>
        <w:rPr>
          <w:rFonts w:hint="eastAsia"/>
        </w:rPr>
        <w:t>人的雇主有</w:t>
      </w:r>
      <w:r>
        <w:rPr>
          <w:rFonts w:hint="eastAsia"/>
        </w:rPr>
        <w:t>6</w:t>
      </w:r>
      <w:r>
        <w:rPr>
          <w:rFonts w:hint="eastAsia"/>
        </w:rPr>
        <w:t>个，雇用</w:t>
      </w:r>
      <w:r>
        <w:rPr>
          <w:rFonts w:hint="eastAsia"/>
        </w:rPr>
        <w:t>500</w:t>
      </w:r>
      <w:r>
        <w:rPr>
          <w:rFonts w:hint="eastAsia"/>
        </w:rPr>
        <w:t>人以上的雇主有</w:t>
      </w:r>
      <w:r>
        <w:rPr>
          <w:rFonts w:hint="eastAsia"/>
        </w:rPr>
        <w:t>6</w:t>
      </w:r>
      <w:r>
        <w:rPr>
          <w:rFonts w:hint="eastAsia"/>
        </w:rPr>
        <w:t>个）。</w:t>
      </w:r>
    </w:p>
    <w:p w:rsidR="003D5DAE" w:rsidRDefault="003D5DAE">
      <w:pPr>
        <w:rPr>
          <w:rFonts w:hint="eastAsia"/>
        </w:rPr>
      </w:pPr>
      <w:r>
        <w:rPr>
          <w:rFonts w:hint="eastAsia"/>
        </w:rPr>
        <w:t>139.</w:t>
      </w:r>
      <w:r>
        <w:rPr>
          <w:rFonts w:hint="eastAsia"/>
        </w:rPr>
        <w:tab/>
      </w:r>
      <w:r>
        <w:rPr>
          <w:rFonts w:hint="eastAsia"/>
        </w:rPr>
        <w:t>结果显示：</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男性的职位几乎高出女性的两倍；</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在私营部门中，就职于较高管理职位的女性比男性高出</w:t>
      </w:r>
      <w:r>
        <w:rPr>
          <w:rFonts w:hint="eastAsia"/>
        </w:rPr>
        <w:t>42%</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在公共部门，女性在较低的管理位置上人数更多（与男性的比例为</w:t>
      </w:r>
      <w:r>
        <w:rPr>
          <w:rFonts w:hint="eastAsia"/>
        </w:rPr>
        <w:t>5</w:t>
      </w:r>
      <w:r>
        <w:rPr>
          <w:rFonts w:hint="eastAsia"/>
        </w:rPr>
        <w:t>：</w:t>
      </w:r>
      <w:r>
        <w:rPr>
          <w:rFonts w:hint="eastAsia"/>
        </w:rPr>
        <w:t>4</w:t>
      </w:r>
      <w:r>
        <w:rPr>
          <w:rFonts w:hint="eastAsia"/>
        </w:rPr>
        <w:t>），但是一般而言（在私营部门和公共部门合计），男性人数较多（高出</w:t>
      </w:r>
      <w:r>
        <w:rPr>
          <w:rFonts w:hint="eastAsia"/>
        </w:rPr>
        <w:t>2%</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通过同一公司的“内部”晋职，在出任较高管理职位方面，未出现性别歧视，女性（在</w:t>
      </w:r>
      <w:r>
        <w:rPr>
          <w:rFonts w:hint="eastAsia"/>
        </w:rPr>
        <w:t>39</w:t>
      </w:r>
      <w:r>
        <w:rPr>
          <w:rFonts w:hint="eastAsia"/>
        </w:rPr>
        <w:t>岁）平均比男性晋职早一年，但他们为此晋职多工作三个月（女性为十年零七个月，男性为十年零四个月）；</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在不规则工作时间和星期日以及假期工作的男性和女性的人数相近，但加班工作的男性和女性人数存在较小差异（</w:t>
      </w:r>
      <w:r>
        <w:rPr>
          <w:rFonts w:hint="eastAsia"/>
        </w:rPr>
        <w:t>3.9%</w:t>
      </w:r>
      <w:r>
        <w:rPr>
          <w:rFonts w:hint="eastAsia"/>
        </w:rPr>
        <w:t>）；</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女性利用照顾子女的权利请假两天，比男性多四倍。</w:t>
      </w:r>
    </w:p>
    <w:p w:rsidR="003D5DAE" w:rsidRDefault="003D5DAE">
      <w:pPr>
        <w:rPr>
          <w:rFonts w:hint="eastAsia"/>
        </w:rPr>
      </w:pPr>
      <w:r>
        <w:rPr>
          <w:rFonts w:hint="eastAsia"/>
        </w:rPr>
        <w:t>140.</w:t>
      </w:r>
      <w:r>
        <w:rPr>
          <w:rFonts w:hint="eastAsia"/>
        </w:rPr>
        <w:tab/>
      </w:r>
      <w:r>
        <w:rPr>
          <w:rFonts w:hint="eastAsia"/>
        </w:rPr>
        <w:t>后续研究的结果表明</w:t>
      </w:r>
      <w:r>
        <w:rPr>
          <w:rFonts w:hint="eastAsia"/>
        </w:rPr>
        <w:t>2004</w:t>
      </w:r>
      <w:r>
        <w:rPr>
          <w:rFonts w:hint="eastAsia"/>
        </w:rPr>
        <w:t>年，处于较高管理职位的女性人数比男性少</w:t>
      </w:r>
      <w:r>
        <w:rPr>
          <w:rFonts w:hint="eastAsia"/>
        </w:rPr>
        <w:t>40%</w:t>
      </w:r>
      <w:r>
        <w:rPr>
          <w:rFonts w:hint="eastAsia"/>
        </w:rPr>
        <w:t>（该差异与</w:t>
      </w:r>
      <w:r>
        <w:rPr>
          <w:rFonts w:hint="eastAsia"/>
        </w:rPr>
        <w:t>2003</w:t>
      </w:r>
      <w:r>
        <w:rPr>
          <w:rFonts w:hint="eastAsia"/>
        </w:rPr>
        <w:t>年相比低</w:t>
      </w:r>
      <w:r>
        <w:rPr>
          <w:rFonts w:hint="eastAsia"/>
        </w:rPr>
        <w:t>0.7%</w:t>
      </w:r>
      <w:r>
        <w:rPr>
          <w:rFonts w:hint="eastAsia"/>
        </w:rPr>
        <w:t>）。这种情况在私营部门更加经常出现。平均起来，女性为晋职至更高的职位比男性多工作三年零八个月。在不规则工作时间或加班工作方面，在所有员工群体中均未发现任何歧视。五分之一的女性和十一分之一的男性由于养育至少一个</w:t>
      </w:r>
      <w:r>
        <w:rPr>
          <w:rFonts w:hint="eastAsia"/>
        </w:rPr>
        <w:t>14</w:t>
      </w:r>
      <w:r>
        <w:rPr>
          <w:rFonts w:hint="eastAsia"/>
        </w:rPr>
        <w:t>岁以下子女而行使请假两天的权利。在较高管理职位上，女性和男性均相对较少地利用这一权利。在较高管理职位上的女性比在其他岗位工作的女性更少地利用怀孕和育儿假期；在较高管理职位上的男性包括学习中的男性根本不使用这一权利。</w:t>
      </w:r>
    </w:p>
    <w:p w:rsidR="003D5DAE" w:rsidRDefault="003D5DAE">
      <w:pPr>
        <w:rPr>
          <w:rFonts w:hint="eastAsia"/>
        </w:rPr>
      </w:pPr>
      <w:r>
        <w:rPr>
          <w:rFonts w:hint="eastAsia"/>
        </w:rPr>
        <w:t>141.</w:t>
      </w:r>
      <w:r>
        <w:rPr>
          <w:rFonts w:hint="eastAsia"/>
        </w:rPr>
        <w:tab/>
      </w:r>
      <w:r>
        <w:rPr>
          <w:rFonts w:hint="eastAsia"/>
        </w:rPr>
        <w:t>截止</w:t>
      </w:r>
      <w:r>
        <w:rPr>
          <w:rFonts w:hint="eastAsia"/>
        </w:rPr>
        <w:t>2004</w:t>
      </w:r>
      <w:r>
        <w:rPr>
          <w:rFonts w:hint="eastAsia"/>
        </w:rPr>
        <w:t>年底</w:t>
      </w:r>
      <w:r>
        <w:rPr>
          <w:rFonts w:hint="eastAsia"/>
        </w:rPr>
        <w:t>PIP</w:t>
      </w:r>
      <w:r>
        <w:rPr>
          <w:rFonts w:hint="eastAsia"/>
        </w:rPr>
        <w:t>审理的</w:t>
      </w:r>
      <w:r>
        <w:rPr>
          <w:rFonts w:hint="eastAsia"/>
        </w:rPr>
        <w:t>96</w:t>
      </w:r>
      <w:r>
        <w:rPr>
          <w:rFonts w:hint="eastAsia"/>
        </w:rPr>
        <w:t>起投诉中，仅有</w:t>
      </w:r>
      <w:r>
        <w:rPr>
          <w:rFonts w:hint="eastAsia"/>
        </w:rPr>
        <w:t>12</w:t>
      </w:r>
      <w:r>
        <w:rPr>
          <w:rFonts w:hint="eastAsia"/>
        </w:rPr>
        <w:t>起属于正当。在</w:t>
      </w:r>
      <w:r>
        <w:rPr>
          <w:rFonts w:hint="eastAsia"/>
        </w:rPr>
        <w:t>10</w:t>
      </w:r>
      <w:r>
        <w:rPr>
          <w:rFonts w:hint="eastAsia"/>
        </w:rPr>
        <w:t>起诉讼案件中，据发现歧视可能已经出现，但在检察过程中收集的证据无法清晰显示这一点，因此，决定将案件提交法庭审理。</w:t>
      </w:r>
      <w:r>
        <w:rPr>
          <w:rFonts w:hint="eastAsia"/>
        </w:rPr>
        <w:t>70</w:t>
      </w:r>
      <w:r>
        <w:rPr>
          <w:rFonts w:hint="eastAsia"/>
        </w:rPr>
        <w:t>起起诉被认为是无效的，因为检察中未证实存在指控的歧视。起诉中包含的指控涉及由于是否工会成员、年龄、健康和残疾状况、工作经验以及性别（例如怀孕）而遭到歧视等等。</w:t>
      </w:r>
    </w:p>
    <w:p w:rsidR="003D5DAE" w:rsidRDefault="003D5DAE">
      <w:pPr>
        <w:rPr>
          <w:rFonts w:hint="eastAsia"/>
        </w:rPr>
      </w:pPr>
      <w:r>
        <w:rPr>
          <w:rFonts w:hint="eastAsia"/>
        </w:rPr>
        <w:t>142.</w:t>
      </w:r>
      <w:r>
        <w:rPr>
          <w:rFonts w:hint="eastAsia"/>
        </w:rPr>
        <w:tab/>
      </w:r>
      <w:r>
        <w:rPr>
          <w:rFonts w:hint="eastAsia"/>
        </w:rPr>
        <w:t>就业关系中男女平等待遇问题被归入</w:t>
      </w:r>
      <w:r>
        <w:rPr>
          <w:rFonts w:hint="eastAsia"/>
        </w:rPr>
        <w:t>PIP</w:t>
      </w:r>
      <w:r>
        <w:rPr>
          <w:rFonts w:hint="eastAsia"/>
        </w:rPr>
        <w:t>得计划检查项目中。据发现存在单一性别歧视的情形，但大多数是在可比的职位上女性和男性薪资存在不合理的差别。事实上，男性也同样有遭到歧视的情形。</w:t>
      </w:r>
    </w:p>
    <w:p w:rsidR="003D5DAE" w:rsidRDefault="003D5DAE">
      <w:pPr>
        <w:rPr>
          <w:rFonts w:hint="eastAsia"/>
        </w:rPr>
      </w:pPr>
      <w:r>
        <w:rPr>
          <w:rFonts w:hint="eastAsia"/>
        </w:rPr>
        <w:t>143.</w:t>
      </w:r>
      <w:r>
        <w:rPr>
          <w:rFonts w:hint="eastAsia"/>
        </w:rPr>
        <w:tab/>
      </w:r>
      <w:r>
        <w:rPr>
          <w:rFonts w:hint="eastAsia"/>
        </w:rPr>
        <w:t>除了检查以外，</w:t>
      </w:r>
      <w:r>
        <w:rPr>
          <w:rFonts w:hint="eastAsia"/>
        </w:rPr>
        <w:t>PIP</w:t>
      </w:r>
      <w:r>
        <w:rPr>
          <w:rFonts w:hint="eastAsia"/>
        </w:rPr>
        <w:t>工作人员的法律指导中也涉及员工平等待遇问题。</w:t>
      </w:r>
    </w:p>
    <w:p w:rsidR="003D5DAE" w:rsidRDefault="003D5DAE">
      <w:pPr>
        <w:rPr>
          <w:rFonts w:hint="eastAsia"/>
        </w:rPr>
      </w:pPr>
      <w:r>
        <w:rPr>
          <w:rFonts w:hint="eastAsia"/>
        </w:rPr>
        <w:t>144.</w:t>
      </w:r>
      <w:r>
        <w:rPr>
          <w:rFonts w:hint="eastAsia"/>
        </w:rPr>
        <w:tab/>
      </w:r>
      <w:r>
        <w:rPr>
          <w:rFonts w:hint="eastAsia"/>
        </w:rPr>
        <w:t>《</w:t>
      </w:r>
      <w:r>
        <w:rPr>
          <w:rFonts w:hint="eastAsia"/>
        </w:rPr>
        <w:t>2000-2006</w:t>
      </w:r>
      <w:r>
        <w:rPr>
          <w:rFonts w:hint="eastAsia"/>
        </w:rPr>
        <w:t>年国家就业发展和人力资源开发战略》中的指导方针旨在支持劳动力市场的机会平等政策：</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通过开展有关活动，为残疾人提供更多的就业机会，特别是融入工作环境的机会；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在获取和提高技能系统中求职的残疾人优先予以考虑；</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在经济单位管理实践中引入恢复活力流程，包括为更加年长的员工群体组织各种教育活动，以便恢复他们的职业技能；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清除劳动力市场中对女性的障碍和歧视行为；</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进行信息宣传，促使雇主在招聘过程、组织工作、薪资发放和考核员工方面消除歧视性做法；</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开展促进农村地区居民就业的活动。</w:t>
      </w:r>
    </w:p>
    <w:p w:rsidR="003D5DAE" w:rsidRDefault="003D5DAE">
      <w:pPr>
        <w:rPr>
          <w:rFonts w:hint="eastAsia"/>
        </w:rPr>
      </w:pPr>
      <w:r>
        <w:rPr>
          <w:rFonts w:hint="eastAsia"/>
        </w:rPr>
        <w:t>145.</w:t>
      </w:r>
      <w:r>
        <w:rPr>
          <w:rFonts w:hint="eastAsia"/>
        </w:rPr>
        <w:tab/>
        <w:t>2000-2001</w:t>
      </w:r>
      <w:r>
        <w:rPr>
          <w:rFonts w:hint="eastAsia"/>
        </w:rPr>
        <w:t>年间，根据《国家就业活动计划》开展了各种支持劳动力市场中机会平等政策的活动：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加强社会对话，鼓励录用女性；</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将有关女性就业问题社会对话的效果进行推广；</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发展和落实补偿性培训班体系；</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对劳动力市场中男女机会不平等的规模和原因进行研究——拟制政府建议书；</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发展并落实支持女性职业活动的项目；</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在学校课程和媒体中宣传性别平等的思想；</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检查各类学校的课程，补充性别平等问题的有关内容；</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制作播放有关性别平等的收音机和电视节目；</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出版促进女性就业的资料。</w:t>
      </w:r>
    </w:p>
    <w:p w:rsidR="003D5DAE" w:rsidRDefault="003D5DAE">
      <w:pPr>
        <w:rPr>
          <w:rFonts w:hint="eastAsia"/>
        </w:rPr>
      </w:pPr>
      <w:r>
        <w:rPr>
          <w:rFonts w:hint="eastAsia"/>
        </w:rPr>
        <w:t>146.</w:t>
      </w:r>
      <w:r>
        <w:rPr>
          <w:rFonts w:hint="eastAsia"/>
        </w:rPr>
        <w:tab/>
      </w:r>
      <w:r>
        <w:rPr>
          <w:rFonts w:hint="eastAsia"/>
        </w:rPr>
        <w:t>为了在劳动力市场中支持女性，在“人力资源部门业务项目发展”内开展了“女性职业融合与再融合”活动。该活动的目标是增加女性就业，提高女性的职业地位和社会地位。这目标将通过促进女性和男性获得平等就业机会、支持女性的连续教育、旨在提高女性就业能力的活动以及推广那些能将职业生活与社会生活相结合的工作和就业形式得以实现。</w:t>
      </w:r>
    </w:p>
    <w:p w:rsidR="003D5DAE" w:rsidRDefault="003D5DAE">
      <w:pPr>
        <w:rPr>
          <w:rFonts w:hint="eastAsia"/>
        </w:rPr>
      </w:pPr>
      <w:r>
        <w:rPr>
          <w:rFonts w:hint="eastAsia"/>
        </w:rPr>
        <w:t>147.</w:t>
      </w:r>
      <w:r>
        <w:rPr>
          <w:rFonts w:hint="eastAsia"/>
        </w:rPr>
        <w:tab/>
      </w:r>
      <w:r>
        <w:rPr>
          <w:rFonts w:hint="eastAsia"/>
        </w:rPr>
        <w:t>从“人力资源部门业务项目发展”开始推广直至</w:t>
      </w:r>
      <w:r>
        <w:rPr>
          <w:rFonts w:hint="eastAsia"/>
        </w:rPr>
        <w:t>2006</w:t>
      </w:r>
      <w:r>
        <w:rPr>
          <w:rFonts w:hint="eastAsia"/>
        </w:rPr>
        <w:t>年的第二季度，该计划共引入</w:t>
      </w:r>
      <w:r>
        <w:rPr>
          <w:rFonts w:hint="eastAsia"/>
        </w:rPr>
        <w:t>14 970</w:t>
      </w:r>
      <w:r>
        <w:rPr>
          <w:rFonts w:hint="eastAsia"/>
        </w:rPr>
        <w:t>名女性。他们绝大多数利用那些能够提高或改变职业技能的援助形式（培训班、职业、心理和法律指导）和那些促进创办企业和自营职业的援助形式。</w:t>
      </w:r>
    </w:p>
    <w:p w:rsidR="003D5DAE" w:rsidRDefault="003D5DAE">
      <w:pPr>
        <w:rPr>
          <w:rFonts w:hint="eastAsia"/>
        </w:rPr>
      </w:pPr>
      <w:r>
        <w:rPr>
          <w:rFonts w:hint="eastAsia"/>
        </w:rPr>
        <w:t>148.</w:t>
      </w:r>
      <w:r>
        <w:rPr>
          <w:rFonts w:hint="eastAsia"/>
        </w:rPr>
        <w:t>《</w:t>
      </w:r>
      <w:r>
        <w:rPr>
          <w:rFonts w:hint="eastAsia"/>
        </w:rPr>
        <w:t>2004</w:t>
      </w:r>
      <w:r>
        <w:rPr>
          <w:rFonts w:hint="eastAsia"/>
        </w:rPr>
        <w:t>–</w:t>
      </w:r>
      <w:r>
        <w:rPr>
          <w:rFonts w:hint="eastAsia"/>
        </w:rPr>
        <w:t>2006</w:t>
      </w:r>
      <w:r>
        <w:rPr>
          <w:rFonts w:hint="eastAsia"/>
        </w:rPr>
        <w:t>年波兰欧洲共同体倡议项目》的目标包括推广抵制劳动力市场中所有形式歧视和不平等的创新性办法。在该项目中实现了五个优先：</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在必须向所有人开放的劳动力市场，帮助那些融入或重新融入有困难的人群进入或回到劳动力市场；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加强社会经济（第三产业），特别是服务社区利益，重点提高工作质量；</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支持公司和员工适应结构性的经济变革和利用信息技术及其他新技术；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通过发展更加灵活和有效的工作组织和支持服务形式，重建家庭生活和职业生活，帮助已经离开劳动力市场的男性和女性重新融入；</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支持寻求庇护人群的社会融入和职业融入。</w:t>
      </w:r>
    </w:p>
    <w:p w:rsidR="003D5DAE" w:rsidRDefault="003D5DAE">
      <w:pPr>
        <w:rPr>
          <w:rFonts w:hint="eastAsia"/>
        </w:rPr>
      </w:pPr>
      <w:r>
        <w:rPr>
          <w:rFonts w:hint="eastAsia"/>
        </w:rPr>
        <w:t>149.</w:t>
      </w:r>
      <w:r>
        <w:rPr>
          <w:rFonts w:hint="eastAsia"/>
        </w:rPr>
        <w:tab/>
      </w:r>
      <w:r>
        <w:rPr>
          <w:rFonts w:hint="eastAsia"/>
        </w:rPr>
        <w:t>实施的项目以确保劳动力市场中男女机会平等的标准为基础，这些标准包括：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具体活动目标群体中的女性和男性的参与程度：监督所有按性别划分的支持范围的指标；</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考虑到这些因素的落实方法：工作时间、信息、财源、受教育和培训机会、就业机会、应用创新的制度的支持项目以及旨在在劳动力市场和职业融合中支持女性的项目；</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影响机会平等政策的标准和数值，例如男性和女性的行为、对于男性和女性在家庭和职业生活中角色的固有认识、支持在职业和社会环境中男女机会平等的新社会模式；</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直接或间接防止劳动力市场中出现性别歧视的法规：提高对劳动力市场中男女机会平等的法律因素的社会意识。</w:t>
      </w:r>
    </w:p>
    <w:p w:rsidR="003D5DAE" w:rsidRDefault="003D5DAE">
      <w:pPr>
        <w:rPr>
          <w:rFonts w:hint="eastAsia"/>
        </w:rPr>
      </w:pPr>
      <w:r>
        <w:rPr>
          <w:rFonts w:hint="eastAsia"/>
        </w:rPr>
        <w:t xml:space="preserve">150. </w:t>
      </w:r>
      <w:r>
        <w:rPr>
          <w:rFonts w:hint="eastAsia"/>
        </w:rPr>
        <w:t>其结果是：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社会将更加接受恢复职业角色和社会角色的女性；</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新的体制方法将得以落实，从而应用灵活的就业原则，并将可以享受育儿服务；</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女性对于需要参加连续教育、并为此利用现有培训和职业咨询的意识将有所增强；</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自营职业人员中女性的比例将增加；</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将建立支持女性利益的强有力的组织和机构。</w:t>
      </w:r>
    </w:p>
    <w:p w:rsidR="003D5DAE" w:rsidRDefault="003D5DAE">
      <w:pPr>
        <w:rPr>
          <w:rFonts w:hint="eastAsia"/>
        </w:rPr>
      </w:pPr>
      <w:r>
        <w:rPr>
          <w:rFonts w:hint="eastAsia"/>
        </w:rPr>
        <w:t>151.</w:t>
      </w:r>
      <w:r>
        <w:rPr>
          <w:rFonts w:hint="eastAsia"/>
        </w:rPr>
        <w:tab/>
      </w:r>
      <w:r>
        <w:rPr>
          <w:rFonts w:hint="eastAsia"/>
        </w:rPr>
        <w:t>从《欧洲共同体平等倡议方案》开始实行至</w:t>
      </w:r>
      <w:r>
        <w:rPr>
          <w:rFonts w:hint="eastAsia"/>
        </w:rPr>
        <w:t>2006</w:t>
      </w:r>
      <w:r>
        <w:rPr>
          <w:rFonts w:hint="eastAsia"/>
        </w:rPr>
        <w:t>年</w:t>
      </w:r>
      <w:r>
        <w:rPr>
          <w:rFonts w:hint="eastAsia"/>
        </w:rPr>
        <w:t>12</w:t>
      </w:r>
      <w:r>
        <w:rPr>
          <w:rFonts w:hint="eastAsia"/>
        </w:rPr>
        <w:t>月，在创新性支持模式的测试框架内，有</w:t>
      </w:r>
      <w:r>
        <w:rPr>
          <w:rFonts w:hint="eastAsia"/>
        </w:rPr>
        <w:t>7 743</w:t>
      </w:r>
      <w:r>
        <w:rPr>
          <w:rFonts w:hint="eastAsia"/>
        </w:rPr>
        <w:t>名女性得到以培训、研讨会、职业、心理和法律指导服务形式以及其他形式（例如危机干预）的支持。</w:t>
      </w:r>
    </w:p>
    <w:p w:rsidR="003D5DAE" w:rsidRDefault="003D5DAE">
      <w:pPr>
        <w:rPr>
          <w:rFonts w:hint="eastAsia"/>
        </w:rPr>
      </w:pPr>
      <w:r>
        <w:rPr>
          <w:rFonts w:hint="eastAsia"/>
        </w:rPr>
        <w:t>152.</w:t>
      </w:r>
      <w:r>
        <w:rPr>
          <w:rFonts w:hint="eastAsia"/>
        </w:rPr>
        <w:tab/>
      </w:r>
      <w:r>
        <w:rPr>
          <w:rFonts w:hint="eastAsia"/>
        </w:rPr>
        <w:t>促进劳动力市场中男女平等的项目同样面向机构受益人、雇主、劳动力市场机构、社会公益服务和非政府组织。</w:t>
      </w:r>
    </w:p>
    <w:p w:rsidR="003D5DAE" w:rsidRDefault="003D5DAE">
      <w:pPr>
        <w:rPr>
          <w:rFonts w:hint="eastAsia"/>
        </w:rPr>
      </w:pPr>
      <w:r>
        <w:rPr>
          <w:rFonts w:hint="eastAsia"/>
        </w:rPr>
        <w:t>153.</w:t>
      </w:r>
      <w:r>
        <w:rPr>
          <w:rFonts w:hint="eastAsia"/>
        </w:rPr>
        <w:tab/>
        <w:t>2005</w:t>
      </w:r>
      <w:r>
        <w:rPr>
          <w:rFonts w:hint="eastAsia"/>
        </w:rPr>
        <w:t>年底，地区开发部起草了《结构基金中男女平等待遇实践手册》，提供了在项目所有阶段（从起草申请书至评估）落实平等原则的实用知识。</w:t>
      </w:r>
    </w:p>
    <w:p w:rsidR="003D5DAE" w:rsidRDefault="003D5DAE">
      <w:pPr>
        <w:rPr>
          <w:rFonts w:hint="eastAsia"/>
        </w:rPr>
      </w:pPr>
      <w:r>
        <w:rPr>
          <w:rFonts w:hint="eastAsia"/>
        </w:rPr>
        <w:t>154.</w:t>
      </w:r>
      <w:r>
        <w:rPr>
          <w:rFonts w:hint="eastAsia"/>
        </w:rPr>
        <w:tab/>
        <w:t>1999</w:t>
      </w:r>
      <w:r>
        <w:rPr>
          <w:rFonts w:hint="eastAsia"/>
        </w:rPr>
        <w:t>年，国防部成立了女性委员会以监督军队中女性的情况。主要重点是确保专业训练和晋职机会平等。该女性委员会的工作包括：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提出女性军中服役的立法、机构、人力资源和培训办法的建议；</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与职业服役女性保持联系；</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在国际交流特别是在北大西洋公约组织内部交流中代表军队；</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与促进男女平等权利的国家组织和国际组织进行合作。</w:t>
      </w:r>
    </w:p>
    <w:p w:rsidR="003D5DAE" w:rsidRDefault="003D5DAE">
      <w:pPr>
        <w:rPr>
          <w:rFonts w:hint="eastAsia"/>
        </w:rPr>
      </w:pPr>
      <w:r>
        <w:rPr>
          <w:rFonts w:hint="eastAsia"/>
        </w:rPr>
        <w:t>155.</w:t>
      </w:r>
      <w:r>
        <w:rPr>
          <w:rFonts w:hint="eastAsia"/>
        </w:rPr>
        <w:t>女性委员会活动的主要影响：</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《职业军人服役法案》的修正案规定女军人可以就任军队中所有职位，规定了女性和男性在相同的年纪退休，规定了女性可以在专业私营公司中服务；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引入了有关职业军人候选人怀孕问题的法规；</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指定一名委员负责女性的服役问题，其工作包括：为女性行使宪法规定的服兵役权、服役平等权创造条件；</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采纳有关女性制服元素和女性装备的建议，并为女性提供装备；</w:t>
      </w:r>
    </w:p>
    <w:p w:rsidR="003D5DAE" w:rsidRDefault="003D5DAE" w:rsidP="00493C27">
      <w:pPr>
        <w:ind w:leftChars="201" w:left="31680" w:hangingChars="202" w:firstLine="31680"/>
        <w:rPr>
          <w:rFonts w:hint="eastAsia"/>
        </w:rPr>
      </w:pPr>
      <w:r>
        <w:rPr>
          <w:rFonts w:hint="eastAsia"/>
        </w:rPr>
        <w:t>(e)</w:t>
      </w:r>
      <w:r>
        <w:rPr>
          <w:rFonts w:hint="eastAsia"/>
        </w:rPr>
        <w:tab/>
      </w:r>
      <w:smartTag w:uri="urn:schemas-microsoft-com:office:smarttags" w:element="chsdate">
        <w:smartTagPr>
          <w:attr w:name="Year" w:val="2006"/>
          <w:attr w:name="Month" w:val="7"/>
          <w:attr w:name="Day" w:val="1"/>
          <w:attr w:name="IsLunarDate" w:val="False"/>
          <w:attr w:name="IsROCDate" w:val="False"/>
        </w:smartTagPr>
        <w:r>
          <w:rPr>
            <w:rFonts w:hint="eastAsia"/>
          </w:rPr>
          <w:t>2006</w:t>
        </w:r>
        <w:r>
          <w:rPr>
            <w:rFonts w:hint="eastAsia"/>
          </w:rPr>
          <w:t>年</w:t>
        </w:r>
        <w:r>
          <w:rPr>
            <w:rFonts w:hint="eastAsia"/>
          </w:rPr>
          <w:t>7</w:t>
        </w:r>
        <w:r>
          <w:rPr>
            <w:rFonts w:hint="eastAsia"/>
          </w:rPr>
          <w:t>月</w:t>
        </w:r>
        <w:r>
          <w:rPr>
            <w:rFonts w:hint="eastAsia"/>
          </w:rPr>
          <w:t>1</w:t>
        </w:r>
        <w:r>
          <w:rPr>
            <w:rFonts w:hint="eastAsia"/>
          </w:rPr>
          <w:t>日</w:t>
        </w:r>
      </w:smartTag>
      <w:r>
        <w:rPr>
          <w:rFonts w:hint="eastAsia"/>
        </w:rPr>
        <w:t>，在波兰共和国军队陆军军官学校女军官分院设立了妇女委员会秘书一职。</w:t>
      </w:r>
    </w:p>
    <w:p w:rsidR="003D5DAE" w:rsidRDefault="003D5DAE">
      <w:pPr>
        <w:rPr>
          <w:rFonts w:hint="eastAsia"/>
        </w:rPr>
      </w:pPr>
      <w:r>
        <w:rPr>
          <w:rFonts w:hint="eastAsia"/>
        </w:rPr>
        <w:t>156.</w:t>
      </w:r>
      <w:r>
        <w:rPr>
          <w:rFonts w:hint="eastAsia"/>
        </w:rPr>
        <w:tab/>
      </w:r>
      <w:r>
        <w:rPr>
          <w:rFonts w:hint="eastAsia"/>
        </w:rPr>
        <w:t>国家教育部正在检查学校和学院教科书的内容，以消除带有歧视性特性的要素。“家庭生活教育”课程中包含女性和男性平等地位教育。此外，家庭内平等待遇以及预防和治疗家庭暴力问题也被纳入课程教师的技能培训课表中。</w:t>
      </w:r>
    </w:p>
    <w:p w:rsidR="003D5DAE" w:rsidRDefault="003D5DAE">
      <w:pPr>
        <w:rPr>
          <w:rFonts w:hint="eastAsia"/>
        </w:rPr>
      </w:pPr>
      <w:r>
        <w:rPr>
          <w:rFonts w:hint="eastAsia"/>
        </w:rPr>
        <w:t>157.</w:t>
      </w:r>
      <w:r>
        <w:rPr>
          <w:rFonts w:hint="eastAsia"/>
        </w:rPr>
        <w:tab/>
      </w:r>
      <w:r>
        <w:rPr>
          <w:rFonts w:hint="eastAsia"/>
        </w:rPr>
        <w:t>就业中性别平等对于公民权利专员至关重要。经过公民权利专员积极运作后，宪法裁判所裁定在以下情形下属于与宪法不符：</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0"/>
          <w:attr w:name="Month" w:val="3"/>
          <w:attr w:name="Day" w:val="28"/>
          <w:attr w:name="IsLunarDate" w:val="False"/>
          <w:attr w:name="IsROCDate" w:val="False"/>
        </w:smartTagPr>
        <w:r>
          <w:rPr>
            <w:rFonts w:hint="eastAsia"/>
          </w:rPr>
          <w:t>2000</w:t>
        </w:r>
        <w:r>
          <w:rPr>
            <w:rFonts w:hint="eastAsia"/>
          </w:rPr>
          <w:t>年</w:t>
        </w:r>
        <w:r>
          <w:rPr>
            <w:rFonts w:hint="eastAsia"/>
          </w:rPr>
          <w:t>3</w:t>
        </w:r>
        <w:r>
          <w:rPr>
            <w:rFonts w:hint="eastAsia"/>
          </w:rPr>
          <w:t>月</w:t>
        </w:r>
        <w:r>
          <w:rPr>
            <w:rFonts w:hint="eastAsia"/>
          </w:rPr>
          <w:t>28</w:t>
        </w:r>
        <w:r>
          <w:rPr>
            <w:rFonts w:hint="eastAsia"/>
          </w:rPr>
          <w:t>日</w:t>
        </w:r>
      </w:smartTag>
      <w:r>
        <w:rPr>
          <w:rFonts w:hint="eastAsia"/>
        </w:rPr>
        <w:t>有关</w:t>
      </w:r>
      <w:smartTag w:uri="urn:schemas-microsoft-com:office:smarttags" w:element="chsdate">
        <w:smartTagPr>
          <w:attr w:name="Year" w:val="1982"/>
          <w:attr w:name="Month" w:val="1"/>
          <w:attr w:name="Day" w:val="26"/>
          <w:attr w:name="IsLunarDate" w:val="False"/>
          <w:attr w:name="IsROCDate" w:val="False"/>
        </w:smartTagPr>
        <w:r>
          <w:rPr>
            <w:rFonts w:hint="eastAsia"/>
          </w:rPr>
          <w:t>1982</w:t>
        </w:r>
        <w:r>
          <w:rPr>
            <w:rFonts w:hint="eastAsia"/>
          </w:rPr>
          <w:t>年</w:t>
        </w:r>
        <w:r>
          <w:rPr>
            <w:rFonts w:hint="eastAsia"/>
          </w:rPr>
          <w:t>1</w:t>
        </w:r>
        <w:r>
          <w:rPr>
            <w:rFonts w:hint="eastAsia"/>
          </w:rPr>
          <w:t>月</w:t>
        </w:r>
        <w:r>
          <w:rPr>
            <w:rFonts w:hint="eastAsia"/>
          </w:rPr>
          <w:t>26</w:t>
        </w:r>
        <w:r>
          <w:rPr>
            <w:rFonts w:hint="eastAsia"/>
          </w:rPr>
          <w:t>日</w:t>
        </w:r>
      </w:smartTag>
      <w:r>
        <w:rPr>
          <w:rFonts w:hint="eastAsia"/>
        </w:rPr>
        <w:t>《教师宪章法案》第</w:t>
      </w:r>
      <w:r>
        <w:rPr>
          <w:rFonts w:hint="eastAsia"/>
        </w:rPr>
        <w:t>23</w:t>
      </w:r>
      <w:r>
        <w:rPr>
          <w:rFonts w:hint="eastAsia"/>
        </w:rPr>
        <w:t>条第</w:t>
      </w:r>
      <w:r>
        <w:rPr>
          <w:rFonts w:hint="eastAsia"/>
        </w:rPr>
        <w:t>1</w:t>
      </w:r>
      <w:r>
        <w:rPr>
          <w:rFonts w:hint="eastAsia"/>
        </w:rPr>
        <w:t>款第</w:t>
      </w:r>
      <w:r>
        <w:rPr>
          <w:rFonts w:hint="eastAsia"/>
        </w:rPr>
        <w:t>4</w:t>
      </w:r>
      <w:r>
        <w:rPr>
          <w:rFonts w:hint="eastAsia"/>
        </w:rPr>
        <w:t>项的裁定，作为法律依据，规定一旦教师达到员工及其家属退休条款的法规中规定的退休年龄，则未经当事人同意可终止与已任命的教师之间的雇用关系。根据《教师宪章》的这一条款，就女教师而言，其雇用关系可以比男教师更早终止。</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0"/>
          <w:attr w:name="Month" w:val="12"/>
          <w:attr w:name="Day" w:val="5"/>
          <w:attr w:name="IsLunarDate" w:val="False"/>
          <w:attr w:name="IsROCDate" w:val="False"/>
        </w:smartTagPr>
        <w:r>
          <w:rPr>
            <w:rFonts w:hint="eastAsia"/>
          </w:rPr>
          <w:t>2000</w:t>
        </w:r>
        <w:r>
          <w:rPr>
            <w:rFonts w:hint="eastAsia"/>
          </w:rPr>
          <w:t>年</w:t>
        </w:r>
        <w:r>
          <w:rPr>
            <w:rFonts w:hint="eastAsia"/>
          </w:rPr>
          <w:t>12</w:t>
        </w:r>
        <w:r>
          <w:rPr>
            <w:rFonts w:hint="eastAsia"/>
          </w:rPr>
          <w:t>月</w:t>
        </w:r>
        <w:r>
          <w:rPr>
            <w:rFonts w:hint="eastAsia"/>
          </w:rPr>
          <w:t>5</w:t>
        </w:r>
        <w:r>
          <w:rPr>
            <w:rFonts w:hint="eastAsia"/>
          </w:rPr>
          <w:t>日</w:t>
        </w:r>
      </w:smartTag>
      <w:r>
        <w:rPr>
          <w:rFonts w:hint="eastAsia"/>
        </w:rPr>
        <w:t>关于</w:t>
      </w:r>
      <w:smartTag w:uri="urn:schemas-microsoft-com:office:smarttags" w:element="chsdate">
        <w:smartTagPr>
          <w:attr w:name="Year" w:val="1982"/>
          <w:attr w:name="Month" w:val="9"/>
          <w:attr w:name="Day" w:val="16"/>
          <w:attr w:name="IsLunarDate" w:val="False"/>
          <w:attr w:name="IsROCDate" w:val="False"/>
        </w:smartTagPr>
        <w:r>
          <w:rPr>
            <w:rFonts w:hint="eastAsia"/>
          </w:rPr>
          <w:t>1982</w:t>
        </w:r>
        <w:r>
          <w:rPr>
            <w:rFonts w:hint="eastAsia"/>
          </w:rPr>
          <w:t>年</w:t>
        </w:r>
        <w:r>
          <w:rPr>
            <w:rFonts w:hint="eastAsia"/>
          </w:rPr>
          <w:t>9</w:t>
        </w:r>
        <w:r>
          <w:rPr>
            <w:rFonts w:hint="eastAsia"/>
          </w:rPr>
          <w:t>月</w:t>
        </w:r>
        <w:r>
          <w:rPr>
            <w:rFonts w:hint="eastAsia"/>
          </w:rPr>
          <w:t>16</w:t>
        </w:r>
        <w:r>
          <w:rPr>
            <w:rFonts w:hint="eastAsia"/>
          </w:rPr>
          <w:t>日</w:t>
        </w:r>
      </w:smartTag>
      <w:r>
        <w:rPr>
          <w:rFonts w:hint="eastAsia"/>
        </w:rPr>
        <w:t>《国家机关职员法》第</w:t>
      </w:r>
      <w:r>
        <w:rPr>
          <w:rFonts w:hint="eastAsia"/>
        </w:rPr>
        <w:t>13</w:t>
      </w:r>
      <w:r>
        <w:rPr>
          <w:rFonts w:hint="eastAsia"/>
        </w:rPr>
        <w:t>条第</w:t>
      </w:r>
      <w:r>
        <w:rPr>
          <w:rFonts w:hint="eastAsia"/>
        </w:rPr>
        <w:t>1</w:t>
      </w:r>
      <w:r>
        <w:rPr>
          <w:rFonts w:hint="eastAsia"/>
        </w:rPr>
        <w:t>款第</w:t>
      </w:r>
      <w:r>
        <w:rPr>
          <w:rFonts w:hint="eastAsia"/>
        </w:rPr>
        <w:t>5</w:t>
      </w:r>
      <w:r>
        <w:rPr>
          <w:rFonts w:hint="eastAsia"/>
        </w:rPr>
        <w:t>项和</w:t>
      </w:r>
      <w:smartTag w:uri="urn:schemas-microsoft-com:office:smarttags" w:element="chsdate">
        <w:smartTagPr>
          <w:attr w:name="Year" w:val="1990"/>
          <w:attr w:name="Month" w:val="3"/>
          <w:attr w:name="Day" w:val="22"/>
          <w:attr w:name="IsLunarDate" w:val="False"/>
          <w:attr w:name="IsROCDate" w:val="False"/>
        </w:smartTagPr>
        <w:r>
          <w:rPr>
            <w:rFonts w:hint="eastAsia"/>
          </w:rPr>
          <w:t>1990</w:t>
        </w:r>
        <w:r>
          <w:rPr>
            <w:rFonts w:hint="eastAsia"/>
          </w:rPr>
          <w:t>年</w:t>
        </w:r>
        <w:r>
          <w:rPr>
            <w:rFonts w:hint="eastAsia"/>
          </w:rPr>
          <w:t>3</w:t>
        </w:r>
        <w:r>
          <w:rPr>
            <w:rFonts w:hint="eastAsia"/>
          </w:rPr>
          <w:t>月</w:t>
        </w:r>
        <w:r>
          <w:rPr>
            <w:rFonts w:hint="eastAsia"/>
          </w:rPr>
          <w:t>22</w:t>
        </w:r>
        <w:r>
          <w:rPr>
            <w:rFonts w:hint="eastAsia"/>
          </w:rPr>
          <w:t>日</w:t>
        </w:r>
      </w:smartTag>
      <w:r>
        <w:rPr>
          <w:rFonts w:hint="eastAsia"/>
        </w:rPr>
        <w:t>《自治政府员工法》第</w:t>
      </w:r>
      <w:r>
        <w:rPr>
          <w:rFonts w:hint="eastAsia"/>
        </w:rPr>
        <w:t>10</w:t>
      </w:r>
      <w:r>
        <w:rPr>
          <w:rFonts w:hint="eastAsia"/>
        </w:rPr>
        <w:t>条第</w:t>
      </w:r>
      <w:r>
        <w:rPr>
          <w:rFonts w:hint="eastAsia"/>
        </w:rPr>
        <w:t>1</w:t>
      </w:r>
      <w:r>
        <w:rPr>
          <w:rFonts w:hint="eastAsia"/>
        </w:rPr>
        <w:t>款第</w:t>
      </w:r>
      <w:r>
        <w:rPr>
          <w:rFonts w:hint="eastAsia"/>
        </w:rPr>
        <w:t>6</w:t>
      </w:r>
      <w:r>
        <w:rPr>
          <w:rFonts w:hint="eastAsia"/>
        </w:rPr>
        <w:t>项的评论意见指出，根据两个法案中的规定，如果国家机关内任命的女性国家官员的雇用期比男性国家官员的雇用期提前终止，则雇用关系可以取消。</w:t>
      </w:r>
    </w:p>
    <w:p w:rsidR="003D5DAE" w:rsidRDefault="003D5DAE">
      <w:pPr>
        <w:rPr>
          <w:rFonts w:hint="eastAsia"/>
        </w:rPr>
      </w:pPr>
      <w:r>
        <w:rPr>
          <w:rFonts w:hint="eastAsia"/>
        </w:rPr>
        <w:t>158.</w:t>
      </w:r>
      <w:r>
        <w:rPr>
          <w:rFonts w:hint="eastAsia"/>
        </w:rPr>
        <w:tab/>
      </w:r>
      <w:r>
        <w:rPr>
          <w:rFonts w:hint="eastAsia"/>
        </w:rPr>
        <w:t>非政府机构同样开展了促进权利平等的活动。他们的成员参与实施了反暴力项目、健康教育项目、使年轻一代对子女和家庭生活负责的活动。他们也为女性组织了培训班。在这个领域特别活跃的机构包括：特赦国际、女性权利中心、赫尔辛基人权基金、女性群体信息中心——</w:t>
      </w:r>
      <w:r>
        <w:rPr>
          <w:color w:val="000000"/>
          <w:lang w:val="en-GB"/>
        </w:rPr>
        <w:t>OŚKa</w:t>
      </w:r>
      <w:r>
        <w:rPr>
          <w:rFonts w:hint="eastAsia"/>
        </w:rPr>
        <w:t>、波兰女性和计划生育联盟、波兰女性联盟、民主女性协会以及女性基金促进中心。非政府机构可以为从事以下工作从国家财政预算申请资金：研究女性的情况、开发项目、专家意见和分析、建立协会、基金及其他支持企业创办、确保至今失业人员在企业经营初期获得优惠条件的法人实体。</w:t>
      </w:r>
    </w:p>
    <w:p w:rsidR="003D5DAE" w:rsidRDefault="003D5DAE">
      <w:pPr>
        <w:rPr>
          <w:rFonts w:hint="eastAsia"/>
        </w:rPr>
      </w:pPr>
      <w:r>
        <w:rPr>
          <w:rFonts w:hint="eastAsia"/>
        </w:rPr>
        <w:t>159.</w:t>
      </w:r>
      <w:r>
        <w:rPr>
          <w:rFonts w:hint="eastAsia"/>
        </w:rPr>
        <w:tab/>
      </w:r>
      <w:r>
        <w:rPr>
          <w:rFonts w:hint="eastAsia"/>
        </w:rPr>
        <w:t>媒体也采取了行动，包括向社会宣传男女平等待遇的法律解决方案。三家波兰广播电台每天播放约</w:t>
      </w:r>
      <w:r>
        <w:rPr>
          <w:rFonts w:hint="eastAsia"/>
        </w:rPr>
        <w:t>40</w:t>
      </w:r>
      <w:r>
        <w:rPr>
          <w:rFonts w:hint="eastAsia"/>
        </w:rPr>
        <w:t>分钟的女性话题，包括那些促进性别平等的话题。波兰电视台——在关于人权保护标准的固定节目和循环节目中，播放有关女性权利和行使该权利的方法。</w:t>
      </w:r>
    </w:p>
    <w:p w:rsidR="003D5DAE" w:rsidRDefault="003D5DAE" w:rsidP="00493C27">
      <w:pPr>
        <w:spacing w:before="320" w:after="320"/>
        <w:ind w:firstLineChars="161" w:firstLine="31680"/>
        <w:rPr>
          <w:rFonts w:ascii="SimHei" w:eastAsia="SimHei" w:hint="eastAsia"/>
        </w:rPr>
      </w:pPr>
      <w:r>
        <w:rPr>
          <w:rFonts w:ascii="SimHei" w:eastAsia="SimHei" w:hint="eastAsia"/>
        </w:rPr>
        <w:t>（c）差别不属于歧视，而是与某项特殊工作相关的固有要求的情形。</w:t>
      </w:r>
    </w:p>
    <w:p w:rsidR="003D5DAE" w:rsidRDefault="003D5DAE">
      <w:pPr>
        <w:rPr>
          <w:rFonts w:hint="eastAsia"/>
        </w:rPr>
      </w:pPr>
      <w:r>
        <w:rPr>
          <w:rFonts w:hint="eastAsia"/>
        </w:rPr>
        <w:t>160.</w:t>
      </w:r>
      <w:r>
        <w:rPr>
          <w:rFonts w:hint="eastAsia"/>
        </w:rPr>
        <w:tab/>
      </w:r>
      <w:r>
        <w:rPr>
          <w:rFonts w:hint="eastAsia"/>
        </w:rPr>
        <w:t>《劳动法》指出了使员工的法定状况存在差异但不构成违反《就业平等待遇原则》的各种雇主行为。按照第</w:t>
      </w:r>
      <w:r>
        <w:rPr>
          <w:rFonts w:hint="eastAsia"/>
        </w:rPr>
        <w:t>18</w:t>
      </w:r>
      <w:r>
        <w:rPr>
          <w:rFonts w:hint="eastAsia"/>
          <w:vertAlign w:val="superscript"/>
        </w:rPr>
        <w:t>3b</w:t>
      </w:r>
      <w:r>
        <w:rPr>
          <w:rFonts w:hint="eastAsia"/>
        </w:rPr>
        <w:t>条第</w:t>
      </w:r>
      <w:r>
        <w:rPr>
          <w:rFonts w:hint="eastAsia"/>
        </w:rPr>
        <w:t>2</w:t>
      </w:r>
      <w:r>
        <w:rPr>
          <w:rFonts w:hint="eastAsia"/>
        </w:rPr>
        <w:t>款规定，包含以下内容的活动不违反就业平等待遇：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出于第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款指出的一个或几个原因而未能录用某一员工，并能证明是由于工作的性质、从事该工作必须满足的要求而做此决定；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由于员工以外的原因终止和工作时间有关的雇用条件；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出于保护员工的父母身份、年龄或伤残而采取使员工的法定状况存在差异的措施；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借助工作经验标准对雇用和解雇条件、原则或薪资和晋职以及接受提高职业技能培训的机会进行明确说明。</w:t>
      </w:r>
    </w:p>
    <w:p w:rsidR="003D5DAE" w:rsidRDefault="003D5DAE">
      <w:pPr>
        <w:rPr>
          <w:rFonts w:hint="eastAsia"/>
        </w:rPr>
      </w:pPr>
      <w:r>
        <w:rPr>
          <w:rFonts w:hint="eastAsia"/>
        </w:rPr>
        <w:t>161.</w:t>
      </w:r>
      <w:r>
        <w:rPr>
          <w:rFonts w:hint="eastAsia"/>
        </w:rPr>
        <w:tab/>
      </w:r>
      <w:r>
        <w:rPr>
          <w:rFonts w:hint="eastAsia"/>
        </w:rPr>
        <w:t>根据《劳动法》第</w:t>
      </w:r>
      <w:r>
        <w:rPr>
          <w:rFonts w:hint="eastAsia"/>
        </w:rPr>
        <w:t>18</w:t>
      </w:r>
      <w:r>
        <w:rPr>
          <w:rFonts w:hint="eastAsia"/>
          <w:vertAlign w:val="superscript"/>
        </w:rPr>
        <w:t>3b</w:t>
      </w:r>
      <w:r>
        <w:rPr>
          <w:rFonts w:hint="eastAsia"/>
        </w:rPr>
        <w:t>条第</w:t>
      </w:r>
      <w:r>
        <w:rPr>
          <w:rFonts w:hint="eastAsia"/>
        </w:rPr>
        <w:t>3</w:t>
      </w:r>
      <w:r>
        <w:rPr>
          <w:rFonts w:hint="eastAsia"/>
        </w:rPr>
        <w:t>款，在特定时期内按照第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款所列的一个或多个原因，向划分出的所有或某一庞大的员工群体给予机会补偿的行为不违反就业平等待遇原则，其中包括在条款规定的范围内减少这些员工实际受到的不平等待遇。</w:t>
      </w:r>
    </w:p>
    <w:p w:rsidR="003D5DAE" w:rsidRDefault="003D5DAE">
      <w:pPr>
        <w:rPr>
          <w:rFonts w:hint="eastAsia"/>
        </w:rPr>
      </w:pPr>
      <w:r>
        <w:rPr>
          <w:rFonts w:hint="eastAsia"/>
        </w:rPr>
        <w:t>162.</w:t>
      </w:r>
      <w:r>
        <w:rPr>
          <w:rFonts w:hint="eastAsia"/>
        </w:rPr>
        <w:tab/>
      </w:r>
      <w:r>
        <w:rPr>
          <w:rFonts w:hint="eastAsia"/>
        </w:rPr>
        <w:t>如果由于在教堂或其他宗教组织，以及在宗旨与某一宗教或信仰或者员工的宗教或信仰的联系紧密的组织中开展活动的类型和特点是重要的、正当的并且是理由充分的职业性要求，则由于员工宗教或信仰给他们带来的差别不违反《就业平等待遇原则》（《劳动法》第</w:t>
      </w:r>
      <w:r>
        <w:rPr>
          <w:rFonts w:hint="eastAsia"/>
        </w:rPr>
        <w:t>18</w:t>
      </w:r>
      <w:r>
        <w:rPr>
          <w:rFonts w:hint="eastAsia"/>
          <w:vertAlign w:val="superscript"/>
        </w:rPr>
        <w:t>3b</w:t>
      </w:r>
      <w:r>
        <w:rPr>
          <w:rFonts w:hint="eastAsia"/>
        </w:rPr>
        <w:t>条第</w:t>
      </w:r>
      <w:r>
        <w:rPr>
          <w:rFonts w:hint="eastAsia"/>
        </w:rPr>
        <w:t>4</w:t>
      </w:r>
      <w:r>
        <w:rPr>
          <w:rFonts w:hint="eastAsia"/>
        </w:rPr>
        <w:t>款）。</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问题4</w:t>
      </w:r>
    </w:p>
    <w:p w:rsidR="003D5DAE" w:rsidRDefault="003D5DAE">
      <w:pPr>
        <w:spacing w:after="320"/>
        <w:rPr>
          <w:rFonts w:hint="eastAsia"/>
          <w:b/>
        </w:rPr>
      </w:pPr>
      <w:r>
        <w:rPr>
          <w:rFonts w:ascii="SimHei" w:eastAsia="SimHei" w:hint="eastAsia"/>
        </w:rPr>
        <w:t>从事一份以上全职工作的职业活跃人口的百分比。</w:t>
      </w:r>
    </w:p>
    <w:p w:rsidR="003D5DAE" w:rsidRDefault="003D5DAE">
      <w:pPr>
        <w:rPr>
          <w:rFonts w:hint="eastAsia"/>
        </w:rPr>
      </w:pPr>
      <w:r>
        <w:rPr>
          <w:rFonts w:hint="eastAsia"/>
        </w:rPr>
        <w:t>163.</w:t>
      </w:r>
      <w:r>
        <w:rPr>
          <w:rFonts w:hint="eastAsia"/>
        </w:rPr>
        <w:tab/>
        <w:t>2005</w:t>
      </w:r>
      <w:r>
        <w:rPr>
          <w:rFonts w:hint="eastAsia"/>
        </w:rPr>
        <w:t>年第四季度中，在一个以上工作场所工作，并且在其主要工作场所全职工作的人数占工作人口总数的</w:t>
      </w:r>
      <w:r>
        <w:rPr>
          <w:rFonts w:hint="eastAsia"/>
        </w:rPr>
        <w:t>6%</w:t>
      </w:r>
      <w:r>
        <w:rPr>
          <w:rFonts w:hint="eastAsia"/>
        </w:rPr>
        <w:t>，占职业活跃人口总数的</w:t>
      </w:r>
      <w:r>
        <w:rPr>
          <w:rFonts w:hint="eastAsia"/>
        </w:rPr>
        <w:t>2.8%</w:t>
      </w:r>
      <w:r>
        <w:rPr>
          <w:rFonts w:hint="eastAsia"/>
        </w:rPr>
        <w:t>。现有数据涉及一个以上工作场所工作，在其主要工作场所全职工作的人数；现有任何数据不包括在其他工作场所的工作时间。</w:t>
      </w:r>
    </w:p>
    <w:p w:rsidR="003D5DAE" w:rsidRDefault="003D5DAE">
      <w:pPr>
        <w:spacing w:before="320"/>
        <w:jc w:val="center"/>
        <w:rPr>
          <w:rFonts w:ascii="SimHei" w:eastAsia="SimHei" w:hint="eastAsia"/>
        </w:rPr>
      </w:pPr>
      <w:r>
        <w:rPr>
          <w:rFonts w:ascii="SimHei" w:eastAsia="SimHei" w:hint="eastAsia"/>
        </w:rPr>
        <w:t>第7条</w:t>
      </w:r>
    </w:p>
    <w:p w:rsidR="003D5DAE" w:rsidRDefault="003D5DAE">
      <w:pPr>
        <w:spacing w:before="320" w:after="320"/>
        <w:jc w:val="center"/>
        <w:rPr>
          <w:rFonts w:ascii="SimHei" w:eastAsia="SimHei" w:hint="eastAsia"/>
        </w:rPr>
      </w:pPr>
      <w:r>
        <w:rPr>
          <w:rFonts w:ascii="SimHei" w:eastAsia="SimHei" w:hint="eastAsia"/>
        </w:rPr>
        <w:t>公正与良好工作条件权</w:t>
      </w:r>
    </w:p>
    <w:p w:rsidR="003D5DAE" w:rsidRDefault="003D5DAE">
      <w:pPr>
        <w:spacing w:before="320" w:after="320"/>
        <w:rPr>
          <w:rFonts w:ascii="SimHei" w:eastAsia="SimHei" w:hint="eastAsia"/>
        </w:rPr>
      </w:pPr>
      <w:r>
        <w:rPr>
          <w:rFonts w:ascii="SimHei" w:eastAsia="SimHei" w:hint="eastAsia"/>
        </w:rPr>
        <w:t>问题1</w:t>
      </w:r>
    </w:p>
    <w:p w:rsidR="003D5DAE" w:rsidRDefault="003D5DAE">
      <w:pPr>
        <w:rPr>
          <w:rFonts w:hint="eastAsia"/>
        </w:rPr>
      </w:pPr>
      <w:r>
        <w:rPr>
          <w:rFonts w:hint="eastAsia"/>
        </w:rPr>
        <w:t>164.</w:t>
      </w:r>
      <w:r>
        <w:rPr>
          <w:rFonts w:hint="eastAsia"/>
        </w:rPr>
        <w:t>波兰提交了以下国际劳工组织公约执行情况报告：</w:t>
      </w:r>
    </w:p>
    <w:p w:rsidR="003D5DAE" w:rsidRDefault="003D5DAE" w:rsidP="00493C27">
      <w:pPr>
        <w:ind w:leftChars="201" w:left="31680" w:hangingChars="202" w:firstLine="31680"/>
        <w:rPr>
          <w:rFonts w:hint="eastAsia"/>
        </w:rPr>
      </w:pPr>
      <w:r>
        <w:rPr>
          <w:rFonts w:hint="eastAsia"/>
        </w:rPr>
        <w:t>(a)</w:t>
      </w:r>
      <w:r>
        <w:rPr>
          <w:rFonts w:hint="eastAsia"/>
        </w:rPr>
        <w:tab/>
        <w:t>2003</w:t>
      </w:r>
      <w:r>
        <w:rPr>
          <w:rFonts w:hint="eastAsia"/>
        </w:rPr>
        <w:t>年提交了第</w:t>
      </w:r>
      <w:r>
        <w:rPr>
          <w:rFonts w:hint="eastAsia"/>
        </w:rPr>
        <w:t>14</w:t>
      </w:r>
      <w:r>
        <w:rPr>
          <w:rFonts w:hint="eastAsia"/>
        </w:rPr>
        <w:t>号公约（</w:t>
      </w:r>
      <w:r>
        <w:rPr>
          <w:rFonts w:hint="eastAsia"/>
        </w:rPr>
        <w:t>1921</w:t>
      </w:r>
      <w:r>
        <w:rPr>
          <w:rFonts w:hint="eastAsia"/>
        </w:rPr>
        <w:t>年）《工业每周休息公约》执行情况报告；</w:t>
      </w:r>
    </w:p>
    <w:p w:rsidR="003D5DAE" w:rsidRDefault="003D5DAE" w:rsidP="00493C27">
      <w:pPr>
        <w:ind w:leftChars="201" w:left="31680" w:hangingChars="202" w:firstLine="31680"/>
        <w:rPr>
          <w:rFonts w:hint="eastAsia"/>
        </w:rPr>
      </w:pPr>
      <w:r>
        <w:rPr>
          <w:rFonts w:hint="eastAsia"/>
        </w:rPr>
        <w:t>(b)</w:t>
      </w:r>
      <w:r>
        <w:rPr>
          <w:rFonts w:hint="eastAsia"/>
        </w:rPr>
        <w:tab/>
        <w:t>2003</w:t>
      </w:r>
      <w:r>
        <w:rPr>
          <w:rFonts w:hint="eastAsia"/>
        </w:rPr>
        <w:t>年和</w:t>
      </w:r>
      <w:r>
        <w:rPr>
          <w:rFonts w:hint="eastAsia"/>
        </w:rPr>
        <w:t>2005</w:t>
      </w:r>
      <w:r>
        <w:rPr>
          <w:rFonts w:hint="eastAsia"/>
        </w:rPr>
        <w:t>年分别提交了第</w:t>
      </w:r>
      <w:r>
        <w:rPr>
          <w:rFonts w:hint="eastAsia"/>
        </w:rPr>
        <w:t>81</w:t>
      </w:r>
      <w:r>
        <w:rPr>
          <w:rFonts w:hint="eastAsia"/>
        </w:rPr>
        <w:t>号公约（</w:t>
      </w:r>
      <w:r>
        <w:rPr>
          <w:rFonts w:hint="eastAsia"/>
        </w:rPr>
        <w:t>1947</w:t>
      </w:r>
      <w:r>
        <w:rPr>
          <w:rFonts w:hint="eastAsia"/>
        </w:rPr>
        <w:t>年）《劳动监察公约》执行情况报告；</w:t>
      </w:r>
    </w:p>
    <w:p w:rsidR="003D5DAE" w:rsidRDefault="003D5DAE" w:rsidP="00493C27">
      <w:pPr>
        <w:ind w:leftChars="201" w:left="31680" w:hangingChars="202" w:firstLine="31680"/>
        <w:rPr>
          <w:rFonts w:hint="eastAsia"/>
        </w:rPr>
      </w:pPr>
      <w:r>
        <w:rPr>
          <w:rFonts w:hint="eastAsia"/>
        </w:rPr>
        <w:t>(c)</w:t>
      </w:r>
      <w:r>
        <w:rPr>
          <w:rFonts w:hint="eastAsia"/>
        </w:rPr>
        <w:tab/>
        <w:t>2003</w:t>
      </w:r>
      <w:r>
        <w:rPr>
          <w:rFonts w:hint="eastAsia"/>
        </w:rPr>
        <w:t>年和</w:t>
      </w:r>
      <w:r>
        <w:rPr>
          <w:rFonts w:hint="eastAsia"/>
        </w:rPr>
        <w:t>2005</w:t>
      </w:r>
      <w:r>
        <w:rPr>
          <w:rFonts w:hint="eastAsia"/>
        </w:rPr>
        <w:t>年分别提交了第</w:t>
      </w:r>
      <w:r>
        <w:rPr>
          <w:rFonts w:hint="eastAsia"/>
        </w:rPr>
        <w:t>129</w:t>
      </w:r>
      <w:r>
        <w:rPr>
          <w:rFonts w:hint="eastAsia"/>
        </w:rPr>
        <w:t>号公约（</w:t>
      </w:r>
      <w:r>
        <w:rPr>
          <w:rFonts w:hint="eastAsia"/>
        </w:rPr>
        <w:t>1969</w:t>
      </w:r>
      <w:r>
        <w:rPr>
          <w:rFonts w:hint="eastAsia"/>
        </w:rPr>
        <w:t>年）《农业劳动监察公约》执行情况的报告；</w:t>
      </w:r>
    </w:p>
    <w:p w:rsidR="003D5DAE" w:rsidRDefault="003D5DAE" w:rsidP="00493C27">
      <w:pPr>
        <w:ind w:leftChars="201" w:left="31680" w:hangingChars="202" w:firstLine="31680"/>
        <w:rPr>
          <w:rFonts w:hint="eastAsia"/>
        </w:rPr>
      </w:pPr>
      <w:r>
        <w:rPr>
          <w:rFonts w:hint="eastAsia"/>
        </w:rPr>
        <w:t>(d)</w:t>
      </w:r>
      <w:r>
        <w:rPr>
          <w:rFonts w:hint="eastAsia"/>
        </w:rPr>
        <w:tab/>
        <w:t>2004</w:t>
      </w:r>
      <w:r>
        <w:rPr>
          <w:rFonts w:hint="eastAsia"/>
        </w:rPr>
        <w:t>年和</w:t>
      </w:r>
      <w:r>
        <w:rPr>
          <w:rFonts w:hint="eastAsia"/>
        </w:rPr>
        <w:t>2006</w:t>
      </w:r>
      <w:r>
        <w:rPr>
          <w:rFonts w:hint="eastAsia"/>
        </w:rPr>
        <w:t>年分别提交了第</w:t>
      </w:r>
      <w:r>
        <w:rPr>
          <w:rFonts w:hint="eastAsia"/>
        </w:rPr>
        <w:t>100</w:t>
      </w:r>
      <w:r>
        <w:rPr>
          <w:rFonts w:hint="eastAsia"/>
        </w:rPr>
        <w:t>号公约（</w:t>
      </w:r>
      <w:r>
        <w:rPr>
          <w:rFonts w:hint="eastAsia"/>
        </w:rPr>
        <w:t>1951</w:t>
      </w:r>
      <w:r>
        <w:rPr>
          <w:rFonts w:hint="eastAsia"/>
        </w:rPr>
        <w:t>年）《男女工人同值工作同等报酬公约》执行情况的报告。</w:t>
      </w:r>
    </w:p>
    <w:p w:rsidR="003D5DAE" w:rsidRDefault="003D5DAE">
      <w:pPr>
        <w:rPr>
          <w:rFonts w:hint="eastAsia"/>
        </w:rPr>
      </w:pPr>
      <w:r>
        <w:rPr>
          <w:rFonts w:hint="eastAsia"/>
        </w:rPr>
        <w:t>165.</w:t>
      </w:r>
      <w:r>
        <w:rPr>
          <w:rFonts w:hint="eastAsia"/>
        </w:rPr>
        <w:tab/>
      </w:r>
      <w:r>
        <w:rPr>
          <w:rFonts w:hint="eastAsia"/>
        </w:rPr>
        <w:t>波兰未批准以下国际劳工组织公约：</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第</w:t>
      </w:r>
      <w:r>
        <w:rPr>
          <w:rFonts w:hint="eastAsia"/>
        </w:rPr>
        <w:t>131</w:t>
      </w:r>
      <w:r>
        <w:rPr>
          <w:rFonts w:hint="eastAsia"/>
        </w:rPr>
        <w:t>号公约（</w:t>
      </w:r>
      <w:r>
        <w:rPr>
          <w:rFonts w:hint="eastAsia"/>
        </w:rPr>
        <w:t>1970</w:t>
      </w:r>
      <w:r>
        <w:rPr>
          <w:rFonts w:hint="eastAsia"/>
        </w:rPr>
        <w:t>年）《确定最低工资（特指发展中国家）公约》；</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第</w:t>
      </w:r>
      <w:r>
        <w:rPr>
          <w:rFonts w:hint="eastAsia"/>
        </w:rPr>
        <w:t>106</w:t>
      </w:r>
      <w:r>
        <w:rPr>
          <w:rFonts w:hint="eastAsia"/>
        </w:rPr>
        <w:t>号公约（</w:t>
      </w:r>
      <w:r>
        <w:rPr>
          <w:rFonts w:hint="eastAsia"/>
        </w:rPr>
        <w:t>1957</w:t>
      </w:r>
      <w:r>
        <w:rPr>
          <w:rFonts w:hint="eastAsia"/>
        </w:rPr>
        <w:t>年）《商业和办事处每周休息公约》；</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第</w:t>
      </w:r>
      <w:r>
        <w:rPr>
          <w:rFonts w:hint="eastAsia"/>
        </w:rPr>
        <w:t>132</w:t>
      </w:r>
      <w:r>
        <w:rPr>
          <w:rFonts w:hint="eastAsia"/>
        </w:rPr>
        <w:t>号公约（</w:t>
      </w:r>
      <w:r>
        <w:rPr>
          <w:rFonts w:hint="eastAsia"/>
        </w:rPr>
        <w:t>1970</w:t>
      </w:r>
      <w:r>
        <w:rPr>
          <w:rFonts w:hint="eastAsia"/>
        </w:rPr>
        <w:t>年）《带薪年度假公约》（经修订）；</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第</w:t>
      </w:r>
      <w:r>
        <w:rPr>
          <w:rFonts w:hint="eastAsia"/>
        </w:rPr>
        <w:t>155</w:t>
      </w:r>
      <w:r>
        <w:rPr>
          <w:rFonts w:hint="eastAsia"/>
        </w:rPr>
        <w:t>号公约（</w:t>
      </w:r>
      <w:r>
        <w:rPr>
          <w:rFonts w:hint="eastAsia"/>
        </w:rPr>
        <w:t>1981</w:t>
      </w:r>
      <w:r>
        <w:rPr>
          <w:rFonts w:hint="eastAsia"/>
        </w:rPr>
        <w:t>年）《职业卫生与安全公约》。</w:t>
      </w:r>
    </w:p>
    <w:p w:rsidR="003D5DAE" w:rsidRDefault="003D5DAE">
      <w:pPr>
        <w:spacing w:before="320" w:after="320"/>
        <w:rPr>
          <w:rFonts w:ascii="SimHei" w:eastAsia="SimHei" w:hint="eastAsia"/>
        </w:rPr>
      </w:pPr>
      <w:r>
        <w:rPr>
          <w:rFonts w:ascii="SimHei" w:eastAsia="SimHei" w:hint="eastAsia"/>
        </w:rPr>
        <w:t>问题2</w:t>
      </w:r>
    </w:p>
    <w:p w:rsidR="003D5DAE" w:rsidRDefault="003D5DAE" w:rsidP="00493C27">
      <w:pPr>
        <w:spacing w:after="320"/>
        <w:ind w:firstLineChars="161" w:firstLine="31680"/>
        <w:rPr>
          <w:rFonts w:ascii="SimHei" w:eastAsia="SimHei" w:hint="eastAsia"/>
        </w:rPr>
      </w:pPr>
      <w:r>
        <w:rPr>
          <w:rFonts w:ascii="SimHei" w:eastAsia="SimHei" w:hint="eastAsia"/>
        </w:rPr>
        <w:t>（a）工资的确定办法</w:t>
      </w:r>
    </w:p>
    <w:p w:rsidR="003D5DAE" w:rsidRDefault="003D5DAE">
      <w:pPr>
        <w:rPr>
          <w:rFonts w:hint="eastAsia"/>
        </w:rPr>
      </w:pPr>
      <w:r>
        <w:rPr>
          <w:rFonts w:hint="eastAsia"/>
        </w:rPr>
        <w:t>166.</w:t>
      </w:r>
      <w:r>
        <w:rPr>
          <w:rFonts w:hint="eastAsia"/>
        </w:rPr>
        <w:tab/>
      </w:r>
      <w:r>
        <w:rPr>
          <w:rFonts w:hint="eastAsia"/>
        </w:rPr>
        <w:t>根据《劳动法》第</w:t>
      </w:r>
      <w:r>
        <w:rPr>
          <w:rFonts w:hint="eastAsia"/>
        </w:rPr>
        <w:t>78</w:t>
      </w:r>
      <w:r>
        <w:rPr>
          <w:rFonts w:hint="eastAsia"/>
        </w:rPr>
        <w:t>条年劳动薪资的确定应当与从事的工作类型和工作要求的技能相符，还应考虑提供的工作的数量与质量。任何涉及薪资的歧视均不可接受。</w:t>
      </w:r>
    </w:p>
    <w:p w:rsidR="003D5DAE" w:rsidRDefault="003D5DAE">
      <w:pPr>
        <w:rPr>
          <w:rFonts w:hint="eastAsia"/>
        </w:rPr>
      </w:pPr>
      <w:r>
        <w:rPr>
          <w:rFonts w:hint="eastAsia"/>
        </w:rPr>
        <w:t>167.</w:t>
      </w:r>
      <w:r>
        <w:rPr>
          <w:rFonts w:hint="eastAsia"/>
        </w:rPr>
        <w:t>建立薪资政策的基本方法：</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确定最低工资</w:t>
      </w:r>
      <w:r>
        <w:rPr>
          <w:rFonts w:hint="eastAsia"/>
        </w:rPr>
        <w:t>/</w:t>
      </w:r>
      <w:r>
        <w:rPr>
          <w:rFonts w:hint="eastAsia"/>
        </w:rPr>
        <w:t>最低劳动薪资；</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确定企业部门平均薪资增长的额度；</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确定预算部门的薪资；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某些法人实体负责人的最高薪资。</w:t>
      </w:r>
    </w:p>
    <w:p w:rsidR="003D5DAE" w:rsidRDefault="003D5DAE">
      <w:pPr>
        <w:rPr>
          <w:rFonts w:hint="eastAsia"/>
        </w:rPr>
      </w:pPr>
      <w:r>
        <w:rPr>
          <w:rFonts w:hint="eastAsia"/>
        </w:rPr>
        <w:t>168.</w:t>
      </w:r>
      <w:r>
        <w:rPr>
          <w:rFonts w:hint="eastAsia"/>
        </w:rPr>
        <w:tab/>
      </w:r>
      <w:r>
        <w:rPr>
          <w:rFonts w:hint="eastAsia"/>
        </w:rPr>
        <w:t>最低薪资、企业部门的平均薪资以及国家财政预算方面薪资增加数量是经过社会与经济事务三方委员会的协商确定的。部长会议每年</w:t>
      </w:r>
      <w:r>
        <w:rPr>
          <w:rFonts w:hint="eastAsia"/>
        </w:rPr>
        <w:t>6</w:t>
      </w:r>
      <w:r>
        <w:rPr>
          <w:rFonts w:hint="eastAsia"/>
        </w:rPr>
        <w:t>月</w:t>
      </w:r>
      <w:r>
        <w:rPr>
          <w:rFonts w:hint="eastAsia"/>
        </w:rPr>
        <w:t>15</w:t>
      </w:r>
      <w:r>
        <w:rPr>
          <w:rFonts w:hint="eastAsia"/>
        </w:rPr>
        <w:t>日前向该委员会提交相关建议。该委员会收到以下方面的信息：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上年度的消费者物价指数；</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预测明年的指数：消费者物价指数、平均薪资指数、实际</w:t>
      </w:r>
      <w:r>
        <w:rPr>
          <w:rFonts w:hint="eastAsia"/>
        </w:rPr>
        <w:t>GDP</w:t>
      </w:r>
      <w:r>
        <w:rPr>
          <w:rFonts w:hint="eastAsia"/>
        </w:rPr>
        <w:t>增长预测；</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上年度的家庭开支；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上年度的就业收入指数和每名就业人员的平均家属人数；</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上年度按经济活动类型分类的平均月薪额；</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各社会群体的生活水准；</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国家的经济状况、预算状况、连续经济增长需求、工作效率水平以及保持高度就业的必要性。</w:t>
      </w:r>
    </w:p>
    <w:p w:rsidR="003D5DAE" w:rsidRDefault="003D5DAE">
      <w:pPr>
        <w:rPr>
          <w:rFonts w:hint="eastAsia"/>
        </w:rPr>
      </w:pPr>
      <w:r>
        <w:rPr>
          <w:rFonts w:hint="eastAsia"/>
        </w:rPr>
        <w:t>169.</w:t>
      </w:r>
      <w:r>
        <w:rPr>
          <w:rFonts w:hint="eastAsia"/>
        </w:rPr>
        <w:t>如果三方委员会未能达成协议，部长会议将做出决定。</w:t>
      </w:r>
    </w:p>
    <w:p w:rsidR="003D5DAE" w:rsidRDefault="003D5DAE" w:rsidP="00493C27">
      <w:pPr>
        <w:spacing w:before="320" w:after="320"/>
        <w:ind w:firstLineChars="161" w:firstLine="31680"/>
        <w:rPr>
          <w:rFonts w:ascii="SimHei" w:eastAsia="SimHei" w:hint="eastAsia"/>
        </w:rPr>
      </w:pPr>
      <w:r>
        <w:rPr>
          <w:rFonts w:ascii="SimHei" w:eastAsia="SimHei" w:hint="eastAsia"/>
        </w:rPr>
        <w:t>（b）最低工资制度</w:t>
      </w:r>
    </w:p>
    <w:p w:rsidR="003D5DAE" w:rsidRDefault="003D5DAE">
      <w:pPr>
        <w:rPr>
          <w:rFonts w:hint="eastAsia"/>
        </w:rPr>
      </w:pPr>
      <w:r>
        <w:rPr>
          <w:rFonts w:hint="eastAsia"/>
        </w:rPr>
        <w:t>170.</w:t>
      </w:r>
      <w:r>
        <w:rPr>
          <w:rFonts w:hint="eastAsia"/>
        </w:rPr>
        <w:t>从</w:t>
      </w:r>
      <w:smartTag w:uri="urn:schemas-microsoft-com:office:smarttags" w:element="chsdate">
        <w:smartTagPr>
          <w:attr w:name="Year" w:val="2003"/>
          <w:attr w:name="Month" w:val="1"/>
          <w:attr w:name="Day" w:val="1"/>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起，法律条文对最低工资做出了规定（</w:t>
      </w:r>
      <w:smartTag w:uri="urn:schemas-microsoft-com:office:smarttags" w:element="chsdate">
        <w:smartTagPr>
          <w:attr w:name="Year" w:val="2002"/>
          <w:attr w:name="Month" w:val="10"/>
          <w:attr w:name="Day" w:val="10"/>
          <w:attr w:name="IsLunarDate" w:val="False"/>
          <w:attr w:name="IsROCDate" w:val="False"/>
        </w:smartTagPr>
        <w:r>
          <w:rPr>
            <w:rFonts w:hint="eastAsia"/>
          </w:rPr>
          <w:t>2002</w:t>
        </w:r>
        <w:r>
          <w:rPr>
            <w:rFonts w:hint="eastAsia"/>
          </w:rPr>
          <w:t>年</w:t>
        </w:r>
        <w:r>
          <w:rPr>
            <w:rFonts w:hint="eastAsia"/>
          </w:rPr>
          <w:t>10</w:t>
        </w:r>
        <w:r>
          <w:rPr>
            <w:rFonts w:hint="eastAsia"/>
          </w:rPr>
          <w:t>月</w:t>
        </w:r>
        <w:r>
          <w:rPr>
            <w:rFonts w:hint="eastAsia"/>
          </w:rPr>
          <w:t>10</w:t>
        </w:r>
        <w:r>
          <w:rPr>
            <w:rFonts w:hint="eastAsia"/>
          </w:rPr>
          <w:t>日</w:t>
        </w:r>
      </w:smartTag>
      <w:r>
        <w:rPr>
          <w:rFonts w:hint="eastAsia"/>
        </w:rPr>
        <w:t>《最低工资法案》）。最低工资额的增长速度应不低于给定年份的预测消费者物价指数，从</w:t>
      </w:r>
      <w:r>
        <w:rPr>
          <w:rFonts w:hint="eastAsia"/>
        </w:rPr>
        <w:t>2006</w:t>
      </w:r>
      <w:r>
        <w:rPr>
          <w:rFonts w:hint="eastAsia"/>
        </w:rPr>
        <w:t>年起，该速度按照预测</w:t>
      </w:r>
      <w:r>
        <w:rPr>
          <w:rFonts w:hint="eastAsia"/>
        </w:rPr>
        <w:t>GDP</w:t>
      </w:r>
      <w:r>
        <w:rPr>
          <w:rFonts w:hint="eastAsia"/>
        </w:rPr>
        <w:t>实际增长率的三分之二增长，其中目标是国民经济中最低工资与平均工资之间的关系的</w:t>
      </w:r>
      <w:r>
        <w:rPr>
          <w:rFonts w:hint="eastAsia"/>
        </w:rPr>
        <w:t>50%</w:t>
      </w:r>
      <w:r>
        <w:rPr>
          <w:rFonts w:hint="eastAsia"/>
        </w:rPr>
        <w:t>。</w:t>
      </w:r>
    </w:p>
    <w:p w:rsidR="003D5DAE" w:rsidRDefault="003D5DAE">
      <w:pPr>
        <w:rPr>
          <w:rFonts w:hint="eastAsia"/>
        </w:rPr>
      </w:pPr>
      <w:r>
        <w:rPr>
          <w:rFonts w:hint="eastAsia"/>
        </w:rPr>
        <w:t>171.</w:t>
      </w:r>
      <w:r>
        <w:rPr>
          <w:rFonts w:hint="eastAsia"/>
        </w:rPr>
        <w:tab/>
      </w:r>
      <w:r>
        <w:rPr>
          <w:rFonts w:hint="eastAsia"/>
        </w:rPr>
        <w:t>法案规定出现以下情况，以下日期增加最低工资：</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9"/>
          <w:attr w:name="Month" w:val="1"/>
          <w:attr w:name="Day" w:val="1"/>
          <w:attr w:name="IsLunarDate" w:val="False"/>
          <w:attr w:name="IsROCDate" w:val="False"/>
        </w:smartTagPr>
        <w:r>
          <w:rPr>
            <w:rFonts w:hint="eastAsia"/>
          </w:rPr>
          <w:t>1</w:t>
        </w:r>
        <w:r>
          <w:rPr>
            <w:rFonts w:hint="eastAsia"/>
          </w:rPr>
          <w:t>月</w:t>
        </w:r>
        <w:r>
          <w:rPr>
            <w:rFonts w:hint="eastAsia"/>
          </w:rPr>
          <w:t>1</w:t>
        </w:r>
        <w:r>
          <w:rPr>
            <w:rFonts w:hint="eastAsia"/>
          </w:rPr>
          <w:t>日</w:t>
        </w:r>
      </w:smartTag>
      <w:r>
        <w:rPr>
          <w:rFonts w:hint="eastAsia"/>
        </w:rPr>
        <w:t>，如果给定年份预测的消费者物价指数低于</w:t>
      </w:r>
      <w:r>
        <w:rPr>
          <w:rFonts w:hint="eastAsia"/>
        </w:rPr>
        <w:t>5%</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9"/>
          <w:attr w:name="Month" w:val="1"/>
          <w:attr w:name="Day" w:val="1"/>
          <w:attr w:name="IsLunarDate" w:val="False"/>
          <w:attr w:name="IsROCDate" w:val="False"/>
        </w:smartTagPr>
        <w:r>
          <w:rPr>
            <w:rFonts w:hint="eastAsia"/>
          </w:rPr>
          <w:t>1</w:t>
        </w:r>
        <w:r>
          <w:rPr>
            <w:rFonts w:hint="eastAsia"/>
          </w:rPr>
          <w:t>月</w:t>
        </w:r>
        <w:r>
          <w:rPr>
            <w:rFonts w:hint="eastAsia"/>
          </w:rPr>
          <w:t>1</w:t>
        </w:r>
        <w:r>
          <w:rPr>
            <w:rFonts w:hint="eastAsia"/>
          </w:rPr>
          <w:t>日</w:t>
        </w:r>
      </w:smartTag>
      <w:r>
        <w:rPr>
          <w:rFonts w:hint="eastAsia"/>
        </w:rPr>
        <w:t>和</w:t>
      </w:r>
      <w:smartTag w:uri="urn:schemas-microsoft-com:office:smarttags" w:element="chsdate">
        <w:smartTagPr>
          <w:attr w:name="Year" w:val="2009"/>
          <w:attr w:name="Month" w:val="7"/>
          <w:attr w:name="Day" w:val="1"/>
          <w:attr w:name="IsLunarDate" w:val="False"/>
          <w:attr w:name="IsROCDate" w:val="False"/>
        </w:smartTagPr>
        <w:r>
          <w:rPr>
            <w:rFonts w:hint="eastAsia"/>
          </w:rPr>
          <w:t>7</w:t>
        </w:r>
        <w:r>
          <w:rPr>
            <w:rFonts w:hint="eastAsia"/>
          </w:rPr>
          <w:t>月</w:t>
        </w:r>
        <w:r>
          <w:rPr>
            <w:rFonts w:hint="eastAsia"/>
          </w:rPr>
          <w:t>1</w:t>
        </w:r>
        <w:r>
          <w:rPr>
            <w:rFonts w:hint="eastAsia"/>
          </w:rPr>
          <w:t>日</w:t>
        </w:r>
      </w:smartTag>
      <w:r>
        <w:rPr>
          <w:rFonts w:hint="eastAsia"/>
        </w:rPr>
        <w:t>，如果给定年份预测的消费者物价指数为</w:t>
      </w:r>
      <w:r>
        <w:rPr>
          <w:rFonts w:hint="eastAsia"/>
        </w:rPr>
        <w:t>5%</w:t>
      </w:r>
      <w:r>
        <w:rPr>
          <w:rFonts w:hint="eastAsia"/>
        </w:rPr>
        <w:t>或高于</w:t>
      </w:r>
      <w:r>
        <w:rPr>
          <w:rFonts w:hint="eastAsia"/>
        </w:rPr>
        <w:t>5%</w:t>
      </w:r>
      <w:r>
        <w:rPr>
          <w:rFonts w:hint="eastAsia"/>
        </w:rPr>
        <w:t>。</w:t>
      </w:r>
    </w:p>
    <w:p w:rsidR="003D5DAE" w:rsidRDefault="003D5DAE">
      <w:pPr>
        <w:rPr>
          <w:rFonts w:hint="eastAsia"/>
        </w:rPr>
      </w:pPr>
      <w:r>
        <w:rPr>
          <w:rFonts w:hint="eastAsia"/>
        </w:rPr>
        <w:t>172.</w:t>
      </w:r>
      <w:r>
        <w:rPr>
          <w:rFonts w:hint="eastAsia"/>
        </w:rPr>
        <w:tab/>
      </w:r>
      <w:r>
        <w:rPr>
          <w:rFonts w:hint="eastAsia"/>
        </w:rPr>
        <w:t>如果实际消费者物价指数增长和预测值存在很大差异，为了保持最低工资的实际工资水平可应用较正机制。</w:t>
      </w:r>
    </w:p>
    <w:p w:rsidR="003D5DAE" w:rsidRDefault="003D5DAE">
      <w:pPr>
        <w:rPr>
          <w:rFonts w:hint="eastAsia"/>
        </w:rPr>
      </w:pPr>
      <w:r>
        <w:rPr>
          <w:rFonts w:hint="eastAsia"/>
        </w:rPr>
        <w:t>173.</w:t>
      </w:r>
      <w:r>
        <w:rPr>
          <w:rFonts w:hint="eastAsia"/>
        </w:rPr>
        <w:tab/>
      </w:r>
      <w:r>
        <w:rPr>
          <w:rFonts w:hint="eastAsia"/>
        </w:rPr>
        <w:t>每年</w:t>
      </w:r>
      <w:r>
        <w:rPr>
          <w:rFonts w:hint="eastAsia"/>
        </w:rPr>
        <w:t>7</w:t>
      </w:r>
      <w:r>
        <w:rPr>
          <w:rFonts w:hint="eastAsia"/>
        </w:rPr>
        <w:t>月</w:t>
      </w:r>
      <w:r>
        <w:rPr>
          <w:rFonts w:hint="eastAsia"/>
        </w:rPr>
        <w:t>15</w:t>
      </w:r>
      <w:r>
        <w:rPr>
          <w:rFonts w:hint="eastAsia"/>
        </w:rPr>
        <w:t>日前，三方委员会可以决定最低工资额。如果三方委员会未能达成协议，则</w:t>
      </w:r>
      <w:smartTag w:uri="urn:schemas-microsoft-com:office:smarttags" w:element="chsdate">
        <w:smartTagPr>
          <w:attr w:name="Year" w:val="2009"/>
          <w:attr w:name="Month" w:val="9"/>
          <w:attr w:name="Day" w:val="15"/>
          <w:attr w:name="IsLunarDate" w:val="False"/>
          <w:attr w:name="IsROCDate" w:val="False"/>
        </w:smartTagPr>
        <w:r>
          <w:rPr>
            <w:rFonts w:hint="eastAsia"/>
          </w:rPr>
          <w:t>9</w:t>
        </w:r>
        <w:r>
          <w:rPr>
            <w:rFonts w:hint="eastAsia"/>
          </w:rPr>
          <w:t>月</w:t>
        </w:r>
        <w:r>
          <w:rPr>
            <w:rFonts w:hint="eastAsia"/>
          </w:rPr>
          <w:t>15</w:t>
        </w:r>
        <w:r>
          <w:rPr>
            <w:rFonts w:hint="eastAsia"/>
          </w:rPr>
          <w:t>日</w:t>
        </w:r>
      </w:smartTag>
      <w:r>
        <w:rPr>
          <w:rFonts w:hint="eastAsia"/>
        </w:rPr>
        <w:t>前部长会议通过规定的形式做出决定。由部长会议确定的最低工资额不能低于部长会议建议三方委员会协商的数额。</w:t>
      </w:r>
    </w:p>
    <w:p w:rsidR="003D5DAE" w:rsidRDefault="003D5DAE">
      <w:pPr>
        <w:rPr>
          <w:rFonts w:hint="eastAsia"/>
        </w:rPr>
      </w:pPr>
      <w:r>
        <w:rPr>
          <w:rFonts w:hint="eastAsia"/>
        </w:rPr>
        <w:t>174.</w:t>
      </w:r>
      <w:r>
        <w:rPr>
          <w:rFonts w:hint="eastAsia"/>
        </w:rPr>
        <w:tab/>
      </w:r>
      <w:r>
        <w:rPr>
          <w:rFonts w:hint="eastAsia"/>
        </w:rPr>
        <w:t>最低工资有关的法规适用于在雇用关系基础上工作的所有员工。</w:t>
      </w:r>
    </w:p>
    <w:p w:rsidR="003D5DAE" w:rsidRDefault="003D5DAE">
      <w:pPr>
        <w:rPr>
          <w:rFonts w:hint="eastAsia"/>
        </w:rPr>
      </w:pPr>
      <w:r>
        <w:rPr>
          <w:rFonts w:hint="eastAsia"/>
        </w:rPr>
        <w:t>175.</w:t>
      </w:r>
      <w:r>
        <w:rPr>
          <w:rFonts w:hint="eastAsia"/>
        </w:rPr>
        <w:tab/>
      </w:r>
      <w:r>
        <w:rPr>
          <w:rFonts w:hint="eastAsia"/>
        </w:rPr>
        <w:t>直到</w:t>
      </w:r>
      <w:r>
        <w:rPr>
          <w:rFonts w:hint="eastAsia"/>
        </w:rPr>
        <w:t>2005</w:t>
      </w:r>
      <w:r>
        <w:rPr>
          <w:rFonts w:hint="eastAsia"/>
        </w:rPr>
        <w:t>年底，雇主可以规定工作未满两年的员工的工资低于最低工资。但是，该工资额不能低于：</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工作的第一年的最低工资的</w:t>
      </w:r>
      <w:r>
        <w:rPr>
          <w:rFonts w:hint="eastAsia"/>
        </w:rPr>
        <w:t>80%</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工作的第二年的最低工资的</w:t>
      </w:r>
      <w:r>
        <w:rPr>
          <w:rFonts w:hint="eastAsia"/>
        </w:rPr>
        <w:t>90%</w:t>
      </w:r>
      <w:r>
        <w:rPr>
          <w:rFonts w:hint="eastAsia"/>
        </w:rPr>
        <w:t>。</w:t>
      </w:r>
    </w:p>
    <w:p w:rsidR="003D5DAE" w:rsidRDefault="003D5DAE">
      <w:pPr>
        <w:rPr>
          <w:rFonts w:hint="eastAsia"/>
        </w:rPr>
      </w:pPr>
      <w:r>
        <w:rPr>
          <w:rFonts w:hint="eastAsia"/>
        </w:rPr>
        <w:t>176.</w:t>
      </w:r>
      <w:r>
        <w:rPr>
          <w:rFonts w:hint="eastAsia"/>
        </w:rPr>
        <w:tab/>
      </w:r>
      <w:r>
        <w:rPr>
          <w:rFonts w:hint="eastAsia"/>
        </w:rPr>
        <w:t>由于生育高峰一代进入劳动力市场，为了改善青年人在劳动力市场中的处境，引入了解决办法。降低工资将鼓励雇主录用没有工作经历的青年人。从</w:t>
      </w:r>
      <w:smartTag w:uri="urn:schemas-microsoft-com:office:smarttags" w:element="chsdate">
        <w:smartTagPr>
          <w:attr w:name="Year" w:val="2006"/>
          <w:attr w:name="Month" w:val="1"/>
          <w:attr w:name="Day" w:val="1"/>
          <w:attr w:name="IsLunarDate" w:val="False"/>
          <w:attr w:name="IsROCDate" w:val="False"/>
        </w:smartTagPr>
        <w:r>
          <w:rPr>
            <w:rFonts w:hint="eastAsia"/>
          </w:rPr>
          <w:t>2006</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起，雇主只能在雇用的第一年将支付的工资定为低于最低工资额（但不低于最低工资额</w:t>
      </w:r>
      <w:r>
        <w:rPr>
          <w:rFonts w:hint="eastAsia"/>
        </w:rPr>
        <w:t>80%</w:t>
      </w:r>
      <w:r>
        <w:rPr>
          <w:rFonts w:hint="eastAsia"/>
        </w:rPr>
        <w:t>）。</w:t>
      </w:r>
    </w:p>
    <w:p w:rsidR="003D5DAE" w:rsidRDefault="003D5DAE">
      <w:pPr>
        <w:rPr>
          <w:rFonts w:hint="eastAsia"/>
        </w:rPr>
      </w:pPr>
      <w:r>
        <w:rPr>
          <w:rFonts w:hint="eastAsia"/>
        </w:rPr>
        <w:t>177.</w:t>
      </w:r>
      <w:r>
        <w:rPr>
          <w:rFonts w:hint="eastAsia"/>
        </w:rPr>
        <w:tab/>
      </w:r>
      <w:r>
        <w:rPr>
          <w:rFonts w:hint="eastAsia"/>
        </w:rPr>
        <w:t>根据中央统计局的数据，</w:t>
      </w:r>
      <w:r>
        <w:rPr>
          <w:rFonts w:hint="eastAsia"/>
        </w:rPr>
        <w:t>2003</w:t>
      </w:r>
      <w:r>
        <w:rPr>
          <w:rFonts w:hint="eastAsia"/>
        </w:rPr>
        <w:t>年</w:t>
      </w:r>
      <w:r>
        <w:rPr>
          <w:rFonts w:hint="eastAsia"/>
        </w:rPr>
        <w:t>12</w:t>
      </w:r>
      <w:r>
        <w:rPr>
          <w:rFonts w:hint="eastAsia"/>
        </w:rPr>
        <w:t>月，</w:t>
      </w:r>
      <w:r>
        <w:rPr>
          <w:rFonts w:hint="eastAsia"/>
        </w:rPr>
        <w:t>3.2%</w:t>
      </w:r>
      <w:r>
        <w:rPr>
          <w:rFonts w:hint="eastAsia"/>
        </w:rPr>
        <w:t>的人员得到的工资等于或低于最低工资额（</w:t>
      </w:r>
      <w:r>
        <w:rPr>
          <w:rFonts w:hint="eastAsia"/>
        </w:rPr>
        <w:t>800</w:t>
      </w:r>
      <w:r>
        <w:rPr>
          <w:rFonts w:hint="eastAsia"/>
        </w:rPr>
        <w:t>兹罗提）。收入为最低工资或低于最低工资的员工的</w:t>
      </w:r>
      <w:r>
        <w:rPr>
          <w:rFonts w:hint="eastAsia"/>
        </w:rPr>
        <w:t>10.7%</w:t>
      </w:r>
      <w:r>
        <w:rPr>
          <w:rFonts w:hint="eastAsia"/>
        </w:rPr>
        <w:t>得到</w:t>
      </w:r>
      <w:r>
        <w:rPr>
          <w:rFonts w:hint="eastAsia"/>
        </w:rPr>
        <w:t>799</w:t>
      </w:r>
      <w:r>
        <w:rPr>
          <w:rFonts w:hint="eastAsia"/>
        </w:rPr>
        <w:t>兹罗提至</w:t>
      </w:r>
      <w:r>
        <w:rPr>
          <w:rFonts w:hint="eastAsia"/>
        </w:rPr>
        <w:t>720</w:t>
      </w:r>
      <w:r>
        <w:rPr>
          <w:rFonts w:hint="eastAsia"/>
        </w:rPr>
        <w:t>兹罗提（最低工资的</w:t>
      </w:r>
      <w:r>
        <w:rPr>
          <w:rFonts w:hint="eastAsia"/>
        </w:rPr>
        <w:t>90%</w:t>
      </w:r>
      <w:r>
        <w:rPr>
          <w:rFonts w:hint="eastAsia"/>
        </w:rPr>
        <w:t>），而员工得到</w:t>
      </w:r>
      <w:r>
        <w:rPr>
          <w:rFonts w:hint="eastAsia"/>
        </w:rPr>
        <w:t>5.1%</w:t>
      </w:r>
      <w:r>
        <w:rPr>
          <w:rFonts w:hint="eastAsia"/>
        </w:rPr>
        <w:t>的</w:t>
      </w:r>
      <w:r>
        <w:rPr>
          <w:rFonts w:hint="eastAsia"/>
        </w:rPr>
        <w:t>719</w:t>
      </w:r>
      <w:r>
        <w:rPr>
          <w:rFonts w:hint="eastAsia"/>
        </w:rPr>
        <w:t>兹罗提至</w:t>
      </w:r>
      <w:r>
        <w:rPr>
          <w:rFonts w:hint="eastAsia"/>
        </w:rPr>
        <w:t>640</w:t>
      </w:r>
      <w:r>
        <w:rPr>
          <w:rFonts w:hint="eastAsia"/>
        </w:rPr>
        <w:t>兹罗提的工资（最低工资的</w:t>
      </w:r>
      <w:r>
        <w:rPr>
          <w:rFonts w:hint="eastAsia"/>
        </w:rPr>
        <w:t>80%</w:t>
      </w:r>
      <w:r>
        <w:rPr>
          <w:rFonts w:hint="eastAsia"/>
        </w:rPr>
        <w:t>）。</w:t>
      </w:r>
    </w:p>
    <w:p w:rsidR="003D5DAE" w:rsidRDefault="003D5DAE">
      <w:pPr>
        <w:rPr>
          <w:rFonts w:hint="eastAsia"/>
        </w:rPr>
      </w:pPr>
      <w:r>
        <w:rPr>
          <w:rFonts w:hint="eastAsia"/>
        </w:rPr>
        <w:t>178.</w:t>
      </w:r>
      <w:r>
        <w:rPr>
          <w:rFonts w:hint="eastAsia"/>
        </w:rPr>
        <w:tab/>
        <w:t>2005</w:t>
      </w:r>
      <w:r>
        <w:rPr>
          <w:rFonts w:hint="eastAsia"/>
        </w:rPr>
        <w:t>年</w:t>
      </w:r>
      <w:r>
        <w:rPr>
          <w:rFonts w:hint="eastAsia"/>
        </w:rPr>
        <w:t>12</w:t>
      </w:r>
      <w:r>
        <w:rPr>
          <w:rFonts w:hint="eastAsia"/>
        </w:rPr>
        <w:t>月，在雇工人数在十人和十人以上单位的</w:t>
      </w:r>
      <w:r>
        <w:rPr>
          <w:rFonts w:hint="eastAsia"/>
        </w:rPr>
        <w:t>3.0%</w:t>
      </w:r>
      <w:r>
        <w:rPr>
          <w:rFonts w:hint="eastAsia"/>
        </w:rPr>
        <w:t>的员工获得最低水平的工资（等于或少于</w:t>
      </w:r>
      <w:r>
        <w:rPr>
          <w:rFonts w:hint="eastAsia"/>
        </w:rPr>
        <w:t>849</w:t>
      </w:r>
      <w:r>
        <w:rPr>
          <w:rFonts w:hint="eastAsia"/>
        </w:rPr>
        <w:t>兹罗提）。与</w:t>
      </w:r>
      <w:r>
        <w:rPr>
          <w:rFonts w:hint="eastAsia"/>
        </w:rPr>
        <w:t>2003</w:t>
      </w:r>
      <w:r>
        <w:rPr>
          <w:rFonts w:hint="eastAsia"/>
        </w:rPr>
        <w:t>年相比，该比例减少了</w:t>
      </w:r>
      <w:r>
        <w:rPr>
          <w:rFonts w:hint="eastAsia"/>
        </w:rPr>
        <w:t>0.2%</w:t>
      </w:r>
      <w:r>
        <w:rPr>
          <w:rFonts w:hint="eastAsia"/>
        </w:rPr>
        <w:t>。在</w:t>
      </w:r>
      <w:r>
        <w:rPr>
          <w:rFonts w:hint="eastAsia"/>
        </w:rPr>
        <w:t>2005</w:t>
      </w:r>
      <w:r>
        <w:rPr>
          <w:rFonts w:hint="eastAsia"/>
        </w:rPr>
        <w:t>年得到最低水平工资的员工中，</w:t>
      </w:r>
      <w:r>
        <w:rPr>
          <w:rFonts w:hint="eastAsia"/>
        </w:rPr>
        <w:t>15.7%</w:t>
      </w:r>
      <w:r>
        <w:rPr>
          <w:rFonts w:hint="eastAsia"/>
        </w:rPr>
        <w:t>的收入为允许的次最低工资，其中</w:t>
      </w:r>
      <w:r>
        <w:rPr>
          <w:rFonts w:hint="eastAsia"/>
        </w:rPr>
        <w:t>11.3%</w:t>
      </w:r>
      <w:r>
        <w:rPr>
          <w:rFonts w:hint="eastAsia"/>
        </w:rPr>
        <w:t>的收入至少</w:t>
      </w:r>
      <w:r>
        <w:rPr>
          <w:rFonts w:hint="eastAsia"/>
        </w:rPr>
        <w:t>90%</w:t>
      </w:r>
      <w:r>
        <w:rPr>
          <w:rFonts w:hint="eastAsia"/>
        </w:rPr>
        <w:t>和至多</w:t>
      </w:r>
      <w:r>
        <w:rPr>
          <w:rFonts w:hint="eastAsia"/>
        </w:rPr>
        <w:t>100%</w:t>
      </w:r>
      <w:r>
        <w:rPr>
          <w:rFonts w:hint="eastAsia"/>
        </w:rPr>
        <w:t>的最低工资，</w:t>
      </w:r>
      <w:r>
        <w:rPr>
          <w:rFonts w:hint="eastAsia"/>
        </w:rPr>
        <w:t>4.4%</w:t>
      </w:r>
      <w:r>
        <w:rPr>
          <w:rFonts w:hint="eastAsia"/>
        </w:rPr>
        <w:t>的收入为至少</w:t>
      </w:r>
      <w:r>
        <w:rPr>
          <w:rFonts w:hint="eastAsia"/>
        </w:rPr>
        <w:t>80%</w:t>
      </w:r>
      <w:r>
        <w:rPr>
          <w:rFonts w:hint="eastAsia"/>
        </w:rPr>
        <w:t>不到</w:t>
      </w:r>
      <w:r>
        <w:rPr>
          <w:rFonts w:hint="eastAsia"/>
        </w:rPr>
        <w:t>90%</w:t>
      </w:r>
      <w:r>
        <w:rPr>
          <w:rFonts w:hint="eastAsia"/>
        </w:rPr>
        <w:t>的最低工资。</w:t>
      </w:r>
    </w:p>
    <w:p w:rsidR="003D5DAE" w:rsidRDefault="003D5DAE">
      <w:pPr>
        <w:rPr>
          <w:rFonts w:hint="eastAsia"/>
        </w:rPr>
      </w:pPr>
      <w:r>
        <w:rPr>
          <w:rFonts w:hint="eastAsia"/>
        </w:rPr>
        <w:t>179.</w:t>
      </w:r>
      <w:r>
        <w:rPr>
          <w:rFonts w:hint="eastAsia"/>
        </w:rPr>
        <w:tab/>
        <w:t>2006</w:t>
      </w:r>
      <w:r>
        <w:rPr>
          <w:rFonts w:hint="eastAsia"/>
        </w:rPr>
        <w:t>年，工作最低工资总计</w:t>
      </w:r>
      <w:r>
        <w:rPr>
          <w:rFonts w:hint="eastAsia"/>
        </w:rPr>
        <w:t>899.10</w:t>
      </w:r>
      <w:r>
        <w:rPr>
          <w:rFonts w:hint="eastAsia"/>
        </w:rPr>
        <w:t>兹罗提。</w:t>
      </w:r>
    </w:p>
    <w:p w:rsidR="003D5DAE" w:rsidRDefault="003D5DAE">
      <w:pPr>
        <w:rPr>
          <w:rFonts w:hint="eastAsia"/>
        </w:rPr>
      </w:pPr>
      <w:r>
        <w:rPr>
          <w:rFonts w:hint="eastAsia"/>
        </w:rPr>
        <w:t>180.</w:t>
      </w:r>
      <w:r>
        <w:rPr>
          <w:rFonts w:hint="eastAsia"/>
        </w:rPr>
        <w:tab/>
        <w:t>PIP</w:t>
      </w:r>
      <w:r>
        <w:rPr>
          <w:rFonts w:hint="eastAsia"/>
        </w:rPr>
        <w:t>对最低工资支付情况的检查结果的统计数据请参见附件一，第</w:t>
      </w:r>
      <w:r>
        <w:rPr>
          <w:rFonts w:hint="eastAsia"/>
        </w:rPr>
        <w:t>18</w:t>
      </w:r>
      <w:r>
        <w:rPr>
          <w:rFonts w:hint="eastAsia"/>
        </w:rPr>
        <w:t>项。</w:t>
      </w:r>
    </w:p>
    <w:p w:rsidR="003D5DAE" w:rsidRDefault="003D5DAE">
      <w:pPr>
        <w:rPr>
          <w:rFonts w:hint="eastAsia"/>
        </w:rPr>
      </w:pPr>
      <w:r>
        <w:rPr>
          <w:rFonts w:hint="eastAsia"/>
        </w:rPr>
        <w:t>181.</w:t>
      </w:r>
      <w:r>
        <w:rPr>
          <w:rFonts w:hint="eastAsia"/>
        </w:rPr>
        <w:tab/>
      </w:r>
      <w:r>
        <w:rPr>
          <w:rFonts w:hint="eastAsia"/>
        </w:rPr>
        <w:t>其他信息请参见对经济、社会和文化权利委员会第</w:t>
      </w:r>
      <w:r>
        <w:rPr>
          <w:rFonts w:hint="eastAsia"/>
        </w:rPr>
        <w:t>10</w:t>
      </w:r>
      <w:r>
        <w:rPr>
          <w:rFonts w:hint="eastAsia"/>
        </w:rPr>
        <w:t>号评论的答复。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（c）等价劳动的薪酬</w:t>
      </w:r>
    </w:p>
    <w:p w:rsidR="003D5DAE" w:rsidRDefault="003D5DAE">
      <w:pPr>
        <w:rPr>
          <w:rFonts w:hint="eastAsia"/>
        </w:rPr>
      </w:pPr>
      <w:r>
        <w:rPr>
          <w:rFonts w:hint="eastAsia"/>
        </w:rPr>
        <w:t>182.</w:t>
      </w:r>
      <w:r>
        <w:rPr>
          <w:rFonts w:hint="eastAsia"/>
        </w:rPr>
        <w:tab/>
      </w:r>
      <w:r>
        <w:rPr>
          <w:rFonts w:hint="eastAsia"/>
        </w:rPr>
        <w:t>《劳动法》对相同薪酬的问题做出了规定。其条款涉及所有员工。</w:t>
      </w:r>
    </w:p>
    <w:p w:rsidR="003D5DAE" w:rsidRDefault="003D5DAE">
      <w:pPr>
        <w:rPr>
          <w:rFonts w:hint="eastAsia"/>
        </w:rPr>
      </w:pPr>
      <w:r>
        <w:rPr>
          <w:rFonts w:hint="eastAsia"/>
        </w:rPr>
        <w:t>183.</w:t>
      </w:r>
      <w:r>
        <w:rPr>
          <w:rFonts w:hint="eastAsia"/>
        </w:rPr>
        <w:tab/>
      </w:r>
      <w:smartTag w:uri="urn:schemas-microsoft-com:office:smarttags" w:element="chsdate">
        <w:smartTagPr>
          <w:attr w:name="Year" w:val="2004"/>
          <w:attr w:name="Month" w:val="1"/>
          <w:attr w:name="Day" w:val="1"/>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w:t>
        </w:r>
        <w:r>
          <w:rPr>
            <w:rFonts w:hint="eastAsia"/>
          </w:rPr>
          <w:t>日</w:t>
        </w:r>
      </w:smartTag>
      <w:r>
        <w:rPr>
          <w:rFonts w:hint="eastAsia"/>
        </w:rPr>
        <w:t>，根据《欧洲共同体法》（第</w:t>
      </w:r>
      <w:r>
        <w:rPr>
          <w:rFonts w:hint="eastAsia"/>
        </w:rPr>
        <w:t>2000/78/EC</w:t>
      </w:r>
      <w:r>
        <w:rPr>
          <w:rFonts w:hint="eastAsia"/>
        </w:rPr>
        <w:t>、</w:t>
      </w:r>
      <w:r>
        <w:rPr>
          <w:rFonts w:hint="eastAsia"/>
        </w:rPr>
        <w:t>2000/43/EC</w:t>
      </w:r>
      <w:r>
        <w:rPr>
          <w:rFonts w:hint="eastAsia"/>
        </w:rPr>
        <w:t>和</w:t>
      </w:r>
      <w:r>
        <w:rPr>
          <w:rFonts w:hint="eastAsia"/>
        </w:rPr>
        <w:t>2002/73/EC</w:t>
      </w:r>
      <w:r>
        <w:rPr>
          <w:rFonts w:hint="eastAsia"/>
        </w:rPr>
        <w:t>号指令），对《就业平等待遇》第二章（</w:t>
      </w:r>
      <w:r>
        <w:rPr>
          <w:rFonts w:hint="eastAsia"/>
        </w:rPr>
        <w:t>a</w:t>
      </w:r>
      <w:r>
        <w:rPr>
          <w:rFonts w:hint="eastAsia"/>
        </w:rPr>
        <w:t>）中的条款进行了修改。以前生效的有关性别歧视的法规扩展至包括就业中与年龄、伤残、种族或民族、性别取向、宗教或信仰有关的歧视。引入了直接歧视的概念，并且进一步明确了间接歧视的概念。性别歧视的概念也扩展至包括性侵犯。</w:t>
      </w:r>
    </w:p>
    <w:p w:rsidR="003D5DAE" w:rsidRDefault="003D5DAE">
      <w:pPr>
        <w:rPr>
          <w:rFonts w:hint="eastAsia"/>
        </w:rPr>
      </w:pPr>
      <w:r>
        <w:rPr>
          <w:rFonts w:hint="eastAsia"/>
        </w:rPr>
        <w:t>184.</w:t>
      </w:r>
      <w:r>
        <w:rPr>
          <w:rFonts w:hint="eastAsia"/>
        </w:rPr>
        <w:tab/>
      </w:r>
      <w:r>
        <w:rPr>
          <w:rFonts w:hint="eastAsia"/>
        </w:rPr>
        <w:t>《劳动法》第</w:t>
      </w:r>
      <w:smartTag w:uri="urn:schemas-microsoft-com:office:smarttags" w:element="chmetcnv">
        <w:smartTagPr>
          <w:attr w:name="UnitName" w:val="C"/>
          <w:attr w:name="SourceValue" w:val="183"/>
          <w:attr w:name="HasSpace" w:val="False"/>
          <w:attr w:name="Negative" w:val="False"/>
          <w:attr w:name="NumberType" w:val="1"/>
          <w:attr w:name="TCSC" w:val="0"/>
        </w:smartTagPr>
        <w:r>
          <w:rPr>
            <w:rFonts w:hint="eastAsia"/>
          </w:rPr>
          <w:t>18</w:t>
        </w:r>
        <w:r>
          <w:rPr>
            <w:rFonts w:hint="eastAsia"/>
            <w:vertAlign w:val="superscript"/>
          </w:rPr>
          <w:t>3c</w:t>
        </w:r>
      </w:smartTag>
      <w:r>
        <w:rPr>
          <w:rFonts w:hint="eastAsia"/>
        </w:rPr>
        <w:t>条中加入了新的规定：</w:t>
      </w:r>
    </w:p>
    <w:p w:rsidR="003D5DAE" w:rsidRDefault="003D5DAE">
      <w:pPr>
        <w:rPr>
          <w:rFonts w:hint="eastAsia"/>
        </w:rPr>
      </w:pPr>
      <w:r>
        <w:rPr>
          <w:rFonts w:hint="eastAsia"/>
        </w:rPr>
        <w:t>第</w:t>
      </w:r>
      <w:r>
        <w:rPr>
          <w:rFonts w:hint="eastAsia"/>
        </w:rPr>
        <w:t>18</w:t>
      </w:r>
      <w:r>
        <w:rPr>
          <w:rFonts w:hint="eastAsia"/>
          <w:vertAlign w:val="superscript"/>
        </w:rPr>
        <w:t>3c</w:t>
      </w:r>
      <w:r>
        <w:rPr>
          <w:rFonts w:hint="eastAsia"/>
        </w:rPr>
        <w:t>条第</w:t>
      </w:r>
      <w:r>
        <w:rPr>
          <w:rFonts w:hint="eastAsia"/>
        </w:rPr>
        <w:t>1</w:t>
      </w:r>
      <w:r>
        <w:rPr>
          <w:rFonts w:hint="eastAsia"/>
        </w:rPr>
        <w:t>款。“员工有权为同等工作或等价工作获得相等的薪酬。”</w:t>
      </w:r>
    </w:p>
    <w:p w:rsidR="003D5DAE" w:rsidRDefault="003D5DAE">
      <w:pPr>
        <w:rPr>
          <w:rFonts w:hint="eastAsia"/>
        </w:rPr>
      </w:pPr>
      <w:r>
        <w:rPr>
          <w:rFonts w:hint="eastAsia"/>
        </w:rPr>
        <w:t>第</w:t>
      </w:r>
      <w:r>
        <w:rPr>
          <w:rFonts w:hint="eastAsia"/>
        </w:rPr>
        <w:t>2</w:t>
      </w:r>
      <w:r>
        <w:rPr>
          <w:rFonts w:hint="eastAsia"/>
        </w:rPr>
        <w:t>款。“第</w:t>
      </w:r>
      <w:r>
        <w:rPr>
          <w:rFonts w:hint="eastAsia"/>
        </w:rPr>
        <w:t>1</w:t>
      </w:r>
      <w:r>
        <w:rPr>
          <w:rFonts w:hint="eastAsia"/>
        </w:rPr>
        <w:t>款中所述薪酬包含薪酬的各个部分（不论薪酬的名称或性质如何），以及其他以现金或其他形式发给员工的工作津贴。”</w:t>
      </w:r>
      <w:r>
        <w:rPr>
          <w:rFonts w:hint="eastAsia"/>
        </w:rPr>
        <w:t xml:space="preserve"> </w:t>
      </w:r>
    </w:p>
    <w:p w:rsidR="003D5DAE" w:rsidRDefault="003D5DAE">
      <w:pPr>
        <w:rPr>
          <w:rFonts w:hint="eastAsia"/>
        </w:rPr>
      </w:pPr>
      <w:r>
        <w:rPr>
          <w:rFonts w:hint="eastAsia"/>
        </w:rPr>
        <w:t>第</w:t>
      </w:r>
      <w:r>
        <w:rPr>
          <w:rFonts w:hint="eastAsia"/>
        </w:rPr>
        <w:t>3</w:t>
      </w:r>
      <w:r>
        <w:rPr>
          <w:rFonts w:hint="eastAsia"/>
        </w:rPr>
        <w:t>款。“等价工作是指按各项单独的管理条例规定，员工须具备证明文件或实际和职业经验能证实的相似职业技能，并具有相似的责任勤奋的工作态度。”</w:t>
      </w:r>
    </w:p>
    <w:p w:rsidR="003D5DAE" w:rsidRDefault="003D5DAE">
      <w:pPr>
        <w:rPr>
          <w:rFonts w:hint="eastAsia"/>
        </w:rPr>
      </w:pPr>
      <w:r>
        <w:rPr>
          <w:rFonts w:hint="eastAsia"/>
        </w:rPr>
        <w:t>185.</w:t>
      </w:r>
      <w:r>
        <w:rPr>
          <w:rFonts w:hint="eastAsia"/>
        </w:rPr>
        <w:tab/>
      </w:r>
      <w:r>
        <w:rPr>
          <w:rFonts w:hint="eastAsia"/>
        </w:rPr>
        <w:t>另一个变化是取消了被裁定为违反就业平等待遇原则时对员工进行补偿的上限（直到</w:t>
      </w:r>
      <w:smartTag w:uri="urn:schemas-microsoft-com:office:smarttags" w:element="chsdate">
        <w:smartTagPr>
          <w:attr w:name="Year" w:val="2003"/>
          <w:attr w:name="Month" w:val="12"/>
          <w:attr w:name="Day" w:val="31"/>
          <w:attr w:name="IsLunarDate" w:val="False"/>
          <w:attr w:name="IsROCDate" w:val="False"/>
        </w:smartTagPr>
        <w:r>
          <w:rPr>
            <w:rFonts w:hint="eastAsia"/>
          </w:rPr>
          <w:t>2003</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，该补偿不能超过最低薪资的六倍）。</w:t>
      </w:r>
    </w:p>
    <w:p w:rsidR="003D5DAE" w:rsidRDefault="003D5DAE">
      <w:pPr>
        <w:rPr>
          <w:rFonts w:hint="eastAsia"/>
        </w:rPr>
      </w:pPr>
      <w:r>
        <w:rPr>
          <w:rFonts w:hint="eastAsia"/>
        </w:rPr>
        <w:t>186.</w:t>
      </w:r>
      <w:r>
        <w:rPr>
          <w:rFonts w:hint="eastAsia"/>
        </w:rPr>
        <w:tab/>
      </w:r>
      <w:r>
        <w:rPr>
          <w:rFonts w:hint="eastAsia"/>
        </w:rPr>
        <w:t>从</w:t>
      </w:r>
      <w:r>
        <w:rPr>
          <w:rFonts w:hint="eastAsia"/>
        </w:rPr>
        <w:t>1999</w:t>
      </w:r>
      <w:r>
        <w:rPr>
          <w:rFonts w:hint="eastAsia"/>
        </w:rPr>
        <w:t>年起，</w:t>
      </w:r>
      <w:r>
        <w:rPr>
          <w:rFonts w:hint="eastAsia"/>
        </w:rPr>
        <w:t>PIP</w:t>
      </w:r>
      <w:r>
        <w:rPr>
          <w:rFonts w:hint="eastAsia"/>
        </w:rPr>
        <w:t>开始对雇主遵守“禁止在薪资方面存在男女差异”规定的情况进行检查。在这一年里，</w:t>
      </w:r>
      <w:r>
        <w:rPr>
          <w:rFonts w:hint="eastAsia"/>
        </w:rPr>
        <w:t>PIP</w:t>
      </w:r>
      <w:r>
        <w:rPr>
          <w:rFonts w:hint="eastAsia"/>
        </w:rPr>
        <w:t>对雇用员工</w:t>
      </w:r>
      <w:r>
        <w:rPr>
          <w:rFonts w:hint="eastAsia"/>
        </w:rPr>
        <w:t>15 336</w:t>
      </w:r>
      <w:r>
        <w:rPr>
          <w:rFonts w:hint="eastAsia"/>
        </w:rPr>
        <w:t>人的</w:t>
      </w:r>
      <w:r>
        <w:rPr>
          <w:rFonts w:hint="eastAsia"/>
        </w:rPr>
        <w:t>37</w:t>
      </w:r>
      <w:r>
        <w:rPr>
          <w:rFonts w:hint="eastAsia"/>
        </w:rPr>
        <w:t>家企业进行了检查。受检企业的基本选择标准是雇用员工超过</w:t>
      </w:r>
      <w:r>
        <w:rPr>
          <w:rFonts w:hint="eastAsia"/>
        </w:rPr>
        <w:t>50</w:t>
      </w:r>
      <w:r>
        <w:rPr>
          <w:rFonts w:hint="eastAsia"/>
        </w:rPr>
        <w:t>名的企业。一个性别员工人数超过另一性别员工人数的行业（冶金、采矿、贸易、教育）也排除在外。检查结果显示女性比男性收入低：</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在管理职位上——低</w:t>
      </w:r>
      <w:r>
        <w:rPr>
          <w:rFonts w:hint="eastAsia"/>
        </w:rPr>
        <w:t>13%</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在行政岗位上——低</w:t>
      </w:r>
      <w:r>
        <w:rPr>
          <w:rFonts w:hint="eastAsia"/>
        </w:rPr>
        <w:t>6%</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在体力劳动岗位上——低</w:t>
      </w:r>
      <w:r>
        <w:rPr>
          <w:rFonts w:hint="eastAsia"/>
        </w:rPr>
        <w:t>19%</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在与服务有关的岗位上——低</w:t>
      </w:r>
      <w:r>
        <w:rPr>
          <w:rFonts w:hint="eastAsia"/>
        </w:rPr>
        <w:t>21%</w:t>
      </w:r>
      <w:r>
        <w:rPr>
          <w:rFonts w:hint="eastAsia"/>
        </w:rPr>
        <w:t>。</w:t>
      </w:r>
    </w:p>
    <w:p w:rsidR="003D5DAE" w:rsidRDefault="003D5DAE">
      <w:pPr>
        <w:rPr>
          <w:rFonts w:hint="eastAsia"/>
        </w:rPr>
      </w:pPr>
      <w:r>
        <w:rPr>
          <w:rFonts w:hint="eastAsia"/>
        </w:rPr>
        <w:t>187.</w:t>
      </w:r>
      <w:r>
        <w:rPr>
          <w:rFonts w:hint="eastAsia"/>
        </w:rPr>
        <w:tab/>
        <w:t>2002</w:t>
      </w:r>
      <w:r>
        <w:rPr>
          <w:rFonts w:hint="eastAsia"/>
        </w:rPr>
        <w:t>年和</w:t>
      </w:r>
      <w:r>
        <w:rPr>
          <w:rFonts w:hint="eastAsia"/>
        </w:rPr>
        <w:t>2003</w:t>
      </w:r>
      <w:r>
        <w:rPr>
          <w:rFonts w:hint="eastAsia"/>
        </w:rPr>
        <w:t>年进行了后续检查。</w:t>
      </w:r>
    </w:p>
    <w:p w:rsidR="003D5DAE" w:rsidRDefault="003D5DAE">
      <w:pPr>
        <w:rPr>
          <w:rFonts w:hint="eastAsia"/>
        </w:rPr>
      </w:pPr>
      <w:r>
        <w:rPr>
          <w:rFonts w:hint="eastAsia"/>
        </w:rPr>
        <w:t>188.</w:t>
      </w:r>
      <w:r>
        <w:rPr>
          <w:rFonts w:hint="eastAsia"/>
        </w:rPr>
        <w:tab/>
      </w:r>
      <w:r>
        <w:rPr>
          <w:rFonts w:hint="eastAsia"/>
        </w:rPr>
        <w:t>女性和男性平均月薪资之间的差异的统计资料请参见附件一，第</w:t>
      </w:r>
      <w:r>
        <w:rPr>
          <w:rFonts w:hint="eastAsia"/>
        </w:rPr>
        <w:t>19</w:t>
      </w:r>
      <w:r>
        <w:rPr>
          <w:rFonts w:hint="eastAsia"/>
        </w:rPr>
        <w:t>项。</w:t>
      </w:r>
    </w:p>
    <w:p w:rsidR="003D5DAE" w:rsidRDefault="003D5DAE">
      <w:pPr>
        <w:rPr>
          <w:rFonts w:hint="eastAsia"/>
        </w:rPr>
      </w:pPr>
      <w:r>
        <w:rPr>
          <w:rFonts w:hint="eastAsia"/>
        </w:rPr>
        <w:t>189.</w:t>
      </w:r>
      <w:r>
        <w:rPr>
          <w:rFonts w:hint="eastAsia"/>
        </w:rPr>
        <w:tab/>
        <w:t>2004</w:t>
      </w:r>
      <w:r>
        <w:rPr>
          <w:rFonts w:hint="eastAsia"/>
        </w:rPr>
        <w:t>年，女性和男性薪资之间的比例有了明显提高。</w:t>
      </w:r>
      <w:r>
        <w:rPr>
          <w:rFonts w:hint="eastAsia"/>
        </w:rPr>
        <w:t>1999</w:t>
      </w:r>
      <w:r>
        <w:rPr>
          <w:rFonts w:hint="eastAsia"/>
        </w:rPr>
        <w:t>年，女性的平均薪资最多为男性平均薪资的</w:t>
      </w:r>
      <w:r>
        <w:rPr>
          <w:rFonts w:hint="eastAsia"/>
        </w:rPr>
        <w:t>80%</w:t>
      </w:r>
      <w:r>
        <w:rPr>
          <w:rFonts w:hint="eastAsia"/>
        </w:rPr>
        <w:t>，而</w:t>
      </w:r>
      <w:r>
        <w:rPr>
          <w:rFonts w:hint="eastAsia"/>
        </w:rPr>
        <w:t>2004</w:t>
      </w:r>
      <w:r>
        <w:rPr>
          <w:rFonts w:hint="eastAsia"/>
        </w:rPr>
        <w:t>年，该比例提高到</w:t>
      </w:r>
      <w:r>
        <w:rPr>
          <w:rFonts w:hint="eastAsia"/>
        </w:rPr>
        <w:t>83.6%</w:t>
      </w:r>
      <w:r>
        <w:rPr>
          <w:rFonts w:hint="eastAsia"/>
        </w:rPr>
        <w:t>。另外，女性在最低收入群体中的比例减少</w:t>
      </w:r>
      <w:r>
        <w:rPr>
          <w:rFonts w:hint="eastAsia"/>
        </w:rPr>
        <w:t>5.8%</w:t>
      </w:r>
      <w:r>
        <w:rPr>
          <w:rFonts w:hint="eastAsia"/>
        </w:rPr>
        <w:t>，而在最高收入群体中的比例增长</w:t>
      </w:r>
      <w:r>
        <w:rPr>
          <w:rFonts w:hint="eastAsia"/>
        </w:rPr>
        <w:t>5.1%</w:t>
      </w:r>
      <w:r>
        <w:rPr>
          <w:rFonts w:hint="eastAsia"/>
        </w:rPr>
        <w:t>。</w:t>
      </w:r>
    </w:p>
    <w:p w:rsidR="003D5DAE" w:rsidRDefault="003D5DAE">
      <w:pPr>
        <w:rPr>
          <w:rFonts w:hint="eastAsia"/>
        </w:rPr>
      </w:pPr>
      <w:r>
        <w:rPr>
          <w:rFonts w:hint="eastAsia"/>
        </w:rPr>
        <w:t>190.</w:t>
      </w:r>
      <w:r>
        <w:rPr>
          <w:rFonts w:hint="eastAsia"/>
        </w:rPr>
        <w:tab/>
      </w:r>
      <w:r>
        <w:rPr>
          <w:rFonts w:hint="eastAsia"/>
        </w:rPr>
        <w:t>以下群体中的女性的薪资得到了提高：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年龄在</w:t>
      </w:r>
      <w:r>
        <w:rPr>
          <w:rFonts w:hint="eastAsia"/>
        </w:rPr>
        <w:t>18-44</w:t>
      </w:r>
      <w:r>
        <w:rPr>
          <w:rFonts w:hint="eastAsia"/>
        </w:rPr>
        <w:t>岁的流动群体中，</w:t>
      </w:r>
      <w:r>
        <w:rPr>
          <w:rFonts w:hint="eastAsia"/>
        </w:rPr>
        <w:t>1999</w:t>
      </w:r>
      <w:r>
        <w:rPr>
          <w:rFonts w:hint="eastAsia"/>
        </w:rPr>
        <w:t>年女性和男性的平均薪资之间的关系为</w:t>
      </w:r>
      <w:r>
        <w:rPr>
          <w:rFonts w:hint="eastAsia"/>
        </w:rPr>
        <w:t>79.6%</w:t>
      </w:r>
      <w:r>
        <w:rPr>
          <w:rFonts w:hint="eastAsia"/>
        </w:rPr>
        <w:t>，而</w:t>
      </w:r>
      <w:r>
        <w:rPr>
          <w:rFonts w:hint="eastAsia"/>
        </w:rPr>
        <w:t>2004</w:t>
      </w:r>
      <w:r>
        <w:rPr>
          <w:rFonts w:hint="eastAsia"/>
        </w:rPr>
        <w:t>年，这一比例为</w:t>
      </w:r>
      <w:r>
        <w:rPr>
          <w:rFonts w:hint="eastAsia"/>
        </w:rPr>
        <w:t>84.6%</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在受过高等教育的群体中，女性薪资占男性薪资的比例提高了大约</w:t>
      </w:r>
      <w:r>
        <w:rPr>
          <w:rFonts w:hint="eastAsia"/>
        </w:rPr>
        <w:t>3.1%</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在“上班族”这支庞大的职业群体中：</w:t>
      </w:r>
    </w:p>
    <w:p w:rsidR="003D5DAE" w:rsidRDefault="003D5DAE" w:rsidP="00493C27">
      <w:pPr>
        <w:ind w:leftChars="201" w:left="31680" w:hangingChars="202" w:firstLine="31680"/>
        <w:rPr>
          <w:rFonts w:hint="eastAsia"/>
        </w:rPr>
      </w:pPr>
      <w:r>
        <w:rPr>
          <w:rFonts w:hint="eastAsia"/>
        </w:rPr>
        <w:t>(</w:t>
      </w:r>
      <w:r>
        <w:rPr>
          <w:rFonts w:hint="eastAsia"/>
        </w:rPr>
        <w:t>一</w:t>
      </w:r>
      <w:r>
        <w:rPr>
          <w:rFonts w:hint="eastAsia"/>
        </w:rPr>
        <w:t>)</w:t>
      </w:r>
      <w:r>
        <w:rPr>
          <w:rFonts w:hint="eastAsia"/>
        </w:rPr>
        <w:tab/>
      </w:r>
      <w:r>
        <w:rPr>
          <w:rFonts w:hint="eastAsia"/>
        </w:rPr>
        <w:t>女性薪资占男性薪资的比例提高</w:t>
      </w:r>
      <w:r>
        <w:rPr>
          <w:rFonts w:hint="eastAsia"/>
        </w:rPr>
        <w:t>4.1%</w:t>
      </w:r>
      <w:r>
        <w:rPr>
          <w:rFonts w:hint="eastAsia"/>
        </w:rPr>
        <w:t>。</w:t>
      </w:r>
    </w:p>
    <w:p w:rsidR="003D5DAE" w:rsidRDefault="003D5DAE">
      <w:pPr>
        <w:rPr>
          <w:rFonts w:hint="eastAsia"/>
        </w:rPr>
      </w:pPr>
      <w:r>
        <w:rPr>
          <w:rFonts w:hint="eastAsia"/>
        </w:rPr>
        <w:t>191.</w:t>
      </w:r>
      <w:r>
        <w:rPr>
          <w:rFonts w:hint="eastAsia"/>
        </w:rPr>
        <w:tab/>
      </w:r>
      <w:r>
        <w:rPr>
          <w:rFonts w:hint="eastAsia"/>
        </w:rPr>
        <w:t>“人力资源部门业务项目发展”将有助于确保女性的工作条件不低于男性，并且同工同酬。这些的实现将归功于开展了</w:t>
      </w:r>
      <w:r>
        <w:rPr>
          <w:rFonts w:hint="eastAsia"/>
        </w:rPr>
        <w:t>1.6.</w:t>
      </w:r>
      <w:r>
        <w:rPr>
          <w:rFonts w:hint="eastAsia"/>
        </w:rPr>
        <w:t>“女性的职业融入与再融入”活动（向企业家培训有关《劳动法》规定的男女均等机会的权利与义务，向劳动力市场机构和维护女性利益的非政府机构的员工提供顾问和指导服务。</w:t>
      </w:r>
    </w:p>
    <w:p w:rsidR="003D5DAE" w:rsidRDefault="003D5DAE">
      <w:pPr>
        <w:rPr>
          <w:rFonts w:hint="eastAsia"/>
        </w:rPr>
      </w:pPr>
      <w:r>
        <w:rPr>
          <w:rFonts w:hint="eastAsia"/>
        </w:rPr>
        <w:t>192.</w:t>
      </w:r>
      <w:r>
        <w:rPr>
          <w:rFonts w:hint="eastAsia"/>
        </w:rPr>
        <w:tab/>
      </w:r>
      <w:r>
        <w:rPr>
          <w:rFonts w:hint="eastAsia"/>
        </w:rPr>
        <w:t>《欧洲共同体平等倡议项目》内同样也规划了促进男女等价工作同等劳动薪资的活动。</w:t>
      </w:r>
    </w:p>
    <w:p w:rsidR="003D5DAE" w:rsidRDefault="003D5DAE">
      <w:pPr>
        <w:rPr>
          <w:rFonts w:hint="eastAsia"/>
        </w:rPr>
      </w:pPr>
      <w:r>
        <w:rPr>
          <w:rFonts w:hint="eastAsia"/>
        </w:rPr>
        <w:t>193.</w:t>
      </w:r>
      <w:r>
        <w:rPr>
          <w:rFonts w:hint="eastAsia"/>
        </w:rPr>
        <w:tab/>
      </w:r>
      <w:r>
        <w:rPr>
          <w:rFonts w:hint="eastAsia"/>
        </w:rPr>
        <w:t>其他信息请参见对经济、社会和文化权利委员会第</w:t>
      </w:r>
      <w:r>
        <w:rPr>
          <w:rFonts w:hint="eastAsia"/>
        </w:rPr>
        <w:t>7</w:t>
      </w:r>
      <w:r>
        <w:rPr>
          <w:rFonts w:hint="eastAsia"/>
        </w:rPr>
        <w:t>号评论的答复。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（d）公共部门和私营部门工作员工的薪资——对比</w:t>
      </w:r>
    </w:p>
    <w:p w:rsidR="003D5DAE" w:rsidRDefault="003D5DAE">
      <w:pPr>
        <w:rPr>
          <w:rFonts w:hint="eastAsia"/>
        </w:rPr>
      </w:pPr>
      <w:r>
        <w:rPr>
          <w:rFonts w:hint="eastAsia"/>
        </w:rPr>
        <w:t>194.</w:t>
      </w:r>
      <w:r>
        <w:rPr>
          <w:rFonts w:hint="eastAsia"/>
        </w:rPr>
        <w:tab/>
      </w:r>
      <w:r>
        <w:rPr>
          <w:rFonts w:hint="eastAsia"/>
        </w:rPr>
        <w:t>统计数据请参见附件一，第</w:t>
      </w:r>
      <w:r>
        <w:rPr>
          <w:rFonts w:hint="eastAsia"/>
        </w:rPr>
        <w:t>20</w:t>
      </w:r>
      <w:r>
        <w:rPr>
          <w:rFonts w:hint="eastAsia"/>
        </w:rPr>
        <w:t>项。</w:t>
      </w:r>
    </w:p>
    <w:p w:rsidR="003D5DAE" w:rsidRDefault="003D5DAE">
      <w:pPr>
        <w:spacing w:before="320" w:after="320"/>
        <w:rPr>
          <w:rFonts w:ascii="SimHei" w:eastAsia="SimHei" w:hint="eastAsia"/>
        </w:rPr>
      </w:pPr>
      <w:r>
        <w:rPr>
          <w:rFonts w:ascii="SimHei" w:eastAsia="SimHei" w:hint="eastAsia"/>
        </w:rPr>
        <w:t>问题3</w:t>
      </w:r>
    </w:p>
    <w:p w:rsidR="003D5DAE" w:rsidRDefault="003D5DAE">
      <w:pPr>
        <w:spacing w:after="320"/>
        <w:rPr>
          <w:rFonts w:ascii="SimHei" w:eastAsia="SimHei" w:hint="eastAsia"/>
        </w:rPr>
      </w:pPr>
      <w:r>
        <w:rPr>
          <w:rFonts w:ascii="SimHei" w:eastAsia="SimHei" w:hint="eastAsia"/>
        </w:rPr>
        <w:t xml:space="preserve">职业健康与安全 </w:t>
      </w:r>
    </w:p>
    <w:p w:rsidR="003D5DAE" w:rsidRDefault="003D5DAE">
      <w:pPr>
        <w:spacing w:after="320"/>
        <w:rPr>
          <w:rFonts w:ascii="SimHei" w:eastAsia="SimHei" w:hint="eastAsia"/>
        </w:rPr>
      </w:pPr>
      <w:r>
        <w:rPr>
          <w:rFonts w:ascii="SimHei" w:eastAsia="SimHei" w:hint="eastAsia"/>
        </w:rPr>
        <w:t>法律条例</w:t>
      </w:r>
    </w:p>
    <w:p w:rsidR="003D5DAE" w:rsidRDefault="003D5DAE">
      <w:pPr>
        <w:rPr>
          <w:rFonts w:hint="eastAsia"/>
        </w:rPr>
      </w:pPr>
      <w:r>
        <w:rPr>
          <w:rFonts w:hint="eastAsia"/>
        </w:rPr>
        <w:t>195.</w:t>
      </w:r>
      <w:r>
        <w:rPr>
          <w:rFonts w:hint="eastAsia"/>
        </w:rPr>
        <w:tab/>
      </w:r>
      <w:r>
        <w:rPr>
          <w:rFonts w:hint="eastAsia"/>
        </w:rPr>
        <w:t>对健康与安全做出规定的基本法律规定是</w:t>
      </w:r>
      <w:smartTag w:uri="urn:schemas-microsoft-com:office:smarttags" w:element="chsdate">
        <w:smartTagPr>
          <w:attr w:name="Year" w:val="1974"/>
          <w:attr w:name="Month" w:val="6"/>
          <w:attr w:name="Day" w:val="26"/>
          <w:attr w:name="IsLunarDate" w:val="False"/>
          <w:attr w:name="IsROCDate" w:val="False"/>
        </w:smartTagPr>
        <w:r>
          <w:rPr>
            <w:rFonts w:hint="eastAsia"/>
          </w:rPr>
          <w:t>1974</w:t>
        </w:r>
        <w:r>
          <w:rPr>
            <w:rFonts w:hint="eastAsia"/>
          </w:rPr>
          <w:t>年</w:t>
        </w:r>
        <w:r>
          <w:rPr>
            <w:rFonts w:hint="eastAsia"/>
          </w:rPr>
          <w:t>6</w:t>
        </w:r>
        <w:r>
          <w:rPr>
            <w:rFonts w:hint="eastAsia"/>
          </w:rPr>
          <w:t>月</w:t>
        </w:r>
        <w:r>
          <w:rPr>
            <w:rFonts w:hint="eastAsia"/>
          </w:rPr>
          <w:t>26</w:t>
        </w:r>
        <w:r>
          <w:rPr>
            <w:rFonts w:hint="eastAsia"/>
          </w:rPr>
          <w:t>日</w:t>
        </w:r>
      </w:smartTag>
      <w:r>
        <w:rPr>
          <w:rFonts w:hint="eastAsia"/>
        </w:rPr>
        <w:t>法案——《劳动法》，包括其中第五章“健康与安全”以及行政法案。</w:t>
      </w:r>
    </w:p>
    <w:p w:rsidR="003D5DAE" w:rsidRDefault="003D5DAE">
      <w:pPr>
        <w:rPr>
          <w:rFonts w:hint="eastAsia"/>
        </w:rPr>
      </w:pPr>
      <w:r>
        <w:rPr>
          <w:rFonts w:hint="eastAsia"/>
        </w:rPr>
        <w:t>196.</w:t>
      </w:r>
      <w:r>
        <w:rPr>
          <w:rFonts w:hint="eastAsia"/>
        </w:rPr>
        <w:tab/>
      </w:r>
      <w:r>
        <w:rPr>
          <w:rFonts w:hint="eastAsia"/>
        </w:rPr>
        <w:t>从</w:t>
      </w:r>
      <w:smartTag w:uri="urn:schemas-microsoft-com:office:smarttags" w:element="chsdate">
        <w:smartTagPr>
          <w:attr w:name="Year" w:val="2004"/>
          <w:attr w:name="Month" w:val="1"/>
          <w:attr w:name="Day" w:val="1"/>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起，《劳动法》规定的雇主在健康和安全方面的义务特别包括：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对工作的职业风险进行评估和记录，采取必要的预防措施减少职业性危害，告知员工与工作有关的危险和预防的原则；</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雇用员工超过</w:t>
      </w:r>
      <w:r>
        <w:rPr>
          <w:rFonts w:hint="eastAsia"/>
        </w:rPr>
        <w:t>100</w:t>
      </w:r>
      <w:r>
        <w:rPr>
          <w:rFonts w:hint="eastAsia"/>
        </w:rPr>
        <w:t>人时——建立健康与安全服务部门，负责与健康和安全有关的指导和管理工作，雇用员工最多</w:t>
      </w:r>
      <w:r>
        <w:rPr>
          <w:rFonts w:hint="eastAsia"/>
        </w:rPr>
        <w:t>100</w:t>
      </w:r>
      <w:r>
        <w:rPr>
          <w:rFonts w:hint="eastAsia"/>
        </w:rPr>
        <w:t>人时——委托一名担任其他任务的员工负责健康和安全业务。如果无合适能够胜任此职，雇主可以将健康和安全业务委托给不属于本企业的专家负责。在雇主本人接受过开展健康和安全服务所需的培训的情况下，如果该雇用人数最多十人；或如果雇用人数达到</w:t>
      </w:r>
      <w:r>
        <w:rPr>
          <w:rFonts w:hint="eastAsia"/>
        </w:rPr>
        <w:t>20</w:t>
      </w:r>
      <w:r>
        <w:rPr>
          <w:rFonts w:hint="eastAsia"/>
        </w:rPr>
        <w:t>人，并且从事的作业伴随的危险类别不高于三类，在遵守有关工作事故和职业疾病的社会保险法规的基础上，则雇主本人可以负责健康和安全业务；</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就所有与职业健康和安全有关的事务向员工或员工代表进行指导，特别是有关以下方面的事务：</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改变工作组织和工作场所设备或引入新的工艺流程、化学物质和制剂，如果这些可能对员工的健康或生命构成威胁；</w:t>
      </w:r>
    </w:p>
    <w:p w:rsidR="003D5DAE" w:rsidRDefault="003D5DAE" w:rsidP="00493C27">
      <w:pPr>
        <w:ind w:firstLineChars="403" w:firstLine="31680"/>
        <w:rPr>
          <w:rFonts w:hint="eastAsia"/>
        </w:rPr>
      </w:pPr>
      <w:r>
        <w:rPr>
          <w:rFonts w:hint="eastAsia"/>
        </w:rPr>
        <w:t>(</w:t>
      </w:r>
      <w:r>
        <w:rPr>
          <w:rFonts w:hint="eastAsia"/>
        </w:rPr>
        <w:t>二</w:t>
      </w:r>
      <w:r>
        <w:rPr>
          <w:rFonts w:hint="eastAsia"/>
        </w:rPr>
        <w:t xml:space="preserve">) </w:t>
      </w:r>
      <w:r>
        <w:rPr>
          <w:rFonts w:hint="eastAsia"/>
        </w:rPr>
        <w:t>对完成某项工作时的职业性危害进行评估，并告知员工这些风险；</w:t>
      </w:r>
    </w:p>
    <w:p w:rsidR="003D5DAE" w:rsidRDefault="003D5DAE" w:rsidP="00493C27">
      <w:pPr>
        <w:ind w:leftChars="402" w:left="31680" w:hanging="2"/>
        <w:rPr>
          <w:rFonts w:hint="eastAsia"/>
        </w:rPr>
      </w:pPr>
      <w:r>
        <w:rPr>
          <w:rFonts w:hint="eastAsia"/>
        </w:rPr>
        <w:t>(</w:t>
      </w:r>
      <w:r>
        <w:rPr>
          <w:rFonts w:hint="eastAsia"/>
        </w:rPr>
        <w:t>三</w:t>
      </w:r>
      <w:r>
        <w:rPr>
          <w:rFonts w:hint="eastAsia"/>
        </w:rPr>
        <w:t xml:space="preserve">) </w:t>
      </w:r>
      <w:r>
        <w:rPr>
          <w:rFonts w:hint="eastAsia"/>
        </w:rPr>
        <w:t>设立健康与安全服务部门，委托第三方负责该业务或指定员工负责急救；</w:t>
      </w:r>
    </w:p>
    <w:p w:rsidR="003D5DAE" w:rsidRDefault="003D5DAE" w:rsidP="00493C27">
      <w:pPr>
        <w:ind w:firstLineChars="403" w:firstLine="31680"/>
        <w:rPr>
          <w:rFonts w:hint="eastAsia"/>
        </w:rPr>
      </w:pPr>
      <w:r>
        <w:rPr>
          <w:rFonts w:hint="eastAsia"/>
        </w:rPr>
        <w:t>(</w:t>
      </w:r>
      <w:r>
        <w:rPr>
          <w:rFonts w:hint="eastAsia"/>
        </w:rPr>
        <w:t>四</w:t>
      </w:r>
      <w:r>
        <w:rPr>
          <w:rFonts w:hint="eastAsia"/>
        </w:rPr>
        <w:t xml:space="preserve">) </w:t>
      </w:r>
      <w:r>
        <w:rPr>
          <w:rFonts w:hint="eastAsia"/>
        </w:rPr>
        <w:t>向员工提供个人防护，发放工作服和鞋类；</w:t>
      </w:r>
    </w:p>
    <w:p w:rsidR="003D5DAE" w:rsidRDefault="003D5DAE" w:rsidP="00493C27">
      <w:pPr>
        <w:ind w:firstLineChars="403" w:firstLine="31680"/>
        <w:rPr>
          <w:rFonts w:hint="eastAsia"/>
        </w:rPr>
      </w:pPr>
      <w:r>
        <w:rPr>
          <w:rFonts w:hint="eastAsia"/>
        </w:rPr>
        <w:t>(</w:t>
      </w:r>
      <w:r>
        <w:rPr>
          <w:rFonts w:hint="eastAsia"/>
        </w:rPr>
        <w:t>五</w:t>
      </w:r>
      <w:r>
        <w:rPr>
          <w:rFonts w:hint="eastAsia"/>
        </w:rPr>
        <w:t xml:space="preserve">) </w:t>
      </w:r>
      <w:r>
        <w:rPr>
          <w:rFonts w:hint="eastAsia"/>
        </w:rPr>
        <w:t>就职业健康和安全问题对员工进行培训；</w:t>
      </w:r>
    </w:p>
    <w:p w:rsidR="003D5DAE" w:rsidRDefault="003D5DAE" w:rsidP="00493C27">
      <w:pPr>
        <w:ind w:leftChars="402" w:left="31680" w:hanging="2"/>
        <w:rPr>
          <w:rFonts w:hint="eastAsia"/>
        </w:rPr>
      </w:pPr>
      <w:r>
        <w:rPr>
          <w:rFonts w:hint="eastAsia"/>
        </w:rPr>
        <w:t>(</w:t>
      </w:r>
      <w:r>
        <w:rPr>
          <w:rFonts w:hint="eastAsia"/>
        </w:rPr>
        <w:t>六</w:t>
      </w:r>
      <w:r>
        <w:rPr>
          <w:rFonts w:hint="eastAsia"/>
        </w:rPr>
        <w:t xml:space="preserve">) </w:t>
      </w:r>
      <w:r>
        <w:rPr>
          <w:rFonts w:hint="eastAsia"/>
        </w:rPr>
        <w:t>如果雇用员工超过</w:t>
      </w:r>
      <w:r>
        <w:rPr>
          <w:rFonts w:hint="eastAsia"/>
        </w:rPr>
        <w:t>250</w:t>
      </w:r>
      <w:r>
        <w:rPr>
          <w:rFonts w:hint="eastAsia"/>
        </w:rPr>
        <w:t>人——设立职业健康与安全委员会，作为雇主的顾问和智囊机构，委员会可以召开健康与安全磋商会议。</w:t>
      </w:r>
    </w:p>
    <w:p w:rsidR="003D5DAE" w:rsidRDefault="003D5DAE">
      <w:pPr>
        <w:rPr>
          <w:rFonts w:hint="eastAsia"/>
        </w:rPr>
      </w:pPr>
      <w:r>
        <w:rPr>
          <w:rFonts w:hint="eastAsia"/>
        </w:rPr>
        <w:t>197.</w:t>
      </w:r>
      <w:r>
        <w:rPr>
          <w:rFonts w:hint="eastAsia"/>
        </w:rPr>
        <w:tab/>
        <w:t>1999-2006</w:t>
      </w:r>
      <w:r>
        <w:rPr>
          <w:rFonts w:hint="eastAsia"/>
        </w:rPr>
        <w:t>年间通过的执行法案列表请参见附件二。</w:t>
      </w:r>
    </w:p>
    <w:p w:rsidR="003D5DAE" w:rsidRDefault="003D5DAE">
      <w:pPr>
        <w:rPr>
          <w:rFonts w:hint="eastAsia"/>
        </w:rPr>
      </w:pPr>
      <w:r>
        <w:rPr>
          <w:rFonts w:hint="eastAsia"/>
        </w:rPr>
        <w:t>198.</w:t>
      </w:r>
      <w:r>
        <w:rPr>
          <w:rFonts w:hint="eastAsia"/>
        </w:rPr>
        <w:tab/>
      </w:r>
      <w:r>
        <w:rPr>
          <w:rFonts w:hint="eastAsia"/>
        </w:rPr>
        <w:t>健康与安全法规适用于所有员工。</w:t>
      </w:r>
    </w:p>
    <w:p w:rsidR="003D5DAE" w:rsidRDefault="003D5DAE">
      <w:pPr>
        <w:rPr>
          <w:rFonts w:hint="eastAsia"/>
        </w:rPr>
      </w:pPr>
      <w:r>
        <w:rPr>
          <w:rFonts w:hint="eastAsia"/>
        </w:rPr>
        <w:t xml:space="preserve">199. </w:t>
      </w:r>
      <w:r>
        <w:rPr>
          <w:rFonts w:hint="eastAsia"/>
        </w:rPr>
        <w:t>根据《劳动法》规定，雇主必须确保在工作场所或雇主按照就业关系之外的法律条文指定的另一地点工作的个人的工作条件安全、卫生。此外，雇主必须为非本企业员工的学生提供安全和卫生的实习条件。《劳动法》规定的义务分别适用于各有关的组织单位，在这些单位中，个人依据其他方面的法律而不是雇用关系从事对社会有益的工作。</w:t>
      </w:r>
    </w:p>
    <w:p w:rsidR="003D5DAE" w:rsidRDefault="003D5DAE">
      <w:pPr>
        <w:rPr>
          <w:rFonts w:hint="eastAsia"/>
        </w:rPr>
      </w:pPr>
      <w:r>
        <w:rPr>
          <w:rFonts w:hint="eastAsia"/>
        </w:rPr>
        <w:t>200.</w:t>
      </w:r>
      <w:r>
        <w:rPr>
          <w:rFonts w:hint="eastAsia"/>
        </w:rPr>
        <w:tab/>
      </w:r>
      <w:r>
        <w:rPr>
          <w:rFonts w:hint="eastAsia"/>
        </w:rPr>
        <w:t>如果工作进行的地点，不参与该工作过程的人也能进入，则雇主必须采取必要的措施保护这些人的生命和健康。</w:t>
      </w:r>
    </w:p>
    <w:p w:rsidR="003D5DAE" w:rsidRDefault="003D5DAE">
      <w:pPr>
        <w:rPr>
          <w:rFonts w:hint="eastAsia"/>
        </w:rPr>
      </w:pPr>
      <w:r>
        <w:rPr>
          <w:rFonts w:hint="eastAsia"/>
        </w:rPr>
        <w:t>201.</w:t>
      </w:r>
      <w:r>
        <w:rPr>
          <w:rFonts w:hint="eastAsia"/>
        </w:rPr>
        <w:tab/>
      </w:r>
      <w:r>
        <w:rPr>
          <w:rFonts w:hint="eastAsia"/>
        </w:rPr>
        <w:t>健康与安全义务同样也涉及在雇用关系以外的法律根据基础上，在工作场所或雇主指定的地点工作的个人。</w:t>
      </w:r>
    </w:p>
    <w:p w:rsidR="003D5DAE" w:rsidRDefault="003D5DAE">
      <w:pPr>
        <w:rPr>
          <w:rFonts w:hint="eastAsia"/>
        </w:rPr>
      </w:pPr>
      <w:r>
        <w:rPr>
          <w:rFonts w:hint="eastAsia"/>
        </w:rPr>
        <w:t>202.</w:t>
      </w:r>
      <w:r>
        <w:rPr>
          <w:rFonts w:hint="eastAsia"/>
        </w:rPr>
        <w:tab/>
      </w:r>
      <w:r>
        <w:rPr>
          <w:rFonts w:hint="eastAsia"/>
        </w:rPr>
        <w:t>就农业生产合作社的成员和与他们合作的家属以及农场合作社的成员（农业服务合作社）而言，职业卫生和安全法规适用的范围与他们从事的工作性质有关。</w:t>
      </w:r>
    </w:p>
    <w:p w:rsidR="003D5DAE" w:rsidRDefault="003D5DAE">
      <w:pPr>
        <w:rPr>
          <w:rFonts w:hint="eastAsia"/>
        </w:rPr>
      </w:pPr>
      <w:r>
        <w:rPr>
          <w:rFonts w:hint="eastAsia"/>
        </w:rPr>
        <w:t>203.</w:t>
      </w:r>
      <w:r>
        <w:rPr>
          <w:rFonts w:hint="eastAsia"/>
        </w:rPr>
        <w:tab/>
      </w:r>
      <w:r>
        <w:rPr>
          <w:rFonts w:hint="eastAsia"/>
        </w:rPr>
        <w:t>如果在一个地点，从事工作的员工由不同的雇主聘用（包括自营职业人员），一个雇主必须：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与其他雇主合作；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指定一名联络人负责管理在一个地点工作的所有员工的健康与安全事务；</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明确合作的原则，包括如果出现对员工健康或生命的情况该如何应对等问题。</w:t>
      </w:r>
    </w:p>
    <w:p w:rsidR="003D5DAE" w:rsidRDefault="003D5DAE">
      <w:pPr>
        <w:rPr>
          <w:rFonts w:hint="eastAsia"/>
        </w:rPr>
      </w:pPr>
      <w:r>
        <w:rPr>
          <w:rFonts w:hint="eastAsia"/>
        </w:rPr>
        <w:t>204.</w:t>
      </w:r>
      <w:r>
        <w:rPr>
          <w:rFonts w:hint="eastAsia"/>
        </w:rPr>
        <w:tab/>
      </w:r>
      <w:r>
        <w:rPr>
          <w:rFonts w:hint="eastAsia"/>
        </w:rPr>
        <w:t>按照</w:t>
      </w:r>
      <w:smartTag w:uri="urn:schemas-microsoft-com:office:smarttags" w:element="chsdate">
        <w:smartTagPr>
          <w:attr w:name="Year" w:val="2003"/>
          <w:attr w:name="Month" w:val="7"/>
          <w:attr w:name="Day" w:val="9"/>
          <w:attr w:name="IsLunarDate" w:val="False"/>
          <w:attr w:name="IsROCDate" w:val="False"/>
        </w:smartTagPr>
        <w:r>
          <w:rPr>
            <w:rFonts w:hint="eastAsia"/>
          </w:rPr>
          <w:t>2003</w:t>
        </w:r>
        <w:r>
          <w:rPr>
            <w:rFonts w:hint="eastAsia"/>
          </w:rPr>
          <w:t>年</w:t>
        </w:r>
        <w:r>
          <w:rPr>
            <w:rFonts w:hint="eastAsia"/>
          </w:rPr>
          <w:t>7</w:t>
        </w:r>
        <w:r>
          <w:rPr>
            <w:rFonts w:hint="eastAsia"/>
          </w:rPr>
          <w:t>月</w:t>
        </w:r>
        <w:r>
          <w:rPr>
            <w:rFonts w:hint="eastAsia"/>
          </w:rPr>
          <w:t>9</w:t>
        </w:r>
        <w:r>
          <w:rPr>
            <w:rFonts w:hint="eastAsia"/>
          </w:rPr>
          <w:t>日</w:t>
        </w:r>
      </w:smartTag>
      <w:r>
        <w:rPr>
          <w:rFonts w:hint="eastAsia"/>
        </w:rPr>
        <w:t>临时工雇用法案的规定，用工雇主必须确保临时工在临时工作地点的工作安全和卫生条件。</w:t>
      </w:r>
    </w:p>
    <w:p w:rsidR="003D5DAE" w:rsidRDefault="003D5DAE">
      <w:pPr>
        <w:rPr>
          <w:rFonts w:hint="eastAsia"/>
        </w:rPr>
      </w:pPr>
      <w:r>
        <w:rPr>
          <w:rFonts w:hint="eastAsia"/>
        </w:rPr>
        <w:t>205.</w:t>
      </w:r>
      <w:r>
        <w:rPr>
          <w:rFonts w:hint="eastAsia"/>
        </w:rPr>
        <w:tab/>
      </w:r>
      <w:r>
        <w:rPr>
          <w:rFonts w:hint="eastAsia"/>
        </w:rPr>
        <w:t>其他信息请参见对经济、社会和文化权利委员会第</w:t>
      </w:r>
      <w:r>
        <w:rPr>
          <w:rFonts w:hint="eastAsia"/>
        </w:rPr>
        <w:t>11</w:t>
      </w:r>
      <w:r>
        <w:rPr>
          <w:rFonts w:hint="eastAsia"/>
        </w:rPr>
        <w:t>号评论的答复。</w:t>
      </w:r>
    </w:p>
    <w:p w:rsidR="003D5DAE" w:rsidRDefault="003D5DAE">
      <w:pPr>
        <w:spacing w:before="320" w:after="320"/>
        <w:rPr>
          <w:rFonts w:hint="eastAsia"/>
          <w:b/>
        </w:rPr>
      </w:pPr>
      <w:r>
        <w:rPr>
          <w:rFonts w:ascii="SimHei" w:eastAsia="SimHei" w:hint="eastAsia"/>
        </w:rPr>
        <w:t>工作事故与职业疾病</w:t>
      </w:r>
      <w:r>
        <w:rPr>
          <w:rFonts w:hint="eastAsia"/>
          <w:b/>
        </w:rPr>
        <w:t xml:space="preserve"> </w:t>
      </w:r>
    </w:p>
    <w:p w:rsidR="003D5DAE" w:rsidRDefault="003D5DAE">
      <w:pPr>
        <w:rPr>
          <w:rFonts w:hint="eastAsia"/>
        </w:rPr>
      </w:pPr>
      <w:r>
        <w:rPr>
          <w:rFonts w:hint="eastAsia"/>
        </w:rPr>
        <w:t>206.</w:t>
      </w:r>
      <w:r>
        <w:rPr>
          <w:rFonts w:hint="eastAsia"/>
        </w:rPr>
        <w:tab/>
      </w:r>
      <w:r>
        <w:rPr>
          <w:rFonts w:hint="eastAsia"/>
        </w:rPr>
        <w:t>统计数据请参见附件一，第</w:t>
      </w:r>
      <w:r>
        <w:rPr>
          <w:rFonts w:hint="eastAsia"/>
        </w:rPr>
        <w:t>21-26</w:t>
      </w:r>
      <w:r>
        <w:rPr>
          <w:rFonts w:hint="eastAsia"/>
        </w:rPr>
        <w:t>项。</w:t>
      </w:r>
    </w:p>
    <w:p w:rsidR="003D5DAE" w:rsidRDefault="003D5DAE">
      <w:pPr>
        <w:rPr>
          <w:rFonts w:hint="eastAsia"/>
        </w:rPr>
      </w:pPr>
      <w:r>
        <w:rPr>
          <w:rFonts w:hint="eastAsia"/>
        </w:rPr>
        <w:t>207.</w:t>
      </w:r>
      <w:r>
        <w:rPr>
          <w:rFonts w:hint="eastAsia"/>
        </w:rPr>
        <w:tab/>
        <w:t>PIP</w:t>
      </w:r>
      <w:r>
        <w:rPr>
          <w:rFonts w:hint="eastAsia"/>
        </w:rPr>
        <w:t>重点监察雇主在以下方面履行其义务的情况：</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符合承认职业危险的原则；</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试验并测量工作环境中对健康有害的药剂；</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评估与所做工作相关的职业性危害并采取必要的保护措施；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预防性医学检查；</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提供并应用个人防护措施。</w:t>
      </w:r>
    </w:p>
    <w:p w:rsidR="003D5DAE" w:rsidRDefault="003D5DAE">
      <w:pPr>
        <w:rPr>
          <w:rFonts w:hint="eastAsia"/>
        </w:rPr>
      </w:pPr>
      <w:r>
        <w:rPr>
          <w:rFonts w:hint="eastAsia"/>
        </w:rPr>
        <w:t>208.</w:t>
      </w:r>
      <w:r>
        <w:rPr>
          <w:rFonts w:hint="eastAsia"/>
        </w:rPr>
        <w:tab/>
        <w:t>2003</w:t>
      </w:r>
      <w:r>
        <w:rPr>
          <w:rFonts w:hint="eastAsia"/>
        </w:rPr>
        <w:t>年完成了对各行业</w:t>
      </w:r>
      <w:r>
        <w:rPr>
          <w:rFonts w:hint="eastAsia"/>
        </w:rPr>
        <w:t>137</w:t>
      </w:r>
      <w:r>
        <w:rPr>
          <w:rFonts w:hint="eastAsia"/>
        </w:rPr>
        <w:t>家企业为期三年的密切监督。在这些雇用员工超过</w:t>
      </w:r>
      <w:r>
        <w:rPr>
          <w:rFonts w:hint="eastAsia"/>
        </w:rPr>
        <w:t>126 000</w:t>
      </w:r>
      <w:r>
        <w:rPr>
          <w:rFonts w:hint="eastAsia"/>
        </w:rPr>
        <w:t>名的企业中，事故和疾病发生危险很高。在该项目启动时，</w:t>
      </w:r>
      <w:r>
        <w:rPr>
          <w:rFonts w:hint="eastAsia"/>
        </w:rPr>
        <w:t>29%</w:t>
      </w:r>
      <w:r>
        <w:rPr>
          <w:rFonts w:hint="eastAsia"/>
        </w:rPr>
        <w:t>的员工的工作条件受到工作环境药剂的威胁。三年后，该百分比下降至</w:t>
      </w:r>
      <w:r>
        <w:rPr>
          <w:rFonts w:hint="eastAsia"/>
        </w:rPr>
        <w:t>23%</w:t>
      </w:r>
      <w:r>
        <w:rPr>
          <w:rFonts w:hint="eastAsia"/>
        </w:rPr>
        <w:t>，每年确诊的职业疾病数量从</w:t>
      </w:r>
      <w:r>
        <w:rPr>
          <w:rFonts w:hint="eastAsia"/>
        </w:rPr>
        <w:t>323</w:t>
      </w:r>
      <w:r>
        <w:rPr>
          <w:rFonts w:hint="eastAsia"/>
        </w:rPr>
        <w:t>例减少至</w:t>
      </w:r>
      <w:r>
        <w:rPr>
          <w:rFonts w:hint="eastAsia"/>
        </w:rPr>
        <w:t>195</w:t>
      </w:r>
      <w:r>
        <w:rPr>
          <w:rFonts w:hint="eastAsia"/>
        </w:rPr>
        <w:t>例。</w:t>
      </w:r>
      <w:r>
        <w:rPr>
          <w:rFonts w:hint="eastAsia"/>
        </w:rPr>
        <w:t>2001-2003</w:t>
      </w:r>
      <w:r>
        <w:rPr>
          <w:rFonts w:hint="eastAsia"/>
        </w:rPr>
        <w:t>年间，</w:t>
      </w:r>
      <w:r>
        <w:rPr>
          <w:rFonts w:hint="eastAsia"/>
        </w:rPr>
        <w:t>71</w:t>
      </w:r>
      <w:r>
        <w:rPr>
          <w:rFonts w:hint="eastAsia"/>
        </w:rPr>
        <w:t>家企业由于显著改善工作条件而从</w:t>
      </w:r>
      <w:r>
        <w:rPr>
          <w:rFonts w:hint="eastAsia"/>
        </w:rPr>
        <w:t>137</w:t>
      </w:r>
      <w:r>
        <w:rPr>
          <w:rFonts w:hint="eastAsia"/>
        </w:rPr>
        <w:t>家（受检）企业名单中除去，</w:t>
      </w:r>
      <w:r>
        <w:rPr>
          <w:rFonts w:hint="eastAsia"/>
        </w:rPr>
        <w:t>14</w:t>
      </w:r>
      <w:r>
        <w:rPr>
          <w:rFonts w:hint="eastAsia"/>
        </w:rPr>
        <w:t>家企业进行了清算，</w:t>
      </w:r>
      <w:r>
        <w:rPr>
          <w:rFonts w:hint="eastAsia"/>
        </w:rPr>
        <w:t>7</w:t>
      </w:r>
      <w:r>
        <w:rPr>
          <w:rFonts w:hint="eastAsia"/>
        </w:rPr>
        <w:t>家企业破产。对</w:t>
      </w:r>
      <w:r>
        <w:rPr>
          <w:rFonts w:hint="eastAsia"/>
        </w:rPr>
        <w:t>45</w:t>
      </w:r>
      <w:r>
        <w:rPr>
          <w:rFonts w:hint="eastAsia"/>
        </w:rPr>
        <w:t>家企业的监督检查正在继续进行。</w:t>
      </w:r>
    </w:p>
    <w:p w:rsidR="003D5DAE" w:rsidRDefault="003D5DAE">
      <w:pPr>
        <w:rPr>
          <w:rFonts w:hint="eastAsia"/>
        </w:rPr>
      </w:pPr>
      <w:r>
        <w:rPr>
          <w:rFonts w:hint="eastAsia"/>
        </w:rPr>
        <w:t>209.</w:t>
      </w:r>
      <w:r>
        <w:rPr>
          <w:rFonts w:hint="eastAsia"/>
        </w:rPr>
        <w:tab/>
        <w:t>PIP</w:t>
      </w:r>
      <w:r>
        <w:rPr>
          <w:rFonts w:hint="eastAsia"/>
        </w:rPr>
        <w:t>检查的统计数据请参见附件一，第</w:t>
      </w:r>
      <w:r>
        <w:rPr>
          <w:rFonts w:hint="eastAsia"/>
        </w:rPr>
        <w:t>27-30</w:t>
      </w:r>
      <w:r>
        <w:rPr>
          <w:rFonts w:hint="eastAsia"/>
        </w:rPr>
        <w:t>项。</w:t>
      </w:r>
    </w:p>
    <w:p w:rsidR="003D5DAE" w:rsidRDefault="003D5DAE">
      <w:pPr>
        <w:spacing w:before="320" w:after="320"/>
        <w:rPr>
          <w:rFonts w:ascii="SimHei" w:eastAsia="SimHei" w:hint="eastAsia"/>
        </w:rPr>
      </w:pPr>
      <w:r>
        <w:rPr>
          <w:rFonts w:ascii="SimHei" w:eastAsia="SimHei" w:hint="eastAsia"/>
        </w:rPr>
        <w:t>问题4</w:t>
      </w:r>
    </w:p>
    <w:p w:rsidR="003D5DAE" w:rsidRDefault="003D5DAE">
      <w:pPr>
        <w:spacing w:after="320"/>
        <w:rPr>
          <w:rFonts w:ascii="SimHei" w:eastAsia="SimHei" w:hint="eastAsia"/>
        </w:rPr>
      </w:pPr>
      <w:r>
        <w:rPr>
          <w:rFonts w:ascii="SimHei" w:eastAsia="SimHei" w:hint="eastAsia"/>
        </w:rPr>
        <w:t>晋职机会平等</w:t>
      </w:r>
    </w:p>
    <w:p w:rsidR="003D5DAE" w:rsidRDefault="003D5DAE">
      <w:pPr>
        <w:rPr>
          <w:rFonts w:hint="eastAsia"/>
        </w:rPr>
      </w:pPr>
      <w:r>
        <w:rPr>
          <w:rFonts w:hint="eastAsia"/>
        </w:rPr>
        <w:t>210.</w:t>
      </w:r>
      <w:r>
        <w:rPr>
          <w:rFonts w:hint="eastAsia"/>
        </w:rPr>
        <w:tab/>
      </w:r>
      <w:r>
        <w:rPr>
          <w:rFonts w:hint="eastAsia"/>
        </w:rPr>
        <w:t>根据《劳动法》第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规定，员工应该在建立和终止雇用关系、雇用条件、晋职和提高职业技能的培训机会等方面享有平等待遇，特别是在性别、年龄、残疾、种族、宗教、国籍、政见、参加工会、民族、信仰、性别取向以及定期或不定期的聘用、全职或兼职聘用方面享有平等待遇。出于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r>
          <w:rPr>
            <w:rFonts w:hint="eastAsia"/>
            <w:vertAlign w:val="superscript"/>
          </w:rPr>
          <w:t>3a</w:t>
        </w:r>
      </w:smartTag>
      <w:r>
        <w:rPr>
          <w:rFonts w:hint="eastAsia"/>
        </w:rPr>
        <w:t>条第</w:t>
      </w:r>
      <w:r>
        <w:rPr>
          <w:rFonts w:hint="eastAsia"/>
        </w:rPr>
        <w:t>1</w:t>
      </w:r>
      <w:r>
        <w:rPr>
          <w:rFonts w:hint="eastAsia"/>
        </w:rPr>
        <w:t>款列举的一个或多个原因区别对待员工，特别是导致确定的工资或其他就业条件对员工不利，或在晋职或发放工作津贴时将员工遗漏，均被视为违反就业平等待遇原则，除非雇主能够证明其所为属于客观原因造成（《劳动法》第</w:t>
      </w:r>
      <w:r>
        <w:rPr>
          <w:rFonts w:hint="eastAsia"/>
        </w:rPr>
        <w:t>18</w:t>
      </w:r>
      <w:r>
        <w:rPr>
          <w:rFonts w:hint="eastAsia"/>
          <w:vertAlign w:val="superscript"/>
        </w:rPr>
        <w:t>3b</w:t>
      </w:r>
      <w:r>
        <w:rPr>
          <w:rFonts w:hint="eastAsia"/>
        </w:rPr>
        <w:t>条第</w:t>
      </w:r>
      <w:r>
        <w:rPr>
          <w:rFonts w:hint="eastAsia"/>
        </w:rPr>
        <w:t>1</w:t>
      </w:r>
      <w:r>
        <w:rPr>
          <w:rFonts w:hint="eastAsia"/>
        </w:rPr>
        <w:t>款第</w:t>
      </w:r>
      <w:r>
        <w:rPr>
          <w:rFonts w:hint="eastAsia"/>
        </w:rPr>
        <w:t>2</w:t>
      </w:r>
      <w:r>
        <w:rPr>
          <w:rFonts w:hint="eastAsia"/>
        </w:rPr>
        <w:t>项）。确定雇用和解雇条件、确定薪资发放和晋升原则以及按职业经验标准提供职业技能培训机会不得违反就业平等待遇原则（《劳动法》第</w:t>
      </w:r>
      <w:r>
        <w:rPr>
          <w:rFonts w:hint="eastAsia"/>
        </w:rPr>
        <w:t>18</w:t>
      </w:r>
      <w:r>
        <w:rPr>
          <w:rFonts w:hint="eastAsia"/>
          <w:vertAlign w:val="superscript"/>
        </w:rPr>
        <w:t>3b</w:t>
      </w:r>
      <w:r>
        <w:rPr>
          <w:rFonts w:hint="eastAsia"/>
        </w:rPr>
        <w:t>条第</w:t>
      </w:r>
      <w:r>
        <w:rPr>
          <w:rFonts w:hint="eastAsia"/>
        </w:rPr>
        <w:t>2</w:t>
      </w:r>
      <w:r>
        <w:rPr>
          <w:rFonts w:hint="eastAsia"/>
        </w:rPr>
        <w:t>款第</w:t>
      </w:r>
      <w:r>
        <w:rPr>
          <w:rFonts w:hint="eastAsia"/>
        </w:rPr>
        <w:t>4</w:t>
      </w:r>
      <w:r>
        <w:rPr>
          <w:rFonts w:hint="eastAsia"/>
        </w:rPr>
        <w:t>项）。</w:t>
      </w:r>
    </w:p>
    <w:p w:rsidR="003D5DAE" w:rsidRDefault="003D5DAE">
      <w:pPr>
        <w:rPr>
          <w:rFonts w:hint="eastAsia"/>
        </w:rPr>
      </w:pPr>
      <w:r>
        <w:rPr>
          <w:rFonts w:hint="eastAsia"/>
        </w:rPr>
        <w:t>211.</w:t>
      </w:r>
      <w:r>
        <w:rPr>
          <w:rFonts w:hint="eastAsia"/>
        </w:rPr>
        <w:tab/>
      </w:r>
      <w:r>
        <w:rPr>
          <w:rFonts w:hint="eastAsia"/>
        </w:rPr>
        <w:t>其他信息请参见对经济、社会和文化权利委员会第</w:t>
      </w:r>
      <w:r>
        <w:rPr>
          <w:rFonts w:hint="eastAsia"/>
        </w:rPr>
        <w:t>7</w:t>
      </w:r>
      <w:r>
        <w:rPr>
          <w:rFonts w:hint="eastAsia"/>
        </w:rPr>
        <w:t>号评论的答复。</w:t>
      </w:r>
    </w:p>
    <w:p w:rsidR="003D5DAE" w:rsidRDefault="003D5DAE">
      <w:pPr>
        <w:rPr>
          <w:rFonts w:hint="eastAsia"/>
        </w:rPr>
      </w:pPr>
      <w:r>
        <w:rPr>
          <w:rFonts w:hint="eastAsia"/>
        </w:rPr>
        <w:t>212.</w:t>
      </w:r>
      <w:r>
        <w:rPr>
          <w:rFonts w:hint="eastAsia"/>
        </w:rPr>
        <w:tab/>
      </w:r>
      <w:r>
        <w:rPr>
          <w:rFonts w:hint="eastAsia"/>
        </w:rPr>
        <w:t>波兰关于《消除对妇女一切形式歧视公约》执行情况的第六次报告中包含了相关的详细信息。</w:t>
      </w:r>
    </w:p>
    <w:p w:rsidR="003D5DAE" w:rsidRDefault="003D5DAE">
      <w:pPr>
        <w:rPr>
          <w:rFonts w:hint="eastAsia"/>
        </w:rPr>
      </w:pPr>
      <w:r>
        <w:rPr>
          <w:rFonts w:hint="eastAsia"/>
        </w:rPr>
        <w:t>213.</w:t>
      </w:r>
      <w:r>
        <w:rPr>
          <w:rFonts w:hint="eastAsia"/>
        </w:rPr>
        <w:tab/>
      </w:r>
      <w:r>
        <w:rPr>
          <w:rFonts w:hint="eastAsia"/>
        </w:rPr>
        <w:t>监督女性参与公共生活和获得管理职位平等机会的现状和进展情况是波兰政府妇女和男性平等地位全权代表的任务之一。</w:t>
      </w:r>
      <w:r>
        <w:rPr>
          <w:rFonts w:hint="eastAsia"/>
        </w:rPr>
        <w:t>2004</w:t>
      </w:r>
      <w:r>
        <w:rPr>
          <w:rFonts w:hint="eastAsia"/>
        </w:rPr>
        <w:t>年，</w:t>
      </w:r>
      <w:r>
        <w:rPr>
          <w:rFonts w:hint="eastAsia"/>
        </w:rPr>
        <w:t>16</w:t>
      </w:r>
      <w:r>
        <w:rPr>
          <w:rFonts w:hint="eastAsia"/>
        </w:rPr>
        <w:t>个省级部门中的</w:t>
      </w:r>
      <w:r>
        <w:rPr>
          <w:rFonts w:hint="eastAsia"/>
        </w:rPr>
        <w:t>12</w:t>
      </w:r>
      <w:r>
        <w:rPr>
          <w:rFonts w:hint="eastAsia"/>
        </w:rPr>
        <w:t>个（地区一级的政府行政机关）任命了妇女和男性平等地位全权代表。中央机构任命</w:t>
      </w:r>
      <w:r>
        <w:rPr>
          <w:rFonts w:hint="eastAsia"/>
        </w:rPr>
        <w:t>11</w:t>
      </w:r>
      <w:r>
        <w:rPr>
          <w:rFonts w:hint="eastAsia"/>
        </w:rPr>
        <w:t>人负责监督公共行政部门在管理职位上实行性别平等原则的情况。</w:t>
      </w:r>
    </w:p>
    <w:p w:rsidR="003D5DAE" w:rsidRDefault="003D5DAE">
      <w:pPr>
        <w:rPr>
          <w:rFonts w:hint="eastAsia"/>
        </w:rPr>
      </w:pPr>
      <w:r>
        <w:rPr>
          <w:rFonts w:hint="eastAsia"/>
        </w:rPr>
        <w:t>214.</w:t>
      </w:r>
      <w:r>
        <w:rPr>
          <w:rFonts w:hint="eastAsia"/>
        </w:rPr>
        <w:tab/>
        <w:t>PHARE 2002</w:t>
      </w:r>
      <w:r>
        <w:rPr>
          <w:rFonts w:hint="eastAsia"/>
        </w:rPr>
        <w:t>项目：</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“男女平等待遇政策的改进情况”（</w:t>
      </w:r>
      <w:r>
        <w:rPr>
          <w:rFonts w:hint="eastAsia"/>
        </w:rPr>
        <w:t>2003-2005</w:t>
      </w:r>
      <w:r>
        <w:rPr>
          <w:rFonts w:hint="eastAsia"/>
        </w:rPr>
        <w:t>年）特别包括对男女平等待遇方面的信息、统计数字和研究需求进行的分析。在地方行政机关工作的专家、劳动监督员以及警察和司法系统的专家同样在平等待遇和机会平等方面接受了培训。这一过程促进了男女平等待遇政策执行情况监督体系的建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“消除性别平等道路上的障碍”：在该项目范围内开展的活动旨在制定性别平等战略，并确定与防止性别歧视有关的最紧迫的任务。</w:t>
      </w:r>
    </w:p>
    <w:p w:rsidR="003D5DAE" w:rsidRDefault="003D5DAE">
      <w:pPr>
        <w:rPr>
          <w:rFonts w:hint="eastAsia"/>
        </w:rPr>
      </w:pPr>
      <w:r>
        <w:rPr>
          <w:rFonts w:hint="eastAsia"/>
        </w:rPr>
        <w:t>215.</w:t>
      </w:r>
      <w:r>
        <w:rPr>
          <w:rFonts w:hint="eastAsia"/>
        </w:rPr>
        <w:tab/>
      </w:r>
      <w:r>
        <w:rPr>
          <w:rFonts w:hint="eastAsia"/>
        </w:rPr>
        <w:t>《欧洲共同体平等倡议方案》：将在性别指数项目内制定一个指数，用于评估企业和机构中男女地位平等原则的落实情况。有关的跨国合作伙伴包括奥地利、德国、葡萄牙和斯洛伐克的代表。项目合作伙伴包括：联合国开发计划署（开发署）、劳动和社会政策部、</w:t>
      </w:r>
      <w:r>
        <w:rPr>
          <w:rFonts w:hint="eastAsia"/>
          <w:noProof/>
          <w:lang w:val="en-GB" w:eastAsia="pl-PL"/>
        </w:rPr>
        <w:t>华沙经济学学校、</w:t>
      </w:r>
      <w:r>
        <w:t>波兰私人业主联盟</w:t>
      </w:r>
      <w:r>
        <w:rPr>
          <w:rFonts w:hint="eastAsia"/>
        </w:rPr>
        <w:t>、</w:t>
      </w:r>
      <w:r>
        <w:rPr>
          <w:rFonts w:eastAsia="Times New Roman"/>
          <w:noProof/>
          <w:lang w:val="en-GB" w:eastAsia="pl-PL"/>
        </w:rPr>
        <w:t>Nordea Polska Towarzystwo Ubezpieczeń</w:t>
      </w:r>
      <w:r>
        <w:rPr>
          <w:rFonts w:hint="eastAsia"/>
          <w:noProof/>
          <w:lang w:val="en-GB"/>
        </w:rPr>
        <w:t xml:space="preserve"> </w:t>
      </w:r>
      <w:r>
        <w:rPr>
          <w:rFonts w:eastAsia="Times New Roman"/>
          <w:noProof/>
          <w:lang w:val="en-GB" w:eastAsia="pl-PL"/>
        </w:rPr>
        <w:t>na Życie S.A</w:t>
      </w:r>
      <w:r>
        <w:rPr>
          <w:rFonts w:hint="eastAsia"/>
          <w:noProof/>
          <w:lang w:val="en-GB"/>
        </w:rPr>
        <w:t>.</w:t>
      </w:r>
      <w:r>
        <w:rPr>
          <w:rFonts w:hint="eastAsia"/>
          <w:noProof/>
          <w:lang w:val="en-GB" w:eastAsia="pl-PL"/>
        </w:rPr>
        <w:t>、</w:t>
      </w:r>
      <w:r>
        <w:rPr>
          <w:rFonts w:eastAsia="Times New Roman"/>
          <w:noProof/>
          <w:lang w:val="en-GB" w:eastAsia="pl-PL"/>
        </w:rPr>
        <w:t>Derm-Service Polotne</w:t>
      </w:r>
      <w:r>
        <w:rPr>
          <w:rFonts w:hint="eastAsia"/>
          <w:noProof/>
          <w:lang w:val="en-GB" w:eastAsia="pl-PL"/>
        </w:rPr>
        <w:t>、</w:t>
      </w:r>
      <w:r>
        <w:rPr>
          <w:rFonts w:eastAsia="Times New Roman"/>
          <w:noProof/>
          <w:lang w:val="en-GB" w:eastAsia="pl-PL"/>
        </w:rPr>
        <w:t>Fundacja Feminoteka</w:t>
      </w:r>
      <w:r>
        <w:rPr>
          <w:rFonts w:hint="eastAsia"/>
          <w:noProof/>
          <w:lang w:val="en-GB" w:eastAsia="pl-PL"/>
        </w:rPr>
        <w:t>、国际</w:t>
      </w:r>
      <w:r>
        <w:rPr>
          <w:rFonts w:hint="eastAsia"/>
          <w:noProof/>
          <w:lang w:val="en-GB"/>
        </w:rPr>
        <w:t>妇女</w:t>
      </w:r>
      <w:r>
        <w:rPr>
          <w:rFonts w:hint="eastAsia"/>
          <w:noProof/>
          <w:lang w:val="en-GB" w:eastAsia="pl-PL"/>
        </w:rPr>
        <w:t>论坛。</w:t>
      </w:r>
    </w:p>
    <w:p w:rsidR="003D5DAE" w:rsidRDefault="003D5DAE">
      <w:pPr>
        <w:rPr>
          <w:rFonts w:hint="eastAsia"/>
        </w:rPr>
      </w:pPr>
      <w:r>
        <w:rPr>
          <w:rFonts w:hint="eastAsia"/>
        </w:rPr>
        <w:t>216.</w:t>
      </w:r>
      <w:r>
        <w:rPr>
          <w:rFonts w:hint="eastAsia"/>
        </w:rPr>
        <w:tab/>
      </w:r>
      <w:r>
        <w:rPr>
          <w:rFonts w:hint="eastAsia"/>
        </w:rPr>
        <w:t>合作伙伴计划开发并测试了一个新的创新性“女性友好型”公司管理模式。该模式将对工作场所中歧视女性的两个主要问题做出回答，即：涉及男女平等待遇的劳动法律遵守较差，在工作场所支持女性的活动有限。因此，该项目将提高人们对有关女性平等权利的劳动法律的认识，提高雇主在工作场所中开展支持女性活动的兴趣，并提高雇主对为维护女性在工作场所中平等权利而发放津贴的认识。主要活动将集中于确定合成性别指数，作为评估和监督工作场所中女性状况的工具，并用于客观分析有关雇主执行男女权利平等政策的情况。</w:t>
      </w:r>
    </w:p>
    <w:p w:rsidR="003D5DAE" w:rsidRDefault="003D5DAE">
      <w:pPr>
        <w:rPr>
          <w:rFonts w:hint="eastAsia"/>
        </w:rPr>
      </w:pPr>
      <w:r>
        <w:rPr>
          <w:rFonts w:hint="eastAsia"/>
        </w:rPr>
        <w:t>217.</w:t>
      </w:r>
      <w:r>
        <w:rPr>
          <w:rFonts w:hint="eastAsia"/>
        </w:rPr>
        <w:tab/>
      </w:r>
      <w:r>
        <w:rPr>
          <w:rFonts w:hint="eastAsia"/>
        </w:rPr>
        <w:t>根据良好做法指南以及波兰和其他国家的经验，为雇主开发了一个工作场所男女权利平等的培训模式。</w:t>
      </w:r>
    </w:p>
    <w:p w:rsidR="003D5DAE" w:rsidRDefault="003D5DAE">
      <w:pPr>
        <w:rPr>
          <w:rFonts w:hint="eastAsia"/>
        </w:rPr>
      </w:pPr>
      <w:r>
        <w:rPr>
          <w:rFonts w:hint="eastAsia"/>
        </w:rPr>
        <w:t>218.</w:t>
      </w:r>
      <w:r>
        <w:rPr>
          <w:rFonts w:hint="eastAsia"/>
        </w:rPr>
        <w:tab/>
      </w:r>
      <w:r>
        <w:rPr>
          <w:rFonts w:hint="eastAsia"/>
        </w:rPr>
        <w:t>在全国范围内组织了一次竞赛，并挑选出一家其所实行的政策对女性最有利的公司（结果于</w:t>
      </w:r>
      <w:smartTag w:uri="urn:schemas-microsoft-com:office:smarttags" w:element="chsdate">
        <w:smartTagPr>
          <w:attr w:name="Year" w:val="2006"/>
          <w:attr w:name="Month" w:val="10"/>
          <w:attr w:name="Day" w:val="9"/>
          <w:attr w:name="IsLunarDate" w:val="False"/>
          <w:attr w:name="IsROCDate" w:val="False"/>
        </w:smartTagPr>
        <w:r>
          <w:rPr>
            <w:rFonts w:hint="eastAsia"/>
          </w:rPr>
          <w:t>2006</w:t>
        </w:r>
        <w:r>
          <w:rPr>
            <w:rFonts w:hint="eastAsia"/>
          </w:rPr>
          <w:t>年</w:t>
        </w:r>
        <w:r>
          <w:rPr>
            <w:rFonts w:hint="eastAsia"/>
          </w:rPr>
          <w:t>10</w:t>
        </w:r>
        <w:r>
          <w:rPr>
            <w:rFonts w:hint="eastAsia"/>
          </w:rPr>
          <w:t>月</w:t>
        </w:r>
        <w:r>
          <w:rPr>
            <w:rFonts w:hint="eastAsia"/>
          </w:rPr>
          <w:t>9</w:t>
        </w:r>
        <w:r>
          <w:rPr>
            <w:rFonts w:hint="eastAsia"/>
          </w:rPr>
          <w:t>日</w:t>
        </w:r>
      </w:smartTag>
      <w:r>
        <w:rPr>
          <w:rFonts w:hint="eastAsia"/>
        </w:rPr>
        <w:t>公布）。这次竞赛是对性别指数的首次检验，并能够学习已经在波兰市场中推行的在工作场所支持女性的良好做法。</w:t>
      </w:r>
    </w:p>
    <w:p w:rsidR="003D5DAE" w:rsidRDefault="003D5DAE">
      <w:pPr>
        <w:rPr>
          <w:rFonts w:hint="eastAsia"/>
        </w:rPr>
      </w:pPr>
      <w:r>
        <w:rPr>
          <w:rFonts w:hint="eastAsia"/>
        </w:rPr>
        <w:t>219.</w:t>
      </w:r>
      <w:r>
        <w:rPr>
          <w:rFonts w:hint="eastAsia"/>
        </w:rPr>
        <w:tab/>
      </w:r>
      <w:r>
        <w:rPr>
          <w:rFonts w:hint="eastAsia"/>
        </w:rPr>
        <w:t>宣传和广告活动以及标准的</w:t>
      </w:r>
      <w:r>
        <w:rPr>
          <w:rFonts w:hint="eastAsia"/>
        </w:rPr>
        <w:t>PR</w:t>
      </w:r>
      <w:r>
        <w:rPr>
          <w:rFonts w:hint="eastAsia"/>
        </w:rPr>
        <w:t>活动对合作起到了支持作用。此外，就工作场所中对女性的歧视问题展开了公开辩论（主流报刊、该项目网址</w:t>
      </w:r>
      <w:r>
        <w:rPr>
          <w:rFonts w:hint="eastAsia"/>
        </w:rPr>
        <w:t>www.genderindex.pl</w:t>
      </w:r>
      <w:r>
        <w:rPr>
          <w:rFonts w:hint="eastAsia"/>
        </w:rPr>
        <w:t>的综合信息、广播和电视节目、公开辩论、广告牌宣传等等）。媒体宣传活动还针对《共和国报》和《政治》周刊公布的现有名次排列表中各项“单独”的指数。</w:t>
      </w:r>
    </w:p>
    <w:p w:rsidR="003D5DAE" w:rsidRDefault="003D5DAE">
      <w:pPr>
        <w:rPr>
          <w:rFonts w:hint="eastAsia"/>
        </w:rPr>
      </w:pPr>
      <w:r>
        <w:rPr>
          <w:rFonts w:hint="eastAsia"/>
        </w:rPr>
        <w:t>220.</w:t>
      </w:r>
      <w:r>
        <w:rPr>
          <w:rFonts w:hint="eastAsia"/>
        </w:rPr>
        <w:tab/>
      </w:r>
      <w:r>
        <w:rPr>
          <w:rFonts w:hint="eastAsia"/>
        </w:rPr>
        <w:t>其他信息请参见对第</w:t>
      </w:r>
      <w:r>
        <w:rPr>
          <w:rFonts w:hint="eastAsia"/>
        </w:rPr>
        <w:t>6</w:t>
      </w:r>
      <w:r>
        <w:rPr>
          <w:rFonts w:hint="eastAsia"/>
        </w:rPr>
        <w:t>条中问题</w:t>
      </w:r>
      <w:r>
        <w:rPr>
          <w:rFonts w:hint="eastAsia"/>
        </w:rPr>
        <w:t>3</w:t>
      </w:r>
      <w:r>
        <w:rPr>
          <w:rFonts w:hint="eastAsia"/>
        </w:rPr>
        <w:t>的答复。</w:t>
      </w:r>
    </w:p>
    <w:p w:rsidR="003D5DAE" w:rsidRDefault="003D5DAE">
      <w:pPr>
        <w:spacing w:before="320" w:after="320"/>
        <w:rPr>
          <w:rFonts w:ascii="SimHei" w:eastAsia="SimHei" w:hint="eastAsia"/>
        </w:rPr>
      </w:pPr>
      <w:r>
        <w:rPr>
          <w:rFonts w:ascii="SimHei" w:eastAsia="SimHei" w:hint="eastAsia"/>
        </w:rPr>
        <w:t>问题5</w:t>
      </w:r>
    </w:p>
    <w:p w:rsidR="003D5DAE" w:rsidRDefault="003D5DAE">
      <w:pPr>
        <w:spacing w:after="320"/>
        <w:rPr>
          <w:rFonts w:ascii="SimHei" w:eastAsia="SimHei" w:hint="eastAsia"/>
        </w:rPr>
      </w:pPr>
      <w:r>
        <w:rPr>
          <w:rFonts w:ascii="SimHei" w:eastAsia="SimHei" w:hint="eastAsia"/>
        </w:rPr>
        <w:t>休息时间、请假时间、工作时限、带薪假期、公休假日的薪资</w:t>
      </w:r>
    </w:p>
    <w:p w:rsidR="003D5DAE" w:rsidRDefault="003D5DAE">
      <w:pPr>
        <w:rPr>
          <w:rFonts w:hint="eastAsia"/>
        </w:rPr>
      </w:pPr>
      <w:r>
        <w:rPr>
          <w:rFonts w:hint="eastAsia"/>
        </w:rPr>
        <w:t>221.</w:t>
      </w:r>
      <w:r>
        <w:rPr>
          <w:rFonts w:hint="eastAsia"/>
        </w:rPr>
        <w:tab/>
      </w:r>
      <w:smartTag w:uri="urn:schemas-microsoft-com:office:smarttags" w:element="chsdate">
        <w:smartTagPr>
          <w:attr w:name="Year" w:val="2003"/>
          <w:attr w:name="Month" w:val="11"/>
          <w:attr w:name="Day" w:val="14"/>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14</w:t>
        </w:r>
        <w:r>
          <w:rPr>
            <w:rFonts w:hint="eastAsia"/>
          </w:rPr>
          <w:t>日</w:t>
        </w:r>
      </w:smartTag>
      <w:r>
        <w:rPr>
          <w:rFonts w:hint="eastAsia"/>
        </w:rPr>
        <w:t>《劳动法》修正案：</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规定了每周工作日为五天的原则，法案指出该条款适用于每周平均五天的情形，即准许在整体计算期内员工可以以不定间隔在非工作日内工作；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采用了总计工作时间标准（包括工作时间标准内的正常工作和加班工作），在既定计算期内总计每周平均</w:t>
      </w:r>
      <w:r>
        <w:rPr>
          <w:rFonts w:hint="eastAsia"/>
        </w:rPr>
        <w:t>48</w:t>
      </w:r>
      <w:r>
        <w:rPr>
          <w:rFonts w:hint="eastAsia"/>
        </w:rPr>
        <w:t>小时；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员工有权享有规定的休息时间：</w:t>
      </w:r>
    </w:p>
    <w:p w:rsidR="003D5DAE" w:rsidRDefault="003D5DAE">
      <w:pPr>
        <w:ind w:left="1889" w:hanging="841"/>
        <w:rPr>
          <w:rFonts w:hint="eastAsia"/>
        </w:rPr>
      </w:pPr>
      <w:r>
        <w:rPr>
          <w:rFonts w:hint="eastAsia"/>
        </w:rPr>
        <w:t>(</w:t>
      </w:r>
      <w:r>
        <w:rPr>
          <w:rFonts w:hint="eastAsia"/>
        </w:rPr>
        <w:t>一</w:t>
      </w:r>
      <w:r>
        <w:rPr>
          <w:rFonts w:hint="eastAsia"/>
        </w:rPr>
        <w:t>)</w:t>
      </w:r>
      <w:r>
        <w:rPr>
          <w:rFonts w:hint="eastAsia"/>
        </w:rPr>
        <w:tab/>
      </w:r>
      <w:r>
        <w:rPr>
          <w:rFonts w:hint="eastAsia"/>
        </w:rPr>
        <w:t>每日连续休息时间最少</w:t>
      </w:r>
      <w:r>
        <w:rPr>
          <w:rFonts w:hint="eastAsia"/>
        </w:rPr>
        <w:t>11</w:t>
      </w:r>
      <w:r>
        <w:rPr>
          <w:rFonts w:hint="eastAsia"/>
        </w:rPr>
        <w:t>小时（或在工作时间体系内适当补偿性的休息时间，——在该工作时间体系内，由于每日较长工作时间——不可能保证每天达到规则休息的要求；所指的工作涉及检查机械或是为其他工作做好准备或看守财物或保护他人）；</w:t>
      </w:r>
    </w:p>
    <w:p w:rsidR="003D5DAE" w:rsidRDefault="003D5DAE">
      <w:pPr>
        <w:ind w:left="1889" w:hanging="841"/>
        <w:rPr>
          <w:rFonts w:hint="eastAsia"/>
        </w:rPr>
      </w:pPr>
      <w:r>
        <w:rPr>
          <w:rFonts w:hint="eastAsia"/>
        </w:rPr>
        <w:t>(</w:t>
      </w:r>
      <w:r>
        <w:rPr>
          <w:rFonts w:hint="eastAsia"/>
        </w:rPr>
        <w:t>二</w:t>
      </w:r>
      <w:r>
        <w:rPr>
          <w:rFonts w:hint="eastAsia"/>
        </w:rPr>
        <w:t>)</w:t>
      </w:r>
      <w:r>
        <w:rPr>
          <w:rFonts w:hint="eastAsia"/>
        </w:rPr>
        <w:tab/>
      </w:r>
      <w:r>
        <w:rPr>
          <w:rFonts w:hint="eastAsia"/>
        </w:rPr>
        <w:t>每周连续休息最少</w:t>
      </w:r>
      <w:r>
        <w:rPr>
          <w:rFonts w:hint="eastAsia"/>
        </w:rPr>
        <w:t>35</w:t>
      </w:r>
      <w:r>
        <w:rPr>
          <w:rFonts w:hint="eastAsia"/>
        </w:rPr>
        <w:t>小时，原则上包括星期日；</w:t>
      </w:r>
    </w:p>
    <w:p w:rsidR="003D5DAE" w:rsidRDefault="003D5DAE">
      <w:pPr>
        <w:ind w:left="1889" w:hanging="841"/>
        <w:rPr>
          <w:rFonts w:hint="eastAsia"/>
        </w:rPr>
      </w:pPr>
      <w:r>
        <w:rPr>
          <w:rFonts w:hint="eastAsia"/>
        </w:rPr>
        <w:t>(</w:t>
      </w:r>
      <w:r>
        <w:rPr>
          <w:rFonts w:hint="eastAsia"/>
        </w:rPr>
        <w:t>三</w:t>
      </w:r>
      <w:r>
        <w:rPr>
          <w:rFonts w:hint="eastAsia"/>
        </w:rPr>
        <w:t>)</w:t>
      </w:r>
      <w:r>
        <w:rPr>
          <w:rFonts w:hint="eastAsia"/>
        </w:rPr>
        <w:tab/>
      </w:r>
      <w:r>
        <w:rPr>
          <w:rFonts w:hint="eastAsia"/>
        </w:rPr>
        <w:t>假期最少四周；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引入了确定夜班工作人员的定义，确定夜班工作人员或从事特别危险工作或工作中包括大量体力或脑力劳动的人员每日工作限</w:t>
      </w:r>
      <w:r>
        <w:rPr>
          <w:rFonts w:hint="eastAsia"/>
        </w:rPr>
        <w:t>8</w:t>
      </w:r>
      <w:r>
        <w:rPr>
          <w:rFonts w:hint="eastAsia"/>
        </w:rPr>
        <w:t>小时；</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雇主安排工作时必须调节繁重而单调乏味的工作，避免以同一速度进行工作，特别是在工作时间内安排必要的休息。</w:t>
      </w:r>
    </w:p>
    <w:p w:rsidR="003D5DAE" w:rsidRDefault="003D5DAE">
      <w:pPr>
        <w:rPr>
          <w:rFonts w:hint="eastAsia"/>
        </w:rPr>
      </w:pPr>
      <w:r>
        <w:rPr>
          <w:rFonts w:hint="eastAsia"/>
        </w:rPr>
        <w:t>222.</w:t>
      </w:r>
      <w:r>
        <w:rPr>
          <w:rFonts w:hint="eastAsia"/>
        </w:rPr>
        <w:tab/>
      </w:r>
      <w:r>
        <w:rPr>
          <w:rFonts w:hint="eastAsia"/>
        </w:rPr>
        <w:t>受检企业中执行工作时间和假期法规时存在不规则的企业所占百分比的统计数据请参见附件一，第</w:t>
      </w:r>
      <w:r>
        <w:rPr>
          <w:rFonts w:hint="eastAsia"/>
        </w:rPr>
        <w:t>31-32</w:t>
      </w:r>
      <w:r>
        <w:rPr>
          <w:rFonts w:hint="eastAsia"/>
        </w:rPr>
        <w:t>项。</w:t>
      </w:r>
    </w:p>
    <w:p w:rsidR="003D5DAE" w:rsidRDefault="003D5DAE">
      <w:pPr>
        <w:spacing w:before="320" w:after="320"/>
        <w:jc w:val="center"/>
        <w:rPr>
          <w:rFonts w:ascii="SimHei" w:eastAsia="SimHei" w:hint="eastAsia"/>
        </w:rPr>
      </w:pPr>
      <w:r>
        <w:rPr>
          <w:rFonts w:ascii="SimHei" w:eastAsia="SimHei"/>
        </w:rPr>
        <w:br w:type="page"/>
      </w:r>
      <w:r>
        <w:rPr>
          <w:rFonts w:ascii="SimHei" w:eastAsia="SimHei" w:hint="eastAsia"/>
        </w:rPr>
        <w:t>第8条</w:t>
      </w:r>
    </w:p>
    <w:p w:rsidR="003D5DAE" w:rsidRDefault="003D5DAE">
      <w:pPr>
        <w:spacing w:after="320"/>
        <w:jc w:val="center"/>
        <w:rPr>
          <w:rFonts w:ascii="SimHei" w:eastAsia="SimHei" w:hint="eastAsia"/>
        </w:rPr>
      </w:pPr>
      <w:r>
        <w:rPr>
          <w:rFonts w:ascii="SimHei" w:eastAsia="SimHei" w:hint="eastAsia"/>
        </w:rPr>
        <w:t>组建与参加工会权</w:t>
      </w:r>
    </w:p>
    <w:p w:rsidR="003D5DAE" w:rsidRDefault="003D5DAE">
      <w:pPr>
        <w:spacing w:after="320"/>
        <w:rPr>
          <w:rFonts w:ascii="SimHei" w:eastAsia="SimHei" w:hint="eastAsia"/>
        </w:rPr>
      </w:pPr>
      <w:r>
        <w:rPr>
          <w:rFonts w:ascii="SimHei" w:eastAsia="SimHei" w:hint="eastAsia"/>
        </w:rPr>
        <w:t>问题1</w:t>
      </w:r>
    </w:p>
    <w:p w:rsidR="003D5DAE" w:rsidRDefault="003D5DAE">
      <w:pPr>
        <w:rPr>
          <w:rFonts w:hint="eastAsia"/>
        </w:rPr>
      </w:pPr>
      <w:r>
        <w:rPr>
          <w:rFonts w:hint="eastAsia"/>
        </w:rPr>
        <w:t>223.</w:t>
      </w:r>
      <w:r>
        <w:rPr>
          <w:rFonts w:hint="eastAsia"/>
        </w:rPr>
        <w:tab/>
      </w:r>
      <w:r>
        <w:rPr>
          <w:rFonts w:hint="eastAsia"/>
        </w:rPr>
        <w:t>人权委员会于</w:t>
      </w:r>
      <w:r>
        <w:rPr>
          <w:rFonts w:hint="eastAsia"/>
        </w:rPr>
        <w:t>2004</w:t>
      </w:r>
      <w:r>
        <w:rPr>
          <w:rFonts w:hint="eastAsia"/>
        </w:rPr>
        <w:t>年</w:t>
      </w:r>
      <w:r>
        <w:rPr>
          <w:rFonts w:hint="eastAsia"/>
        </w:rPr>
        <w:t>10</w:t>
      </w:r>
      <w:r>
        <w:rPr>
          <w:rFonts w:hint="eastAsia"/>
        </w:rPr>
        <w:t>月对</w:t>
      </w:r>
      <w:r>
        <w:rPr>
          <w:rFonts w:hint="eastAsia"/>
        </w:rPr>
        <w:t>1995</w:t>
      </w:r>
      <w:r>
        <w:rPr>
          <w:rFonts w:hint="eastAsia"/>
        </w:rPr>
        <w:t>年</w:t>
      </w:r>
      <w:r>
        <w:rPr>
          <w:rFonts w:hint="eastAsia"/>
        </w:rPr>
        <w:t>1</w:t>
      </w:r>
      <w:r>
        <w:rPr>
          <w:rFonts w:hint="eastAsia"/>
        </w:rPr>
        <w:t>月至</w:t>
      </w:r>
      <w:r>
        <w:rPr>
          <w:rFonts w:hint="eastAsia"/>
        </w:rPr>
        <w:t>2003</w:t>
      </w:r>
      <w:r>
        <w:rPr>
          <w:rFonts w:hint="eastAsia"/>
        </w:rPr>
        <w:t>年</w:t>
      </w:r>
      <w:r>
        <w:rPr>
          <w:rFonts w:hint="eastAsia"/>
        </w:rPr>
        <w:t>10</w:t>
      </w:r>
      <w:r>
        <w:rPr>
          <w:rFonts w:hint="eastAsia"/>
        </w:rPr>
        <w:t>月期间《公民权利和政治权利国际公约》执行情况的报告进行了审议。</w:t>
      </w:r>
    </w:p>
    <w:p w:rsidR="003D5DAE" w:rsidRDefault="003D5DAE">
      <w:pPr>
        <w:rPr>
          <w:rFonts w:hint="eastAsia"/>
        </w:rPr>
      </w:pPr>
      <w:r>
        <w:rPr>
          <w:rFonts w:hint="eastAsia"/>
        </w:rPr>
        <w:t>224.</w:t>
      </w:r>
      <w:r>
        <w:rPr>
          <w:rFonts w:hint="eastAsia"/>
        </w:rPr>
        <w:tab/>
        <w:t>2004</w:t>
      </w:r>
      <w:r>
        <w:rPr>
          <w:rFonts w:hint="eastAsia"/>
        </w:rPr>
        <w:t>年和</w:t>
      </w:r>
      <w:r>
        <w:rPr>
          <w:rFonts w:hint="eastAsia"/>
        </w:rPr>
        <w:t>2006</w:t>
      </w:r>
      <w:r>
        <w:rPr>
          <w:rFonts w:hint="eastAsia"/>
        </w:rPr>
        <w:t>年，波兰提交了一份以下国际劳工组织公约执行情况的报告：</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第</w:t>
      </w:r>
      <w:r>
        <w:rPr>
          <w:rFonts w:hint="eastAsia"/>
        </w:rPr>
        <w:t>87</w:t>
      </w:r>
      <w:r>
        <w:rPr>
          <w:rFonts w:hint="eastAsia"/>
        </w:rPr>
        <w:t>号公约（</w:t>
      </w:r>
      <w:r>
        <w:rPr>
          <w:rFonts w:hint="eastAsia"/>
        </w:rPr>
        <w:t>1948</w:t>
      </w:r>
      <w:r>
        <w:rPr>
          <w:rFonts w:hint="eastAsia"/>
        </w:rPr>
        <w:t>年）《结社自由和保护组织权公约》；</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第</w:t>
      </w:r>
      <w:r>
        <w:rPr>
          <w:rFonts w:hint="eastAsia"/>
        </w:rPr>
        <w:t>98</w:t>
      </w:r>
      <w:r>
        <w:rPr>
          <w:rFonts w:hint="eastAsia"/>
        </w:rPr>
        <w:t>号公约（</w:t>
      </w:r>
      <w:r>
        <w:rPr>
          <w:rFonts w:hint="eastAsia"/>
        </w:rPr>
        <w:t>1949</w:t>
      </w:r>
      <w:r>
        <w:rPr>
          <w:rFonts w:hint="eastAsia"/>
        </w:rPr>
        <w:t>年）《组织和集体进行谈判的权利适用原则公约》。</w:t>
      </w:r>
    </w:p>
    <w:p w:rsidR="003D5DAE" w:rsidRDefault="003D5DAE">
      <w:pPr>
        <w:rPr>
          <w:rFonts w:hint="eastAsia"/>
        </w:rPr>
      </w:pPr>
      <w:r>
        <w:rPr>
          <w:rFonts w:hint="eastAsia"/>
        </w:rPr>
        <w:t>225.</w:t>
      </w:r>
      <w:r>
        <w:rPr>
          <w:rFonts w:hint="eastAsia"/>
        </w:rPr>
        <w:tab/>
        <w:t>2004</w:t>
      </w:r>
      <w:r>
        <w:rPr>
          <w:rFonts w:hint="eastAsia"/>
        </w:rPr>
        <w:t>年，波兰提交了国际劳动组织第</w:t>
      </w:r>
      <w:r>
        <w:rPr>
          <w:rFonts w:hint="eastAsia"/>
        </w:rPr>
        <w:t>151</w:t>
      </w:r>
      <w:r>
        <w:rPr>
          <w:rFonts w:hint="eastAsia"/>
        </w:rPr>
        <w:t>号公约（</w:t>
      </w:r>
      <w:r>
        <w:rPr>
          <w:rFonts w:hint="eastAsia"/>
        </w:rPr>
        <w:t>1978</w:t>
      </w:r>
      <w:r>
        <w:rPr>
          <w:rFonts w:hint="eastAsia"/>
        </w:rPr>
        <w:t>年）《保护组织权利与公共事业中就业条件确定流程公约》执行情况的报告。</w:t>
      </w:r>
    </w:p>
    <w:p w:rsidR="003D5DAE" w:rsidRDefault="003D5DAE">
      <w:pPr>
        <w:spacing w:before="320"/>
        <w:rPr>
          <w:rFonts w:ascii="SimHei" w:eastAsia="SimHei" w:hint="eastAsia"/>
        </w:rPr>
      </w:pPr>
      <w:r>
        <w:rPr>
          <w:rFonts w:ascii="SimHei" w:eastAsia="SimHei" w:hint="eastAsia"/>
        </w:rPr>
        <w:t xml:space="preserve">问题2 </w:t>
      </w:r>
    </w:p>
    <w:p w:rsidR="003D5DAE" w:rsidRDefault="003D5DAE" w:rsidP="00493C27">
      <w:pPr>
        <w:spacing w:before="320" w:after="320"/>
        <w:ind w:firstLineChars="161" w:firstLine="31680"/>
        <w:rPr>
          <w:rFonts w:ascii="SimHei" w:eastAsia="SimHei" w:hint="eastAsia"/>
        </w:rPr>
      </w:pPr>
      <w:r>
        <w:rPr>
          <w:rFonts w:ascii="SimHei" w:eastAsia="SimHei" w:hint="eastAsia"/>
        </w:rPr>
        <w:t>（a）、（b）和（d）加入自由选择的工会、工会组成。工会运作的条件</w:t>
      </w:r>
    </w:p>
    <w:p w:rsidR="003D5DAE" w:rsidRDefault="003D5DAE">
      <w:pPr>
        <w:rPr>
          <w:rFonts w:hint="eastAsia"/>
        </w:rPr>
      </w:pPr>
      <w:r>
        <w:rPr>
          <w:rFonts w:hint="eastAsia"/>
        </w:rPr>
        <w:t>226.</w:t>
      </w:r>
      <w:r>
        <w:rPr>
          <w:rFonts w:hint="eastAsia"/>
        </w:rPr>
        <w:tab/>
      </w:r>
      <w:r>
        <w:rPr>
          <w:rFonts w:hint="eastAsia"/>
        </w:rPr>
        <w:t>在报告周期内，此前报告中介绍的情况未发生重大变化。</w:t>
      </w:r>
    </w:p>
    <w:p w:rsidR="003D5DAE" w:rsidRDefault="003D5DAE">
      <w:pPr>
        <w:spacing w:before="320" w:after="320"/>
        <w:rPr>
          <w:rFonts w:ascii="SimHei" w:eastAsia="SimHei" w:hint="eastAsia"/>
        </w:rPr>
      </w:pPr>
      <w:r>
        <w:rPr>
          <w:rFonts w:ascii="SimHei" w:eastAsia="SimHei" w:hint="eastAsia"/>
        </w:rPr>
        <w:t xml:space="preserve">其他信息 </w:t>
      </w:r>
    </w:p>
    <w:p w:rsidR="003D5DAE" w:rsidRDefault="003D5DAE">
      <w:pPr>
        <w:rPr>
          <w:rFonts w:hint="eastAsia"/>
        </w:rPr>
      </w:pPr>
      <w:r>
        <w:rPr>
          <w:rFonts w:hint="eastAsia"/>
        </w:rPr>
        <w:t>227.</w:t>
      </w:r>
      <w:r>
        <w:rPr>
          <w:rFonts w:hint="eastAsia"/>
        </w:rPr>
        <w:tab/>
      </w:r>
      <w:smartTag w:uri="urn:schemas-microsoft-com:office:smarttags" w:element="chsdate">
        <w:smartTagPr>
          <w:attr w:name="Year" w:val="2003"/>
          <w:attr w:name="Month" w:val="1"/>
          <w:attr w:name="Day" w:val="1"/>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，《工会法》修正案开始生效。根据第</w:t>
      </w:r>
      <w:r>
        <w:rPr>
          <w:rFonts w:hint="eastAsia"/>
        </w:rPr>
        <w:t>25</w:t>
      </w:r>
      <w:r>
        <w:rPr>
          <w:rFonts w:hint="eastAsia"/>
          <w:vertAlign w:val="superscript"/>
        </w:rPr>
        <w:t>1</w:t>
      </w:r>
      <w:r>
        <w:rPr>
          <w:rFonts w:hint="eastAsia"/>
        </w:rPr>
        <w:t>条规定，公司工会的权利被赋予由最少十人组成的组织，成员为该公司员工或按照与该工会组织活动涉及的雇主签订的外包合同从事工作的人员，或此工会组织活动涉及单位内就职的工作人员。工会组织的权利还包括订立集体劳动合同的权利，但是不能为公职部门职员、按照提名和委任聘用的国家机关职工、按照选举、提名和委任程序聘用的自治政府的员工以及法官和检察官订立这些集体合同。</w:t>
      </w:r>
    </w:p>
    <w:p w:rsidR="003D5DAE" w:rsidRDefault="003D5DAE">
      <w:pPr>
        <w:rPr>
          <w:rFonts w:hint="eastAsia"/>
        </w:rPr>
      </w:pPr>
      <w:r>
        <w:rPr>
          <w:rFonts w:hint="eastAsia"/>
        </w:rPr>
        <w:t>228.</w:t>
      </w:r>
      <w:r>
        <w:rPr>
          <w:rFonts w:hint="eastAsia"/>
        </w:rPr>
        <w:tab/>
      </w:r>
      <w:r>
        <w:rPr>
          <w:rFonts w:hint="eastAsia"/>
        </w:rPr>
        <w:t>《劳动法》（第十一条）陈述了订立集体劳动合同的原则。按照这些规定，集体劳动合同可以通过协商订立，发起方可以为：</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公司工会组织或雇主——就公司集体合同而言；</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跨公司工会组织或雇主组织——就跨公司合同而言（至</w:t>
      </w:r>
      <w:smartTag w:uri="urn:schemas-microsoft-com:office:smarttags" w:element="chsdate">
        <w:smartTagPr>
          <w:attr w:name="Year" w:val="2008"/>
          <w:attr w:name="Month" w:val="12"/>
          <w:attr w:name="Day" w:val="31"/>
          <w:attr w:name="IsLunarDate" w:val="False"/>
          <w:attr w:name="IsROCDate" w:val="False"/>
        </w:smartTagPr>
        <w:r>
          <w:rPr>
            <w:rFonts w:hint="eastAsia"/>
          </w:rPr>
          <w:t>2008</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，如果员工受聘于未加入雇主组织的国家预算局的组织单位，这些合同可以由部长或地区自治政府机构发起）。</w:t>
      </w:r>
    </w:p>
    <w:p w:rsidR="003D5DAE" w:rsidRDefault="003D5DAE">
      <w:pPr>
        <w:rPr>
          <w:rFonts w:hint="eastAsia"/>
        </w:rPr>
      </w:pPr>
      <w:r>
        <w:rPr>
          <w:rFonts w:hint="eastAsia"/>
        </w:rPr>
        <w:t>229.</w:t>
      </w:r>
      <w:r>
        <w:rPr>
          <w:rFonts w:hint="eastAsia"/>
        </w:rPr>
        <w:tab/>
      </w:r>
      <w:r>
        <w:rPr>
          <w:rFonts w:hint="eastAsia"/>
        </w:rPr>
        <w:t>如果经协商订立的合同涉及尚未被该合同包括的员工，或者如果对现有协议进行修订将足以极大改变雇主的经济或财政状况，或者导致员工的财政状况恶化，则有权订立集体合同的一方不能拒绝对方欲公开此协商过程的要求。如果此要求在不早于该合同的订立期期满前</w:t>
      </w:r>
      <w:r>
        <w:rPr>
          <w:rFonts w:hint="eastAsia"/>
        </w:rPr>
        <w:t>60</w:t>
      </w:r>
      <w:r>
        <w:rPr>
          <w:rFonts w:hint="eastAsia"/>
        </w:rPr>
        <w:t>天提出，或在合同终止日期后提出，则提出方不能参与协商。</w:t>
      </w:r>
    </w:p>
    <w:p w:rsidR="003D5DAE" w:rsidRDefault="003D5DAE">
      <w:pPr>
        <w:rPr>
          <w:rFonts w:hint="eastAsia"/>
        </w:rPr>
      </w:pPr>
      <w:r>
        <w:rPr>
          <w:rFonts w:hint="eastAsia"/>
        </w:rPr>
        <w:t>230.</w:t>
      </w:r>
      <w:r>
        <w:rPr>
          <w:rFonts w:hint="eastAsia"/>
        </w:rPr>
        <w:tab/>
      </w:r>
      <w:r>
        <w:rPr>
          <w:rFonts w:hint="eastAsia"/>
        </w:rPr>
        <w:t>有权订立集体劳动合同的双方可为部分或完全落实该合同订立谅解备忘录。集体合同的条款适用于此类谅解。</w:t>
      </w:r>
    </w:p>
    <w:p w:rsidR="003D5DAE" w:rsidRDefault="003D5DAE">
      <w:pPr>
        <w:rPr>
          <w:rFonts w:hint="eastAsia"/>
        </w:rPr>
      </w:pPr>
      <w:r>
        <w:rPr>
          <w:rFonts w:hint="eastAsia"/>
        </w:rPr>
        <w:t>231.</w:t>
      </w:r>
      <w:r>
        <w:rPr>
          <w:rFonts w:hint="eastAsia"/>
        </w:rPr>
        <w:tab/>
      </w:r>
      <w:r>
        <w:rPr>
          <w:rFonts w:hint="eastAsia"/>
        </w:rPr>
        <w:t>集体劳动合同以书面形式订立，分为定期合同或不定期合同。在订立的定期合同的条款期满前，合同双方可以延长合同期限，或将其修改为不定期合同。</w:t>
      </w:r>
    </w:p>
    <w:p w:rsidR="003D5DAE" w:rsidRDefault="003D5DAE">
      <w:pPr>
        <w:rPr>
          <w:rFonts w:hint="eastAsia"/>
        </w:rPr>
      </w:pPr>
      <w:r>
        <w:rPr>
          <w:rFonts w:hint="eastAsia"/>
        </w:rPr>
        <w:t>232.</w:t>
      </w:r>
      <w:r>
        <w:rPr>
          <w:rFonts w:hint="eastAsia"/>
        </w:rPr>
        <w:tab/>
      </w:r>
      <w:r>
        <w:rPr>
          <w:rFonts w:hint="eastAsia"/>
        </w:rPr>
        <w:t>合同的修订通过追加协议实现。</w:t>
      </w:r>
    </w:p>
    <w:p w:rsidR="003D5DAE" w:rsidRDefault="003D5DAE">
      <w:pPr>
        <w:rPr>
          <w:rFonts w:hint="eastAsia"/>
        </w:rPr>
      </w:pPr>
      <w:r>
        <w:rPr>
          <w:rFonts w:hint="eastAsia"/>
        </w:rPr>
        <w:t>233.</w:t>
      </w:r>
      <w:r>
        <w:rPr>
          <w:rFonts w:hint="eastAsia"/>
        </w:rPr>
        <w:tab/>
      </w:r>
      <w:r>
        <w:rPr>
          <w:rFonts w:hint="eastAsia"/>
        </w:rPr>
        <w:t>集体劳动合同按照定约方一致同意的声明，或在合同期满之时，或在其中一方的提出终止合同的通知期限期满之时到期（宪法裁判所在</w:t>
      </w:r>
      <w:smartTag w:uri="urn:schemas-microsoft-com:office:smarttags" w:element="chsdate">
        <w:smartTagPr>
          <w:attr w:name="Year" w:val="2002"/>
          <w:attr w:name="Month" w:val="11"/>
          <w:attr w:name="Day" w:val="18"/>
          <w:attr w:name="IsLunarDate" w:val="False"/>
          <w:attr w:name="IsROCDate" w:val="False"/>
        </w:smartTagPr>
        <w:r>
          <w:rPr>
            <w:rFonts w:hint="eastAsia"/>
          </w:rPr>
          <w:t>2002</w:t>
        </w:r>
        <w:r>
          <w:rPr>
            <w:rFonts w:hint="eastAsia"/>
          </w:rPr>
          <w:t>年</w:t>
        </w:r>
        <w:r>
          <w:rPr>
            <w:rFonts w:hint="eastAsia"/>
          </w:rPr>
          <w:t>11</w:t>
        </w:r>
        <w:r>
          <w:rPr>
            <w:rFonts w:hint="eastAsia"/>
          </w:rPr>
          <w:t>月</w:t>
        </w:r>
        <w:r>
          <w:rPr>
            <w:rFonts w:hint="eastAsia"/>
          </w:rPr>
          <w:t>18</w:t>
        </w:r>
        <w:r>
          <w:rPr>
            <w:rFonts w:hint="eastAsia"/>
          </w:rPr>
          <w:t>日</w:t>
        </w:r>
      </w:smartTag>
      <w:r>
        <w:rPr>
          <w:rFonts w:hint="eastAsia"/>
        </w:rPr>
        <w:t>对《劳动法》第</w:t>
      </w:r>
      <w:r>
        <w:rPr>
          <w:rFonts w:hint="eastAsia"/>
        </w:rPr>
        <w:t>241</w:t>
      </w:r>
      <w:r>
        <w:rPr>
          <w:rFonts w:hint="eastAsia"/>
          <w:vertAlign w:val="superscript"/>
        </w:rPr>
        <w:t>7</w:t>
      </w:r>
      <w:r>
        <w:rPr>
          <w:rFonts w:hint="eastAsia"/>
        </w:rPr>
        <w:t>条第</w:t>
      </w:r>
      <w:r>
        <w:rPr>
          <w:rFonts w:hint="eastAsia"/>
        </w:rPr>
        <w:t>4</w:t>
      </w:r>
      <w:r>
        <w:rPr>
          <w:rFonts w:hint="eastAsia"/>
        </w:rPr>
        <w:t>款的裁定中规定，集体合同终止后仍强迫合同定约方履行合同条款则属于违宪行为）。除非合同中另有规定外，集体劳动合同的通知期限为三个月。</w:t>
      </w:r>
    </w:p>
    <w:p w:rsidR="003D5DAE" w:rsidRDefault="003D5DAE">
      <w:pPr>
        <w:rPr>
          <w:rFonts w:hint="eastAsia"/>
        </w:rPr>
      </w:pPr>
      <w:r>
        <w:rPr>
          <w:rFonts w:hint="eastAsia"/>
        </w:rPr>
        <w:t>234.</w:t>
      </w:r>
      <w:r>
        <w:rPr>
          <w:rFonts w:hint="eastAsia"/>
        </w:rPr>
        <w:tab/>
      </w:r>
      <w:r>
        <w:rPr>
          <w:rFonts w:hint="eastAsia"/>
        </w:rPr>
        <w:t>集体劳动合同的合法性一经检验，必须予以登记。跨公司集体劳动合同由负责管理劳动事务的部长进行登记，公司集体和同由地区劳动检查官登记。</w:t>
      </w:r>
    </w:p>
    <w:p w:rsidR="003D5DAE" w:rsidRDefault="003D5DAE">
      <w:pPr>
        <w:rPr>
          <w:rFonts w:hint="eastAsia"/>
        </w:rPr>
      </w:pPr>
      <w:r>
        <w:rPr>
          <w:rFonts w:hint="eastAsia"/>
        </w:rPr>
        <w:t>235.</w:t>
      </w:r>
      <w:r>
        <w:rPr>
          <w:rFonts w:hint="eastAsia"/>
        </w:rPr>
        <w:tab/>
      </w:r>
      <w:r>
        <w:rPr>
          <w:rFonts w:hint="eastAsia"/>
        </w:rPr>
        <w:t>截至</w:t>
      </w:r>
      <w:smartTag w:uri="urn:schemas-microsoft-com:office:smarttags" w:element="chsdate">
        <w:smartTagPr>
          <w:attr w:name="Year" w:val="2006"/>
          <w:attr w:name="Month" w:val="12"/>
          <w:attr w:name="Day" w:val="14"/>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14</w:t>
        </w:r>
        <w:r>
          <w:rPr>
            <w:rFonts w:hint="eastAsia"/>
          </w:rPr>
          <w:t>日</w:t>
        </w:r>
      </w:smartTag>
      <w:r>
        <w:rPr>
          <w:rFonts w:hint="eastAsia"/>
        </w:rPr>
        <w:t>止，跨公司集体合同的登记包括：</w:t>
      </w:r>
    </w:p>
    <w:p w:rsidR="003D5DAE" w:rsidRDefault="003D5DAE" w:rsidP="00493C27">
      <w:pPr>
        <w:ind w:leftChars="201" w:left="31680" w:hangingChars="202" w:firstLine="31680"/>
        <w:rPr>
          <w:rFonts w:hint="eastAsia"/>
        </w:rPr>
      </w:pPr>
      <w:r>
        <w:rPr>
          <w:rFonts w:hint="eastAsia"/>
        </w:rPr>
        <w:t>(a)</w:t>
      </w:r>
      <w:r>
        <w:rPr>
          <w:rFonts w:hint="eastAsia"/>
        </w:rPr>
        <w:tab/>
        <w:t>166</w:t>
      </w:r>
      <w:r>
        <w:rPr>
          <w:rFonts w:hint="eastAsia"/>
        </w:rPr>
        <w:t>个合同，其中</w:t>
      </w:r>
      <w:r>
        <w:rPr>
          <w:rFonts w:hint="eastAsia"/>
        </w:rPr>
        <w:t>137</w:t>
      </w:r>
      <w:r>
        <w:rPr>
          <w:rFonts w:hint="eastAsia"/>
        </w:rPr>
        <w:t>个生效；</w:t>
      </w:r>
    </w:p>
    <w:p w:rsidR="003D5DAE" w:rsidRDefault="003D5DAE" w:rsidP="00493C27">
      <w:pPr>
        <w:ind w:leftChars="201" w:left="31680" w:hangingChars="202" w:firstLine="31680"/>
        <w:rPr>
          <w:rFonts w:hint="eastAsia"/>
        </w:rPr>
      </w:pPr>
      <w:r>
        <w:rPr>
          <w:rFonts w:hint="eastAsia"/>
        </w:rPr>
        <w:t>(b)</w:t>
      </w:r>
      <w:r>
        <w:rPr>
          <w:rFonts w:hint="eastAsia"/>
        </w:rPr>
        <w:tab/>
        <w:t>198</w:t>
      </w:r>
      <w:r>
        <w:rPr>
          <w:rFonts w:hint="eastAsia"/>
        </w:rPr>
        <w:t>个附加协议，其中</w:t>
      </w:r>
      <w:r>
        <w:rPr>
          <w:rFonts w:hint="eastAsia"/>
        </w:rPr>
        <w:t>158</w:t>
      </w:r>
      <w:r>
        <w:rPr>
          <w:rFonts w:hint="eastAsia"/>
        </w:rPr>
        <w:t>个生效。</w:t>
      </w:r>
    </w:p>
    <w:p w:rsidR="003D5DAE" w:rsidRDefault="003D5DAE">
      <w:pPr>
        <w:rPr>
          <w:rFonts w:hint="eastAsia"/>
        </w:rPr>
      </w:pPr>
      <w:r>
        <w:rPr>
          <w:rFonts w:hint="eastAsia"/>
        </w:rPr>
        <w:t>236.</w:t>
      </w:r>
      <w:r>
        <w:rPr>
          <w:rFonts w:hint="eastAsia"/>
        </w:rPr>
        <w:tab/>
      </w:r>
      <w:r>
        <w:rPr>
          <w:rFonts w:hint="eastAsia"/>
        </w:rPr>
        <w:t>截至</w:t>
      </w:r>
      <w:smartTag w:uri="urn:schemas-microsoft-com:office:smarttags" w:element="chsdate">
        <w:smartTagPr>
          <w:attr w:name="Year" w:val="2006"/>
          <w:attr w:name="Month" w:val="12"/>
          <w:attr w:name="Day" w:val="14"/>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14</w:t>
        </w:r>
        <w:r>
          <w:rPr>
            <w:rFonts w:hint="eastAsia"/>
          </w:rPr>
          <w:t>日</w:t>
        </w:r>
      </w:smartTag>
      <w:r>
        <w:rPr>
          <w:rFonts w:hint="eastAsia"/>
        </w:rPr>
        <w:t>止，由负责劳动事务的部长保存的适用此集体劳动合同条款的合同登记包括：</w:t>
      </w:r>
    </w:p>
    <w:p w:rsidR="003D5DAE" w:rsidRDefault="003D5DAE" w:rsidP="00493C27">
      <w:pPr>
        <w:ind w:leftChars="201" w:left="31680" w:hangingChars="202" w:firstLine="31680"/>
        <w:rPr>
          <w:rFonts w:hint="eastAsia"/>
        </w:rPr>
      </w:pPr>
      <w:r>
        <w:rPr>
          <w:rFonts w:hint="eastAsia"/>
        </w:rPr>
        <w:t>(a)</w:t>
      </w:r>
      <w:r>
        <w:rPr>
          <w:rFonts w:hint="eastAsia"/>
        </w:rPr>
        <w:tab/>
        <w:t>46</w:t>
      </w:r>
      <w:r>
        <w:rPr>
          <w:rFonts w:hint="eastAsia"/>
        </w:rPr>
        <w:t>个合同，其中</w:t>
      </w:r>
      <w:r>
        <w:rPr>
          <w:rFonts w:hint="eastAsia"/>
        </w:rPr>
        <w:t>1</w:t>
      </w:r>
      <w:r>
        <w:rPr>
          <w:rFonts w:hint="eastAsia"/>
        </w:rPr>
        <w:t>个即将生效；</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这些合同的</w:t>
      </w:r>
      <w:r>
        <w:rPr>
          <w:rFonts w:hint="eastAsia"/>
        </w:rPr>
        <w:t>8</w:t>
      </w:r>
      <w:r>
        <w:rPr>
          <w:rFonts w:hint="eastAsia"/>
        </w:rPr>
        <w:t>个附加协议，其中两个与生效的合同有关。</w:t>
      </w:r>
    </w:p>
    <w:p w:rsidR="003D5DAE" w:rsidRDefault="003D5DAE">
      <w:pPr>
        <w:rPr>
          <w:rFonts w:hint="eastAsia"/>
        </w:rPr>
      </w:pPr>
      <w:r>
        <w:rPr>
          <w:rFonts w:hint="eastAsia"/>
        </w:rPr>
        <w:t>237.</w:t>
      </w:r>
      <w:r>
        <w:rPr>
          <w:rFonts w:hint="eastAsia"/>
        </w:rPr>
        <w:tab/>
      </w:r>
      <w:r>
        <w:rPr>
          <w:rFonts w:hint="eastAsia"/>
        </w:rPr>
        <w:t>已登记的跨公司集体劳动合同覆盖</w:t>
      </w:r>
      <w:r>
        <w:rPr>
          <w:rFonts w:hint="eastAsia"/>
        </w:rPr>
        <w:t>4 350</w:t>
      </w:r>
      <w:r>
        <w:rPr>
          <w:rFonts w:hint="eastAsia"/>
        </w:rPr>
        <w:t>个雇主聘用的大约一百万名员工。另一方面，目前生效的跨公司集体谅解备忘录覆盖</w:t>
      </w:r>
      <w:r>
        <w:rPr>
          <w:rFonts w:hint="eastAsia"/>
        </w:rPr>
        <w:t>3 195</w:t>
      </w:r>
      <w:r>
        <w:rPr>
          <w:rFonts w:hint="eastAsia"/>
        </w:rPr>
        <w:t>个雇主聘用的</w:t>
      </w:r>
      <w:r>
        <w:rPr>
          <w:rFonts w:hint="eastAsia"/>
        </w:rPr>
        <w:t>500 000</w:t>
      </w:r>
      <w:r>
        <w:rPr>
          <w:rFonts w:hint="eastAsia"/>
        </w:rPr>
        <w:t>名员工。</w:t>
      </w:r>
    </w:p>
    <w:p w:rsidR="003D5DAE" w:rsidRDefault="003D5DAE">
      <w:pPr>
        <w:rPr>
          <w:rFonts w:hint="eastAsia"/>
        </w:rPr>
      </w:pPr>
      <w:r>
        <w:rPr>
          <w:rFonts w:hint="eastAsia"/>
        </w:rPr>
        <w:t>238.</w:t>
      </w:r>
      <w:r>
        <w:rPr>
          <w:rFonts w:hint="eastAsia"/>
        </w:rPr>
        <w:tab/>
      </w:r>
      <w:r>
        <w:rPr>
          <w:rFonts w:hint="eastAsia"/>
        </w:rPr>
        <w:t>支持集体协商并为有意达成集体劳动合同的各方提供帮助是以下机构的责任：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按照《劳动法》</w:t>
      </w:r>
      <w:smartTag w:uri="urn:schemas-microsoft-com:office:smarttags" w:element="chsdate">
        <w:smartTagPr>
          <w:attr w:name="Year" w:val="1994"/>
          <w:attr w:name="Month" w:val="9"/>
          <w:attr w:name="Day" w:val="29"/>
          <w:attr w:name="IsLunarDate" w:val="False"/>
          <w:attr w:name="IsROCDate" w:val="False"/>
        </w:smartTagPr>
        <w:r>
          <w:rPr>
            <w:rFonts w:hint="eastAsia"/>
          </w:rPr>
          <w:t>1994</w:t>
        </w:r>
        <w:r>
          <w:rPr>
            <w:rFonts w:hint="eastAsia"/>
          </w:rPr>
          <w:t>年</w:t>
        </w:r>
        <w:r>
          <w:rPr>
            <w:rFonts w:hint="eastAsia"/>
          </w:rPr>
          <w:t>9</w:t>
        </w:r>
        <w:r>
          <w:rPr>
            <w:rFonts w:hint="eastAsia"/>
          </w:rPr>
          <w:t>月</w:t>
        </w:r>
        <w:r>
          <w:rPr>
            <w:rFonts w:hint="eastAsia"/>
          </w:rPr>
          <w:t>29</w:t>
        </w:r>
        <w:r>
          <w:rPr>
            <w:rFonts w:hint="eastAsia"/>
          </w:rPr>
          <w:t>日</w:t>
        </w:r>
      </w:smartTag>
      <w:r>
        <w:rPr>
          <w:rFonts w:hint="eastAsia"/>
        </w:rPr>
        <w:t>的修正法案和某些其他法案，并按照</w:t>
      </w:r>
      <w:smartTag w:uri="urn:schemas-microsoft-com:office:smarttags" w:element="chsdate">
        <w:smartTagPr>
          <w:attr w:name="Year" w:val="2001"/>
          <w:attr w:name="Month" w:val="7"/>
          <w:attr w:name="Day" w:val="3"/>
          <w:attr w:name="IsLunarDate" w:val="False"/>
          <w:attr w:name="IsROCDate" w:val="False"/>
        </w:smartTagPr>
        <w:r>
          <w:rPr>
            <w:rFonts w:hint="eastAsia"/>
          </w:rPr>
          <w:t>2001</w:t>
        </w:r>
        <w:r>
          <w:rPr>
            <w:rFonts w:hint="eastAsia"/>
          </w:rPr>
          <w:t>年</w:t>
        </w:r>
        <w:r>
          <w:rPr>
            <w:rFonts w:hint="eastAsia"/>
          </w:rPr>
          <w:t>7</w:t>
        </w:r>
        <w:r>
          <w:rPr>
            <w:rFonts w:hint="eastAsia"/>
          </w:rPr>
          <w:t>月</w:t>
        </w:r>
        <w:r>
          <w:rPr>
            <w:rFonts w:hint="eastAsia"/>
          </w:rPr>
          <w:t>3</w:t>
        </w:r>
        <w:r>
          <w:rPr>
            <w:rFonts w:hint="eastAsia"/>
          </w:rPr>
          <w:t>日</w:t>
        </w:r>
      </w:smartTag>
      <w:r>
        <w:rPr>
          <w:rFonts w:hint="eastAsia"/>
        </w:rPr>
        <w:t>劳动与社会政策部长关于集体劳动合同委员会条例运作的集体劳动合同委员会。从</w:t>
      </w:r>
      <w:r>
        <w:rPr>
          <w:rFonts w:hint="eastAsia"/>
        </w:rPr>
        <w:t>2001</w:t>
      </w:r>
      <w:r>
        <w:rPr>
          <w:rFonts w:hint="eastAsia"/>
        </w:rPr>
        <w:t>年起，该委员会的责任同样包括提出对跨公司集体劳动合同延期的建议；</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从</w:t>
      </w:r>
      <w:r>
        <w:rPr>
          <w:rFonts w:hint="eastAsia"/>
        </w:rPr>
        <w:t>2002</w:t>
      </w:r>
      <w:r>
        <w:rPr>
          <w:rFonts w:hint="eastAsia"/>
        </w:rPr>
        <w:t>年</w:t>
      </w:r>
      <w:r>
        <w:rPr>
          <w:rFonts w:hint="eastAsia"/>
        </w:rPr>
        <w:t>3</w:t>
      </w:r>
      <w:r>
        <w:rPr>
          <w:rFonts w:hint="eastAsia"/>
        </w:rPr>
        <w:t>月起在社会与经济事务三方委员会内运作的劳动法和集体合同工作组（法律根据：</w:t>
      </w:r>
      <w:smartTag w:uri="urn:schemas-microsoft-com:office:smarttags" w:element="chsdate">
        <w:smartTagPr>
          <w:attr w:name="Year" w:val="2002"/>
          <w:attr w:name="Month" w:val="3"/>
          <w:attr w:name="Day" w:val="6"/>
          <w:attr w:name="IsLunarDate" w:val="False"/>
          <w:attr w:name="IsROCDate" w:val="False"/>
        </w:smartTagPr>
        <w:r>
          <w:rPr>
            <w:rFonts w:hint="eastAsia"/>
          </w:rPr>
          <w:t>2002</w:t>
        </w:r>
        <w:r>
          <w:rPr>
            <w:rFonts w:hint="eastAsia"/>
          </w:rPr>
          <w:t>年</w:t>
        </w:r>
        <w:r>
          <w:rPr>
            <w:rFonts w:hint="eastAsia"/>
          </w:rPr>
          <w:t>3</w:t>
        </w:r>
        <w:r>
          <w:rPr>
            <w:rFonts w:hint="eastAsia"/>
          </w:rPr>
          <w:t>月</w:t>
        </w:r>
        <w:r>
          <w:rPr>
            <w:rFonts w:hint="eastAsia"/>
          </w:rPr>
          <w:t>6</w:t>
        </w:r>
        <w:r>
          <w:rPr>
            <w:rFonts w:hint="eastAsia"/>
          </w:rPr>
          <w:t>日</w:t>
        </w:r>
      </w:smartTag>
      <w:r>
        <w:rPr>
          <w:rFonts w:hint="eastAsia"/>
        </w:rPr>
        <w:t>《社会与经济事务三方委员会关于设立社会与经济事务三方委员会工作组的第</w:t>
      </w:r>
      <w:r>
        <w:rPr>
          <w:rFonts w:hint="eastAsia"/>
        </w:rPr>
        <w:t>3</w:t>
      </w:r>
      <w:r>
        <w:rPr>
          <w:rFonts w:hint="eastAsia"/>
        </w:rPr>
        <w:t>号决议》）。</w:t>
      </w:r>
    </w:p>
    <w:p w:rsidR="003D5DAE" w:rsidRDefault="003D5DAE">
      <w:pPr>
        <w:rPr>
          <w:rFonts w:hint="eastAsia"/>
        </w:rPr>
      </w:pPr>
      <w:r>
        <w:rPr>
          <w:rFonts w:hint="eastAsia"/>
        </w:rPr>
        <w:t>239.</w:t>
      </w:r>
      <w:r>
        <w:rPr>
          <w:rFonts w:hint="eastAsia"/>
        </w:rPr>
        <w:tab/>
      </w:r>
      <w:r>
        <w:rPr>
          <w:rFonts w:hint="eastAsia"/>
        </w:rPr>
        <w:t>以下法律法规加强了工会在信息和指导方面的权利：</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smartTag w:uri="urn:schemas-microsoft-com:office:smarttags" w:element="chsdate">
        <w:smartTagPr>
          <w:attr w:name="Year" w:val="2002"/>
          <w:attr w:name="Month" w:val="4"/>
          <w:attr w:name="Day" w:val="5"/>
          <w:attr w:name="IsLunarDate" w:val="False"/>
          <w:attr w:name="IsROCDate" w:val="False"/>
        </w:smartTagPr>
        <w:r>
          <w:rPr>
            <w:rFonts w:hint="eastAsia"/>
          </w:rPr>
          <w:t>2002</w:t>
        </w:r>
        <w:r>
          <w:rPr>
            <w:rFonts w:hint="eastAsia"/>
          </w:rPr>
          <w:t>年</w:t>
        </w:r>
        <w:r>
          <w:rPr>
            <w:rFonts w:hint="eastAsia"/>
          </w:rPr>
          <w:t>4</w:t>
        </w:r>
        <w:r>
          <w:rPr>
            <w:rFonts w:hint="eastAsia"/>
          </w:rPr>
          <w:t>月</w:t>
        </w:r>
        <w:r>
          <w:rPr>
            <w:rFonts w:hint="eastAsia"/>
          </w:rPr>
          <w:t>5</w:t>
        </w:r>
        <w:r>
          <w:rPr>
            <w:rFonts w:hint="eastAsia"/>
          </w:rPr>
          <w:t>日</w:t>
        </w:r>
      </w:smartTag>
      <w:r>
        <w:rPr>
          <w:rFonts w:hint="eastAsia"/>
        </w:rPr>
        <w:t>《欧洲公司委员会法案》；</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smartTag w:uri="urn:schemas-microsoft-com:office:smarttags" w:element="chsdate">
        <w:smartTagPr>
          <w:attr w:name="Year" w:val="2005"/>
          <w:attr w:name="Month" w:val="3"/>
          <w:attr w:name="Day" w:val="4"/>
          <w:attr w:name="IsLunarDate" w:val="False"/>
          <w:attr w:name="IsROCDate" w:val="False"/>
        </w:smartTagPr>
        <w:r>
          <w:rPr>
            <w:rFonts w:hint="eastAsia"/>
          </w:rPr>
          <w:t>2005</w:t>
        </w:r>
        <w:r>
          <w:rPr>
            <w:rFonts w:hint="eastAsia"/>
          </w:rPr>
          <w:t>年</w:t>
        </w:r>
        <w:r>
          <w:rPr>
            <w:rFonts w:hint="eastAsia"/>
          </w:rPr>
          <w:t>3</w:t>
        </w:r>
        <w:r>
          <w:rPr>
            <w:rFonts w:hint="eastAsia"/>
          </w:rPr>
          <w:t>月</w:t>
        </w:r>
        <w:r>
          <w:rPr>
            <w:rFonts w:hint="eastAsia"/>
          </w:rPr>
          <w:t>4</w:t>
        </w:r>
        <w:r>
          <w:rPr>
            <w:rFonts w:hint="eastAsia"/>
          </w:rPr>
          <w:t>日</w:t>
        </w:r>
      </w:smartTag>
      <w:r>
        <w:rPr>
          <w:rFonts w:hint="eastAsia"/>
        </w:rPr>
        <w:t>《欧洲经济利益分组与欧洲公司法案》；</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smartTag w:uri="urn:schemas-microsoft-com:office:smarttags" w:element="chsdate">
        <w:smartTagPr>
          <w:attr w:name="Year" w:val="2006"/>
          <w:attr w:name="Month" w:val="4"/>
          <w:attr w:name="Day" w:val="7"/>
          <w:attr w:name="IsLunarDate" w:val="False"/>
          <w:attr w:name="IsROCDate" w:val="False"/>
        </w:smartTagPr>
        <w:r>
          <w:rPr>
            <w:rFonts w:hint="eastAsia"/>
          </w:rPr>
          <w:t>2006</w:t>
        </w:r>
        <w:r>
          <w:rPr>
            <w:rFonts w:hint="eastAsia"/>
          </w:rPr>
          <w:t>年</w:t>
        </w:r>
        <w:r>
          <w:rPr>
            <w:rFonts w:hint="eastAsia"/>
          </w:rPr>
          <w:t>4</w:t>
        </w:r>
        <w:r>
          <w:rPr>
            <w:rFonts w:hint="eastAsia"/>
          </w:rPr>
          <w:t>月</w:t>
        </w:r>
        <w:r>
          <w:rPr>
            <w:rFonts w:hint="eastAsia"/>
          </w:rPr>
          <w:t>7</w:t>
        </w:r>
        <w:r>
          <w:rPr>
            <w:rFonts w:hint="eastAsia"/>
          </w:rPr>
          <w:t>日</w:t>
        </w:r>
      </w:smartTag>
      <w:r>
        <w:rPr>
          <w:rFonts w:hint="eastAsia"/>
        </w:rPr>
        <w:t>《通知与指导雇员法案》；</w:t>
      </w:r>
    </w:p>
    <w:p w:rsidR="003D5DAE" w:rsidRDefault="003D5DAE" w:rsidP="00493C27">
      <w:pPr>
        <w:ind w:leftChars="201" w:left="31680" w:hangingChars="202" w:firstLine="31680"/>
        <w:rPr>
          <w:rFonts w:hint="eastAsia"/>
        </w:rPr>
      </w:pPr>
      <w:r>
        <w:rPr>
          <w:rFonts w:hint="eastAsia"/>
        </w:rPr>
        <w:t>(d</w:t>
      </w:r>
      <w:r>
        <w:rPr>
          <w:rFonts w:hint="eastAsia"/>
        </w:rPr>
        <w:t>）</w:t>
      </w:r>
      <w:r>
        <w:rPr>
          <w:rFonts w:hint="eastAsia"/>
        </w:rPr>
        <w:tab/>
      </w:r>
      <w:smartTag w:uri="urn:schemas-microsoft-com:office:smarttags" w:element="chsdate">
        <w:smartTagPr>
          <w:attr w:name="Year" w:val="2006"/>
          <w:attr w:name="Month" w:val="7"/>
          <w:attr w:name="Day" w:val="22"/>
          <w:attr w:name="IsLunarDate" w:val="False"/>
          <w:attr w:name="IsROCDate" w:val="False"/>
        </w:smartTagPr>
        <w:r>
          <w:rPr>
            <w:rFonts w:hint="eastAsia"/>
          </w:rPr>
          <w:t>2006</w:t>
        </w:r>
        <w:r>
          <w:rPr>
            <w:rFonts w:hint="eastAsia"/>
          </w:rPr>
          <w:t>年</w:t>
        </w:r>
        <w:r>
          <w:rPr>
            <w:rFonts w:hint="eastAsia"/>
          </w:rPr>
          <w:t>7</w:t>
        </w:r>
        <w:r>
          <w:rPr>
            <w:rFonts w:hint="eastAsia"/>
          </w:rPr>
          <w:t>月</w:t>
        </w:r>
        <w:r>
          <w:rPr>
            <w:rFonts w:hint="eastAsia"/>
          </w:rPr>
          <w:t>22</w:t>
        </w:r>
        <w:r>
          <w:rPr>
            <w:rFonts w:hint="eastAsia"/>
          </w:rPr>
          <w:t>日</w:t>
        </w:r>
      </w:smartTag>
      <w:r>
        <w:rPr>
          <w:rFonts w:hint="eastAsia"/>
        </w:rPr>
        <w:t>《欧洲合作公司法案》。</w:t>
      </w:r>
    </w:p>
    <w:p w:rsidR="003D5DAE" w:rsidRDefault="003D5DAE">
      <w:pPr>
        <w:rPr>
          <w:rFonts w:hint="eastAsia"/>
        </w:rPr>
      </w:pPr>
      <w:r>
        <w:rPr>
          <w:rFonts w:hint="eastAsia"/>
        </w:rPr>
        <w:t>240.</w:t>
      </w:r>
      <w:r>
        <w:rPr>
          <w:rFonts w:hint="eastAsia"/>
        </w:rPr>
        <w:tab/>
      </w:r>
      <w:r>
        <w:rPr>
          <w:rFonts w:hint="eastAsia"/>
        </w:rPr>
        <w:t>被判违反《工会法案》的人数统计数据请参见附件一，第</w:t>
      </w:r>
      <w:r>
        <w:rPr>
          <w:rFonts w:hint="eastAsia"/>
        </w:rPr>
        <w:t>33</w:t>
      </w:r>
      <w:r>
        <w:rPr>
          <w:rFonts w:hint="eastAsia"/>
        </w:rPr>
        <w:t>项。</w:t>
      </w:r>
    </w:p>
    <w:p w:rsidR="003D5DAE" w:rsidRDefault="003D5DAE" w:rsidP="00493C27">
      <w:pPr>
        <w:spacing w:before="320" w:after="320"/>
        <w:ind w:firstLineChars="161" w:firstLine="31680"/>
        <w:rPr>
          <w:rFonts w:ascii="SimHei" w:eastAsia="SimHei" w:hint="eastAsia"/>
        </w:rPr>
      </w:pPr>
      <w:r>
        <w:rPr>
          <w:rFonts w:ascii="SimHei" w:eastAsia="SimHei" w:hint="eastAsia"/>
        </w:rPr>
        <w:t>（c）工会组成联盟和加入国际工会组织联盟的权利</w:t>
      </w:r>
    </w:p>
    <w:p w:rsidR="003D5DAE" w:rsidRDefault="003D5DAE">
      <w:pPr>
        <w:rPr>
          <w:rFonts w:hint="eastAsia"/>
        </w:rPr>
      </w:pPr>
      <w:r>
        <w:rPr>
          <w:rFonts w:hint="eastAsia"/>
        </w:rPr>
        <w:t>241.</w:t>
      </w:r>
      <w:r>
        <w:rPr>
          <w:rFonts w:hint="eastAsia"/>
        </w:rPr>
        <w:tab/>
      </w:r>
      <w:r>
        <w:rPr>
          <w:rFonts w:hint="eastAsia"/>
        </w:rPr>
        <w:t>在报告所涉期间，此前报告中介绍的情况未发生重大变化。</w:t>
      </w:r>
    </w:p>
    <w:p w:rsidR="003D5DAE" w:rsidRDefault="003D5DAE" w:rsidP="00493C27">
      <w:pPr>
        <w:spacing w:before="320" w:after="320"/>
        <w:ind w:firstLineChars="161" w:firstLine="31680"/>
        <w:rPr>
          <w:rFonts w:ascii="SimHei" w:eastAsia="SimHei" w:hint="eastAsia"/>
        </w:rPr>
      </w:pPr>
      <w:r>
        <w:rPr>
          <w:rFonts w:ascii="SimHei" w:eastAsia="SimHei" w:hint="eastAsia"/>
        </w:rPr>
        <w:t>（e）工会数量和结构，工会成员人数</w:t>
      </w:r>
    </w:p>
    <w:p w:rsidR="003D5DAE" w:rsidRDefault="003D5DAE">
      <w:pPr>
        <w:rPr>
          <w:rFonts w:hint="eastAsia"/>
        </w:rPr>
      </w:pPr>
      <w:r>
        <w:rPr>
          <w:rFonts w:hint="eastAsia"/>
        </w:rPr>
        <w:t>242.</w:t>
      </w:r>
      <w:r>
        <w:rPr>
          <w:rFonts w:hint="eastAsia"/>
        </w:rPr>
        <w:tab/>
      </w:r>
      <w:r>
        <w:rPr>
          <w:rFonts w:hint="eastAsia"/>
        </w:rPr>
        <w:t>工会和雇主协会的登记以及登记情况的变化的数据见附件一，第</w:t>
      </w:r>
      <w:r>
        <w:rPr>
          <w:rFonts w:hint="eastAsia"/>
        </w:rPr>
        <w:t>34</w:t>
      </w:r>
      <w:r>
        <w:rPr>
          <w:rFonts w:hint="eastAsia"/>
        </w:rPr>
        <w:t>项。</w:t>
      </w:r>
    </w:p>
    <w:p w:rsidR="003D5DAE" w:rsidRDefault="003D5DAE">
      <w:pPr>
        <w:rPr>
          <w:rFonts w:hint="eastAsia"/>
        </w:rPr>
      </w:pPr>
      <w:r>
        <w:rPr>
          <w:rFonts w:hint="eastAsia"/>
        </w:rPr>
        <w:t>243.</w:t>
      </w:r>
      <w:r>
        <w:rPr>
          <w:rFonts w:hint="eastAsia"/>
        </w:rPr>
        <w:tab/>
        <w:t>1999</w:t>
      </w:r>
      <w:r>
        <w:rPr>
          <w:rFonts w:hint="eastAsia"/>
        </w:rPr>
        <w:t>年在工会和雇主协会中开展了统计调查，并在此基础上编写几份报告。据估计，</w:t>
      </w:r>
      <w:r>
        <w:rPr>
          <w:rFonts w:hint="eastAsia"/>
        </w:rPr>
        <w:t>2004</w:t>
      </w:r>
      <w:r>
        <w:rPr>
          <w:rFonts w:hint="eastAsia"/>
        </w:rPr>
        <w:t>年大约</w:t>
      </w:r>
      <w:r>
        <w:rPr>
          <w:rFonts w:hint="eastAsia"/>
        </w:rPr>
        <w:t>17%</w:t>
      </w:r>
      <w:r>
        <w:rPr>
          <w:rFonts w:hint="eastAsia"/>
        </w:rPr>
        <w:t>的雇员加入了工会。</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问题3</w:t>
      </w:r>
    </w:p>
    <w:p w:rsidR="003D5DAE" w:rsidRDefault="003D5DAE">
      <w:pPr>
        <w:spacing w:after="320"/>
        <w:rPr>
          <w:rFonts w:ascii="SimHei" w:eastAsia="SimHei" w:hint="eastAsia"/>
        </w:rPr>
      </w:pPr>
      <w:r>
        <w:rPr>
          <w:rFonts w:ascii="SimHei" w:eastAsia="SimHei" w:hint="eastAsia"/>
        </w:rPr>
        <w:t>罢工权</w:t>
      </w:r>
    </w:p>
    <w:p w:rsidR="003D5DAE" w:rsidRDefault="003D5DAE">
      <w:pPr>
        <w:rPr>
          <w:rFonts w:hint="eastAsia"/>
        </w:rPr>
      </w:pPr>
      <w:r>
        <w:rPr>
          <w:rFonts w:hint="eastAsia"/>
        </w:rPr>
        <w:t>244.</w:t>
      </w:r>
      <w:r>
        <w:rPr>
          <w:rFonts w:hint="eastAsia"/>
        </w:rPr>
        <w:tab/>
      </w:r>
      <w:r>
        <w:rPr>
          <w:rFonts w:hint="eastAsia"/>
        </w:rPr>
        <w:t>在报告所涉期间，此前报告中介绍的情况未发生重大变化。</w:t>
      </w:r>
    </w:p>
    <w:p w:rsidR="003D5DAE" w:rsidRDefault="003D5DAE">
      <w:pPr>
        <w:rPr>
          <w:rFonts w:hint="eastAsia"/>
        </w:rPr>
      </w:pPr>
      <w:r>
        <w:rPr>
          <w:rFonts w:hint="eastAsia"/>
        </w:rPr>
        <w:t>245.</w:t>
      </w:r>
      <w:r>
        <w:rPr>
          <w:rFonts w:hint="eastAsia"/>
        </w:rPr>
        <w:tab/>
      </w:r>
      <w:r>
        <w:rPr>
          <w:rFonts w:hint="eastAsia"/>
        </w:rPr>
        <w:t>罢工数量的相关数据请参见附件一，第</w:t>
      </w:r>
      <w:r>
        <w:rPr>
          <w:rFonts w:hint="eastAsia"/>
        </w:rPr>
        <w:t>35</w:t>
      </w:r>
      <w:r>
        <w:rPr>
          <w:rFonts w:hint="eastAsia"/>
        </w:rPr>
        <w:t>项。</w:t>
      </w:r>
    </w:p>
    <w:p w:rsidR="003D5DAE" w:rsidRDefault="003D5DAE">
      <w:pPr>
        <w:spacing w:before="320" w:after="320"/>
        <w:rPr>
          <w:rFonts w:ascii="SimHei" w:eastAsia="SimHei" w:hint="eastAsia"/>
        </w:rPr>
      </w:pPr>
      <w:r>
        <w:rPr>
          <w:rFonts w:ascii="SimHei" w:eastAsia="SimHei" w:hint="eastAsia"/>
        </w:rPr>
        <w:t>问题4</w:t>
      </w:r>
    </w:p>
    <w:p w:rsidR="003D5DAE" w:rsidRDefault="003D5DAE">
      <w:pPr>
        <w:spacing w:after="320"/>
        <w:rPr>
          <w:rFonts w:ascii="SimHei" w:eastAsia="SimHei" w:hint="eastAsia"/>
        </w:rPr>
      </w:pPr>
      <w:r>
        <w:rPr>
          <w:rFonts w:ascii="SimHei" w:eastAsia="SimHei" w:hint="eastAsia"/>
        </w:rPr>
        <w:t>对军队、警察和国家行政机构成员权利的限制</w:t>
      </w:r>
    </w:p>
    <w:p w:rsidR="003D5DAE" w:rsidRDefault="003D5DAE">
      <w:pPr>
        <w:rPr>
          <w:rFonts w:hint="eastAsia"/>
        </w:rPr>
      </w:pPr>
      <w:r>
        <w:rPr>
          <w:rFonts w:hint="eastAsia"/>
        </w:rPr>
        <w:t>246.</w:t>
      </w:r>
      <w:r>
        <w:rPr>
          <w:rFonts w:hint="eastAsia"/>
        </w:rPr>
        <w:tab/>
      </w:r>
      <w:r>
        <w:rPr>
          <w:rFonts w:hint="eastAsia"/>
        </w:rPr>
        <w:t>按照</w:t>
      </w:r>
      <w:smartTag w:uri="urn:schemas-microsoft-com:office:smarttags" w:element="chsdate">
        <w:smartTagPr>
          <w:attr w:name="Year" w:val="2002"/>
          <w:attr w:name="Month" w:val="5"/>
          <w:attr w:name="Day" w:val="24"/>
          <w:attr w:name="IsLunarDate" w:val="False"/>
          <w:attr w:name="IsROCDate" w:val="False"/>
        </w:smartTagPr>
        <w:r>
          <w:rPr>
            <w:rFonts w:hint="eastAsia"/>
          </w:rPr>
          <w:t>2002</w:t>
        </w:r>
        <w:r>
          <w:rPr>
            <w:rFonts w:hint="eastAsia"/>
          </w:rPr>
          <w:t>年</w:t>
        </w:r>
        <w:r>
          <w:rPr>
            <w:rFonts w:hint="eastAsia"/>
          </w:rPr>
          <w:t>5</w:t>
        </w:r>
        <w:r>
          <w:rPr>
            <w:rFonts w:hint="eastAsia"/>
          </w:rPr>
          <w:t>月</w:t>
        </w:r>
        <w:r>
          <w:rPr>
            <w:rFonts w:hint="eastAsia"/>
          </w:rPr>
          <w:t>24</w:t>
        </w:r>
        <w:r>
          <w:rPr>
            <w:rFonts w:hint="eastAsia"/>
          </w:rPr>
          <w:t>日</w:t>
        </w:r>
      </w:smartTag>
      <w:r>
        <w:rPr>
          <w:rFonts w:hint="eastAsia"/>
        </w:rPr>
        <w:t>《国内安全局法案》第</w:t>
      </w:r>
      <w:r>
        <w:rPr>
          <w:rFonts w:hint="eastAsia"/>
        </w:rPr>
        <w:t>81</w:t>
      </w:r>
      <w:r>
        <w:rPr>
          <w:rFonts w:hint="eastAsia"/>
        </w:rPr>
        <w:t>条和</w:t>
      </w:r>
      <w:smartTag w:uri="urn:schemas-microsoft-com:office:smarttags" w:element="chsdate">
        <w:smartTagPr>
          <w:attr w:name="Year" w:val="2002"/>
          <w:attr w:name="Month" w:val="5"/>
          <w:attr w:name="Day" w:val="24"/>
          <w:attr w:name="IsLunarDate" w:val="False"/>
          <w:attr w:name="IsROCDate" w:val="False"/>
        </w:smartTagPr>
        <w:r>
          <w:rPr>
            <w:rFonts w:hint="eastAsia"/>
          </w:rPr>
          <w:t>2002</w:t>
        </w:r>
        <w:r>
          <w:rPr>
            <w:rFonts w:hint="eastAsia"/>
          </w:rPr>
          <w:t>年</w:t>
        </w:r>
        <w:r>
          <w:rPr>
            <w:rFonts w:hint="eastAsia"/>
          </w:rPr>
          <w:t>5</w:t>
        </w:r>
        <w:r>
          <w:rPr>
            <w:rFonts w:hint="eastAsia"/>
          </w:rPr>
          <w:t>月</w:t>
        </w:r>
        <w:r>
          <w:rPr>
            <w:rFonts w:hint="eastAsia"/>
          </w:rPr>
          <w:t>24</w:t>
        </w:r>
        <w:r>
          <w:rPr>
            <w:rFonts w:hint="eastAsia"/>
          </w:rPr>
          <w:t>日</w:t>
        </w:r>
      </w:smartTag>
      <w:r>
        <w:rPr>
          <w:rFonts w:hint="eastAsia"/>
        </w:rPr>
        <w:t>《国外情报局法案》第</w:t>
      </w:r>
      <w:r>
        <w:rPr>
          <w:rFonts w:hint="eastAsia"/>
        </w:rPr>
        <w:t>81</w:t>
      </w:r>
      <w:r>
        <w:rPr>
          <w:rFonts w:hint="eastAsia"/>
        </w:rPr>
        <w:t>条规定，这些机构的工作人员不得加入工会。</w:t>
      </w:r>
    </w:p>
    <w:p w:rsidR="003D5DAE" w:rsidRDefault="003D5DAE">
      <w:pPr>
        <w:rPr>
          <w:rFonts w:hint="eastAsia"/>
        </w:rPr>
      </w:pPr>
      <w:r>
        <w:rPr>
          <w:rFonts w:hint="eastAsia"/>
        </w:rPr>
        <w:t>247.</w:t>
      </w:r>
      <w:r>
        <w:rPr>
          <w:rFonts w:hint="eastAsia"/>
        </w:rPr>
        <w:tab/>
      </w:r>
      <w:r>
        <w:rPr>
          <w:rFonts w:hint="eastAsia"/>
        </w:rPr>
        <w:t>国内安全局是负责保护国家国内治安和宪法秩序的机构。其工作包括：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查明、预防和消除对国家国内治安和宪法秩序，特别是对国家主权、国际地位、领域独立与不可侵犯性以及国家防御系统的威胁；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查明、调查和预防以下罪行：</w:t>
      </w:r>
    </w:p>
    <w:p w:rsidR="003D5DAE" w:rsidRDefault="003D5DAE" w:rsidP="00493C27">
      <w:pPr>
        <w:ind w:leftChars="402" w:left="31680" w:hanging="2"/>
        <w:rPr>
          <w:rFonts w:hint="eastAsia"/>
        </w:rPr>
      </w:pPr>
      <w:r>
        <w:rPr>
          <w:rFonts w:hint="eastAsia"/>
        </w:rPr>
        <w:t>(</w:t>
      </w:r>
      <w:r>
        <w:rPr>
          <w:rFonts w:hint="eastAsia"/>
        </w:rPr>
        <w:t>一</w:t>
      </w:r>
      <w:r>
        <w:rPr>
          <w:rFonts w:hint="eastAsia"/>
        </w:rPr>
        <w:t xml:space="preserve">) </w:t>
      </w:r>
      <w:r>
        <w:rPr>
          <w:rFonts w:hint="eastAsia"/>
        </w:rPr>
        <w:t>间谍活动、恐怖主义、泄露国家机密及其他损害国家安全或经济基础的犯罪行为；</w:t>
      </w:r>
    </w:p>
    <w:p w:rsidR="003D5DAE" w:rsidRDefault="003D5DAE" w:rsidP="00493C27">
      <w:pPr>
        <w:ind w:leftChars="402" w:left="31680" w:hanging="2"/>
        <w:rPr>
          <w:rFonts w:hint="eastAsia"/>
        </w:rPr>
      </w:pPr>
      <w:r>
        <w:rPr>
          <w:rFonts w:hint="eastAsia"/>
        </w:rPr>
        <w:t>(</w:t>
      </w:r>
      <w:r>
        <w:rPr>
          <w:rFonts w:hint="eastAsia"/>
        </w:rPr>
        <w:t>二</w:t>
      </w:r>
      <w:r>
        <w:rPr>
          <w:rFonts w:hint="eastAsia"/>
        </w:rPr>
        <w:t xml:space="preserve">) </w:t>
      </w:r>
      <w:smartTag w:uri="urn:schemas-microsoft-com:office:smarttags" w:element="chsdate">
        <w:smartTagPr>
          <w:attr w:name="Year" w:val="1997"/>
          <w:attr w:name="Month" w:val="8"/>
          <w:attr w:name="Day" w:val="21"/>
          <w:attr w:name="IsLunarDate" w:val="False"/>
          <w:attr w:name="IsROCDate" w:val="False"/>
        </w:smartTagPr>
        <w:r>
          <w:rPr>
            <w:rFonts w:hint="eastAsia"/>
          </w:rPr>
          <w:t>1997</w:t>
        </w:r>
        <w:r>
          <w:rPr>
            <w:rFonts w:hint="eastAsia"/>
          </w:rPr>
          <w:t>年</w:t>
        </w:r>
        <w:r>
          <w:rPr>
            <w:rFonts w:hint="eastAsia"/>
          </w:rPr>
          <w:t>8</w:t>
        </w:r>
        <w:r>
          <w:rPr>
            <w:rFonts w:hint="eastAsia"/>
          </w:rPr>
          <w:t>月</w:t>
        </w:r>
        <w:r>
          <w:rPr>
            <w:rFonts w:hint="eastAsia"/>
          </w:rPr>
          <w:t>21</w:t>
        </w:r>
        <w:r>
          <w:rPr>
            <w:rFonts w:hint="eastAsia"/>
          </w:rPr>
          <w:t>日</w:t>
        </w:r>
      </w:smartTag>
      <w:r>
        <w:rPr>
          <w:rFonts w:hint="eastAsia"/>
        </w:rPr>
        <w:t>关于限制公职人员从事威胁国家安全的经济活动的法案第</w:t>
      </w:r>
      <w:r>
        <w:rPr>
          <w:rFonts w:hint="eastAsia"/>
        </w:rPr>
        <w:t>1</w:t>
      </w:r>
      <w:r>
        <w:rPr>
          <w:rFonts w:hint="eastAsia"/>
        </w:rPr>
        <w:t>条和第</w:t>
      </w:r>
      <w:r>
        <w:rPr>
          <w:rFonts w:hint="eastAsia"/>
        </w:rPr>
        <w:t>2</w:t>
      </w:r>
      <w:r>
        <w:rPr>
          <w:rFonts w:hint="eastAsia"/>
        </w:rPr>
        <w:t>条中提及的公职人员的贪污腐败行为；</w:t>
      </w:r>
    </w:p>
    <w:p w:rsidR="003D5DAE" w:rsidRDefault="003D5DAE" w:rsidP="00493C27">
      <w:pPr>
        <w:ind w:leftChars="402" w:left="31680" w:hanging="2"/>
        <w:rPr>
          <w:rFonts w:hint="eastAsia"/>
        </w:rPr>
      </w:pPr>
      <w:r>
        <w:rPr>
          <w:rFonts w:hint="eastAsia"/>
        </w:rPr>
        <w:t>(</w:t>
      </w:r>
      <w:r>
        <w:rPr>
          <w:rFonts w:hint="eastAsia"/>
        </w:rPr>
        <w:t>三</w:t>
      </w:r>
      <w:r>
        <w:rPr>
          <w:rFonts w:hint="eastAsia"/>
        </w:rPr>
        <w:t xml:space="preserve">) </w:t>
      </w:r>
      <w:r>
        <w:rPr>
          <w:rFonts w:hint="eastAsia"/>
        </w:rPr>
        <w:t>对国家安全具有重要战略意义的商品、技术和服务的生产和交易；</w:t>
      </w:r>
    </w:p>
    <w:p w:rsidR="003D5DAE" w:rsidRDefault="003D5DAE" w:rsidP="00493C27">
      <w:pPr>
        <w:ind w:leftChars="402" w:left="31680" w:hanging="2"/>
        <w:rPr>
          <w:rFonts w:hint="eastAsia"/>
        </w:rPr>
      </w:pPr>
      <w:r>
        <w:rPr>
          <w:rFonts w:hint="eastAsia"/>
        </w:rPr>
        <w:t>(</w:t>
      </w:r>
      <w:r>
        <w:rPr>
          <w:rFonts w:hint="eastAsia"/>
        </w:rPr>
        <w:t>四</w:t>
      </w:r>
      <w:r>
        <w:rPr>
          <w:rFonts w:hint="eastAsia"/>
        </w:rPr>
        <w:t xml:space="preserve">) </w:t>
      </w:r>
      <w:r>
        <w:rPr>
          <w:rFonts w:hint="eastAsia"/>
        </w:rPr>
        <w:t>在国际贸易中对武器、弹药和爆炸物、大规模毁灭性武器以及麻醉剂和精神药物的非法生产、拥有和交易，以及对涉案人员的起诉；</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在其职权范围内从事国家保卫工作并在国际关系中保护机密信息方面履行国家安全部门的职能；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获取、处理并向主管的国家机构传递可能对保护国内治安和宪法秩序至关重要的信息；</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从事在单独法案和国际协定中规定的其他行为。</w:t>
      </w:r>
    </w:p>
    <w:p w:rsidR="003D5DAE" w:rsidRDefault="003D5DAE">
      <w:pPr>
        <w:rPr>
          <w:rFonts w:hint="eastAsia"/>
        </w:rPr>
      </w:pPr>
      <w:r>
        <w:rPr>
          <w:rFonts w:hint="eastAsia"/>
        </w:rPr>
        <w:t>248.</w:t>
      </w:r>
      <w:r>
        <w:rPr>
          <w:rFonts w:hint="eastAsia"/>
        </w:rPr>
        <w:tab/>
      </w:r>
      <w:r>
        <w:rPr>
          <w:rFonts w:hint="eastAsia"/>
        </w:rPr>
        <w:t>国内安全局的工作由在武装和统一的团队就职的该局公职人员完成。</w:t>
      </w:r>
    </w:p>
    <w:p w:rsidR="003D5DAE" w:rsidRDefault="003D5DAE">
      <w:pPr>
        <w:rPr>
          <w:rFonts w:hint="eastAsia"/>
        </w:rPr>
      </w:pPr>
      <w:r>
        <w:rPr>
          <w:rFonts w:hint="eastAsia"/>
        </w:rPr>
        <w:t>249.</w:t>
      </w:r>
      <w:r>
        <w:rPr>
          <w:rFonts w:hint="eastAsia"/>
        </w:rPr>
        <w:tab/>
      </w:r>
      <w:r>
        <w:rPr>
          <w:rFonts w:hint="eastAsia"/>
        </w:rPr>
        <w:t>国外情报局负责国家外部安全的有关事务。其工作包括：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获取、加工和向主管的国家机构传递可能对波兰共和国的国际地位和经济与国防实力至关重要的信息；</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查明并消除对波兰共和国的安全、国防、国家主权和领土不可侵犯性的外部威胁；</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保护波兰共和国驻外代表处及其工作人员免受国外情报机构活动及其他可能有损于波兰共和国利益的活动的影响；</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为波兰外交和领事人员以及情报机关的通信提供密码保护；</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查明国际恐怖主义、极端主义和国际有组织的犯罪团伙；</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查明武器、弹药和爆炸物、麻醉剂和精神药物以及对国家安全具有重要战略意义的商品、技术和服务方面的国际交易，查明大规模毁灭性武器方面的国际贸易，及其扩散化和运载方式带来的危险；</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查明和分析在国际局势紧张地区出现的威胁、影响国家安全的冲突和危机并采取行动消除这些威胁；</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电子情报；</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从事在单独法案和国际协定中规定的其他行为。</w:t>
      </w:r>
    </w:p>
    <w:p w:rsidR="003D5DAE" w:rsidRDefault="003D5DAE">
      <w:pPr>
        <w:rPr>
          <w:rFonts w:hint="eastAsia"/>
        </w:rPr>
      </w:pPr>
      <w:r>
        <w:rPr>
          <w:rFonts w:hint="eastAsia"/>
        </w:rPr>
        <w:t>250.</w:t>
      </w:r>
      <w:r>
        <w:rPr>
          <w:rFonts w:hint="eastAsia"/>
        </w:rPr>
        <w:tab/>
      </w:r>
      <w:r>
        <w:rPr>
          <w:rFonts w:hint="eastAsia"/>
        </w:rPr>
        <w:t>国外情报局工作人员在军队和统一团队中供职。</w:t>
      </w:r>
    </w:p>
    <w:p w:rsidR="003D5DAE" w:rsidRDefault="003D5DAE">
      <w:pPr>
        <w:rPr>
          <w:rFonts w:hint="eastAsia"/>
        </w:rPr>
      </w:pPr>
      <w:r>
        <w:rPr>
          <w:rFonts w:hint="eastAsia"/>
        </w:rPr>
        <w:t>251.</w:t>
      </w:r>
      <w:r>
        <w:rPr>
          <w:rFonts w:hint="eastAsia"/>
        </w:rPr>
        <w:tab/>
      </w:r>
      <w:r>
        <w:rPr>
          <w:rFonts w:hint="eastAsia"/>
        </w:rPr>
        <w:t>以前曾加入工会的人员，其进入军队服役后的工会成员身份按</w:t>
      </w:r>
      <w:smartTag w:uri="urn:schemas-microsoft-com:office:smarttags" w:element="chsdate">
        <w:smartTagPr>
          <w:attr w:name="Year" w:val="2003"/>
          <w:attr w:name="Month" w:val="11"/>
          <w:attr w:name="Day" w:val="28"/>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生效的条款规定确定，方式类似法案进行规定（</w:t>
      </w:r>
      <w:smartTag w:uri="urn:schemas-microsoft-com:office:smarttags" w:element="chsdate">
        <w:smartTagPr>
          <w:attr w:name="Year" w:val="1967"/>
          <w:attr w:name="Month" w:val="11"/>
          <w:attr w:name="Day" w:val="21"/>
          <w:attr w:name="IsLunarDate" w:val="False"/>
          <w:attr w:name="IsROCDate" w:val="False"/>
        </w:smartTagPr>
        <w:r>
          <w:rPr>
            <w:rFonts w:hint="eastAsia"/>
          </w:rPr>
          <w:t>1967</w:t>
        </w:r>
        <w:r>
          <w:rPr>
            <w:rFonts w:hint="eastAsia"/>
          </w:rPr>
          <w:t>年</w:t>
        </w:r>
        <w:r>
          <w:rPr>
            <w:rFonts w:hint="eastAsia"/>
          </w:rPr>
          <w:t>11</w:t>
        </w:r>
        <w:r>
          <w:rPr>
            <w:rFonts w:hint="eastAsia"/>
          </w:rPr>
          <w:t>月</w:t>
        </w:r>
        <w:r>
          <w:rPr>
            <w:rFonts w:hint="eastAsia"/>
          </w:rPr>
          <w:t>21</w:t>
        </w:r>
        <w:r>
          <w:rPr>
            <w:rFonts w:hint="eastAsia"/>
          </w:rPr>
          <w:t>日</w:t>
        </w:r>
      </w:smartTag>
      <w:r>
        <w:rPr>
          <w:rFonts w:hint="eastAsia"/>
        </w:rPr>
        <w:t>《捍卫波兰共和国公职法案》）。</w:t>
      </w:r>
    </w:p>
    <w:p w:rsidR="003D5DAE" w:rsidRDefault="003D5DAE">
      <w:pPr>
        <w:rPr>
          <w:rFonts w:hint="eastAsia"/>
        </w:rPr>
      </w:pPr>
      <w:r>
        <w:rPr>
          <w:rFonts w:hint="eastAsia"/>
        </w:rPr>
        <w:t>252.</w:t>
      </w:r>
      <w:r>
        <w:rPr>
          <w:rFonts w:hint="eastAsia"/>
        </w:rPr>
        <w:tab/>
      </w:r>
      <w:r>
        <w:rPr>
          <w:rFonts w:hint="eastAsia"/>
        </w:rPr>
        <w:t>根据</w:t>
      </w:r>
      <w:smartTag w:uri="urn:schemas-microsoft-com:office:smarttags" w:element="chsdate">
        <w:smartTagPr>
          <w:attr w:name="Year" w:val="2003"/>
          <w:attr w:name="Month" w:val="9"/>
          <w:attr w:name="Day" w:val="11"/>
          <w:attr w:name="IsLunarDate" w:val="False"/>
          <w:attr w:name="IsROCDate" w:val="False"/>
        </w:smartTagPr>
        <w:r>
          <w:rPr>
            <w:rFonts w:hint="eastAsia"/>
          </w:rPr>
          <w:t>2003</w:t>
        </w:r>
        <w:r>
          <w:rPr>
            <w:rFonts w:hint="eastAsia"/>
          </w:rPr>
          <w:t>年</w:t>
        </w:r>
        <w:r>
          <w:rPr>
            <w:rFonts w:hint="eastAsia"/>
          </w:rPr>
          <w:t>9</w:t>
        </w:r>
        <w:r>
          <w:rPr>
            <w:rFonts w:hint="eastAsia"/>
          </w:rPr>
          <w:t>月</w:t>
        </w:r>
        <w:r>
          <w:rPr>
            <w:rFonts w:hint="eastAsia"/>
          </w:rPr>
          <w:t>11</w:t>
        </w:r>
        <w:r>
          <w:rPr>
            <w:rFonts w:hint="eastAsia"/>
          </w:rPr>
          <w:t>日</w:t>
        </w:r>
      </w:smartTag>
      <w:r>
        <w:rPr>
          <w:rFonts w:hint="eastAsia"/>
        </w:rPr>
        <w:t>《职业军人服役法案》（第</w:t>
      </w:r>
      <w:r>
        <w:rPr>
          <w:rFonts w:hint="eastAsia"/>
        </w:rPr>
        <w:t>108</w:t>
      </w:r>
      <w:r>
        <w:rPr>
          <w:rFonts w:hint="eastAsia"/>
        </w:rPr>
        <w:t>条）：</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职业军人不能组建工会或以此形式集会；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自职业军人开始职业服役之日起，其工会成员身份即刻中止；</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在军事单位中，职业军人可以组成职业军队人员单个部队代表机构；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国防部长在条例中定义了组织的条件、运作、选举流程、任期、职业军人代表机构的任务和权利以及鉴于这些机构的顾问性质，这些机构与军事单位指挥官合作的形式。</w:t>
      </w:r>
    </w:p>
    <w:p w:rsidR="003D5DAE" w:rsidRDefault="003D5DAE">
      <w:pPr>
        <w:rPr>
          <w:rFonts w:hint="eastAsia"/>
        </w:rPr>
      </w:pPr>
      <w:r>
        <w:rPr>
          <w:rFonts w:hint="eastAsia"/>
        </w:rPr>
        <w:t>253.</w:t>
      </w:r>
      <w:r>
        <w:rPr>
          <w:rFonts w:hint="eastAsia"/>
        </w:rPr>
        <w:tab/>
      </w:r>
      <w:smartTag w:uri="urn:schemas-microsoft-com:office:smarttags" w:element="chsdate">
        <w:smartTagPr>
          <w:attr w:name="Year" w:val="2004"/>
          <w:attr w:name="Month" w:val="6"/>
          <w:attr w:name="Day" w:val="28"/>
          <w:attr w:name="IsLunarDate" w:val="False"/>
          <w:attr w:name="IsROCDate" w:val="False"/>
        </w:smartTagPr>
        <w:r>
          <w:rPr>
            <w:rFonts w:hint="eastAsia"/>
          </w:rPr>
          <w:t>2004</w:t>
        </w:r>
        <w:r>
          <w:rPr>
            <w:rFonts w:hint="eastAsia"/>
          </w:rPr>
          <w:t>年</w:t>
        </w:r>
        <w:r>
          <w:rPr>
            <w:rFonts w:hint="eastAsia"/>
          </w:rPr>
          <w:t>6</w:t>
        </w:r>
        <w:r>
          <w:rPr>
            <w:rFonts w:hint="eastAsia"/>
          </w:rPr>
          <w:t>月</w:t>
        </w:r>
        <w:r>
          <w:rPr>
            <w:rFonts w:hint="eastAsia"/>
          </w:rPr>
          <w:t>28</w:t>
        </w:r>
        <w:r>
          <w:rPr>
            <w:rFonts w:hint="eastAsia"/>
          </w:rPr>
          <w:t>日</w:t>
        </w:r>
      </w:smartTag>
      <w:r>
        <w:rPr>
          <w:rFonts w:hint="eastAsia"/>
        </w:rPr>
        <w:t>，国防部长颁布了一项职业军人代表机构条例，对职业军人代表机构组织和运行的条件、选举程序、任期、任务和权利以及这些机构与军事单位指挥官合作的形式。</w:t>
      </w:r>
    </w:p>
    <w:p w:rsidR="003D5DAE" w:rsidRDefault="003D5DAE">
      <w:pPr>
        <w:rPr>
          <w:rFonts w:hint="eastAsia"/>
        </w:rPr>
      </w:pPr>
      <w:r>
        <w:rPr>
          <w:rFonts w:hint="eastAsia"/>
        </w:rPr>
        <w:t>254.</w:t>
      </w:r>
      <w:r>
        <w:rPr>
          <w:rFonts w:hint="eastAsia"/>
        </w:rPr>
        <w:tab/>
      </w:r>
      <w:r>
        <w:rPr>
          <w:rFonts w:hint="eastAsia"/>
        </w:rPr>
        <w:t>这些机构包括：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职业军官会议；</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职业非军官会议；</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职业士兵会议；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军事单位中的职业军人代表；</w:t>
      </w:r>
    </w:p>
    <w:p w:rsidR="003D5DAE" w:rsidRDefault="003D5DAE" w:rsidP="00493C27">
      <w:pPr>
        <w:ind w:leftChars="201" w:left="31680" w:hangingChars="202" w:firstLine="31680"/>
        <w:rPr>
          <w:rFonts w:hint="eastAsia"/>
        </w:rPr>
      </w:pPr>
      <w:r>
        <w:t>(e</w:t>
      </w:r>
      <w:r>
        <w:rPr>
          <w:rFonts w:hint="eastAsia"/>
        </w:rPr>
        <w:t>)</w:t>
      </w:r>
      <w:r>
        <w:tab/>
      </w:r>
      <w:r>
        <w:rPr>
          <w:rFonts w:hint="eastAsia"/>
        </w:rPr>
        <w:t>职业军官临时集训中心；</w:t>
      </w:r>
    </w:p>
    <w:p w:rsidR="003D5DAE" w:rsidRDefault="003D5DAE" w:rsidP="00493C27">
      <w:pPr>
        <w:ind w:leftChars="201" w:left="31680" w:hangingChars="202" w:firstLine="31680"/>
        <w:rPr>
          <w:rFonts w:hint="eastAsia"/>
        </w:rPr>
      </w:pPr>
      <w:r>
        <w:t>(f</w:t>
      </w:r>
      <w:r>
        <w:rPr>
          <w:rFonts w:hint="eastAsia"/>
        </w:rPr>
        <w:t>)</w:t>
      </w:r>
      <w:r>
        <w:tab/>
      </w:r>
      <w:r>
        <w:rPr>
          <w:rFonts w:hint="eastAsia"/>
        </w:rPr>
        <w:t>波兰陆军军官学院女军官分院。</w:t>
      </w:r>
    </w:p>
    <w:p w:rsidR="003D5DAE" w:rsidRDefault="003D5DAE">
      <w:pPr>
        <w:rPr>
          <w:rFonts w:hint="eastAsia"/>
        </w:rPr>
      </w:pPr>
      <w:r>
        <w:rPr>
          <w:rFonts w:hint="eastAsia"/>
        </w:rPr>
        <w:t>255.</w:t>
      </w:r>
      <w:r>
        <w:rPr>
          <w:rFonts w:hint="eastAsia"/>
        </w:rPr>
        <w:tab/>
      </w:r>
      <w:r>
        <w:rPr>
          <w:rFonts w:hint="eastAsia"/>
        </w:rPr>
        <w:t>会议的任务包括保护职业军人的权利和军队成员的权利，包括：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对直接与职业军人有关的事务发表看法，特别是服役条件和社会保障；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向上级提出对职业军人的态度造成负面影响的问题，如果这些问题无法在给定军事单位的一级解决，则向更高一级的代表机构提出；</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提交有关管理职业军人服役和军事单位运作的法律方案的评论和建议；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发起并组织对处于困境中的职业军队人员及其家属的援助。</w:t>
      </w:r>
    </w:p>
    <w:p w:rsidR="003D5DAE" w:rsidRDefault="003D5DAE">
      <w:pPr>
        <w:rPr>
          <w:rFonts w:hint="eastAsia"/>
        </w:rPr>
      </w:pPr>
      <w:r>
        <w:rPr>
          <w:rFonts w:hint="eastAsia"/>
        </w:rPr>
        <w:t>256.</w:t>
      </w:r>
      <w:r>
        <w:rPr>
          <w:rFonts w:hint="eastAsia"/>
        </w:rPr>
        <w:tab/>
      </w:r>
      <w:r>
        <w:rPr>
          <w:rFonts w:hint="eastAsia"/>
        </w:rPr>
        <w:t>会议的任务包括在指挥官面前代表职业军人的利益，而国防部一级的集会的任务是在国防部长面前代表职业军人的利益。这些任务包括：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－向负责会议的指挥官或国防部长告知职业军人提出的问题和结论、职业军人的建议、看法以及在这方面的军队环境；</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－在解决职业军人和军队人员的问题方面与负责会议的指挥官和国防部长合作；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－提交有关管理职业军人服役和军事单位运作的法律方案的目的性和实效性的评论和建议。</w:t>
      </w:r>
    </w:p>
    <w:p w:rsidR="003D5DAE" w:rsidRDefault="003D5DAE">
      <w:pPr>
        <w:rPr>
          <w:rFonts w:hint="eastAsia"/>
        </w:rPr>
      </w:pPr>
      <w:r>
        <w:rPr>
          <w:rFonts w:hint="eastAsia"/>
        </w:rPr>
        <w:t>257.</w:t>
      </w:r>
      <w:r>
        <w:rPr>
          <w:rFonts w:hint="eastAsia"/>
        </w:rPr>
        <w:tab/>
        <w:t>Convent</w:t>
      </w:r>
      <w:r>
        <w:rPr>
          <w:rFonts w:hint="eastAsia"/>
        </w:rPr>
        <w:t>的任务是代表职业军人提出有关建议，为国防部长提供参谋和顾问，包括：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在国防部长、其他公共团体、非政府机构和大众宣传媒介面前代表职业军人；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就起草职业军人服役和军事单位运转的有关法律法案发表看法；</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派遣代表参加职业军人服役和军事单位运转的有关法律法案的起草小组；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向国防部长提出职业军人状况、态度和现时问题有关的信息；</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对职业军人代表机构运转的实效性和工作业绩进行评估并发起提高机构效率的活动；</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在与其他军队的职业军人代表组织的国际交往中代表职业军人，对代表机构参与欧洲军队协会组织和其他国际职业军人代表机构做出决定。</w:t>
      </w:r>
    </w:p>
    <w:p w:rsidR="003D5DAE" w:rsidRDefault="003D5DAE">
      <w:pPr>
        <w:rPr>
          <w:rFonts w:hint="eastAsia"/>
        </w:rPr>
      </w:pPr>
      <w:r>
        <w:rPr>
          <w:rFonts w:hint="eastAsia"/>
        </w:rPr>
        <w:t>258.</w:t>
      </w:r>
      <w:r>
        <w:rPr>
          <w:rFonts w:hint="eastAsia"/>
        </w:rPr>
        <w:tab/>
      </w:r>
      <w:r>
        <w:rPr>
          <w:rFonts w:hint="eastAsia"/>
        </w:rPr>
        <w:t>根据</w:t>
      </w:r>
      <w:smartTag w:uri="urn:schemas-microsoft-com:office:smarttags" w:element="chsdate">
        <w:smartTagPr>
          <w:attr w:name="Year" w:val="1998"/>
          <w:attr w:name="Month" w:val="12"/>
          <w:attr w:name="Day" w:val="18"/>
          <w:attr w:name="IsLunarDate" w:val="False"/>
          <w:attr w:name="IsROCDate" w:val="False"/>
        </w:smartTagPr>
        <w:r>
          <w:rPr>
            <w:rFonts w:hint="eastAsia"/>
          </w:rPr>
          <w:t>1998</w:t>
        </w:r>
        <w:r>
          <w:rPr>
            <w:rFonts w:hint="eastAsia"/>
          </w:rPr>
          <w:t>年</w:t>
        </w:r>
        <w:r>
          <w:rPr>
            <w:rFonts w:hint="eastAsia"/>
          </w:rPr>
          <w:t>12</w:t>
        </w:r>
        <w:r>
          <w:rPr>
            <w:rFonts w:hint="eastAsia"/>
          </w:rPr>
          <w:t>月</w:t>
        </w:r>
        <w:r>
          <w:rPr>
            <w:rFonts w:hint="eastAsia"/>
          </w:rPr>
          <w:t>18</w:t>
        </w:r>
        <w:r>
          <w:rPr>
            <w:rFonts w:hint="eastAsia"/>
          </w:rPr>
          <w:t>日</w:t>
        </w:r>
      </w:smartTag>
      <w:r>
        <w:rPr>
          <w:rFonts w:hint="eastAsia"/>
        </w:rPr>
        <w:t>《公务员法》，公职部门成员（按照雇用合同聘用的公务员和任命的公务员）有权组成工会并在一般条款基础上在工会中进行集会。公务员不能在工会中任职。中央机关中设有几个公务员和公职部门职员参加的工会。</w:t>
      </w:r>
    </w:p>
    <w:p w:rsidR="003D5DAE" w:rsidRDefault="003D5DAE">
      <w:pPr>
        <w:rPr>
          <w:rFonts w:hint="eastAsia"/>
        </w:rPr>
      </w:pPr>
      <w:r>
        <w:rPr>
          <w:rFonts w:hint="eastAsia"/>
        </w:rPr>
        <w:t>259.</w:t>
      </w:r>
      <w:r>
        <w:rPr>
          <w:rFonts w:hint="eastAsia"/>
        </w:rPr>
        <w:tab/>
      </w:r>
      <w:r>
        <w:rPr>
          <w:rFonts w:hint="eastAsia"/>
        </w:rPr>
        <w:t>该法被</w:t>
      </w:r>
      <w:smartTag w:uri="urn:schemas-microsoft-com:office:smarttags" w:element="chsdate">
        <w:smartTagPr>
          <w:attr w:name="Year" w:val="2006"/>
          <w:attr w:name="Month" w:val="8"/>
          <w:attr w:name="Day" w:val="24"/>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24</w:t>
        </w:r>
        <w:r>
          <w:rPr>
            <w:rFonts w:hint="eastAsia"/>
          </w:rPr>
          <w:t>日</w:t>
        </w:r>
      </w:smartTag>
      <w:r>
        <w:rPr>
          <w:rFonts w:hint="eastAsia"/>
        </w:rPr>
        <w:t>的《公务员法》所代替。新的《公务员法》有关条款对公务员担任工会职务做出了与被替代法案相似的限制。</w:t>
      </w:r>
    </w:p>
    <w:p w:rsidR="003D5DAE" w:rsidRDefault="003D5DAE">
      <w:pPr>
        <w:rPr>
          <w:rFonts w:hint="eastAsia"/>
        </w:rPr>
      </w:pPr>
      <w:r>
        <w:rPr>
          <w:rFonts w:hint="eastAsia"/>
        </w:rPr>
        <w:t>260.</w:t>
      </w:r>
      <w:r>
        <w:rPr>
          <w:rFonts w:hint="eastAsia"/>
        </w:rPr>
        <w:tab/>
      </w:r>
      <w:r>
        <w:rPr>
          <w:rFonts w:hint="eastAsia"/>
        </w:rPr>
        <w:t>其他信息请参见对经济、社会和文化权利委员会第</w:t>
      </w:r>
      <w:r>
        <w:rPr>
          <w:rFonts w:hint="eastAsia"/>
        </w:rPr>
        <w:t>12</w:t>
      </w:r>
      <w:r>
        <w:rPr>
          <w:rFonts w:hint="eastAsia"/>
        </w:rPr>
        <w:t>号评论的答复。</w:t>
      </w:r>
    </w:p>
    <w:p w:rsidR="003D5DAE" w:rsidRDefault="003D5DAE">
      <w:pPr>
        <w:spacing w:before="320" w:after="320"/>
        <w:jc w:val="center"/>
        <w:rPr>
          <w:rFonts w:ascii="SimHei" w:eastAsia="SimHei" w:hint="eastAsia"/>
        </w:rPr>
      </w:pPr>
      <w:r>
        <w:rPr>
          <w:rFonts w:ascii="SimHei" w:eastAsia="SimHei" w:hint="eastAsia"/>
        </w:rPr>
        <w:t>第9条</w:t>
      </w:r>
    </w:p>
    <w:p w:rsidR="003D5DAE" w:rsidRDefault="003D5DAE">
      <w:pPr>
        <w:spacing w:after="320"/>
        <w:jc w:val="center"/>
        <w:rPr>
          <w:rFonts w:ascii="SimHei" w:eastAsia="SimHei" w:hint="eastAsia"/>
        </w:rPr>
      </w:pPr>
      <w:r>
        <w:rPr>
          <w:rFonts w:ascii="SimHei" w:eastAsia="SimHei" w:hint="eastAsia"/>
        </w:rPr>
        <w:t xml:space="preserve">社会保障权 </w:t>
      </w:r>
    </w:p>
    <w:p w:rsidR="003D5DAE" w:rsidRDefault="003D5DAE">
      <w:pPr>
        <w:spacing w:after="320"/>
        <w:rPr>
          <w:rFonts w:ascii="SimHei" w:eastAsia="SimHei" w:hint="eastAsia"/>
        </w:rPr>
      </w:pPr>
      <w:r>
        <w:rPr>
          <w:rFonts w:ascii="SimHei" w:eastAsia="SimHei" w:hint="eastAsia"/>
        </w:rPr>
        <w:t>问题1</w:t>
      </w:r>
    </w:p>
    <w:p w:rsidR="003D5DAE" w:rsidRDefault="003D5DAE">
      <w:pPr>
        <w:rPr>
          <w:rFonts w:hint="eastAsia"/>
        </w:rPr>
      </w:pPr>
      <w:r>
        <w:rPr>
          <w:rFonts w:hint="eastAsia"/>
        </w:rPr>
        <w:t>261.</w:t>
      </w:r>
      <w:r>
        <w:rPr>
          <w:rFonts w:hint="eastAsia"/>
        </w:rPr>
        <w:tab/>
      </w:r>
      <w:r>
        <w:rPr>
          <w:rFonts w:hint="eastAsia"/>
        </w:rPr>
        <w:t>国际劳工组织第</w:t>
      </w:r>
      <w:r>
        <w:rPr>
          <w:rFonts w:hint="eastAsia"/>
        </w:rPr>
        <w:t>102</w:t>
      </w:r>
      <w:r>
        <w:rPr>
          <w:rFonts w:hint="eastAsia"/>
        </w:rPr>
        <w:t>号公约（</w:t>
      </w:r>
      <w:r>
        <w:rPr>
          <w:rFonts w:hint="eastAsia"/>
        </w:rPr>
        <w:t>1952</w:t>
      </w:r>
      <w:r>
        <w:rPr>
          <w:rFonts w:hint="eastAsia"/>
        </w:rPr>
        <w:t>年）《社会保障最低标准公约》执行情况报告于</w:t>
      </w:r>
      <w:r>
        <w:rPr>
          <w:rFonts w:hint="eastAsia"/>
        </w:rPr>
        <w:t>2005</w:t>
      </w:r>
      <w:r>
        <w:rPr>
          <w:rFonts w:hint="eastAsia"/>
        </w:rPr>
        <w:t>年提交。</w:t>
      </w:r>
    </w:p>
    <w:p w:rsidR="003D5DAE" w:rsidRDefault="003D5DAE">
      <w:pPr>
        <w:rPr>
          <w:rFonts w:hint="eastAsia"/>
        </w:rPr>
      </w:pPr>
      <w:r>
        <w:rPr>
          <w:rFonts w:hint="eastAsia"/>
        </w:rPr>
        <w:t>262.</w:t>
      </w:r>
      <w:r>
        <w:rPr>
          <w:rFonts w:hint="eastAsia"/>
        </w:rPr>
        <w:tab/>
      </w:r>
      <w:r>
        <w:rPr>
          <w:rFonts w:hint="eastAsia"/>
        </w:rPr>
        <w:t>继</w:t>
      </w:r>
      <w:smartTag w:uri="urn:schemas-microsoft-com:office:smarttags" w:element="chsdate">
        <w:smartTagPr>
          <w:attr w:name="Year" w:val="1999"/>
          <w:attr w:name="Month" w:val="6"/>
          <w:attr w:name="Day" w:val="25"/>
          <w:attr w:name="IsLunarDate" w:val="False"/>
          <w:attr w:name="IsROCDate" w:val="False"/>
        </w:smartTagPr>
        <w:r>
          <w:rPr>
            <w:rFonts w:hint="eastAsia"/>
          </w:rPr>
          <w:t>1999</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对患病和怀孕期间的津贴法案进行修正后，波兰的立法与国际劳工组织《关于疾病津贴的第</w:t>
      </w:r>
      <w:r>
        <w:rPr>
          <w:rFonts w:hint="eastAsia"/>
        </w:rPr>
        <w:t>102</w:t>
      </w:r>
      <w:r>
        <w:rPr>
          <w:rFonts w:hint="eastAsia"/>
        </w:rPr>
        <w:t>号公约》（第三部分）达成了一致。波兰立法在以下方面与《第</w:t>
      </w:r>
      <w:r>
        <w:rPr>
          <w:rFonts w:hint="eastAsia"/>
        </w:rPr>
        <w:t>102</w:t>
      </w:r>
      <w:r>
        <w:rPr>
          <w:rFonts w:hint="eastAsia"/>
        </w:rPr>
        <w:t>号公约》条款不符（法律现状与预计——</w:t>
      </w:r>
      <w:r>
        <w:rPr>
          <w:rFonts w:hint="eastAsia"/>
        </w:rPr>
        <w:t>2003</w:t>
      </w:r>
      <w:r>
        <w:rPr>
          <w:rFonts w:hint="eastAsia"/>
        </w:rPr>
        <w:t>年第四季度）：</w:t>
      </w:r>
    </w:p>
    <w:p w:rsidR="003D5DAE" w:rsidRDefault="003D5DAE">
      <w:pPr>
        <w:rPr>
          <w:rFonts w:hint="eastAsia"/>
        </w:rPr>
      </w:pPr>
      <w:r>
        <w:rPr>
          <w:rFonts w:hint="eastAsia"/>
        </w:rPr>
        <w:t>263.</w:t>
      </w:r>
      <w:r>
        <w:rPr>
          <w:rFonts w:hint="eastAsia"/>
        </w:rPr>
        <w:tab/>
      </w:r>
      <w:r>
        <w:rPr>
          <w:rFonts w:hint="eastAsia"/>
        </w:rPr>
        <w:t>失业津贴（《公约》第四部分）。</w:t>
      </w:r>
    </w:p>
    <w:p w:rsidR="003D5DAE" w:rsidRDefault="003D5DAE">
      <w:pPr>
        <w:rPr>
          <w:rFonts w:hint="eastAsia"/>
        </w:rPr>
      </w:pPr>
      <w:r>
        <w:rPr>
          <w:rFonts w:hint="eastAsia"/>
        </w:rPr>
        <w:t>264.</w:t>
      </w:r>
      <w:r>
        <w:rPr>
          <w:rFonts w:hint="eastAsia"/>
        </w:rPr>
        <w:tab/>
      </w:r>
      <w:r>
        <w:rPr>
          <w:rFonts w:hint="eastAsia"/>
        </w:rPr>
        <w:t>为了对比津贴数额，引用了《公约》第</w:t>
      </w:r>
      <w:r>
        <w:rPr>
          <w:rFonts w:hint="eastAsia"/>
        </w:rPr>
        <w:t>65</w:t>
      </w:r>
      <w:r>
        <w:rPr>
          <w:rFonts w:hint="eastAsia"/>
        </w:rPr>
        <w:t>条（一名典型受益人获得平均收入的</w:t>
      </w:r>
      <w:r>
        <w:rPr>
          <w:rFonts w:hint="eastAsia"/>
        </w:rPr>
        <w:t>125%</w:t>
      </w:r>
      <w:r>
        <w:rPr>
          <w:rFonts w:hint="eastAsia"/>
        </w:rPr>
        <w:t>）一名男性，一名妻子和两名子女。</w:t>
      </w:r>
    </w:p>
    <w:p w:rsidR="003D5DAE" w:rsidRDefault="003D5DAE" w:rsidP="00493C27">
      <w:pPr>
        <w:ind w:firstLineChars="201" w:firstLine="31680"/>
        <w:rPr>
          <w:rFonts w:hint="eastAsia"/>
        </w:rPr>
      </w:pPr>
      <w:r>
        <w:rPr>
          <w:rFonts w:hint="eastAsia"/>
        </w:rPr>
        <w:t>-</w:t>
      </w:r>
      <w:r>
        <w:rPr>
          <w:rFonts w:hint="eastAsia"/>
        </w:rPr>
        <w:tab/>
      </w:r>
      <w:r>
        <w:rPr>
          <w:rFonts w:hint="eastAsia"/>
        </w:rPr>
        <w:t>就业时以前的收入：</w:t>
      </w:r>
      <w:r>
        <w:rPr>
          <w:rFonts w:hint="eastAsia"/>
        </w:rPr>
        <w:t>1.25*1 909.34</w:t>
      </w:r>
      <w:r>
        <w:rPr>
          <w:rFonts w:hint="eastAsia"/>
        </w:rPr>
        <w:t>兹罗提</w:t>
      </w:r>
      <w:r>
        <w:rPr>
          <w:rFonts w:hint="eastAsia"/>
        </w:rPr>
        <w:t>=2 386.67</w:t>
      </w:r>
      <w:r>
        <w:rPr>
          <w:rFonts w:hint="eastAsia"/>
        </w:rPr>
        <w:t>兹罗提。</w:t>
      </w:r>
    </w:p>
    <w:p w:rsidR="003D5DAE" w:rsidRDefault="003D5DAE">
      <w:pPr>
        <w:rPr>
          <w:rFonts w:hint="eastAsia"/>
        </w:rPr>
      </w:pPr>
      <w:r>
        <w:rPr>
          <w:rFonts w:hint="eastAsia"/>
        </w:rPr>
        <w:t>265.</w:t>
      </w:r>
      <w:r>
        <w:rPr>
          <w:rFonts w:hint="eastAsia"/>
        </w:rPr>
        <w:tab/>
      </w:r>
      <w:r>
        <w:rPr>
          <w:rFonts w:hint="eastAsia"/>
        </w:rPr>
        <w:t>确立享受家庭津贴权：</w:t>
      </w:r>
    </w:p>
    <w:p w:rsidR="003D5DAE" w:rsidRDefault="003D5DAE" w:rsidP="00493C27">
      <w:pPr>
        <w:ind w:firstLineChars="201" w:firstLine="31680"/>
        <w:rPr>
          <w:rFonts w:hint="eastAsia"/>
        </w:rPr>
      </w:pPr>
      <w:r>
        <w:rPr>
          <w:rFonts w:hint="eastAsia"/>
        </w:rPr>
        <w:t>-</w:t>
      </w:r>
      <w:r>
        <w:rPr>
          <w:rFonts w:hint="eastAsia"/>
        </w:rPr>
        <w:tab/>
      </w:r>
      <w:r>
        <w:rPr>
          <w:rFonts w:hint="eastAsia"/>
        </w:rPr>
        <w:t>家庭成员人数——四人；</w:t>
      </w:r>
    </w:p>
    <w:p w:rsidR="003D5DAE" w:rsidRDefault="003D5DAE" w:rsidP="00493C27">
      <w:pPr>
        <w:ind w:leftChars="201" w:left="31680" w:hangingChars="202" w:firstLine="31680"/>
        <w:rPr>
          <w:rFonts w:hint="eastAsia"/>
        </w:rPr>
      </w:pPr>
      <w:r>
        <w:rPr>
          <w:rFonts w:hint="eastAsia"/>
        </w:rPr>
        <w:t>-</w:t>
      </w:r>
      <w:r>
        <w:rPr>
          <w:rFonts w:hint="eastAsia"/>
        </w:rPr>
        <w:tab/>
      </w:r>
      <w:r>
        <w:rPr>
          <w:rFonts w:hint="eastAsia"/>
        </w:rPr>
        <w:t>每人收入：</w:t>
      </w:r>
      <w:r>
        <w:rPr>
          <w:rFonts w:hint="eastAsia"/>
        </w:rPr>
        <w:t>Uzno</w:t>
      </w:r>
      <w:r>
        <w:rPr>
          <w:rFonts w:hint="eastAsia"/>
          <w:vertAlign w:val="subscript"/>
        </w:rPr>
        <w:t>2001</w:t>
      </w:r>
      <w:r>
        <w:rPr>
          <w:rFonts w:hint="eastAsia"/>
          <w:vertAlign w:val="subscript"/>
        </w:rPr>
        <w:t>年</w:t>
      </w:r>
      <w:r>
        <w:rPr>
          <w:rFonts w:hint="eastAsia"/>
        </w:rPr>
        <w:t>/4=</w:t>
      </w:r>
      <w:r>
        <w:rPr>
          <w:rFonts w:hint="eastAsia"/>
        </w:rPr>
        <w:t>（</w:t>
      </w:r>
      <w:r>
        <w:rPr>
          <w:rFonts w:hint="eastAsia"/>
        </w:rPr>
        <w:t>1.25*Pwno</w:t>
      </w:r>
      <w:r>
        <w:rPr>
          <w:rFonts w:hint="eastAsia"/>
          <w:vertAlign w:val="subscript"/>
        </w:rPr>
        <w:t>2001</w:t>
      </w:r>
      <w:r>
        <w:rPr>
          <w:rFonts w:hint="eastAsia"/>
          <w:vertAlign w:val="subscript"/>
        </w:rPr>
        <w:t>年</w:t>
      </w:r>
      <w:r>
        <w:rPr>
          <w:rFonts w:hint="eastAsia"/>
        </w:rPr>
        <w:t>）</w:t>
      </w:r>
      <w:r>
        <w:rPr>
          <w:rFonts w:hint="eastAsia"/>
        </w:rPr>
        <w:t>/4=1.25*1 380.56</w:t>
      </w:r>
      <w:r>
        <w:rPr>
          <w:rFonts w:hint="eastAsia"/>
        </w:rPr>
        <w:t>兹罗提</w:t>
      </w:r>
      <w:r>
        <w:rPr>
          <w:rFonts w:hint="eastAsia"/>
        </w:rPr>
        <w:t>/4=431.43</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满足领取津贴的要求；</w:t>
      </w:r>
    </w:p>
    <w:p w:rsidR="003D5DAE" w:rsidRDefault="003D5DAE" w:rsidP="00493C27">
      <w:pPr>
        <w:ind w:firstLineChars="201" w:firstLine="31680"/>
        <w:rPr>
          <w:rFonts w:hint="eastAsia"/>
        </w:rPr>
      </w:pPr>
      <w:r>
        <w:rPr>
          <w:rFonts w:hint="eastAsia"/>
        </w:rPr>
        <w:t>-</w:t>
      </w:r>
      <w:r>
        <w:rPr>
          <w:rFonts w:hint="eastAsia"/>
        </w:rPr>
        <w:tab/>
      </w:r>
      <w:r>
        <w:rPr>
          <w:rFonts w:hint="eastAsia"/>
        </w:rPr>
        <w:t>配偶和第一个以及第二个子女的家庭津贴额：</w:t>
      </w:r>
      <w:r>
        <w:rPr>
          <w:rFonts w:hint="eastAsia"/>
        </w:rPr>
        <w:t>42.5</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包括两个子女的津贴在内的一个典型员工的月收入：</w:t>
      </w:r>
    </w:p>
    <w:p w:rsidR="003D5DAE" w:rsidRDefault="003D5DAE" w:rsidP="00493C27">
      <w:pPr>
        <w:ind w:leftChars="402" w:left="31680"/>
        <w:rPr>
          <w:rFonts w:hint="eastAsia"/>
        </w:rPr>
      </w:pPr>
      <w:r>
        <w:rPr>
          <w:rFonts w:hint="eastAsia"/>
        </w:rPr>
        <w:t>2 386.67</w:t>
      </w:r>
      <w:r>
        <w:rPr>
          <w:rFonts w:hint="eastAsia"/>
        </w:rPr>
        <w:t>兹罗提</w:t>
      </w:r>
      <w:r>
        <w:rPr>
          <w:rFonts w:hint="eastAsia"/>
        </w:rPr>
        <w:t>+2*42.5</w:t>
      </w:r>
      <w:r>
        <w:rPr>
          <w:rFonts w:hint="eastAsia"/>
        </w:rPr>
        <w:t>兹罗提</w:t>
      </w:r>
      <w:r>
        <w:rPr>
          <w:rFonts w:hint="eastAsia"/>
        </w:rPr>
        <w:t>=2 471.67</w:t>
      </w:r>
      <w:r>
        <w:rPr>
          <w:rFonts w:hint="eastAsia"/>
        </w:rPr>
        <w:t>兹罗提。</w:t>
      </w:r>
    </w:p>
    <w:p w:rsidR="003D5DAE" w:rsidRDefault="003D5DAE">
      <w:pPr>
        <w:rPr>
          <w:rFonts w:hint="eastAsia"/>
        </w:rPr>
      </w:pPr>
      <w:r>
        <w:rPr>
          <w:rFonts w:hint="eastAsia"/>
        </w:rPr>
        <w:t>266.</w:t>
      </w:r>
      <w:r>
        <w:rPr>
          <w:rFonts w:hint="eastAsia"/>
        </w:rPr>
        <w:tab/>
      </w:r>
      <w:r>
        <w:rPr>
          <w:rFonts w:hint="eastAsia"/>
        </w:rPr>
        <w:t>在失业津贴领取期间：</w:t>
      </w:r>
    </w:p>
    <w:p w:rsidR="003D5DAE" w:rsidRDefault="003D5DAE" w:rsidP="00493C27">
      <w:pPr>
        <w:ind w:firstLineChars="201" w:firstLine="31680"/>
        <w:rPr>
          <w:rFonts w:hint="eastAsia"/>
        </w:rPr>
      </w:pPr>
      <w:r>
        <w:rPr>
          <w:rFonts w:hint="eastAsia"/>
        </w:rPr>
        <w:t>-</w:t>
      </w:r>
      <w:r>
        <w:rPr>
          <w:rFonts w:hint="eastAsia"/>
        </w:rPr>
        <w:tab/>
      </w:r>
      <w:r>
        <w:rPr>
          <w:rFonts w:hint="eastAsia"/>
        </w:rPr>
        <w:t>基本失业津贴：</w:t>
      </w:r>
      <w:r>
        <w:rPr>
          <w:rFonts w:hint="eastAsia"/>
        </w:rPr>
        <w:t>504.20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两个子女的家庭津贴：</w:t>
      </w:r>
      <w:r>
        <w:rPr>
          <w:rFonts w:hint="eastAsia"/>
        </w:rPr>
        <w:t>2*42.5</w:t>
      </w:r>
      <w:r>
        <w:rPr>
          <w:rFonts w:hint="eastAsia"/>
        </w:rPr>
        <w:t>兹罗提</w:t>
      </w:r>
      <w:r>
        <w:rPr>
          <w:rFonts w:hint="eastAsia"/>
        </w:rPr>
        <w:t>=85</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收入：</w:t>
      </w:r>
      <w:r>
        <w:rPr>
          <w:rFonts w:hint="eastAsia"/>
        </w:rPr>
        <w:t>504.20</w:t>
      </w:r>
      <w:r>
        <w:rPr>
          <w:rFonts w:hint="eastAsia"/>
        </w:rPr>
        <w:t>兹罗提</w:t>
      </w:r>
      <w:r>
        <w:rPr>
          <w:rFonts w:hint="eastAsia"/>
        </w:rPr>
        <w:t>+85</w:t>
      </w:r>
      <w:r>
        <w:rPr>
          <w:rFonts w:hint="eastAsia"/>
        </w:rPr>
        <w:t>兹罗提</w:t>
      </w:r>
      <w:r>
        <w:rPr>
          <w:rFonts w:hint="eastAsia"/>
        </w:rPr>
        <w:t>=589.20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按照《公约》：</w:t>
      </w:r>
      <w:r>
        <w:rPr>
          <w:rFonts w:hint="eastAsia"/>
        </w:rPr>
        <w:t>A</w:t>
      </w:r>
      <w:r>
        <w:rPr>
          <w:rFonts w:hint="eastAsia"/>
        </w:rPr>
        <w:t>：</w:t>
      </w:r>
      <w:r>
        <w:rPr>
          <w:rFonts w:hint="eastAsia"/>
        </w:rPr>
        <w:t>B</w:t>
      </w:r>
      <w:r>
        <w:rPr>
          <w:rFonts w:hint="eastAsia"/>
        </w:rPr>
        <w:t>≥</w:t>
      </w:r>
      <w:r>
        <w:rPr>
          <w:rFonts w:hint="eastAsia"/>
        </w:rPr>
        <w:t>45%</w:t>
      </w:r>
    </w:p>
    <w:p w:rsidR="003D5DAE" w:rsidRDefault="003D5DAE" w:rsidP="00493C27">
      <w:pPr>
        <w:ind w:leftChars="402" w:left="31680"/>
        <w:rPr>
          <w:rFonts w:hint="eastAsia"/>
        </w:rPr>
      </w:pPr>
      <w:r>
        <w:rPr>
          <w:rFonts w:hint="eastAsia"/>
        </w:rPr>
        <w:t>A</w:t>
      </w:r>
      <w:r>
        <w:rPr>
          <w:rFonts w:hint="eastAsia"/>
        </w:rPr>
        <w:t>：</w:t>
      </w:r>
      <w:r>
        <w:rPr>
          <w:rFonts w:hint="eastAsia"/>
        </w:rPr>
        <w:t>B=589.2</w:t>
      </w:r>
      <w:r>
        <w:rPr>
          <w:rFonts w:hint="eastAsia"/>
        </w:rPr>
        <w:t>兹罗提：</w:t>
      </w:r>
      <w:r>
        <w:rPr>
          <w:rFonts w:hint="eastAsia"/>
        </w:rPr>
        <w:t>2 471.67</w:t>
      </w:r>
      <w:r>
        <w:rPr>
          <w:rFonts w:hint="eastAsia"/>
        </w:rPr>
        <w:t>兹罗提</w:t>
      </w:r>
      <w:r>
        <w:rPr>
          <w:rFonts w:hint="eastAsia"/>
        </w:rPr>
        <w:t>=0.238</w:t>
      </w:r>
      <w:r>
        <w:rPr>
          <w:rFonts w:hint="eastAsia"/>
        </w:rPr>
        <w:t>（</w:t>
      </w:r>
      <w:r>
        <w:rPr>
          <w:rFonts w:hint="eastAsia"/>
        </w:rPr>
        <w:t>23.8%</w:t>
      </w:r>
      <w:r>
        <w:rPr>
          <w:rFonts w:hint="eastAsia"/>
        </w:rPr>
        <w:t>）。</w:t>
      </w:r>
    </w:p>
    <w:p w:rsidR="003D5DAE" w:rsidRDefault="003D5DAE">
      <w:pPr>
        <w:rPr>
          <w:rFonts w:hint="eastAsia"/>
        </w:rPr>
      </w:pPr>
      <w:r>
        <w:rPr>
          <w:rFonts w:hint="eastAsia"/>
        </w:rPr>
        <w:t>267.</w:t>
      </w:r>
      <w:r>
        <w:rPr>
          <w:rFonts w:hint="eastAsia"/>
        </w:rPr>
        <w:tab/>
      </w:r>
      <w:r>
        <w:rPr>
          <w:rFonts w:hint="eastAsia"/>
        </w:rPr>
        <w:t>按照《公约》第</w:t>
      </w:r>
      <w:r>
        <w:rPr>
          <w:rFonts w:hint="eastAsia"/>
        </w:rPr>
        <w:t>66</w:t>
      </w:r>
      <w:r>
        <w:rPr>
          <w:rFonts w:hint="eastAsia"/>
        </w:rPr>
        <w:t>条：一名非熟练工人（一名男子，一名妻子和两个子女）：</w:t>
      </w:r>
    </w:p>
    <w:p w:rsidR="003D5DAE" w:rsidRDefault="003D5DAE" w:rsidP="00493C27">
      <w:pPr>
        <w:ind w:firstLineChars="201" w:firstLine="31680"/>
        <w:rPr>
          <w:rFonts w:hint="eastAsia"/>
        </w:rPr>
      </w:pPr>
      <w:r>
        <w:rPr>
          <w:rFonts w:hint="eastAsia"/>
        </w:rPr>
        <w:t>-</w:t>
      </w:r>
      <w:r>
        <w:rPr>
          <w:rFonts w:hint="eastAsia"/>
        </w:rPr>
        <w:tab/>
      </w:r>
      <w:r>
        <w:rPr>
          <w:rFonts w:hint="eastAsia"/>
        </w:rPr>
        <w:t>就业时以前的收入：</w:t>
      </w:r>
      <w:r>
        <w:rPr>
          <w:rFonts w:hint="eastAsia"/>
        </w:rPr>
        <w:t>1 619.74</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家庭成员人数——四人；</w:t>
      </w:r>
    </w:p>
    <w:p w:rsidR="003D5DAE" w:rsidRDefault="003D5DAE" w:rsidP="00493C27">
      <w:pPr>
        <w:ind w:firstLineChars="201" w:firstLine="31680"/>
        <w:rPr>
          <w:rFonts w:hint="eastAsia"/>
        </w:rPr>
      </w:pPr>
      <w:r>
        <w:rPr>
          <w:rFonts w:hint="eastAsia"/>
        </w:rPr>
        <w:t>-</w:t>
      </w:r>
      <w:r>
        <w:rPr>
          <w:rFonts w:hint="eastAsia"/>
        </w:rPr>
        <w:tab/>
      </w:r>
      <w:r>
        <w:rPr>
          <w:rFonts w:hint="eastAsia"/>
        </w:rPr>
        <w:t>每人收入：</w:t>
      </w:r>
      <w:r>
        <w:rPr>
          <w:rFonts w:hint="eastAsia"/>
        </w:rPr>
        <w:t>1 028.22/4</w:t>
      </w:r>
      <w:r>
        <w:rPr>
          <w:rFonts w:hint="eastAsia"/>
        </w:rPr>
        <w:t>兹罗提</w:t>
      </w:r>
      <w:r>
        <w:rPr>
          <w:rFonts w:hint="eastAsia"/>
        </w:rPr>
        <w:t>257.06</w:t>
      </w:r>
      <w:r>
        <w:rPr>
          <w:rFonts w:hint="eastAsia"/>
        </w:rPr>
        <w:t>兹罗提，满足领取家庭津贴的条件；</w:t>
      </w:r>
    </w:p>
    <w:p w:rsidR="003D5DAE" w:rsidRDefault="003D5DAE" w:rsidP="00493C27">
      <w:pPr>
        <w:ind w:firstLineChars="201" w:firstLine="31680"/>
        <w:rPr>
          <w:rFonts w:hint="eastAsia"/>
        </w:rPr>
      </w:pPr>
      <w:r>
        <w:rPr>
          <w:rFonts w:hint="eastAsia"/>
        </w:rPr>
        <w:t>-</w:t>
      </w:r>
      <w:r>
        <w:rPr>
          <w:rFonts w:hint="eastAsia"/>
        </w:rPr>
        <w:tab/>
      </w:r>
      <w:r>
        <w:rPr>
          <w:rFonts w:hint="eastAsia"/>
        </w:rPr>
        <w:t>配偶和第一个以及第二人子女的家庭津贴额：</w:t>
      </w:r>
      <w:r>
        <w:rPr>
          <w:rFonts w:hint="eastAsia"/>
        </w:rPr>
        <w:t>42.5</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包括两个子女的津贴在内的一个典型员工的月收入：</w:t>
      </w:r>
    </w:p>
    <w:p w:rsidR="003D5DAE" w:rsidRDefault="003D5DAE" w:rsidP="00493C27">
      <w:pPr>
        <w:ind w:leftChars="402" w:left="31680"/>
        <w:rPr>
          <w:rFonts w:hint="eastAsia"/>
        </w:rPr>
      </w:pPr>
      <w:r>
        <w:rPr>
          <w:rFonts w:hint="eastAsia"/>
        </w:rPr>
        <w:t>1 342.76</w:t>
      </w:r>
      <w:r>
        <w:rPr>
          <w:rFonts w:hint="eastAsia"/>
        </w:rPr>
        <w:t>兹罗提</w:t>
      </w:r>
      <w:r>
        <w:rPr>
          <w:rFonts w:hint="eastAsia"/>
        </w:rPr>
        <w:t>+2*42.5</w:t>
      </w:r>
      <w:r>
        <w:rPr>
          <w:rFonts w:hint="eastAsia"/>
        </w:rPr>
        <w:t>兹罗提</w:t>
      </w:r>
      <w:r>
        <w:rPr>
          <w:rFonts w:hint="eastAsia"/>
        </w:rPr>
        <w:t>=1 427.76</w:t>
      </w:r>
      <w:r>
        <w:rPr>
          <w:rFonts w:hint="eastAsia"/>
        </w:rPr>
        <w:t>兹罗提。</w:t>
      </w:r>
    </w:p>
    <w:p w:rsidR="003D5DAE" w:rsidRDefault="003D5DAE">
      <w:pPr>
        <w:rPr>
          <w:rFonts w:hint="eastAsia"/>
        </w:rPr>
      </w:pPr>
      <w:r>
        <w:rPr>
          <w:rFonts w:hint="eastAsia"/>
        </w:rPr>
        <w:t>268.</w:t>
      </w:r>
      <w:r>
        <w:rPr>
          <w:rFonts w:hint="eastAsia"/>
        </w:rPr>
        <w:tab/>
      </w:r>
      <w:r>
        <w:rPr>
          <w:rFonts w:hint="eastAsia"/>
        </w:rPr>
        <w:t>在失业津贴领取期间：</w:t>
      </w:r>
    </w:p>
    <w:p w:rsidR="003D5DAE" w:rsidRDefault="003D5DAE" w:rsidP="00493C27">
      <w:pPr>
        <w:ind w:firstLineChars="201" w:firstLine="31680"/>
        <w:rPr>
          <w:rFonts w:hint="eastAsia"/>
        </w:rPr>
      </w:pPr>
      <w:r>
        <w:rPr>
          <w:rFonts w:hint="eastAsia"/>
        </w:rPr>
        <w:t>-</w:t>
      </w:r>
      <w:r>
        <w:rPr>
          <w:rFonts w:hint="eastAsia"/>
        </w:rPr>
        <w:tab/>
      </w:r>
      <w:r>
        <w:rPr>
          <w:rFonts w:hint="eastAsia"/>
        </w:rPr>
        <w:t>基本失业津贴：</w:t>
      </w:r>
      <w:r>
        <w:rPr>
          <w:rFonts w:hint="eastAsia"/>
        </w:rPr>
        <w:t>504.20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两个子女的家庭津贴：</w:t>
      </w:r>
      <w:r>
        <w:rPr>
          <w:rFonts w:hint="eastAsia"/>
        </w:rPr>
        <w:t>2*42.5</w:t>
      </w:r>
      <w:r>
        <w:rPr>
          <w:rFonts w:hint="eastAsia"/>
        </w:rPr>
        <w:t>兹罗提</w:t>
      </w:r>
      <w:r>
        <w:rPr>
          <w:rFonts w:hint="eastAsia"/>
        </w:rPr>
        <w:t>=85</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收入：</w:t>
      </w:r>
      <w:r>
        <w:rPr>
          <w:rFonts w:hint="eastAsia"/>
        </w:rPr>
        <w:t>504.20</w:t>
      </w:r>
      <w:r>
        <w:rPr>
          <w:rFonts w:hint="eastAsia"/>
        </w:rPr>
        <w:t>兹罗提</w:t>
      </w:r>
      <w:r>
        <w:rPr>
          <w:rFonts w:hint="eastAsia"/>
        </w:rPr>
        <w:t>+85</w:t>
      </w:r>
      <w:r>
        <w:rPr>
          <w:rFonts w:hint="eastAsia"/>
        </w:rPr>
        <w:t>兹罗提</w:t>
      </w:r>
      <w:r>
        <w:rPr>
          <w:rFonts w:hint="eastAsia"/>
        </w:rPr>
        <w:t>=589.20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按照公约：</w:t>
      </w:r>
      <w:r>
        <w:rPr>
          <w:rFonts w:hint="eastAsia"/>
        </w:rPr>
        <w:t>A</w:t>
      </w:r>
      <w:r>
        <w:rPr>
          <w:rFonts w:hint="eastAsia"/>
        </w:rPr>
        <w:t>：</w:t>
      </w:r>
      <w:r>
        <w:rPr>
          <w:rFonts w:hint="eastAsia"/>
        </w:rPr>
        <w:t>B</w:t>
      </w:r>
      <w:r>
        <w:rPr>
          <w:rFonts w:hint="eastAsia"/>
        </w:rPr>
        <w:t>≥</w:t>
      </w:r>
      <w:r>
        <w:rPr>
          <w:rFonts w:hint="eastAsia"/>
        </w:rPr>
        <w:t xml:space="preserve">45% </w:t>
      </w:r>
    </w:p>
    <w:p w:rsidR="003D5DAE" w:rsidRDefault="003D5DAE" w:rsidP="00493C27">
      <w:pPr>
        <w:ind w:leftChars="402" w:left="31680"/>
        <w:rPr>
          <w:rFonts w:hint="eastAsia"/>
        </w:rPr>
      </w:pPr>
      <w:r>
        <w:rPr>
          <w:rFonts w:hint="eastAsia"/>
        </w:rPr>
        <w:t>A</w:t>
      </w:r>
      <w:r>
        <w:rPr>
          <w:rFonts w:hint="eastAsia"/>
        </w:rPr>
        <w:t>：</w:t>
      </w:r>
      <w:r>
        <w:rPr>
          <w:rFonts w:hint="eastAsia"/>
        </w:rPr>
        <w:t>B=589.2</w:t>
      </w:r>
      <w:r>
        <w:rPr>
          <w:rFonts w:hint="eastAsia"/>
        </w:rPr>
        <w:t>兹罗提：</w:t>
      </w:r>
      <w:r>
        <w:rPr>
          <w:rFonts w:hint="eastAsia"/>
        </w:rPr>
        <w:t>1427.76</w:t>
      </w:r>
      <w:r>
        <w:rPr>
          <w:rFonts w:hint="eastAsia"/>
        </w:rPr>
        <w:t>兹罗提</w:t>
      </w:r>
      <w:r>
        <w:rPr>
          <w:rFonts w:hint="eastAsia"/>
        </w:rPr>
        <w:t>=0.412</w:t>
      </w:r>
      <w:r>
        <w:rPr>
          <w:rFonts w:hint="eastAsia"/>
        </w:rPr>
        <w:t>（</w:t>
      </w:r>
      <w:r>
        <w:rPr>
          <w:rFonts w:hint="eastAsia"/>
        </w:rPr>
        <w:t>41%</w:t>
      </w:r>
      <w:r>
        <w:rPr>
          <w:rFonts w:hint="eastAsia"/>
        </w:rPr>
        <w:t>）。</w:t>
      </w:r>
    </w:p>
    <w:p w:rsidR="003D5DAE" w:rsidRDefault="003D5DAE">
      <w:pPr>
        <w:rPr>
          <w:rFonts w:hint="eastAsia"/>
        </w:rPr>
      </w:pPr>
      <w:r>
        <w:rPr>
          <w:rFonts w:hint="eastAsia"/>
        </w:rPr>
        <w:t>269.</w:t>
      </w:r>
      <w:r>
        <w:rPr>
          <w:rFonts w:hint="eastAsia"/>
        </w:rPr>
        <w:tab/>
      </w:r>
      <w:r>
        <w:rPr>
          <w:rFonts w:hint="eastAsia"/>
        </w:rPr>
        <w:t>工伤和职业疾病津贴（《公约》第六部分）</w:t>
      </w:r>
    </w:p>
    <w:p w:rsidR="003D5DAE" w:rsidRDefault="003D5DAE">
      <w:pPr>
        <w:rPr>
          <w:rFonts w:hint="eastAsia"/>
        </w:rPr>
      </w:pPr>
      <w:r>
        <w:rPr>
          <w:rFonts w:hint="eastAsia"/>
        </w:rPr>
        <w:t>当发现员工收入包括工作收入时，即中止发放为工作中（或在上班或下班途中）的事故或职业疾病支付的伤残救济金，或减少救济金的金额。《公约》不允许存在这种情况。</w:t>
      </w:r>
    </w:p>
    <w:p w:rsidR="003D5DAE" w:rsidRDefault="003D5DAE">
      <w:pPr>
        <w:rPr>
          <w:rFonts w:hint="eastAsia"/>
        </w:rPr>
      </w:pPr>
      <w:r>
        <w:rPr>
          <w:rFonts w:hint="eastAsia"/>
        </w:rPr>
        <w:t>270.</w:t>
      </w:r>
      <w:r>
        <w:rPr>
          <w:rFonts w:hint="eastAsia"/>
        </w:rPr>
        <w:tab/>
      </w:r>
      <w:r>
        <w:rPr>
          <w:rFonts w:hint="eastAsia"/>
        </w:rPr>
        <w:t>无法继续工作后的救济金（《公约》第七部分）。如果发现员工收入包括工作收入，则中止发放伤残救济金。《公约》不允许存在这种情况。</w:t>
      </w:r>
    </w:p>
    <w:p w:rsidR="003D5DAE" w:rsidRDefault="003D5DAE">
      <w:pPr>
        <w:spacing w:before="320" w:after="320"/>
        <w:rPr>
          <w:rFonts w:ascii="SimHei" w:eastAsia="SimHei" w:hint="eastAsia"/>
        </w:rPr>
      </w:pPr>
      <w:r>
        <w:rPr>
          <w:rFonts w:ascii="SimHei" w:eastAsia="SimHei" w:hint="eastAsia"/>
        </w:rPr>
        <w:t>问题2</w:t>
      </w:r>
    </w:p>
    <w:p w:rsidR="003D5DAE" w:rsidRDefault="003D5DAE">
      <w:pPr>
        <w:spacing w:after="320"/>
        <w:rPr>
          <w:rFonts w:hint="eastAsia"/>
          <w:b/>
        </w:rPr>
      </w:pPr>
      <w:r>
        <w:rPr>
          <w:rFonts w:ascii="SimHei" w:eastAsia="SimHei" w:hint="eastAsia"/>
        </w:rPr>
        <w:t>社会保障分支</w:t>
      </w:r>
      <w:r>
        <w:rPr>
          <w:rFonts w:hint="eastAsia"/>
          <w:b/>
        </w:rPr>
        <w:t xml:space="preserve"> </w:t>
      </w:r>
    </w:p>
    <w:p w:rsidR="003D5DAE" w:rsidRDefault="003D5DAE">
      <w:pPr>
        <w:rPr>
          <w:rFonts w:hint="eastAsia"/>
        </w:rPr>
      </w:pPr>
      <w:r>
        <w:rPr>
          <w:rFonts w:hint="eastAsia"/>
        </w:rPr>
        <w:t>271.</w:t>
      </w:r>
      <w:r>
        <w:rPr>
          <w:rFonts w:hint="eastAsia"/>
        </w:rPr>
        <w:tab/>
      </w:r>
      <w:r>
        <w:rPr>
          <w:rFonts w:hint="eastAsia"/>
        </w:rPr>
        <w:t>在报告所涉期间，此前报告中介绍的情况未发生重大变化。</w:t>
      </w:r>
    </w:p>
    <w:p w:rsidR="003D5DAE" w:rsidRDefault="003D5DAE">
      <w:pPr>
        <w:spacing w:before="320" w:after="320"/>
        <w:rPr>
          <w:rFonts w:ascii="SimHei" w:eastAsia="SimHei" w:hint="eastAsia"/>
        </w:rPr>
      </w:pPr>
      <w:r>
        <w:rPr>
          <w:rFonts w:ascii="SimHei" w:eastAsia="SimHei" w:hint="eastAsia"/>
        </w:rPr>
        <w:t>问题3</w:t>
      </w:r>
    </w:p>
    <w:p w:rsidR="003D5DAE" w:rsidRDefault="003D5DAE">
      <w:pPr>
        <w:spacing w:after="320"/>
        <w:rPr>
          <w:rFonts w:ascii="SimHei" w:eastAsia="SimHei" w:hint="eastAsia"/>
        </w:rPr>
      </w:pPr>
      <w:r>
        <w:rPr>
          <w:rFonts w:ascii="SimHei" w:eastAsia="SimHei" w:hint="eastAsia"/>
        </w:rPr>
        <w:t>现有体系的主要特点</w:t>
      </w:r>
    </w:p>
    <w:p w:rsidR="003D5DAE" w:rsidRDefault="003D5DAE">
      <w:pPr>
        <w:spacing w:after="320"/>
        <w:rPr>
          <w:rFonts w:ascii="KaiTi_GB2312" w:eastAsia="KaiTi_GB2312" w:hint="eastAsia"/>
        </w:rPr>
      </w:pPr>
      <w:r>
        <w:rPr>
          <w:rFonts w:ascii="KaiTi_GB2312" w:eastAsia="KaiTi_GB2312" w:hint="eastAsia"/>
        </w:rPr>
        <w:t>退休金和伤残救济金体系</w:t>
      </w:r>
    </w:p>
    <w:p w:rsidR="003D5DAE" w:rsidRDefault="003D5DAE">
      <w:pPr>
        <w:rPr>
          <w:rFonts w:hint="eastAsia"/>
        </w:rPr>
      </w:pPr>
      <w:r>
        <w:rPr>
          <w:rFonts w:hint="eastAsia"/>
        </w:rPr>
        <w:t xml:space="preserve">272. </w:t>
      </w:r>
      <w:r>
        <w:rPr>
          <w:rFonts w:hint="eastAsia"/>
        </w:rPr>
        <w:t>社会保险体系改革于</w:t>
      </w:r>
      <w:smartTag w:uri="urn:schemas-microsoft-com:office:smarttags" w:element="chsdate">
        <w:smartTagPr>
          <w:attr w:name="Year" w:val="1999"/>
          <w:attr w:name="Month" w:val="1"/>
          <w:attr w:name="Day" w:val="1"/>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开始生效。</w:t>
      </w:r>
      <w:smartTag w:uri="urn:schemas-microsoft-com:office:smarttags" w:element="chsdate">
        <w:smartTagPr>
          <w:attr w:name="Year" w:val="1998"/>
          <w:attr w:name="Month" w:val="10"/>
          <w:attr w:name="Day" w:val="13"/>
          <w:attr w:name="IsLunarDate" w:val="False"/>
          <w:attr w:name="IsROCDate" w:val="False"/>
        </w:smartTagPr>
        <w:r>
          <w:rPr>
            <w:rFonts w:hint="eastAsia"/>
          </w:rPr>
          <w:t>1998</w:t>
        </w:r>
        <w:r>
          <w:rPr>
            <w:rFonts w:hint="eastAsia"/>
          </w:rPr>
          <w:t>年</w:t>
        </w:r>
        <w:r>
          <w:rPr>
            <w:rFonts w:hint="eastAsia"/>
          </w:rPr>
          <w:t>10</w:t>
        </w:r>
        <w:r>
          <w:rPr>
            <w:rFonts w:hint="eastAsia"/>
          </w:rPr>
          <w:t>月</w:t>
        </w:r>
        <w:r>
          <w:rPr>
            <w:rFonts w:hint="eastAsia"/>
          </w:rPr>
          <w:t>13</w:t>
        </w:r>
        <w:r>
          <w:rPr>
            <w:rFonts w:hint="eastAsia"/>
          </w:rPr>
          <w:t>日</w:t>
        </w:r>
      </w:smartTag>
      <w:r>
        <w:rPr>
          <w:rFonts w:hint="eastAsia"/>
        </w:rPr>
        <w:t>社会保险体系法案对新社会保险体系的总框架做出了规定。详细法案：</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1998"/>
          <w:attr w:name="Month" w:val="12"/>
          <w:attr w:name="Day" w:val="17"/>
          <w:attr w:name="IsLunarDate" w:val="False"/>
          <w:attr w:name="IsROCDate" w:val="False"/>
        </w:smartTagPr>
        <w:r>
          <w:rPr>
            <w:rFonts w:hint="eastAsia"/>
          </w:rPr>
          <w:t>1998</w:t>
        </w:r>
        <w:r>
          <w:rPr>
            <w:rFonts w:hint="eastAsia"/>
          </w:rPr>
          <w:t>年</w:t>
        </w:r>
        <w:r>
          <w:rPr>
            <w:rFonts w:hint="eastAsia"/>
          </w:rPr>
          <w:t>12</w:t>
        </w:r>
        <w:r>
          <w:rPr>
            <w:rFonts w:hint="eastAsia"/>
          </w:rPr>
          <w:t>月</w:t>
        </w:r>
        <w:r>
          <w:rPr>
            <w:rFonts w:hint="eastAsia"/>
          </w:rPr>
          <w:t>17</w:t>
        </w:r>
        <w:r>
          <w:rPr>
            <w:rFonts w:hint="eastAsia"/>
          </w:rPr>
          <w:t>日</w:t>
        </w:r>
      </w:smartTag>
      <w:r>
        <w:rPr>
          <w:rFonts w:hint="eastAsia"/>
        </w:rPr>
        <w:t>《社会保险基金提供退休金与伤残救济金法》；</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1997"/>
          <w:attr w:name="Month" w:val="8"/>
          <w:attr w:name="Day" w:val="28"/>
          <w:attr w:name="IsLunarDate" w:val="False"/>
          <w:attr w:name="IsROCDate" w:val="False"/>
        </w:smartTagPr>
        <w:r>
          <w:rPr>
            <w:rFonts w:hint="eastAsia"/>
          </w:rPr>
          <w:t>1997</w:t>
        </w:r>
        <w:r>
          <w:rPr>
            <w:rFonts w:hint="eastAsia"/>
          </w:rPr>
          <w:t>年</w:t>
        </w:r>
        <w:r>
          <w:rPr>
            <w:rFonts w:hint="eastAsia"/>
          </w:rPr>
          <w:t>8</w:t>
        </w:r>
        <w:r>
          <w:rPr>
            <w:rFonts w:hint="eastAsia"/>
          </w:rPr>
          <w:t>月</w:t>
        </w:r>
        <w:r>
          <w:rPr>
            <w:rFonts w:hint="eastAsia"/>
          </w:rPr>
          <w:t>28</w:t>
        </w:r>
        <w:r>
          <w:rPr>
            <w:rFonts w:hint="eastAsia"/>
          </w:rPr>
          <w:t>日</w:t>
        </w:r>
      </w:smartTag>
      <w:r>
        <w:rPr>
          <w:rFonts w:hint="eastAsia"/>
        </w:rPr>
        <w:t>《退休金基金的组织与功能法》；</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1997"/>
          <w:attr w:name="Month" w:val="8"/>
          <w:attr w:name="Day" w:val="22"/>
          <w:attr w:name="IsLunarDate" w:val="False"/>
          <w:attr w:name="IsROCDate" w:val="False"/>
        </w:smartTagPr>
        <w:r>
          <w:rPr>
            <w:rFonts w:hint="eastAsia"/>
          </w:rPr>
          <w:t>1997</w:t>
        </w:r>
        <w:r>
          <w:rPr>
            <w:rFonts w:hint="eastAsia"/>
          </w:rPr>
          <w:t>年</w:t>
        </w:r>
        <w:r>
          <w:rPr>
            <w:rFonts w:hint="eastAsia"/>
          </w:rPr>
          <w:t>8</w:t>
        </w:r>
        <w:r>
          <w:rPr>
            <w:rFonts w:hint="eastAsia"/>
          </w:rPr>
          <w:t>月</w:t>
        </w:r>
        <w:r>
          <w:rPr>
            <w:rFonts w:hint="eastAsia"/>
          </w:rPr>
          <w:t>22</w:t>
        </w:r>
        <w:r>
          <w:rPr>
            <w:rFonts w:hint="eastAsia"/>
          </w:rPr>
          <w:t>日</w:t>
        </w:r>
      </w:smartTag>
      <w:r>
        <w:rPr>
          <w:rFonts w:hint="eastAsia"/>
        </w:rPr>
        <w:t>《员工退休计划法》；</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1999"/>
          <w:attr w:name="Month" w:val="6"/>
          <w:attr w:name="Day" w:val="25"/>
          <w:attr w:name="IsLunarDate" w:val="False"/>
          <w:attr w:name="IsROCDate" w:val="False"/>
        </w:smartTagPr>
        <w:r>
          <w:rPr>
            <w:rFonts w:hint="eastAsia"/>
          </w:rPr>
          <w:t>1999</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《疾病或生育津贴法》。</w:t>
      </w:r>
    </w:p>
    <w:p w:rsidR="003D5DAE" w:rsidRDefault="003D5DAE">
      <w:pPr>
        <w:rPr>
          <w:rFonts w:hint="eastAsia"/>
        </w:rPr>
      </w:pPr>
      <w:r>
        <w:rPr>
          <w:rFonts w:hint="eastAsia"/>
        </w:rPr>
        <w:t>273.</w:t>
      </w:r>
      <w:r>
        <w:rPr>
          <w:rFonts w:hint="eastAsia"/>
        </w:rPr>
        <w:tab/>
      </w:r>
      <w:r>
        <w:rPr>
          <w:rFonts w:hint="eastAsia"/>
        </w:rPr>
        <w:t>改革是在</w:t>
      </w:r>
      <w:r>
        <w:rPr>
          <w:rFonts w:hint="eastAsia"/>
        </w:rPr>
        <w:t>1990</w:t>
      </w:r>
      <w:r>
        <w:rPr>
          <w:rFonts w:hint="eastAsia"/>
        </w:rPr>
        <w:t>年代初发生的危机后展开的，这次危机的起源特别是：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退休金领取者人数突然的增加，特别是在</w:t>
      </w:r>
      <w:r>
        <w:rPr>
          <w:rFonts w:hint="eastAsia"/>
        </w:rPr>
        <w:t>1991</w:t>
      </w:r>
      <w:r>
        <w:rPr>
          <w:rFonts w:hint="eastAsia"/>
        </w:rPr>
        <w:t>年；</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同样由于就业人数下降，保险交纳金的人数量减少；</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与实际薪资相比退休金的金额增加；</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引入无效的特别规定（降低退休年龄并扩大行业权利，大规模地发放伤残救济金），而未考虑到对财政状况的负面影响。</w:t>
      </w:r>
    </w:p>
    <w:p w:rsidR="003D5DAE" w:rsidRDefault="003D5DAE">
      <w:pPr>
        <w:rPr>
          <w:rFonts w:hint="eastAsia"/>
        </w:rPr>
      </w:pPr>
      <w:r>
        <w:rPr>
          <w:rFonts w:hint="eastAsia"/>
        </w:rPr>
        <w:t>274.</w:t>
      </w:r>
      <w:r>
        <w:rPr>
          <w:rFonts w:hint="eastAsia"/>
        </w:rPr>
        <w:tab/>
      </w:r>
      <w:r>
        <w:rPr>
          <w:rFonts w:hint="eastAsia"/>
        </w:rPr>
        <w:t>人口预测同样指出，</w:t>
      </w:r>
      <w:r>
        <w:rPr>
          <w:rFonts w:hint="eastAsia"/>
        </w:rPr>
        <w:t>2006</w:t>
      </w:r>
      <w:r>
        <w:rPr>
          <w:rFonts w:hint="eastAsia"/>
        </w:rPr>
        <w:t>年后职业人口与退休金领取者的比例减小将带来危险。</w:t>
      </w:r>
    </w:p>
    <w:p w:rsidR="003D5DAE" w:rsidRDefault="003D5DAE">
      <w:pPr>
        <w:rPr>
          <w:rFonts w:hint="eastAsia"/>
        </w:rPr>
      </w:pPr>
      <w:r>
        <w:rPr>
          <w:rFonts w:hint="eastAsia"/>
        </w:rPr>
        <w:t>275.</w:t>
      </w:r>
      <w:r>
        <w:rPr>
          <w:rFonts w:hint="eastAsia"/>
        </w:rPr>
        <w:tab/>
      </w:r>
      <w:r>
        <w:rPr>
          <w:rFonts w:hint="eastAsia"/>
        </w:rPr>
        <w:t>退休金包括两个或三个不同来源——两个普通义务来源和第三个支柱，即自愿来源。第一个来源是分摊形式，而第二和第三个来源是出资形式。该体系维持稳定归功于津贴来源的多样性。第一和第二个来源分别与劳动力市场和资本市场有关。由于在劳动力市场和资本市场中观察到的波动互不相关，因此以两个市场为基础的体系要比基于单一市场的体系更加稳定。</w:t>
      </w:r>
    </w:p>
    <w:p w:rsidR="003D5DAE" w:rsidRDefault="003D5DAE">
      <w:pPr>
        <w:rPr>
          <w:rFonts w:hint="eastAsia"/>
        </w:rPr>
      </w:pPr>
      <w:r>
        <w:rPr>
          <w:rFonts w:hint="eastAsia"/>
        </w:rPr>
        <w:t>276.</w:t>
      </w:r>
      <w:r>
        <w:rPr>
          <w:rFonts w:hint="eastAsia"/>
        </w:rPr>
        <w:tab/>
      </w:r>
      <w:r>
        <w:rPr>
          <w:rFonts w:hint="eastAsia"/>
        </w:rPr>
        <w:t>在第一个来源中，相当于保险交纳金</w:t>
      </w:r>
      <w:r>
        <w:rPr>
          <w:rFonts w:hint="eastAsia"/>
        </w:rPr>
        <w:t>15%</w:t>
      </w:r>
      <w:r>
        <w:rPr>
          <w:rFonts w:hint="eastAsia"/>
        </w:rPr>
        <w:t>的金额登记在个人退休金账户上。</w:t>
      </w:r>
      <w:r>
        <w:rPr>
          <w:rFonts w:hint="eastAsia"/>
        </w:rPr>
        <w:t>21%</w:t>
      </w:r>
      <w:r>
        <w:rPr>
          <w:rFonts w:hint="eastAsia"/>
        </w:rPr>
        <w:t>用来资助来源于社会保险基金的非退休金。保险交纳金的</w:t>
      </w:r>
      <w:r>
        <w:rPr>
          <w:rFonts w:hint="eastAsia"/>
        </w:rPr>
        <w:t>9%</w:t>
      </w:r>
      <w:r>
        <w:rPr>
          <w:rFonts w:hint="eastAsia"/>
        </w:rPr>
        <w:t>在总的养老基金中进行分配。与以前体系相比，保险交纳金的金额不变，但是其中包括雇主和员工（各交一半）交纳的退休和伤残保险金。交纳意外保险金是雇主的义务，而疾病保险金则由员工交纳。</w:t>
      </w:r>
    </w:p>
    <w:p w:rsidR="003D5DAE" w:rsidRDefault="003D5DAE">
      <w:pPr>
        <w:rPr>
          <w:rFonts w:hint="eastAsia"/>
        </w:rPr>
      </w:pPr>
      <w:r>
        <w:rPr>
          <w:rFonts w:hint="eastAsia"/>
        </w:rPr>
        <w:t>277.</w:t>
      </w:r>
      <w:r>
        <w:rPr>
          <w:rFonts w:hint="eastAsia"/>
        </w:rPr>
        <w:tab/>
      </w:r>
      <w:r>
        <w:rPr>
          <w:rFonts w:hint="eastAsia"/>
        </w:rPr>
        <w:t>交纳的保险金过户到社会保险基金的组成基金下（退休金基金、伤残救济金基金、疾病基金、意外基金、伤残救济金和疾病基金的准备金以及意外基金的准备金）。</w:t>
      </w:r>
    </w:p>
    <w:p w:rsidR="003D5DAE" w:rsidRDefault="003D5DAE">
      <w:pPr>
        <w:rPr>
          <w:rFonts w:hint="eastAsia"/>
        </w:rPr>
      </w:pPr>
      <w:r>
        <w:rPr>
          <w:rFonts w:hint="eastAsia"/>
        </w:rPr>
        <w:t>278.</w:t>
      </w:r>
      <w:r>
        <w:rPr>
          <w:rFonts w:hint="eastAsia"/>
        </w:rPr>
        <w:tab/>
      </w:r>
      <w:r>
        <w:rPr>
          <w:rFonts w:hint="eastAsia"/>
        </w:rPr>
        <w:t>（</w:t>
      </w:r>
      <w:r>
        <w:rPr>
          <w:rFonts w:hint="eastAsia"/>
        </w:rPr>
        <w:t>1999</w:t>
      </w:r>
      <w:r>
        <w:rPr>
          <w:rFonts w:hint="eastAsia"/>
        </w:rPr>
        <w:t>年）年龄在</w:t>
      </w:r>
      <w:r>
        <w:rPr>
          <w:rFonts w:hint="eastAsia"/>
        </w:rPr>
        <w:t>30</w:t>
      </w:r>
      <w:r>
        <w:rPr>
          <w:rFonts w:hint="eastAsia"/>
        </w:rPr>
        <w:t>岁以下者有义务加入新体系，而年龄在</w:t>
      </w:r>
      <w:r>
        <w:rPr>
          <w:rFonts w:hint="eastAsia"/>
        </w:rPr>
        <w:t>30</w:t>
      </w:r>
      <w:r>
        <w:rPr>
          <w:rFonts w:hint="eastAsia"/>
        </w:rPr>
        <w:t>至</w:t>
      </w:r>
      <w:r>
        <w:rPr>
          <w:rFonts w:hint="eastAsia"/>
        </w:rPr>
        <w:t>50</w:t>
      </w:r>
      <w:r>
        <w:rPr>
          <w:rFonts w:hint="eastAsia"/>
        </w:rPr>
        <w:t>岁之间者可以加入新体系或留在旧体系中。</w:t>
      </w:r>
    </w:p>
    <w:p w:rsidR="003D5DAE" w:rsidRDefault="003D5DAE">
      <w:pPr>
        <w:rPr>
          <w:rFonts w:hint="eastAsia"/>
        </w:rPr>
      </w:pPr>
      <w:r>
        <w:rPr>
          <w:rFonts w:hint="eastAsia"/>
        </w:rPr>
        <w:t>279.</w:t>
      </w:r>
      <w:r>
        <w:rPr>
          <w:rFonts w:hint="eastAsia"/>
        </w:rPr>
        <w:tab/>
      </w:r>
      <w:r>
        <w:rPr>
          <w:rFonts w:hint="eastAsia"/>
        </w:rPr>
        <w:t>第一个来源的运作：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雇主和员工交纳的保险金登记在社会保险机构中受保人的个人账户内。其总额每年公布一次；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受保人一旦决定退休，则其个人账户内累积的以兹罗提表示的资金（通过将资金金额除以退休时以月表示的平均预期寿命）将转入终身退休金；</w:t>
      </w:r>
    </w:p>
    <w:p w:rsidR="003D5DAE" w:rsidRDefault="003D5DAE" w:rsidP="00493C27">
      <w:pPr>
        <w:ind w:leftChars="201" w:left="31680" w:hangingChars="202" w:firstLine="31680"/>
        <w:rPr>
          <w:rFonts w:hint="eastAsia"/>
        </w:rPr>
      </w:pPr>
      <w:r>
        <w:rPr>
          <w:rFonts w:hint="eastAsia"/>
        </w:rPr>
        <w:t>(c)</w:t>
      </w:r>
      <w:r>
        <w:rPr>
          <w:rFonts w:hint="eastAsia"/>
        </w:rPr>
        <w:tab/>
        <w:t>1999</w:t>
      </w:r>
      <w:r>
        <w:rPr>
          <w:rFonts w:hint="eastAsia"/>
        </w:rPr>
        <w:t>年前参加工作者每人收到所谓的初始资金，反映在旧的体系中获得退休金的权利；</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已交纳保险金至少</w:t>
      </w:r>
      <w:r>
        <w:rPr>
          <w:rFonts w:hint="eastAsia"/>
        </w:rPr>
        <w:t>20</w:t>
      </w:r>
      <w:r>
        <w:rPr>
          <w:rFonts w:hint="eastAsia"/>
        </w:rPr>
        <w:t>至</w:t>
      </w:r>
      <w:r>
        <w:rPr>
          <w:rFonts w:hint="eastAsia"/>
        </w:rPr>
        <w:t>25</w:t>
      </w:r>
      <w:r>
        <w:rPr>
          <w:rFonts w:hint="eastAsia"/>
        </w:rPr>
        <w:t>年的女性和男性分别有权在</w:t>
      </w:r>
      <w:r>
        <w:rPr>
          <w:rFonts w:hint="eastAsia"/>
        </w:rPr>
        <w:t>60</w:t>
      </w:r>
      <w:r>
        <w:rPr>
          <w:rFonts w:hint="eastAsia"/>
        </w:rPr>
        <w:t>岁和</w:t>
      </w:r>
      <w:r>
        <w:rPr>
          <w:rFonts w:hint="eastAsia"/>
        </w:rPr>
        <w:t>65</w:t>
      </w:r>
      <w:r>
        <w:rPr>
          <w:rFonts w:hint="eastAsia"/>
        </w:rPr>
        <w:t>岁时领取最低退休金。如果来自第一个来源和第二个来源的津贴总额低于最低额，则受保人在第一个来源中的账户将负责补充相应数额，使补充后总额达到最低津贴额。补充的资金将由总税收提供。</w:t>
      </w:r>
    </w:p>
    <w:p w:rsidR="003D5DAE" w:rsidRDefault="003D5DAE">
      <w:pPr>
        <w:rPr>
          <w:rFonts w:hint="eastAsia"/>
        </w:rPr>
      </w:pPr>
      <w:r>
        <w:rPr>
          <w:rFonts w:hint="eastAsia"/>
        </w:rPr>
        <w:t>280.</w:t>
      </w:r>
      <w:r>
        <w:rPr>
          <w:rFonts w:hint="eastAsia"/>
        </w:rPr>
        <w:tab/>
      </w:r>
      <w:r>
        <w:rPr>
          <w:rFonts w:hint="eastAsia"/>
        </w:rPr>
        <w:t>第二个来源：</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受保人可对提供资金的基金进行选择；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在累积期限内，通过以下措施保护基金内的资金：</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将退休金基金的资产从退休金协会的资产分离出来；</w:t>
      </w:r>
    </w:p>
    <w:p w:rsidR="003D5DAE" w:rsidRDefault="003D5DAE" w:rsidP="00493C27">
      <w:pPr>
        <w:ind w:leftChars="402" w:left="31680" w:hanging="2"/>
        <w:rPr>
          <w:rFonts w:hint="eastAsia"/>
        </w:rPr>
      </w:pPr>
      <w:r>
        <w:rPr>
          <w:rFonts w:hint="eastAsia"/>
        </w:rPr>
        <w:t>(</w:t>
      </w:r>
      <w:r>
        <w:rPr>
          <w:rFonts w:hint="eastAsia"/>
        </w:rPr>
        <w:t>二</w:t>
      </w:r>
      <w:r>
        <w:rPr>
          <w:rFonts w:hint="eastAsia"/>
        </w:rPr>
        <w:t xml:space="preserve">) </w:t>
      </w:r>
      <w:r>
        <w:rPr>
          <w:rFonts w:hint="eastAsia"/>
        </w:rPr>
        <w:t>坚持投资基金组合的多样性，遵守对基金存款的限制，特别是在投资被认为存在风险的资产方面；</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t xml:space="preserve"> </w:t>
      </w:r>
      <w:r>
        <w:rPr>
          <w:rFonts w:hint="eastAsia"/>
        </w:rPr>
        <w:t>在所有基金的平均收益率方面建立退休金基金的最低返还比例；</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t xml:space="preserve"> </w:t>
      </w:r>
      <w:r>
        <w:rPr>
          <w:rFonts w:hint="eastAsia"/>
        </w:rPr>
        <w:t>在交纳最低保险金金额——交纳</w:t>
      </w:r>
      <w:r>
        <w:rPr>
          <w:rFonts w:hint="eastAsia"/>
        </w:rPr>
        <w:t>24</w:t>
      </w:r>
      <w:r>
        <w:rPr>
          <w:rFonts w:hint="eastAsia"/>
        </w:rPr>
        <w:t>个月后有权改换基金，而无附加费用或处罚；</w:t>
      </w:r>
    </w:p>
    <w:p w:rsidR="003D5DAE" w:rsidRDefault="003D5DAE" w:rsidP="00493C27">
      <w:pPr>
        <w:ind w:leftChars="402" w:left="31680" w:hanging="2"/>
        <w:rPr>
          <w:rFonts w:hint="eastAsia"/>
        </w:rPr>
      </w:pPr>
      <w:r>
        <w:rPr>
          <w:rFonts w:hint="eastAsia"/>
        </w:rPr>
        <w:t>(</w:t>
      </w:r>
      <w:r>
        <w:rPr>
          <w:rFonts w:hint="eastAsia"/>
        </w:rPr>
        <w:t>五</w:t>
      </w:r>
      <w:r>
        <w:rPr>
          <w:rFonts w:hint="eastAsia"/>
        </w:rPr>
        <w:t>)</w:t>
      </w:r>
      <w:r>
        <w:rPr>
          <w:rFonts w:hint="eastAsia"/>
        </w:rPr>
        <w:tab/>
      </w:r>
      <w:r>
        <w:rPr>
          <w:rFonts w:hint="eastAsia"/>
        </w:rPr>
        <w:t>（从</w:t>
      </w:r>
      <w:r>
        <w:rPr>
          <w:rFonts w:hint="eastAsia"/>
        </w:rPr>
        <w:t>2006</w:t>
      </w:r>
      <w:r>
        <w:rPr>
          <w:rFonts w:hint="eastAsia"/>
        </w:rPr>
        <w:t>年起）财政监督局负责监督该体系的运作（此前由保险与养老基金检查委员会负责）；</w:t>
      </w:r>
    </w:p>
    <w:p w:rsidR="003D5DAE" w:rsidRDefault="003D5DAE" w:rsidP="00493C27">
      <w:pPr>
        <w:ind w:leftChars="402" w:left="31680" w:hanging="2"/>
        <w:rPr>
          <w:rFonts w:hint="eastAsia"/>
        </w:rPr>
      </w:pPr>
      <w:r>
        <w:rPr>
          <w:rFonts w:hint="eastAsia"/>
        </w:rPr>
        <w:t>(</w:t>
      </w:r>
      <w:r>
        <w:rPr>
          <w:rFonts w:hint="eastAsia"/>
        </w:rPr>
        <w:t>六</w:t>
      </w:r>
      <w:r>
        <w:rPr>
          <w:rFonts w:hint="eastAsia"/>
        </w:rPr>
        <w:t>)</w:t>
      </w:r>
      <w:r>
        <w:rPr>
          <w:rFonts w:hint="eastAsia"/>
        </w:rPr>
        <w:tab/>
        <w:t xml:space="preserve"> </w:t>
      </w:r>
      <w:r>
        <w:rPr>
          <w:rFonts w:hint="eastAsia"/>
        </w:rPr>
        <w:t>要求向参加者告知基金运作的情况；</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利用第二个来源内收集的基金的唯一方式是购买终身退休金。退休时间在基本退休金体系的两个来源中必须相同。</w:t>
      </w:r>
    </w:p>
    <w:p w:rsidR="003D5DAE" w:rsidRDefault="003D5DAE">
      <w:pPr>
        <w:rPr>
          <w:rFonts w:hint="eastAsia"/>
        </w:rPr>
      </w:pPr>
      <w:r>
        <w:rPr>
          <w:rFonts w:hint="eastAsia"/>
        </w:rPr>
        <w:t>281.</w:t>
      </w:r>
      <w:r>
        <w:rPr>
          <w:rFonts w:hint="eastAsia"/>
        </w:rPr>
        <w:tab/>
      </w:r>
      <w:r>
        <w:rPr>
          <w:rFonts w:hint="eastAsia"/>
        </w:rPr>
        <w:t>第三个来源</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自愿的第三个来源对退休金体系中的义务交纳部分起到补充作用。参加者可以选择保险交纳金的期限和金额，还可以选择将自己的资金遗赠给其继承人；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该来源包括若干长期储蓄项目和员工退休金项目。</w:t>
      </w:r>
    </w:p>
    <w:p w:rsidR="003D5DAE" w:rsidRDefault="003D5DAE">
      <w:pPr>
        <w:spacing w:before="320" w:after="320"/>
        <w:rPr>
          <w:rFonts w:ascii="SimHei" w:eastAsia="SimHei" w:hint="eastAsia"/>
        </w:rPr>
      </w:pPr>
      <w:r>
        <w:rPr>
          <w:rFonts w:ascii="SimHei" w:eastAsia="SimHei" w:hint="eastAsia"/>
        </w:rPr>
        <w:t>疾病津贴</w:t>
      </w:r>
    </w:p>
    <w:p w:rsidR="003D5DAE" w:rsidRDefault="003D5DAE">
      <w:pPr>
        <w:rPr>
          <w:rFonts w:hint="eastAsia"/>
        </w:rPr>
      </w:pPr>
      <w:r>
        <w:rPr>
          <w:rFonts w:hint="eastAsia"/>
        </w:rPr>
        <w:t>282.</w:t>
      </w:r>
      <w:r>
        <w:rPr>
          <w:rFonts w:hint="eastAsia"/>
        </w:rPr>
        <w:tab/>
      </w:r>
      <w:r>
        <w:rPr>
          <w:rFonts w:hint="eastAsia"/>
        </w:rPr>
        <w:t>按照</w:t>
      </w:r>
      <w:smartTag w:uri="urn:schemas-microsoft-com:office:smarttags" w:element="chsdate">
        <w:smartTagPr>
          <w:attr w:name="Year" w:val="2001"/>
          <w:attr w:name="Month" w:val="12"/>
          <w:attr w:name="Day" w:val="17"/>
          <w:attr w:name="IsLunarDate" w:val="False"/>
          <w:attr w:name="IsROCDate" w:val="False"/>
        </w:smartTagPr>
        <w:r>
          <w:rPr>
            <w:rFonts w:hint="eastAsia"/>
          </w:rPr>
          <w:t>2001</w:t>
        </w:r>
        <w:r>
          <w:rPr>
            <w:rFonts w:hint="eastAsia"/>
          </w:rPr>
          <w:t>年</w:t>
        </w:r>
        <w:r>
          <w:rPr>
            <w:rFonts w:hint="eastAsia"/>
          </w:rPr>
          <w:t>12</w:t>
        </w:r>
        <w:r>
          <w:rPr>
            <w:rFonts w:hint="eastAsia"/>
          </w:rPr>
          <w:t>月</w:t>
        </w:r>
        <w:r>
          <w:rPr>
            <w:rFonts w:hint="eastAsia"/>
          </w:rPr>
          <w:t>17</w:t>
        </w:r>
        <w:r>
          <w:rPr>
            <w:rFonts w:hint="eastAsia"/>
          </w:rPr>
          <w:t>日</w:t>
        </w:r>
      </w:smartTag>
      <w:r>
        <w:rPr>
          <w:rFonts w:hint="eastAsia"/>
        </w:rPr>
        <w:t>《抚养费基金法》、《家庭、护理和育儿补贴法》、《患病或怀孕期间津贴法》修正案以及</w:t>
      </w:r>
      <w:smartTag w:uri="urn:schemas-microsoft-com:office:smarttags" w:element="chsdate">
        <w:smartTagPr>
          <w:attr w:name="Year" w:val="2001"/>
          <w:attr w:name="Month" w:val="12"/>
          <w:attr w:name="Day" w:val="21"/>
          <w:attr w:name="IsLunarDate" w:val="False"/>
          <w:attr w:name="IsROCDate" w:val="False"/>
        </w:smartTagPr>
        <w:r>
          <w:rPr>
            <w:rFonts w:hint="eastAsia"/>
          </w:rPr>
          <w:t>2001</w:t>
        </w:r>
        <w:r>
          <w:rPr>
            <w:rFonts w:hint="eastAsia"/>
          </w:rPr>
          <w:t>年</w:t>
        </w:r>
        <w:r>
          <w:rPr>
            <w:rFonts w:hint="eastAsia"/>
          </w:rPr>
          <w:t>12</w:t>
        </w:r>
        <w:r>
          <w:rPr>
            <w:rFonts w:hint="eastAsia"/>
          </w:rPr>
          <w:t>月</w:t>
        </w:r>
        <w:r>
          <w:rPr>
            <w:rFonts w:hint="eastAsia"/>
          </w:rPr>
          <w:t>21</w:t>
        </w:r>
        <w:r>
          <w:rPr>
            <w:rFonts w:hint="eastAsia"/>
          </w:rPr>
          <w:t>日</w:t>
        </w:r>
      </w:smartTag>
      <w:r>
        <w:rPr>
          <w:rFonts w:hint="eastAsia"/>
        </w:rPr>
        <w:t>《劳动法》修正案，引入以下规定：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员工在由于在一个日历年度内连续总计达</w:t>
      </w:r>
      <w:r>
        <w:rPr>
          <w:rFonts w:hint="eastAsia"/>
        </w:rPr>
        <w:t>33</w:t>
      </w:r>
      <w:r>
        <w:rPr>
          <w:rFonts w:hint="eastAsia"/>
        </w:rPr>
        <w:t>天患病而无法工作期间有权领取雇主发放的薪资；</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员工由于连续患病总计不超过六天而无法工作，这期间的第一天无权领取薪资；</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员工病假连续超过六天，则雇主应为所有病假天数支付薪资；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为住院期间支付疾病津贴，金额为基准的</w:t>
      </w:r>
      <w:r>
        <w:rPr>
          <w:rFonts w:hint="eastAsia"/>
        </w:rPr>
        <w:t>70%</w:t>
      </w:r>
      <w:r>
        <w:rPr>
          <w:rFonts w:hint="eastAsia"/>
        </w:rPr>
        <w:t>，除非住院治疗是在怀孕、因工伤而无法工作、上下班途中或患有职业疾病期间，或无法工作时间连续超过</w:t>
      </w:r>
      <w:r>
        <w:rPr>
          <w:rFonts w:hint="eastAsia"/>
        </w:rPr>
        <w:t>90</w:t>
      </w:r>
      <w:r>
        <w:rPr>
          <w:rFonts w:hint="eastAsia"/>
        </w:rPr>
        <w:t>天时（则疾病津贴从无法工作的第</w:t>
      </w:r>
      <w:r>
        <w:rPr>
          <w:rFonts w:hint="eastAsia"/>
        </w:rPr>
        <w:t>91</w:t>
      </w:r>
      <w:r>
        <w:rPr>
          <w:rFonts w:hint="eastAsia"/>
        </w:rPr>
        <w:t>天开始算起）——在这种情况下，受保人有权获得基准</w:t>
      </w:r>
      <w:r>
        <w:rPr>
          <w:rFonts w:hint="eastAsia"/>
        </w:rPr>
        <w:t>100%</w:t>
      </w:r>
      <w:r>
        <w:rPr>
          <w:rFonts w:hint="eastAsia"/>
        </w:rPr>
        <w:t>的疾病津贴。</w:t>
      </w:r>
    </w:p>
    <w:p w:rsidR="003D5DAE" w:rsidRDefault="003D5DAE">
      <w:pPr>
        <w:rPr>
          <w:rFonts w:hint="eastAsia"/>
        </w:rPr>
      </w:pPr>
      <w:r>
        <w:rPr>
          <w:rFonts w:hint="eastAsia"/>
        </w:rPr>
        <w:t>283.</w:t>
      </w:r>
      <w:r>
        <w:rPr>
          <w:rFonts w:hint="eastAsia"/>
        </w:rPr>
        <w:tab/>
      </w:r>
      <w:r>
        <w:rPr>
          <w:rFonts w:hint="eastAsia"/>
        </w:rPr>
        <w:t>作为“创业–发展–工作”经济战略的一部分，为了降低劳动成本，建立“创业第一”方案中规定的更加灵活的雇用关系，我们进行了一些变革。</w:t>
      </w:r>
    </w:p>
    <w:p w:rsidR="003D5DAE" w:rsidRDefault="003D5DAE">
      <w:pPr>
        <w:rPr>
          <w:rFonts w:hint="eastAsia"/>
        </w:rPr>
      </w:pPr>
      <w:r>
        <w:rPr>
          <w:rFonts w:hint="eastAsia"/>
        </w:rPr>
        <w:t>284.</w:t>
      </w:r>
      <w:r>
        <w:rPr>
          <w:rFonts w:hint="eastAsia"/>
        </w:rPr>
        <w:tab/>
      </w:r>
      <w:smartTag w:uri="urn:schemas-microsoft-com:office:smarttags" w:element="chsdate">
        <w:smartTagPr>
          <w:attr w:name="Year" w:val="2004"/>
          <w:attr w:name="Month" w:val="1"/>
          <w:attr w:name="Day" w:val="1"/>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，取消了病假第一天不发放疾病津贴的条款。目前，不管员工病假时间多久，病假的每一天均有权得到津贴。</w:t>
      </w:r>
    </w:p>
    <w:p w:rsidR="003D5DAE" w:rsidRDefault="003D5DAE">
      <w:pPr>
        <w:rPr>
          <w:rFonts w:hint="eastAsia"/>
        </w:rPr>
      </w:pPr>
      <w:r>
        <w:rPr>
          <w:rFonts w:hint="eastAsia"/>
        </w:rPr>
        <w:t>285.</w:t>
      </w:r>
      <w:r>
        <w:rPr>
          <w:rFonts w:hint="eastAsia"/>
        </w:rPr>
        <w:tab/>
      </w:r>
      <w:smartTag w:uri="urn:schemas-microsoft-com:office:smarttags" w:element="chsdate">
        <w:smartTagPr>
          <w:attr w:name="Year" w:val="2004"/>
          <w:attr w:name="Month" w:val="12"/>
          <w:attr w:name="Day" w:val="17"/>
          <w:attr w:name="IsLunarDate" w:val="False"/>
          <w:attr w:name="IsROCDate" w:val="False"/>
        </w:smartTagPr>
        <w:r>
          <w:rPr>
            <w:rFonts w:hint="eastAsia"/>
          </w:rPr>
          <w:t>2004</w:t>
        </w:r>
        <w:r>
          <w:rPr>
            <w:rFonts w:hint="eastAsia"/>
          </w:rPr>
          <w:t>年</w:t>
        </w:r>
        <w:r>
          <w:rPr>
            <w:rFonts w:hint="eastAsia"/>
          </w:rPr>
          <w:t>12</w:t>
        </w:r>
        <w:r>
          <w:rPr>
            <w:rFonts w:hint="eastAsia"/>
          </w:rPr>
          <w:t>月</w:t>
        </w:r>
        <w:r>
          <w:rPr>
            <w:rFonts w:hint="eastAsia"/>
          </w:rPr>
          <w:t>17</w:t>
        </w:r>
        <w:r>
          <w:rPr>
            <w:rFonts w:hint="eastAsia"/>
          </w:rPr>
          <w:t>日</w:t>
        </w:r>
      </w:smartTag>
      <w:r>
        <w:rPr>
          <w:rFonts w:hint="eastAsia"/>
        </w:rPr>
        <w:t>《患病或怀孕期间津贴法》修正案中引入以下条款：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疾病津贴最多可领取</w:t>
      </w:r>
      <w:r>
        <w:rPr>
          <w:rFonts w:hint="eastAsia"/>
        </w:rPr>
        <w:t>182</w:t>
      </w:r>
      <w:r>
        <w:rPr>
          <w:rFonts w:hint="eastAsia"/>
        </w:rPr>
        <w:t>天，如患肺结核，可领取</w:t>
      </w:r>
      <w:r>
        <w:rPr>
          <w:rFonts w:hint="eastAsia"/>
        </w:rPr>
        <w:t>270</w:t>
      </w:r>
      <w:r>
        <w:rPr>
          <w:rFonts w:hint="eastAsia"/>
        </w:rPr>
        <w:t>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任命的政府官员、最高立法控制裁判所的职员、教师、自治政府员工、公务员以及法院和检察机关和官员有权领取</w:t>
      </w:r>
      <w:r>
        <w:rPr>
          <w:rFonts w:hint="eastAsia"/>
        </w:rPr>
        <w:t>182</w:t>
      </w:r>
      <w:r>
        <w:rPr>
          <w:rFonts w:hint="eastAsia"/>
        </w:rPr>
        <w:t>天的疾病津贴（患肺结核时为</w:t>
      </w:r>
      <w:r>
        <w:rPr>
          <w:rFonts w:hint="eastAsia"/>
        </w:rPr>
        <w:t>270</w:t>
      </w:r>
      <w:r>
        <w:rPr>
          <w:rFonts w:hint="eastAsia"/>
        </w:rPr>
        <w:t>天）；</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如果患病连续超过</w:t>
      </w:r>
      <w:r>
        <w:rPr>
          <w:rFonts w:hint="eastAsia"/>
        </w:rPr>
        <w:t>90</w:t>
      </w:r>
      <w:r>
        <w:rPr>
          <w:rFonts w:hint="eastAsia"/>
        </w:rPr>
        <w:t>天，则疾病津贴为基数的</w:t>
      </w:r>
      <w:r>
        <w:rPr>
          <w:rFonts w:hint="eastAsia"/>
        </w:rPr>
        <w:t>80%</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如果对器官或组织捐赠候选人进行医学检查而导致该人无法工作，津贴金额为基数的</w:t>
      </w:r>
      <w:r>
        <w:rPr>
          <w:rFonts w:hint="eastAsia"/>
        </w:rPr>
        <w:t>100%</w:t>
      </w:r>
      <w:r>
        <w:rPr>
          <w:rFonts w:hint="eastAsia"/>
        </w:rPr>
        <w:t>；</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计算津贴用的基数是就业</w:t>
      </w:r>
      <w:r>
        <w:rPr>
          <w:rFonts w:hint="eastAsia"/>
        </w:rPr>
        <w:t>12</w:t>
      </w:r>
      <w:r>
        <w:rPr>
          <w:rFonts w:hint="eastAsia"/>
        </w:rPr>
        <w:t>个月期间的平均薪资；</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疾病津贴到期后仍无法工作的最初三个月的康复津贴总额为基数的</w:t>
      </w:r>
      <w:r>
        <w:rPr>
          <w:rFonts w:hint="eastAsia"/>
        </w:rPr>
        <w:t>90%</w:t>
      </w:r>
      <w:r>
        <w:rPr>
          <w:rFonts w:hint="eastAsia"/>
        </w:rPr>
        <w:t>，从第四个月开始，康复津贴为疾病津贴基数的</w:t>
      </w:r>
      <w:r>
        <w:rPr>
          <w:rFonts w:hint="eastAsia"/>
        </w:rPr>
        <w:t>75%</w:t>
      </w:r>
      <w:r>
        <w:rPr>
          <w:rFonts w:hint="eastAsia"/>
        </w:rPr>
        <w:t>，如果无法工作的原因是工作事故、职业疾病或发生在怀孕期间，则康复津贴为疾病津贴基数的</w:t>
      </w:r>
      <w:r>
        <w:rPr>
          <w:rFonts w:hint="eastAsia"/>
        </w:rPr>
        <w:t>100%</w:t>
      </w:r>
      <w:r>
        <w:rPr>
          <w:rFonts w:hint="eastAsia"/>
        </w:rPr>
        <w:t>。</w:t>
      </w:r>
    </w:p>
    <w:p w:rsidR="003D5DAE" w:rsidRDefault="003D5DAE">
      <w:pPr>
        <w:spacing w:before="320" w:after="320"/>
        <w:rPr>
          <w:rFonts w:ascii="SimHei" w:eastAsia="SimHei" w:hint="eastAsia"/>
        </w:rPr>
      </w:pPr>
      <w:r>
        <w:rPr>
          <w:rFonts w:ascii="SimHei" w:eastAsia="SimHei" w:hint="eastAsia"/>
        </w:rPr>
        <w:t>产妇分娩津贴</w:t>
      </w:r>
    </w:p>
    <w:p w:rsidR="003D5DAE" w:rsidRDefault="003D5DAE">
      <w:pPr>
        <w:rPr>
          <w:rFonts w:hint="eastAsia"/>
        </w:rPr>
      </w:pPr>
      <w:r>
        <w:rPr>
          <w:rFonts w:hint="eastAsia"/>
        </w:rPr>
        <w:t>286.</w:t>
      </w:r>
      <w:r>
        <w:rPr>
          <w:rFonts w:hint="eastAsia"/>
        </w:rPr>
        <w:tab/>
      </w:r>
      <w:r>
        <w:rPr>
          <w:rFonts w:hint="eastAsia"/>
        </w:rPr>
        <w:t>按照《抚养费基金法》、《家庭、护理和育儿补贴法》、《患病或怀孕期间津贴法》修正案以及《劳动法》修正案，从</w:t>
      </w:r>
      <w:smartTag w:uri="urn:schemas-microsoft-com:office:smarttags" w:element="chsdate">
        <w:smartTagPr>
          <w:attr w:name="Year" w:val="2002"/>
          <w:attr w:name="Month" w:val="1"/>
          <w:attr w:name="Day" w:val="13"/>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13</w:t>
        </w:r>
        <w:r>
          <w:rPr>
            <w:rFonts w:hint="eastAsia"/>
          </w:rPr>
          <w:t>日</w:t>
        </w:r>
      </w:smartTag>
      <w:r>
        <w:rPr>
          <w:rFonts w:hint="eastAsia"/>
        </w:rPr>
        <w:t>起引入以下产假：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生育第一个子女，产假十六周；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生育第二个以及其他的子女，产假为十八周；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一胎生育一个以上子女，产假为二十六周。</w:t>
      </w:r>
    </w:p>
    <w:p w:rsidR="003D5DAE" w:rsidRDefault="003D5DAE">
      <w:pPr>
        <w:rPr>
          <w:rFonts w:hint="eastAsia"/>
        </w:rPr>
      </w:pPr>
      <w:r>
        <w:rPr>
          <w:rFonts w:hint="eastAsia"/>
        </w:rPr>
        <w:t>287.</w:t>
      </w:r>
      <w:r>
        <w:rPr>
          <w:rFonts w:hint="eastAsia"/>
        </w:rPr>
        <w:tab/>
      </w:r>
      <w:r>
        <w:rPr>
          <w:rFonts w:hint="eastAsia"/>
        </w:rPr>
        <w:t>按照</w:t>
      </w:r>
      <w:smartTag w:uri="urn:schemas-microsoft-com:office:smarttags" w:element="chsdate">
        <w:smartTagPr>
          <w:attr w:name="Year" w:val="2006"/>
          <w:attr w:name="Month" w:val="11"/>
          <w:attr w:name="Day" w:val="16"/>
          <w:attr w:name="IsLunarDate" w:val="False"/>
          <w:attr w:name="IsROCDate" w:val="False"/>
        </w:smartTagPr>
        <w:r>
          <w:rPr>
            <w:rFonts w:hint="eastAsia"/>
          </w:rPr>
          <w:t>2006</w:t>
        </w:r>
        <w:r>
          <w:rPr>
            <w:rFonts w:hint="eastAsia"/>
          </w:rPr>
          <w:t>年</w:t>
        </w:r>
        <w:r>
          <w:rPr>
            <w:rFonts w:hint="eastAsia"/>
          </w:rPr>
          <w:t>11</w:t>
        </w:r>
        <w:r>
          <w:rPr>
            <w:rFonts w:hint="eastAsia"/>
          </w:rPr>
          <w:t>月</w:t>
        </w:r>
        <w:r>
          <w:rPr>
            <w:rFonts w:hint="eastAsia"/>
          </w:rPr>
          <w:t>16</w:t>
        </w:r>
        <w:r>
          <w:rPr>
            <w:rFonts w:hint="eastAsia"/>
          </w:rPr>
          <w:t>日</w:t>
        </w:r>
      </w:smartTag>
      <w:r>
        <w:rPr>
          <w:rFonts w:hint="eastAsia"/>
        </w:rPr>
        <w:t>《劳动法》以及《患病或怀孕期间的社会保险津贴法》修正案规定，引入了新的产假期限：</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生育第一个子女，产假十八周；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生育第二个以及其他的子女，产假为二十周；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一胎生育一个以上子女，产假为二十八周。</w:t>
      </w:r>
    </w:p>
    <w:p w:rsidR="003D5DAE" w:rsidRDefault="003D5DAE">
      <w:pPr>
        <w:rPr>
          <w:rFonts w:hint="eastAsia"/>
        </w:rPr>
      </w:pPr>
      <w:r>
        <w:rPr>
          <w:rFonts w:hint="eastAsia"/>
        </w:rPr>
        <w:t>288.</w:t>
      </w:r>
      <w:r>
        <w:rPr>
          <w:rFonts w:hint="eastAsia"/>
        </w:rPr>
        <w:tab/>
      </w:r>
      <w:r>
        <w:rPr>
          <w:rFonts w:hint="eastAsia"/>
        </w:rPr>
        <w:t>在上述期间产妇将享有产妇分娩津贴。</w:t>
      </w:r>
    </w:p>
    <w:p w:rsidR="003D5DAE" w:rsidRDefault="003D5DAE">
      <w:pPr>
        <w:rPr>
          <w:rFonts w:hint="eastAsia"/>
        </w:rPr>
      </w:pPr>
      <w:r>
        <w:rPr>
          <w:rFonts w:hint="eastAsia"/>
        </w:rPr>
        <w:t>289.</w:t>
      </w:r>
      <w:r>
        <w:rPr>
          <w:rFonts w:hint="eastAsia"/>
        </w:rPr>
        <w:tab/>
      </w:r>
      <w:r>
        <w:rPr>
          <w:rFonts w:hint="eastAsia"/>
        </w:rPr>
        <w:t>同等条件下产假的长度增加至十八周，并且也对有权享有该假期的人群做出了改变。</w:t>
      </w:r>
    </w:p>
    <w:p w:rsidR="003D5DAE" w:rsidRDefault="003D5DAE">
      <w:pPr>
        <w:rPr>
          <w:rFonts w:hint="eastAsia"/>
        </w:rPr>
      </w:pPr>
      <w:r>
        <w:rPr>
          <w:rFonts w:hint="eastAsia"/>
        </w:rPr>
        <w:t>290.</w:t>
      </w:r>
      <w:r>
        <w:rPr>
          <w:rFonts w:hint="eastAsia"/>
        </w:rPr>
        <w:tab/>
      </w:r>
      <w:r>
        <w:rPr>
          <w:rFonts w:hint="eastAsia"/>
        </w:rPr>
        <w:t>为了与同等条件下产假的长度变化一致，有必要对</w:t>
      </w:r>
      <w:smartTag w:uri="urn:schemas-microsoft-com:office:smarttags" w:element="chsdate">
        <w:smartTagPr>
          <w:attr w:name="Year" w:val="1999"/>
          <w:attr w:name="Month" w:val="6"/>
          <w:attr w:name="Day" w:val="25"/>
          <w:attr w:name="IsLunarDate" w:val="False"/>
          <w:attr w:name="IsROCDate" w:val="False"/>
        </w:smartTagPr>
        <w:r>
          <w:rPr>
            <w:rFonts w:hint="eastAsia"/>
          </w:rPr>
          <w:t>1999</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《患病或怀孕期间社会保险津贴法》进行修订。按照经修订的《津贴法》第</w:t>
      </w:r>
      <w:r>
        <w:rPr>
          <w:rFonts w:hint="eastAsia"/>
        </w:rPr>
        <w:t>29</w:t>
      </w:r>
      <w:r>
        <w:rPr>
          <w:rFonts w:hint="eastAsia"/>
        </w:rPr>
        <w:t>条第</w:t>
      </w:r>
      <w:r>
        <w:rPr>
          <w:rFonts w:hint="eastAsia"/>
        </w:rPr>
        <w:t>1</w:t>
      </w:r>
      <w:r>
        <w:rPr>
          <w:rFonts w:hint="eastAsia"/>
        </w:rPr>
        <w:t>款规定，在疾病保险期间或育儿假期内的有以下情况的受保人有权享有产假：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已经生育一名子女；</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如果收养一名最高七岁的子女并将其抚养长大，或如果收养一名最高十岁的子女并决定让其推迟教育义务的情况下，并且就其收养问题诉诸监护人法庭；</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如果已经作为与孩子无关的职业寄养家庭以外的寄养家庭收养一名年龄最高</w:t>
      </w:r>
      <w:r>
        <w:rPr>
          <w:rFonts w:hint="eastAsia"/>
        </w:rPr>
        <w:t>7</w:t>
      </w:r>
      <w:r>
        <w:rPr>
          <w:rFonts w:hint="eastAsia"/>
        </w:rPr>
        <w:t>岁的子女，如果决定让一名最高</w:t>
      </w:r>
      <w:r>
        <w:rPr>
          <w:rFonts w:hint="eastAsia"/>
        </w:rPr>
        <w:t>10</w:t>
      </w:r>
      <w:r>
        <w:rPr>
          <w:rFonts w:hint="eastAsia"/>
        </w:rPr>
        <w:t>岁的子女推迟教育义务的情况下。</w:t>
      </w:r>
    </w:p>
    <w:p w:rsidR="003D5DAE" w:rsidRDefault="003D5DAE">
      <w:pPr>
        <w:spacing w:before="320" w:after="320"/>
        <w:rPr>
          <w:rFonts w:ascii="SimHei" w:eastAsia="SimHei" w:hint="eastAsia"/>
        </w:rPr>
      </w:pPr>
      <w:r>
        <w:rPr>
          <w:rFonts w:ascii="SimHei" w:eastAsia="SimHei" w:hint="eastAsia"/>
        </w:rPr>
        <w:t>分娩补贴</w:t>
      </w:r>
    </w:p>
    <w:p w:rsidR="003D5DAE" w:rsidRDefault="003D5DAE">
      <w:pPr>
        <w:rPr>
          <w:rFonts w:hint="eastAsia"/>
        </w:rPr>
      </w:pPr>
      <w:r>
        <w:rPr>
          <w:rFonts w:hint="eastAsia"/>
        </w:rPr>
        <w:t>291.</w:t>
      </w:r>
      <w:r>
        <w:rPr>
          <w:rFonts w:hint="eastAsia"/>
        </w:rPr>
        <w:tab/>
      </w:r>
      <w:r>
        <w:rPr>
          <w:rFonts w:hint="eastAsia"/>
        </w:rPr>
        <w:t>按照《抚养费基金法》、《家庭、护理和育儿补贴法》、《患病或怀孕期间津贴法》修正案以及《劳动法》修正案，已经从津贴列表中除去分娩补贴一项。</w:t>
      </w:r>
    </w:p>
    <w:p w:rsidR="003D5DAE" w:rsidRDefault="003D5DAE">
      <w:pPr>
        <w:rPr>
          <w:rFonts w:hint="eastAsia"/>
        </w:rPr>
      </w:pPr>
      <w:r>
        <w:rPr>
          <w:rFonts w:hint="eastAsia"/>
        </w:rPr>
        <w:t>292.</w:t>
      </w:r>
      <w:r>
        <w:rPr>
          <w:rFonts w:hint="eastAsia"/>
        </w:rPr>
        <w:tab/>
      </w:r>
      <w:r>
        <w:rPr>
          <w:rFonts w:hint="eastAsia"/>
        </w:rPr>
        <w:t>从那天起，在窘困的经济状况中生育子女或收养子女者按照社会援助法案规定的原则，可得到一次性产妇分娩津贴。</w:t>
      </w:r>
    </w:p>
    <w:p w:rsidR="003D5DAE" w:rsidRDefault="003D5DAE">
      <w:pPr>
        <w:spacing w:before="320" w:after="320"/>
        <w:rPr>
          <w:rFonts w:ascii="SimHei" w:eastAsia="SimHei" w:hint="eastAsia"/>
        </w:rPr>
      </w:pPr>
      <w:r>
        <w:rPr>
          <w:rFonts w:ascii="SimHei" w:eastAsia="SimHei" w:hint="eastAsia"/>
        </w:rPr>
        <w:t>家庭补贴</w:t>
      </w:r>
    </w:p>
    <w:p w:rsidR="003D5DAE" w:rsidRDefault="003D5DAE">
      <w:pPr>
        <w:rPr>
          <w:rFonts w:hint="eastAsia"/>
        </w:rPr>
      </w:pPr>
      <w:r>
        <w:rPr>
          <w:rFonts w:hint="eastAsia"/>
        </w:rPr>
        <w:t>293.</w:t>
      </w:r>
      <w:r>
        <w:rPr>
          <w:rFonts w:hint="eastAsia"/>
        </w:rPr>
        <w:tab/>
      </w:r>
      <w:r>
        <w:rPr>
          <w:rFonts w:hint="eastAsia"/>
        </w:rPr>
        <w:t>按照《抚养费基金法》、《家庭、护理和育儿补贴法》以及《疾病或生育津贴法》修正案，对家庭补贴的有关规定作了修改。对有权领取补贴的受保人的收入限制是指</w:t>
      </w:r>
      <w:smartTag w:uri="urn:schemas-microsoft-com:office:smarttags" w:element="chsdate">
        <w:smartTagPr>
          <w:attr w:name="Year" w:val="2002"/>
          <w:attr w:name="Month" w:val="6"/>
          <w:attr w:name="Day" w:val="1"/>
          <w:attr w:name="IsLunarDate" w:val="False"/>
          <w:attr w:name="IsROCDate" w:val="False"/>
        </w:smartTagPr>
        <w:r>
          <w:rPr>
            <w:rFonts w:hint="eastAsia"/>
          </w:rPr>
          <w:t>2002</w:t>
        </w:r>
        <w:r>
          <w:rPr>
            <w:rFonts w:hint="eastAsia"/>
          </w:rPr>
          <w:t>年</w:t>
        </w:r>
        <w:r>
          <w:rPr>
            <w:rFonts w:hint="eastAsia"/>
          </w:rPr>
          <w:t>6</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3"/>
          <w:attr w:name="Month" w:val="12"/>
          <w:attr w:name="Day" w:val="31"/>
          <w:attr w:name="IsLunarDate" w:val="False"/>
          <w:attr w:name="IsROCDate" w:val="False"/>
        </w:smartTagPr>
        <w:r>
          <w:rPr>
            <w:rFonts w:hint="eastAsia"/>
          </w:rPr>
          <w:t>2003</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之间的收入。临时办法是促进社会保障开支储蓄的一揽子变化中的一项。</w:t>
      </w:r>
    </w:p>
    <w:p w:rsidR="003D5DAE" w:rsidRDefault="003D5DAE">
      <w:pPr>
        <w:rPr>
          <w:rFonts w:hint="eastAsia"/>
        </w:rPr>
      </w:pPr>
      <w:r>
        <w:rPr>
          <w:rFonts w:hint="eastAsia"/>
        </w:rPr>
        <w:t>294.</w:t>
      </w:r>
      <w:r>
        <w:rPr>
          <w:rFonts w:hint="eastAsia"/>
        </w:rPr>
        <w:tab/>
      </w:r>
      <w:smartTag w:uri="urn:schemas-microsoft-com:office:smarttags" w:element="chsdate">
        <w:smartTagPr>
          <w:attr w:name="Year" w:val="2003"/>
          <w:attr w:name="Month" w:val="11"/>
          <w:attr w:name="Day" w:val="28"/>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《家庭补贴法》极大地增加了享受的家庭补贴类型，并且增加了过户至受抚养儿童家庭的补贴金额。</w:t>
      </w:r>
    </w:p>
    <w:p w:rsidR="003D5DAE" w:rsidRDefault="003D5DAE">
      <w:pPr>
        <w:rPr>
          <w:rFonts w:hint="eastAsia"/>
        </w:rPr>
      </w:pPr>
      <w:r>
        <w:rPr>
          <w:rFonts w:hint="eastAsia"/>
        </w:rPr>
        <w:t>295.</w:t>
      </w:r>
      <w:r>
        <w:rPr>
          <w:rFonts w:hint="eastAsia"/>
        </w:rPr>
        <w:tab/>
      </w:r>
      <w:r>
        <w:rPr>
          <w:rFonts w:hint="eastAsia"/>
        </w:rPr>
        <w:t>在确定享受家庭补贴的门槛时假设收入水平应当：</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确保食物消耗能满足子女成长需要；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能够维持充分的居住条件；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确保子女接受教育；</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促进子女和父母融入社会。</w:t>
      </w:r>
    </w:p>
    <w:p w:rsidR="003D5DAE" w:rsidRDefault="003D5DAE">
      <w:pPr>
        <w:rPr>
          <w:rFonts w:hint="eastAsia"/>
        </w:rPr>
      </w:pPr>
      <w:r>
        <w:rPr>
          <w:rFonts w:hint="eastAsia"/>
        </w:rPr>
        <w:t>296.</w:t>
      </w:r>
      <w:r>
        <w:rPr>
          <w:rFonts w:hint="eastAsia"/>
        </w:rPr>
        <w:t>该法规定了若干补贴：</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家庭补贴；</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在以下情况下对家庭补贴的补充：分娩、在育儿假期照顾子女、入学、子女在远离住所的学校开始或继续接受教育、残疾子女的教育和康复；</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护理补贴，计划部分地向第三方支付照顾和帮助无法独立生存的残疾人而花费的费用；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对为了照顾残疾子女而辞职或放弃其他有偿工作给予护理补贴。</w:t>
      </w:r>
    </w:p>
    <w:p w:rsidR="003D5DAE" w:rsidRDefault="003D5DAE">
      <w:pPr>
        <w:rPr>
          <w:rFonts w:hint="eastAsia"/>
        </w:rPr>
      </w:pPr>
      <w:r>
        <w:rPr>
          <w:rFonts w:hint="eastAsia"/>
        </w:rPr>
        <w:t>297.</w:t>
      </w:r>
      <w:r>
        <w:rPr>
          <w:rFonts w:hint="eastAsia"/>
        </w:rPr>
        <w:tab/>
      </w:r>
      <w:r>
        <w:rPr>
          <w:rFonts w:hint="eastAsia"/>
        </w:rPr>
        <w:t>家庭补贴的发放对象应为子女的父母、单亲父母、或法定监护人、子女的实际监护人或“在学人员”（不依赖其父母的成年在学人员，原因是父母死亡或由于抚养费已经从父母判给该人，如果法院在该人成年前即已通过对其抚养费的裁定）。</w:t>
      </w:r>
    </w:p>
    <w:p w:rsidR="003D5DAE" w:rsidRDefault="003D5DAE">
      <w:pPr>
        <w:rPr>
          <w:rFonts w:hint="eastAsia"/>
        </w:rPr>
      </w:pPr>
      <w:r>
        <w:rPr>
          <w:rFonts w:hint="eastAsia"/>
        </w:rPr>
        <w:t>298.</w:t>
      </w:r>
      <w:r>
        <w:rPr>
          <w:rFonts w:hint="eastAsia"/>
        </w:rPr>
        <w:tab/>
      </w:r>
      <w:r>
        <w:rPr>
          <w:rFonts w:hint="eastAsia"/>
        </w:rPr>
        <w:t>一个家庭可以领取家庭补贴直到子女年满</w:t>
      </w:r>
      <w:r>
        <w:rPr>
          <w:rFonts w:hint="eastAsia"/>
        </w:rPr>
        <w:t>18</w:t>
      </w:r>
      <w:r>
        <w:rPr>
          <w:rFonts w:hint="eastAsia"/>
        </w:rPr>
        <w:t>岁或</w:t>
      </w:r>
      <w:r>
        <w:rPr>
          <w:rFonts w:hint="eastAsia"/>
        </w:rPr>
        <w:t>21</w:t>
      </w:r>
      <w:r>
        <w:rPr>
          <w:rFonts w:hint="eastAsia"/>
        </w:rPr>
        <w:t>岁（如果子女在学校学习）或</w:t>
      </w:r>
      <w:r>
        <w:rPr>
          <w:rFonts w:hint="eastAsia"/>
        </w:rPr>
        <w:t>24</w:t>
      </w:r>
      <w:r>
        <w:rPr>
          <w:rFonts w:hint="eastAsia"/>
        </w:rPr>
        <w:t>岁（如果子女在学校学习并且带有严重或中度残疾）。在学校或大学学习人员同样可获得家庭补贴直到达到</w:t>
      </w:r>
      <w:r>
        <w:rPr>
          <w:rFonts w:hint="eastAsia"/>
        </w:rPr>
        <w:t>24</w:t>
      </w:r>
      <w:r>
        <w:rPr>
          <w:rFonts w:hint="eastAsia"/>
        </w:rPr>
        <w:t>岁。</w:t>
      </w:r>
    </w:p>
    <w:p w:rsidR="003D5DAE" w:rsidRDefault="003D5DAE">
      <w:pPr>
        <w:rPr>
          <w:rFonts w:hint="eastAsia"/>
        </w:rPr>
      </w:pPr>
      <w:r>
        <w:rPr>
          <w:rFonts w:hint="eastAsia"/>
        </w:rPr>
        <w:t>299.</w:t>
      </w:r>
      <w:r>
        <w:rPr>
          <w:rFonts w:hint="eastAsia"/>
        </w:rPr>
        <w:tab/>
      </w:r>
      <w:r>
        <w:rPr>
          <w:rFonts w:hint="eastAsia"/>
        </w:rPr>
        <w:t>如果子女住在提供</w:t>
      </w:r>
      <w:r>
        <w:rPr>
          <w:rFonts w:hint="eastAsia"/>
        </w:rPr>
        <w:t>24</w:t>
      </w:r>
      <w:r>
        <w:rPr>
          <w:rFonts w:hint="eastAsia"/>
        </w:rPr>
        <w:t>小时照顾的机构或住在寄养家庭、如果子女或“在学人员”结婚或如果“在学人员”进入提供</w:t>
      </w:r>
      <w:r>
        <w:rPr>
          <w:rFonts w:hint="eastAsia"/>
        </w:rPr>
        <w:t>24</w:t>
      </w:r>
      <w:r>
        <w:rPr>
          <w:rFonts w:hint="eastAsia"/>
        </w:rPr>
        <w:t>小时照顾的机构、如果子女或“在学人员”有权为自己的子女领取家庭补贴、如果单亲父母且没有从另一方判得子女的抚养费补贴（除非另一方已死亡）、子女的父亲未知、申请抚养费补贴的请求被驳回或如果法院责成父母一方负担照顾子女的所有费用且没有责成另一方提供子女抚养费补贴，则家庭补贴不予发放。</w:t>
      </w:r>
    </w:p>
    <w:p w:rsidR="003D5DAE" w:rsidRDefault="003D5DAE">
      <w:pPr>
        <w:rPr>
          <w:rFonts w:hint="eastAsia"/>
        </w:rPr>
      </w:pPr>
      <w:r>
        <w:rPr>
          <w:rFonts w:hint="eastAsia"/>
        </w:rPr>
        <w:t>300.</w:t>
      </w:r>
      <w:r>
        <w:rPr>
          <w:rFonts w:hint="eastAsia"/>
        </w:rPr>
        <w:tab/>
      </w:r>
      <w:r>
        <w:rPr>
          <w:rFonts w:hint="eastAsia"/>
        </w:rPr>
        <w:t>如果净平均月收入（减去交纳的社会保险金、收入所得税和一般健康保险金）不超过</w:t>
      </w:r>
      <w:r>
        <w:rPr>
          <w:rFonts w:hint="eastAsia"/>
        </w:rPr>
        <w:t>504</w:t>
      </w:r>
      <w:r>
        <w:rPr>
          <w:rFonts w:hint="eastAsia"/>
        </w:rPr>
        <w:t>兹罗提或</w:t>
      </w:r>
      <w:r>
        <w:rPr>
          <w:rFonts w:hint="eastAsia"/>
        </w:rPr>
        <w:t>583</w:t>
      </w:r>
      <w:r>
        <w:rPr>
          <w:rFonts w:hint="eastAsia"/>
        </w:rPr>
        <w:t>兹罗提，则可领取家庭补贴——如果家庭中包括一名残疾子女（具有残疾证书；如果子女超过</w:t>
      </w:r>
      <w:r>
        <w:rPr>
          <w:rFonts w:hint="eastAsia"/>
        </w:rPr>
        <w:t>16</w:t>
      </w:r>
      <w:r>
        <w:rPr>
          <w:rFonts w:hint="eastAsia"/>
        </w:rPr>
        <w:t>岁——具有严重获中度残疾证书）。</w:t>
      </w:r>
    </w:p>
    <w:p w:rsidR="003D5DAE" w:rsidRDefault="003D5DAE">
      <w:pPr>
        <w:rPr>
          <w:rFonts w:hint="eastAsia"/>
        </w:rPr>
      </w:pPr>
      <w:r>
        <w:rPr>
          <w:rFonts w:hint="eastAsia"/>
        </w:rPr>
        <w:t>301.</w:t>
      </w:r>
      <w:r>
        <w:rPr>
          <w:rFonts w:hint="eastAsia"/>
        </w:rPr>
        <w:tab/>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，月家庭补贴总计：</w:t>
      </w:r>
    </w:p>
    <w:p w:rsidR="003D5DAE" w:rsidRDefault="003D5DAE" w:rsidP="00493C27">
      <w:pPr>
        <w:ind w:firstLineChars="201" w:firstLine="31680"/>
        <w:rPr>
          <w:rFonts w:hint="eastAsia"/>
        </w:rPr>
      </w:pPr>
      <w:r>
        <w:rPr>
          <w:rFonts w:hint="eastAsia"/>
        </w:rPr>
        <w:t>–</w:t>
      </w:r>
      <w:r>
        <w:rPr>
          <w:rFonts w:hint="eastAsia"/>
        </w:rPr>
        <w:tab/>
      </w:r>
      <w:r>
        <w:rPr>
          <w:rFonts w:hint="eastAsia"/>
        </w:rPr>
        <w:t>第一个子女和第二个子女为</w:t>
      </w:r>
      <w:r>
        <w:rPr>
          <w:rFonts w:hint="eastAsia"/>
        </w:rPr>
        <w:t>43.00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第三个子女为</w:t>
      </w:r>
      <w:r>
        <w:rPr>
          <w:rFonts w:hint="eastAsia"/>
        </w:rPr>
        <w:t>53.00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第四个子女以及其他子女为</w:t>
      </w:r>
      <w:r>
        <w:rPr>
          <w:rFonts w:hint="eastAsia"/>
        </w:rPr>
        <w:t>66.00</w:t>
      </w:r>
      <w:r>
        <w:rPr>
          <w:rFonts w:hint="eastAsia"/>
        </w:rPr>
        <w:t>兹罗提。</w:t>
      </w:r>
    </w:p>
    <w:p w:rsidR="003D5DAE" w:rsidRDefault="003D5DAE">
      <w:pPr>
        <w:rPr>
          <w:rFonts w:hint="eastAsia"/>
        </w:rPr>
      </w:pPr>
      <w:r>
        <w:rPr>
          <w:rFonts w:hint="eastAsia"/>
        </w:rPr>
        <w:t>302.</w:t>
      </w:r>
      <w:r>
        <w:rPr>
          <w:rFonts w:hint="eastAsia"/>
        </w:rPr>
        <w:tab/>
      </w:r>
      <w:r>
        <w:rPr>
          <w:rFonts w:hint="eastAsia"/>
        </w:rPr>
        <w:t>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起，家庭补贴总计：</w:t>
      </w:r>
    </w:p>
    <w:p w:rsidR="003D5DAE" w:rsidRDefault="003D5DAE" w:rsidP="00493C27">
      <w:pPr>
        <w:ind w:firstLineChars="201" w:firstLine="31680"/>
        <w:rPr>
          <w:rFonts w:hint="eastAsia"/>
        </w:rPr>
      </w:pPr>
      <w:r>
        <w:rPr>
          <w:rFonts w:hint="eastAsia"/>
        </w:rPr>
        <w:t>–</w:t>
      </w:r>
      <w:r>
        <w:rPr>
          <w:rFonts w:hint="eastAsia"/>
        </w:rPr>
        <w:tab/>
      </w:r>
      <w:r>
        <w:rPr>
          <w:rFonts w:hint="eastAsia"/>
        </w:rPr>
        <w:t>一名最高五岁的子女为</w:t>
      </w:r>
      <w:r>
        <w:rPr>
          <w:rFonts w:hint="eastAsia"/>
        </w:rPr>
        <w:t>48.00</w:t>
      </w:r>
      <w:r>
        <w:rPr>
          <w:rFonts w:hint="eastAsia"/>
        </w:rPr>
        <w:t>兹罗提；</w:t>
      </w:r>
    </w:p>
    <w:p w:rsidR="003D5DAE" w:rsidRDefault="003D5DAE" w:rsidP="00493C27">
      <w:pPr>
        <w:ind w:firstLineChars="201" w:firstLine="31680"/>
        <w:rPr>
          <w:rFonts w:hint="eastAsia"/>
        </w:rPr>
      </w:pPr>
      <w:r>
        <w:rPr>
          <w:rFonts w:hint="eastAsia"/>
        </w:rPr>
        <w:t>–</w:t>
      </w:r>
      <w:r>
        <w:rPr>
          <w:rFonts w:hint="eastAsia"/>
        </w:rPr>
        <w:tab/>
      </w:r>
      <w:r>
        <w:rPr>
          <w:rFonts w:hint="eastAsia"/>
        </w:rPr>
        <w:t>一名五岁以上的子女为</w:t>
      </w:r>
      <w:r>
        <w:rPr>
          <w:rFonts w:hint="eastAsia"/>
        </w:rPr>
        <w:t>64.00</w:t>
      </w:r>
      <w:r>
        <w:rPr>
          <w:rFonts w:hint="eastAsia"/>
        </w:rPr>
        <w:t>兹罗提，直到子女年满</w:t>
      </w:r>
      <w:r>
        <w:rPr>
          <w:rFonts w:hint="eastAsia"/>
        </w:rPr>
        <w:t>18</w:t>
      </w:r>
      <w:r>
        <w:rPr>
          <w:rFonts w:hint="eastAsia"/>
        </w:rPr>
        <w:t>岁；</w:t>
      </w:r>
    </w:p>
    <w:p w:rsidR="003D5DAE" w:rsidRDefault="003D5DAE" w:rsidP="00493C27">
      <w:pPr>
        <w:ind w:firstLineChars="201" w:firstLine="31680"/>
        <w:rPr>
          <w:rFonts w:hint="eastAsia"/>
        </w:rPr>
      </w:pPr>
      <w:r>
        <w:rPr>
          <w:rFonts w:hint="eastAsia"/>
        </w:rPr>
        <w:t>–</w:t>
      </w:r>
      <w:r>
        <w:rPr>
          <w:rFonts w:hint="eastAsia"/>
        </w:rPr>
        <w:tab/>
      </w:r>
      <w:r>
        <w:rPr>
          <w:rFonts w:hint="eastAsia"/>
        </w:rPr>
        <w:t>一名</w:t>
      </w:r>
      <w:r>
        <w:rPr>
          <w:rFonts w:hint="eastAsia"/>
        </w:rPr>
        <w:t>18</w:t>
      </w:r>
      <w:r>
        <w:rPr>
          <w:rFonts w:hint="eastAsia"/>
        </w:rPr>
        <w:t>岁以上的子女为</w:t>
      </w:r>
      <w:r>
        <w:rPr>
          <w:rFonts w:hint="eastAsia"/>
        </w:rPr>
        <w:t>68.00</w:t>
      </w:r>
      <w:r>
        <w:rPr>
          <w:rFonts w:hint="eastAsia"/>
        </w:rPr>
        <w:t>兹罗提，直到子女年满</w:t>
      </w:r>
      <w:r>
        <w:rPr>
          <w:rFonts w:hint="eastAsia"/>
        </w:rPr>
        <w:t>24</w:t>
      </w:r>
      <w:r>
        <w:rPr>
          <w:rFonts w:hint="eastAsia"/>
        </w:rPr>
        <w:t>岁。</w:t>
      </w:r>
    </w:p>
    <w:p w:rsidR="003D5DAE" w:rsidRDefault="003D5DAE">
      <w:pPr>
        <w:rPr>
          <w:rFonts w:hint="eastAsia"/>
        </w:rPr>
      </w:pPr>
      <w:r>
        <w:rPr>
          <w:rFonts w:hint="eastAsia"/>
        </w:rPr>
        <w:t>303.</w:t>
      </w:r>
      <w:r>
        <w:rPr>
          <w:rFonts w:hint="eastAsia"/>
        </w:rPr>
        <w:tab/>
      </w:r>
      <w:r>
        <w:rPr>
          <w:rFonts w:hint="eastAsia"/>
        </w:rPr>
        <w:t>家庭补贴可能同追加补助一起发放。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对分娩家庭补贴给予一次性追加补助，总计</w:t>
      </w:r>
      <w:r>
        <w:rPr>
          <w:rFonts w:hint="eastAsia"/>
        </w:rPr>
        <w:t>1 000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从</w:t>
      </w:r>
      <w:r>
        <w:rPr>
          <w:rFonts w:hint="eastAsia"/>
        </w:rPr>
        <w:t>2006</w:t>
      </w:r>
      <w:r>
        <w:rPr>
          <w:rFonts w:hint="eastAsia"/>
        </w:rPr>
        <w:t>年</w:t>
      </w:r>
      <w:r>
        <w:rPr>
          <w:rFonts w:hint="eastAsia"/>
        </w:rPr>
        <w:t>2</w:t>
      </w:r>
      <w:r>
        <w:rPr>
          <w:rFonts w:hint="eastAsia"/>
        </w:rPr>
        <w:t>月起，不论收入标准，对分娩给予</w:t>
      </w:r>
      <w:r>
        <w:rPr>
          <w:rFonts w:hint="eastAsia"/>
        </w:rPr>
        <w:t>1 000</w:t>
      </w:r>
      <w:r>
        <w:rPr>
          <w:rFonts w:hint="eastAsia"/>
        </w:rPr>
        <w:t>兹罗提的一次性补贴（义务的一般津贴）。补贴由国家预算提供。自治市支付的补贴与政府补贴一起发放。补贴是特许的，自治市可确定发放的相关原则；</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在育儿假期中照顾子女的追加补助：如果假期不超过</w:t>
      </w:r>
      <w:r>
        <w:rPr>
          <w:rFonts w:hint="eastAsia"/>
        </w:rPr>
        <w:t>24</w:t>
      </w:r>
      <w:r>
        <w:rPr>
          <w:rFonts w:hint="eastAsia"/>
        </w:rPr>
        <w:t>个月、</w:t>
      </w:r>
      <w:r>
        <w:rPr>
          <w:rFonts w:hint="eastAsia"/>
        </w:rPr>
        <w:t>36</w:t>
      </w:r>
      <w:r>
        <w:rPr>
          <w:rFonts w:hint="eastAsia"/>
        </w:rPr>
        <w:t>个月，且有权领取补贴者照顾一个以上一胎出生的子女；如果假期不超过</w:t>
      </w:r>
      <w:r>
        <w:rPr>
          <w:rFonts w:hint="eastAsia"/>
        </w:rPr>
        <w:t>72</w:t>
      </w:r>
      <w:r>
        <w:rPr>
          <w:rFonts w:hint="eastAsia"/>
        </w:rPr>
        <w:t>个月，且有权领取补贴者照顾一个残疾的子女（带有残疾证书；如果子女超过</w:t>
      </w:r>
      <w:r>
        <w:rPr>
          <w:rFonts w:hint="eastAsia"/>
        </w:rPr>
        <w:t>16</w:t>
      </w:r>
      <w:r>
        <w:rPr>
          <w:rFonts w:hint="eastAsia"/>
        </w:rPr>
        <w:t>岁——带有严重残疾证书）。在获准享受育儿假期后立即坚持工作不少于六个月者应得到追加补助。追加补助金额为每月</w:t>
      </w:r>
      <w:r>
        <w:rPr>
          <w:rFonts w:hint="eastAsia"/>
        </w:rPr>
        <w:t>400</w:t>
      </w:r>
      <w:r>
        <w:rPr>
          <w:rFonts w:hint="eastAsia"/>
        </w:rPr>
        <w:t>兹罗提；</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对单亲家庭补贴的追加补助适用于母亲、父亲或子女的实际监护人或子女的法定监护人，条件是因为父母的另一方死亡或父亲未知法院未裁定父母的另一方为子女支付任何抚养费补贴。追加补助的总金额为每月</w:t>
      </w:r>
      <w:r>
        <w:rPr>
          <w:rFonts w:hint="eastAsia"/>
        </w:rPr>
        <w:t>170</w:t>
      </w:r>
      <w:r>
        <w:rPr>
          <w:rFonts w:hint="eastAsia"/>
        </w:rPr>
        <w:t>兹罗提，所有子女总计不超过</w:t>
      </w:r>
      <w:r>
        <w:rPr>
          <w:rFonts w:hint="eastAsia"/>
        </w:rPr>
        <w:t>340</w:t>
      </w:r>
      <w:r>
        <w:rPr>
          <w:rFonts w:hint="eastAsia"/>
        </w:rPr>
        <w:t>兹罗提；</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在大家庭中抚养子女应得的家庭补贴的追加补助适用于养育三个或更多子女的家庭。</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5"/>
          <w:attr w:name="Month" w:val="8"/>
          <w:attr w:name="Day" w:val="31"/>
          <w:attr w:name="IsLunarDate" w:val="False"/>
          <w:attr w:name="IsROCDate" w:val="False"/>
        </w:smartTagPr>
        <w:r>
          <w:rPr>
            <w:rFonts w:hint="eastAsia"/>
          </w:rPr>
          <w:t>2005</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之间，第三个子女以及以后的每个有权领取家庭补贴的子女的追加补助金额总计每月</w:t>
      </w:r>
      <w:r>
        <w:rPr>
          <w:rFonts w:hint="eastAsia"/>
        </w:rPr>
        <w:t>50</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起，追加补助总计</w:t>
      </w:r>
      <w:r>
        <w:rPr>
          <w:rFonts w:hint="eastAsia"/>
        </w:rPr>
        <w:t>80</w:t>
      </w:r>
      <w:r>
        <w:rPr>
          <w:rFonts w:hint="eastAsia"/>
        </w:rPr>
        <w:t>兹罗提；</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由于一名子女的教育和康复而应得的家庭补贴的追加补助适用于养育年龄最高</w:t>
      </w:r>
      <w:r>
        <w:rPr>
          <w:rFonts w:hint="eastAsia"/>
        </w:rPr>
        <w:t>16</w:t>
      </w:r>
      <w:r>
        <w:rPr>
          <w:rFonts w:hint="eastAsia"/>
        </w:rPr>
        <w:t>岁且具有残疾证书子女的人员，及年龄最高</w:t>
      </w:r>
      <w:r>
        <w:rPr>
          <w:rFonts w:hint="eastAsia"/>
        </w:rPr>
        <w:t>24</w:t>
      </w:r>
      <w:r>
        <w:rPr>
          <w:rFonts w:hint="eastAsia"/>
        </w:rPr>
        <w:t>岁具有严重或中度残疾证书子女的人员。在</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和</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之间，年龄最高</w:t>
      </w:r>
      <w:r>
        <w:rPr>
          <w:rFonts w:hint="eastAsia"/>
        </w:rPr>
        <w:t>5</w:t>
      </w:r>
      <w:r>
        <w:rPr>
          <w:rFonts w:hint="eastAsia"/>
        </w:rPr>
        <w:t>岁子女的追加补助金额为</w:t>
      </w:r>
      <w:r>
        <w:rPr>
          <w:rFonts w:hint="eastAsia"/>
        </w:rPr>
        <w:t>50</w:t>
      </w:r>
      <w:r>
        <w:rPr>
          <w:rFonts w:hint="eastAsia"/>
        </w:rPr>
        <w:t>兹罗提，年龄在</w:t>
      </w:r>
      <w:r>
        <w:rPr>
          <w:rFonts w:hint="eastAsia"/>
        </w:rPr>
        <w:t>5</w:t>
      </w:r>
      <w:r>
        <w:rPr>
          <w:rFonts w:hint="eastAsia"/>
        </w:rPr>
        <w:t>岁至</w:t>
      </w:r>
      <w:r>
        <w:rPr>
          <w:rFonts w:hint="eastAsia"/>
        </w:rPr>
        <w:t>24</w:t>
      </w:r>
      <w:r>
        <w:rPr>
          <w:rFonts w:hint="eastAsia"/>
        </w:rPr>
        <w:t>岁之间的子女追加补助金额为</w:t>
      </w:r>
      <w:r>
        <w:rPr>
          <w:rFonts w:hint="eastAsia"/>
        </w:rPr>
        <w:t>70</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起，追加补助总计</w:t>
      </w:r>
      <w:r>
        <w:rPr>
          <w:rFonts w:hint="eastAsia"/>
        </w:rPr>
        <w:t>60/80</w:t>
      </w:r>
      <w:r>
        <w:rPr>
          <w:rFonts w:hint="eastAsia"/>
        </w:rPr>
        <w:t>兹罗提；</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入学同样也发放对家庭补贴的一次性追加补助。在</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之间，追加补助金额总计</w:t>
      </w:r>
      <w:r>
        <w:rPr>
          <w:rFonts w:hint="eastAsia"/>
        </w:rPr>
        <w:t>90</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起，追加补助金额总计</w:t>
      </w:r>
      <w:r>
        <w:rPr>
          <w:rFonts w:hint="eastAsia"/>
        </w:rPr>
        <w:t>100</w:t>
      </w:r>
      <w:r>
        <w:rPr>
          <w:rFonts w:hint="eastAsia"/>
        </w:rPr>
        <w:t>兹罗提；</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如果子女在远离住所的中专院校或艺术学校开始或继续接受教育或在小学或初级中学开始或继续接受教育的子女或在学人员具有残疾证书或带有残疾，也可以领取追加补助。在</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之间，追加补助金额总计</w:t>
      </w:r>
      <w:r>
        <w:rPr>
          <w:rFonts w:hint="eastAsia"/>
        </w:rPr>
        <w:t>80</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起，追加补助金额总计</w:t>
      </w:r>
      <w:r>
        <w:rPr>
          <w:rFonts w:hint="eastAsia"/>
        </w:rPr>
        <w:t>90</w:t>
      </w:r>
      <w:r>
        <w:rPr>
          <w:rFonts w:hint="eastAsia"/>
        </w:rPr>
        <w:t>兹罗提；</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如果需要在住所和学协所在地之间往来，则可领取追加补助。在</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之间，追加补助金额总计</w:t>
      </w:r>
      <w:r>
        <w:rPr>
          <w:rFonts w:hint="eastAsia"/>
        </w:rPr>
        <w:t>40</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起，追加补助金额总计</w:t>
      </w:r>
      <w:r>
        <w:rPr>
          <w:rFonts w:hint="eastAsia"/>
        </w:rPr>
        <w:t>50</w:t>
      </w:r>
      <w:r>
        <w:rPr>
          <w:rFonts w:hint="eastAsia"/>
        </w:rPr>
        <w:t>兹罗提。从</w:t>
      </w:r>
      <w:r>
        <w:rPr>
          <w:rFonts w:hint="eastAsia"/>
        </w:rPr>
        <w:t>9</w:t>
      </w:r>
      <w:r>
        <w:rPr>
          <w:rFonts w:hint="eastAsia"/>
        </w:rPr>
        <w:t>月至下一个日历年度的</w:t>
      </w:r>
      <w:r>
        <w:rPr>
          <w:rFonts w:hint="eastAsia"/>
        </w:rPr>
        <w:t>6</w:t>
      </w:r>
      <w:r>
        <w:rPr>
          <w:rFonts w:hint="eastAsia"/>
        </w:rPr>
        <w:t>月间</w:t>
      </w:r>
      <w:r>
        <w:rPr>
          <w:rFonts w:hint="eastAsia"/>
        </w:rPr>
        <w:t>10</w:t>
      </w:r>
      <w:r>
        <w:rPr>
          <w:rFonts w:hint="eastAsia"/>
        </w:rPr>
        <w:t>个日历月接受教育可以得到追加补助。</w:t>
      </w:r>
    </w:p>
    <w:p w:rsidR="003D5DAE" w:rsidRDefault="003D5DAE">
      <w:pPr>
        <w:spacing w:before="320" w:after="320"/>
        <w:rPr>
          <w:rFonts w:ascii="SimHei" w:eastAsia="SimHei" w:hint="eastAsia"/>
        </w:rPr>
      </w:pPr>
      <w:r>
        <w:rPr>
          <w:rFonts w:ascii="SimHei" w:eastAsia="SimHei" w:hint="eastAsia"/>
        </w:rPr>
        <w:t>护理补贴和护理津贴</w:t>
      </w:r>
    </w:p>
    <w:p w:rsidR="003D5DAE" w:rsidRDefault="003D5DAE">
      <w:pPr>
        <w:rPr>
          <w:rFonts w:hint="eastAsia"/>
        </w:rPr>
      </w:pPr>
      <w:r>
        <w:rPr>
          <w:rFonts w:hint="eastAsia"/>
        </w:rPr>
        <w:t>304.</w:t>
      </w:r>
      <w:r>
        <w:rPr>
          <w:rFonts w:hint="eastAsia"/>
        </w:rPr>
        <w:tab/>
      </w:r>
      <w:r>
        <w:rPr>
          <w:rFonts w:hint="eastAsia"/>
        </w:rPr>
        <w:t>抚养残疾子女的人员、</w:t>
      </w:r>
      <w:r>
        <w:rPr>
          <w:rFonts w:hint="eastAsia"/>
        </w:rPr>
        <w:t>16</w:t>
      </w:r>
      <w:r>
        <w:rPr>
          <w:rFonts w:hint="eastAsia"/>
        </w:rPr>
        <w:t>岁以上带有中等或严重残疾的人员（如果残疾在</w:t>
      </w:r>
      <w:r>
        <w:rPr>
          <w:rFonts w:hint="eastAsia"/>
        </w:rPr>
        <w:t>21</w:t>
      </w:r>
      <w:r>
        <w:rPr>
          <w:rFonts w:hint="eastAsia"/>
        </w:rPr>
        <w:t>岁前造成）和达到</w:t>
      </w:r>
      <w:r>
        <w:rPr>
          <w:rFonts w:hint="eastAsia"/>
        </w:rPr>
        <w:t>75</w:t>
      </w:r>
      <w:r>
        <w:rPr>
          <w:rFonts w:hint="eastAsia"/>
        </w:rPr>
        <w:t>岁的人员可领取护理补贴。追加补助发放不明确期限，除非残疾程度或残疾证书明确期限。在</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6"/>
          <w:attr w:name="Month" w:val="8"/>
          <w:attr w:name="Day" w:val="31"/>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31</w:t>
        </w:r>
        <w:r>
          <w:rPr>
            <w:rFonts w:hint="eastAsia"/>
          </w:rPr>
          <w:t>日</w:t>
        </w:r>
      </w:smartTag>
      <w:r>
        <w:rPr>
          <w:rFonts w:hint="eastAsia"/>
        </w:rPr>
        <w:t>之间，追加补助金额总计</w:t>
      </w:r>
      <w:r>
        <w:rPr>
          <w:rFonts w:hint="eastAsia"/>
        </w:rPr>
        <w:t>144</w:t>
      </w:r>
      <w:r>
        <w:rPr>
          <w:rFonts w:hint="eastAsia"/>
        </w:rPr>
        <w:t>兹罗提，从</w:t>
      </w:r>
      <w:smartTag w:uri="urn:schemas-microsoft-com:office:smarttags" w:element="chsdate">
        <w:smartTagPr>
          <w:attr w:name="Year" w:val="2006"/>
          <w:attr w:name="Month" w:val="9"/>
          <w:attr w:name="Day" w:val="1"/>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1</w:t>
        </w:r>
        <w:r>
          <w:rPr>
            <w:rFonts w:hint="eastAsia"/>
          </w:rPr>
          <w:t>日</w:t>
        </w:r>
      </w:smartTag>
      <w:r>
        <w:rPr>
          <w:rFonts w:hint="eastAsia"/>
        </w:rPr>
        <w:t>起，追加补助金额总计</w:t>
      </w:r>
      <w:r>
        <w:rPr>
          <w:rFonts w:hint="eastAsia"/>
        </w:rPr>
        <w:t>153</w:t>
      </w:r>
      <w:r>
        <w:rPr>
          <w:rFonts w:hint="eastAsia"/>
        </w:rPr>
        <w:t>兹罗提。</w:t>
      </w:r>
    </w:p>
    <w:p w:rsidR="003D5DAE" w:rsidRDefault="003D5DAE">
      <w:pPr>
        <w:rPr>
          <w:rFonts w:hint="eastAsia"/>
        </w:rPr>
      </w:pPr>
      <w:r>
        <w:rPr>
          <w:rFonts w:hint="eastAsia"/>
        </w:rPr>
        <w:t>305.</w:t>
      </w:r>
      <w:r>
        <w:rPr>
          <w:rFonts w:hint="eastAsia"/>
        </w:rPr>
        <w:tab/>
      </w:r>
      <w:r>
        <w:rPr>
          <w:rFonts w:hint="eastAsia"/>
        </w:rPr>
        <w:t>护理津贴适用于由于需要对持有残疾证书或严重残疾证书的子女进行个人护理而辞职的父母或实际监护人。如果家庭每个成员的净平均月收入（减去社会保险金、收入所得税和一般健康保险金）不超过</w:t>
      </w:r>
      <w:r>
        <w:rPr>
          <w:rFonts w:hint="eastAsia"/>
        </w:rPr>
        <w:t>538</w:t>
      </w:r>
      <w:r>
        <w:rPr>
          <w:rFonts w:hint="eastAsia"/>
        </w:rPr>
        <w:t>兹罗提，则可领取该津贴。补贴时期内有权领取补贴，津贴总额每月</w:t>
      </w:r>
      <w:r>
        <w:rPr>
          <w:rFonts w:hint="eastAsia"/>
        </w:rPr>
        <w:t>420</w:t>
      </w:r>
      <w:r>
        <w:rPr>
          <w:rFonts w:hint="eastAsia"/>
        </w:rPr>
        <w:t>兹罗提。</w:t>
      </w:r>
    </w:p>
    <w:p w:rsidR="003D5DAE" w:rsidRDefault="003D5DAE">
      <w:pPr>
        <w:spacing w:before="320" w:after="320"/>
        <w:rPr>
          <w:rFonts w:ascii="SimHei" w:eastAsia="SimHei" w:hint="eastAsia"/>
        </w:rPr>
      </w:pPr>
      <w:r>
        <w:rPr>
          <w:rFonts w:ascii="SimHei" w:eastAsia="SimHei" w:hint="eastAsia"/>
        </w:rPr>
        <w:t xml:space="preserve">抚养费预付款 </w:t>
      </w:r>
    </w:p>
    <w:p w:rsidR="003D5DAE" w:rsidRDefault="003D5DAE">
      <w:pPr>
        <w:rPr>
          <w:rFonts w:hint="eastAsia"/>
        </w:rPr>
      </w:pPr>
      <w:r>
        <w:rPr>
          <w:rFonts w:hint="eastAsia"/>
        </w:rPr>
        <w:t>306.</w:t>
      </w:r>
      <w:r>
        <w:rPr>
          <w:rFonts w:hint="eastAsia"/>
        </w:rPr>
        <w:tab/>
      </w:r>
      <w:smartTag w:uri="urn:schemas-microsoft-com:office:smarttags" w:element="chsdate">
        <w:smartTagPr>
          <w:attr w:name="Year" w:val="2005"/>
          <w:attr w:name="Month" w:val="4"/>
          <w:attr w:name="Day" w:val="22"/>
          <w:attr w:name="IsLunarDate" w:val="False"/>
          <w:attr w:name="IsROCDate" w:val="False"/>
        </w:smartTagPr>
        <w:r>
          <w:rPr>
            <w:rFonts w:hint="eastAsia"/>
          </w:rPr>
          <w:t>2005</w:t>
        </w:r>
        <w:r>
          <w:rPr>
            <w:rFonts w:hint="eastAsia"/>
          </w:rPr>
          <w:t>年</w:t>
        </w:r>
        <w:r>
          <w:rPr>
            <w:rFonts w:hint="eastAsia"/>
          </w:rPr>
          <w:t>4</w:t>
        </w:r>
        <w:r>
          <w:rPr>
            <w:rFonts w:hint="eastAsia"/>
          </w:rPr>
          <w:t>月</w:t>
        </w:r>
        <w:r>
          <w:rPr>
            <w:rFonts w:hint="eastAsia"/>
          </w:rPr>
          <w:t>22</w:t>
        </w:r>
        <w:r>
          <w:rPr>
            <w:rFonts w:hint="eastAsia"/>
          </w:rPr>
          <w:t>日</w:t>
        </w:r>
      </w:smartTag>
      <w:r>
        <w:rPr>
          <w:rFonts w:hint="eastAsia"/>
        </w:rPr>
        <w:t>《起诉抚养费债务人与抚养费预付款法》对抚养费做出规定。如果对抚养费应付款的裁定无效，则需支付预付款。</w:t>
      </w:r>
    </w:p>
    <w:p w:rsidR="003D5DAE" w:rsidRDefault="003D5DAE">
      <w:pPr>
        <w:rPr>
          <w:rFonts w:hint="eastAsia"/>
        </w:rPr>
      </w:pPr>
      <w:r>
        <w:rPr>
          <w:rFonts w:hint="eastAsia"/>
        </w:rPr>
        <w:t>307.</w:t>
      </w:r>
      <w:r>
        <w:rPr>
          <w:rFonts w:hint="eastAsia"/>
        </w:rPr>
        <w:tab/>
      </w:r>
      <w:r>
        <w:rPr>
          <w:rFonts w:hint="eastAsia"/>
        </w:rPr>
        <w:t>预付款适用于单亲父母抚养的年龄</w:t>
      </w:r>
      <w:r>
        <w:rPr>
          <w:rFonts w:hint="eastAsia"/>
        </w:rPr>
        <w:t>18</w:t>
      </w:r>
      <w:r>
        <w:rPr>
          <w:rFonts w:hint="eastAsia"/>
        </w:rPr>
        <w:t>岁以下有权领取抚养费的子女和不到</w:t>
      </w:r>
      <w:r>
        <w:rPr>
          <w:rFonts w:hint="eastAsia"/>
        </w:rPr>
        <w:t>24</w:t>
      </w:r>
      <w:r>
        <w:rPr>
          <w:rFonts w:hint="eastAsia"/>
        </w:rPr>
        <w:t>岁的在学人员（不依赖其父母的成年在学人员，原因是父母死亡或由于抚养费已经从父母判给该人，如果法院在该人成年前即已通过对其抚养费的裁定）。</w:t>
      </w:r>
    </w:p>
    <w:p w:rsidR="003D5DAE" w:rsidRDefault="003D5DAE">
      <w:pPr>
        <w:rPr>
          <w:rFonts w:hint="eastAsia"/>
        </w:rPr>
      </w:pPr>
      <w:r>
        <w:rPr>
          <w:rFonts w:hint="eastAsia"/>
        </w:rPr>
        <w:t>308.</w:t>
      </w:r>
      <w:r>
        <w:rPr>
          <w:rFonts w:hint="eastAsia"/>
        </w:rPr>
        <w:tab/>
      </w:r>
      <w:r>
        <w:rPr>
          <w:rFonts w:hint="eastAsia"/>
        </w:rPr>
        <w:t>详细信息请参见对第</w:t>
      </w:r>
      <w:r>
        <w:rPr>
          <w:rFonts w:hint="eastAsia"/>
        </w:rPr>
        <w:t>10</w:t>
      </w:r>
      <w:r>
        <w:rPr>
          <w:rFonts w:hint="eastAsia"/>
        </w:rPr>
        <w:t>条的答复</w:t>
      </w:r>
      <w:r>
        <w:rPr>
          <w:rFonts w:hint="eastAsia"/>
        </w:rPr>
        <w:t>4(b)</w:t>
      </w:r>
      <w:r>
        <w:rPr>
          <w:rFonts w:hint="eastAsia"/>
        </w:rPr>
        <w:t>。</w:t>
      </w:r>
    </w:p>
    <w:p w:rsidR="003D5DAE" w:rsidRDefault="003D5DAE">
      <w:pPr>
        <w:spacing w:before="320" w:after="320"/>
        <w:rPr>
          <w:rFonts w:hint="eastAsia"/>
          <w:b/>
        </w:rPr>
      </w:pPr>
      <w:r>
        <w:rPr>
          <w:rFonts w:ascii="SimHei" w:eastAsia="SimHei" w:hint="eastAsia"/>
        </w:rPr>
        <w:t>工作事故和职业疾病津贴</w:t>
      </w:r>
      <w:r>
        <w:rPr>
          <w:rFonts w:hint="eastAsia"/>
          <w:b/>
        </w:rPr>
        <w:t xml:space="preserve"> </w:t>
      </w:r>
    </w:p>
    <w:p w:rsidR="003D5DAE" w:rsidRDefault="003D5DAE">
      <w:pPr>
        <w:rPr>
          <w:rFonts w:hint="eastAsia"/>
        </w:rPr>
      </w:pPr>
      <w:r>
        <w:rPr>
          <w:rFonts w:hint="eastAsia"/>
        </w:rPr>
        <w:t>309.</w:t>
      </w:r>
      <w:r>
        <w:rPr>
          <w:rFonts w:hint="eastAsia"/>
        </w:rPr>
        <w:tab/>
      </w:r>
      <w:smartTag w:uri="urn:schemas-microsoft-com:office:smarttags" w:element="chsdate">
        <w:smartTagPr>
          <w:attr w:name="Year" w:val="2002"/>
          <w:attr w:name="Month" w:val="10"/>
          <w:attr w:name="Day" w:val="30"/>
          <w:attr w:name="IsLunarDate" w:val="False"/>
          <w:attr w:name="IsROCDate" w:val="False"/>
        </w:smartTagPr>
        <w:r>
          <w:rPr>
            <w:rFonts w:hint="eastAsia"/>
          </w:rPr>
          <w:t>2002</w:t>
        </w:r>
        <w:r>
          <w:rPr>
            <w:rFonts w:hint="eastAsia"/>
          </w:rPr>
          <w:t>年</w:t>
        </w:r>
        <w:r>
          <w:rPr>
            <w:rFonts w:hint="eastAsia"/>
          </w:rPr>
          <w:t>10</w:t>
        </w:r>
        <w:r>
          <w:rPr>
            <w:rFonts w:hint="eastAsia"/>
          </w:rPr>
          <w:t>月</w:t>
        </w:r>
        <w:r>
          <w:rPr>
            <w:rFonts w:hint="eastAsia"/>
          </w:rPr>
          <w:t>30</w:t>
        </w:r>
        <w:r>
          <w:rPr>
            <w:rFonts w:hint="eastAsia"/>
          </w:rPr>
          <w:t>日</w:t>
        </w:r>
      </w:smartTag>
      <w:r>
        <w:rPr>
          <w:rFonts w:hint="eastAsia"/>
        </w:rPr>
        <w:t>工作事故与职业疾病社会保险法案对意外保险金的确定原则和意外保险津贴的支付原则进行了规定。</w:t>
      </w:r>
    </w:p>
    <w:p w:rsidR="003D5DAE" w:rsidRDefault="003D5DAE">
      <w:pPr>
        <w:rPr>
          <w:rFonts w:hint="eastAsia"/>
        </w:rPr>
      </w:pPr>
      <w:r>
        <w:rPr>
          <w:rFonts w:hint="eastAsia"/>
        </w:rPr>
        <w:t>310.</w:t>
      </w:r>
      <w:r>
        <w:rPr>
          <w:rFonts w:hint="eastAsia"/>
        </w:rPr>
        <w:tab/>
      </w:r>
      <w:r>
        <w:rPr>
          <w:rFonts w:hint="eastAsia"/>
        </w:rPr>
        <w:t>交纳的意外保险金金额随着保险金交纳方的规模、职业性危害以及这些危害对企业的影响不同而发生变化。</w:t>
      </w:r>
      <w:smartTag w:uri="urn:schemas-microsoft-com:office:smarttags" w:element="chsdate">
        <w:smartTagPr>
          <w:attr w:name="Year" w:val="2003"/>
          <w:attr w:name="Month" w:val="1"/>
          <w:attr w:name="Day" w:val="1"/>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制定了涉及个别行业的方案，而保险金交纳人的分级方案于</w:t>
      </w:r>
      <w:smartTag w:uri="urn:schemas-microsoft-com:office:smarttags" w:element="chsdate">
        <w:smartTagPr>
          <w:attr w:name="Year" w:val="2006"/>
          <w:attr w:name="Month" w:val="4"/>
          <w:attr w:name="Day" w:val="1"/>
          <w:attr w:name="IsLunarDate" w:val="False"/>
          <w:attr w:name="IsROCDate" w:val="False"/>
        </w:smartTagPr>
        <w:r>
          <w:rPr>
            <w:rFonts w:hint="eastAsia"/>
          </w:rPr>
          <w:t>2006</w:t>
        </w:r>
        <w:r>
          <w:rPr>
            <w:rFonts w:hint="eastAsia"/>
          </w:rPr>
          <w:t>年</w:t>
        </w:r>
        <w:r>
          <w:rPr>
            <w:rFonts w:hint="eastAsia"/>
          </w:rPr>
          <w:t>4</w:t>
        </w:r>
        <w:r>
          <w:rPr>
            <w:rFonts w:hint="eastAsia"/>
          </w:rPr>
          <w:t>月</w:t>
        </w:r>
        <w:r>
          <w:rPr>
            <w:rFonts w:hint="eastAsia"/>
          </w:rPr>
          <w:t>1</w:t>
        </w:r>
        <w:r>
          <w:rPr>
            <w:rFonts w:hint="eastAsia"/>
          </w:rPr>
          <w:t>日</w:t>
        </w:r>
      </w:smartTag>
      <w:r>
        <w:rPr>
          <w:rFonts w:hint="eastAsia"/>
        </w:rPr>
        <w:t>开始生效。如果保险金交纳人最多上报</w:t>
      </w:r>
      <w:r>
        <w:rPr>
          <w:rFonts w:hint="eastAsia"/>
        </w:rPr>
        <w:t>9</w:t>
      </w:r>
      <w:r>
        <w:rPr>
          <w:rFonts w:hint="eastAsia"/>
        </w:rPr>
        <w:t>人，交纳的意外保险金百分比是指交纳年度确定的最高百分率的</w:t>
      </w:r>
      <w:r>
        <w:rPr>
          <w:rFonts w:hint="eastAsia"/>
        </w:rPr>
        <w:t>50%</w:t>
      </w:r>
      <w:r>
        <w:rPr>
          <w:rFonts w:hint="eastAsia"/>
        </w:rPr>
        <w:t>，而不考虑企业活动类型。</w:t>
      </w:r>
    </w:p>
    <w:p w:rsidR="003D5DAE" w:rsidRDefault="003D5DAE">
      <w:pPr>
        <w:rPr>
          <w:rFonts w:hint="eastAsia"/>
        </w:rPr>
      </w:pPr>
      <w:r>
        <w:rPr>
          <w:rFonts w:hint="eastAsia"/>
        </w:rPr>
        <w:t>311.</w:t>
      </w:r>
      <w:r>
        <w:rPr>
          <w:rFonts w:hint="eastAsia"/>
        </w:rPr>
        <w:tab/>
      </w:r>
      <w:r>
        <w:rPr>
          <w:rFonts w:hint="eastAsia"/>
        </w:rPr>
        <w:t>相关费用的水平按照保险金交纳人被分入的危险类别有所不同。交纳人属于哪个类别取决于按照波兰活动类别在</w:t>
      </w:r>
      <w:r>
        <w:rPr>
          <w:rFonts w:hint="eastAsia"/>
        </w:rPr>
        <w:t>REGON</w:t>
      </w:r>
      <w:r>
        <w:rPr>
          <w:rFonts w:hint="eastAsia"/>
        </w:rPr>
        <w:t>登记册中记录的主要活动。根据以下数字计算出的等级来确定危险，在此基础上对各科活动进行危险分类：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由于工作事故受伤的总人员；</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工作中严重事故和致命事故的数量；</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确诊的职业疾病；</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在危险条件下工作的人数。</w:t>
      </w:r>
    </w:p>
    <w:p w:rsidR="003D5DAE" w:rsidRDefault="003D5DAE">
      <w:pPr>
        <w:rPr>
          <w:rFonts w:hint="eastAsia"/>
        </w:rPr>
      </w:pPr>
      <w:r>
        <w:rPr>
          <w:rFonts w:hint="eastAsia"/>
        </w:rPr>
        <w:t>312.</w:t>
      </w:r>
      <w:r>
        <w:rPr>
          <w:rFonts w:hint="eastAsia"/>
        </w:rPr>
        <w:tab/>
      </w:r>
      <w:r>
        <w:rPr>
          <w:rFonts w:hint="eastAsia"/>
        </w:rPr>
        <w:t>个别危险类别可以进行校正。如果给定交纳人的企业的职业性危害层次与所在行业的层级不同，则交纳的意外保险金的金额应低于或高于为这一活动组确定的金额。</w:t>
      </w:r>
    </w:p>
    <w:p w:rsidR="003D5DAE" w:rsidRDefault="003D5DAE">
      <w:pPr>
        <w:rPr>
          <w:rFonts w:hint="eastAsia"/>
        </w:rPr>
      </w:pPr>
      <w:r>
        <w:rPr>
          <w:rFonts w:hint="eastAsia"/>
        </w:rPr>
        <w:t xml:space="preserve">313. </w:t>
      </w:r>
      <w:r>
        <w:rPr>
          <w:rFonts w:hint="eastAsia"/>
        </w:rPr>
        <w:t>对意外保险的津贴包括：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疾病津贴；</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向疾病津贴到期后仍无法工作，但继续恢复或治疗可使其恢复工作能力的受保人发放的康复津贴；</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向由于永久或长期健康损害而导致薪资减少的受保员工发放的补偿性补贴；</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向遭受永久或长期健康损害的受保人发放一次性赔偿金；</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向死亡的被保险者或退休金领取者的现存家庭成员发放一次性赔偿；</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向由于工作事故或职业疾病而失去工作能力的受保人发放伤残救济金；</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向由于工作事故或职业疾病而导致无法在现有职业工作，但对其进行职业再培训可行的受保人发放培训津贴；</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向由于工作事故或职业疾病而死亡的有权领取退休金的受保人或领取退休金者的现存家庭成员发放家庭退休金；</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向父母双亡的孤儿发放家庭抚恤金；</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护理追加补助；</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支付牙齿护理、接种疫苗的治疗费用和在法定范围内提供矫形设备的费用。</w:t>
      </w:r>
    </w:p>
    <w:p w:rsidR="003D5DAE" w:rsidRDefault="003D5DAE">
      <w:pPr>
        <w:rPr>
          <w:rFonts w:hint="eastAsia"/>
        </w:rPr>
      </w:pPr>
      <w:r>
        <w:rPr>
          <w:rFonts w:hint="eastAsia"/>
        </w:rPr>
        <w:t>314.</w:t>
      </w:r>
      <w:r>
        <w:rPr>
          <w:rFonts w:hint="eastAsia"/>
        </w:rPr>
        <w:tab/>
      </w:r>
      <w:r>
        <w:rPr>
          <w:rFonts w:hint="eastAsia"/>
        </w:rPr>
        <w:t>由于工作事故或职业疾病导致失去工作能力情况下，可获得的津贴额按照《社会保险基金提供退休金与伤残救济金法》中的原则确定。在确定退休金计算基础的过程中，平均薪资</w:t>
      </w:r>
      <w:r>
        <w:rPr>
          <w:rFonts w:hint="eastAsia"/>
        </w:rPr>
        <w:t>250%</w:t>
      </w:r>
      <w:r>
        <w:rPr>
          <w:rFonts w:hint="eastAsia"/>
        </w:rPr>
        <w:t>的基准比例限制不适用。意外保险中的伤残救济金不能低于完全失去工作能力者基准的</w:t>
      </w:r>
      <w:r>
        <w:rPr>
          <w:rFonts w:hint="eastAsia"/>
        </w:rPr>
        <w:t>80%</w:t>
      </w:r>
      <w:r>
        <w:rPr>
          <w:rFonts w:hint="eastAsia"/>
        </w:rPr>
        <w:t>和部分失去工作能力者基准的</w:t>
      </w:r>
      <w:r>
        <w:rPr>
          <w:rFonts w:hint="eastAsia"/>
        </w:rPr>
        <w:t>60%</w:t>
      </w:r>
      <w:r>
        <w:rPr>
          <w:rFonts w:hint="eastAsia"/>
        </w:rPr>
        <w:t>。津贴不能低于由于一般健康状况而赔偿的相关最低伤残救济金的</w:t>
      </w:r>
      <w:r>
        <w:rPr>
          <w:rFonts w:hint="eastAsia"/>
        </w:rPr>
        <w:t>120%</w:t>
      </w:r>
      <w:r>
        <w:rPr>
          <w:rFonts w:hint="eastAsia"/>
        </w:rPr>
        <w:t>。在不受平均薪资</w:t>
      </w:r>
      <w:r>
        <w:rPr>
          <w:rFonts w:hint="eastAsia"/>
        </w:rPr>
        <w:t>250%</w:t>
      </w:r>
      <w:r>
        <w:rPr>
          <w:rFonts w:hint="eastAsia"/>
        </w:rPr>
        <w:t>的基准比例限制条件下确定退休金计算基础的过程中，上述比例不适用。</w:t>
      </w:r>
    </w:p>
    <w:p w:rsidR="003D5DAE" w:rsidRDefault="003D5DAE">
      <w:pPr>
        <w:rPr>
          <w:rFonts w:hint="eastAsia"/>
        </w:rPr>
      </w:pPr>
      <w:r>
        <w:rPr>
          <w:rFonts w:hint="eastAsia"/>
        </w:rPr>
        <w:t>315.</w:t>
      </w:r>
      <w:r>
        <w:rPr>
          <w:rFonts w:hint="eastAsia"/>
        </w:rPr>
        <w:tab/>
      </w:r>
      <w:r>
        <w:rPr>
          <w:rFonts w:hint="eastAsia"/>
        </w:rPr>
        <w:t>工作事故和职业疾病保险体系改革的前提是：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使工作事故和职业疾病社会保险相关法律适应</w:t>
      </w:r>
      <w:smartTag w:uri="urn:schemas-microsoft-com:office:smarttags" w:element="chsdate">
        <w:smartTagPr>
          <w:attr w:name="Year" w:val="1999"/>
          <w:attr w:name="Month" w:val="1"/>
          <w:attr w:name="Day" w:val="1"/>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执行社会保险改革的设想；</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消除对国有企业和非国有企业工作员工的划分；</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实现这样的状况，事故基金实现自给自足并有单独的保险交纳金支持，该保险交纳金随着危险程度和造成的结果而变化；</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按照工作事故的新定义，从意外保险赔偿中除去非损伤事故；</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由意外事故基金支付所工作事故和职业疾病津贴；</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从意外保险体系中除去上下班途中发生的事故（这些事故目前由疾病与伤残保险负责赔偿）；</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鼓励雇主提高安全和健康状况并预防工作事故和职业疾病；</w:t>
      </w:r>
    </w:p>
    <w:p w:rsidR="003D5DAE" w:rsidRDefault="003D5DAE" w:rsidP="00493C27">
      <w:pPr>
        <w:ind w:leftChars="201" w:left="31680" w:hangingChars="202" w:firstLine="31680"/>
        <w:rPr>
          <w:rFonts w:ascii="SimSun" w:hAnsi="SimSun" w:hint="eastAsia"/>
        </w:rPr>
      </w:pPr>
      <w:r>
        <w:rPr>
          <w:rFonts w:hint="eastAsia"/>
        </w:rPr>
        <w:t>(h)</w:t>
      </w:r>
      <w:r>
        <w:rPr>
          <w:rFonts w:hint="eastAsia"/>
        </w:rPr>
        <w:tab/>
      </w:r>
      <w:r>
        <w:rPr>
          <w:rFonts w:hint="eastAsia"/>
        </w:rPr>
        <w:t>引入事故预防和相关的融资原则。</w:t>
      </w:r>
    </w:p>
    <w:p w:rsidR="003D5DAE" w:rsidRDefault="003D5DAE">
      <w:pPr>
        <w:spacing w:before="320" w:after="320"/>
        <w:rPr>
          <w:rFonts w:ascii="SimHei" w:eastAsia="SimHei" w:hint="eastAsia"/>
        </w:rPr>
      </w:pPr>
      <w:r>
        <w:rPr>
          <w:rFonts w:ascii="SimHei" w:eastAsia="SimHei" w:hint="eastAsia"/>
        </w:rPr>
        <w:t>失业津贴</w:t>
      </w:r>
    </w:p>
    <w:p w:rsidR="003D5DAE" w:rsidRDefault="003D5DAE">
      <w:pPr>
        <w:rPr>
          <w:rFonts w:hint="eastAsia"/>
        </w:rPr>
      </w:pPr>
      <w:r>
        <w:rPr>
          <w:rFonts w:hint="eastAsia"/>
        </w:rPr>
        <w:t>316.</w:t>
      </w:r>
      <w:r>
        <w:rPr>
          <w:rFonts w:hint="eastAsia"/>
        </w:rPr>
        <w:tab/>
      </w:r>
      <w:r>
        <w:rPr>
          <w:rFonts w:hint="eastAsia"/>
        </w:rPr>
        <w:t>困难的经济形势和失业不断增加，要求通过减轻社会保险基金的负担和降低劳动成本来调整社会保险体系，以鼓励雇主增加就业。这些修改是为了使就业的社会政策更加公平合理并且符合财政现状。修改的重点在于加强对社会保险津贴发放的管理、缩短领取某些短期津贴的期限、减少将退休金和伤残救济金与就业收入相结合的现象。</w:t>
      </w:r>
    </w:p>
    <w:p w:rsidR="003D5DAE" w:rsidRDefault="003D5DAE">
      <w:pPr>
        <w:rPr>
          <w:rFonts w:hint="eastAsia"/>
        </w:rPr>
      </w:pPr>
      <w:r>
        <w:rPr>
          <w:rFonts w:hint="eastAsia"/>
        </w:rPr>
        <w:t>317.</w:t>
      </w:r>
      <w:r>
        <w:rPr>
          <w:rFonts w:hint="eastAsia"/>
        </w:rPr>
        <w:tab/>
      </w:r>
      <w:smartTag w:uri="urn:schemas-microsoft-com:office:smarttags" w:element="chsdate">
        <w:smartTagPr>
          <w:attr w:name="Year" w:val="2002"/>
          <w:attr w:name="Month" w:val="1"/>
          <w:attr w:name="Day" w:val="1"/>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取消了领取提前退休金的权利。对领取提前退休金的条件进行了修改：取得失业者资格并获得失业津贴领取权的员工如果满足以下条件可领取提前退休金：</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为达到</w:t>
      </w:r>
      <w:r>
        <w:rPr>
          <w:rFonts w:hint="eastAsia"/>
        </w:rPr>
        <w:t>58</w:t>
      </w:r>
      <w:r>
        <w:rPr>
          <w:rFonts w:hint="eastAsia"/>
        </w:rPr>
        <w:t>岁的女性或达到</w:t>
      </w:r>
      <w:r>
        <w:rPr>
          <w:rFonts w:hint="eastAsia"/>
        </w:rPr>
        <w:t>63</w:t>
      </w:r>
      <w:r>
        <w:rPr>
          <w:rFonts w:hint="eastAsia"/>
        </w:rPr>
        <w:t>岁的男性，并已工作满可领取退休金的一定年限，即女性最低</w:t>
      </w:r>
      <w:r>
        <w:rPr>
          <w:rFonts w:hint="eastAsia"/>
        </w:rPr>
        <w:t>20</w:t>
      </w:r>
      <w:r>
        <w:rPr>
          <w:rFonts w:hint="eastAsia"/>
        </w:rPr>
        <w:t>年，男性最低</w:t>
      </w:r>
      <w:r>
        <w:rPr>
          <w:rFonts w:hint="eastAsia"/>
        </w:rPr>
        <w:t>25</w:t>
      </w:r>
      <w:r>
        <w:rPr>
          <w:rFonts w:hint="eastAsia"/>
        </w:rPr>
        <w:t>年；或者</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直至就业关系由于雇主原因终止之日员工已工作最低</w:t>
      </w:r>
      <w:r>
        <w:rPr>
          <w:rFonts w:hint="eastAsia"/>
        </w:rPr>
        <w:t>6</w:t>
      </w:r>
      <w:r>
        <w:rPr>
          <w:rFonts w:hint="eastAsia"/>
        </w:rPr>
        <w:t>个月，并且为达到</w:t>
      </w:r>
      <w:r>
        <w:rPr>
          <w:rFonts w:hint="eastAsia"/>
        </w:rPr>
        <w:t>50</w:t>
      </w:r>
      <w:r>
        <w:rPr>
          <w:rFonts w:hint="eastAsia"/>
        </w:rPr>
        <w:t>岁的女性或达到</w:t>
      </w:r>
      <w:r>
        <w:rPr>
          <w:rFonts w:hint="eastAsia"/>
        </w:rPr>
        <w:t>55</w:t>
      </w:r>
      <w:r>
        <w:rPr>
          <w:rFonts w:hint="eastAsia"/>
        </w:rPr>
        <w:t>岁的男性，已工作满可领取退休金的一定年限，即女性最低</w:t>
      </w:r>
      <w:r>
        <w:rPr>
          <w:rFonts w:hint="eastAsia"/>
        </w:rPr>
        <w:t>30</w:t>
      </w:r>
      <w:r>
        <w:rPr>
          <w:rFonts w:hint="eastAsia"/>
        </w:rPr>
        <w:t>年，男性最低</w:t>
      </w:r>
      <w:r>
        <w:rPr>
          <w:rFonts w:hint="eastAsia"/>
        </w:rPr>
        <w:t>35</w:t>
      </w:r>
      <w:r>
        <w:rPr>
          <w:rFonts w:hint="eastAsia"/>
        </w:rPr>
        <w:t>年；或者</w:t>
      </w:r>
      <w:r>
        <w:rPr>
          <w:rFonts w:hint="eastAsia"/>
        </w:rPr>
        <w:t xml:space="preserve"> </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直至就业关系由于雇主原因终止之日员工已工作最少</w:t>
      </w:r>
      <w:r>
        <w:rPr>
          <w:rFonts w:hint="eastAsia"/>
        </w:rPr>
        <w:t>6</w:t>
      </w:r>
      <w:r>
        <w:rPr>
          <w:rFonts w:hint="eastAsia"/>
        </w:rPr>
        <w:t>个月，并已工作达到领取退休金的最低年限，即女性最低</w:t>
      </w:r>
      <w:r>
        <w:rPr>
          <w:rFonts w:hint="eastAsia"/>
        </w:rPr>
        <w:t>35</w:t>
      </w:r>
      <w:r>
        <w:rPr>
          <w:rFonts w:hint="eastAsia"/>
        </w:rPr>
        <w:t>年，男性最低</w:t>
      </w:r>
      <w:r>
        <w:rPr>
          <w:rFonts w:hint="eastAsia"/>
        </w:rPr>
        <w:t>40</w:t>
      </w:r>
      <w:r>
        <w:rPr>
          <w:rFonts w:hint="eastAsia"/>
        </w:rPr>
        <w:t>年；或者</w:t>
      </w:r>
      <w:r>
        <w:rPr>
          <w:rFonts w:hint="eastAsia"/>
        </w:rPr>
        <w:t xml:space="preserve"> </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直至就业关系由于雇主原因终止前一年的</w:t>
      </w:r>
      <w:smartTag w:uri="urn:schemas-microsoft-com:office:smarttags" w:element="chsdate">
        <w:smartTagPr>
          <w:attr w:name="Year" w:val="2009"/>
          <w:attr w:name="Month" w:val="12"/>
          <w:attr w:name="Day" w:val="31"/>
          <w:attr w:name="IsLunarDate" w:val="False"/>
          <w:attr w:name="IsROCDate" w:val="False"/>
        </w:smartTagPr>
        <w:r>
          <w:rPr>
            <w:rFonts w:hint="eastAsia"/>
          </w:rPr>
          <w:t>12</w:t>
        </w:r>
        <w:r>
          <w:rPr>
            <w:rFonts w:hint="eastAsia"/>
          </w:rPr>
          <w:t>月</w:t>
        </w:r>
        <w:r>
          <w:rPr>
            <w:rFonts w:hint="eastAsia"/>
          </w:rPr>
          <w:t>31</w:t>
        </w:r>
        <w:r>
          <w:rPr>
            <w:rFonts w:hint="eastAsia"/>
          </w:rPr>
          <w:t>日</w:t>
        </w:r>
      </w:smartTag>
      <w:r>
        <w:rPr>
          <w:rFonts w:hint="eastAsia"/>
        </w:rPr>
        <w:t>，员工（不论年龄大小）工作已满一定年限的可领取退休金，即女性最少</w:t>
      </w:r>
      <w:r>
        <w:rPr>
          <w:rFonts w:hint="eastAsia"/>
        </w:rPr>
        <w:t>34</w:t>
      </w:r>
      <w:r>
        <w:rPr>
          <w:rFonts w:hint="eastAsia"/>
        </w:rPr>
        <w:t>年，男性最低</w:t>
      </w:r>
      <w:r>
        <w:rPr>
          <w:rFonts w:hint="eastAsia"/>
        </w:rPr>
        <w:t>39</w:t>
      </w:r>
      <w:r>
        <w:rPr>
          <w:rFonts w:hint="eastAsia"/>
        </w:rPr>
        <w:t>年，并且就业关系由于雇主属于《雇主无偿还能力时保护员工索赔法》规定内的原因而终止。</w:t>
      </w:r>
    </w:p>
    <w:p w:rsidR="003D5DAE" w:rsidRDefault="003D5DAE">
      <w:pPr>
        <w:rPr>
          <w:rFonts w:hint="eastAsia"/>
        </w:rPr>
      </w:pPr>
      <w:r>
        <w:rPr>
          <w:rFonts w:hint="eastAsia"/>
        </w:rPr>
        <w:t>318.</w:t>
      </w:r>
      <w:r>
        <w:rPr>
          <w:rFonts w:hint="eastAsia"/>
        </w:rPr>
        <w:tab/>
      </w:r>
      <w:smartTag w:uri="urn:schemas-microsoft-com:office:smarttags" w:element="chsdate">
        <w:smartTagPr>
          <w:attr w:name="Year" w:val="2004"/>
          <w:attr w:name="Month" w:val="4"/>
          <w:attr w:name="Day" w:val="3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《提前退休金法》中对获得提前退休金领取资格的原则进行了规定。提前退休金依据以下条件发放：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具有“失业”人员资格；</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符合获得失业津贴领取权要求的条件；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并且：</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该员工为达到最低年龄</w:t>
      </w:r>
      <w:r>
        <w:rPr>
          <w:rFonts w:hint="eastAsia"/>
        </w:rPr>
        <w:t>58</w:t>
      </w:r>
      <w:r>
        <w:rPr>
          <w:rFonts w:hint="eastAsia"/>
        </w:rPr>
        <w:t>岁的女性或</w:t>
      </w:r>
      <w:r>
        <w:rPr>
          <w:rFonts w:hint="eastAsia"/>
        </w:rPr>
        <w:t>63</w:t>
      </w:r>
      <w:r>
        <w:rPr>
          <w:rFonts w:hint="eastAsia"/>
        </w:rPr>
        <w:t>岁的男性，已工作满可领取退休金的一定年限，即女性最低</w:t>
      </w:r>
      <w:r>
        <w:rPr>
          <w:rFonts w:hint="eastAsia"/>
        </w:rPr>
        <w:t>20</w:t>
      </w:r>
      <w:r>
        <w:rPr>
          <w:rFonts w:hint="eastAsia"/>
        </w:rPr>
        <w:t>年，男性最低</w:t>
      </w:r>
      <w:r>
        <w:rPr>
          <w:rFonts w:hint="eastAsia"/>
        </w:rPr>
        <w:t>25</w:t>
      </w:r>
      <w:r>
        <w:rPr>
          <w:rFonts w:hint="eastAsia"/>
        </w:rPr>
        <w:t>年；或者</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t xml:space="preserve"> </w:t>
      </w:r>
      <w:r>
        <w:rPr>
          <w:rFonts w:hint="eastAsia"/>
        </w:rPr>
        <w:t>直至就业关系由于雇主原因终止之日员工已被雇用工作不短于</w:t>
      </w:r>
      <w:r>
        <w:rPr>
          <w:rFonts w:hint="eastAsia"/>
        </w:rPr>
        <w:t>6</w:t>
      </w:r>
      <w:r>
        <w:rPr>
          <w:rFonts w:hint="eastAsia"/>
        </w:rPr>
        <w:t>个月，并且为最小年龄</w:t>
      </w:r>
      <w:r>
        <w:rPr>
          <w:rFonts w:hint="eastAsia"/>
        </w:rPr>
        <w:t>50</w:t>
      </w:r>
      <w:r>
        <w:rPr>
          <w:rFonts w:hint="eastAsia"/>
        </w:rPr>
        <w:t>岁的女性或最小年龄</w:t>
      </w:r>
      <w:r>
        <w:rPr>
          <w:rFonts w:hint="eastAsia"/>
        </w:rPr>
        <w:t>55</w:t>
      </w:r>
      <w:r>
        <w:rPr>
          <w:rFonts w:hint="eastAsia"/>
        </w:rPr>
        <w:t>岁的男性，已工作满可领取退休金的一定年限，即女性最低</w:t>
      </w:r>
      <w:r>
        <w:rPr>
          <w:rFonts w:hint="eastAsia"/>
        </w:rPr>
        <w:t>30</w:t>
      </w:r>
      <w:r>
        <w:rPr>
          <w:rFonts w:hint="eastAsia"/>
        </w:rPr>
        <w:t>年，男性最低</w:t>
      </w:r>
      <w:r>
        <w:rPr>
          <w:rFonts w:hint="eastAsia"/>
        </w:rPr>
        <w:t>35</w:t>
      </w:r>
      <w:r>
        <w:rPr>
          <w:rFonts w:hint="eastAsia"/>
        </w:rPr>
        <w:t>年；或者</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t xml:space="preserve"> </w:t>
      </w:r>
      <w:r>
        <w:rPr>
          <w:rFonts w:hint="eastAsia"/>
        </w:rPr>
        <w:t>直至就业关系由于雇主原因终止之日员工已工作最少</w:t>
      </w:r>
      <w:r>
        <w:rPr>
          <w:rFonts w:hint="eastAsia"/>
        </w:rPr>
        <w:t>6</w:t>
      </w:r>
      <w:r>
        <w:rPr>
          <w:rFonts w:hint="eastAsia"/>
        </w:rPr>
        <w:t>个月，并已工作满可领取退休金的最低年限（不论年龄大小），即女性最低</w:t>
      </w:r>
      <w:r>
        <w:rPr>
          <w:rFonts w:hint="eastAsia"/>
        </w:rPr>
        <w:t>35</w:t>
      </w:r>
      <w:r>
        <w:rPr>
          <w:rFonts w:hint="eastAsia"/>
        </w:rPr>
        <w:t>年，男性最低</w:t>
      </w:r>
      <w:r>
        <w:rPr>
          <w:rFonts w:hint="eastAsia"/>
        </w:rPr>
        <w:t>40</w:t>
      </w:r>
      <w:r>
        <w:rPr>
          <w:rFonts w:hint="eastAsia"/>
        </w:rPr>
        <w:t>年；或者</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t xml:space="preserve"> </w:t>
      </w:r>
      <w:r>
        <w:rPr>
          <w:rFonts w:hint="eastAsia"/>
        </w:rPr>
        <w:t>直至就业关系由于雇主原因终止前一年的</w:t>
      </w:r>
      <w:smartTag w:uri="urn:schemas-microsoft-com:office:smarttags" w:element="chsdate">
        <w:smartTagPr>
          <w:attr w:name="Year" w:val="2009"/>
          <w:attr w:name="Month" w:val="12"/>
          <w:attr w:name="Day" w:val="31"/>
          <w:attr w:name="IsLunarDate" w:val="False"/>
          <w:attr w:name="IsROCDate" w:val="False"/>
        </w:smartTagPr>
        <w:r>
          <w:rPr>
            <w:rFonts w:hint="eastAsia"/>
          </w:rPr>
          <w:t>12</w:t>
        </w:r>
        <w:r>
          <w:rPr>
            <w:rFonts w:hint="eastAsia"/>
          </w:rPr>
          <w:t>月</w:t>
        </w:r>
        <w:r>
          <w:rPr>
            <w:rFonts w:hint="eastAsia"/>
          </w:rPr>
          <w:t>31</w:t>
        </w:r>
        <w:r>
          <w:rPr>
            <w:rFonts w:hint="eastAsia"/>
          </w:rPr>
          <w:t>日</w:t>
        </w:r>
      </w:smartTag>
      <w:r>
        <w:rPr>
          <w:rFonts w:hint="eastAsia"/>
        </w:rPr>
        <w:t>，员工（不论年龄大小）已工作满可领取退休金的一定年限，即女性最少</w:t>
      </w:r>
      <w:r>
        <w:rPr>
          <w:rFonts w:hint="eastAsia"/>
        </w:rPr>
        <w:t>34</w:t>
      </w:r>
      <w:r>
        <w:rPr>
          <w:rFonts w:hint="eastAsia"/>
        </w:rPr>
        <w:t>年，男性最低</w:t>
      </w:r>
      <w:r>
        <w:rPr>
          <w:rFonts w:hint="eastAsia"/>
        </w:rPr>
        <w:t>39</w:t>
      </w:r>
      <w:r>
        <w:rPr>
          <w:rFonts w:hint="eastAsia"/>
        </w:rPr>
        <w:t>年，并且就业关系由于雇主属于《雇主无偿还能力时保护员工索赔法》规定内的原因而终止。</w:t>
      </w:r>
    </w:p>
    <w:p w:rsidR="003D5DAE" w:rsidRDefault="003D5DAE">
      <w:pPr>
        <w:rPr>
          <w:rFonts w:hint="eastAsia"/>
        </w:rPr>
      </w:pPr>
      <w:r>
        <w:rPr>
          <w:rFonts w:hint="eastAsia"/>
        </w:rPr>
        <w:t>319.</w:t>
      </w:r>
      <w:r>
        <w:rPr>
          <w:rFonts w:hint="eastAsia"/>
        </w:rPr>
        <w:tab/>
      </w:r>
      <w:r>
        <w:rPr>
          <w:rFonts w:hint="eastAsia"/>
        </w:rPr>
        <w:t>针对因《雇主无偿还能力时保护员工索赔法》中规定的清算、雇主破产或者雇主无偿还能力而失业的员工，我们根据《促进就业和劳动力市场机构法》组织了一系列激励就业的活动。这些活动包括向雇主和直接当事人提供机构和资金安排，以使他们在劳动部门注册后六个月内实现就业（包括由劳动基金下辖基金发放最多四年的就业补贴以及创造工作岗位补贴）。</w:t>
      </w:r>
    </w:p>
    <w:p w:rsidR="003D5DAE" w:rsidRDefault="003D5DAE">
      <w:pPr>
        <w:rPr>
          <w:rFonts w:hint="eastAsia"/>
        </w:rPr>
      </w:pPr>
      <w:r>
        <w:rPr>
          <w:rFonts w:hint="eastAsia"/>
        </w:rPr>
        <w:t>320.</w:t>
      </w:r>
      <w:r>
        <w:rPr>
          <w:rFonts w:hint="eastAsia"/>
        </w:rPr>
        <w:tab/>
      </w:r>
      <w:r>
        <w:rPr>
          <w:rFonts w:hint="eastAsia"/>
        </w:rPr>
        <w:t>有权领取提前退休金的员工在最初</w:t>
      </w:r>
      <w:r>
        <w:rPr>
          <w:rFonts w:hint="eastAsia"/>
        </w:rPr>
        <w:t>6</w:t>
      </w:r>
      <w:r>
        <w:rPr>
          <w:rFonts w:hint="eastAsia"/>
        </w:rPr>
        <w:t>个月内具有失业人员的资格并有权领取失业津贴。领取失业津贴六个月后，这些员工如果仍未找到工作则可领取提前退休金。提前退休金领取人可以获得收入而不会因此失去领取该津贴的权利，但获得的收入不能超过最低退休金的</w:t>
      </w:r>
      <w:r>
        <w:rPr>
          <w:rFonts w:hint="eastAsia"/>
        </w:rPr>
        <w:t>75%</w:t>
      </w:r>
      <w:r>
        <w:rPr>
          <w:rFonts w:hint="eastAsia"/>
        </w:rPr>
        <w:t>。提前退休金按照《社会保险基金提供退休金与伤残救济金法》中规定的原则予以编号。</w:t>
      </w:r>
    </w:p>
    <w:p w:rsidR="003D5DAE" w:rsidRDefault="003D5DAE">
      <w:pPr>
        <w:rPr>
          <w:rFonts w:hint="eastAsia"/>
        </w:rPr>
      </w:pPr>
      <w:r>
        <w:rPr>
          <w:rFonts w:hint="eastAsia"/>
        </w:rPr>
        <w:t>321.</w:t>
      </w:r>
      <w:r>
        <w:rPr>
          <w:rFonts w:hint="eastAsia"/>
        </w:rPr>
        <w:tab/>
      </w:r>
      <w:r>
        <w:rPr>
          <w:rFonts w:hint="eastAsia"/>
        </w:rPr>
        <w:t>降低了提前退休金的金额。目前按照设定该津贴金额的机构的决定确定的提前退休金金额为退休金的</w:t>
      </w:r>
      <w:r>
        <w:rPr>
          <w:rFonts w:hint="eastAsia"/>
        </w:rPr>
        <w:t>80%</w:t>
      </w:r>
      <w:r>
        <w:rPr>
          <w:rFonts w:hint="eastAsia"/>
        </w:rPr>
        <w:t>，至少为失业津贴的</w:t>
      </w:r>
      <w:r>
        <w:rPr>
          <w:rFonts w:hint="eastAsia"/>
        </w:rPr>
        <w:t>120%</w:t>
      </w:r>
      <w:r>
        <w:rPr>
          <w:rFonts w:hint="eastAsia"/>
        </w:rPr>
        <w:t>和</w:t>
      </w:r>
      <w:r>
        <w:rPr>
          <w:rFonts w:hint="eastAsia"/>
        </w:rPr>
        <w:t>200%</w:t>
      </w:r>
      <w:r>
        <w:rPr>
          <w:rFonts w:hint="eastAsia"/>
        </w:rPr>
        <w:t>。</w:t>
      </w:r>
    </w:p>
    <w:p w:rsidR="003D5DAE" w:rsidRDefault="003D5DAE">
      <w:pPr>
        <w:rPr>
          <w:rFonts w:hint="eastAsia"/>
        </w:rPr>
      </w:pPr>
      <w:r>
        <w:rPr>
          <w:rFonts w:hint="eastAsia"/>
        </w:rPr>
        <w:t>322.</w:t>
      </w:r>
      <w:r>
        <w:rPr>
          <w:rFonts w:hint="eastAsia"/>
        </w:rPr>
        <w:tab/>
      </w:r>
      <w:r>
        <w:rPr>
          <w:rFonts w:hint="eastAsia"/>
        </w:rPr>
        <w:t>如果出现以下情况，则提前退休权终止：</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受保人从事非农业生产；</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如果在就业或从事其他有偿工作，且某一月份内来自就业、其他有偿工作、提前退休补贴或提前退休金的收入额未超出所得税法规定的额度，但高于失业津贴的</w:t>
      </w:r>
      <w:r>
        <w:rPr>
          <w:rFonts w:hint="eastAsia"/>
        </w:rPr>
        <w:t>200%</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从事履行社会义务和公民义务活动的人员从其他可征收所得税的头衔获得收入并得到每日津贴或其他现金应收款（应收款不征收所得税），如果在给定月份从这些头衔获得的收入和提前退休金高于失业津贴的</w:t>
      </w:r>
      <w:r>
        <w:rPr>
          <w:rFonts w:hint="eastAsia"/>
        </w:rPr>
        <w:t>200%</w:t>
      </w:r>
      <w:r>
        <w:rPr>
          <w:rFonts w:hint="eastAsia"/>
        </w:rPr>
        <w:t>。</w:t>
      </w:r>
    </w:p>
    <w:p w:rsidR="003D5DAE" w:rsidRDefault="003D5DAE">
      <w:pPr>
        <w:rPr>
          <w:rFonts w:hint="eastAsia"/>
        </w:rPr>
      </w:pPr>
      <w:r>
        <w:rPr>
          <w:rFonts w:hint="eastAsia"/>
        </w:rPr>
        <w:t>323.</w:t>
      </w:r>
      <w:r>
        <w:rPr>
          <w:rFonts w:hint="eastAsia"/>
        </w:rPr>
        <w:tab/>
      </w:r>
      <w:r>
        <w:rPr>
          <w:rFonts w:hint="eastAsia"/>
        </w:rPr>
        <w:t>前国有农业企业员工如果在</w:t>
      </w:r>
      <w:smartTag w:uri="urn:schemas-microsoft-com:office:smarttags" w:element="chsdate">
        <w:smartTagPr>
          <w:attr w:name="Year" w:val="2001"/>
          <w:attr w:name="Month" w:val="11"/>
          <w:attr w:name="Day" w:val="7"/>
          <w:attr w:name="IsLunarDate" w:val="False"/>
          <w:attr w:name="IsROCDate" w:val="False"/>
        </w:smartTagPr>
        <w:r>
          <w:rPr>
            <w:rFonts w:hint="eastAsia"/>
          </w:rPr>
          <w:t>2001</w:t>
        </w:r>
        <w:r>
          <w:rPr>
            <w:rFonts w:hint="eastAsia"/>
          </w:rPr>
          <w:t>年</w:t>
        </w:r>
        <w:r>
          <w:rPr>
            <w:rFonts w:hint="eastAsia"/>
          </w:rPr>
          <w:t>11</w:t>
        </w:r>
        <w:r>
          <w:rPr>
            <w:rFonts w:hint="eastAsia"/>
          </w:rPr>
          <w:t>月</w:t>
        </w:r>
        <w:r>
          <w:rPr>
            <w:rFonts w:hint="eastAsia"/>
          </w:rPr>
          <w:t>7</w:t>
        </w:r>
        <w:r>
          <w:rPr>
            <w:rFonts w:hint="eastAsia"/>
          </w:rPr>
          <w:t>日</w:t>
        </w:r>
      </w:smartTag>
      <w:r>
        <w:rPr>
          <w:rFonts w:hint="eastAsia"/>
        </w:rPr>
        <w:t>具有失业者的资格并且满足以下条件，则从</w:t>
      </w:r>
      <w:smartTag w:uri="urn:schemas-microsoft-com:office:smarttags" w:element="chsdate">
        <w:smartTagPr>
          <w:attr w:name="Year" w:val="2002"/>
          <w:attr w:name="Month" w:val="1"/>
          <w:attr w:name="Day" w:val="1"/>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起有权按照特殊原则领取提前退休金：</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达到最低年龄</w:t>
      </w:r>
      <w:r>
        <w:rPr>
          <w:rFonts w:hint="eastAsia"/>
        </w:rPr>
        <w:t>50</w:t>
      </w:r>
      <w:r>
        <w:rPr>
          <w:rFonts w:hint="eastAsia"/>
        </w:rPr>
        <w:t>岁的女性或达到最低年龄</w:t>
      </w:r>
      <w:r>
        <w:rPr>
          <w:rFonts w:hint="eastAsia"/>
        </w:rPr>
        <w:t>55</w:t>
      </w:r>
      <w:r>
        <w:rPr>
          <w:rFonts w:hint="eastAsia"/>
        </w:rPr>
        <w:t>岁的男性；</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工作年限已满，有资格领取退休金，即女性最少</w:t>
      </w:r>
      <w:r>
        <w:rPr>
          <w:rFonts w:hint="eastAsia"/>
        </w:rPr>
        <w:t>20</w:t>
      </w:r>
      <w:r>
        <w:rPr>
          <w:rFonts w:hint="eastAsia"/>
        </w:rPr>
        <w:t>年，男性最少</w:t>
      </w:r>
      <w:r>
        <w:rPr>
          <w:rFonts w:hint="eastAsia"/>
        </w:rPr>
        <w:t>25</w:t>
      </w:r>
      <w:r>
        <w:rPr>
          <w:rFonts w:hint="eastAsia"/>
        </w:rPr>
        <w:t>年；</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已经在国有农业企业中全职工作最少十年；</w:t>
      </w:r>
    </w:p>
    <w:p w:rsidR="003D5DAE" w:rsidRDefault="003D5DAE" w:rsidP="00493C27">
      <w:pPr>
        <w:ind w:leftChars="201" w:left="31680" w:hangingChars="202" w:firstLine="31680"/>
        <w:rPr>
          <w:rFonts w:hint="eastAsia"/>
        </w:rPr>
      </w:pPr>
      <w:r>
        <w:rPr>
          <w:rFonts w:hint="eastAsia"/>
        </w:rPr>
        <w:t>(d</w:t>
      </w:r>
      <w:r>
        <w:rPr>
          <w:rFonts w:hint="eastAsia"/>
        </w:rPr>
        <w:t>）</w:t>
      </w:r>
      <w:r>
        <w:rPr>
          <w:rFonts w:hint="eastAsia"/>
        </w:rPr>
        <w:tab/>
      </w:r>
      <w:r>
        <w:rPr>
          <w:rFonts w:hint="eastAsia"/>
        </w:rPr>
        <w:t>居住地区（自治市）面临特别高的结构性失业危险。</w:t>
      </w:r>
    </w:p>
    <w:p w:rsidR="003D5DAE" w:rsidRDefault="003D5DAE">
      <w:pPr>
        <w:spacing w:before="320" w:after="320"/>
        <w:rPr>
          <w:rFonts w:ascii="SimHei" w:eastAsia="SimHei" w:hint="eastAsia"/>
        </w:rPr>
      </w:pPr>
      <w:r>
        <w:rPr>
          <w:rFonts w:ascii="SimHei" w:eastAsia="SimHei" w:hint="eastAsia"/>
        </w:rPr>
        <w:t>卫生保健</w:t>
      </w:r>
    </w:p>
    <w:p w:rsidR="003D5DAE" w:rsidRDefault="003D5DAE">
      <w:pPr>
        <w:rPr>
          <w:rFonts w:hint="eastAsia"/>
        </w:rPr>
      </w:pPr>
      <w:r>
        <w:rPr>
          <w:rFonts w:hint="eastAsia"/>
        </w:rPr>
        <w:t>324.</w:t>
      </w:r>
      <w:r>
        <w:rPr>
          <w:rFonts w:hint="eastAsia"/>
        </w:rPr>
        <w:tab/>
      </w:r>
      <w:r>
        <w:rPr>
          <w:rFonts w:hint="eastAsia"/>
        </w:rPr>
        <w:t>按照</w:t>
      </w:r>
      <w:smartTag w:uri="urn:schemas-microsoft-com:office:smarttags" w:element="chsdate">
        <w:smartTagPr>
          <w:attr w:name="Year" w:val="1997"/>
          <w:attr w:name="Month" w:val="2"/>
          <w:attr w:name="Day" w:val="6"/>
          <w:attr w:name="IsLunarDate" w:val="False"/>
          <w:attr w:name="IsROCDate" w:val="False"/>
        </w:smartTagPr>
        <w:r>
          <w:rPr>
            <w:rFonts w:hint="eastAsia"/>
          </w:rPr>
          <w:t>1997</w:t>
        </w:r>
        <w:r>
          <w:rPr>
            <w:rFonts w:hint="eastAsia"/>
          </w:rPr>
          <w:t>年</w:t>
        </w:r>
        <w:r>
          <w:rPr>
            <w:rFonts w:hint="eastAsia"/>
          </w:rPr>
          <w:t>2</w:t>
        </w:r>
        <w:r>
          <w:rPr>
            <w:rFonts w:hint="eastAsia"/>
          </w:rPr>
          <w:t>月</w:t>
        </w:r>
        <w:r>
          <w:rPr>
            <w:rFonts w:hint="eastAsia"/>
          </w:rPr>
          <w:t>6</w:t>
        </w:r>
        <w:r>
          <w:rPr>
            <w:rFonts w:hint="eastAsia"/>
          </w:rPr>
          <w:t>日</w:t>
        </w:r>
      </w:smartTag>
      <w:r>
        <w:rPr>
          <w:rFonts w:hint="eastAsia"/>
        </w:rPr>
        <w:t>《普通健康保险法》规定，</w:t>
      </w:r>
      <w:smartTag w:uri="urn:schemas-microsoft-com:office:smarttags" w:element="chsdate">
        <w:smartTagPr>
          <w:attr w:name="Year" w:val="1999"/>
          <w:attr w:name="Month" w:val="1"/>
          <w:attr w:name="Day" w:val="1"/>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开始实行卫生保健改革。该改革体系的原则是：社会团结、自治政府、自主融资、有权选择医生和疾病基金、活动具有经济性和针对性。引入</w:t>
      </w:r>
      <w:r>
        <w:rPr>
          <w:rFonts w:hint="eastAsia"/>
        </w:rPr>
        <w:t>(17</w:t>
      </w:r>
      <w:r>
        <w:rPr>
          <w:rFonts w:hint="eastAsia"/>
        </w:rPr>
        <w:t>个）疾病基金用于卫生保健。预算来自交纳的保险金，确定为扣除个人所得税后收入的</w:t>
      </w:r>
      <w:r>
        <w:rPr>
          <w:rFonts w:hint="eastAsia"/>
        </w:rPr>
        <w:t>7.5%</w:t>
      </w:r>
      <w:r>
        <w:rPr>
          <w:rFonts w:hint="eastAsia"/>
        </w:rPr>
        <w:t>。法律规定交纳的保险金比例增加到</w:t>
      </w:r>
      <w:r>
        <w:rPr>
          <w:rFonts w:hint="eastAsia"/>
        </w:rPr>
        <w:t>7.75%</w:t>
      </w:r>
      <w:r>
        <w:rPr>
          <w:rFonts w:hint="eastAsia"/>
        </w:rPr>
        <w:t>，而后进一步增加到</w:t>
      </w:r>
      <w:r>
        <w:rPr>
          <w:rFonts w:hint="eastAsia"/>
        </w:rPr>
        <w:t>8%</w:t>
      </w:r>
      <w:r>
        <w:rPr>
          <w:rFonts w:hint="eastAsia"/>
        </w:rPr>
        <w:t>。健康津贴由疾病基金下辖的财政资金向受保人发放，只有要求大量经费支出的高度专业化的流程才由国家预算提供资金。医疗机构可以获得预算补贴以完成疾病和损伤预防任务、开展其他健康计划、健康宣传、支付医疗从业人员的教育和技能提高费用、进行投资及用于其他用途。医疗机构还可以从其他来源筹集资金：捐款、受其他医疗机构、保险业机构、保险未覆盖到的雇主或人员的委托提供的有偿医疗服务，以及为普通健康保险以外的津贴而开展的有偿医疗服务。</w:t>
      </w:r>
    </w:p>
    <w:p w:rsidR="003D5DAE" w:rsidRDefault="003D5DAE">
      <w:pPr>
        <w:rPr>
          <w:rFonts w:hint="eastAsia"/>
        </w:rPr>
      </w:pPr>
      <w:r>
        <w:rPr>
          <w:rFonts w:hint="eastAsia"/>
        </w:rPr>
        <w:t>325.</w:t>
      </w:r>
      <w:r>
        <w:rPr>
          <w:rFonts w:hint="eastAsia"/>
        </w:rPr>
        <w:tab/>
      </w:r>
      <w:smartTag w:uri="urn:schemas-microsoft-com:office:smarttags" w:element="chsdate">
        <w:smartTagPr>
          <w:attr w:name="Year" w:val="2003"/>
          <w:attr w:name="Month" w:val="1"/>
          <w:attr w:name="Day" w:val="23"/>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23</w:t>
        </w:r>
        <w:r>
          <w:rPr>
            <w:rFonts w:hint="eastAsia"/>
          </w:rPr>
          <w:t>日</w:t>
        </w:r>
      </w:smartTag>
      <w:r>
        <w:rPr>
          <w:rFonts w:hint="eastAsia"/>
        </w:rPr>
        <w:t>，《国家健康基金普通保险法》获得通过。通过国家健康基金取代</w:t>
      </w:r>
      <w:r>
        <w:rPr>
          <w:rFonts w:hint="eastAsia"/>
        </w:rPr>
        <w:t>17</w:t>
      </w:r>
      <w:r>
        <w:rPr>
          <w:rFonts w:hint="eastAsia"/>
        </w:rPr>
        <w:t>个自治区疾病基金，该法案将统一健康津贴的条件和保险原则以及使用原则。由于非统一疾病基金体系运行不规则，受保人享受卫生保健方面出现了不平等现象。疾病防治基金转变为国家健康基金（通过</w:t>
      </w:r>
      <w:r>
        <w:rPr>
          <w:rFonts w:hint="eastAsia"/>
        </w:rPr>
        <w:t>16</w:t>
      </w:r>
      <w:r>
        <w:rPr>
          <w:rFonts w:hint="eastAsia"/>
        </w:rPr>
        <w:t>个结构相同的省级分支开展工作）能够使健康津贴协议签订采用统一原则、使基金内的受保人享受一致的津贴范围、确定订立协议的流程和标准并消除妨碍受保人享受健康津贴的体制，例如在地方疾病基金的覆盖范围外利用该基金提供的津贴支付治疗费用需获得该基金的同意。</w:t>
      </w:r>
    </w:p>
    <w:p w:rsidR="003D5DAE" w:rsidRDefault="003D5DAE">
      <w:pPr>
        <w:rPr>
          <w:rFonts w:hint="eastAsia"/>
        </w:rPr>
      </w:pPr>
      <w:r>
        <w:rPr>
          <w:rFonts w:hint="eastAsia"/>
        </w:rPr>
        <w:t>326.</w:t>
      </w:r>
      <w:r>
        <w:rPr>
          <w:rFonts w:hint="eastAsia"/>
        </w:rPr>
        <w:tab/>
      </w:r>
      <w:r>
        <w:rPr>
          <w:rFonts w:hint="eastAsia"/>
        </w:rPr>
        <w:t>该法规定了健康保险内可获得的健康津贴的范围，并确定受保人有权享受旨在保持健康、预防疾病和损伤、疾病的早期检测、残疾的治疗和预防以及减少残疾方面的健康津贴。在照顾和预防药物使用方面，儿童、青年人和孕妇享有特殊保护。</w:t>
      </w:r>
    </w:p>
    <w:p w:rsidR="003D5DAE" w:rsidRDefault="003D5DAE">
      <w:pPr>
        <w:rPr>
          <w:rFonts w:hint="eastAsia"/>
        </w:rPr>
      </w:pPr>
      <w:r>
        <w:rPr>
          <w:rFonts w:hint="eastAsia"/>
        </w:rPr>
        <w:t>327.</w:t>
      </w:r>
      <w:r>
        <w:rPr>
          <w:rFonts w:hint="eastAsia"/>
        </w:rPr>
        <w:tab/>
      </w:r>
      <w:r>
        <w:rPr>
          <w:rFonts w:hint="eastAsia"/>
        </w:rPr>
        <w:t>宪法裁判所在</w:t>
      </w:r>
      <w:smartTag w:uri="urn:schemas-microsoft-com:office:smarttags" w:element="chsdate">
        <w:smartTagPr>
          <w:attr w:name="Year" w:val="2004"/>
          <w:attr w:name="Month" w:val="1"/>
          <w:attr w:name="Day" w:val="7"/>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7</w:t>
        </w:r>
        <w:r>
          <w:rPr>
            <w:rFonts w:hint="eastAsia"/>
          </w:rPr>
          <w:t>日</w:t>
        </w:r>
      </w:smartTag>
      <w:r>
        <w:rPr>
          <w:rFonts w:hint="eastAsia"/>
        </w:rPr>
        <w:t>关于《国家健康基金普通保险法》是否符合《波兰共和国宪法》的裁定中决定，由于每名公民均有权享有的公共基金提供津贴的范围限定不明确，该法案的某些条款无法保证《宪法》中规定的原则得到妥善执行，包括第</w:t>
      </w:r>
      <w:r>
        <w:rPr>
          <w:rFonts w:hint="eastAsia"/>
        </w:rPr>
        <w:t>68</w:t>
      </w:r>
      <w:r>
        <w:rPr>
          <w:rFonts w:hint="eastAsia"/>
        </w:rPr>
        <w:t>条第</w:t>
      </w:r>
      <w:r>
        <w:rPr>
          <w:rFonts w:hint="eastAsia"/>
        </w:rPr>
        <w:t>2</w:t>
      </w:r>
      <w:r>
        <w:rPr>
          <w:rFonts w:hint="eastAsia"/>
        </w:rPr>
        <w:t>款第</w:t>
      </w:r>
      <w:r>
        <w:rPr>
          <w:rFonts w:hint="eastAsia"/>
        </w:rPr>
        <w:t>2</w:t>
      </w:r>
      <w:r>
        <w:rPr>
          <w:rFonts w:hint="eastAsia"/>
        </w:rPr>
        <w:t>项，（违反了公共机构有义务确保公民同等享有公共基金出资的卫生保健津贴的规定）。</w:t>
      </w:r>
    </w:p>
    <w:p w:rsidR="003D5DAE" w:rsidRDefault="003D5DAE">
      <w:pPr>
        <w:rPr>
          <w:rFonts w:hint="eastAsia"/>
        </w:rPr>
      </w:pPr>
      <w:r>
        <w:rPr>
          <w:rFonts w:hint="eastAsia"/>
        </w:rPr>
        <w:t>328.</w:t>
      </w:r>
      <w:r>
        <w:rPr>
          <w:rFonts w:hint="eastAsia"/>
        </w:rPr>
        <w:tab/>
      </w:r>
      <w:r>
        <w:rPr>
          <w:rFonts w:hint="eastAsia"/>
        </w:rPr>
        <w:t>《国家健康基金普通保险法》被</w:t>
      </w:r>
      <w:smartTag w:uri="urn:schemas-microsoft-com:office:smarttags" w:element="chsdate">
        <w:smartTagPr>
          <w:attr w:name="Year" w:val="2004"/>
          <w:attr w:name="Month" w:val="8"/>
          <w:attr w:name="Day" w:val="27"/>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公共基金提供卫生保健津贴法》取代。新法提高了享受护理的标准并规定确保《宪法》条款的妥善执行。其中规定了每名公民有权享有的由公共基金提供津贴的范围。卫生保健津贴分为：健康津贴、用实物支付的健康津贴以及伴随津贴。该法案同样引入了保证津贴的概念，即完全由公共基金按照法案中规定的原则和方式出资的津贴。其中还指出了受益人无权享有的健康津贴。在《保险法》附件中，就非公共基金出资的津贴做出了“减少各类津贴”的明确规定，这符合宪法裁判所有关对津贴范围进行明确限定的要求。</w:t>
      </w:r>
    </w:p>
    <w:p w:rsidR="003D5DAE" w:rsidRDefault="003D5DAE">
      <w:pPr>
        <w:rPr>
          <w:rFonts w:hint="eastAsia"/>
        </w:rPr>
      </w:pPr>
      <w:r>
        <w:rPr>
          <w:rFonts w:hint="eastAsia"/>
        </w:rPr>
        <w:t>329.</w:t>
      </w:r>
      <w:r>
        <w:rPr>
          <w:rFonts w:hint="eastAsia"/>
        </w:rPr>
        <w:tab/>
      </w:r>
      <w:r>
        <w:rPr>
          <w:rFonts w:hint="eastAsia"/>
        </w:rPr>
        <w:t>该法规定，“按照其中确定的原则，受益人有权享有旨在保护健康、预防疾病和损伤、对疾病进行早期检测、残疾的治疗、护理和预防以及减少残疾的卫生保健津贴”是与具体对象有关的范围，不仅包括治疗而且还包括防疫和预防。</w:t>
      </w:r>
    </w:p>
    <w:p w:rsidR="003D5DAE" w:rsidRDefault="003D5DAE">
      <w:pPr>
        <w:rPr>
          <w:rFonts w:hint="eastAsia"/>
        </w:rPr>
      </w:pPr>
      <w:r>
        <w:rPr>
          <w:rFonts w:hint="eastAsia"/>
        </w:rPr>
        <w:t>330.</w:t>
      </w:r>
      <w:r>
        <w:rPr>
          <w:rFonts w:hint="eastAsia"/>
        </w:rPr>
        <w:tab/>
      </w:r>
      <w:r>
        <w:rPr>
          <w:rFonts w:hint="eastAsia"/>
        </w:rPr>
        <w:t>按照该法中陈述的原则和范围，受益人有权领取公共基金提供的以下津贴：</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诊断检查，包括卫生检验所诊断；</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支持健康保护、预防疾病、疾病的早期检测的津贴，包括义务接种疫苗；</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初级卫生保健；</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教育和抚养环境津贴；</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门诊患者专业服务；</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治疗康复；</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牙医服务；</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住院治疗；</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高度专业化服务；</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在患者家中进行的治疗；</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心理测试和治疗；</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言语测试和治疗；</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看护和照顾服务，包括缓和照顾和收容所照顾；</w:t>
      </w:r>
    </w:p>
    <w:p w:rsidR="003D5DAE" w:rsidRDefault="003D5DAE" w:rsidP="00493C27">
      <w:pPr>
        <w:ind w:leftChars="201" w:left="31680" w:hangingChars="202" w:firstLine="31680"/>
        <w:rPr>
          <w:rFonts w:hint="eastAsia"/>
        </w:rPr>
      </w:pPr>
      <w:r>
        <w:rPr>
          <w:rFonts w:hint="eastAsia"/>
        </w:rPr>
        <w:t>(n)</w:t>
      </w:r>
      <w:r>
        <w:rPr>
          <w:rFonts w:hint="eastAsia"/>
        </w:rPr>
        <w:tab/>
      </w:r>
      <w:r>
        <w:rPr>
          <w:rFonts w:hint="eastAsia"/>
        </w:rPr>
        <w:t>残疾人的看护和照顾；</w:t>
      </w:r>
    </w:p>
    <w:p w:rsidR="003D5DAE" w:rsidRDefault="003D5DAE" w:rsidP="00493C27">
      <w:pPr>
        <w:ind w:leftChars="201" w:left="31680" w:hangingChars="202" w:firstLine="31680"/>
        <w:rPr>
          <w:rFonts w:hint="eastAsia"/>
        </w:rPr>
      </w:pPr>
      <w:r>
        <w:rPr>
          <w:rFonts w:hint="eastAsia"/>
        </w:rPr>
        <w:t>(o)</w:t>
      </w:r>
      <w:r>
        <w:rPr>
          <w:rFonts w:hint="eastAsia"/>
        </w:rPr>
        <w:tab/>
      </w:r>
      <w:r>
        <w:rPr>
          <w:rFonts w:hint="eastAsia"/>
        </w:rPr>
        <w:t>女性怀孕、分娩期间和产后照顾；</w:t>
      </w:r>
    </w:p>
    <w:p w:rsidR="003D5DAE" w:rsidRDefault="003D5DAE" w:rsidP="00493C27">
      <w:pPr>
        <w:ind w:leftChars="201" w:left="31680" w:hangingChars="202" w:firstLine="31680"/>
        <w:rPr>
          <w:rFonts w:hint="eastAsia"/>
        </w:rPr>
      </w:pPr>
      <w:r>
        <w:rPr>
          <w:rFonts w:hint="eastAsia"/>
        </w:rPr>
        <w:t>(p)</w:t>
      </w:r>
      <w:r>
        <w:rPr>
          <w:rFonts w:hint="eastAsia"/>
        </w:rPr>
        <w:tab/>
      </w:r>
      <w:r>
        <w:rPr>
          <w:rFonts w:hint="eastAsia"/>
        </w:rPr>
        <w:t>女性哺乳期间的照顾；</w:t>
      </w:r>
    </w:p>
    <w:p w:rsidR="003D5DAE" w:rsidRDefault="003D5DAE" w:rsidP="00493C27">
      <w:pPr>
        <w:ind w:leftChars="201" w:left="31680" w:hangingChars="202" w:firstLine="31680"/>
        <w:rPr>
          <w:rFonts w:hint="eastAsia"/>
        </w:rPr>
      </w:pPr>
      <w:r>
        <w:rPr>
          <w:rFonts w:hint="eastAsia"/>
        </w:rPr>
        <w:t>(q)</w:t>
      </w:r>
      <w:r>
        <w:rPr>
          <w:rFonts w:hint="eastAsia"/>
        </w:rPr>
        <w:tab/>
      </w:r>
      <w:r>
        <w:rPr>
          <w:rFonts w:hint="eastAsia"/>
        </w:rPr>
        <w:t>胎儿的产前护理、幼儿保育以及幼儿健康状况和发育状况的初步鉴定；</w:t>
      </w:r>
    </w:p>
    <w:p w:rsidR="003D5DAE" w:rsidRDefault="003D5DAE" w:rsidP="00493C27">
      <w:pPr>
        <w:ind w:leftChars="201" w:left="31680" w:hangingChars="202" w:firstLine="31680"/>
        <w:rPr>
          <w:rFonts w:hint="eastAsia"/>
        </w:rPr>
      </w:pPr>
      <w:r>
        <w:rPr>
          <w:rFonts w:hint="eastAsia"/>
        </w:rPr>
        <w:t>(r)</w:t>
      </w:r>
      <w:r>
        <w:rPr>
          <w:rFonts w:hint="eastAsia"/>
        </w:rPr>
        <w:tab/>
      </w:r>
      <w:r>
        <w:rPr>
          <w:rFonts w:hint="eastAsia"/>
        </w:rPr>
        <w:t>对健康儿童的照顾，包括对最高</w:t>
      </w:r>
      <w:r>
        <w:rPr>
          <w:rFonts w:hint="eastAsia"/>
        </w:rPr>
        <w:t>18</w:t>
      </w:r>
      <w:r>
        <w:rPr>
          <w:rFonts w:hint="eastAsia"/>
        </w:rPr>
        <w:t>岁儿童的健康和发育状况进行鉴定；</w:t>
      </w:r>
    </w:p>
    <w:p w:rsidR="003D5DAE" w:rsidRDefault="003D5DAE" w:rsidP="00493C27">
      <w:pPr>
        <w:ind w:leftChars="201" w:left="31680" w:hangingChars="202" w:firstLine="31680"/>
        <w:rPr>
          <w:rFonts w:hint="eastAsia"/>
        </w:rPr>
      </w:pPr>
      <w:r>
        <w:rPr>
          <w:rFonts w:hint="eastAsia"/>
        </w:rPr>
        <w:t>(s)</w:t>
      </w:r>
      <w:r>
        <w:rPr>
          <w:rFonts w:hint="eastAsia"/>
        </w:rPr>
        <w:tab/>
      </w:r>
      <w:r>
        <w:rPr>
          <w:rFonts w:hint="eastAsia"/>
        </w:rPr>
        <w:t>疗养地治疗；</w:t>
      </w:r>
    </w:p>
    <w:p w:rsidR="003D5DAE" w:rsidRDefault="003D5DAE" w:rsidP="00493C27">
      <w:pPr>
        <w:ind w:leftChars="201" w:left="31680" w:hangingChars="202" w:firstLine="31680"/>
        <w:rPr>
          <w:rFonts w:hint="eastAsia"/>
        </w:rPr>
      </w:pPr>
      <w:r>
        <w:rPr>
          <w:rFonts w:hint="eastAsia"/>
        </w:rPr>
        <w:t>(t)</w:t>
      </w:r>
      <w:r>
        <w:rPr>
          <w:rFonts w:hint="eastAsia"/>
        </w:rPr>
        <w:tab/>
      </w:r>
      <w:r>
        <w:rPr>
          <w:rFonts w:hint="eastAsia"/>
        </w:rPr>
        <w:t>提供治疗产品、医学产品和附属产品；</w:t>
      </w:r>
    </w:p>
    <w:p w:rsidR="003D5DAE" w:rsidRDefault="003D5DAE" w:rsidP="00493C27">
      <w:pPr>
        <w:ind w:leftChars="201" w:left="31680" w:hangingChars="202" w:firstLine="31680"/>
        <w:rPr>
          <w:rFonts w:hint="eastAsia"/>
        </w:rPr>
      </w:pPr>
      <w:r>
        <w:rPr>
          <w:rFonts w:hint="eastAsia"/>
        </w:rPr>
        <w:t>(u)</w:t>
      </w:r>
      <w:r>
        <w:rPr>
          <w:rFonts w:hint="eastAsia"/>
        </w:rPr>
        <w:tab/>
      </w:r>
      <w:r>
        <w:rPr>
          <w:rFonts w:hint="eastAsia"/>
        </w:rPr>
        <w:t>救护服务；</w:t>
      </w:r>
    </w:p>
    <w:p w:rsidR="003D5DAE" w:rsidRDefault="003D5DAE" w:rsidP="00493C27">
      <w:pPr>
        <w:ind w:leftChars="201" w:left="31680" w:hangingChars="202" w:firstLine="31680"/>
        <w:rPr>
          <w:rFonts w:hint="eastAsia"/>
        </w:rPr>
      </w:pPr>
      <w:r>
        <w:rPr>
          <w:rFonts w:hint="eastAsia"/>
        </w:rPr>
        <w:t>(v)</w:t>
      </w:r>
      <w:r>
        <w:rPr>
          <w:rFonts w:hint="eastAsia"/>
        </w:rPr>
        <w:tab/>
      </w:r>
      <w:r>
        <w:rPr>
          <w:rFonts w:hint="eastAsia"/>
        </w:rPr>
        <w:t>医疗应急服务。</w:t>
      </w:r>
    </w:p>
    <w:p w:rsidR="003D5DAE" w:rsidRDefault="003D5DAE">
      <w:pPr>
        <w:rPr>
          <w:rFonts w:hint="eastAsia"/>
        </w:rPr>
      </w:pPr>
      <w:r>
        <w:rPr>
          <w:rFonts w:hint="eastAsia"/>
        </w:rPr>
        <w:t>331.</w:t>
      </w:r>
      <w:r>
        <w:rPr>
          <w:rFonts w:hint="eastAsia"/>
        </w:rPr>
        <w:tab/>
      </w:r>
      <w:r>
        <w:rPr>
          <w:rFonts w:hint="eastAsia"/>
        </w:rPr>
        <w:t>《公共基金提供卫生保健津贴法》对健康保险交纳金的金额做出了修改。所有受保人按计算基准义务和自愿地支付相同交纳金。法案规定交纳金每年增长</w:t>
      </w:r>
      <w:r>
        <w:rPr>
          <w:rFonts w:hint="eastAsia"/>
        </w:rPr>
        <w:t>0.25%</w:t>
      </w:r>
      <w:r>
        <w:rPr>
          <w:rFonts w:hint="eastAsia"/>
        </w:rPr>
        <w:t>以便达到</w:t>
      </w:r>
      <w:r>
        <w:rPr>
          <w:rFonts w:hint="eastAsia"/>
        </w:rPr>
        <w:t>2007</w:t>
      </w:r>
      <w:r>
        <w:rPr>
          <w:rFonts w:hint="eastAsia"/>
        </w:rPr>
        <w:t>年水平的</w:t>
      </w:r>
      <w:r>
        <w:rPr>
          <w:rFonts w:hint="eastAsia"/>
        </w:rPr>
        <w:t>9%</w:t>
      </w:r>
      <w:r>
        <w:rPr>
          <w:rFonts w:hint="eastAsia"/>
        </w:rPr>
        <w:t>。</w:t>
      </w:r>
    </w:p>
    <w:p w:rsidR="003D5DAE" w:rsidRDefault="003D5DAE">
      <w:pPr>
        <w:rPr>
          <w:rFonts w:hint="eastAsia"/>
        </w:rPr>
      </w:pPr>
      <w:r>
        <w:rPr>
          <w:rFonts w:hint="eastAsia"/>
        </w:rPr>
        <w:t>332.</w:t>
      </w:r>
      <w:r>
        <w:rPr>
          <w:rFonts w:hint="eastAsia"/>
        </w:rPr>
        <w:tab/>
      </w:r>
      <w:r>
        <w:rPr>
          <w:rFonts w:hint="eastAsia"/>
        </w:rPr>
        <w:t>到目前为止，健康保险未覆盖到的人员如果符合《社会援助法》规定的低收入标准，则有权领取公共基金提供的卫生保健津贴。新法案已经引入社会政策的原则，努力使卫生保健覆盖所有人群，不论个人所有多少，从而使每人均可参加卫生保健体系或有权领取卫生保健津贴。</w:t>
      </w:r>
    </w:p>
    <w:p w:rsidR="003D5DAE" w:rsidRDefault="003D5DAE">
      <w:pPr>
        <w:spacing w:before="320" w:after="320"/>
        <w:rPr>
          <w:rFonts w:ascii="SimHei" w:eastAsia="SimHei" w:hint="eastAsia"/>
        </w:rPr>
      </w:pPr>
      <w:r>
        <w:rPr>
          <w:rFonts w:ascii="SimHei" w:eastAsia="SimHei" w:hint="eastAsia"/>
        </w:rPr>
        <w:t>农民的社会保险</w:t>
      </w:r>
    </w:p>
    <w:p w:rsidR="003D5DAE" w:rsidRDefault="003D5DAE">
      <w:pPr>
        <w:rPr>
          <w:rFonts w:hint="eastAsia"/>
        </w:rPr>
      </w:pPr>
      <w:r>
        <w:rPr>
          <w:rFonts w:hint="eastAsia"/>
        </w:rPr>
        <w:t>333.</w:t>
      </w:r>
      <w:r>
        <w:rPr>
          <w:rFonts w:hint="eastAsia"/>
        </w:rPr>
        <w:tab/>
      </w:r>
      <w:r>
        <w:rPr>
          <w:rFonts w:hint="eastAsia"/>
        </w:rPr>
        <w:t>除普通社会保险体系外，波兰还为农民建立了单独的社会保险体系。这一保险体系由</w:t>
      </w:r>
      <w:smartTag w:uri="urn:schemas-microsoft-com:office:smarttags" w:element="chsdate">
        <w:smartTagPr>
          <w:attr w:name="Year" w:val="1990"/>
          <w:attr w:name="Month" w:val="12"/>
          <w:attr w:name="Day" w:val="20"/>
          <w:attr w:name="IsLunarDate" w:val="False"/>
          <w:attr w:name="IsROCDate" w:val="False"/>
        </w:smartTagPr>
        <w:r>
          <w:rPr>
            <w:rFonts w:hint="eastAsia"/>
          </w:rPr>
          <w:t>1990</w:t>
        </w:r>
        <w:r>
          <w:rPr>
            <w:rFonts w:hint="eastAsia"/>
          </w:rPr>
          <w:t>年</w:t>
        </w:r>
        <w:r>
          <w:rPr>
            <w:rFonts w:hint="eastAsia"/>
          </w:rPr>
          <w:t>12</w:t>
        </w:r>
        <w:r>
          <w:rPr>
            <w:rFonts w:hint="eastAsia"/>
          </w:rPr>
          <w:t>月</w:t>
        </w:r>
        <w:r>
          <w:rPr>
            <w:rFonts w:hint="eastAsia"/>
          </w:rPr>
          <w:t>20</w:t>
        </w:r>
        <w:r>
          <w:rPr>
            <w:rFonts w:hint="eastAsia"/>
          </w:rPr>
          <w:t>日</w:t>
        </w:r>
      </w:smartTag>
      <w:r>
        <w:rPr>
          <w:rFonts w:hint="eastAsia"/>
        </w:rPr>
        <w:t>《农民社会保险法》做出了规定。该保险覆盖在田间从事耕种活动的农民本人、他们的配偶以及与在田间耕作的农民关系密切，但与该农民不属于雇用关系的人员（家庭成员）。该保险对于无权领取普通保险（依据雇用合同从事非耕种类经济活动），且可耕地面积超过一定标准的农民、他们的配偶以及家庭成员来说是强制交纳的。该保险由农民社会保险基金负责发放。</w:t>
      </w:r>
    </w:p>
    <w:p w:rsidR="003D5DAE" w:rsidRDefault="003D5DAE">
      <w:pPr>
        <w:rPr>
          <w:rFonts w:hint="eastAsia"/>
        </w:rPr>
      </w:pPr>
      <w:r>
        <w:rPr>
          <w:rFonts w:hint="eastAsia"/>
        </w:rPr>
        <w:t xml:space="preserve">334. </w:t>
      </w:r>
      <w:r>
        <w:rPr>
          <w:rFonts w:hint="eastAsia"/>
        </w:rPr>
        <w:t>在普通社会保险体系中享受退休保险和伤残救济金保险的受保人不能参加农民社会保险体系。</w:t>
      </w:r>
    </w:p>
    <w:p w:rsidR="003D5DAE" w:rsidRDefault="003D5DAE">
      <w:pPr>
        <w:rPr>
          <w:rFonts w:hint="eastAsia"/>
        </w:rPr>
      </w:pPr>
      <w:r>
        <w:rPr>
          <w:rFonts w:hint="eastAsia"/>
        </w:rPr>
        <w:t>335.</w:t>
      </w:r>
      <w:r>
        <w:rPr>
          <w:rFonts w:hint="eastAsia"/>
        </w:rPr>
        <w:tab/>
      </w:r>
      <w:r>
        <w:rPr>
          <w:rFonts w:hint="eastAsia"/>
        </w:rPr>
        <w:t>农民社会保险体系由意外保险、疾病保险、生育保险和退休保险以及伤残救济金保险组成。</w:t>
      </w:r>
    </w:p>
    <w:p w:rsidR="003D5DAE" w:rsidRDefault="003D5DAE">
      <w:pPr>
        <w:rPr>
          <w:rFonts w:hint="eastAsia"/>
        </w:rPr>
      </w:pPr>
      <w:r>
        <w:rPr>
          <w:rFonts w:hint="eastAsia"/>
        </w:rPr>
        <w:t>336.</w:t>
      </w:r>
      <w:r>
        <w:rPr>
          <w:rFonts w:hint="eastAsia"/>
        </w:rPr>
        <w:tab/>
      </w:r>
      <w:r>
        <w:rPr>
          <w:rFonts w:hint="eastAsia"/>
        </w:rPr>
        <w:t>意外保险、疾病保险和生育保险完全由农民向交纳金基金支付的交纳金提供。按照养老金相关规定，退休和养老金保险在很大程度上由国家预算保障（交纳金覆盖退休和伤残救济金基金开支的大约</w:t>
      </w:r>
      <w:r>
        <w:rPr>
          <w:rFonts w:hint="eastAsia"/>
        </w:rPr>
        <w:t>6%</w:t>
      </w:r>
      <w:r>
        <w:rPr>
          <w:rFonts w:hint="eastAsia"/>
        </w:rPr>
        <w:t>，季度交纳金占最低退休金的</w:t>
      </w:r>
      <w:r>
        <w:rPr>
          <w:rFonts w:hint="eastAsia"/>
        </w:rPr>
        <w:t>30%</w:t>
      </w:r>
      <w:r>
        <w:rPr>
          <w:rFonts w:hint="eastAsia"/>
        </w:rPr>
        <w:t>）。</w:t>
      </w:r>
    </w:p>
    <w:p w:rsidR="003D5DAE" w:rsidRDefault="003D5DAE">
      <w:pPr>
        <w:rPr>
          <w:rFonts w:hint="eastAsia"/>
        </w:rPr>
      </w:pPr>
      <w:r>
        <w:rPr>
          <w:rFonts w:hint="eastAsia"/>
        </w:rPr>
        <w:t>337.</w:t>
      </w:r>
      <w:r>
        <w:rPr>
          <w:rFonts w:hint="eastAsia"/>
        </w:rPr>
        <w:tab/>
      </w:r>
      <w:r>
        <w:rPr>
          <w:rFonts w:hint="eastAsia"/>
        </w:rPr>
        <w:t>以下津贴由事故保险、疾病保险和生育保险负责支付：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因耕种劳动中的意外或务农职业病（使受保人健康受损）而向受保人（或向符合条件的现存家庭成员（受保人死亡的情况下）、退休金或伤残救济金领取者支付一次性赔偿；</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疾病补贴（基本上由于患病连续</w:t>
      </w:r>
      <w:r>
        <w:rPr>
          <w:rFonts w:hint="eastAsia"/>
        </w:rPr>
        <w:t>30</w:t>
      </w:r>
      <w:r>
        <w:rPr>
          <w:rFonts w:hint="eastAsia"/>
        </w:rPr>
        <w:t>天以上</w:t>
      </w:r>
      <w:r>
        <w:rPr>
          <w:rFonts w:hint="eastAsia"/>
        </w:rPr>
        <w:t>180</w:t>
      </w:r>
      <w:r>
        <w:rPr>
          <w:rFonts w:hint="eastAsia"/>
        </w:rPr>
        <w:t>天以下而暂时不具备工作能力，并且有治疗医生开具的证明，如有农民社会保险基金的专家医生或该基金的医务委员会开具证明可再延长</w:t>
      </w:r>
      <w:r>
        <w:rPr>
          <w:rFonts w:hint="eastAsia"/>
        </w:rPr>
        <w:t>360</w:t>
      </w:r>
      <w:r>
        <w:rPr>
          <w:rFonts w:hint="eastAsia"/>
        </w:rPr>
        <w:t>天，在此期间受保人可能恢复劳动能力）；</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由于分娩或在该期间提交领养申请并领养一名一岁以下的儿童而发放的生育补贴。</w:t>
      </w:r>
    </w:p>
    <w:p w:rsidR="003D5DAE" w:rsidRDefault="003D5DAE">
      <w:pPr>
        <w:rPr>
          <w:rFonts w:hint="eastAsia"/>
        </w:rPr>
      </w:pPr>
      <w:r>
        <w:rPr>
          <w:rFonts w:hint="eastAsia"/>
        </w:rPr>
        <w:t>338.</w:t>
      </w:r>
      <w:r>
        <w:rPr>
          <w:rFonts w:hint="eastAsia"/>
        </w:rPr>
        <w:tab/>
      </w:r>
      <w:r>
        <w:rPr>
          <w:rFonts w:hint="eastAsia"/>
        </w:rPr>
        <w:t>以下津贴由退休和伤残救济金保险支付：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达到退休年龄并且已经交纳退休和伤残救济金保险交纳金最少</w:t>
      </w:r>
      <w:r>
        <w:rPr>
          <w:rFonts w:hint="eastAsia"/>
        </w:rPr>
        <w:t>25</w:t>
      </w:r>
      <w:r>
        <w:rPr>
          <w:rFonts w:hint="eastAsia"/>
        </w:rPr>
        <w:t>年则发放农业退休金（女性</w:t>
      </w:r>
      <w:r>
        <w:rPr>
          <w:rFonts w:hint="eastAsia"/>
        </w:rPr>
        <w:t>60</w:t>
      </w:r>
      <w:r>
        <w:rPr>
          <w:rFonts w:hint="eastAsia"/>
        </w:rPr>
        <w:t>岁，男性</w:t>
      </w:r>
      <w:r>
        <w:rPr>
          <w:rFonts w:hint="eastAsia"/>
        </w:rPr>
        <w:t>65</w:t>
      </w:r>
      <w:r>
        <w:rPr>
          <w:rFonts w:hint="eastAsia"/>
        </w:rPr>
        <w:t>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农业伤残救济金，由于暂时或永久完全失去农业劳动能力并且已达到交纳退休和伤残救济金保险交纳金的年限（根据受保人失去农业劳动能力的年龄，从</w:t>
      </w:r>
      <w:r>
        <w:rPr>
          <w:rFonts w:hint="eastAsia"/>
        </w:rPr>
        <w:t>4</w:t>
      </w:r>
      <w:r>
        <w:rPr>
          <w:rFonts w:hint="eastAsia"/>
        </w:rPr>
        <w:t>至</w:t>
      </w:r>
      <w:r>
        <w:rPr>
          <w:rFonts w:hint="eastAsia"/>
        </w:rPr>
        <w:t>20</w:t>
      </w:r>
      <w:r>
        <w:rPr>
          <w:rFonts w:hint="eastAsia"/>
        </w:rPr>
        <w:t>个季度不等），条件是完全失去从事农业劳动能力出现在有义务交纳退休和伤残救济金保险期间或不迟于该义务期满后</w:t>
      </w:r>
      <w:r>
        <w:rPr>
          <w:rFonts w:hint="eastAsia"/>
        </w:rPr>
        <w:t>18</w:t>
      </w:r>
      <w:r>
        <w:rPr>
          <w:rFonts w:hint="eastAsia"/>
        </w:rPr>
        <w:t>个月；</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向任何永久失去农业劳动能力，但经过再培训可能取得在非农业职业中劳动能力的被保险人提供农业再培训津贴；</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向符合条件的家庭成员提供家庭津贴；</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向无法独立生活或达到</w:t>
      </w:r>
      <w:r>
        <w:rPr>
          <w:rFonts w:hint="eastAsia"/>
        </w:rPr>
        <w:t>75</w:t>
      </w:r>
      <w:r>
        <w:rPr>
          <w:rFonts w:hint="eastAsia"/>
        </w:rPr>
        <w:t>岁者提供退休或伤残救济金以外的看护补助；</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在家庭津贴基础上向完全孤儿发放补助；</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丧葬补贴。</w:t>
      </w:r>
    </w:p>
    <w:p w:rsidR="003D5DAE" w:rsidRDefault="003D5DAE">
      <w:pPr>
        <w:rPr>
          <w:rFonts w:hint="eastAsia"/>
        </w:rPr>
      </w:pPr>
      <w:r>
        <w:rPr>
          <w:rFonts w:hint="eastAsia"/>
        </w:rPr>
        <w:t>339.</w:t>
      </w:r>
      <w:r>
        <w:rPr>
          <w:rFonts w:hint="eastAsia"/>
        </w:rPr>
        <w:tab/>
      </w:r>
      <w:r>
        <w:rPr>
          <w:rFonts w:hint="eastAsia"/>
        </w:rPr>
        <w:t>农业退休和伤残救济金由两部分组成：与交纳金相关的部分和补助部分。退休和伤残救济金中与交纳金有关的部分是保险部分，救济金金额等于为受保人交纳的退休和伤残救济金保险金的导数，而补助部分事实上是国家出资的退休和伤残救济金。一旦满足法案中规定的条件，有资格领取农业退休金或伤残救济金的人员将获得交纳金部分，而补助的领取以该人停止耕种劳动为条件。按照法案规定，如果退休者或养老金领取者或其配偶是农场的所有人（共同所有人），并且农场占地面积超过一个自然公顷或一个换算公顷，则停止耕种劳动与该转让农场有关。</w:t>
      </w:r>
    </w:p>
    <w:p w:rsidR="003D5DAE" w:rsidRDefault="003D5DAE">
      <w:pPr>
        <w:rPr>
          <w:rFonts w:hint="eastAsia"/>
        </w:rPr>
      </w:pPr>
      <w:r>
        <w:rPr>
          <w:rFonts w:hint="eastAsia"/>
        </w:rPr>
        <w:t>340.</w:t>
      </w:r>
      <w:r>
        <w:rPr>
          <w:rFonts w:hint="eastAsia"/>
        </w:rPr>
        <w:tab/>
      </w:r>
      <w:r>
        <w:rPr>
          <w:rFonts w:hint="eastAsia"/>
        </w:rPr>
        <w:t>由于农民交纳退休和伤残救济金保险的数额小，并且所有受保人交纳额相同（每季度最低退休金的</w:t>
      </w:r>
      <w:r>
        <w:rPr>
          <w:rFonts w:hint="eastAsia"/>
        </w:rPr>
        <w:t>30%</w:t>
      </w:r>
      <w:r>
        <w:rPr>
          <w:rFonts w:hint="eastAsia"/>
        </w:rPr>
        <w:t>），因此与交纳金额和支付时间相对应的交纳金相关的部分的总额也较小。该部分约占向出让农场所有权的农民支付的农业退休和伤残救济金的三分之一。</w:t>
      </w:r>
    </w:p>
    <w:p w:rsidR="003D5DAE" w:rsidRDefault="003D5DAE">
      <w:pPr>
        <w:rPr>
          <w:rFonts w:hint="eastAsia"/>
        </w:rPr>
      </w:pPr>
      <w:r>
        <w:rPr>
          <w:rFonts w:hint="eastAsia"/>
        </w:rPr>
        <w:t>341.</w:t>
      </w:r>
      <w:r>
        <w:rPr>
          <w:rFonts w:hint="eastAsia"/>
        </w:rPr>
        <w:tab/>
      </w:r>
      <w:r>
        <w:rPr>
          <w:rFonts w:hint="eastAsia"/>
        </w:rPr>
        <w:t>农业社会保险基金设有自己的医疗认证体系。农业社会保险基金（一审）的专家医师和基金的医务委员会（二审）根据耕种劳动中的意外造成的健康受损或务农职业病的情况对是否完全（一段时期或永久）失去农业劳动能力做出决定。</w:t>
      </w:r>
    </w:p>
    <w:p w:rsidR="003D5DAE" w:rsidRDefault="003D5DAE">
      <w:pPr>
        <w:rPr>
          <w:rFonts w:hint="eastAsia"/>
        </w:rPr>
      </w:pPr>
      <w:r>
        <w:rPr>
          <w:rFonts w:hint="eastAsia"/>
        </w:rPr>
        <w:t>342.</w:t>
      </w:r>
      <w:r>
        <w:rPr>
          <w:rFonts w:hint="eastAsia"/>
        </w:rPr>
        <w:tab/>
      </w:r>
      <w:smartTag w:uri="urn:schemas-microsoft-com:office:smarttags" w:element="chsdate">
        <w:smartTagPr>
          <w:attr w:name="Year" w:val="2004"/>
          <w:attr w:name="Month" w:val="4"/>
          <w:attr w:name="Day" w:val="2"/>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w:t>
        </w:r>
        <w:r>
          <w:rPr>
            <w:rFonts w:hint="eastAsia"/>
          </w:rPr>
          <w:t>日</w:t>
        </w:r>
      </w:smartTag>
      <w:r>
        <w:rPr>
          <w:rFonts w:hint="eastAsia"/>
        </w:rPr>
        <w:t>《农民社会保险法》修正案和某些其他法案修正案对原法案做出了一些修改，其中包括：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如果补贴期满（</w:t>
      </w:r>
      <w:r>
        <w:rPr>
          <w:rFonts w:hint="eastAsia"/>
        </w:rPr>
        <w:t>180</w:t>
      </w:r>
      <w:r>
        <w:rPr>
          <w:rFonts w:hint="eastAsia"/>
        </w:rPr>
        <w:t>天）受保人仍无法劳动，并且继续治疗和康复可能恢复其劳动能力，则延长领取疾病补贴的期限，将恢复受保人的劳动能力所需的时间包括在内（不多于</w:t>
      </w:r>
      <w:r>
        <w:rPr>
          <w:rFonts w:hint="eastAsia"/>
        </w:rPr>
        <w:t>360</w:t>
      </w:r>
      <w:r>
        <w:rPr>
          <w:rFonts w:hint="eastAsia"/>
        </w:rPr>
        <w:t>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可以将有权领取强制性意外保险、疾病保险和生育保险的人员领取其他社会保险发放的疾病津贴的时间包括在津贴期限内；</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引入单一的生育补贴，金额为基本养老金的</w:t>
      </w:r>
      <w:r>
        <w:rPr>
          <w:rFonts w:hint="eastAsia"/>
        </w:rPr>
        <w:t>3.5</w:t>
      </w:r>
      <w:r>
        <w:rPr>
          <w:rFonts w:hint="eastAsia"/>
        </w:rPr>
        <w:t>倍，以取代原来为分娩提供两份津贴（一次性津贴和生育津贴）；</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在领取定期农民伤残救济金的期限内可以引入自愿保险（支付交纳金）。该期限的引入是为了在受保人满足剩余条件的情况下确定其领取退休津贴或伤残救济金津贴的权利和金额；</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引入评估健康状况的新标准——“完全失去农业劳动能力”取代“长期无法从事农业劳动”，该标准成为获得农民伤残救济金领取权的一个条件；</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向任何永久失去农业劳动能力，但经过再培训可能在非农业职业中从事劳动的被保险人提供再培训津贴。再培训补贴发放</w:t>
      </w:r>
      <w:r>
        <w:rPr>
          <w:rFonts w:hint="eastAsia"/>
        </w:rPr>
        <w:t>6</w:t>
      </w:r>
      <w:r>
        <w:rPr>
          <w:rFonts w:hint="eastAsia"/>
        </w:rPr>
        <w:t>个月，但可以应区主管的请求延长</w:t>
      </w:r>
      <w:r>
        <w:rPr>
          <w:rFonts w:hint="eastAsia"/>
        </w:rPr>
        <w:t>30</w:t>
      </w:r>
      <w:r>
        <w:rPr>
          <w:rFonts w:hint="eastAsia"/>
        </w:rPr>
        <w:t>个月。支付农业再培训补贴的补助部分的条件是如果可能获得再培训并且符合条件者同意参加再培训的受保人需停止农业活动；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引入了所有受保人永久或按期限领取农业伤残救济金的一致标准，包括将在最多五年内达到退休年龄的人员；</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为了确定农业伤残救济金和退休金，可以在领取农业保险相应的时限中包括老兵服役和军中服役的时间；</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对国家预算对农业伤残救济金和退休金的补助部分的支付标准做出了更多限制；</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除去按照职务安排的医学检查。随后时间内应当事人的请求确定当事人由于暂时无法劳动而有权领取农业伤残救济金；</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由于无法工作而享受农业伤残救济金的人员如果达到</w:t>
      </w:r>
      <w:r>
        <w:rPr>
          <w:rFonts w:hint="eastAsia"/>
        </w:rPr>
        <w:t>60</w:t>
      </w:r>
      <w:r>
        <w:rPr>
          <w:rFonts w:hint="eastAsia"/>
        </w:rPr>
        <w:t>岁（女性）或</w:t>
      </w:r>
      <w:r>
        <w:rPr>
          <w:rFonts w:hint="eastAsia"/>
        </w:rPr>
        <w:t>65</w:t>
      </w:r>
      <w:r>
        <w:rPr>
          <w:rFonts w:hint="eastAsia"/>
        </w:rPr>
        <w:t>岁（男性）</w:t>
      </w:r>
      <w:r>
        <w:rPr>
          <w:rFonts w:hint="eastAsia"/>
        </w:rPr>
        <w:t xml:space="preserve"> </w:t>
      </w:r>
      <w:r>
        <w:rPr>
          <w:rFonts w:hint="eastAsia"/>
        </w:rPr>
        <w:t>则可以决定按照职务有权领取养老金；</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对可能领取与其他保险津贴相重叠的农业伤残救济金的情况做出了限制。</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问题4</w:t>
      </w:r>
    </w:p>
    <w:p w:rsidR="003D5DAE" w:rsidRDefault="003D5DAE">
      <w:pPr>
        <w:spacing w:after="320"/>
        <w:rPr>
          <w:rFonts w:ascii="SimHei" w:eastAsia="SimHei" w:hint="eastAsia"/>
        </w:rPr>
      </w:pPr>
      <w:r>
        <w:rPr>
          <w:rFonts w:ascii="SimHei" w:eastAsia="SimHei" w:hint="eastAsia"/>
        </w:rPr>
        <w:t>社会保障占国内生产总值、国家预算的百分比</w:t>
      </w:r>
    </w:p>
    <w:p w:rsidR="003D5DAE" w:rsidRDefault="003D5DAE">
      <w:pPr>
        <w:rPr>
          <w:rFonts w:hint="eastAsia"/>
        </w:rPr>
      </w:pPr>
      <w:r>
        <w:rPr>
          <w:rFonts w:hint="eastAsia"/>
        </w:rPr>
        <w:t>343.</w:t>
      </w:r>
      <w:r>
        <w:rPr>
          <w:rFonts w:hint="eastAsia"/>
        </w:rPr>
        <w:tab/>
      </w:r>
      <w:r>
        <w:rPr>
          <w:rFonts w:hint="eastAsia"/>
        </w:rPr>
        <w:t>统计数据见附件一，第</w:t>
      </w:r>
      <w:r>
        <w:rPr>
          <w:rFonts w:hint="eastAsia"/>
        </w:rPr>
        <w:t>36</w:t>
      </w:r>
      <w:r>
        <w:rPr>
          <w:rFonts w:hint="eastAsia"/>
        </w:rPr>
        <w:t>项。</w:t>
      </w:r>
    </w:p>
    <w:p w:rsidR="003D5DAE" w:rsidRDefault="003D5DAE">
      <w:pPr>
        <w:spacing w:before="320" w:after="320"/>
        <w:rPr>
          <w:rFonts w:ascii="SimHei" w:eastAsia="SimHei" w:hint="eastAsia"/>
        </w:rPr>
      </w:pPr>
      <w:r>
        <w:rPr>
          <w:rFonts w:ascii="SimHei" w:eastAsia="SimHei" w:hint="eastAsia"/>
        </w:rPr>
        <w:t>问题5</w:t>
      </w:r>
    </w:p>
    <w:p w:rsidR="003D5DAE" w:rsidRDefault="003D5DAE">
      <w:pPr>
        <w:spacing w:after="320"/>
        <w:rPr>
          <w:rFonts w:ascii="SimHei" w:eastAsia="SimHei" w:hint="eastAsia"/>
        </w:rPr>
      </w:pPr>
      <w:r>
        <w:rPr>
          <w:rFonts w:ascii="SimHei" w:eastAsia="SimHei" w:hint="eastAsia"/>
        </w:rPr>
        <w:t>对普通体系做出补充的私人体系</w:t>
      </w:r>
    </w:p>
    <w:p w:rsidR="003D5DAE" w:rsidRDefault="003D5DAE">
      <w:r>
        <w:rPr>
          <w:rFonts w:hint="eastAsia"/>
        </w:rPr>
        <w:t>344.</w:t>
      </w:r>
      <w:r>
        <w:rPr>
          <w:rFonts w:hint="eastAsia"/>
        </w:rPr>
        <w:tab/>
      </w:r>
      <w:r>
        <w:rPr>
          <w:rFonts w:hint="eastAsia"/>
        </w:rPr>
        <w:t>按照</w:t>
      </w:r>
      <w:smartTag w:uri="urn:schemas-microsoft-com:office:smarttags" w:element="chsdate">
        <w:smartTagPr>
          <w:attr w:name="Year" w:val="1999"/>
          <w:attr w:name="Month" w:val="1"/>
          <w:attr w:name="Day" w:val="1"/>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进行的社会保障体系改革，建立了以资产为基础的私营退休保险补充体系（退休金第二支柱），该体系与普通的、强制性的、摊分式退休金体系并存。向私营保险交纳的保险金均转账至</w:t>
      </w:r>
      <w:r>
        <w:rPr>
          <w:rFonts w:hint="eastAsia"/>
        </w:rPr>
        <w:t>16</w:t>
      </w:r>
      <w:r>
        <w:rPr>
          <w:rFonts w:hint="eastAsia"/>
        </w:rPr>
        <w:t>个开放式退休金基金中的一个基金中。</w:t>
      </w:r>
      <w:smartTag w:uri="urn:schemas-microsoft-com:office:smarttags" w:element="chsdate">
        <w:smartTagPr>
          <w:attr w:name="Year" w:val="1968"/>
          <w:attr w:name="Month" w:val="12"/>
          <w:attr w:name="Day" w:val="31"/>
          <w:attr w:name="IsLunarDate" w:val="False"/>
          <w:attr w:name="IsROCDate" w:val="False"/>
        </w:smartTagPr>
        <w:r>
          <w:rPr>
            <w:rFonts w:hint="eastAsia"/>
          </w:rPr>
          <w:t>1968</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后出生的就业者必须选择加入一个开放式退休金基金，而</w:t>
      </w:r>
      <w:r>
        <w:rPr>
          <w:rFonts w:hint="eastAsia"/>
        </w:rPr>
        <w:t>1949-1968</w:t>
      </w:r>
      <w:r>
        <w:rPr>
          <w:rFonts w:hint="eastAsia"/>
        </w:rPr>
        <w:t>年间出生的就业者应其要求可以自愿加入该基金。第二支柱不面向</w:t>
      </w:r>
      <w:smartTag w:uri="urn:schemas-microsoft-com:office:smarttags" w:element="chsdate">
        <w:smartTagPr>
          <w:attr w:name="Year" w:val="1949"/>
          <w:attr w:name="Month" w:val="1"/>
          <w:attr w:name="Day" w:val="1"/>
          <w:attr w:name="IsLunarDate" w:val="False"/>
          <w:attr w:name="IsROCDate" w:val="False"/>
        </w:smartTagPr>
        <w:r>
          <w:rPr>
            <w:rFonts w:hint="eastAsia"/>
          </w:rPr>
          <w:t>1949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前出生的人员。有权领取第二支柱中的退休金的条件是受保人达到退休年龄，即女性</w:t>
      </w:r>
      <w:r>
        <w:rPr>
          <w:rFonts w:hint="eastAsia"/>
        </w:rPr>
        <w:t>60</w:t>
      </w:r>
      <w:r>
        <w:rPr>
          <w:rFonts w:hint="eastAsia"/>
        </w:rPr>
        <w:t>岁，男性</w:t>
      </w:r>
      <w:r>
        <w:rPr>
          <w:rFonts w:hint="eastAsia"/>
        </w:rPr>
        <w:t>65</w:t>
      </w:r>
      <w:r>
        <w:rPr>
          <w:rFonts w:hint="eastAsia"/>
        </w:rPr>
        <w:t>岁。</w:t>
      </w:r>
    </w:p>
    <w:p w:rsidR="003D5DAE" w:rsidRDefault="003D5DAE">
      <w:pPr>
        <w:rPr>
          <w:rFonts w:hint="eastAsia"/>
        </w:rPr>
      </w:pPr>
      <w:r>
        <w:rPr>
          <w:rFonts w:hint="eastAsia"/>
        </w:rPr>
        <w:t>345.</w:t>
      </w:r>
      <w:r>
        <w:rPr>
          <w:rFonts w:hint="eastAsia"/>
        </w:rPr>
        <w:tab/>
      </w:r>
      <w:r>
        <w:rPr>
          <w:rFonts w:hint="eastAsia"/>
        </w:rPr>
        <w:t>其他信息请参见对问题</w:t>
      </w:r>
      <w:r>
        <w:rPr>
          <w:rFonts w:hint="eastAsia"/>
        </w:rPr>
        <w:t>3</w:t>
      </w:r>
      <w:r>
        <w:rPr>
          <w:rFonts w:hint="eastAsia"/>
        </w:rPr>
        <w:t>的答复。</w:t>
      </w:r>
    </w:p>
    <w:p w:rsidR="003D5DAE" w:rsidRDefault="003D5DAE">
      <w:pPr>
        <w:spacing w:before="320" w:after="320"/>
        <w:rPr>
          <w:rFonts w:ascii="SimHei" w:eastAsia="SimHei" w:hint="eastAsia"/>
        </w:rPr>
      </w:pPr>
      <w:r>
        <w:rPr>
          <w:rFonts w:ascii="SimHei" w:eastAsia="SimHei" w:hint="eastAsia"/>
        </w:rPr>
        <w:t>问题6</w:t>
      </w:r>
    </w:p>
    <w:p w:rsidR="003D5DAE" w:rsidRDefault="003D5DAE">
      <w:pPr>
        <w:spacing w:after="320"/>
        <w:rPr>
          <w:rFonts w:ascii="SimHei" w:eastAsia="SimHei" w:hint="eastAsia"/>
        </w:rPr>
      </w:pPr>
      <w:r>
        <w:rPr>
          <w:rFonts w:ascii="SimHei" w:eastAsia="SimHei" w:hint="eastAsia"/>
        </w:rPr>
        <w:t xml:space="preserve">无权享有社会保障的人群 </w:t>
      </w:r>
    </w:p>
    <w:p w:rsidR="003D5DAE" w:rsidRDefault="003D5DAE">
      <w:pPr>
        <w:rPr>
          <w:rFonts w:hint="eastAsia"/>
        </w:rPr>
      </w:pPr>
      <w:r>
        <w:rPr>
          <w:rFonts w:hint="eastAsia"/>
        </w:rPr>
        <w:t>346.</w:t>
      </w:r>
      <w:r>
        <w:rPr>
          <w:rFonts w:hint="eastAsia"/>
        </w:rPr>
        <w:tab/>
      </w:r>
      <w:r>
        <w:rPr>
          <w:rFonts w:hint="eastAsia"/>
        </w:rPr>
        <w:t>社会保障体系具有一般特征，并覆盖所有职业活跃人群。在报告所涉期间，此前报告中介绍的情况未发生重大变化。</w:t>
      </w:r>
    </w:p>
    <w:p w:rsidR="003D5DAE" w:rsidRDefault="003D5DAE">
      <w:pPr>
        <w:spacing w:before="320" w:after="320"/>
        <w:jc w:val="center"/>
        <w:rPr>
          <w:rFonts w:ascii="SimHei" w:eastAsia="SimHei" w:hint="eastAsia"/>
        </w:rPr>
      </w:pPr>
      <w:r>
        <w:rPr>
          <w:rFonts w:ascii="SimHei" w:eastAsia="SimHei"/>
        </w:rPr>
        <w:br w:type="page"/>
      </w:r>
      <w:r>
        <w:rPr>
          <w:rFonts w:ascii="SimHei" w:eastAsia="SimHei" w:hint="eastAsia"/>
        </w:rPr>
        <w:t>第10条</w:t>
      </w:r>
    </w:p>
    <w:p w:rsidR="003D5DAE" w:rsidRDefault="003D5DAE">
      <w:pPr>
        <w:spacing w:after="320"/>
        <w:jc w:val="center"/>
        <w:rPr>
          <w:rFonts w:ascii="SimHei" w:eastAsia="SimHei" w:hint="eastAsia"/>
        </w:rPr>
      </w:pPr>
      <w:r>
        <w:rPr>
          <w:rFonts w:ascii="SimHei" w:eastAsia="SimHei" w:hint="eastAsia"/>
        </w:rPr>
        <w:t>对家庭的保护与援助权</w:t>
      </w:r>
    </w:p>
    <w:p w:rsidR="003D5DAE" w:rsidRDefault="003D5DAE">
      <w:pPr>
        <w:spacing w:after="320"/>
        <w:rPr>
          <w:rFonts w:ascii="SimHei" w:eastAsia="SimHei" w:hint="eastAsia"/>
        </w:rPr>
      </w:pPr>
      <w:r>
        <w:rPr>
          <w:rFonts w:ascii="SimHei" w:eastAsia="SimHei" w:hint="eastAsia"/>
        </w:rPr>
        <w:t>问题1</w:t>
      </w:r>
    </w:p>
    <w:p w:rsidR="003D5DAE" w:rsidRDefault="003D5DAE">
      <w:pPr>
        <w:rPr>
          <w:rFonts w:hint="eastAsia"/>
        </w:rPr>
      </w:pPr>
      <w:r>
        <w:rPr>
          <w:rFonts w:hint="eastAsia"/>
        </w:rPr>
        <w:t>347.</w:t>
      </w:r>
      <w:r>
        <w:rPr>
          <w:rFonts w:hint="eastAsia"/>
        </w:rPr>
        <w:tab/>
      </w:r>
      <w:r>
        <w:rPr>
          <w:rFonts w:hint="eastAsia"/>
        </w:rPr>
        <w:t>人权委员会于</w:t>
      </w:r>
      <w:r>
        <w:rPr>
          <w:rFonts w:hint="eastAsia"/>
        </w:rPr>
        <w:t>2004</w:t>
      </w:r>
      <w:r>
        <w:rPr>
          <w:rFonts w:hint="eastAsia"/>
        </w:rPr>
        <w:t>年</w:t>
      </w:r>
      <w:r>
        <w:rPr>
          <w:rFonts w:hint="eastAsia"/>
        </w:rPr>
        <w:t>10</w:t>
      </w:r>
      <w:r>
        <w:rPr>
          <w:rFonts w:hint="eastAsia"/>
        </w:rPr>
        <w:t>月对</w:t>
      </w:r>
      <w:r>
        <w:rPr>
          <w:rFonts w:hint="eastAsia"/>
        </w:rPr>
        <w:t>1995</w:t>
      </w:r>
      <w:r>
        <w:rPr>
          <w:rFonts w:hint="eastAsia"/>
        </w:rPr>
        <w:t>年</w:t>
      </w:r>
      <w:r>
        <w:rPr>
          <w:rFonts w:hint="eastAsia"/>
        </w:rPr>
        <w:t>1</w:t>
      </w:r>
      <w:r>
        <w:rPr>
          <w:rFonts w:hint="eastAsia"/>
        </w:rPr>
        <w:t>月至</w:t>
      </w:r>
      <w:r>
        <w:rPr>
          <w:rFonts w:hint="eastAsia"/>
        </w:rPr>
        <w:t>2003</w:t>
      </w:r>
      <w:r>
        <w:rPr>
          <w:rFonts w:hint="eastAsia"/>
        </w:rPr>
        <w:t>年</w:t>
      </w:r>
      <w:r>
        <w:rPr>
          <w:rFonts w:hint="eastAsia"/>
        </w:rPr>
        <w:t>10</w:t>
      </w:r>
      <w:r>
        <w:rPr>
          <w:rFonts w:hint="eastAsia"/>
        </w:rPr>
        <w:t>月期间《公民权利和政治权利国际公约》执行情况的报告进行了审议。《消除对妇女一切形式歧视公约》执行情况的报告已于</w:t>
      </w:r>
      <w:r>
        <w:rPr>
          <w:rFonts w:hint="eastAsia"/>
        </w:rPr>
        <w:t>2004</w:t>
      </w:r>
      <w:r>
        <w:rPr>
          <w:rFonts w:hint="eastAsia"/>
        </w:rPr>
        <w:t>年提交。</w:t>
      </w:r>
      <w:r>
        <w:rPr>
          <w:rFonts w:hint="eastAsia"/>
        </w:rPr>
        <w:t>2002</w:t>
      </w:r>
      <w:r>
        <w:rPr>
          <w:rFonts w:hint="eastAsia"/>
        </w:rPr>
        <w:t>年委员会对《儿童权利公约》执行情况的报告进行了审议。</w:t>
      </w:r>
    </w:p>
    <w:p w:rsidR="003D5DAE" w:rsidRDefault="003D5DAE">
      <w:pPr>
        <w:rPr>
          <w:rFonts w:hint="eastAsia"/>
        </w:rPr>
      </w:pPr>
      <w:r>
        <w:rPr>
          <w:rFonts w:hint="eastAsia"/>
        </w:rPr>
        <w:t>348.</w:t>
      </w:r>
      <w:r>
        <w:rPr>
          <w:rFonts w:hint="eastAsia"/>
        </w:rPr>
        <w:tab/>
        <w:t>2002</w:t>
      </w:r>
      <w:r>
        <w:rPr>
          <w:rFonts w:hint="eastAsia"/>
        </w:rPr>
        <w:t>年波兰提交了国际劳工组织《生育保护第</w:t>
      </w:r>
      <w:r>
        <w:rPr>
          <w:rFonts w:hint="eastAsia"/>
        </w:rPr>
        <w:t>103</w:t>
      </w:r>
      <w:r>
        <w:rPr>
          <w:rFonts w:hint="eastAsia"/>
        </w:rPr>
        <w:t>号公约》（</w:t>
      </w:r>
      <w:r>
        <w:rPr>
          <w:rFonts w:hint="eastAsia"/>
        </w:rPr>
        <w:t>1952</w:t>
      </w:r>
      <w:r>
        <w:rPr>
          <w:rFonts w:hint="eastAsia"/>
        </w:rPr>
        <w:t>年）执行情况的报告，并分别于</w:t>
      </w:r>
      <w:r>
        <w:rPr>
          <w:rFonts w:hint="eastAsia"/>
        </w:rPr>
        <w:t>2004</w:t>
      </w:r>
      <w:r>
        <w:rPr>
          <w:rFonts w:hint="eastAsia"/>
        </w:rPr>
        <w:t>年和</w:t>
      </w:r>
      <w:r>
        <w:rPr>
          <w:rFonts w:hint="eastAsia"/>
        </w:rPr>
        <w:t>2005</w:t>
      </w:r>
      <w:r>
        <w:rPr>
          <w:rFonts w:hint="eastAsia"/>
        </w:rPr>
        <w:t>年提交了《允许就业的最小年龄第</w:t>
      </w:r>
      <w:r>
        <w:rPr>
          <w:rFonts w:hint="eastAsia"/>
        </w:rPr>
        <w:t>138</w:t>
      </w:r>
      <w:r>
        <w:rPr>
          <w:rFonts w:hint="eastAsia"/>
        </w:rPr>
        <w:t>号公约》（</w:t>
      </w:r>
      <w:r>
        <w:rPr>
          <w:rFonts w:hint="eastAsia"/>
        </w:rPr>
        <w:t>1973</w:t>
      </w:r>
      <w:r>
        <w:rPr>
          <w:rFonts w:hint="eastAsia"/>
        </w:rPr>
        <w:t>年）和《禁止并立即行动消除最恶劣形式的童工劳动第</w:t>
      </w:r>
      <w:r>
        <w:rPr>
          <w:rFonts w:hint="eastAsia"/>
        </w:rPr>
        <w:t>182</w:t>
      </w:r>
      <w:r>
        <w:rPr>
          <w:rFonts w:hint="eastAsia"/>
        </w:rPr>
        <w:t>号公约》（</w:t>
      </w:r>
      <w:r>
        <w:rPr>
          <w:rFonts w:hint="eastAsia"/>
        </w:rPr>
        <w:t>1999</w:t>
      </w:r>
      <w:r>
        <w:rPr>
          <w:rFonts w:hint="eastAsia"/>
        </w:rPr>
        <w:t>年）执行情况的报告。</w:t>
      </w:r>
    </w:p>
    <w:p w:rsidR="003D5DAE" w:rsidRDefault="003D5DAE">
      <w:pPr>
        <w:spacing w:before="320" w:after="320"/>
        <w:rPr>
          <w:rFonts w:ascii="SimHei" w:eastAsia="SimHei" w:hint="eastAsia"/>
        </w:rPr>
      </w:pPr>
      <w:r>
        <w:rPr>
          <w:rFonts w:ascii="SimHei" w:eastAsia="SimHei" w:hint="eastAsia"/>
        </w:rPr>
        <w:t>问题2</w:t>
      </w:r>
    </w:p>
    <w:p w:rsidR="003D5DAE" w:rsidRDefault="003D5DAE">
      <w:pPr>
        <w:spacing w:after="320"/>
        <w:rPr>
          <w:rFonts w:ascii="SimHei" w:eastAsia="SimHei" w:hint="eastAsia"/>
        </w:rPr>
      </w:pPr>
      <w:r>
        <w:rPr>
          <w:rFonts w:ascii="SimHei" w:eastAsia="SimHei" w:hint="eastAsia"/>
        </w:rPr>
        <w:t xml:space="preserve">“家庭”一词的含义 </w:t>
      </w:r>
    </w:p>
    <w:p w:rsidR="003D5DAE" w:rsidRDefault="003D5DAE">
      <w:pPr>
        <w:rPr>
          <w:rFonts w:hint="eastAsia"/>
        </w:rPr>
      </w:pPr>
      <w:r>
        <w:rPr>
          <w:rFonts w:hint="eastAsia"/>
        </w:rPr>
        <w:t>349.</w:t>
      </w:r>
      <w:r>
        <w:rPr>
          <w:rFonts w:hint="eastAsia"/>
        </w:rPr>
        <w:tab/>
      </w:r>
      <w:r>
        <w:rPr>
          <w:rFonts w:hint="eastAsia"/>
        </w:rPr>
        <w:t>在报告所涉期间，此前报告中介绍的情况未发生重大变化。</w:t>
      </w:r>
    </w:p>
    <w:p w:rsidR="003D5DAE" w:rsidRDefault="003D5DAE">
      <w:pPr>
        <w:spacing w:before="320" w:after="320"/>
        <w:rPr>
          <w:rFonts w:ascii="SimHei" w:eastAsia="SimHei" w:hint="eastAsia"/>
        </w:rPr>
      </w:pPr>
      <w:r>
        <w:rPr>
          <w:rFonts w:ascii="SimHei" w:eastAsia="SimHei" w:hint="eastAsia"/>
        </w:rPr>
        <w:t xml:space="preserve">问题3 </w:t>
      </w:r>
    </w:p>
    <w:p w:rsidR="003D5DAE" w:rsidRDefault="003D5DAE">
      <w:pPr>
        <w:spacing w:after="320"/>
        <w:rPr>
          <w:rFonts w:ascii="SimHei" w:eastAsia="SimHei" w:hint="eastAsia"/>
        </w:rPr>
      </w:pPr>
      <w:r>
        <w:rPr>
          <w:rFonts w:ascii="SimHei" w:eastAsia="SimHei" w:hint="eastAsia"/>
        </w:rPr>
        <w:t>法定成年的年龄</w:t>
      </w:r>
    </w:p>
    <w:p w:rsidR="003D5DAE" w:rsidRDefault="003D5DAE">
      <w:pPr>
        <w:rPr>
          <w:rFonts w:hint="eastAsia"/>
        </w:rPr>
      </w:pPr>
      <w:r>
        <w:rPr>
          <w:rFonts w:hint="eastAsia"/>
        </w:rPr>
        <w:t>350.</w:t>
      </w:r>
      <w:r>
        <w:rPr>
          <w:rFonts w:hint="eastAsia"/>
        </w:rPr>
        <w:tab/>
      </w:r>
      <w:r>
        <w:rPr>
          <w:rFonts w:hint="eastAsia"/>
        </w:rPr>
        <w:t>在报告所涉期间，此前报告中介绍的情况未发生重大变化。</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问题4</w:t>
      </w:r>
    </w:p>
    <w:p w:rsidR="003D5DAE" w:rsidRDefault="003D5DAE" w:rsidP="00493C27">
      <w:pPr>
        <w:spacing w:after="320"/>
        <w:ind w:firstLineChars="161" w:firstLine="31680"/>
        <w:rPr>
          <w:rFonts w:ascii="SimHei" w:eastAsia="SimHei" w:hint="eastAsia"/>
        </w:rPr>
      </w:pPr>
      <w:r>
        <w:rPr>
          <w:rFonts w:ascii="SimHei" w:eastAsia="SimHei" w:hint="eastAsia"/>
        </w:rPr>
        <w:t xml:space="preserve">（a）在自由同意的基础上结婚并建立家庭 </w:t>
      </w:r>
    </w:p>
    <w:p w:rsidR="003D5DAE" w:rsidRDefault="003D5DAE">
      <w:pPr>
        <w:rPr>
          <w:rFonts w:hint="eastAsia"/>
        </w:rPr>
      </w:pPr>
      <w:r>
        <w:rPr>
          <w:rFonts w:hint="eastAsia"/>
        </w:rPr>
        <w:t>351.</w:t>
      </w:r>
      <w:r>
        <w:rPr>
          <w:rFonts w:hint="eastAsia"/>
        </w:rPr>
        <w:tab/>
      </w:r>
      <w:smartTag w:uri="urn:schemas-microsoft-com:office:smarttags" w:element="chsdate">
        <w:smartTagPr>
          <w:attr w:name="Year" w:val="1998"/>
          <w:attr w:name="Month" w:val="7"/>
          <w:attr w:name="Day" w:val="24"/>
          <w:attr w:name="IsLunarDate" w:val="False"/>
          <w:attr w:name="IsROCDate" w:val="False"/>
        </w:smartTagPr>
        <w:r>
          <w:rPr>
            <w:rFonts w:hint="eastAsia"/>
          </w:rPr>
          <w:t>1998</w:t>
        </w:r>
        <w:r>
          <w:rPr>
            <w:rFonts w:hint="eastAsia"/>
          </w:rPr>
          <w:t>年</w:t>
        </w:r>
        <w:r>
          <w:rPr>
            <w:rFonts w:hint="eastAsia"/>
          </w:rPr>
          <w:t>7</w:t>
        </w:r>
        <w:r>
          <w:rPr>
            <w:rFonts w:hint="eastAsia"/>
          </w:rPr>
          <w:t>月</w:t>
        </w:r>
        <w:r>
          <w:rPr>
            <w:rFonts w:hint="eastAsia"/>
          </w:rPr>
          <w:t>24</w:t>
        </w:r>
        <w:r>
          <w:rPr>
            <w:rFonts w:hint="eastAsia"/>
          </w:rPr>
          <w:t>日</w:t>
        </w:r>
      </w:smartTag>
      <w:r>
        <w:rPr>
          <w:rFonts w:hint="eastAsia"/>
        </w:rPr>
        <w:t>《家庭法典和监护人法》修正案规定男性和女性可以结婚的年龄相同（</w:t>
      </w:r>
      <w:r>
        <w:rPr>
          <w:rFonts w:hint="eastAsia"/>
        </w:rPr>
        <w:t>18</w:t>
      </w:r>
      <w:r>
        <w:rPr>
          <w:rFonts w:hint="eastAsia"/>
        </w:rPr>
        <w:t>岁）。如果情况表明结婚将使家庭幸福，则法庭可出于重要原因允许达到</w:t>
      </w:r>
      <w:r>
        <w:rPr>
          <w:rFonts w:hint="eastAsia"/>
        </w:rPr>
        <w:t>16</w:t>
      </w:r>
      <w:r>
        <w:rPr>
          <w:rFonts w:hint="eastAsia"/>
        </w:rPr>
        <w:t>岁的女性结婚。</w:t>
      </w:r>
    </w:p>
    <w:p w:rsidR="003D5DAE" w:rsidRDefault="003D5DAE">
      <w:pPr>
        <w:rPr>
          <w:rFonts w:hint="eastAsia"/>
        </w:rPr>
      </w:pPr>
      <w:r>
        <w:rPr>
          <w:rFonts w:hint="eastAsia"/>
        </w:rPr>
        <w:t>352.</w:t>
      </w:r>
      <w:r>
        <w:rPr>
          <w:rFonts w:hint="eastAsia"/>
        </w:rPr>
        <w:tab/>
      </w:r>
      <w:r>
        <w:rPr>
          <w:rFonts w:hint="eastAsia"/>
        </w:rPr>
        <w:t>如果获批准的国际协定或管理国家和教派</w:t>
      </w:r>
      <w:r>
        <w:rPr>
          <w:rFonts w:hint="eastAsia"/>
        </w:rPr>
        <w:t>/</w:t>
      </w:r>
      <w:r>
        <w:rPr>
          <w:rFonts w:hint="eastAsia"/>
        </w:rPr>
        <w:t>宗教协会关系的法案规定，按照教派</w:t>
      </w:r>
      <w:r>
        <w:rPr>
          <w:rFonts w:hint="eastAsia"/>
        </w:rPr>
        <w:t>/</w:t>
      </w:r>
      <w:r>
        <w:rPr>
          <w:rFonts w:hint="eastAsia"/>
        </w:rPr>
        <w:t>宗教协会的内部法律登记的婚姻与在登记官面前达成的婚姻具有相同的法律效力，则可以按政教协约登记结婚。一名男性和一名女性按照某一教派或另一宗教协会的内部法律登记结婚时，要在牧师前面宣布登记结婚的意愿，由牧师填写结婚证明，证实男女双方在按照教派或另一宗教协会内部法律举行的婚礼上已当着牧师的面进行了结婚宣誓，随后由登记官根据牧师的证明起草结婚证书，在此情况下达成婚姻。</w:t>
      </w:r>
    </w:p>
    <w:p w:rsidR="003D5DAE" w:rsidRDefault="003D5DAE" w:rsidP="00493C27">
      <w:pPr>
        <w:spacing w:before="320"/>
        <w:ind w:firstLineChars="161" w:firstLine="31680"/>
        <w:rPr>
          <w:rFonts w:ascii="SimHei" w:eastAsia="SimHei" w:hint="eastAsia"/>
        </w:rPr>
      </w:pPr>
      <w:r>
        <w:rPr>
          <w:rFonts w:ascii="SimHei" w:eastAsia="SimHei" w:hint="eastAsia"/>
        </w:rPr>
        <w:t>（b）帮助建立家庭、维持和保护家庭的措施</w:t>
      </w:r>
    </w:p>
    <w:p w:rsidR="003D5DAE" w:rsidRDefault="003D5DAE">
      <w:pPr>
        <w:spacing w:before="320" w:after="320"/>
        <w:rPr>
          <w:rFonts w:ascii="SimHei" w:eastAsia="SimHei" w:hint="eastAsia"/>
        </w:rPr>
      </w:pPr>
      <w:r>
        <w:rPr>
          <w:rFonts w:ascii="SimHei" w:eastAsia="SimHei" w:hint="eastAsia"/>
        </w:rPr>
        <w:t>母亲和儿童的卫生保健</w:t>
      </w:r>
    </w:p>
    <w:p w:rsidR="003D5DAE" w:rsidRDefault="003D5DAE">
      <w:pPr>
        <w:rPr>
          <w:rFonts w:hint="eastAsia"/>
        </w:rPr>
      </w:pPr>
      <w:r>
        <w:rPr>
          <w:rFonts w:hint="eastAsia"/>
        </w:rPr>
        <w:t>353.</w:t>
      </w:r>
      <w:r>
        <w:rPr>
          <w:rFonts w:hint="eastAsia"/>
        </w:rPr>
        <w:tab/>
      </w:r>
      <w:r>
        <w:rPr>
          <w:rFonts w:hint="eastAsia"/>
        </w:rPr>
        <w:t>《宪法》（第</w:t>
      </w:r>
      <w:r>
        <w:rPr>
          <w:rFonts w:hint="eastAsia"/>
        </w:rPr>
        <w:t>68</w:t>
      </w:r>
      <w:r>
        <w:rPr>
          <w:rFonts w:hint="eastAsia"/>
        </w:rPr>
        <w:t>条）责成政府当局确保公民不论物质状况一律平等享有公共基金资助的卫生保健服务。政府当局必须确保儿童和孕妇享有特殊卫生保健。</w:t>
      </w:r>
      <w:smartTag w:uri="urn:schemas-microsoft-com:office:smarttags" w:element="chsdate">
        <w:smartTagPr>
          <w:attr w:name="Year" w:val="2004"/>
          <w:attr w:name="Month" w:val="8"/>
          <w:attr w:name="Day" w:val="27"/>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公共基金提供卫生保健津贴法》规定了卫生保健服务的条件和范围。该法案明确了政府当局在确保平等享有卫生保健津贴方面的任务：为卫生保健系统履行职能创造条件、分析保健需要和改变需求的因素、开展健康宣传和疾病预防。</w:t>
      </w:r>
      <w:r>
        <w:rPr>
          <w:rFonts w:hint="eastAsia"/>
        </w:rPr>
        <w:t>18</w:t>
      </w:r>
      <w:r>
        <w:rPr>
          <w:rFonts w:hint="eastAsia"/>
        </w:rPr>
        <w:t>岁以下公民、孕妇和分娩期和产后期女性有权按照适用于受保人的原则和范围享有津贴。</w:t>
      </w:r>
    </w:p>
    <w:p w:rsidR="003D5DAE" w:rsidRDefault="003D5DAE">
      <w:pPr>
        <w:rPr>
          <w:rFonts w:hint="eastAsia"/>
        </w:rPr>
      </w:pPr>
      <w:r>
        <w:rPr>
          <w:rFonts w:hint="eastAsia"/>
        </w:rPr>
        <w:t>354.</w:t>
      </w:r>
      <w:r>
        <w:rPr>
          <w:rFonts w:hint="eastAsia"/>
        </w:rPr>
        <w:tab/>
      </w:r>
      <w:r>
        <w:rPr>
          <w:rFonts w:hint="eastAsia"/>
        </w:rPr>
        <w:t>该法案指出津贴用于支持健康保护、预防疾病、疾病的早期检测。其中包括：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普及有益于健康的行为，特别是鼓励病人对自身的健康负责；</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向面临残疾危险的儿童提供包括许多专业化的早期综合看护；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对实现疾病的早期检测开展预防性医学检查，特别是针对心血管疾病和癌症；</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宣传健康与防疫、包括在</w:t>
      </w:r>
      <w:r>
        <w:rPr>
          <w:rFonts w:hint="eastAsia"/>
        </w:rPr>
        <w:t>19</w:t>
      </w:r>
      <w:r>
        <w:rPr>
          <w:rFonts w:hint="eastAsia"/>
        </w:rPr>
        <w:t>岁以下的儿童和青年人中宣传牙病预防知识；</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对孕妇开展预防性医学检查，包括建议在危险人群和</w:t>
      </w:r>
      <w:r>
        <w:rPr>
          <w:rFonts w:hint="eastAsia"/>
        </w:rPr>
        <w:t>40</w:t>
      </w:r>
      <w:r>
        <w:rPr>
          <w:rFonts w:hint="eastAsia"/>
        </w:rPr>
        <w:t>岁以上女性中进行产前测试以及牙病预防；</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在儿童和青年人的教育和抚育环境中开展预防性卫生保健；</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预防接种；</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在</w:t>
      </w:r>
      <w:r>
        <w:rPr>
          <w:rFonts w:hint="eastAsia"/>
        </w:rPr>
        <w:t>21</w:t>
      </w:r>
      <w:r>
        <w:rPr>
          <w:rFonts w:hint="eastAsia"/>
        </w:rPr>
        <w:t>岁以下爱好业余运动的儿童和青年人中开展运动医学方面的检查。</w:t>
      </w:r>
    </w:p>
    <w:p w:rsidR="003D5DAE" w:rsidRDefault="003D5DAE">
      <w:pPr>
        <w:rPr>
          <w:rFonts w:hint="eastAsia"/>
        </w:rPr>
      </w:pPr>
      <w:r>
        <w:rPr>
          <w:rFonts w:hint="eastAsia"/>
        </w:rPr>
        <w:t>355.</w:t>
      </w:r>
      <w:r>
        <w:rPr>
          <w:rFonts w:hint="eastAsia"/>
        </w:rPr>
        <w:tab/>
      </w:r>
      <w:smartTag w:uri="urn:schemas-microsoft-com:office:smarttags" w:element="chsdate">
        <w:smartTagPr>
          <w:attr w:name="Year" w:val="2004"/>
          <w:attr w:name="Month" w:val="12"/>
          <w:attr w:name="Day" w:val="21"/>
          <w:attr w:name="IsLunarDate" w:val="False"/>
          <w:attr w:name="IsROCDate" w:val="False"/>
        </w:smartTagPr>
        <w:r>
          <w:rPr>
            <w:rFonts w:hint="eastAsia"/>
          </w:rPr>
          <w:t>2004</w:t>
        </w:r>
        <w:r>
          <w:rPr>
            <w:rFonts w:hint="eastAsia"/>
          </w:rPr>
          <w:t>年</w:t>
        </w:r>
        <w:r>
          <w:rPr>
            <w:rFonts w:hint="eastAsia"/>
          </w:rPr>
          <w:t>12</w:t>
        </w:r>
        <w:r>
          <w:rPr>
            <w:rFonts w:hint="eastAsia"/>
          </w:rPr>
          <w:t>月</w:t>
        </w:r>
        <w:r>
          <w:rPr>
            <w:rFonts w:hint="eastAsia"/>
          </w:rPr>
          <w:t>21</w:t>
        </w:r>
        <w:r>
          <w:rPr>
            <w:rFonts w:hint="eastAsia"/>
          </w:rPr>
          <w:t>日</w:t>
        </w:r>
      </w:smartTag>
      <w:r>
        <w:rPr>
          <w:rFonts w:hint="eastAsia"/>
        </w:rPr>
        <w:t>卫生部长颁布了《关于卫生保健津贴的范围，包括检查测试和测试时间的条例》，其中明确了向孕妇和六岁以下儿童提供预防性卫生保健服务的范围和计划。</w:t>
      </w:r>
      <w:smartTag w:uri="urn:schemas-microsoft-com:office:smarttags" w:element="chsdate">
        <w:smartTagPr>
          <w:attr w:name="Year" w:val="2004"/>
          <w:attr w:name="Month" w:val="12"/>
          <w:attr w:name="Day" w:val="22"/>
          <w:attr w:name="IsLunarDate" w:val="False"/>
          <w:attr w:name="IsROCDate" w:val="False"/>
        </w:smartTagPr>
        <w:r>
          <w:rPr>
            <w:rFonts w:hint="eastAsia"/>
          </w:rPr>
          <w:t>2004</w:t>
        </w:r>
        <w:r>
          <w:rPr>
            <w:rFonts w:hint="eastAsia"/>
          </w:rPr>
          <w:t>年</w:t>
        </w:r>
        <w:r>
          <w:rPr>
            <w:rFonts w:hint="eastAsia"/>
          </w:rPr>
          <w:t>12</w:t>
        </w:r>
        <w:r>
          <w:rPr>
            <w:rFonts w:hint="eastAsia"/>
          </w:rPr>
          <w:t>月</w:t>
        </w:r>
        <w:r>
          <w:rPr>
            <w:rFonts w:hint="eastAsia"/>
          </w:rPr>
          <w:t>22</w:t>
        </w:r>
        <w:r>
          <w:rPr>
            <w:rFonts w:hint="eastAsia"/>
          </w:rPr>
          <w:t>日</w:t>
        </w:r>
      </w:smartTag>
      <w:r>
        <w:rPr>
          <w:rFonts w:hint="eastAsia"/>
        </w:rPr>
        <w:t>卫生部长在《关于少年儿童预防性卫生保健的范围和组织的条例》中明确了向有义务接受教育和指导的少年儿童提供卫生保健的原则。健康宣传和教育是中小学生卫生保健工作的重要内容。卫生保健由初级护理医师和校医室护士或卫生学者提供。校医室护士</w:t>
      </w:r>
      <w:r>
        <w:rPr>
          <w:rFonts w:hint="eastAsia"/>
        </w:rPr>
        <w:t>/</w:t>
      </w:r>
      <w:r>
        <w:rPr>
          <w:rFonts w:hint="eastAsia"/>
        </w:rPr>
        <w:t>卫生学者负责在学校向中小学生提供卫生保健服务，并且还参与学校卫生教育计划的计划、执行和评估以及开展其他与健康宣传有关的活动。</w:t>
      </w:r>
    </w:p>
    <w:p w:rsidR="003D5DAE" w:rsidRDefault="003D5DAE">
      <w:pPr>
        <w:rPr>
          <w:rFonts w:hint="eastAsia"/>
        </w:rPr>
      </w:pPr>
      <w:r>
        <w:rPr>
          <w:rFonts w:hint="eastAsia"/>
        </w:rPr>
        <w:t>356.</w:t>
      </w:r>
      <w:r>
        <w:rPr>
          <w:rFonts w:hint="eastAsia"/>
        </w:rPr>
        <w:tab/>
        <w:t>18</w:t>
      </w:r>
      <w:r>
        <w:rPr>
          <w:rFonts w:hint="eastAsia"/>
        </w:rPr>
        <w:t>岁以下的少年儿童以及孕期和产后妇女有权享有牙医的额外保健服务并利用服务所需的牙科材料。</w:t>
      </w:r>
    </w:p>
    <w:p w:rsidR="003D5DAE" w:rsidRDefault="003D5DAE">
      <w:pPr>
        <w:rPr>
          <w:rFonts w:hint="eastAsia"/>
        </w:rPr>
      </w:pPr>
      <w:r>
        <w:rPr>
          <w:rFonts w:hint="eastAsia"/>
        </w:rPr>
        <w:t>357.</w:t>
      </w:r>
      <w:r>
        <w:rPr>
          <w:rFonts w:hint="eastAsia"/>
        </w:rPr>
        <w:tab/>
      </w:r>
      <w:r>
        <w:rPr>
          <w:rFonts w:hint="eastAsia"/>
        </w:rPr>
        <w:t>少年儿童卫生保健工作中一个重要因素是传染病的预防。</w:t>
      </w:r>
      <w:smartTag w:uri="urn:schemas-microsoft-com:office:smarttags" w:element="chsdate">
        <w:smartTagPr>
          <w:attr w:name="Year" w:val="2002"/>
          <w:attr w:name="Month" w:val="12"/>
          <w:attr w:name="Day" w:val="19"/>
          <w:attr w:name="IsLunarDate" w:val="False"/>
          <w:attr w:name="IsROCDate" w:val="False"/>
        </w:smartTagPr>
        <w:r>
          <w:rPr>
            <w:rFonts w:hint="eastAsia"/>
          </w:rPr>
          <w:t>2002</w:t>
        </w:r>
        <w:r>
          <w:rPr>
            <w:rFonts w:hint="eastAsia"/>
          </w:rPr>
          <w:t>年</w:t>
        </w:r>
        <w:r>
          <w:rPr>
            <w:rFonts w:hint="eastAsia"/>
          </w:rPr>
          <w:t>12</w:t>
        </w:r>
        <w:r>
          <w:rPr>
            <w:rFonts w:hint="eastAsia"/>
          </w:rPr>
          <w:t>月</w:t>
        </w:r>
        <w:r>
          <w:rPr>
            <w:rFonts w:hint="eastAsia"/>
          </w:rPr>
          <w:t>19</w:t>
        </w:r>
        <w:r>
          <w:rPr>
            <w:rFonts w:hint="eastAsia"/>
          </w:rPr>
          <w:t>日</w:t>
        </w:r>
      </w:smartTag>
      <w:r>
        <w:rPr>
          <w:rFonts w:hint="eastAsia"/>
        </w:rPr>
        <w:t>卫生部长颁布的《关于强制疫苗列表与保留疫苗注射记录原则的条例》对该问题做出了规定。</w:t>
      </w:r>
    </w:p>
    <w:p w:rsidR="003D5DAE" w:rsidRDefault="003D5DAE">
      <w:pPr>
        <w:spacing w:before="320" w:after="320"/>
        <w:rPr>
          <w:rFonts w:ascii="SimHei" w:eastAsia="SimHei" w:hint="eastAsia"/>
        </w:rPr>
      </w:pPr>
      <w:r>
        <w:rPr>
          <w:rFonts w:ascii="SimHei" w:eastAsia="SimHei" w:hint="eastAsia"/>
        </w:rPr>
        <w:t xml:space="preserve">社会援助补贴 </w:t>
      </w:r>
    </w:p>
    <w:p w:rsidR="003D5DAE" w:rsidRDefault="003D5DAE">
      <w:pPr>
        <w:rPr>
          <w:rFonts w:hint="eastAsia"/>
        </w:rPr>
      </w:pPr>
      <w:r>
        <w:rPr>
          <w:rFonts w:hint="eastAsia"/>
        </w:rPr>
        <w:t>358.</w:t>
      </w:r>
      <w:r>
        <w:rPr>
          <w:rFonts w:hint="eastAsia"/>
        </w:rPr>
        <w:tab/>
      </w:r>
      <w:smartTag w:uri="urn:schemas-microsoft-com:office:smarttags" w:element="chsdate">
        <w:smartTagPr>
          <w:attr w:name="Year" w:val="2004"/>
          <w:attr w:name="Month" w:val="3"/>
          <w:attr w:name="Day" w:val="12"/>
          <w:attr w:name="IsLunarDate" w:val="False"/>
          <w:attr w:name="IsROCDate" w:val="False"/>
        </w:smartTagPr>
        <w:r>
          <w:rPr>
            <w:rFonts w:hint="eastAsia"/>
          </w:rPr>
          <w:t>2004</w:t>
        </w:r>
        <w:r>
          <w:rPr>
            <w:rFonts w:hint="eastAsia"/>
          </w:rPr>
          <w:t>年</w:t>
        </w:r>
        <w:r>
          <w:rPr>
            <w:rFonts w:hint="eastAsia"/>
          </w:rPr>
          <w:t>3</w:t>
        </w:r>
        <w:r>
          <w:rPr>
            <w:rFonts w:hint="eastAsia"/>
          </w:rPr>
          <w:t>月</w:t>
        </w:r>
        <w:r>
          <w:rPr>
            <w:rFonts w:hint="eastAsia"/>
          </w:rPr>
          <w:t>12</w:t>
        </w:r>
        <w:r>
          <w:rPr>
            <w:rFonts w:hint="eastAsia"/>
          </w:rPr>
          <w:t>日</w:t>
        </w:r>
      </w:smartTag>
      <w:r>
        <w:rPr>
          <w:rFonts w:hint="eastAsia"/>
        </w:rPr>
        <w:t>《社会援助法》规定了以下现金津贴：</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作为对法定标准金额的补充，向由于年老或残疾完全无工作能力者发放永久性津贴。如果单身生活，则津贴额最多为收入和</w:t>
      </w:r>
      <w:r>
        <w:rPr>
          <w:rFonts w:hint="eastAsia"/>
        </w:rPr>
        <w:t>461</w:t>
      </w:r>
      <w:r>
        <w:rPr>
          <w:rFonts w:hint="eastAsia"/>
        </w:rPr>
        <w:t>兹罗提之间的差额，但不低于</w:t>
      </w:r>
      <w:r>
        <w:rPr>
          <w:rFonts w:hint="eastAsia"/>
        </w:rPr>
        <w:t>50</w:t>
      </w:r>
      <w:r>
        <w:rPr>
          <w:rFonts w:hint="eastAsia"/>
        </w:rPr>
        <w:t>兹罗提。如果与家人生活在一起，则津贴额最多为收入和</w:t>
      </w:r>
      <w:r>
        <w:rPr>
          <w:rFonts w:hint="eastAsia"/>
        </w:rPr>
        <w:t>316</w:t>
      </w:r>
      <w:r>
        <w:rPr>
          <w:rFonts w:hint="eastAsia"/>
        </w:rPr>
        <w:t>兹罗提之间的差额，但不低于</w:t>
      </w:r>
      <w:r>
        <w:rPr>
          <w:rFonts w:hint="eastAsia"/>
        </w:rPr>
        <w:t>50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某些人员和家庭没有收入，或收入低于法定标准，或资源不足以满足基本需要，并且由于长期患病、残疾、无就业可能、保留或获得其他社会保障体系津贴的领取权，则向这些人员和家庭发放临时补贴。津贴额为收入和该人获得社会援助津贴的标准额之间的差额，津贴最低保证额：</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t xml:space="preserve"> </w:t>
      </w:r>
      <w:r>
        <w:rPr>
          <w:rFonts w:hint="eastAsia"/>
        </w:rPr>
        <w:t>如果单身生活，则不低于社会干预水平和收入之间差额的</w:t>
      </w:r>
      <w:r>
        <w:rPr>
          <w:rFonts w:hint="eastAsia"/>
        </w:rPr>
        <w:t>30%</w:t>
      </w:r>
      <w:r>
        <w:rPr>
          <w:rFonts w:hint="eastAsia"/>
        </w:rPr>
        <w:t>；</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ab/>
        <w:t xml:space="preserve"> </w:t>
      </w:r>
      <w:r>
        <w:rPr>
          <w:rFonts w:hint="eastAsia"/>
        </w:rPr>
        <w:t>如果是家庭则不低于社会干预水平和收入之间差额的</w:t>
      </w:r>
      <w:r>
        <w:rPr>
          <w:rFonts w:hint="eastAsia"/>
        </w:rPr>
        <w:t>20%</w:t>
      </w:r>
      <w:r>
        <w:rPr>
          <w:rFonts w:hint="eastAsia"/>
        </w:rPr>
        <w:t>；</w:t>
      </w:r>
    </w:p>
    <w:p w:rsidR="003D5DAE" w:rsidRDefault="003D5DAE" w:rsidP="00493C27">
      <w:pPr>
        <w:ind w:leftChars="402" w:left="31680" w:hanging="2"/>
        <w:rPr>
          <w:rFonts w:hint="eastAsia"/>
        </w:rPr>
      </w:pPr>
      <w:r>
        <w:rPr>
          <w:rFonts w:hint="eastAsia"/>
        </w:rPr>
        <w:t>津贴发放的期限和是否增加津贴金额由自治市决定。自治市还可以提高受益人有资格得到现金援助的收入标准。</w:t>
      </w:r>
    </w:p>
    <w:p w:rsidR="003D5DAE" w:rsidRDefault="003D5DAE" w:rsidP="00493C27">
      <w:pPr>
        <w:ind w:leftChars="402" w:left="31680" w:hanging="2"/>
        <w:rPr>
          <w:rFonts w:hint="eastAsia"/>
        </w:rPr>
      </w:pPr>
      <w:r>
        <w:rPr>
          <w:rFonts w:hint="eastAsia"/>
        </w:rPr>
        <w:t>如果某人能够工作，则提供援助与订立社会协议有关，该协议定义了当事人的权利与义务，使所指的人员</w:t>
      </w:r>
      <w:r>
        <w:rPr>
          <w:rFonts w:hint="eastAsia"/>
        </w:rPr>
        <w:t>/</w:t>
      </w:r>
      <w:r>
        <w:rPr>
          <w:rFonts w:hint="eastAsia"/>
        </w:rPr>
        <w:t>家庭被排除在社会援助的受益人之外。应该从事其他活动改善自身状况的人员也可签订协议，</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专项补贴和特殊专项补贴：向个人和家庭发放的满足其特殊生活需要的一次性津贴。受益人享受专项补贴的标准与永久补贴和临时补贴的标准相同。</w:t>
      </w:r>
    </w:p>
    <w:p w:rsidR="003D5DAE" w:rsidRDefault="003D5DAE">
      <w:pPr>
        <w:spacing w:before="320" w:after="320"/>
        <w:rPr>
          <w:rFonts w:ascii="SimHei" w:eastAsia="SimHei" w:hint="eastAsia"/>
        </w:rPr>
      </w:pPr>
      <w:r>
        <w:rPr>
          <w:rFonts w:ascii="SimHei" w:eastAsia="SimHei" w:hint="eastAsia"/>
        </w:rPr>
        <w:t>居住地提供的援助</w:t>
      </w:r>
    </w:p>
    <w:p w:rsidR="003D5DAE" w:rsidRDefault="003D5DAE">
      <w:pPr>
        <w:rPr>
          <w:rFonts w:hint="eastAsia"/>
        </w:rPr>
      </w:pPr>
      <w:r>
        <w:rPr>
          <w:rFonts w:hint="eastAsia"/>
        </w:rPr>
        <w:t>359.</w:t>
      </w:r>
      <w:r>
        <w:rPr>
          <w:rFonts w:hint="eastAsia"/>
        </w:rPr>
        <w:tab/>
      </w:r>
      <w:r>
        <w:rPr>
          <w:rFonts w:hint="eastAsia"/>
        </w:rPr>
        <w:t>在居住地提供的社会援助包括：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在法庭上争取抚养费和财产权的过程中提供法律援助；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为养育儿童的母亲和孕妇提供财政援助；</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在组织养育残疾儿童的自助团体中提供援助；</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向失业女性提供援助，聘用她们提供照顾服务；</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组织儿童抚养课程，反对毒瘾和酗酒；</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开展有益于愚昧家庭和伴有疾病家庭的工作；</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通过治疗俱乐部组织为家庭发挥照顾和教育职能提供支持，这些俱乐部向儿童提供照顾、教育援助、热的膳食或牛奶；</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组织夏令营和冬令营；</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收集服装、家具和其他物品；</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建立残疾少年儿童全天适应中心。</w:t>
      </w:r>
    </w:p>
    <w:p w:rsidR="003D5DAE" w:rsidRDefault="003D5DAE">
      <w:pPr>
        <w:rPr>
          <w:rFonts w:hint="eastAsia"/>
        </w:rPr>
      </w:pPr>
      <w:r>
        <w:rPr>
          <w:rFonts w:hint="eastAsia"/>
        </w:rPr>
        <w:t>360.</w:t>
      </w:r>
      <w:r>
        <w:rPr>
          <w:rFonts w:hint="eastAsia"/>
        </w:rPr>
        <w:tab/>
      </w:r>
      <w:r>
        <w:rPr>
          <w:rFonts w:hint="eastAsia"/>
        </w:rPr>
        <w:t>在居住地提供的其他形式的社会援助包括：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组建团体以取代青年反文化团体；</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与少年儿童（街头援助工作者）一起开展街头工作；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组织治疗性青年俱乐部和环境俱乐部，开展各种形式的课余活动，并引导父母管理好自己的子女以及满足子女的需求；</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组建儿童中心，与父母合作向儿童提供综合援助；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组建危机干预中心，提供咨询热线、危机干预小组、招待所等设施；</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为吸毒成瘾的儿童和青年人建立戒毒中心；</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为青年人组织积极就业活动。</w:t>
      </w:r>
    </w:p>
    <w:p w:rsidR="003D5DAE" w:rsidRDefault="003D5DAE">
      <w:pPr>
        <w:rPr>
          <w:rFonts w:hint="eastAsia"/>
        </w:rPr>
      </w:pPr>
      <w:r>
        <w:rPr>
          <w:rFonts w:hint="eastAsia"/>
        </w:rPr>
        <w:t>361.</w:t>
      </w:r>
      <w:r>
        <w:rPr>
          <w:rFonts w:hint="eastAsia"/>
        </w:rPr>
        <w:tab/>
      </w:r>
      <w:r>
        <w:rPr>
          <w:rFonts w:hint="eastAsia"/>
        </w:rPr>
        <w:t>为难以提供照顾和教育的家庭建立预防体系是自治市和区自治政府的一项任务。该体系是为了防止儿童被家庭抛弃。确保部分或完全失去父母照顾的儿童和不适应社会儿童的教育和抚育属于区一级社会援助部门的责任。</w:t>
      </w:r>
    </w:p>
    <w:p w:rsidR="003D5DAE" w:rsidRDefault="003D5DAE">
      <w:pPr>
        <w:rPr>
          <w:rFonts w:hint="eastAsia"/>
        </w:rPr>
      </w:pPr>
      <w:r>
        <w:rPr>
          <w:rFonts w:hint="eastAsia"/>
        </w:rPr>
        <w:t>362.</w:t>
      </w:r>
      <w:r>
        <w:rPr>
          <w:rFonts w:hint="eastAsia"/>
        </w:rPr>
        <w:tab/>
      </w:r>
      <w:smartTag w:uri="urn:schemas-microsoft-com:office:smarttags" w:element="chsdate">
        <w:smartTagPr>
          <w:attr w:name="Year" w:val="2005"/>
          <w:attr w:name="Month" w:val="2"/>
          <w:attr w:name="Day" w:val="14"/>
          <w:attr w:name="IsLunarDate" w:val="False"/>
          <w:attr w:name="IsROCDate" w:val="False"/>
        </w:smartTagPr>
        <w:r>
          <w:rPr>
            <w:rFonts w:hint="eastAsia"/>
          </w:rPr>
          <w:t>2005</w:t>
        </w:r>
        <w:r>
          <w:rPr>
            <w:rFonts w:hint="eastAsia"/>
          </w:rPr>
          <w:t>年</w:t>
        </w:r>
        <w:r>
          <w:rPr>
            <w:rFonts w:hint="eastAsia"/>
          </w:rPr>
          <w:t>2</w:t>
        </w:r>
        <w:r>
          <w:rPr>
            <w:rFonts w:hint="eastAsia"/>
          </w:rPr>
          <w:t>月</w:t>
        </w:r>
        <w:r>
          <w:rPr>
            <w:rFonts w:hint="eastAsia"/>
          </w:rPr>
          <w:t>14</w:t>
        </w:r>
        <w:r>
          <w:rPr>
            <w:rFonts w:hint="eastAsia"/>
          </w:rPr>
          <w:t>日</w:t>
        </w:r>
      </w:smartTag>
      <w:r>
        <w:rPr>
          <w:rFonts w:hint="eastAsia"/>
        </w:rPr>
        <w:t>劳动与社会政策部长颁布了《照顾和教育机构管理条例》，规定了此类机构必须达到的标准。条例中规定的教育和照顾标准是按照《儿童权利公约》制定的。</w:t>
      </w:r>
    </w:p>
    <w:p w:rsidR="003D5DAE" w:rsidRDefault="003D5DAE">
      <w:pPr>
        <w:rPr>
          <w:rFonts w:hint="eastAsia"/>
        </w:rPr>
      </w:pPr>
      <w:r>
        <w:rPr>
          <w:rFonts w:hint="eastAsia"/>
        </w:rPr>
        <w:t>363.</w:t>
      </w:r>
      <w:r>
        <w:rPr>
          <w:rFonts w:hint="eastAsia"/>
        </w:rPr>
        <w:tab/>
      </w:r>
      <w:r>
        <w:rPr>
          <w:rFonts w:hint="eastAsia"/>
        </w:rPr>
        <w:t>这些机构必须：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为儿童身体、心理和认知的发展创造机会；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尊重儿童的主观意见，倾听儿童的想法，尽可能重视儿童在与自身有关的所有问题上的要求，使儿童了解为他们而开展的活动；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确保儿童的安全；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尊重并维持儿童与父母、兄弟姐妹及他人的感情关系；</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讲授如何建立感情关系和人际关系；</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教导儿童尊敬传统和文化延续性；</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教育如何规划和组织每日工作；</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在儿童中鼓励有益健康的行为；</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训练儿童为自己的行为负责并教会他们自立；</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平衡儿童发展中的不足；</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同意有关儿童与其父母或监护人的重要决定。</w:t>
      </w:r>
    </w:p>
    <w:p w:rsidR="003D5DAE" w:rsidRDefault="003D5DAE">
      <w:pPr>
        <w:rPr>
          <w:rFonts w:hint="eastAsia"/>
        </w:rPr>
      </w:pPr>
      <w:r>
        <w:rPr>
          <w:rFonts w:hint="eastAsia"/>
        </w:rPr>
        <w:t>364.</w:t>
      </w:r>
      <w:r>
        <w:rPr>
          <w:rFonts w:hint="eastAsia"/>
        </w:rPr>
        <w:tab/>
      </w:r>
      <w:r>
        <w:rPr>
          <w:rFonts w:hint="eastAsia"/>
        </w:rPr>
        <w:t>该条例将照顾与教育机构分为日间支持机构、干预机构、家庭机构和社会化机构。所有机构可以按照日间活动、</w:t>
      </w:r>
      <w:r>
        <w:rPr>
          <w:rFonts w:hint="eastAsia"/>
        </w:rPr>
        <w:t>24</w:t>
      </w:r>
      <w:r>
        <w:rPr>
          <w:rFonts w:hint="eastAsia"/>
        </w:rPr>
        <w:t>小时照顾或临时暂住方式安排工作。这些机构可以综合采用各种照顾形式和规模。条例还规定了其他形式的照顾，特别是社会环境的营造。这些机构内部组织和结构的形成和发展委托主管机构负责，主管机构应按照当地需要设立这些机构。</w:t>
      </w:r>
    </w:p>
    <w:p w:rsidR="003D5DAE" w:rsidRDefault="003D5DAE">
      <w:pPr>
        <w:rPr>
          <w:rFonts w:hint="eastAsia"/>
        </w:rPr>
      </w:pPr>
      <w:r>
        <w:rPr>
          <w:rFonts w:hint="eastAsia"/>
        </w:rPr>
        <w:t>365.</w:t>
      </w:r>
      <w:r>
        <w:rPr>
          <w:rFonts w:hint="eastAsia"/>
        </w:rPr>
        <w:tab/>
      </w:r>
      <w:r>
        <w:rPr>
          <w:rFonts w:hint="eastAsia"/>
        </w:rPr>
        <w:t>将儿童安置在上述某个机构中是影响家庭的一种方法，目的是恢复家庭的正常生活。被置于家庭之外的儿童在适当的情况下将被送回家庭。这项工作要按详细的规定进行。包括与儿童的家庭保持联系、为每个儿童制定单独的工作计划，以及保留该儿童在机构暂住时的记录。</w:t>
      </w:r>
    </w:p>
    <w:p w:rsidR="003D5DAE" w:rsidRDefault="003D5DAE">
      <w:pPr>
        <w:rPr>
          <w:rFonts w:hint="eastAsia"/>
        </w:rPr>
      </w:pPr>
      <w:r>
        <w:rPr>
          <w:rFonts w:hint="eastAsia"/>
        </w:rPr>
        <w:t>366.</w:t>
      </w:r>
      <w:r>
        <w:rPr>
          <w:rFonts w:hint="eastAsia"/>
        </w:rPr>
        <w:tab/>
      </w:r>
      <w:r>
        <w:rPr>
          <w:rFonts w:hint="eastAsia"/>
        </w:rPr>
        <w:t>照顾和教育机构的统计数据请参见附件一，第</w:t>
      </w:r>
      <w:r>
        <w:rPr>
          <w:rFonts w:hint="eastAsia"/>
        </w:rPr>
        <w:t>37-38</w:t>
      </w:r>
      <w:r>
        <w:rPr>
          <w:rFonts w:hint="eastAsia"/>
        </w:rPr>
        <w:t>项。</w:t>
      </w:r>
    </w:p>
    <w:p w:rsidR="003D5DAE" w:rsidRDefault="003D5DAE">
      <w:pPr>
        <w:spacing w:before="320" w:after="320"/>
        <w:rPr>
          <w:rFonts w:ascii="SimHei" w:eastAsia="SimHei" w:hint="eastAsia"/>
        </w:rPr>
      </w:pPr>
      <w:r>
        <w:rPr>
          <w:rFonts w:ascii="SimHei" w:eastAsia="SimHei" w:hint="eastAsia"/>
        </w:rPr>
        <w:t>寄养家庭</w:t>
      </w:r>
    </w:p>
    <w:p w:rsidR="003D5DAE" w:rsidRDefault="003D5DAE">
      <w:pPr>
        <w:rPr>
          <w:rFonts w:hint="eastAsia"/>
        </w:rPr>
      </w:pPr>
      <w:r>
        <w:rPr>
          <w:rFonts w:hint="eastAsia"/>
        </w:rPr>
        <w:t>367.</w:t>
      </w:r>
      <w:r>
        <w:rPr>
          <w:rFonts w:hint="eastAsia"/>
        </w:rPr>
        <w:tab/>
      </w:r>
      <w:r>
        <w:rPr>
          <w:rFonts w:hint="eastAsia"/>
        </w:rPr>
        <w:t>《社会援助法》和社会政策部长</w:t>
      </w:r>
      <w:smartTag w:uri="urn:schemas-microsoft-com:office:smarttags" w:element="chsdate">
        <w:smartTagPr>
          <w:attr w:name="Year" w:val="2004"/>
          <w:attr w:name="Month" w:val="10"/>
          <w:attr w:name="Day" w:val="18"/>
          <w:attr w:name="IsLunarDate" w:val="False"/>
          <w:attr w:name="IsROCDate" w:val="False"/>
        </w:smartTagPr>
        <w:r>
          <w:rPr>
            <w:rFonts w:hint="eastAsia"/>
          </w:rPr>
          <w:t>2004</w:t>
        </w:r>
        <w:r>
          <w:rPr>
            <w:rFonts w:hint="eastAsia"/>
          </w:rPr>
          <w:t>年</w:t>
        </w:r>
        <w:r>
          <w:rPr>
            <w:rFonts w:hint="eastAsia"/>
          </w:rPr>
          <w:t>10</w:t>
        </w:r>
        <w:r>
          <w:rPr>
            <w:rFonts w:hint="eastAsia"/>
          </w:rPr>
          <w:t>月</w:t>
        </w:r>
        <w:r>
          <w:rPr>
            <w:rFonts w:hint="eastAsia"/>
          </w:rPr>
          <w:t>18</w:t>
        </w:r>
        <w:r>
          <w:rPr>
            <w:rFonts w:hint="eastAsia"/>
          </w:rPr>
          <w:t>日</w:t>
        </w:r>
      </w:smartTag>
      <w:r>
        <w:rPr>
          <w:rFonts w:hint="eastAsia"/>
        </w:rPr>
        <w:t>《关于寄养家庭的条例》对寄养家庭的职能做出了规定。</w:t>
      </w:r>
    </w:p>
    <w:p w:rsidR="003D5DAE" w:rsidRDefault="003D5DAE">
      <w:pPr>
        <w:rPr>
          <w:rFonts w:hint="eastAsia"/>
        </w:rPr>
      </w:pPr>
      <w:r>
        <w:rPr>
          <w:rFonts w:hint="eastAsia"/>
        </w:rPr>
        <w:t>368.</w:t>
      </w:r>
      <w:r>
        <w:rPr>
          <w:rFonts w:hint="eastAsia"/>
        </w:rPr>
        <w:tab/>
      </w:r>
      <w:r>
        <w:rPr>
          <w:rFonts w:hint="eastAsia"/>
        </w:rPr>
        <w:t>寄养家庭被分为：</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与儿童有关系的家庭；</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与儿童无关的家庭；</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与儿童无关的职业家庭：</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t xml:space="preserve"> </w:t>
      </w:r>
      <w:r>
        <w:rPr>
          <w:rFonts w:hint="eastAsia"/>
        </w:rPr>
        <w:t>大型职业家庭；</w:t>
      </w:r>
    </w:p>
    <w:p w:rsidR="003D5DAE" w:rsidRDefault="003D5DAE" w:rsidP="00493C27">
      <w:pPr>
        <w:ind w:firstLineChars="403" w:firstLine="31680"/>
        <w:rPr>
          <w:rFonts w:hint="eastAsia"/>
        </w:rPr>
      </w:pPr>
      <w:r>
        <w:rPr>
          <w:rFonts w:hint="eastAsia"/>
        </w:rPr>
        <w:t>(</w:t>
      </w:r>
      <w:r>
        <w:rPr>
          <w:rFonts w:hint="eastAsia"/>
        </w:rPr>
        <w:t>二</w:t>
      </w:r>
      <w:r>
        <w:rPr>
          <w:rFonts w:hint="eastAsia"/>
        </w:rPr>
        <w:t xml:space="preserve">) </w:t>
      </w:r>
      <w:r>
        <w:rPr>
          <w:rFonts w:hint="eastAsia"/>
        </w:rPr>
        <w:t>专业化职业家庭；</w:t>
      </w:r>
    </w:p>
    <w:p w:rsidR="003D5DAE" w:rsidRDefault="003D5DAE" w:rsidP="00493C27">
      <w:pPr>
        <w:ind w:firstLineChars="403" w:firstLine="31680"/>
        <w:rPr>
          <w:rFonts w:hint="eastAsia"/>
        </w:rPr>
      </w:pPr>
      <w:r>
        <w:rPr>
          <w:rFonts w:hint="eastAsia"/>
        </w:rPr>
        <w:t>(</w:t>
      </w:r>
      <w:r>
        <w:rPr>
          <w:rFonts w:hint="eastAsia"/>
        </w:rPr>
        <w:t>三</w:t>
      </w:r>
      <w:r>
        <w:rPr>
          <w:rFonts w:hint="eastAsia"/>
        </w:rPr>
        <w:t xml:space="preserve">) </w:t>
      </w:r>
      <w:r>
        <w:rPr>
          <w:rFonts w:hint="eastAsia"/>
        </w:rPr>
        <w:t>应急寄养家庭。</w:t>
      </w:r>
    </w:p>
    <w:p w:rsidR="003D5DAE" w:rsidRDefault="003D5DAE">
      <w:pPr>
        <w:rPr>
          <w:rFonts w:hint="eastAsia"/>
        </w:rPr>
      </w:pPr>
      <w:r>
        <w:rPr>
          <w:rFonts w:hint="eastAsia"/>
        </w:rPr>
        <w:t>369.</w:t>
      </w:r>
      <w:r>
        <w:rPr>
          <w:rFonts w:hint="eastAsia"/>
        </w:rPr>
        <w:tab/>
      </w:r>
      <w:r>
        <w:rPr>
          <w:rFonts w:hint="eastAsia"/>
        </w:rPr>
        <w:t>寄养家庭将得到援助以支付儿童生活的部分费用。此外，所有寄养家庭都有权为满足该家庭新接收儿童的需求得到一次性津贴或由于偶然事件得到临时津贴。另外，职业寄养家庭将为照顾和抚育儿童得到报酬。寄养家庭还可以获得专家指导这种形式的支持，包括家庭指导和家庭治疗。</w:t>
      </w:r>
    </w:p>
    <w:p w:rsidR="003D5DAE" w:rsidRDefault="003D5DAE">
      <w:pPr>
        <w:rPr>
          <w:rFonts w:hint="eastAsia"/>
        </w:rPr>
      </w:pPr>
      <w:r>
        <w:rPr>
          <w:rFonts w:hint="eastAsia"/>
        </w:rPr>
        <w:t>370.</w:t>
      </w:r>
      <w:r>
        <w:rPr>
          <w:rFonts w:hint="eastAsia"/>
        </w:rPr>
        <w:tab/>
      </w:r>
      <w:r>
        <w:rPr>
          <w:rFonts w:hint="eastAsia"/>
        </w:rPr>
        <w:t>寄养家庭的数据请参见附件一，第</w:t>
      </w:r>
      <w:r>
        <w:rPr>
          <w:rFonts w:hint="eastAsia"/>
        </w:rPr>
        <w:t>39</w:t>
      </w:r>
      <w:r>
        <w:rPr>
          <w:rFonts w:hint="eastAsia"/>
        </w:rPr>
        <w:t>项。</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心理和教育咨询中心</w:t>
      </w:r>
    </w:p>
    <w:p w:rsidR="003D5DAE" w:rsidRDefault="003D5DAE">
      <w:pPr>
        <w:rPr>
          <w:rFonts w:hint="eastAsia"/>
        </w:rPr>
      </w:pPr>
      <w:r>
        <w:rPr>
          <w:rFonts w:hint="eastAsia"/>
        </w:rPr>
        <w:t>371.</w:t>
      </w:r>
      <w:r>
        <w:rPr>
          <w:rFonts w:hint="eastAsia"/>
        </w:rPr>
        <w:tab/>
      </w:r>
      <w:r>
        <w:rPr>
          <w:rFonts w:hint="eastAsia"/>
        </w:rPr>
        <w:t>家庭工作以及教育与心理学支持通常包括帮助父母解决儿童和青年人的问题，大多数问题经常与学校教育有关。</w:t>
      </w:r>
    </w:p>
    <w:p w:rsidR="003D5DAE" w:rsidRDefault="003D5DAE">
      <w:pPr>
        <w:rPr>
          <w:rFonts w:hint="eastAsia"/>
        </w:rPr>
      </w:pPr>
      <w:r>
        <w:rPr>
          <w:rFonts w:hint="eastAsia"/>
        </w:rPr>
        <w:t>372.</w:t>
      </w:r>
      <w:r>
        <w:rPr>
          <w:rFonts w:hint="eastAsia"/>
        </w:rPr>
        <w:tab/>
      </w:r>
      <w:r>
        <w:rPr>
          <w:rFonts w:hint="eastAsia"/>
        </w:rPr>
        <w:t>与社会援助中心、心理健康中心、酒精相关问题预防中心、警察和法庭、社会援助与治疗俱乐部、照顾与教育机构、来自酒精问题家庭儿童咨询中心、儿童与青年人治疗中心合作。这些中心设有咨询点和咨询热线。</w:t>
      </w:r>
    </w:p>
    <w:p w:rsidR="003D5DAE" w:rsidRDefault="003D5DAE">
      <w:pPr>
        <w:rPr>
          <w:rFonts w:hint="eastAsia"/>
        </w:rPr>
      </w:pPr>
      <w:r>
        <w:rPr>
          <w:rFonts w:hint="eastAsia"/>
        </w:rPr>
        <w:t>373.</w:t>
      </w:r>
      <w:r>
        <w:rPr>
          <w:rFonts w:hint="eastAsia"/>
        </w:rPr>
        <w:tab/>
      </w:r>
      <w:r>
        <w:rPr>
          <w:rFonts w:hint="eastAsia"/>
        </w:rPr>
        <w:t>心理和教育学咨询中心的相关数据请参见附件一，第</w:t>
      </w:r>
      <w:r>
        <w:rPr>
          <w:rFonts w:hint="eastAsia"/>
        </w:rPr>
        <w:t>40</w:t>
      </w:r>
      <w:r>
        <w:rPr>
          <w:rFonts w:hint="eastAsia"/>
        </w:rPr>
        <w:t>项。</w:t>
      </w:r>
    </w:p>
    <w:p w:rsidR="003D5DAE" w:rsidRDefault="003D5DAE">
      <w:pPr>
        <w:spacing w:before="320" w:after="320"/>
        <w:rPr>
          <w:rFonts w:ascii="SimHei" w:eastAsia="SimHei" w:hint="eastAsia"/>
        </w:rPr>
      </w:pPr>
      <w:r>
        <w:rPr>
          <w:rFonts w:ascii="SimHei" w:eastAsia="SimHei" w:hint="eastAsia"/>
        </w:rPr>
        <w:t>家庭津贴</w:t>
      </w:r>
    </w:p>
    <w:p w:rsidR="003D5DAE" w:rsidRDefault="003D5DAE">
      <w:pPr>
        <w:rPr>
          <w:rFonts w:hint="eastAsia"/>
        </w:rPr>
      </w:pPr>
      <w:r>
        <w:rPr>
          <w:rFonts w:hint="eastAsia"/>
        </w:rPr>
        <w:t>374.</w:t>
      </w:r>
      <w:r>
        <w:rPr>
          <w:rFonts w:hint="eastAsia"/>
        </w:rPr>
        <w:tab/>
      </w:r>
      <w:r>
        <w:rPr>
          <w:rFonts w:hint="eastAsia"/>
        </w:rPr>
        <w:t>现金津贴相关信息请参见关于第</w:t>
      </w:r>
      <w:r>
        <w:rPr>
          <w:rFonts w:hint="eastAsia"/>
        </w:rPr>
        <w:t>9</w:t>
      </w:r>
      <w:r>
        <w:rPr>
          <w:rFonts w:hint="eastAsia"/>
        </w:rPr>
        <w:t>条问题</w:t>
      </w:r>
      <w:r>
        <w:rPr>
          <w:rFonts w:hint="eastAsia"/>
        </w:rPr>
        <w:t>3</w:t>
      </w:r>
      <w:r>
        <w:rPr>
          <w:rFonts w:hint="eastAsia"/>
        </w:rPr>
        <w:t>的答复。</w:t>
      </w:r>
    </w:p>
    <w:p w:rsidR="003D5DAE" w:rsidRDefault="003D5DAE">
      <w:pPr>
        <w:rPr>
          <w:rFonts w:hint="eastAsia"/>
        </w:rPr>
      </w:pPr>
      <w:r>
        <w:rPr>
          <w:rFonts w:hint="eastAsia"/>
        </w:rPr>
        <w:t>375.</w:t>
      </w:r>
      <w:r>
        <w:rPr>
          <w:rFonts w:hint="eastAsia"/>
        </w:rPr>
        <w:tab/>
      </w:r>
      <w:r>
        <w:rPr>
          <w:rFonts w:hint="eastAsia"/>
        </w:rPr>
        <w:t>如果母亲或父亲照顾一名有残疾证书的儿童，则在育儿假期中领取育儿补助的期限从</w:t>
      </w:r>
      <w:r>
        <w:rPr>
          <w:rFonts w:hint="eastAsia"/>
        </w:rPr>
        <w:t>24</w:t>
      </w:r>
      <w:r>
        <w:rPr>
          <w:rFonts w:hint="eastAsia"/>
        </w:rPr>
        <w:t>至</w:t>
      </w:r>
      <w:r>
        <w:rPr>
          <w:rFonts w:hint="eastAsia"/>
        </w:rPr>
        <w:t>36</w:t>
      </w:r>
      <w:r>
        <w:rPr>
          <w:rFonts w:hint="eastAsia"/>
        </w:rPr>
        <w:t>个月延长至</w:t>
      </w:r>
      <w:r>
        <w:rPr>
          <w:rFonts w:hint="eastAsia"/>
        </w:rPr>
        <w:t>72</w:t>
      </w:r>
      <w:r>
        <w:rPr>
          <w:rFonts w:hint="eastAsia"/>
        </w:rPr>
        <w:t>个日历月。</w:t>
      </w:r>
    </w:p>
    <w:p w:rsidR="003D5DAE" w:rsidRDefault="003D5DAE">
      <w:pPr>
        <w:rPr>
          <w:rFonts w:hint="eastAsia"/>
        </w:rPr>
      </w:pPr>
      <w:r>
        <w:rPr>
          <w:rFonts w:hint="eastAsia"/>
        </w:rPr>
        <w:t>376.</w:t>
      </w:r>
      <w:r>
        <w:rPr>
          <w:rFonts w:hint="eastAsia"/>
        </w:rPr>
        <w:tab/>
      </w:r>
      <w:r>
        <w:rPr>
          <w:rFonts w:hint="eastAsia"/>
        </w:rPr>
        <w:t>从</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起生效家庭津贴体系包括许多保护残疾儿童和青年人的解决方案。</w:t>
      </w:r>
    </w:p>
    <w:p w:rsidR="003D5DAE" w:rsidRDefault="003D5DAE">
      <w:pPr>
        <w:rPr>
          <w:rFonts w:hint="eastAsia"/>
        </w:rPr>
      </w:pPr>
      <w:r>
        <w:rPr>
          <w:rFonts w:hint="eastAsia"/>
        </w:rPr>
        <w:t>377.</w:t>
      </w:r>
      <w:r>
        <w:rPr>
          <w:rFonts w:hint="eastAsia"/>
        </w:rPr>
        <w:tab/>
      </w:r>
      <w:r>
        <w:rPr>
          <w:rFonts w:hint="eastAsia"/>
        </w:rPr>
        <w:t>有残疾儿童的家庭领取家庭津贴受到较低的收入标准限制。如果家庭人均收入不超过</w:t>
      </w:r>
      <w:r>
        <w:rPr>
          <w:rFonts w:hint="eastAsia"/>
        </w:rPr>
        <w:t>538</w:t>
      </w:r>
      <w:r>
        <w:rPr>
          <w:rFonts w:hint="eastAsia"/>
        </w:rPr>
        <w:t>兹罗提，则可领取家庭津贴（其他家庭则须家庭人均收入不超过</w:t>
      </w:r>
      <w:r>
        <w:rPr>
          <w:rFonts w:hint="eastAsia"/>
        </w:rPr>
        <w:t>504</w:t>
      </w:r>
      <w:r>
        <w:rPr>
          <w:rFonts w:hint="eastAsia"/>
        </w:rPr>
        <w:t>兹罗提）。在学校或高等教育院校接受教育的儿童</w:t>
      </w:r>
      <w:r>
        <w:rPr>
          <w:rFonts w:hint="eastAsia"/>
        </w:rPr>
        <w:t>24</w:t>
      </w:r>
      <w:r>
        <w:rPr>
          <w:rFonts w:hint="eastAsia"/>
        </w:rPr>
        <w:t>岁以前可领取津贴。</w:t>
      </w:r>
    </w:p>
    <w:p w:rsidR="003D5DAE" w:rsidRDefault="003D5DAE">
      <w:pPr>
        <w:rPr>
          <w:rFonts w:hint="eastAsia"/>
        </w:rPr>
      </w:pPr>
      <w:r>
        <w:rPr>
          <w:rFonts w:hint="eastAsia"/>
        </w:rPr>
        <w:t>378.</w:t>
      </w:r>
      <w:r>
        <w:rPr>
          <w:rFonts w:hint="eastAsia"/>
        </w:rPr>
        <w:tab/>
      </w:r>
      <w:r>
        <w:rPr>
          <w:rFonts w:hint="eastAsia"/>
        </w:rPr>
        <w:t>对家庭补贴的增加补助的目的在于支持残疾儿童和青年人的教育与康复：</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如果儿童持有残疾证书，则享受至</w:t>
      </w:r>
      <w:r>
        <w:rPr>
          <w:rFonts w:hint="eastAsia"/>
        </w:rPr>
        <w:t>16</w:t>
      </w:r>
      <w:r>
        <w:rPr>
          <w:rFonts w:hint="eastAsia"/>
        </w:rPr>
        <w:t>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如果儿童持有中度或严重残疾证书，则享受至</w:t>
      </w:r>
      <w:r>
        <w:rPr>
          <w:rFonts w:hint="eastAsia"/>
        </w:rPr>
        <w:t>24</w:t>
      </w:r>
      <w:r>
        <w:rPr>
          <w:rFonts w:hint="eastAsia"/>
        </w:rPr>
        <w:t>岁。</w:t>
      </w:r>
    </w:p>
    <w:p w:rsidR="003D5DAE" w:rsidRDefault="003D5DAE">
      <w:pPr>
        <w:rPr>
          <w:rFonts w:hint="eastAsia"/>
        </w:rPr>
      </w:pPr>
      <w:r>
        <w:rPr>
          <w:rFonts w:hint="eastAsia"/>
        </w:rPr>
        <w:t>379.</w:t>
      </w:r>
      <w:r>
        <w:rPr>
          <w:rFonts w:hint="eastAsia"/>
        </w:rPr>
        <w:tab/>
      </w:r>
      <w:r>
        <w:rPr>
          <w:rFonts w:hint="eastAsia"/>
        </w:rPr>
        <w:t>补贴按月发放，</w:t>
      </w:r>
      <w:r>
        <w:rPr>
          <w:rFonts w:hint="eastAsia"/>
        </w:rPr>
        <w:t>5</w:t>
      </w:r>
      <w:r>
        <w:rPr>
          <w:rFonts w:hint="eastAsia"/>
        </w:rPr>
        <w:t>岁以下儿童的补助金额为</w:t>
      </w:r>
      <w:r>
        <w:rPr>
          <w:rFonts w:hint="eastAsia"/>
        </w:rPr>
        <w:t>50</w:t>
      </w:r>
      <w:r>
        <w:rPr>
          <w:rFonts w:hint="eastAsia"/>
        </w:rPr>
        <w:t>兹罗提，年龄在</w:t>
      </w:r>
      <w:r>
        <w:rPr>
          <w:rFonts w:hint="eastAsia"/>
        </w:rPr>
        <w:t>5</w:t>
      </w:r>
      <w:r>
        <w:rPr>
          <w:rFonts w:hint="eastAsia"/>
        </w:rPr>
        <w:t>岁至</w:t>
      </w:r>
      <w:r>
        <w:rPr>
          <w:rFonts w:hint="eastAsia"/>
        </w:rPr>
        <w:t>24</w:t>
      </w:r>
      <w:r>
        <w:rPr>
          <w:rFonts w:hint="eastAsia"/>
        </w:rPr>
        <w:t>岁之间的儿童补助金额为</w:t>
      </w:r>
      <w:r>
        <w:rPr>
          <w:rFonts w:hint="eastAsia"/>
        </w:rPr>
        <w:t>70</w:t>
      </w:r>
      <w:r>
        <w:rPr>
          <w:rFonts w:hint="eastAsia"/>
        </w:rPr>
        <w:t>兹罗提。</w:t>
      </w:r>
    </w:p>
    <w:p w:rsidR="003D5DAE" w:rsidRDefault="003D5DAE">
      <w:pPr>
        <w:rPr>
          <w:rFonts w:hint="eastAsia"/>
        </w:rPr>
      </w:pPr>
      <w:r>
        <w:rPr>
          <w:rFonts w:hint="eastAsia"/>
        </w:rPr>
        <w:t>380.</w:t>
      </w:r>
      <w:r>
        <w:rPr>
          <w:rFonts w:hint="eastAsia"/>
        </w:rPr>
        <w:tab/>
      </w:r>
      <w:r>
        <w:rPr>
          <w:rFonts w:hint="eastAsia"/>
        </w:rPr>
        <w:t>为照顾残疾儿童而离职或停止其他有偿劳动的母亲或父亲、或儿童的实际监护人或法定监护人可获得看护津贴，条件是此人为了照顾持有残疾证书中度或严重残疾证书的儿童而离职或停止其他有偿劳动。看护津贴为每月</w:t>
      </w:r>
      <w:r>
        <w:rPr>
          <w:rFonts w:hint="eastAsia"/>
        </w:rPr>
        <w:t>420</w:t>
      </w:r>
      <w:r>
        <w:rPr>
          <w:rFonts w:hint="eastAsia"/>
        </w:rPr>
        <w:t>兹罗提。</w:t>
      </w:r>
    </w:p>
    <w:p w:rsidR="003D5DAE" w:rsidRDefault="003D5DAE">
      <w:pPr>
        <w:rPr>
          <w:rFonts w:hint="eastAsia"/>
        </w:rPr>
      </w:pPr>
      <w:r>
        <w:rPr>
          <w:rFonts w:hint="eastAsia"/>
        </w:rPr>
        <w:t>381.</w:t>
      </w:r>
      <w:r>
        <w:rPr>
          <w:rFonts w:hint="eastAsia"/>
        </w:rPr>
        <w:tab/>
      </w:r>
      <w:r>
        <w:rPr>
          <w:rFonts w:hint="eastAsia"/>
        </w:rPr>
        <w:t>家庭津贴和受益人的统计数据请参见附件一，第</w:t>
      </w:r>
      <w:r>
        <w:rPr>
          <w:rFonts w:hint="eastAsia"/>
        </w:rPr>
        <w:t>41-45</w:t>
      </w:r>
      <w:r>
        <w:rPr>
          <w:rFonts w:hint="eastAsia"/>
        </w:rPr>
        <w:t>项。</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抚养费</w:t>
      </w:r>
    </w:p>
    <w:p w:rsidR="003D5DAE" w:rsidRDefault="003D5DAE">
      <w:pPr>
        <w:rPr>
          <w:rFonts w:hint="eastAsia"/>
        </w:rPr>
      </w:pPr>
      <w:r>
        <w:rPr>
          <w:rFonts w:hint="eastAsia"/>
        </w:rPr>
        <w:t>382.</w:t>
      </w:r>
      <w:r>
        <w:rPr>
          <w:rFonts w:hint="eastAsia"/>
        </w:rPr>
        <w:tab/>
      </w:r>
      <w:r>
        <w:rPr>
          <w:rFonts w:hint="eastAsia"/>
        </w:rPr>
        <w:t>抚养费津贴发生的最重大变化是</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对抚养费基金进行了清算。</w:t>
      </w:r>
    </w:p>
    <w:p w:rsidR="003D5DAE" w:rsidRDefault="003D5DAE">
      <w:pPr>
        <w:rPr>
          <w:rFonts w:hint="eastAsia"/>
        </w:rPr>
      </w:pPr>
      <w:r>
        <w:rPr>
          <w:rFonts w:hint="eastAsia"/>
        </w:rPr>
        <w:t>383.</w:t>
      </w:r>
      <w:r>
        <w:rPr>
          <w:rFonts w:hint="eastAsia"/>
        </w:rPr>
        <w:tab/>
        <w:t>30</w:t>
      </w:r>
      <w:r>
        <w:rPr>
          <w:rFonts w:hint="eastAsia"/>
        </w:rPr>
        <w:t>年前建立的抚养费基金是假设基金将由抚养费预算开支进行补偿。与此同时，从</w:t>
      </w:r>
      <w:r>
        <w:rPr>
          <w:rFonts w:hint="eastAsia"/>
        </w:rPr>
        <w:t>1990</w:t>
      </w:r>
      <w:r>
        <w:rPr>
          <w:rFonts w:hint="eastAsia"/>
        </w:rPr>
        <w:t>年代初起抚养费津贴迅速增加，即使</w:t>
      </w:r>
      <w:r>
        <w:rPr>
          <w:rFonts w:hint="eastAsia"/>
        </w:rPr>
        <w:t>1999</w:t>
      </w:r>
      <w:r>
        <w:rPr>
          <w:rFonts w:hint="eastAsia"/>
        </w:rPr>
        <w:t>年引入了收入标准限制，仍未阻止这一增长过程：</w:t>
      </w:r>
      <w:r>
        <w:rPr>
          <w:rFonts w:hint="eastAsia"/>
        </w:rPr>
        <w:t>1990</w:t>
      </w:r>
      <w:r>
        <w:rPr>
          <w:rFonts w:hint="eastAsia"/>
        </w:rPr>
        <w:t>年，受益人的数量为</w:t>
      </w:r>
      <w:r>
        <w:rPr>
          <w:rFonts w:hint="eastAsia"/>
        </w:rPr>
        <w:t>115 700</w:t>
      </w:r>
      <w:r>
        <w:rPr>
          <w:rFonts w:hint="eastAsia"/>
        </w:rPr>
        <w:t>人，而在接下来的十年该人数增加了四倍。有义务支付抚养费的人员的欠款率减少，但是由于社会保险机构有义务催收欠款，导致了维护基金的费用增长。</w:t>
      </w:r>
    </w:p>
    <w:p w:rsidR="003D5DAE" w:rsidRDefault="003D5DAE">
      <w:pPr>
        <w:rPr>
          <w:rFonts w:hint="eastAsia"/>
        </w:rPr>
      </w:pPr>
      <w:r>
        <w:rPr>
          <w:rFonts w:hint="eastAsia"/>
        </w:rPr>
        <w:t>384.</w:t>
      </w:r>
      <w:r>
        <w:rPr>
          <w:rFonts w:hint="eastAsia"/>
        </w:rPr>
        <w:tab/>
      </w:r>
      <w:r>
        <w:rPr>
          <w:rFonts w:hint="eastAsia"/>
        </w:rPr>
        <w:t>某人如果已经判给抚养费但经证明部分或完全无效，则此人可以领取基金提供的津贴，为期一年。</w:t>
      </w:r>
      <w:r>
        <w:rPr>
          <w:rFonts w:hint="eastAsia"/>
        </w:rPr>
        <w:t>18</w:t>
      </w:r>
      <w:r>
        <w:rPr>
          <w:rFonts w:hint="eastAsia"/>
        </w:rPr>
        <w:t>岁以下儿童、患有严重或中度残疾的成年人如果在学校（除高等教育机构外）学习可以领取津贴。</w:t>
      </w:r>
      <w:r>
        <w:rPr>
          <w:rFonts w:hint="eastAsia"/>
        </w:rPr>
        <w:t>50</w:t>
      </w:r>
      <w:r>
        <w:rPr>
          <w:rFonts w:hint="eastAsia"/>
        </w:rPr>
        <w:t>岁以上者可以领取津贴。领取抚养费基金提供的津贴的条件是受益人须满足相应的收入标准。该标准设为领取退休金的前一个日历年度的月平均报酬的</w:t>
      </w:r>
      <w:r>
        <w:rPr>
          <w:rFonts w:hint="eastAsia"/>
        </w:rPr>
        <w:t>60%</w:t>
      </w:r>
      <w:r>
        <w:rPr>
          <w:rFonts w:hint="eastAsia"/>
        </w:rPr>
        <w:t>。</w:t>
      </w:r>
      <w:smartTag w:uri="urn:schemas-microsoft-com:office:smarttags" w:element="chsdate">
        <w:smartTagPr>
          <w:attr w:name="Year" w:val="2002"/>
          <w:attr w:name="Month" w:val="6"/>
          <w:attr w:name="Day" w:val="1"/>
          <w:attr w:name="IsLunarDate" w:val="False"/>
          <w:attr w:name="IsROCDate" w:val="False"/>
        </w:smartTagPr>
        <w:r>
          <w:rPr>
            <w:rFonts w:hint="eastAsia"/>
          </w:rPr>
          <w:t>2002</w:t>
        </w:r>
        <w:r>
          <w:rPr>
            <w:rFonts w:hint="eastAsia"/>
          </w:rPr>
          <w:t>年</w:t>
        </w:r>
        <w:r>
          <w:rPr>
            <w:rFonts w:hint="eastAsia"/>
          </w:rPr>
          <w:t>6</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4"/>
          <w:attr w:name="Month" w:val="4"/>
          <w:attr w:name="Day" w:val="3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间的标准金额固定为</w:t>
      </w:r>
      <w:r>
        <w:rPr>
          <w:rFonts w:hint="eastAsia"/>
        </w:rPr>
        <w:t>2001</w:t>
      </w:r>
      <w:r>
        <w:rPr>
          <w:rFonts w:hint="eastAsia"/>
        </w:rPr>
        <w:t>年的</w:t>
      </w:r>
      <w:r>
        <w:rPr>
          <w:rFonts w:hint="eastAsia"/>
        </w:rPr>
        <w:t>612</w:t>
      </w:r>
      <w:r>
        <w:rPr>
          <w:rFonts w:hint="eastAsia"/>
        </w:rPr>
        <w:t>兹罗提。</w:t>
      </w:r>
    </w:p>
    <w:p w:rsidR="003D5DAE" w:rsidRDefault="003D5DAE">
      <w:pPr>
        <w:rPr>
          <w:rFonts w:hint="eastAsia"/>
        </w:rPr>
      </w:pPr>
      <w:r>
        <w:rPr>
          <w:rFonts w:hint="eastAsia"/>
        </w:rPr>
        <w:t>385.</w:t>
      </w:r>
      <w:r>
        <w:rPr>
          <w:rFonts w:hint="eastAsia"/>
        </w:rPr>
        <w:tab/>
      </w:r>
      <w:r>
        <w:rPr>
          <w:rFonts w:hint="eastAsia"/>
        </w:rPr>
        <w:t>尽管将退休金上限定为中央统计局的主席公布的津贴领取期的前一个日历年度的平均报酬的</w:t>
      </w:r>
      <w:r>
        <w:rPr>
          <w:rFonts w:hint="eastAsia"/>
        </w:rPr>
        <w:t>30%</w:t>
      </w:r>
      <w:r>
        <w:rPr>
          <w:rFonts w:hint="eastAsia"/>
        </w:rPr>
        <w:t>，但从抚养费基金领取的津贴金额为判定的抚养费金额。在基金运转的上个期限，金额为</w:t>
      </w:r>
      <w:r>
        <w:rPr>
          <w:rFonts w:hint="eastAsia"/>
        </w:rPr>
        <w:t>618.60</w:t>
      </w:r>
      <w:r>
        <w:rPr>
          <w:rFonts w:hint="eastAsia"/>
        </w:rPr>
        <w:t>兹罗提。</w:t>
      </w:r>
      <w:r>
        <w:rPr>
          <w:rFonts w:hint="eastAsia"/>
        </w:rPr>
        <w:t>2001</w:t>
      </w:r>
      <w:r>
        <w:rPr>
          <w:rFonts w:hint="eastAsia"/>
        </w:rPr>
        <w:t>年有权领取抚养费津贴者平均每月为</w:t>
      </w:r>
      <w:r>
        <w:rPr>
          <w:rFonts w:hint="eastAsia"/>
        </w:rPr>
        <w:t>468 200</w:t>
      </w:r>
      <w:r>
        <w:rPr>
          <w:rFonts w:hint="eastAsia"/>
        </w:rPr>
        <w:t>人。</w:t>
      </w:r>
      <w:r>
        <w:rPr>
          <w:rFonts w:hint="eastAsia"/>
        </w:rPr>
        <w:t>2001</w:t>
      </w:r>
      <w:r>
        <w:rPr>
          <w:rFonts w:hint="eastAsia"/>
        </w:rPr>
        <w:t>年抚养费基金的开支为</w:t>
      </w:r>
      <w:r>
        <w:rPr>
          <w:rFonts w:hint="eastAsia"/>
        </w:rPr>
        <w:t>122 100</w:t>
      </w:r>
      <w:r>
        <w:rPr>
          <w:rFonts w:hint="eastAsia"/>
        </w:rPr>
        <w:t>万兹罗提。</w:t>
      </w:r>
    </w:p>
    <w:p w:rsidR="003D5DAE" w:rsidRDefault="003D5DAE">
      <w:pPr>
        <w:rPr>
          <w:rFonts w:hint="eastAsia"/>
        </w:rPr>
      </w:pPr>
      <w:r>
        <w:rPr>
          <w:rFonts w:hint="eastAsia"/>
        </w:rPr>
        <w:t>386.</w:t>
      </w:r>
      <w:r>
        <w:rPr>
          <w:rFonts w:hint="eastAsia"/>
        </w:rPr>
        <w:tab/>
      </w:r>
      <w:r>
        <w:rPr>
          <w:rFonts w:hint="eastAsia"/>
        </w:rPr>
        <w:t>最大的问题是分配给抚养费基金的资金额。包括残疾儿童在内的儿童照顾、抚育和教育的相关补贴和津贴的资金严重不足。同时还有难以接受的明显矛盾：如果某家庭未得到抚养费，则该家庭经特许后方可与判给的抚养费的家庭、单亲地位一样，即使其收入比后者低。这种情况无疑给欺诈行为留了可乘之机，因为它能鼓励抚养费的支付者逃避支付义务，尽管法院通常认为支付者有很大潜力履行抚养费义务。</w:t>
      </w:r>
    </w:p>
    <w:p w:rsidR="003D5DAE" w:rsidRDefault="003D5DAE">
      <w:pPr>
        <w:rPr>
          <w:rFonts w:hint="eastAsia"/>
        </w:rPr>
      </w:pPr>
      <w:r>
        <w:rPr>
          <w:rFonts w:hint="eastAsia"/>
        </w:rPr>
        <w:t>387.</w:t>
      </w:r>
      <w:r>
        <w:rPr>
          <w:rFonts w:hint="eastAsia"/>
        </w:rPr>
        <w:tab/>
      </w:r>
      <w:r>
        <w:rPr>
          <w:rFonts w:hint="eastAsia"/>
        </w:rPr>
        <w:t>抚养费基金未能完成建立之初设想的任务。原本设想该基金可以作为机构向承担抚养费交纳义务但暂时无法履行义务人员发放信贷。随着时间推移，该基金丧失了信贷机构的特征，其下的津贴实际上变成了社会援助津贴。截至该基金清算之日，有义务支付抚养费人员的共欠该基金</w:t>
      </w:r>
      <w:r>
        <w:rPr>
          <w:rFonts w:hint="eastAsia"/>
        </w:rPr>
        <w:t>77</w:t>
      </w:r>
      <w:r>
        <w:rPr>
          <w:rFonts w:hint="eastAsia"/>
        </w:rPr>
        <w:t>亿兹罗提。</w:t>
      </w:r>
    </w:p>
    <w:p w:rsidR="003D5DAE" w:rsidRDefault="003D5DAE">
      <w:pPr>
        <w:rPr>
          <w:rFonts w:hint="eastAsia"/>
        </w:rPr>
      </w:pPr>
      <w:r>
        <w:rPr>
          <w:rFonts w:hint="eastAsia"/>
        </w:rPr>
        <w:t>388.</w:t>
      </w:r>
      <w:r>
        <w:rPr>
          <w:rFonts w:hint="eastAsia"/>
        </w:rPr>
        <w:tab/>
      </w:r>
      <w:smartTag w:uri="urn:schemas-microsoft-com:office:smarttags" w:element="chsdate">
        <w:smartTagPr>
          <w:attr w:name="Year" w:val="2003"/>
          <w:attr w:name="Month" w:val="11"/>
          <w:attr w:name="Day" w:val="28"/>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《家庭津贴法》于</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开始生效。家庭津贴种类包括在家庭津贴基础上向抚养儿童的单亲提供补助，取代了截至</w:t>
      </w:r>
      <w:smartTag w:uri="urn:schemas-microsoft-com:office:smarttags" w:element="chsdate">
        <w:smartTagPr>
          <w:attr w:name="Year" w:val="2004"/>
          <w:attr w:name="Month" w:val="4"/>
          <w:attr w:name="Day" w:val="3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由抚养费基金支付的津贴。符合裁定的收入标准并且未能领到抚养费的所有单亲家庭中的儿童可以领取该补助。</w:t>
      </w:r>
    </w:p>
    <w:p w:rsidR="003D5DAE" w:rsidRDefault="003D5DAE">
      <w:pPr>
        <w:rPr>
          <w:rFonts w:hint="eastAsia"/>
        </w:rPr>
      </w:pPr>
      <w:r>
        <w:rPr>
          <w:rFonts w:hint="eastAsia"/>
        </w:rPr>
        <w:t>389.</w:t>
      </w:r>
      <w:r>
        <w:rPr>
          <w:rFonts w:hint="eastAsia"/>
        </w:rPr>
        <w:tab/>
      </w:r>
      <w:smartTag w:uri="urn:schemas-microsoft-com:office:smarttags" w:element="chsdate">
        <w:smartTagPr>
          <w:attr w:name="Year" w:val="2005"/>
          <w:attr w:name="Month" w:val="4"/>
          <w:attr w:name="Day" w:val="22"/>
          <w:attr w:name="IsLunarDate" w:val="False"/>
          <w:attr w:name="IsROCDate" w:val="False"/>
        </w:smartTagPr>
        <w:r>
          <w:rPr>
            <w:rFonts w:hint="eastAsia"/>
          </w:rPr>
          <w:t>2005</w:t>
        </w:r>
        <w:r>
          <w:rPr>
            <w:rFonts w:hint="eastAsia"/>
          </w:rPr>
          <w:t>年</w:t>
        </w:r>
        <w:r>
          <w:rPr>
            <w:rFonts w:hint="eastAsia"/>
          </w:rPr>
          <w:t>4</w:t>
        </w:r>
        <w:r>
          <w:rPr>
            <w:rFonts w:hint="eastAsia"/>
          </w:rPr>
          <w:t>月</w:t>
        </w:r>
        <w:r>
          <w:rPr>
            <w:rFonts w:hint="eastAsia"/>
          </w:rPr>
          <w:t>22</w:t>
        </w:r>
        <w:r>
          <w:rPr>
            <w:rFonts w:hint="eastAsia"/>
          </w:rPr>
          <w:t>日</w:t>
        </w:r>
      </w:smartTag>
      <w:r>
        <w:rPr>
          <w:rFonts w:hint="eastAsia"/>
        </w:rPr>
        <w:t>《起诉抚养费债务人与抚养费预付款法》：</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改进了执行官执行无效的情况下从有义务支付抚养费的人员征收抚养费的体系；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改进了征收已清算的抚养费基金应收款的体系；</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对家庭福利制度进行了改革，以取消同大家庭相比单亲家庭的特惠地位。</w:t>
      </w:r>
    </w:p>
    <w:p w:rsidR="003D5DAE" w:rsidRDefault="003D5DAE">
      <w:pPr>
        <w:rPr>
          <w:rFonts w:hint="eastAsia"/>
        </w:rPr>
      </w:pPr>
      <w:r>
        <w:rPr>
          <w:rFonts w:hint="eastAsia"/>
        </w:rPr>
        <w:t>390.</w:t>
      </w:r>
      <w:r>
        <w:rPr>
          <w:rFonts w:hint="eastAsia"/>
        </w:rPr>
        <w:tab/>
      </w:r>
      <w:r>
        <w:rPr>
          <w:rFonts w:hint="eastAsia"/>
        </w:rPr>
        <w:t>该法案引入了一种新型津贴，即抚养费预付款。新津贴的受益对象是在抚养费的判决执行无效的单亲家庭中抚养的儿童和在离婚或分居诉讼程序正在进行的婚姻状况中被抚养的儿童。</w:t>
      </w:r>
      <w:r>
        <w:rPr>
          <w:rFonts w:hint="eastAsia"/>
        </w:rPr>
        <w:t>18</w:t>
      </w:r>
      <w:r>
        <w:rPr>
          <w:rFonts w:hint="eastAsia"/>
        </w:rPr>
        <w:t>岁以下儿童或在学校或高等教育机构学习的</w:t>
      </w:r>
      <w:r>
        <w:rPr>
          <w:rFonts w:hint="eastAsia"/>
        </w:rPr>
        <w:t>24</w:t>
      </w:r>
      <w:r>
        <w:rPr>
          <w:rFonts w:hint="eastAsia"/>
        </w:rPr>
        <w:t>岁以下儿童有权领取预付款。家庭的人均净收入不能超过</w:t>
      </w:r>
      <w:r>
        <w:rPr>
          <w:rFonts w:hint="eastAsia"/>
        </w:rPr>
        <w:t>538</w:t>
      </w:r>
      <w:r>
        <w:rPr>
          <w:rFonts w:hint="eastAsia"/>
        </w:rPr>
        <w:t>兹罗提。如果最后三个月领取的抚养费未达到全额，则视为执行无效。</w:t>
      </w:r>
    </w:p>
    <w:p w:rsidR="003D5DAE" w:rsidRDefault="003D5DAE">
      <w:pPr>
        <w:rPr>
          <w:rFonts w:hint="eastAsia"/>
        </w:rPr>
      </w:pPr>
      <w:r>
        <w:rPr>
          <w:rFonts w:hint="eastAsia"/>
        </w:rPr>
        <w:t xml:space="preserve">391. </w:t>
      </w:r>
      <w:r>
        <w:rPr>
          <w:rFonts w:hint="eastAsia"/>
        </w:rPr>
        <w:t>抚养费预付款最高为抚养费津贴的金额，并且：</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包含一名或两名有权领取预付款的人员的家庭中每名领取人不能超过</w:t>
      </w:r>
      <w:r>
        <w:rPr>
          <w:rFonts w:hint="eastAsia"/>
        </w:rPr>
        <w:t>170</w:t>
      </w:r>
      <w:r>
        <w:rPr>
          <w:rFonts w:hint="eastAsia"/>
        </w:rPr>
        <w:t>兹罗提，持有残疾证书或严重残疾证书的人员不能超过</w:t>
      </w:r>
      <w:r>
        <w:rPr>
          <w:rFonts w:hint="eastAsia"/>
        </w:rPr>
        <w:t>250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包含三名有权领取预付款的人员的家庭中每名领取人不能超过</w:t>
      </w:r>
      <w:r>
        <w:rPr>
          <w:rFonts w:hint="eastAsia"/>
        </w:rPr>
        <w:t>120</w:t>
      </w:r>
      <w:r>
        <w:rPr>
          <w:rFonts w:hint="eastAsia"/>
        </w:rPr>
        <w:t>兹罗提，持有残疾证书或严重残疾证书的人员不能超过</w:t>
      </w:r>
      <w:r>
        <w:rPr>
          <w:rFonts w:hint="eastAsia"/>
        </w:rPr>
        <w:t>170</w:t>
      </w:r>
      <w:r>
        <w:rPr>
          <w:rFonts w:hint="eastAsia"/>
        </w:rPr>
        <w:t>兹罗提。</w:t>
      </w:r>
    </w:p>
    <w:p w:rsidR="003D5DAE" w:rsidRDefault="003D5DAE">
      <w:pPr>
        <w:rPr>
          <w:rFonts w:hint="eastAsia"/>
        </w:rPr>
      </w:pPr>
      <w:r>
        <w:rPr>
          <w:rFonts w:hint="eastAsia"/>
        </w:rPr>
        <w:t>392.</w:t>
      </w:r>
      <w:r>
        <w:rPr>
          <w:rFonts w:hint="eastAsia"/>
        </w:rPr>
        <w:tab/>
      </w:r>
      <w:r>
        <w:rPr>
          <w:rFonts w:hint="eastAsia"/>
        </w:rPr>
        <w:t>如果家庭收入不超过标准额（</w:t>
      </w:r>
      <w:r>
        <w:rPr>
          <w:rFonts w:hint="eastAsia"/>
        </w:rPr>
        <w:t>291.50</w:t>
      </w:r>
      <w:r>
        <w:rPr>
          <w:rFonts w:hint="eastAsia"/>
        </w:rPr>
        <w:t>兹罗提）的</w:t>
      </w:r>
      <w:r>
        <w:rPr>
          <w:rFonts w:hint="eastAsia"/>
        </w:rPr>
        <w:t>50%</w:t>
      </w:r>
      <w:r>
        <w:rPr>
          <w:rFonts w:hint="eastAsia"/>
        </w:rPr>
        <w:t>，则抚养费预付款金额：</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包含一名或两名有权领取预付款的人员的家庭中每名领取人提高至</w:t>
      </w:r>
      <w:r>
        <w:rPr>
          <w:rFonts w:hint="eastAsia"/>
        </w:rPr>
        <w:t>300.00</w:t>
      </w:r>
      <w:r>
        <w:rPr>
          <w:rFonts w:hint="eastAsia"/>
        </w:rPr>
        <w:t>兹罗提，持有残疾证书或严重残疾证书的人员提高至</w:t>
      </w:r>
      <w:r>
        <w:rPr>
          <w:rFonts w:hint="eastAsia"/>
        </w:rPr>
        <w:t>380.00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包含三名有权领取预付款的人员的家庭中每名领取人提高至</w:t>
      </w:r>
      <w:r>
        <w:rPr>
          <w:rFonts w:hint="eastAsia"/>
        </w:rPr>
        <w:t>250.00</w:t>
      </w:r>
      <w:r>
        <w:rPr>
          <w:rFonts w:hint="eastAsia"/>
        </w:rPr>
        <w:t>兹罗提，持有残疾证书或严重残疾证书的人员提高至</w:t>
      </w:r>
      <w:r>
        <w:rPr>
          <w:rFonts w:hint="eastAsia"/>
        </w:rPr>
        <w:t>300.00</w:t>
      </w:r>
      <w:r>
        <w:rPr>
          <w:rFonts w:hint="eastAsia"/>
        </w:rPr>
        <w:t>兹罗提。</w:t>
      </w:r>
    </w:p>
    <w:p w:rsidR="003D5DAE" w:rsidRDefault="003D5DAE">
      <w:pPr>
        <w:rPr>
          <w:rFonts w:hint="eastAsia"/>
        </w:rPr>
      </w:pPr>
      <w:r>
        <w:rPr>
          <w:rFonts w:hint="eastAsia"/>
        </w:rPr>
        <w:t>393.</w:t>
      </w:r>
      <w:r>
        <w:rPr>
          <w:rFonts w:hint="eastAsia"/>
        </w:rPr>
        <w:tab/>
      </w:r>
      <w:r>
        <w:rPr>
          <w:rFonts w:hint="eastAsia"/>
        </w:rPr>
        <w:t>抚养费津贴的统计数据请参见附件一，第</w:t>
      </w:r>
      <w:r>
        <w:rPr>
          <w:rFonts w:hint="eastAsia"/>
        </w:rPr>
        <w:t>46-47</w:t>
      </w:r>
      <w:r>
        <w:rPr>
          <w:rFonts w:hint="eastAsia"/>
        </w:rPr>
        <w:t>项。</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交通费减价</w:t>
      </w:r>
    </w:p>
    <w:p w:rsidR="003D5DAE" w:rsidRDefault="003D5DAE">
      <w:pPr>
        <w:rPr>
          <w:rFonts w:hint="eastAsia"/>
        </w:rPr>
      </w:pPr>
      <w:r>
        <w:rPr>
          <w:rFonts w:hint="eastAsia"/>
        </w:rPr>
        <w:t>394.</w:t>
      </w:r>
      <w:r>
        <w:rPr>
          <w:rFonts w:hint="eastAsia"/>
        </w:rPr>
        <w:tab/>
      </w:r>
      <w:smartTag w:uri="urn:schemas-microsoft-com:office:smarttags" w:element="chsdate">
        <w:smartTagPr>
          <w:attr w:name="Year" w:val="1992"/>
          <w:attr w:name="Month" w:val="6"/>
          <w:attr w:name="Day" w:val="20"/>
          <w:attr w:name="IsLunarDate" w:val="False"/>
          <w:attr w:name="IsROCDate" w:val="False"/>
        </w:smartTagPr>
        <w:r>
          <w:rPr>
            <w:rFonts w:hint="eastAsia"/>
          </w:rPr>
          <w:t>1992</w:t>
        </w:r>
        <w:r>
          <w:rPr>
            <w:rFonts w:hint="eastAsia"/>
          </w:rPr>
          <w:t>年</w:t>
        </w:r>
        <w:r>
          <w:rPr>
            <w:rFonts w:hint="eastAsia"/>
          </w:rPr>
          <w:t>6</w:t>
        </w:r>
        <w:r>
          <w:rPr>
            <w:rFonts w:hint="eastAsia"/>
          </w:rPr>
          <w:t>月</w:t>
        </w:r>
        <w:r>
          <w:rPr>
            <w:rFonts w:hint="eastAsia"/>
          </w:rPr>
          <w:t>20</w:t>
        </w:r>
        <w:r>
          <w:rPr>
            <w:rFonts w:hint="eastAsia"/>
          </w:rPr>
          <w:t>日</w:t>
        </w:r>
      </w:smartTag>
      <w:r>
        <w:rPr>
          <w:rFonts w:hint="eastAsia"/>
        </w:rPr>
        <w:t>《减价公共交通权利法》批准了第二类公共铁路交通的各种减价权利。该法的规定不适用于城市交通。</w:t>
      </w:r>
    </w:p>
    <w:p w:rsidR="003D5DAE" w:rsidRDefault="003D5DAE">
      <w:pPr>
        <w:rPr>
          <w:rFonts w:hint="eastAsia"/>
        </w:rPr>
      </w:pPr>
      <w:r>
        <w:rPr>
          <w:rFonts w:hint="eastAsia"/>
        </w:rPr>
        <w:t>395.</w:t>
      </w:r>
      <w:r>
        <w:rPr>
          <w:rFonts w:hint="eastAsia"/>
        </w:rPr>
        <w:tab/>
      </w:r>
      <w:r>
        <w:rPr>
          <w:rFonts w:hint="eastAsia"/>
        </w:rPr>
        <w:t>有益家庭的费用削减：</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不占用单独座位的</w:t>
      </w:r>
      <w:r>
        <w:rPr>
          <w:rFonts w:hint="eastAsia"/>
        </w:rPr>
        <w:t>4</w:t>
      </w:r>
      <w:r>
        <w:rPr>
          <w:rFonts w:hint="eastAsia"/>
        </w:rPr>
        <w:t>岁以下儿童凭单程票搭乘列车，搭乘普通和快速交通工具减少</w:t>
      </w:r>
      <w:r>
        <w:rPr>
          <w:rFonts w:hint="eastAsia"/>
        </w:rPr>
        <w:t>100%</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减少</w:t>
      </w:r>
      <w:r>
        <w:rPr>
          <w:rFonts w:hint="eastAsia"/>
        </w:rPr>
        <w:t>95%</w:t>
      </w:r>
      <w:r>
        <w:rPr>
          <w:rFonts w:hint="eastAsia"/>
        </w:rPr>
        <w:t>的情况为：</w:t>
      </w:r>
    </w:p>
    <w:p w:rsidR="003D5DAE" w:rsidRDefault="003D5DAE" w:rsidP="00493C27">
      <w:pPr>
        <w:ind w:leftChars="402" w:left="31680" w:hanging="2"/>
        <w:rPr>
          <w:rFonts w:hint="eastAsia"/>
        </w:rPr>
      </w:pPr>
      <w:r>
        <w:rPr>
          <w:rFonts w:hint="eastAsia"/>
        </w:rPr>
        <w:t>(</w:t>
      </w:r>
      <w:r>
        <w:rPr>
          <w:rFonts w:hint="eastAsia"/>
        </w:rPr>
        <w:t>一</w:t>
      </w:r>
      <w:r>
        <w:rPr>
          <w:rFonts w:hint="eastAsia"/>
        </w:rPr>
        <w:t xml:space="preserve">) </w:t>
      </w:r>
      <w:r>
        <w:rPr>
          <w:rFonts w:hint="eastAsia"/>
        </w:rPr>
        <w:t>陪伴无法独立生活者（即领取</w:t>
      </w:r>
      <w:r>
        <w:rPr>
          <w:rFonts w:hint="eastAsia"/>
        </w:rPr>
        <w:t>FUS</w:t>
      </w:r>
      <w:r>
        <w:rPr>
          <w:rFonts w:hint="eastAsia"/>
        </w:rPr>
        <w:t>退休和伤残救济金的规定中所指的完全无法工作，无法独立生活，或具有第一组残疾的残疾人职业、社会康复和就业规定中所指的严重残疾（第一组残疾者的证书仍然有效））的成年监护人凭单程票搭乘铁路和公共汽车；</w:t>
      </w:r>
    </w:p>
    <w:p w:rsidR="003D5DAE" w:rsidRDefault="003D5DAE" w:rsidP="00493C27">
      <w:pPr>
        <w:ind w:leftChars="402" w:left="31680" w:hanging="2"/>
        <w:rPr>
          <w:rFonts w:hint="eastAsia"/>
        </w:rPr>
      </w:pPr>
      <w:r>
        <w:rPr>
          <w:rFonts w:hint="eastAsia"/>
        </w:rPr>
        <w:t>(</w:t>
      </w:r>
      <w:r>
        <w:rPr>
          <w:rFonts w:hint="eastAsia"/>
        </w:rPr>
        <w:t>二）</w:t>
      </w:r>
      <w:r>
        <w:rPr>
          <w:rFonts w:hint="eastAsia"/>
        </w:rPr>
        <w:t xml:space="preserve"> </w:t>
      </w:r>
      <w:r>
        <w:rPr>
          <w:rFonts w:hint="eastAsia"/>
        </w:rPr>
        <w:t>凭单程票陪伴盲人搭乘铁路或公共汽车出行的监护人（</w:t>
      </w:r>
      <w:r>
        <w:rPr>
          <w:rFonts w:hint="eastAsia"/>
        </w:rPr>
        <w:t>13</w:t>
      </w:r>
      <w:r>
        <w:rPr>
          <w:rFonts w:hint="eastAsia"/>
        </w:rPr>
        <w:t>岁以上者或导盲犬）；</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减少</w:t>
      </w:r>
      <w:r>
        <w:rPr>
          <w:rFonts w:hint="eastAsia"/>
        </w:rPr>
        <w:t>78%</w:t>
      </w:r>
      <w:r>
        <w:rPr>
          <w:rFonts w:hint="eastAsia"/>
        </w:rPr>
        <w:t>的情况为：</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不占用单独座位的</w:t>
      </w:r>
      <w:r>
        <w:rPr>
          <w:rFonts w:hint="eastAsia"/>
        </w:rPr>
        <w:t>4</w:t>
      </w:r>
      <w:r>
        <w:rPr>
          <w:rFonts w:hint="eastAsia"/>
        </w:rPr>
        <w:t>岁以下儿童凭单程票搭乘普通或快速交通客车；</w:t>
      </w:r>
    </w:p>
    <w:p w:rsidR="003D5DAE" w:rsidRDefault="003D5DAE" w:rsidP="00493C27">
      <w:pPr>
        <w:ind w:leftChars="402" w:left="31680" w:hanging="2"/>
        <w:rPr>
          <w:rFonts w:hint="eastAsia"/>
        </w:rPr>
      </w:pPr>
      <w:r>
        <w:rPr>
          <w:rFonts w:hint="eastAsia"/>
        </w:rPr>
        <w:t>(</w:t>
      </w:r>
      <w:r>
        <w:rPr>
          <w:rFonts w:hint="eastAsia"/>
        </w:rPr>
        <w:t>二</w:t>
      </w:r>
      <w:r>
        <w:rPr>
          <w:rFonts w:hint="eastAsia"/>
        </w:rPr>
        <w:t>)  24</w:t>
      </w:r>
      <w:r>
        <w:rPr>
          <w:rFonts w:hint="eastAsia"/>
        </w:rPr>
        <w:t>岁以下丧失能力或残疾的少年儿童，包括</w:t>
      </w:r>
      <w:r>
        <w:rPr>
          <w:rFonts w:hint="eastAsia"/>
        </w:rPr>
        <w:t>26</w:t>
      </w:r>
      <w:r>
        <w:rPr>
          <w:rFonts w:hint="eastAsia"/>
        </w:rPr>
        <w:t>岁以下的残疾学生从住处或暂住地点搭乘铁路和公共汽车到幼儿园、学校、高等教育学院、照顾和教育机构、教育和辅导机构、专门教育中心、特殊教育中心、帮助儿童和青年人履行教育和辅导义务的机构、康复和教育中心、社会援助家庭、支持中心、卫生保健机构、包括专家中心在内的心理学和教育学咨询中心，以及受益人凭印有持有人姓名的单程交通卡或交通月卡回到康复点的路程；</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t xml:space="preserve"> </w:t>
      </w:r>
      <w:r>
        <w:rPr>
          <w:rFonts w:hint="eastAsia"/>
        </w:rPr>
        <w:t>丧失能力或残疾的儿童或青年人的一名父母或监护人凭单程票搭乘铁路和公共汽车到达上述目的地。</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减少</w:t>
      </w:r>
      <w:r>
        <w:rPr>
          <w:rFonts w:hint="eastAsia"/>
        </w:rPr>
        <w:t>49%</w:t>
      </w:r>
      <w:r>
        <w:rPr>
          <w:rFonts w:hint="eastAsia"/>
        </w:rPr>
        <w:t>的情况为：</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包括盲人在内的无法独立生活者凭单程票乘坐慢车（列车）和普通公共汽车；</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t xml:space="preserve"> </w:t>
      </w:r>
      <w:r>
        <w:rPr>
          <w:rFonts w:hint="eastAsia"/>
        </w:rPr>
        <w:t>少年儿童从上义务年度幼儿园到小学毕业、初中或中专（公立学校或具有公立学校权利非公立学校）毕业，年龄不大于</w:t>
      </w:r>
      <w:r>
        <w:rPr>
          <w:rFonts w:hint="eastAsia"/>
        </w:rPr>
        <w:t>24</w:t>
      </w:r>
      <w:r>
        <w:rPr>
          <w:rFonts w:hint="eastAsia"/>
        </w:rPr>
        <w:t>岁时凭印有持有人姓名的交通月卡乘坐慢车（列车）、快车（列车），凭印有持有人姓名的学校交通月卡乘坐标准公共汽车和快速交通车辆；</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t xml:space="preserve"> </w:t>
      </w:r>
      <w:r>
        <w:rPr>
          <w:rFonts w:hint="eastAsia"/>
        </w:rPr>
        <w:t>年龄</w:t>
      </w:r>
      <w:r>
        <w:rPr>
          <w:rFonts w:hint="eastAsia"/>
        </w:rPr>
        <w:t>26</w:t>
      </w:r>
      <w:r>
        <w:rPr>
          <w:rFonts w:hint="eastAsia"/>
        </w:rPr>
        <w:t>岁以下的高等教育学院的学生与下一级学校学生在同等情况下享受相同的优惠；</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减少</w:t>
      </w:r>
      <w:r>
        <w:rPr>
          <w:rFonts w:hint="eastAsia"/>
        </w:rPr>
        <w:t>37%</w:t>
      </w:r>
      <w:r>
        <w:rPr>
          <w:rFonts w:hint="eastAsia"/>
        </w:rPr>
        <w:t>的情况为：</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4</w:t>
      </w:r>
      <w:r>
        <w:rPr>
          <w:rFonts w:hint="eastAsia"/>
        </w:rPr>
        <w:t>岁以上儿童直至上义务年度幼儿园前凭单程票乘坐快车、（城市列车和欧洲列车除外的）特快列车、标准公共汽车和快速交通；</w:t>
      </w:r>
    </w:p>
    <w:p w:rsidR="003D5DAE" w:rsidRDefault="003D5DAE" w:rsidP="00493C27">
      <w:pPr>
        <w:ind w:leftChars="402" w:left="31680" w:hanging="2"/>
        <w:rPr>
          <w:rFonts w:hint="eastAsia"/>
        </w:rPr>
      </w:pPr>
      <w:r>
        <w:rPr>
          <w:rFonts w:hint="eastAsia"/>
        </w:rPr>
        <w:t>(</w:t>
      </w:r>
      <w:r>
        <w:rPr>
          <w:rFonts w:hint="eastAsia"/>
        </w:rPr>
        <w:t>二</w:t>
      </w:r>
      <w:r>
        <w:rPr>
          <w:rFonts w:hint="eastAsia"/>
        </w:rPr>
        <w:t xml:space="preserve">) </w:t>
      </w:r>
      <w:r>
        <w:rPr>
          <w:rFonts w:hint="eastAsia"/>
        </w:rPr>
        <w:t>包括盲人在内的无法独立生活者凭单程票乘坐除慢车外的火车和快速公共汽车；</w:t>
      </w:r>
    </w:p>
    <w:p w:rsidR="003D5DAE" w:rsidRDefault="003D5DAE" w:rsidP="00493C27">
      <w:pPr>
        <w:ind w:leftChars="402" w:left="31680" w:hanging="2"/>
        <w:rPr>
          <w:rFonts w:hint="eastAsia"/>
        </w:rPr>
      </w:pPr>
      <w:r>
        <w:rPr>
          <w:rFonts w:hint="eastAsia"/>
        </w:rPr>
        <w:t>(</w:t>
      </w:r>
      <w:r>
        <w:rPr>
          <w:rFonts w:hint="eastAsia"/>
        </w:rPr>
        <w:t>三</w:t>
      </w:r>
      <w:r>
        <w:rPr>
          <w:rFonts w:hint="eastAsia"/>
        </w:rPr>
        <w:t xml:space="preserve">) </w:t>
      </w:r>
      <w:r>
        <w:rPr>
          <w:rFonts w:hint="eastAsia"/>
        </w:rPr>
        <w:t>能够独立生活的盲人凭单程票或印有交通月卡乘坐火车或公共汽车；</w:t>
      </w:r>
    </w:p>
    <w:p w:rsidR="003D5DAE" w:rsidRDefault="003D5DAE" w:rsidP="00493C27">
      <w:pPr>
        <w:ind w:leftChars="402" w:left="31680" w:hanging="2"/>
        <w:rPr>
          <w:rFonts w:hint="eastAsia"/>
        </w:rPr>
      </w:pPr>
      <w:r>
        <w:rPr>
          <w:rFonts w:hint="eastAsia"/>
        </w:rPr>
        <w:t>(</w:t>
      </w:r>
      <w:r>
        <w:rPr>
          <w:rFonts w:hint="eastAsia"/>
        </w:rPr>
        <w:t>四</w:t>
      </w:r>
      <w:r>
        <w:rPr>
          <w:rFonts w:hint="eastAsia"/>
        </w:rPr>
        <w:t xml:space="preserve">) </w:t>
      </w:r>
      <w:r>
        <w:rPr>
          <w:rFonts w:hint="eastAsia"/>
        </w:rPr>
        <w:t>少年儿童从上义务年度幼儿园到小学毕业、初中或中专（公立学校或具有公立学校权利非公立学校）毕业，年龄不大于</w:t>
      </w:r>
      <w:r>
        <w:rPr>
          <w:rFonts w:hint="eastAsia"/>
        </w:rPr>
        <w:t>24</w:t>
      </w:r>
      <w:r>
        <w:rPr>
          <w:rFonts w:hint="eastAsia"/>
        </w:rPr>
        <w:t>岁时凭印有持有人姓名的交通月卡购买单程乘坐慢车、快车和特快列车（城市列车和欧洲列车除外）；</w:t>
      </w:r>
    </w:p>
    <w:p w:rsidR="003D5DAE" w:rsidRDefault="003D5DAE" w:rsidP="00493C27">
      <w:pPr>
        <w:ind w:leftChars="402" w:left="31680" w:hanging="2"/>
        <w:rPr>
          <w:rFonts w:hint="eastAsia"/>
        </w:rPr>
      </w:pPr>
      <w:r>
        <w:rPr>
          <w:rFonts w:hint="eastAsia"/>
        </w:rPr>
        <w:t>(</w:t>
      </w:r>
      <w:r>
        <w:rPr>
          <w:rFonts w:hint="eastAsia"/>
        </w:rPr>
        <w:t>五</w:t>
      </w:r>
      <w:r>
        <w:rPr>
          <w:rFonts w:hint="eastAsia"/>
        </w:rPr>
        <w:t>)</w:t>
      </w:r>
      <w:r>
        <w:rPr>
          <w:rFonts w:hint="eastAsia"/>
        </w:rPr>
        <w:tab/>
        <w:t xml:space="preserve"> </w:t>
      </w:r>
      <w:r>
        <w:rPr>
          <w:rFonts w:hint="eastAsia"/>
        </w:rPr>
        <w:t>年龄</w:t>
      </w:r>
      <w:r>
        <w:rPr>
          <w:rFonts w:hint="eastAsia"/>
        </w:rPr>
        <w:t>26</w:t>
      </w:r>
      <w:r>
        <w:rPr>
          <w:rFonts w:hint="eastAsia"/>
        </w:rPr>
        <w:t>岁以下的高等教育学院的学生与下一级学校学生在同等情况下享受相同的优惠；</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养老金领取者一年有权凭单程票搭乘慢车、快车和特快列车（城市列车和欧洲列车除外），享受</w:t>
      </w:r>
      <w:r>
        <w:rPr>
          <w:rFonts w:hint="eastAsia"/>
        </w:rPr>
        <w:t>37%</w:t>
      </w:r>
      <w:r>
        <w:rPr>
          <w:rFonts w:hint="eastAsia"/>
        </w:rPr>
        <w:t>的减价。</w:t>
      </w:r>
    </w:p>
    <w:p w:rsidR="003D5DAE" w:rsidRDefault="003D5DAE">
      <w:pPr>
        <w:spacing w:before="320" w:after="320"/>
        <w:rPr>
          <w:rFonts w:hint="eastAsia"/>
          <w:b/>
        </w:rPr>
      </w:pPr>
      <w:r>
        <w:rPr>
          <w:rFonts w:ascii="SimHei" w:eastAsia="SimHei" w:hint="eastAsia"/>
        </w:rPr>
        <w:t>残疾人的税款减免</w:t>
      </w:r>
      <w:r>
        <w:rPr>
          <w:rFonts w:hint="eastAsia"/>
          <w:b/>
        </w:rPr>
        <w:t xml:space="preserve"> </w:t>
      </w:r>
    </w:p>
    <w:p w:rsidR="003D5DAE" w:rsidRDefault="003D5DAE">
      <w:pPr>
        <w:rPr>
          <w:rFonts w:hint="eastAsia"/>
        </w:rPr>
      </w:pPr>
      <w:r>
        <w:rPr>
          <w:rFonts w:hint="eastAsia"/>
        </w:rPr>
        <w:t>396.</w:t>
      </w:r>
      <w:r>
        <w:rPr>
          <w:rFonts w:hint="eastAsia"/>
        </w:rPr>
        <w:tab/>
      </w:r>
      <w:r>
        <w:rPr>
          <w:rFonts w:hint="eastAsia"/>
        </w:rPr>
        <w:t>按照</w:t>
      </w:r>
      <w:smartTag w:uri="urn:schemas-microsoft-com:office:smarttags" w:element="chsdate">
        <w:smartTagPr>
          <w:attr w:name="Year" w:val="1991"/>
          <w:attr w:name="Month" w:val="7"/>
          <w:attr w:name="Day" w:val="26"/>
          <w:attr w:name="IsLunarDate" w:val="False"/>
          <w:attr w:name="IsROCDate" w:val="False"/>
        </w:smartTagPr>
        <w:r>
          <w:rPr>
            <w:rFonts w:hint="eastAsia"/>
          </w:rPr>
          <w:t>1991</w:t>
        </w:r>
        <w:r>
          <w:rPr>
            <w:rFonts w:hint="eastAsia"/>
          </w:rPr>
          <w:t>年</w:t>
        </w:r>
        <w:r>
          <w:rPr>
            <w:rFonts w:hint="eastAsia"/>
          </w:rPr>
          <w:t>7</w:t>
        </w:r>
        <w:r>
          <w:rPr>
            <w:rFonts w:hint="eastAsia"/>
          </w:rPr>
          <w:t>月</w:t>
        </w:r>
        <w:r>
          <w:rPr>
            <w:rFonts w:hint="eastAsia"/>
          </w:rPr>
          <w:t>26</w:t>
        </w:r>
        <w:r>
          <w:rPr>
            <w:rFonts w:hint="eastAsia"/>
          </w:rPr>
          <w:t>日</w:t>
        </w:r>
      </w:smartTag>
      <w:r>
        <w:rPr>
          <w:rFonts w:hint="eastAsia"/>
        </w:rPr>
        <w:t>《个人所得税法》第</w:t>
      </w:r>
      <w:r>
        <w:rPr>
          <w:rFonts w:hint="eastAsia"/>
        </w:rPr>
        <w:t>21</w:t>
      </w:r>
      <w:r>
        <w:rPr>
          <w:rFonts w:hint="eastAsia"/>
        </w:rPr>
        <w:t>条第</w:t>
      </w:r>
      <w:r>
        <w:rPr>
          <w:rFonts w:hint="eastAsia"/>
        </w:rPr>
        <w:t>1</w:t>
      </w:r>
      <w:r>
        <w:rPr>
          <w:rFonts w:hint="eastAsia"/>
        </w:rPr>
        <w:t>款第</w:t>
      </w:r>
      <w:r>
        <w:rPr>
          <w:rFonts w:hint="eastAsia"/>
        </w:rPr>
        <w:t>27</w:t>
      </w:r>
      <w:r>
        <w:rPr>
          <w:rFonts w:hint="eastAsia"/>
        </w:rPr>
        <w:t>项，按照单独规定领取的国家残疾人康复基金以及公司基金为残疾人康复发放的职业、社会和医疗康复津贴免交所得税。</w:t>
      </w:r>
    </w:p>
    <w:p w:rsidR="003D5DAE" w:rsidRDefault="003D5DAE">
      <w:pPr>
        <w:rPr>
          <w:rFonts w:hint="eastAsia"/>
        </w:rPr>
      </w:pPr>
      <w:r>
        <w:rPr>
          <w:rFonts w:hint="eastAsia"/>
        </w:rPr>
        <w:t>397.</w:t>
      </w:r>
      <w:r>
        <w:rPr>
          <w:rFonts w:hint="eastAsia"/>
        </w:rPr>
        <w:tab/>
      </w:r>
      <w:r>
        <w:rPr>
          <w:rFonts w:hint="eastAsia"/>
        </w:rPr>
        <w:t>残疾的纳税人或抚养残疾人的纳税人可以从收入中扣除康复费用和基本日常生活所需物品的开支。按照《个人所得税法》规定，开支包含以下种类：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根据残疾需要对公寓和房子进行改造和装配的费用；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为满足残疾后的需要对机动车进行改造的费用；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按照残疾后的需要购买和修理除家庭设备以外的康复所需和方便基本日常生活的单个设备、装置和工具的开支；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根据残疾后的需要购买训练教材和资料；</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支付康复暂住期间的费用；</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支付在健康求助机构、医疗康复机构、照顾治疗以及看护照顾机构暂住期间的费用，支付康复治疗的费用；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在给定财政年度内向第一和第二病残组中的盲人的引导者支付不超过</w:t>
      </w:r>
      <w:r>
        <w:rPr>
          <w:rFonts w:hint="eastAsia"/>
        </w:rPr>
        <w:t xml:space="preserve">   2 280</w:t>
      </w:r>
      <w:r>
        <w:rPr>
          <w:rFonts w:hint="eastAsia"/>
        </w:rPr>
        <w:t>兹罗提的费用；</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为（</w:t>
      </w:r>
      <w:r>
        <w:rPr>
          <w:rFonts w:hint="eastAsia"/>
        </w:rPr>
        <w:t>g</w:t>
      </w:r>
      <w:r>
        <w:rPr>
          <w:rFonts w:hint="eastAsia"/>
        </w:rPr>
        <w:t>）项中所指的盲人饲养导盲犬支付费用——在给定的财政年度最多不超过（</w:t>
      </w:r>
      <w:r>
        <w:rPr>
          <w:rFonts w:hint="eastAsia"/>
        </w:rPr>
        <w:t>g</w:t>
      </w:r>
      <w:r>
        <w:rPr>
          <w:rFonts w:hint="eastAsia"/>
        </w:rPr>
        <w:t>）项所指的金额；</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在残疾人因患有慢性病无法行动并无法接受为第一组残疾人提供的照顾服务时，为其提供家庭护理；</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支付手语翻译的费用；</w:t>
      </w:r>
    </w:p>
    <w:p w:rsidR="003D5DAE" w:rsidRDefault="003D5DAE" w:rsidP="00493C27">
      <w:pPr>
        <w:ind w:leftChars="201" w:left="31680" w:hangingChars="202" w:firstLine="31680"/>
        <w:rPr>
          <w:rFonts w:hint="eastAsia"/>
        </w:rPr>
      </w:pPr>
      <w:r>
        <w:rPr>
          <w:rFonts w:hint="eastAsia"/>
        </w:rPr>
        <w:t>(k)</w:t>
      </w:r>
      <w:r>
        <w:rPr>
          <w:rFonts w:hint="eastAsia"/>
        </w:rPr>
        <w:tab/>
        <w:t>25</w:t>
      </w:r>
      <w:r>
        <w:rPr>
          <w:rFonts w:hint="eastAsia"/>
        </w:rPr>
        <w:t>岁以下残疾的青年人和儿童的夏令营开支；</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药物治疗的费用——如果专家医生决定某残疾人应当接受（长期或暂时性</w:t>
      </w:r>
      <w:r>
        <w:rPr>
          <w:rFonts w:hint="eastAsia"/>
        </w:rPr>
        <w:t>)</w:t>
      </w:r>
      <w:r>
        <w:rPr>
          <w:rFonts w:hint="eastAsia"/>
        </w:rPr>
        <w:t>特殊的药物治疗，在给定月份实际产生的费用和</w:t>
      </w:r>
      <w:r>
        <w:rPr>
          <w:rFonts w:hint="eastAsia"/>
        </w:rPr>
        <w:t>100</w:t>
      </w:r>
      <w:r>
        <w:rPr>
          <w:rFonts w:hint="eastAsia"/>
        </w:rPr>
        <w:t>兹罗提之间的差额；</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去必要的医疗和康复治疗途中交通产生的费用；</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残疾人的费用——清洁的救护车；</w:t>
      </w:r>
    </w:p>
    <w:p w:rsidR="003D5DAE" w:rsidRDefault="003D5DAE" w:rsidP="00493C27">
      <w:pPr>
        <w:ind w:leftChars="402" w:left="31680" w:hanging="2"/>
        <w:rPr>
          <w:rFonts w:hint="eastAsia"/>
        </w:rPr>
      </w:pPr>
      <w:r>
        <w:rPr>
          <w:rFonts w:hint="eastAsia"/>
        </w:rPr>
        <w:t>(</w:t>
      </w:r>
      <w:r>
        <w:rPr>
          <w:rFonts w:hint="eastAsia"/>
        </w:rPr>
        <w:t>二</w:t>
      </w:r>
      <w:r>
        <w:rPr>
          <w:rFonts w:hint="eastAsia"/>
        </w:rPr>
        <w:t xml:space="preserve">) </w:t>
      </w:r>
      <w:r>
        <w:rPr>
          <w:rFonts w:hint="eastAsia"/>
        </w:rPr>
        <w:t>属于第一或第二病残组的残疾人和</w:t>
      </w:r>
      <w:r>
        <w:rPr>
          <w:rFonts w:hint="eastAsia"/>
        </w:rPr>
        <w:t>16</w:t>
      </w:r>
      <w:r>
        <w:rPr>
          <w:rFonts w:hint="eastAsia"/>
        </w:rPr>
        <w:t>岁以下的残疾儿童——乘坐（一）项中所列交通工具以外的其他交通工具；</w:t>
      </w:r>
    </w:p>
    <w:p w:rsidR="003D5DAE" w:rsidRDefault="003D5DAE" w:rsidP="00493C27">
      <w:pPr>
        <w:ind w:leftChars="201" w:left="31680" w:hangingChars="202" w:firstLine="31680"/>
        <w:rPr>
          <w:rFonts w:hint="eastAsia"/>
        </w:rPr>
      </w:pPr>
      <w:r>
        <w:rPr>
          <w:rFonts w:hint="eastAsia"/>
        </w:rPr>
        <w:t>(n)</w:t>
      </w:r>
      <w:r>
        <w:rPr>
          <w:rFonts w:hint="eastAsia"/>
        </w:rPr>
        <w:tab/>
      </w:r>
      <w:r>
        <w:rPr>
          <w:rFonts w:hint="eastAsia"/>
        </w:rPr>
        <w:t>使用第一或第二病残组残疾人的汽车或抚养第一或第二病废组的残疾人或</w:t>
      </w:r>
      <w:r>
        <w:rPr>
          <w:rFonts w:hint="eastAsia"/>
        </w:rPr>
        <w:t>16</w:t>
      </w:r>
      <w:r>
        <w:rPr>
          <w:rFonts w:hint="eastAsia"/>
        </w:rPr>
        <w:t>岁以下残疾儿童的纳税人所有（或共同所有）的汽车，以便送往必要的医疗和康复治疗地点——给定财政年度的金额不超过</w:t>
      </w:r>
      <w:r>
        <w:rPr>
          <w:rFonts w:hint="eastAsia"/>
        </w:rPr>
        <w:t>2 280</w:t>
      </w:r>
      <w:r>
        <w:rPr>
          <w:rFonts w:hint="eastAsia"/>
        </w:rPr>
        <w:t>兹罗提；</w:t>
      </w:r>
    </w:p>
    <w:p w:rsidR="003D5DAE" w:rsidRDefault="003D5DAE" w:rsidP="00493C27">
      <w:pPr>
        <w:ind w:leftChars="201" w:left="31680" w:hangingChars="202" w:firstLine="31680"/>
        <w:rPr>
          <w:rFonts w:hint="eastAsia"/>
        </w:rPr>
      </w:pPr>
      <w:r>
        <w:rPr>
          <w:rFonts w:hint="eastAsia"/>
        </w:rPr>
        <w:t>(o)</w:t>
      </w:r>
      <w:r>
        <w:rPr>
          <w:rFonts w:hint="eastAsia"/>
        </w:rPr>
        <w:tab/>
      </w:r>
      <w:r>
        <w:rPr>
          <w:rFonts w:hint="eastAsia"/>
        </w:rPr>
        <w:t>支付与呆在以下地点有关的公共交通费：</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t xml:space="preserve"> </w:t>
      </w:r>
      <w:r>
        <w:rPr>
          <w:rFonts w:hint="eastAsia"/>
        </w:rPr>
        <w:t>康复机构；</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w:t>
      </w:r>
      <w:r>
        <w:rPr>
          <w:rFonts w:hint="eastAsia"/>
        </w:rPr>
        <w:t>f</w:t>
      </w:r>
      <w:r>
        <w:rPr>
          <w:rFonts w:hint="eastAsia"/>
        </w:rPr>
        <w:t>）项中所列的机构；</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w:t>
      </w:r>
      <w:r>
        <w:rPr>
          <w:rFonts w:hint="eastAsia"/>
        </w:rPr>
        <w:t>k</w:t>
      </w:r>
      <w:r>
        <w:rPr>
          <w:rFonts w:hint="eastAsia"/>
        </w:rPr>
        <w:t>）项中所列的少年儿童夏令营。</w:t>
      </w:r>
    </w:p>
    <w:p w:rsidR="003D5DAE" w:rsidRDefault="003D5DAE">
      <w:pPr>
        <w:rPr>
          <w:rFonts w:hint="eastAsia"/>
        </w:rPr>
      </w:pPr>
      <w:r>
        <w:rPr>
          <w:rFonts w:hint="eastAsia"/>
        </w:rPr>
        <w:t>398.</w:t>
      </w:r>
      <w:r>
        <w:rPr>
          <w:rFonts w:hint="eastAsia"/>
        </w:rPr>
        <w:tab/>
      </w:r>
      <w:r>
        <w:rPr>
          <w:rFonts w:hint="eastAsia"/>
        </w:rPr>
        <w:t>如果以上开支未得到残疾人康复的公司基金、国家残疾人康复基金或国家健康基金、公司社会公益基金的资助（共同资助），如果没有以任何形式补偿纳税人，则这些开支可以从收入中扣除。如果这些基金对以上费用提供资助（共同资助），则发生的费用和这些基金资助（共同资助）</w:t>
      </w:r>
      <w:r>
        <w:rPr>
          <w:rFonts w:hint="eastAsia"/>
        </w:rPr>
        <w:t xml:space="preserve"> </w:t>
      </w:r>
      <w:r>
        <w:rPr>
          <w:rFonts w:hint="eastAsia"/>
        </w:rPr>
        <w:t>的金额或以任何方式补偿的金额之间的差额可以从收入中扣除。</w:t>
      </w:r>
    </w:p>
    <w:p w:rsidR="003D5DAE" w:rsidRDefault="003D5DAE">
      <w:pPr>
        <w:rPr>
          <w:rFonts w:hint="eastAsia"/>
        </w:rPr>
      </w:pPr>
      <w:r>
        <w:rPr>
          <w:rFonts w:hint="eastAsia"/>
        </w:rPr>
        <w:t>399.</w:t>
      </w:r>
      <w:r>
        <w:rPr>
          <w:rFonts w:hint="eastAsia"/>
        </w:rPr>
        <w:tab/>
      </w:r>
      <w:r>
        <w:rPr>
          <w:rFonts w:hint="eastAsia"/>
        </w:rPr>
        <w:t>康复费用还可以根据《一次付清所得税法》从收入中扣除，条件是这些费用尚未根据《个人所得税法》从收入中扣除或予以减税。</w:t>
      </w:r>
    </w:p>
    <w:p w:rsidR="003D5DAE" w:rsidRDefault="003D5DAE">
      <w:pPr>
        <w:spacing w:before="320" w:after="320"/>
        <w:rPr>
          <w:rFonts w:ascii="SimHei" w:eastAsia="SimHei" w:hint="eastAsia"/>
        </w:rPr>
      </w:pPr>
      <w:r>
        <w:rPr>
          <w:rFonts w:ascii="SimHei" w:eastAsia="SimHei" w:hint="eastAsia"/>
        </w:rPr>
        <w:t>防止家庭暴力</w:t>
      </w:r>
    </w:p>
    <w:p w:rsidR="003D5DAE" w:rsidRDefault="003D5DAE">
      <w:pPr>
        <w:rPr>
          <w:rFonts w:hint="eastAsia"/>
        </w:rPr>
      </w:pPr>
      <w:r>
        <w:rPr>
          <w:rFonts w:hint="eastAsia"/>
        </w:rPr>
        <w:t>400.</w:t>
      </w:r>
      <w:r>
        <w:rPr>
          <w:rFonts w:hint="eastAsia"/>
        </w:rPr>
        <w:tab/>
      </w:r>
      <w:r>
        <w:rPr>
          <w:rFonts w:hint="eastAsia"/>
        </w:rPr>
        <w:t>波兰法律禁止家庭中出现身体暴力和精神暴力。《刑法典》中包含有关家庭虐待的单独条款（“对家庭实施的犯罪及其照顾”一篇）：</w:t>
      </w:r>
    </w:p>
    <w:p w:rsidR="003D5DAE" w:rsidRDefault="003D5DAE">
      <w:pPr>
        <w:rPr>
          <w:rFonts w:hint="eastAsia"/>
        </w:rPr>
      </w:pPr>
      <w:r>
        <w:rPr>
          <w:rFonts w:hint="eastAsia"/>
        </w:rPr>
        <w:t>“第</w:t>
      </w:r>
      <w:r>
        <w:rPr>
          <w:rFonts w:hint="eastAsia"/>
        </w:rPr>
        <w:t>207</w:t>
      </w:r>
      <w:r>
        <w:rPr>
          <w:rFonts w:hint="eastAsia"/>
        </w:rPr>
        <w:t>条第</w:t>
      </w:r>
      <w:r>
        <w:rPr>
          <w:rFonts w:hint="eastAsia"/>
        </w:rPr>
        <w:t>1</w:t>
      </w:r>
      <w:r>
        <w:rPr>
          <w:rFonts w:hint="eastAsia"/>
        </w:rPr>
        <w:t>款。任何人如果由于自己的精神或身体状况，而从精神或身体上虐待与自己亲密的人或长期或临时依赖自己的某个人、未成年人或易受伤害的人，则应当处以监禁，刑期不应少于三个月但不超过五年。</w:t>
      </w:r>
    </w:p>
    <w:p w:rsidR="003D5DAE" w:rsidRDefault="003D5DAE">
      <w:pPr>
        <w:rPr>
          <w:rFonts w:hint="eastAsia"/>
        </w:rPr>
      </w:pPr>
      <w:r>
        <w:rPr>
          <w:rFonts w:hint="eastAsia"/>
        </w:rPr>
        <w:t>第</w:t>
      </w:r>
      <w:r>
        <w:rPr>
          <w:rFonts w:hint="eastAsia"/>
        </w:rPr>
        <w:t>2</w:t>
      </w:r>
      <w:r>
        <w:rPr>
          <w:rFonts w:hint="eastAsia"/>
        </w:rPr>
        <w:t>款。如果第</w:t>
      </w:r>
      <w:r>
        <w:rPr>
          <w:rFonts w:hint="eastAsia"/>
        </w:rPr>
        <w:t>1</w:t>
      </w:r>
      <w:r>
        <w:rPr>
          <w:rFonts w:hint="eastAsia"/>
        </w:rPr>
        <w:t>款中所述行为伴有一定的虐待，则行凶者应当处以一年以上十年以下监禁。</w:t>
      </w:r>
    </w:p>
    <w:p w:rsidR="003D5DAE" w:rsidRDefault="003D5DAE">
      <w:pPr>
        <w:rPr>
          <w:rFonts w:hint="eastAsia"/>
        </w:rPr>
      </w:pPr>
      <w:r>
        <w:rPr>
          <w:rFonts w:hint="eastAsia"/>
        </w:rPr>
        <w:t>第</w:t>
      </w:r>
      <w:r>
        <w:rPr>
          <w:rFonts w:hint="eastAsia"/>
        </w:rPr>
        <w:t>3</w:t>
      </w:r>
      <w:r>
        <w:rPr>
          <w:rFonts w:hint="eastAsia"/>
        </w:rPr>
        <w:t>款。如果第</w:t>
      </w:r>
      <w:r>
        <w:rPr>
          <w:rFonts w:hint="eastAsia"/>
        </w:rPr>
        <w:t>1</w:t>
      </w:r>
      <w:r>
        <w:rPr>
          <w:rFonts w:hint="eastAsia"/>
        </w:rPr>
        <w:t>款或第</w:t>
      </w:r>
      <w:r>
        <w:rPr>
          <w:rFonts w:hint="eastAsia"/>
        </w:rPr>
        <w:t>2</w:t>
      </w:r>
      <w:r>
        <w:rPr>
          <w:rFonts w:hint="eastAsia"/>
        </w:rPr>
        <w:t>款中所述导致受伤害者试图自杀，则行凶者应当处以一年以上十二年以下监禁。”</w:t>
      </w:r>
    </w:p>
    <w:p w:rsidR="003D5DAE" w:rsidRDefault="003D5DAE">
      <w:pPr>
        <w:rPr>
          <w:rFonts w:hint="eastAsia"/>
        </w:rPr>
      </w:pPr>
      <w:r>
        <w:rPr>
          <w:rFonts w:hint="eastAsia"/>
        </w:rPr>
        <w:t>401.</w:t>
      </w:r>
      <w:r>
        <w:rPr>
          <w:rFonts w:hint="eastAsia"/>
        </w:rPr>
        <w:tab/>
      </w:r>
      <w:r>
        <w:rPr>
          <w:rFonts w:hint="eastAsia"/>
        </w:rPr>
        <w:t>意图对依赖自己的人实施身体或精神上的伤害的任何行动可视为虐待。虐待分为主动虐待（鞭打、击打）和被动虐待（忽略、拒绝提供食物）。检察当局对涉及家庭虐待的刑事犯罪的事实可依据职权进行调查，而无需受害者提出申请：如果警方了解到犯罪的信息甚至犯罪的嫌疑，警方便可以进行调查。</w:t>
      </w:r>
    </w:p>
    <w:p w:rsidR="003D5DAE" w:rsidRDefault="003D5DAE">
      <w:pPr>
        <w:rPr>
          <w:rFonts w:hint="eastAsia"/>
        </w:rPr>
      </w:pPr>
      <w:r>
        <w:rPr>
          <w:rFonts w:hint="eastAsia"/>
        </w:rPr>
        <w:t>402.</w:t>
      </w:r>
      <w:r>
        <w:rPr>
          <w:rFonts w:hint="eastAsia"/>
        </w:rPr>
        <w:tab/>
      </w:r>
      <w:r>
        <w:rPr>
          <w:rFonts w:hint="eastAsia"/>
        </w:rPr>
        <w:t>启动、结束诉讼程序以及已发现的犯法行为的有关数据请参见附件一，第</w:t>
      </w:r>
      <w:r>
        <w:rPr>
          <w:rFonts w:hint="eastAsia"/>
        </w:rPr>
        <w:t>48-49</w:t>
      </w:r>
      <w:r>
        <w:rPr>
          <w:rFonts w:hint="eastAsia"/>
        </w:rPr>
        <w:t>项。</w:t>
      </w:r>
    </w:p>
    <w:p w:rsidR="003D5DAE" w:rsidRDefault="003D5DAE">
      <w:pPr>
        <w:rPr>
          <w:rFonts w:hint="eastAsia"/>
        </w:rPr>
      </w:pPr>
      <w:r>
        <w:rPr>
          <w:rFonts w:hint="eastAsia"/>
        </w:rPr>
        <w:t>403.</w:t>
      </w:r>
      <w:r>
        <w:rPr>
          <w:rFonts w:hint="eastAsia"/>
        </w:rPr>
        <w:tab/>
      </w:r>
      <w:r>
        <w:rPr>
          <w:rFonts w:hint="eastAsia"/>
        </w:rPr>
        <w:t>在发生家庭暴力的情况下警方进行家庭干预的次数有所增加，这主要是“全国暴力受害者活动”的结果，而非因为家庭暴力本身的数量在上涨。随着此类案件越来越多地被举报，这方面的社会意识也有所增强。由于媒体宣传、教育活动、向暴力受害者提供援助的机构和组织开展了许多行动，全社会、邻居、家庭甚至受害者本人认识到自己亲密的人对自己身体或精神上的虐待并不只是一种标准行为或者他们的个人问题，而是一种犯罪，应当向执法机构举报。由于遭受亲近人员虐待这种刑事犯罪的特点，这类案件的“黑色数量”仍然很高，因此犯罪案件举报次数的增加实际上应看作是一种积极的现象，它表明案件数量并未显著增加，而是暴力受害者和目击者的自我保护意识有所增强。</w:t>
      </w:r>
    </w:p>
    <w:p w:rsidR="003D5DAE" w:rsidRDefault="003D5DAE">
      <w:pPr>
        <w:rPr>
          <w:rFonts w:hint="eastAsia"/>
        </w:rPr>
      </w:pPr>
      <w:r>
        <w:rPr>
          <w:rFonts w:hint="eastAsia"/>
        </w:rPr>
        <w:t>404.</w:t>
      </w:r>
      <w:r>
        <w:rPr>
          <w:rFonts w:hint="eastAsia"/>
        </w:rPr>
        <w:tab/>
      </w:r>
      <w:r>
        <w:rPr>
          <w:rFonts w:hint="eastAsia"/>
        </w:rPr>
        <w:t>家庭暴力的统计数据请参见附件一，第</w:t>
      </w:r>
      <w:r>
        <w:rPr>
          <w:rFonts w:hint="eastAsia"/>
        </w:rPr>
        <w:t>50-52</w:t>
      </w:r>
      <w:r>
        <w:rPr>
          <w:rFonts w:hint="eastAsia"/>
        </w:rPr>
        <w:t>项。</w:t>
      </w:r>
    </w:p>
    <w:p w:rsidR="003D5DAE" w:rsidRDefault="003D5DAE">
      <w:pPr>
        <w:rPr>
          <w:rFonts w:hint="eastAsia"/>
        </w:rPr>
      </w:pPr>
      <w:r>
        <w:rPr>
          <w:rFonts w:hint="eastAsia"/>
        </w:rPr>
        <w:t>405.</w:t>
      </w:r>
      <w:r>
        <w:rPr>
          <w:rFonts w:hint="eastAsia"/>
        </w:rPr>
        <w:tab/>
      </w:r>
      <w:r>
        <w:rPr>
          <w:rFonts w:hint="eastAsia"/>
        </w:rPr>
        <w:t>从</w:t>
      </w:r>
      <w:r>
        <w:rPr>
          <w:rFonts w:hint="eastAsia"/>
        </w:rPr>
        <w:t>1998</w:t>
      </w:r>
      <w:r>
        <w:rPr>
          <w:rFonts w:hint="eastAsia"/>
        </w:rPr>
        <w:t>年起，警方已经开始实施“蓝卡”程序。该程序中确定了从获取家庭暴力行为的信息，到（与当地非警察机构）合作采取补救措施直至将相关资料送至检察部门的过程中警察应采取的行为。在这一过程中，警方与以下机构合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国家酒精相关问题预防机构（“减少赤贫行动计划”）、自治市和市级酒精相关问题预防委员会；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波兰家庭暴力受害者全国应急服务“蓝线”；</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区家庭支持中心；</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青少年与家庭法庭；</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社会援助家庭；</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家庭暴力受害者信息与咨询中心；</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“无人认领儿童”（</w:t>
      </w:r>
      <w:r>
        <w:rPr>
          <w:rFonts w:hint="eastAsia"/>
        </w:rPr>
        <w:t>Dzieci Niczyje</w:t>
      </w:r>
      <w:r>
        <w:rPr>
          <w:rFonts w:hint="eastAsia"/>
        </w:rPr>
        <w:t>）基金。</w:t>
      </w:r>
    </w:p>
    <w:p w:rsidR="003D5DAE" w:rsidRDefault="003D5DAE">
      <w:pPr>
        <w:rPr>
          <w:rFonts w:hint="eastAsia"/>
        </w:rPr>
      </w:pPr>
      <w:r>
        <w:rPr>
          <w:rFonts w:hint="eastAsia"/>
        </w:rPr>
        <w:t>406.</w:t>
      </w:r>
      <w:r>
        <w:rPr>
          <w:rFonts w:hint="eastAsia"/>
        </w:rPr>
        <w:tab/>
      </w:r>
      <w:r>
        <w:rPr>
          <w:rFonts w:hint="eastAsia"/>
        </w:rPr>
        <w:t>警方在发生家庭暴力情况下采取的每次家庭干预行动均在统计软件“蓝卡”中进行登记，该软件是以国家警察信息系统为基础。这样可以帮助警方对家庭暴力现象进行分析和判断并规划预防性行动。</w:t>
      </w:r>
    </w:p>
    <w:p w:rsidR="003D5DAE" w:rsidRDefault="003D5DAE">
      <w:pPr>
        <w:rPr>
          <w:rFonts w:hint="eastAsia"/>
        </w:rPr>
      </w:pPr>
      <w:r>
        <w:rPr>
          <w:rFonts w:hint="eastAsia"/>
        </w:rPr>
        <w:t>407.</w:t>
      </w:r>
      <w:r>
        <w:rPr>
          <w:rFonts w:hint="eastAsia"/>
        </w:rPr>
        <w:tab/>
        <w:t>2002</w:t>
      </w:r>
      <w:r>
        <w:rPr>
          <w:rFonts w:hint="eastAsia"/>
        </w:rPr>
        <w:t>年</w:t>
      </w:r>
      <w:r>
        <w:rPr>
          <w:rFonts w:hint="eastAsia"/>
        </w:rPr>
        <w:t>12</w:t>
      </w:r>
      <w:r>
        <w:rPr>
          <w:rFonts w:hint="eastAsia"/>
        </w:rPr>
        <w:t>月，对“蓝卡”程序进行了修改：对编写警察内部文献的官僚现象进行了限制。解毒治疗中心和自治市酒精相关问题预防委员会在“蓝卡”程序中的工作正在进行之中。每个省级警察总局均任命了一名“蓝卡”程序联络人。</w:t>
      </w:r>
    </w:p>
    <w:p w:rsidR="003D5DAE" w:rsidRDefault="003D5DAE">
      <w:pPr>
        <w:rPr>
          <w:rFonts w:hint="eastAsia"/>
        </w:rPr>
      </w:pPr>
      <w:r>
        <w:rPr>
          <w:rFonts w:hint="eastAsia"/>
        </w:rPr>
        <w:t>408.</w:t>
      </w:r>
      <w:r>
        <w:rPr>
          <w:rFonts w:hint="eastAsia"/>
        </w:rPr>
        <w:tab/>
      </w:r>
      <w:r>
        <w:rPr>
          <w:rFonts w:hint="eastAsia"/>
        </w:rPr>
        <w:t>警方也是从事以下若干任务的主要实体：</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警方参加了为解决具体问题而任命的综合专家小组。小组成员在会议上对家庭暴力案件、育儿疏忽和其他家庭问题进行讨论并为这些问题寻求有效的解决办法。该小组由社会工作者、心理学者、缓刑监督官、法官、检察官、律师和警察组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警察还参与地方家庭暴力受害者支持中心的组建。区内为暴力受害者建立了咨询点，警察在这些咨询点中与治疗、法律和社会援助系统的专家一起值勤；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警察采取预防和援助行动提高干预的实效性，包括让心理学者参与警察的家庭干预行动；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警察同样在负责家庭暴力和虐待儿童的小组中工作。该小组的专家在心理精神疗法、教育学、毒瘾治疗、和解、法律和犯罪预防方面提供免费援助；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警察与社会援助人员和市级酒精相关问题预防委员会的工作人员一起探视遭受暴力的家庭；</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警察与法庭缓刑监督官、教育学专家、自治政府机构、社会援助机构和其他单位开展合作以制定防止家庭暴力的地方战略、召集预防暴力的会议和培训并且在</w:t>
      </w:r>
      <w:r>
        <w:rPr>
          <w:rFonts w:hint="eastAsia"/>
        </w:rPr>
        <w:t>f</w:t>
      </w:r>
      <w:r>
        <w:rPr>
          <w:rFonts w:hint="eastAsia"/>
        </w:rPr>
        <w:t>ê</w:t>
      </w:r>
      <w:r>
        <w:rPr>
          <w:rFonts w:hint="eastAsia"/>
        </w:rPr>
        <w:t>tes</w:t>
      </w:r>
      <w:r>
        <w:rPr>
          <w:rFonts w:hint="eastAsia"/>
        </w:rPr>
        <w:t>以及相似大事中负责信息工作；</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他们还与其他单位合作以组织媒体活动和其他宣传与教育活动；</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他们在接待点散发传单和指南，其中包含当地援助机构地址和电话号码。他们还在当地媒体中对家庭暴力受害者的信息进行宣传；</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在每年</w:t>
      </w:r>
      <w:r>
        <w:rPr>
          <w:rFonts w:hint="eastAsia"/>
        </w:rPr>
        <w:t>2</w:t>
      </w:r>
      <w:r>
        <w:rPr>
          <w:rFonts w:hint="eastAsia"/>
        </w:rPr>
        <w:t>月</w:t>
      </w:r>
      <w:r>
        <w:rPr>
          <w:rFonts w:hint="eastAsia"/>
        </w:rPr>
        <w:t>22</w:t>
      </w:r>
      <w:r>
        <w:rPr>
          <w:rFonts w:hint="eastAsia"/>
        </w:rPr>
        <w:t>日的国际犯罪受害者日，警察都要设立一些咨询点，为包括家庭暴力在内的犯罪受害提供咨询服务；</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警察机构还为巡逻警察、社区警官和值勤警官组织家庭暴力和“蓝卡”程序（由省级联络人和专家合作落实的“蓝卡”程序）执行方面的培训；</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警方还为儿童和各年龄段的受害者安排了新的“蓝房子”。在过去的几年里，已经设立了</w:t>
      </w:r>
      <w:r>
        <w:rPr>
          <w:rFonts w:hint="eastAsia"/>
        </w:rPr>
        <w:t>200</w:t>
      </w:r>
      <w:r>
        <w:rPr>
          <w:rFonts w:hint="eastAsia"/>
        </w:rPr>
        <w:t>多个蓝房子，同时还有几十个所谓的安静房间，在这些房间里开展了针对各种犯罪行为受害者的业务活动；</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警方在公民权利委员会编写的信息指南基础上，编写了向犯罪受害者提供各种形式援助的组织、中心和机构信息的指导手册。</w:t>
      </w:r>
    </w:p>
    <w:p w:rsidR="003D5DAE" w:rsidRDefault="003D5DAE">
      <w:pPr>
        <w:rPr>
          <w:rFonts w:hint="eastAsia"/>
        </w:rPr>
      </w:pPr>
      <w:r>
        <w:rPr>
          <w:rFonts w:hint="eastAsia"/>
        </w:rPr>
        <w:t>409.</w:t>
      </w:r>
      <w:r>
        <w:rPr>
          <w:rFonts w:hint="eastAsia"/>
        </w:rPr>
        <w:tab/>
      </w:r>
      <w:smartTag w:uri="urn:schemas-microsoft-com:office:smarttags" w:element="chsdate">
        <w:smartTagPr>
          <w:attr w:name="Year" w:val="2005"/>
          <w:attr w:name="Month" w:val="7"/>
          <w:attr w:name="Day" w:val="29"/>
          <w:attr w:name="IsLunarDate" w:val="False"/>
          <w:attr w:name="IsROCDate" w:val="False"/>
        </w:smartTagPr>
        <w:r>
          <w:rPr>
            <w:rFonts w:hint="eastAsia"/>
          </w:rPr>
          <w:t>2005</w:t>
        </w:r>
        <w:r>
          <w:rPr>
            <w:rFonts w:hint="eastAsia"/>
          </w:rPr>
          <w:t>年</w:t>
        </w:r>
        <w:r>
          <w:rPr>
            <w:rFonts w:hint="eastAsia"/>
          </w:rPr>
          <w:t>7</w:t>
        </w:r>
        <w:r>
          <w:rPr>
            <w:rFonts w:hint="eastAsia"/>
          </w:rPr>
          <w:t>月</w:t>
        </w:r>
        <w:r>
          <w:rPr>
            <w:rFonts w:hint="eastAsia"/>
          </w:rPr>
          <w:t>29</w:t>
        </w:r>
        <w:r>
          <w:rPr>
            <w:rFonts w:hint="eastAsia"/>
          </w:rPr>
          <w:t>日</w:t>
        </w:r>
      </w:smartTag>
      <w:r>
        <w:rPr>
          <w:rFonts w:hint="eastAsia"/>
        </w:rPr>
        <w:t>《防止家庭暴力法》规定，应采取和支持采取行动，提高全社会对家庭暴力起因和影响的认识。该法旨在达到以下几个目的：</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对家庭暴力现象进行系统的判断；</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提高社会对该现象的敏感度；</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提高公共服务部门处理此类问题的能力；</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向家庭暴力受害者提供专门的援助；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影响行凶者。</w:t>
      </w:r>
    </w:p>
    <w:p w:rsidR="003D5DAE" w:rsidRDefault="003D5DAE">
      <w:pPr>
        <w:rPr>
          <w:rFonts w:hint="eastAsia"/>
        </w:rPr>
      </w:pPr>
      <w:r>
        <w:rPr>
          <w:rFonts w:hint="eastAsia"/>
        </w:rPr>
        <w:t>410.</w:t>
      </w:r>
      <w:r>
        <w:rPr>
          <w:rFonts w:hint="eastAsia"/>
        </w:rPr>
        <w:tab/>
      </w:r>
      <w:r>
        <w:rPr>
          <w:rFonts w:hint="eastAsia"/>
        </w:rPr>
        <w:t>按照该法规定，将得到援助和专门支助的受害者包括：配偶、儿童、老人和残疾人。</w:t>
      </w:r>
    </w:p>
    <w:p w:rsidR="003D5DAE" w:rsidRDefault="003D5DAE">
      <w:pPr>
        <w:rPr>
          <w:rFonts w:hint="eastAsia"/>
        </w:rPr>
      </w:pPr>
      <w:r>
        <w:rPr>
          <w:rFonts w:hint="eastAsia"/>
        </w:rPr>
        <w:t>411.</w:t>
      </w:r>
      <w:r>
        <w:rPr>
          <w:rFonts w:hint="eastAsia"/>
        </w:rPr>
        <w:tab/>
      </w:r>
      <w:r>
        <w:rPr>
          <w:rFonts w:hint="eastAsia"/>
        </w:rPr>
        <w:t>该法对《刑法典》作了修改。按照第</w:t>
      </w:r>
      <w:r>
        <w:rPr>
          <w:rFonts w:hint="eastAsia"/>
        </w:rPr>
        <w:t>72</w:t>
      </w:r>
      <w:r>
        <w:rPr>
          <w:rFonts w:hint="eastAsia"/>
        </w:rPr>
        <w:t>条的新规定，推迟执行处罚的法庭可以责成被判罪者接受治疗，特别是解毒或康复治疗，或治疗性影响或参加改正和教育计划。法院还可以责成被判罪者不得接触受害者或其他人，并且</w:t>
      </w:r>
      <w:r>
        <w:rPr>
          <w:rFonts w:hint="eastAsia"/>
        </w:rPr>
        <w:t>/</w:t>
      </w:r>
      <w:r>
        <w:rPr>
          <w:rFonts w:hint="eastAsia"/>
        </w:rPr>
        <w:t>或者离开与受害者共同居住的住所。法院还可以在有条件中止诉讼程序时决定采取这些措施。如果对借助暴力或非法恐吓对家庭成员实施犯罪的行凶者进行临时拘留，法院可以警方监督的形式代替临时拘留，但是这只适用嫌疑犯</w:t>
      </w:r>
      <w:r>
        <w:rPr>
          <w:rFonts w:hint="eastAsia"/>
        </w:rPr>
        <w:t>/</w:t>
      </w:r>
      <w:r>
        <w:rPr>
          <w:rFonts w:hint="eastAsia"/>
        </w:rPr>
        <w:t>被告在限定日期内离开与受害者共同居住的住所并且明确说明其寓所的情况。如果嫌疑犯离开原住所，则作为监督而对其自由进行的一种限制，可禁止嫌疑犯以确定的方式接触受害者。</w:t>
      </w:r>
    </w:p>
    <w:p w:rsidR="003D5DAE" w:rsidRDefault="003D5DAE">
      <w:pPr>
        <w:rPr>
          <w:rFonts w:hint="eastAsia"/>
        </w:rPr>
      </w:pPr>
      <w:r>
        <w:rPr>
          <w:rFonts w:hint="eastAsia"/>
        </w:rPr>
        <w:t>412.</w:t>
      </w:r>
      <w:r>
        <w:rPr>
          <w:rFonts w:hint="eastAsia"/>
        </w:rPr>
        <w:tab/>
      </w:r>
      <w:smartTag w:uri="urn:schemas-microsoft-com:office:smarttags" w:element="chsdate">
        <w:smartTagPr>
          <w:attr w:name="Year" w:val="2006"/>
          <w:attr w:name="Month" w:val="9"/>
          <w:attr w:name="Day" w:val="25"/>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25</w:t>
        </w:r>
        <w:r>
          <w:rPr>
            <w:rFonts w:hint="eastAsia"/>
          </w:rPr>
          <w:t>日</w:t>
        </w:r>
      </w:smartTag>
      <w:r>
        <w:rPr>
          <w:rFonts w:hint="eastAsia"/>
        </w:rPr>
        <w:t>部长委员会颁布了《禁止家庭暴力国家方案》。通过实施该方案，预计会达到以下效果：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家庭暴力现象的规模减少；</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社会对暴力的态度得到改变；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向家庭暴力受害者提供专业性支助的人数有所增加；</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提供支持的机构增加；</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需要大量的警方干预和其他家庭暴力处置机构干涉的家庭数量减少。</w:t>
      </w:r>
    </w:p>
    <w:p w:rsidR="003D5DAE" w:rsidRDefault="003D5DAE">
      <w:pPr>
        <w:rPr>
          <w:rFonts w:hint="eastAsia"/>
        </w:rPr>
      </w:pPr>
      <w:r>
        <w:rPr>
          <w:rFonts w:hint="eastAsia"/>
        </w:rPr>
        <w:t>413.</w:t>
      </w:r>
      <w:r>
        <w:rPr>
          <w:rFonts w:hint="eastAsia"/>
        </w:rPr>
        <w:tab/>
      </w:r>
      <w:r>
        <w:rPr>
          <w:rFonts w:hint="eastAsia"/>
        </w:rPr>
        <w:t>该计划包含五个重点：</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对家庭暴力现象进行系统的判断；</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提高社会意识和敏感度；</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培训防止家庭暴力服务机构的工作人员；</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保护和支助受害者——开办暴力受害者专家支助中心；</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通过改正和教育计划影响施暴者。</w:t>
      </w:r>
    </w:p>
    <w:p w:rsidR="003D5DAE" w:rsidRDefault="003D5DAE">
      <w:pPr>
        <w:rPr>
          <w:rFonts w:hint="eastAsia"/>
        </w:rPr>
      </w:pPr>
      <w:r>
        <w:rPr>
          <w:rFonts w:hint="eastAsia"/>
        </w:rPr>
        <w:t>414.</w:t>
      </w:r>
      <w:r>
        <w:rPr>
          <w:rFonts w:hint="eastAsia"/>
        </w:rPr>
        <w:tab/>
      </w:r>
      <w:r>
        <w:rPr>
          <w:rFonts w:hint="eastAsia"/>
        </w:rPr>
        <w:t>《禁止家庭暴力国家方案》特别强调：</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在处理此类暴力的工作人员职业培训课程中列入家庭暴力起因和影响的有关内容；</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制订预防对儿童、伴侣、老人和残疾人实施暴力的教育和支持计划；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制订为家庭暴力目击者提供法律保护和精神支持的计划；</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编写家庭暴力起因和影响以及对防止家庭暴力机构的工作人员进行培训的成套教材；</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收集有关家庭暴力规模的信息；</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检验向家庭提供支助的实效；</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编写家庭暴力起因和影响以及对人员进行防止家庭暴力培训的成套教材；</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编写拟制家庭暴力的辅导材料、建议和干预程序，特别注意采用包括“蓝卡”在内的程序。</w:t>
      </w:r>
    </w:p>
    <w:p w:rsidR="003D5DAE" w:rsidRDefault="003D5DAE">
      <w:pPr>
        <w:rPr>
          <w:rFonts w:hint="eastAsia"/>
        </w:rPr>
      </w:pPr>
      <w:r>
        <w:rPr>
          <w:rFonts w:hint="eastAsia"/>
        </w:rPr>
        <w:t>415.</w:t>
      </w:r>
      <w:r>
        <w:rPr>
          <w:rFonts w:hint="eastAsia"/>
        </w:rPr>
        <w:tab/>
      </w:r>
      <w:r>
        <w:rPr>
          <w:rFonts w:hint="eastAsia"/>
        </w:rPr>
        <w:t>该方案还规定了针对行凶者采取的行动，例如：</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隔离行凶者与受害者，包括命令行凶者离开住所，即使该行凶者是公寓</w:t>
      </w:r>
      <w:r>
        <w:rPr>
          <w:rFonts w:hint="eastAsia"/>
        </w:rPr>
        <w:t>/</w:t>
      </w:r>
      <w:r>
        <w:rPr>
          <w:rFonts w:hint="eastAsia"/>
        </w:rPr>
        <w:t>房子的主要租客或所有人；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制订和推行针对行凶者的改正和教育计划；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使行凶者从事对社会有益的工作。</w:t>
      </w:r>
    </w:p>
    <w:p w:rsidR="003D5DAE" w:rsidRDefault="003D5DAE">
      <w:pPr>
        <w:rPr>
          <w:rFonts w:hint="eastAsia"/>
        </w:rPr>
      </w:pPr>
      <w:r>
        <w:rPr>
          <w:rFonts w:hint="eastAsia"/>
        </w:rPr>
        <w:t>416.</w:t>
      </w:r>
      <w:r>
        <w:rPr>
          <w:rFonts w:hint="eastAsia"/>
        </w:rPr>
        <w:tab/>
      </w:r>
      <w:smartTag w:uri="urn:schemas-microsoft-com:office:smarttags" w:element="chsdate">
        <w:smartTagPr>
          <w:attr w:name="Year" w:val="2006"/>
          <w:attr w:name="Month" w:val="2"/>
          <w:attr w:name="Day" w:val="7"/>
          <w:attr w:name="IsLunarDate" w:val="False"/>
          <w:attr w:name="IsROCDate" w:val="False"/>
        </w:smartTagPr>
        <w:r>
          <w:rPr>
            <w:rFonts w:hint="eastAsia"/>
          </w:rPr>
          <w:t>2006</w:t>
        </w:r>
        <w:r>
          <w:rPr>
            <w:rFonts w:hint="eastAsia"/>
          </w:rPr>
          <w:t>年</w:t>
        </w:r>
        <w:r>
          <w:rPr>
            <w:rFonts w:hint="eastAsia"/>
          </w:rPr>
          <w:t>2</w:t>
        </w:r>
        <w:r>
          <w:rPr>
            <w:rFonts w:hint="eastAsia"/>
          </w:rPr>
          <w:t>月</w:t>
        </w:r>
        <w:r>
          <w:rPr>
            <w:rFonts w:hint="eastAsia"/>
          </w:rPr>
          <w:t>7</w:t>
        </w:r>
        <w:r>
          <w:rPr>
            <w:rFonts w:hint="eastAsia"/>
          </w:rPr>
          <w:t>日</w:t>
        </w:r>
      </w:smartTag>
      <w:r>
        <w:rPr>
          <w:rFonts w:hint="eastAsia"/>
        </w:rPr>
        <w:t>，名为“保护童年”的全国运动开始了。其主要目标是提高公共机构直接或间接地保护儿童免受家庭暴力工作的实效性。该运动包括各种环境和社会群体的参与。由于媒体的参与，该运动可以向公众介绍儿童家庭暴力的各个方面。学校、警察、卫生保健服务部门和处置家庭暴力的非政府机构还合作组织了对儿童暴力的统一响应系统。在该运动的第一阶段，将对新生儿的暴力问题进行调查，并对涉及从出生至一岁之间儿童的监督活动的法律和实际方案进行了审查。这些发现将包括对经历暴力的儿童和出现暴力的家庭采取行动的有关情况，由于采取了这些行动，可以对以后的儿童提供保护。该运动是范围更广计划的一部分，该计划的目的是开发对受到家庭虐待儿童提供照顾和保护的协调系统，其成果将在精简各种机构和社会群体之间交流渠道的工作中得到应用。</w:t>
      </w:r>
    </w:p>
    <w:p w:rsidR="003D5DAE" w:rsidRDefault="003D5DAE">
      <w:pPr>
        <w:rPr>
          <w:rFonts w:hint="eastAsia"/>
        </w:rPr>
      </w:pPr>
      <w:r>
        <w:rPr>
          <w:rFonts w:hint="eastAsia"/>
        </w:rPr>
        <w:t>417.</w:t>
      </w:r>
      <w:r>
        <w:rPr>
          <w:rFonts w:hint="eastAsia"/>
        </w:rPr>
        <w:tab/>
      </w:r>
      <w:smartTag w:uri="urn:schemas-microsoft-com:office:smarttags" w:element="chsdate">
        <w:smartTagPr>
          <w:attr w:name="Year" w:val="2006"/>
          <w:attr w:name="Month" w:val="7"/>
          <w:attr w:name="Day" w:val="6"/>
          <w:attr w:name="IsLunarDate" w:val="False"/>
          <w:attr w:name="IsROCDate" w:val="False"/>
        </w:smartTagPr>
        <w:r>
          <w:rPr>
            <w:rFonts w:hint="eastAsia"/>
          </w:rPr>
          <w:t>2006</w:t>
        </w:r>
        <w:r>
          <w:rPr>
            <w:rFonts w:hint="eastAsia"/>
          </w:rPr>
          <w:t>年</w:t>
        </w:r>
        <w:r>
          <w:rPr>
            <w:rFonts w:hint="eastAsia"/>
          </w:rPr>
          <w:t>7</w:t>
        </w:r>
        <w:r>
          <w:rPr>
            <w:rFonts w:hint="eastAsia"/>
          </w:rPr>
          <w:t>月</w:t>
        </w:r>
        <w:r>
          <w:rPr>
            <w:rFonts w:hint="eastAsia"/>
          </w:rPr>
          <w:t>6</w:t>
        </w:r>
        <w:r>
          <w:rPr>
            <w:rFonts w:hint="eastAsia"/>
          </w:rPr>
          <w:t>日</w:t>
        </w:r>
      </w:smartTag>
      <w:r>
        <w:rPr>
          <w:rFonts w:hint="eastAsia"/>
        </w:rPr>
        <w:t>劳动和社会政策部长颁布了《关于家庭暴力受害者专家支持中心基本业务标准以及改正与教育活动详细指南的条例》。该条例是建立受害者专家支持中心的基础。支持中心将提供医疗、心理、法律和社会咨询。在</w:t>
      </w:r>
      <w:r>
        <w:rPr>
          <w:rFonts w:hint="eastAsia"/>
        </w:rPr>
        <w:t>2006</w:t>
      </w:r>
      <w:r>
        <w:rPr>
          <w:rFonts w:hint="eastAsia"/>
        </w:rPr>
        <w:t>年底前，已经建立的家庭暴力受害者专家支持中心共</w:t>
      </w:r>
      <w:r>
        <w:rPr>
          <w:rFonts w:hint="eastAsia"/>
        </w:rPr>
        <w:t>32</w:t>
      </w:r>
      <w:r>
        <w:rPr>
          <w:rFonts w:hint="eastAsia"/>
        </w:rPr>
        <w:t>家。各省已经收到建立和经营受害者支持中心和行凶者改正与教育计划的相关资金。</w:t>
      </w:r>
    </w:p>
    <w:p w:rsidR="003D5DAE" w:rsidRDefault="003D5DAE">
      <w:pPr>
        <w:rPr>
          <w:rFonts w:hint="eastAsia"/>
        </w:rPr>
      </w:pPr>
      <w:r>
        <w:rPr>
          <w:rFonts w:hint="eastAsia"/>
        </w:rPr>
        <w:t>418.</w:t>
      </w:r>
      <w:r>
        <w:rPr>
          <w:rFonts w:hint="eastAsia"/>
        </w:rPr>
        <w:tab/>
      </w:r>
      <w:r>
        <w:rPr>
          <w:rFonts w:hint="eastAsia"/>
        </w:rPr>
        <w:t>有关家庭暴力的统计数据请参见附件一，第</w:t>
      </w:r>
      <w:r>
        <w:rPr>
          <w:rFonts w:hint="eastAsia"/>
        </w:rPr>
        <w:t>53</w:t>
      </w:r>
      <w:r>
        <w:rPr>
          <w:rFonts w:hint="eastAsia"/>
        </w:rPr>
        <w:t>项。</w:t>
      </w:r>
    </w:p>
    <w:p w:rsidR="003D5DAE" w:rsidRDefault="003D5DAE">
      <w:pPr>
        <w:rPr>
          <w:rFonts w:hint="eastAsia"/>
        </w:rPr>
      </w:pPr>
      <w:r>
        <w:rPr>
          <w:rFonts w:hint="eastAsia"/>
        </w:rPr>
        <w:t>419.</w:t>
      </w:r>
      <w:r>
        <w:rPr>
          <w:rFonts w:hint="eastAsia"/>
        </w:rPr>
        <w:tab/>
      </w:r>
      <w:r>
        <w:rPr>
          <w:rFonts w:hint="eastAsia"/>
        </w:rPr>
        <w:t>保护家庭暴力受害者属于一个范围更广的问题，即保护犯罪行为的受害者。在这方面开展了许多工作，以下是其中的一些：</w:t>
      </w:r>
    </w:p>
    <w:p w:rsidR="003D5DAE" w:rsidRDefault="003D5DAE" w:rsidP="00493C27">
      <w:pPr>
        <w:ind w:leftChars="201" w:left="31680" w:hangingChars="202" w:firstLine="31680"/>
        <w:rPr>
          <w:rFonts w:hint="eastAsia"/>
        </w:rPr>
      </w:pPr>
      <w:r>
        <w:rPr>
          <w:rFonts w:hint="eastAsia"/>
        </w:rPr>
        <w:t>(a)</w:t>
      </w:r>
      <w:r>
        <w:rPr>
          <w:rFonts w:hint="eastAsia"/>
        </w:rPr>
        <w:tab/>
        <w:t>2000</w:t>
      </w:r>
      <w:r>
        <w:rPr>
          <w:rFonts w:hint="eastAsia"/>
        </w:rPr>
        <w:t>年，《受害者权利宪章》获得正式通过，对犯罪受害者的所有权利进行了说明；</w:t>
      </w:r>
    </w:p>
    <w:p w:rsidR="003D5DAE" w:rsidRDefault="003D5DAE" w:rsidP="00493C27">
      <w:pPr>
        <w:ind w:leftChars="201" w:left="31680" w:hangingChars="202" w:firstLine="31680"/>
        <w:rPr>
          <w:rFonts w:hint="eastAsia"/>
        </w:rPr>
      </w:pPr>
      <w:r>
        <w:rPr>
          <w:rFonts w:hint="eastAsia"/>
        </w:rPr>
        <w:t>(b)</w:t>
      </w:r>
      <w:r>
        <w:rPr>
          <w:rFonts w:hint="eastAsia"/>
        </w:rPr>
        <w:tab/>
        <w:t>2000</w:t>
      </w:r>
      <w:r>
        <w:rPr>
          <w:rFonts w:hint="eastAsia"/>
        </w:rPr>
        <w:t>年建立了刑事犯罪受害者支持论坛，以便为个案提供援助并为犯罪受害者争取利益；</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5"/>
          <w:attr w:name="Month" w:val="7"/>
          <w:attr w:name="Day" w:val="7"/>
          <w:attr w:name="IsLunarDate" w:val="False"/>
          <w:attr w:name="IsROCDate" w:val="False"/>
        </w:smartTagPr>
        <w:r>
          <w:rPr>
            <w:rFonts w:hint="eastAsia"/>
          </w:rPr>
          <w:t>2005</w:t>
        </w:r>
        <w:r>
          <w:rPr>
            <w:rFonts w:hint="eastAsia"/>
          </w:rPr>
          <w:t>年</w:t>
        </w:r>
        <w:r>
          <w:rPr>
            <w:rFonts w:hint="eastAsia"/>
          </w:rPr>
          <w:t>7</w:t>
        </w:r>
        <w:r>
          <w:rPr>
            <w:rFonts w:hint="eastAsia"/>
          </w:rPr>
          <w:t>月</w:t>
        </w:r>
        <w:r>
          <w:rPr>
            <w:rFonts w:hint="eastAsia"/>
          </w:rPr>
          <w:t>7</w:t>
        </w:r>
        <w:r>
          <w:rPr>
            <w:rFonts w:hint="eastAsia"/>
          </w:rPr>
          <w:t>日</w:t>
        </w:r>
      </w:smartTag>
      <w:r>
        <w:rPr>
          <w:rFonts w:hint="eastAsia"/>
        </w:rPr>
        <w:t>《某些故意犯罪受害者国家赔偿法》规定了如果包括暴力犯罪在内的犯罪受害者无法得到行凶者的赔偿，则有权从国家得到财政援助。法庭将负责决定是否批准援助；</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2006"/>
          <w:attr w:name="Month" w:val="2"/>
          <w:attr w:name="Day" w:val="1"/>
          <w:attr w:name="IsLunarDate" w:val="False"/>
          <w:attr w:name="IsROCDate" w:val="False"/>
        </w:smartTagPr>
        <w:r>
          <w:rPr>
            <w:rFonts w:hint="eastAsia"/>
          </w:rPr>
          <w:t>2006</w:t>
        </w:r>
        <w:r>
          <w:rPr>
            <w:rFonts w:hint="eastAsia"/>
          </w:rPr>
          <w:t>年</w:t>
        </w:r>
        <w:r>
          <w:rPr>
            <w:rFonts w:hint="eastAsia"/>
          </w:rPr>
          <w:t>2</w:t>
        </w:r>
        <w:r>
          <w:rPr>
            <w:rFonts w:hint="eastAsia"/>
          </w:rPr>
          <w:t>月</w:t>
        </w:r>
        <w:r>
          <w:rPr>
            <w:rFonts w:hint="eastAsia"/>
          </w:rPr>
          <w:t>1</w:t>
        </w:r>
        <w:r>
          <w:rPr>
            <w:rFonts w:hint="eastAsia"/>
          </w:rPr>
          <w:t>日</w:t>
        </w:r>
      </w:smartTag>
      <w:r>
        <w:rPr>
          <w:rFonts w:hint="eastAsia"/>
        </w:rPr>
        <w:t>，按照部长委员会主席条例任命了跨部小组，负责制订《刑事犯罪受害者国家方案》。</w:t>
      </w:r>
    </w:p>
    <w:p w:rsidR="003D5DAE" w:rsidRDefault="003D5DAE">
      <w:pPr>
        <w:rPr>
          <w:rFonts w:hint="eastAsia"/>
        </w:rPr>
      </w:pPr>
      <w:r>
        <w:rPr>
          <w:rFonts w:hint="eastAsia"/>
        </w:rPr>
        <w:t>420.</w:t>
      </w:r>
      <w:r>
        <w:rPr>
          <w:rFonts w:hint="eastAsia"/>
        </w:rPr>
        <w:tab/>
      </w:r>
      <w:r>
        <w:rPr>
          <w:rFonts w:hint="eastAsia"/>
        </w:rPr>
        <w:t>在与联合国开发计划署的合作下，政府开始实施《防止暴力——机会平等计划》，与中央自治政府机构合作的非政府机构以便向遭受暴力的家庭提供支持。作为受害者的治疗与支持、行凶者的恢复以及预防机构体系的一部分，已经建立了十五个中心落实该计划。该体系的任务还包括介绍导致家庭暴力问题更广的社会背景。从事暴力受害者和行凶者工作的专家已经接受了培训。另外还发行了一本手册，指出紧急状况下行动的方法以及可以获得帮助的地点。</w:t>
      </w:r>
    </w:p>
    <w:p w:rsidR="003D5DAE" w:rsidRDefault="003D5DAE">
      <w:pPr>
        <w:rPr>
          <w:rFonts w:hint="eastAsia"/>
        </w:rPr>
      </w:pPr>
      <w:r>
        <w:rPr>
          <w:rFonts w:hint="eastAsia"/>
        </w:rPr>
        <w:t>421.</w:t>
      </w:r>
      <w:r>
        <w:rPr>
          <w:rFonts w:hint="eastAsia"/>
        </w:rPr>
        <w:tab/>
      </w:r>
      <w:r>
        <w:rPr>
          <w:rFonts w:hint="eastAsia"/>
        </w:rPr>
        <w:t>为《禁止家庭暴力方案》提供支持，在</w:t>
      </w:r>
      <w:r>
        <w:rPr>
          <w:rFonts w:hint="eastAsia"/>
        </w:rPr>
        <w:t>1996</w:t>
      </w:r>
      <w:r>
        <w:rPr>
          <w:rFonts w:hint="eastAsia"/>
        </w:rPr>
        <w:t>年第三届全国“反对暴力”会议上，达成了一项个人、组织和机构间的全国协议以帮助家庭暴力受害者——“蓝线”。目前超过</w:t>
      </w:r>
      <w:r>
        <w:rPr>
          <w:rFonts w:hint="eastAsia"/>
        </w:rPr>
        <w:t>3 000</w:t>
      </w:r>
      <w:r>
        <w:rPr>
          <w:rFonts w:hint="eastAsia"/>
        </w:rPr>
        <w:t>名个人、机构和组织加入了该协议。</w:t>
      </w:r>
    </w:p>
    <w:p w:rsidR="003D5DAE" w:rsidRDefault="003D5DAE">
      <w:pPr>
        <w:rPr>
          <w:rFonts w:hint="eastAsia"/>
        </w:rPr>
      </w:pPr>
      <w:r>
        <w:rPr>
          <w:rFonts w:hint="eastAsia"/>
        </w:rPr>
        <w:t>422.</w:t>
      </w:r>
      <w:r>
        <w:rPr>
          <w:rFonts w:hint="eastAsia"/>
        </w:rPr>
        <w:tab/>
      </w:r>
      <w:r>
        <w:rPr>
          <w:rFonts w:hint="eastAsia"/>
        </w:rPr>
        <w:t>波兰家庭暴力受害者全国应急服务“蓝线”受“减少赤贫行动计划”委托完成以下工作：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召开防止家庭暴力的会议；</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编写防止暴力的教育资料和知识传单；</w:t>
      </w:r>
    </w:p>
    <w:p w:rsidR="003D5DAE" w:rsidRDefault="003D5DAE" w:rsidP="00493C27">
      <w:pPr>
        <w:ind w:leftChars="201" w:left="31680" w:hangingChars="202" w:firstLine="31680"/>
        <w:rPr>
          <w:rFonts w:hint="eastAsia"/>
        </w:rPr>
      </w:pPr>
      <w:r>
        <w:rPr>
          <w:rFonts w:hint="eastAsia"/>
        </w:rPr>
        <w:t>(c)</w:t>
      </w:r>
      <w:r>
        <w:rPr>
          <w:rFonts w:hint="eastAsia"/>
        </w:rPr>
        <w:tab/>
        <w:t>2001</w:t>
      </w:r>
      <w:r>
        <w:rPr>
          <w:rFonts w:hint="eastAsia"/>
        </w:rPr>
        <w:t>年组织了一次反对虐待和忽视儿童的社会运动，该运动的口号是“让儿童生活在无暴力的环境中”。运动的目标是动员全社会共同防止针对儿童的暴力和虐待儿童现象、宣传防止针对儿童暴力的积极解决办法、促使地方团体和机构开展面向受虐待儿童及其家庭的活动、改善家庭援助体系、提高父母养育子女的技能以及鼓励父母在儿童保护方面采取积极的态度；</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开设适合地方情况的培训课程；</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参与“</w:t>
      </w:r>
      <w:r>
        <w:rPr>
          <w:lang w:val="en-GB"/>
        </w:rPr>
        <w:t>Przyjaciółka</w:t>
      </w:r>
      <w:r>
        <w:rPr>
          <w:rFonts w:hint="eastAsia"/>
        </w:rPr>
        <w:t>”基金与世界童年基金和</w:t>
      </w:r>
      <w:r>
        <w:rPr>
          <w:rFonts w:hint="eastAsia"/>
        </w:rPr>
        <w:t>Oriflame</w:t>
      </w:r>
      <w:r>
        <w:rPr>
          <w:rFonts w:hint="eastAsia"/>
        </w:rPr>
        <w:t>儿童基金合作开展的“恢复童年”计划。该计划的任务是引起儿童所在家庭对儿童身体虐待和性虐待问题的重视；</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向遭到亲近之人虐待的人们提供国家免费干预和信息咨询热线。</w:t>
      </w:r>
    </w:p>
    <w:p w:rsidR="003D5DAE" w:rsidRDefault="003D5DAE">
      <w:pPr>
        <w:rPr>
          <w:rFonts w:hint="eastAsia"/>
        </w:rPr>
      </w:pPr>
      <w:r>
        <w:rPr>
          <w:rFonts w:hint="eastAsia"/>
        </w:rPr>
        <w:t>423.</w:t>
      </w:r>
      <w:r>
        <w:rPr>
          <w:rFonts w:hint="eastAsia"/>
        </w:rPr>
        <w:tab/>
        <w:t>1992</w:t>
      </w:r>
      <w:r>
        <w:rPr>
          <w:rFonts w:hint="eastAsia"/>
        </w:rPr>
        <w:t>年，卫生部长解决酒精相关问题的全权代表启动了一个名为“家庭安全”计划。计划的目标是：</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提高支持酒精问题家庭暴力受害者的效率和覆盖面；</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提高预防行凶者实施暴力犯罪的实效性；</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减少家庭暴力现象的规模。</w:t>
      </w:r>
    </w:p>
    <w:p w:rsidR="003D5DAE" w:rsidRDefault="003D5DAE">
      <w:pPr>
        <w:rPr>
          <w:rFonts w:hint="eastAsia"/>
        </w:rPr>
      </w:pPr>
      <w:r>
        <w:rPr>
          <w:rFonts w:hint="eastAsia"/>
        </w:rPr>
        <w:t>424.</w:t>
      </w:r>
      <w:r>
        <w:rPr>
          <w:rFonts w:hint="eastAsia"/>
        </w:rPr>
        <w:tab/>
      </w:r>
      <w:r>
        <w:rPr>
          <w:rFonts w:hint="eastAsia"/>
        </w:rPr>
        <w:t>在</w:t>
      </w:r>
      <w:r>
        <w:rPr>
          <w:rFonts w:hint="eastAsia"/>
        </w:rPr>
        <w:t>1992-2004</w:t>
      </w:r>
      <w:r>
        <w:rPr>
          <w:rFonts w:hint="eastAsia"/>
        </w:rPr>
        <w:t>年间该计划内开展的活动：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在预防和消除酒精相关问题国家计划中引入与防止家庭暴力有关的具体行动，这些具体活动将由中央和省级机构实施；</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在经修改的《在清醒状态下抚养和防止酗酒法》中要求自治市采取行动使酗酒家庭免于暴力；</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组织了九次全国防止家庭暴力会议，与会者总数达</w:t>
      </w:r>
      <w:r>
        <w:rPr>
          <w:rFonts w:hint="eastAsia"/>
        </w:rPr>
        <w:t>2 000</w:t>
      </w:r>
      <w:r>
        <w:rPr>
          <w:rFonts w:hint="eastAsia"/>
        </w:rPr>
        <w:t>人；</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编写了《波兰防止家庭暴力宣言》；</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组织和支持波兰全国家庭暴力受害者应急服务“蓝线”——从</w:t>
      </w:r>
      <w:r>
        <w:rPr>
          <w:rFonts w:hint="eastAsia"/>
        </w:rPr>
        <w:t>1995</w:t>
      </w:r>
      <w:r>
        <w:rPr>
          <w:rFonts w:hint="eastAsia"/>
        </w:rPr>
        <w:t>年起，已有</w:t>
      </w:r>
      <w:r>
        <w:rPr>
          <w:rFonts w:hint="eastAsia"/>
        </w:rPr>
        <w:t>60 000</w:t>
      </w:r>
      <w:r>
        <w:rPr>
          <w:rFonts w:hint="eastAsia"/>
        </w:rPr>
        <w:t>人使用过“蓝线”服务；</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开办防止家庭暴力大学，并为大学出资，目前已有超过</w:t>
      </w:r>
      <w:r>
        <w:rPr>
          <w:rFonts w:hint="eastAsia"/>
        </w:rPr>
        <w:t>1 400</w:t>
      </w:r>
      <w:r>
        <w:rPr>
          <w:rFonts w:hint="eastAsia"/>
        </w:rPr>
        <w:t>名毕业生；</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编写、出版和发行防止家庭暴力的教育资料；</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发起并支持各省开展《禁止家庭暴力方案》；</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准备并开展名为“停止家庭暴力”（</w:t>
      </w:r>
      <w:r>
        <w:rPr>
          <w:rFonts w:hint="eastAsia"/>
        </w:rPr>
        <w:t>1997</w:t>
      </w:r>
      <w:r>
        <w:rPr>
          <w:rFonts w:hint="eastAsia"/>
        </w:rPr>
        <w:t>年）和“童年无暴力”（</w:t>
      </w:r>
      <w:r>
        <w:rPr>
          <w:rFonts w:hint="eastAsia"/>
        </w:rPr>
        <w:t>2001</w:t>
      </w:r>
      <w:r>
        <w:rPr>
          <w:rFonts w:hint="eastAsia"/>
        </w:rPr>
        <w:t>年）的国家教育运动；</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维护负责帮助遭受暴力家庭的人员和机构的信息数据库；</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支持波兰全国支持家庭暴力受害者的个人和组织协议“蓝线”；</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在各种职业团体中开展防止暴力的培训。参加者的数量超过</w:t>
      </w:r>
      <w:r>
        <w:rPr>
          <w:rFonts w:hint="eastAsia"/>
        </w:rPr>
        <w:t>100 000</w:t>
      </w:r>
      <w:r>
        <w:rPr>
          <w:rFonts w:hint="eastAsia"/>
        </w:rPr>
        <w:t>人；</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出版致力于解决家庭暴力问题的“蓝线”杂志；</w:t>
      </w:r>
    </w:p>
    <w:p w:rsidR="003D5DAE" w:rsidRDefault="003D5DAE" w:rsidP="00493C27">
      <w:pPr>
        <w:ind w:leftChars="201" w:left="31680" w:hangingChars="202" w:firstLine="31680"/>
        <w:rPr>
          <w:rFonts w:hint="eastAsia"/>
        </w:rPr>
      </w:pPr>
      <w:r>
        <w:rPr>
          <w:rFonts w:hint="eastAsia"/>
        </w:rPr>
        <w:t>(n)</w:t>
      </w:r>
      <w:r>
        <w:rPr>
          <w:rFonts w:hint="eastAsia"/>
        </w:rPr>
        <w:tab/>
      </w:r>
      <w:r>
        <w:rPr>
          <w:rFonts w:hint="eastAsia"/>
        </w:rPr>
        <w:t>组织防止家庭暴力委员会——“减少赤贫行动计划”下辖的管理从事家庭暴力预防工作人员的专业资格认证体系的专家顾问小组；</w:t>
      </w:r>
    </w:p>
    <w:p w:rsidR="003D5DAE" w:rsidRDefault="003D5DAE" w:rsidP="00493C27">
      <w:pPr>
        <w:ind w:leftChars="201" w:left="31680" w:hangingChars="202" w:firstLine="31680"/>
        <w:rPr>
          <w:rFonts w:hint="eastAsia"/>
        </w:rPr>
      </w:pPr>
      <w:r>
        <w:rPr>
          <w:rFonts w:hint="eastAsia"/>
        </w:rPr>
        <w:t>(o)</w:t>
      </w:r>
      <w:r>
        <w:rPr>
          <w:rFonts w:hint="eastAsia"/>
        </w:rPr>
        <w:tab/>
      </w:r>
      <w:r>
        <w:rPr>
          <w:rFonts w:hint="eastAsia"/>
        </w:rPr>
        <w:t>与防止家庭暴力的非政府机构、自治政府机构和部门进行合作。</w:t>
      </w:r>
    </w:p>
    <w:p w:rsidR="003D5DAE" w:rsidRDefault="003D5DAE">
      <w:pPr>
        <w:rPr>
          <w:rFonts w:hint="eastAsia"/>
        </w:rPr>
      </w:pPr>
      <w:r>
        <w:rPr>
          <w:rFonts w:hint="eastAsia"/>
        </w:rPr>
        <w:t>425.</w:t>
      </w:r>
      <w:r>
        <w:rPr>
          <w:rFonts w:hint="eastAsia"/>
        </w:rPr>
        <w:tab/>
        <w:t>1995</w:t>
      </w:r>
      <w:r>
        <w:rPr>
          <w:rFonts w:hint="eastAsia"/>
        </w:rPr>
        <w:t>年防止家庭暴力大学成立——边缘学科，受“减少赤贫行动计划”委托进行</w:t>
      </w:r>
      <w:r>
        <w:rPr>
          <w:rFonts w:hint="eastAsia"/>
        </w:rPr>
        <w:t>120</w:t>
      </w:r>
      <w:r>
        <w:rPr>
          <w:rFonts w:hint="eastAsia"/>
        </w:rPr>
        <w:t>小时的培训。该大学是为处置家庭暴力的工作人员——社会援助、卫生保健、教育、法院及其他社会公益服务部门的员工组织的。超过</w:t>
      </w:r>
      <w:r>
        <w:rPr>
          <w:rFonts w:hint="eastAsia"/>
        </w:rPr>
        <w:t>1 400</w:t>
      </w:r>
      <w:r>
        <w:rPr>
          <w:rFonts w:hint="eastAsia"/>
        </w:rPr>
        <w:t>人已经从该大学毕业。</w:t>
      </w:r>
    </w:p>
    <w:p w:rsidR="003D5DAE" w:rsidRDefault="003D5DAE">
      <w:pPr>
        <w:rPr>
          <w:rFonts w:hint="eastAsia"/>
        </w:rPr>
      </w:pPr>
      <w:r>
        <w:rPr>
          <w:rFonts w:hint="eastAsia"/>
        </w:rPr>
        <w:t>426.</w:t>
      </w:r>
      <w:r>
        <w:rPr>
          <w:rFonts w:hint="eastAsia"/>
        </w:rPr>
        <w:tab/>
      </w:r>
      <w:r>
        <w:rPr>
          <w:rFonts w:hint="eastAsia"/>
        </w:rPr>
        <w:t>从</w:t>
      </w:r>
      <w:r>
        <w:rPr>
          <w:rFonts w:hint="eastAsia"/>
        </w:rPr>
        <w:t>2004</w:t>
      </w:r>
      <w:r>
        <w:rPr>
          <w:rFonts w:hint="eastAsia"/>
        </w:rPr>
        <w:t>年</w:t>
      </w:r>
      <w:r>
        <w:rPr>
          <w:rFonts w:hint="eastAsia"/>
        </w:rPr>
        <w:t>2</w:t>
      </w:r>
      <w:r>
        <w:rPr>
          <w:rFonts w:hint="eastAsia"/>
        </w:rPr>
        <w:t>月起，华沙</w:t>
      </w:r>
      <w:r>
        <w:rPr>
          <w:lang w:val="en-GB"/>
        </w:rPr>
        <w:t xml:space="preserve">Ursynów </w:t>
      </w:r>
      <w:r>
        <w:rPr>
          <w:rFonts w:hint="eastAsia"/>
          <w:lang w:val="en-GB"/>
        </w:rPr>
        <w:t>区</w:t>
      </w:r>
      <w:r>
        <w:rPr>
          <w:rFonts w:hint="eastAsia"/>
        </w:rPr>
        <w:t>在与警察局局长签订的协议基础上启动了一个有关暴力犯罪受害者的试点计划。该计划包含了发现此类犯罪情况下的行为指南，可与此类犯罪进行有效的斗争。这些指南能确保家庭暴力受害者得到保护并帮助收集受害人证词以外的可靠证据。按照指南规定，应向受害者提供心理支持（如果他们希望如此），并且至少应当告知受害者离其住所最近的犯罪受害者支持机构。在每个案件中，法院应该考虑是否应采取预防措施，是否应申请采取临时拘留，或在禁止以任何方式接触受害者或联系受害者的基础上对行凶者采取警察监督行动。</w:t>
      </w:r>
    </w:p>
    <w:p w:rsidR="003D5DAE" w:rsidRDefault="003D5DAE">
      <w:pPr>
        <w:rPr>
          <w:rFonts w:hint="eastAsia"/>
        </w:rPr>
      </w:pPr>
      <w:r>
        <w:rPr>
          <w:rFonts w:hint="eastAsia"/>
        </w:rPr>
        <w:t>427.</w:t>
      </w:r>
      <w:r>
        <w:rPr>
          <w:rFonts w:hint="eastAsia"/>
        </w:rPr>
        <w:tab/>
      </w:r>
      <w:smartTag w:uri="urn:schemas-microsoft-com:office:smarttags" w:element="chsdate">
        <w:smartTagPr>
          <w:attr w:name="Year" w:val="2005"/>
          <w:attr w:name="Month" w:val="11"/>
          <w:attr w:name="Day" w:val="23"/>
          <w:attr w:name="IsLunarDate" w:val="False"/>
          <w:attr w:name="IsROCDate" w:val="False"/>
        </w:smartTagPr>
        <w:r>
          <w:rPr>
            <w:rFonts w:hint="eastAsia"/>
          </w:rPr>
          <w:t>2005</w:t>
        </w:r>
        <w:r>
          <w:rPr>
            <w:rFonts w:hint="eastAsia"/>
          </w:rPr>
          <w:t>年</w:t>
        </w:r>
        <w:r>
          <w:rPr>
            <w:rFonts w:hint="eastAsia"/>
          </w:rPr>
          <w:t>11</w:t>
        </w:r>
        <w:r>
          <w:rPr>
            <w:rFonts w:hint="eastAsia"/>
          </w:rPr>
          <w:t>月</w:t>
        </w:r>
        <w:r>
          <w:rPr>
            <w:rFonts w:hint="eastAsia"/>
          </w:rPr>
          <w:t>23</w:t>
        </w:r>
        <w:r>
          <w:rPr>
            <w:rFonts w:hint="eastAsia"/>
          </w:rPr>
          <w:t>日</w:t>
        </w:r>
      </w:smartTag>
      <w:r>
        <w:rPr>
          <w:rFonts w:hint="eastAsia"/>
        </w:rPr>
        <w:t>司法部长——总检察官颁布了检察官在对以特别残忍的方式虐待儿童的犯罪提起刑事诉讼时的行动指南。</w:t>
      </w:r>
    </w:p>
    <w:p w:rsidR="003D5DAE" w:rsidRDefault="003D5DAE">
      <w:pPr>
        <w:spacing w:before="320" w:after="320"/>
        <w:rPr>
          <w:rFonts w:ascii="SimHei" w:eastAsia="SimHei" w:hint="eastAsia"/>
        </w:rPr>
      </w:pPr>
      <w:r>
        <w:rPr>
          <w:rFonts w:ascii="SimHei" w:eastAsia="SimHei" w:hint="eastAsia"/>
        </w:rPr>
        <w:t>问题5</w:t>
      </w:r>
    </w:p>
    <w:p w:rsidR="003D5DAE" w:rsidRDefault="003D5DAE">
      <w:pPr>
        <w:rPr>
          <w:rFonts w:ascii="SimHei" w:eastAsia="SimHei" w:hint="eastAsia"/>
        </w:rPr>
      </w:pPr>
      <w:r>
        <w:rPr>
          <w:rFonts w:ascii="SimHei" w:eastAsia="SimHei" w:hint="eastAsia"/>
        </w:rPr>
        <w:t>生育保护</w:t>
      </w:r>
    </w:p>
    <w:p w:rsidR="003D5DAE" w:rsidRDefault="003D5DAE" w:rsidP="00493C27">
      <w:pPr>
        <w:spacing w:before="320" w:after="320"/>
        <w:ind w:firstLineChars="161" w:firstLine="31680"/>
        <w:rPr>
          <w:rFonts w:ascii="SimHei" w:eastAsia="SimHei" w:hint="eastAsia"/>
        </w:rPr>
      </w:pPr>
      <w:r>
        <w:rPr>
          <w:rFonts w:ascii="SimHei" w:eastAsia="SimHei" w:hint="eastAsia"/>
        </w:rPr>
        <w:t>(a） 产假的长度和产后义务假期</w:t>
      </w:r>
    </w:p>
    <w:p w:rsidR="003D5DAE" w:rsidRDefault="003D5DAE">
      <w:pPr>
        <w:rPr>
          <w:rFonts w:hint="eastAsia"/>
        </w:rPr>
      </w:pPr>
      <w:r>
        <w:rPr>
          <w:rFonts w:hint="eastAsia"/>
        </w:rPr>
        <w:t>428.</w:t>
      </w:r>
      <w:r>
        <w:rPr>
          <w:rFonts w:hint="eastAsia"/>
        </w:rPr>
        <w:tab/>
      </w:r>
      <w:smartTag w:uri="urn:schemas-microsoft-com:office:smarttags" w:element="chsdate">
        <w:smartTagPr>
          <w:attr w:name="Year" w:val="2000"/>
          <w:attr w:name="Month" w:val="1"/>
          <w:attr w:name="Day" w:val="1"/>
          <w:attr w:name="IsLunarDate" w:val="False"/>
          <w:attr w:name="IsROCDate" w:val="False"/>
        </w:smartTagPr>
        <w:r>
          <w:rPr>
            <w:rFonts w:hint="eastAsia"/>
          </w:rPr>
          <w:t>2000</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0"/>
          <w:attr w:name="Month" w:val="12"/>
          <w:attr w:name="Day" w:val="31"/>
          <w:attr w:name="IsLunarDate" w:val="False"/>
          <w:attr w:name="IsROCDate" w:val="False"/>
        </w:smartTagPr>
        <w:r>
          <w:rPr>
            <w:rFonts w:hint="eastAsia"/>
          </w:rPr>
          <w:t>2000</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间产假如下：</w:t>
      </w:r>
    </w:p>
    <w:p w:rsidR="003D5DAE" w:rsidRDefault="003D5DAE" w:rsidP="00493C27">
      <w:pPr>
        <w:ind w:firstLineChars="201" w:firstLine="31680"/>
        <w:rPr>
          <w:rFonts w:hint="eastAsia"/>
        </w:rPr>
      </w:pPr>
      <w:r>
        <w:rPr>
          <w:rFonts w:hint="eastAsia"/>
        </w:rPr>
        <w:t>-</w:t>
      </w:r>
      <w:r>
        <w:rPr>
          <w:rFonts w:hint="eastAsia"/>
        </w:rPr>
        <w:tab/>
      </w:r>
      <w:r>
        <w:rPr>
          <w:rFonts w:hint="eastAsia"/>
        </w:rPr>
        <w:t>第一次生产和以后每次生产产假</w:t>
      </w:r>
      <w:r>
        <w:rPr>
          <w:rFonts w:hint="eastAsia"/>
        </w:rPr>
        <w:t>20</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一胎多产的情况下产假为</w:t>
      </w:r>
      <w:r>
        <w:rPr>
          <w:rFonts w:hint="eastAsia"/>
        </w:rPr>
        <w:t>30</w:t>
      </w:r>
      <w:r>
        <w:rPr>
          <w:rFonts w:hint="eastAsia"/>
        </w:rPr>
        <w:t>周。</w:t>
      </w:r>
    </w:p>
    <w:p w:rsidR="003D5DAE" w:rsidRDefault="003D5DAE">
      <w:pPr>
        <w:rPr>
          <w:rFonts w:hint="eastAsia"/>
        </w:rPr>
      </w:pPr>
      <w:r>
        <w:rPr>
          <w:rFonts w:hint="eastAsia"/>
        </w:rPr>
        <w:t>429.</w:t>
      </w:r>
      <w:r>
        <w:rPr>
          <w:rFonts w:hint="eastAsia"/>
        </w:rPr>
        <w:tab/>
      </w:r>
      <w:r>
        <w:rPr>
          <w:rFonts w:hint="eastAsia"/>
        </w:rPr>
        <w:t>从</w:t>
      </w:r>
      <w:smartTag w:uri="urn:schemas-microsoft-com:office:smarttags" w:element="chsdate">
        <w:smartTagPr>
          <w:attr w:name="Year" w:val="2001"/>
          <w:attr w:name="Month" w:val="1"/>
          <w:attr w:name="Day" w:val="1"/>
          <w:attr w:name="IsLunarDate" w:val="False"/>
          <w:attr w:name="IsROCDate" w:val="False"/>
        </w:smartTagPr>
        <w:r>
          <w:rPr>
            <w:rFonts w:hint="eastAsia"/>
          </w:rPr>
          <w:t>2001</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起产假长度如下：</w:t>
      </w:r>
    </w:p>
    <w:p w:rsidR="003D5DAE" w:rsidRDefault="003D5DAE" w:rsidP="00493C27">
      <w:pPr>
        <w:ind w:firstLineChars="201" w:firstLine="31680"/>
        <w:rPr>
          <w:rFonts w:hint="eastAsia"/>
        </w:rPr>
      </w:pPr>
      <w:r>
        <w:rPr>
          <w:rFonts w:hint="eastAsia"/>
        </w:rPr>
        <w:t>-</w:t>
      </w:r>
      <w:r>
        <w:rPr>
          <w:rFonts w:hint="eastAsia"/>
        </w:rPr>
        <w:tab/>
      </w:r>
      <w:r>
        <w:rPr>
          <w:rFonts w:hint="eastAsia"/>
        </w:rPr>
        <w:t>第一次生产和以后每次生产产假</w:t>
      </w:r>
      <w:r>
        <w:rPr>
          <w:rFonts w:hint="eastAsia"/>
        </w:rPr>
        <w:t>26</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一胎多产的情况下产假为</w:t>
      </w:r>
      <w:r>
        <w:rPr>
          <w:rFonts w:hint="eastAsia"/>
        </w:rPr>
        <w:t>39</w:t>
      </w:r>
      <w:r>
        <w:rPr>
          <w:rFonts w:hint="eastAsia"/>
        </w:rPr>
        <w:t>周。</w:t>
      </w:r>
    </w:p>
    <w:p w:rsidR="003D5DAE" w:rsidRDefault="003D5DAE">
      <w:pPr>
        <w:rPr>
          <w:rFonts w:hint="eastAsia"/>
        </w:rPr>
      </w:pPr>
      <w:r>
        <w:rPr>
          <w:rFonts w:hint="eastAsia"/>
        </w:rPr>
        <w:t>430.</w:t>
      </w:r>
      <w:r>
        <w:rPr>
          <w:rFonts w:hint="eastAsia"/>
        </w:rPr>
        <w:tab/>
      </w:r>
      <w:r>
        <w:rPr>
          <w:rFonts w:hint="eastAsia"/>
        </w:rPr>
        <w:t>遵照</w:t>
      </w:r>
      <w:smartTag w:uri="urn:schemas-microsoft-com:office:smarttags" w:element="chsdate">
        <w:smartTagPr>
          <w:attr w:name="Year" w:val="2001"/>
          <w:attr w:name="Month" w:val="4"/>
          <w:attr w:name="Day" w:val="25"/>
          <w:attr w:name="IsLunarDate" w:val="False"/>
          <w:attr w:name="IsROCDate" w:val="False"/>
        </w:smartTagPr>
        <w:r>
          <w:rPr>
            <w:rFonts w:hint="eastAsia"/>
          </w:rPr>
          <w:t>2001</w:t>
        </w:r>
        <w:r>
          <w:rPr>
            <w:rFonts w:hint="eastAsia"/>
          </w:rPr>
          <w:t>年</w:t>
        </w:r>
        <w:r>
          <w:rPr>
            <w:rFonts w:hint="eastAsia"/>
          </w:rPr>
          <w:t>4</w:t>
        </w:r>
        <w:r>
          <w:rPr>
            <w:rFonts w:hint="eastAsia"/>
          </w:rPr>
          <w:t>月</w:t>
        </w:r>
        <w:r>
          <w:rPr>
            <w:rFonts w:hint="eastAsia"/>
          </w:rPr>
          <w:t>25</w:t>
        </w:r>
        <w:r>
          <w:rPr>
            <w:rFonts w:hint="eastAsia"/>
          </w:rPr>
          <w:t>日</w:t>
        </w:r>
      </w:smartTag>
      <w:r>
        <w:rPr>
          <w:rFonts w:hint="eastAsia"/>
        </w:rPr>
        <w:t>《劳动法》修正案规定，已经收养一名儿童并向监护人法庭提出申请以启动收养程序的员工，或已经作为寄养家庭收养一名儿童的员工有权休产假</w:t>
      </w:r>
      <w:r>
        <w:rPr>
          <w:rFonts w:hint="eastAsia"/>
        </w:rPr>
        <w:t>22</w:t>
      </w:r>
      <w:r>
        <w:rPr>
          <w:rFonts w:hint="eastAsia"/>
        </w:rPr>
        <w:t>周，但不长于</w:t>
      </w:r>
      <w:r>
        <w:rPr>
          <w:rFonts w:hint="eastAsia"/>
        </w:rPr>
        <w:t>/</w:t>
      </w:r>
      <w:r>
        <w:rPr>
          <w:rFonts w:hint="eastAsia"/>
        </w:rPr>
        <w:t>直至儿童年龄达到</w:t>
      </w:r>
      <w:r>
        <w:rPr>
          <w:rFonts w:hint="eastAsia"/>
        </w:rPr>
        <w:t>12</w:t>
      </w:r>
      <w:r>
        <w:rPr>
          <w:rFonts w:hint="eastAsia"/>
        </w:rPr>
        <w:t>个月。如果员工收养了多名儿童，则有权请假</w:t>
      </w:r>
      <w:r>
        <w:rPr>
          <w:rFonts w:hint="eastAsia"/>
        </w:rPr>
        <w:t>35</w:t>
      </w:r>
      <w:r>
        <w:rPr>
          <w:rFonts w:hint="eastAsia"/>
        </w:rPr>
        <w:t>周，但不长于</w:t>
      </w:r>
      <w:r>
        <w:rPr>
          <w:rFonts w:hint="eastAsia"/>
        </w:rPr>
        <w:t>/</w:t>
      </w:r>
      <w:r>
        <w:rPr>
          <w:rFonts w:hint="eastAsia"/>
        </w:rPr>
        <w:t>直至每个儿童的年龄达到</w:t>
      </w:r>
      <w:r>
        <w:rPr>
          <w:rFonts w:hint="eastAsia"/>
        </w:rPr>
        <w:t>12</w:t>
      </w:r>
      <w:r>
        <w:rPr>
          <w:rFonts w:hint="eastAsia"/>
        </w:rPr>
        <w:t>个月。</w:t>
      </w:r>
    </w:p>
    <w:p w:rsidR="003D5DAE" w:rsidRDefault="003D5DAE">
      <w:pPr>
        <w:rPr>
          <w:rFonts w:hint="eastAsia"/>
        </w:rPr>
      </w:pPr>
      <w:r>
        <w:rPr>
          <w:rFonts w:hint="eastAsia"/>
        </w:rPr>
        <w:t>431.</w:t>
      </w:r>
      <w:r>
        <w:rPr>
          <w:rFonts w:hint="eastAsia"/>
        </w:rPr>
        <w:tab/>
      </w:r>
      <w:r>
        <w:rPr>
          <w:rFonts w:hint="eastAsia"/>
        </w:rPr>
        <w:t>从</w:t>
      </w:r>
      <w:smartTag w:uri="urn:schemas-microsoft-com:office:smarttags" w:element="chsdate">
        <w:smartTagPr>
          <w:attr w:name="Year" w:val="2002"/>
          <w:attr w:name="Month" w:val="1"/>
          <w:attr w:name="Day" w:val="13"/>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13</w:t>
        </w:r>
        <w:r>
          <w:rPr>
            <w:rFonts w:hint="eastAsia"/>
          </w:rPr>
          <w:t>日</w:t>
        </w:r>
      </w:smartTag>
      <w:r>
        <w:rPr>
          <w:rFonts w:hint="eastAsia"/>
        </w:rPr>
        <w:t>起产假如下：</w:t>
      </w:r>
    </w:p>
    <w:p w:rsidR="003D5DAE" w:rsidRDefault="003D5DAE" w:rsidP="00493C27">
      <w:pPr>
        <w:ind w:firstLineChars="201" w:firstLine="31680"/>
        <w:rPr>
          <w:rFonts w:hint="eastAsia"/>
        </w:rPr>
      </w:pPr>
      <w:r>
        <w:rPr>
          <w:rFonts w:hint="eastAsia"/>
        </w:rPr>
        <w:t>-</w:t>
      </w:r>
      <w:r>
        <w:rPr>
          <w:rFonts w:hint="eastAsia"/>
        </w:rPr>
        <w:tab/>
      </w:r>
      <w:r>
        <w:rPr>
          <w:rFonts w:hint="eastAsia"/>
        </w:rPr>
        <w:t>第一次生育产假为</w:t>
      </w:r>
      <w:r>
        <w:rPr>
          <w:rFonts w:hint="eastAsia"/>
        </w:rPr>
        <w:t>16</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以后的每次生育产假为</w:t>
      </w:r>
      <w:r>
        <w:rPr>
          <w:rFonts w:hint="eastAsia"/>
        </w:rPr>
        <w:t>18</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一胎多产的情况下产假为</w:t>
      </w:r>
      <w:r>
        <w:rPr>
          <w:rFonts w:hint="eastAsia"/>
        </w:rPr>
        <w:t>26</w:t>
      </w:r>
      <w:r>
        <w:rPr>
          <w:rFonts w:hint="eastAsia"/>
        </w:rPr>
        <w:t>周。</w:t>
      </w:r>
    </w:p>
    <w:p w:rsidR="003D5DAE" w:rsidRDefault="003D5DAE" w:rsidP="00493C27">
      <w:pPr>
        <w:ind w:firstLineChars="201" w:firstLine="31680"/>
        <w:rPr>
          <w:rFonts w:hint="eastAsia"/>
        </w:rPr>
      </w:pPr>
      <w:r>
        <w:rPr>
          <w:rFonts w:hint="eastAsia"/>
        </w:rPr>
        <w:t>从</w:t>
      </w:r>
      <w:smartTag w:uri="urn:schemas-microsoft-com:office:smarttags" w:element="chsdate">
        <w:smartTagPr>
          <w:attr w:name="Year" w:val="2006"/>
          <w:attr w:name="Month" w:val="12"/>
          <w:attr w:name="Day" w:val="19"/>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19</w:t>
        </w:r>
        <w:r>
          <w:rPr>
            <w:rFonts w:hint="eastAsia"/>
          </w:rPr>
          <w:t>日起</w:t>
        </w:r>
      </w:smartTag>
      <w:r>
        <w:rPr>
          <w:rFonts w:hint="eastAsia"/>
        </w:rPr>
        <w:t>产假长度如下：</w:t>
      </w:r>
    </w:p>
    <w:p w:rsidR="003D5DAE" w:rsidRDefault="003D5DAE" w:rsidP="00493C27">
      <w:pPr>
        <w:ind w:firstLineChars="201" w:firstLine="31680"/>
        <w:rPr>
          <w:rFonts w:hint="eastAsia"/>
        </w:rPr>
      </w:pPr>
      <w:r>
        <w:rPr>
          <w:rFonts w:hint="eastAsia"/>
        </w:rPr>
        <w:t>-</w:t>
      </w:r>
      <w:r>
        <w:rPr>
          <w:rFonts w:hint="eastAsia"/>
        </w:rPr>
        <w:tab/>
      </w:r>
      <w:r>
        <w:rPr>
          <w:rFonts w:hint="eastAsia"/>
        </w:rPr>
        <w:t>第一次生育产假为</w:t>
      </w:r>
      <w:r>
        <w:rPr>
          <w:rFonts w:hint="eastAsia"/>
        </w:rPr>
        <w:t>18</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以后的每次生育产假为</w:t>
      </w:r>
      <w:r>
        <w:rPr>
          <w:rFonts w:hint="eastAsia"/>
        </w:rPr>
        <w:t>20</w:t>
      </w:r>
      <w:r>
        <w:rPr>
          <w:rFonts w:hint="eastAsia"/>
        </w:rPr>
        <w:t>周；</w:t>
      </w:r>
    </w:p>
    <w:p w:rsidR="003D5DAE" w:rsidRDefault="003D5DAE" w:rsidP="00493C27">
      <w:pPr>
        <w:ind w:firstLineChars="201" w:firstLine="31680"/>
        <w:rPr>
          <w:rFonts w:hint="eastAsia"/>
        </w:rPr>
      </w:pPr>
      <w:r>
        <w:rPr>
          <w:rFonts w:hint="eastAsia"/>
        </w:rPr>
        <w:t>-</w:t>
      </w:r>
      <w:r>
        <w:rPr>
          <w:rFonts w:hint="eastAsia"/>
        </w:rPr>
        <w:tab/>
      </w:r>
      <w:r>
        <w:rPr>
          <w:rFonts w:hint="eastAsia"/>
        </w:rPr>
        <w:t>一胎多产的情况下产假为</w:t>
      </w:r>
      <w:r>
        <w:rPr>
          <w:rFonts w:hint="eastAsia"/>
        </w:rPr>
        <w:t>28</w:t>
      </w:r>
      <w:r>
        <w:rPr>
          <w:rFonts w:hint="eastAsia"/>
        </w:rPr>
        <w:t>周。</w:t>
      </w:r>
    </w:p>
    <w:p w:rsidR="003D5DAE" w:rsidRDefault="003D5DAE">
      <w:pPr>
        <w:rPr>
          <w:rFonts w:hint="eastAsia"/>
        </w:rPr>
      </w:pPr>
      <w:r>
        <w:rPr>
          <w:rFonts w:hint="eastAsia"/>
        </w:rPr>
        <w:t>432.</w:t>
      </w:r>
      <w:r>
        <w:rPr>
          <w:rFonts w:hint="eastAsia"/>
        </w:rPr>
        <w:tab/>
      </w:r>
      <w:r>
        <w:rPr>
          <w:rFonts w:hint="eastAsia"/>
        </w:rPr>
        <w:t>抚育一名收养儿童的员工或作为寄养家庭（执行家庭应急任务的寄养家庭除外）收养一名儿童的员工在第一次生育后仍有权休</w:t>
      </w:r>
      <w:r>
        <w:rPr>
          <w:rFonts w:hint="eastAsia"/>
        </w:rPr>
        <w:t>20</w:t>
      </w:r>
      <w:r>
        <w:rPr>
          <w:rFonts w:hint="eastAsia"/>
        </w:rPr>
        <w:t>周产假（《劳动法》第</w:t>
      </w:r>
      <w:r>
        <w:rPr>
          <w:rFonts w:hint="eastAsia"/>
        </w:rPr>
        <w:t>180</w:t>
      </w:r>
      <w:r>
        <w:rPr>
          <w:rFonts w:hint="eastAsia"/>
        </w:rPr>
        <w:t>条）。</w:t>
      </w:r>
    </w:p>
    <w:p w:rsidR="003D5DAE" w:rsidRDefault="003D5DAE">
      <w:pPr>
        <w:rPr>
          <w:rFonts w:hint="eastAsia"/>
        </w:rPr>
      </w:pPr>
      <w:r>
        <w:rPr>
          <w:rFonts w:hint="eastAsia"/>
        </w:rPr>
        <w:t>433.</w:t>
      </w:r>
      <w:r>
        <w:rPr>
          <w:rFonts w:hint="eastAsia"/>
        </w:rPr>
        <w:tab/>
      </w:r>
      <w:r>
        <w:rPr>
          <w:rFonts w:hint="eastAsia"/>
        </w:rPr>
        <w:t>遵照《劳动法》第</w:t>
      </w:r>
      <w:r>
        <w:rPr>
          <w:rFonts w:hint="eastAsia"/>
        </w:rPr>
        <w:t>183</w:t>
      </w:r>
      <w:r>
        <w:rPr>
          <w:rFonts w:hint="eastAsia"/>
        </w:rPr>
        <w:t>条规定，已经收养一名儿童并向监护人法庭提出申请以启动收养程序的员工，或已经作为寄养家庭收养一名儿童的员工（与儿童无关的职业寄养家庭除外），有权请相当于产假的休假</w:t>
      </w:r>
      <w:r>
        <w:rPr>
          <w:rFonts w:hint="eastAsia"/>
        </w:rPr>
        <w:t>18</w:t>
      </w:r>
      <w:r>
        <w:rPr>
          <w:rFonts w:hint="eastAsia"/>
        </w:rPr>
        <w:t>周，但不长于</w:t>
      </w:r>
      <w:r>
        <w:rPr>
          <w:rFonts w:hint="eastAsia"/>
        </w:rPr>
        <w:t>/</w:t>
      </w:r>
      <w:r>
        <w:rPr>
          <w:rFonts w:hint="eastAsia"/>
        </w:rPr>
        <w:t>直至儿童年龄达到</w:t>
      </w:r>
      <w:r>
        <w:rPr>
          <w:rFonts w:hint="eastAsia"/>
        </w:rPr>
        <w:t>7</w:t>
      </w:r>
      <w:r>
        <w:rPr>
          <w:rFonts w:hint="eastAsia"/>
        </w:rPr>
        <w:t>岁，如果收养的儿童已经被决定推迟教育义务，则假期不长于</w:t>
      </w:r>
      <w:r>
        <w:rPr>
          <w:rFonts w:hint="eastAsia"/>
        </w:rPr>
        <w:t>/</w:t>
      </w:r>
      <w:r>
        <w:rPr>
          <w:rFonts w:hint="eastAsia"/>
        </w:rPr>
        <w:t>直至儿童达到</w:t>
      </w:r>
      <w:r>
        <w:rPr>
          <w:rFonts w:hint="eastAsia"/>
        </w:rPr>
        <w:t>10</w:t>
      </w:r>
      <w:r>
        <w:rPr>
          <w:rFonts w:hint="eastAsia"/>
        </w:rPr>
        <w:t>岁。</w:t>
      </w:r>
    </w:p>
    <w:p w:rsidR="003D5DAE" w:rsidRDefault="003D5DAE">
      <w:pPr>
        <w:rPr>
          <w:rFonts w:hint="eastAsia"/>
        </w:rPr>
      </w:pPr>
      <w:r>
        <w:rPr>
          <w:rFonts w:hint="eastAsia"/>
        </w:rPr>
        <w:t>434.</w:t>
      </w:r>
      <w:r>
        <w:rPr>
          <w:rFonts w:hint="eastAsia"/>
        </w:rPr>
        <w:tab/>
      </w:r>
      <w:r>
        <w:rPr>
          <w:rFonts w:hint="eastAsia"/>
        </w:rPr>
        <w:t>如果一名员工已经收养一名</w:t>
      </w:r>
      <w:r>
        <w:rPr>
          <w:rFonts w:hint="eastAsia"/>
        </w:rPr>
        <w:t>7</w:t>
      </w:r>
      <w:r>
        <w:rPr>
          <w:rFonts w:hint="eastAsia"/>
        </w:rPr>
        <w:t>岁以下儿童，并且该儿童已经被决定推迟教育义务至最多</w:t>
      </w:r>
      <w:r>
        <w:rPr>
          <w:rFonts w:hint="eastAsia"/>
        </w:rPr>
        <w:t>10</w:t>
      </w:r>
      <w:r>
        <w:rPr>
          <w:rFonts w:hint="eastAsia"/>
        </w:rPr>
        <w:t>岁，则该员工有权享受相当于产假的</w:t>
      </w:r>
      <w:r>
        <w:rPr>
          <w:rFonts w:hint="eastAsia"/>
        </w:rPr>
        <w:t>8</w:t>
      </w:r>
      <w:r>
        <w:rPr>
          <w:rFonts w:hint="eastAsia"/>
        </w:rPr>
        <w:t>周假期。父母享受产假的有关规定因此适用（第</w:t>
      </w:r>
      <w:r>
        <w:rPr>
          <w:rFonts w:hint="eastAsia"/>
        </w:rPr>
        <w:t>180</w:t>
      </w:r>
      <w:r>
        <w:rPr>
          <w:rFonts w:hint="eastAsia"/>
        </w:rPr>
        <w:t>条，第</w:t>
      </w:r>
      <w:r>
        <w:rPr>
          <w:rFonts w:hint="eastAsia"/>
        </w:rPr>
        <w:t>5-7</w:t>
      </w:r>
      <w:r>
        <w:rPr>
          <w:rFonts w:hint="eastAsia"/>
        </w:rPr>
        <w:t>款）。</w:t>
      </w:r>
    </w:p>
    <w:p w:rsidR="003D5DAE" w:rsidRDefault="003D5DAE">
      <w:pPr>
        <w:rPr>
          <w:rFonts w:hint="eastAsia"/>
        </w:rPr>
      </w:pPr>
      <w:r>
        <w:rPr>
          <w:rFonts w:hint="eastAsia"/>
        </w:rPr>
        <w:t>435.</w:t>
      </w:r>
      <w:r>
        <w:rPr>
          <w:rFonts w:hint="eastAsia"/>
        </w:rPr>
        <w:tab/>
      </w:r>
      <w:r>
        <w:rPr>
          <w:rFonts w:hint="eastAsia"/>
        </w:rPr>
        <w:t>所有与被收养儿童无关的职业寄养家庭（开展家庭应急、专业家庭，各种家庭）已从有权享受相当于产假假期的人群中排出。</w:t>
      </w:r>
    </w:p>
    <w:p w:rsidR="003D5DAE" w:rsidRDefault="003D5DAE">
      <w:pPr>
        <w:rPr>
          <w:rFonts w:hint="eastAsia"/>
        </w:rPr>
      </w:pPr>
      <w:r>
        <w:rPr>
          <w:rFonts w:hint="eastAsia"/>
        </w:rPr>
        <w:t>436.</w:t>
      </w:r>
      <w:r>
        <w:rPr>
          <w:rFonts w:hint="eastAsia"/>
        </w:rPr>
        <w:tab/>
      </w:r>
      <w:r>
        <w:rPr>
          <w:rFonts w:hint="eastAsia"/>
        </w:rPr>
        <w:t>该修正案规定了产假计算方法。按照《劳动法》第</w:t>
      </w:r>
      <w:r>
        <w:rPr>
          <w:rFonts w:hint="eastAsia"/>
        </w:rPr>
        <w:t>183</w:t>
      </w:r>
      <w:r>
        <w:rPr>
          <w:rFonts w:hint="eastAsia"/>
          <w:vertAlign w:val="superscript"/>
        </w:rPr>
        <w:t>1</w:t>
      </w:r>
      <w:r>
        <w:rPr>
          <w:rFonts w:hint="eastAsia"/>
        </w:rPr>
        <w:t>条规定，就产假和相当于产假的假期而言，一周等于七个日历日。如果员工在预计的生产之日前不休产假，则产假的第一天为生产的当天。</w:t>
      </w:r>
    </w:p>
    <w:p w:rsidR="003D5DAE" w:rsidRDefault="003D5DAE" w:rsidP="00493C27">
      <w:pPr>
        <w:spacing w:before="320" w:after="320"/>
        <w:ind w:firstLineChars="161" w:firstLine="31680"/>
        <w:rPr>
          <w:rFonts w:ascii="SimHei" w:eastAsia="SimHei" w:hint="eastAsia"/>
        </w:rPr>
      </w:pPr>
      <w:r>
        <w:rPr>
          <w:rFonts w:ascii="SimHei" w:eastAsia="SimHei" w:hint="eastAsia"/>
        </w:rPr>
        <w:t>(b） 现金、医疗津贴及其他津贴</w:t>
      </w:r>
    </w:p>
    <w:p w:rsidR="003D5DAE" w:rsidRDefault="003D5DAE">
      <w:pPr>
        <w:rPr>
          <w:rFonts w:hint="eastAsia"/>
        </w:rPr>
      </w:pPr>
      <w:r>
        <w:rPr>
          <w:rFonts w:hint="eastAsia"/>
        </w:rPr>
        <w:t>437.</w:t>
      </w:r>
      <w:r>
        <w:rPr>
          <w:rFonts w:hint="eastAsia"/>
        </w:rPr>
        <w:tab/>
      </w:r>
      <w:r>
        <w:rPr>
          <w:rFonts w:hint="eastAsia"/>
        </w:rPr>
        <w:t>孕妇和抚养子女的女性有权享受以下社会援助津贴：</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应女性的请求，最高为四个每月津贴，每月津贴金额为：</w:t>
      </w:r>
      <w:r>
        <w:rPr>
          <w:rFonts w:hint="eastAsia"/>
        </w:rPr>
        <w:t xml:space="preserve"> </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单人生活且有权领取津贴者的收入与</w:t>
      </w:r>
      <w:r>
        <w:rPr>
          <w:rFonts w:hint="eastAsia"/>
        </w:rPr>
        <w:t>275</w:t>
      </w:r>
      <w:r>
        <w:rPr>
          <w:rFonts w:hint="eastAsia"/>
        </w:rPr>
        <w:t>兹罗提之间的差额；或</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有权领取人家庭的人均收入与</w:t>
      </w:r>
      <w:r>
        <w:rPr>
          <w:rFonts w:hint="eastAsia"/>
        </w:rPr>
        <w:t>275</w:t>
      </w:r>
      <w:r>
        <w:rPr>
          <w:rFonts w:hint="eastAsia"/>
        </w:rPr>
        <w:t>兹罗提之间的差额，但每月不超过</w:t>
      </w:r>
      <w:r>
        <w:rPr>
          <w:rFonts w:hint="eastAsia"/>
        </w:rPr>
        <w:t>250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单次生产中出生的每名儿童享受</w:t>
      </w:r>
      <w:r>
        <w:rPr>
          <w:rFonts w:hint="eastAsia"/>
        </w:rPr>
        <w:t>120</w:t>
      </w:r>
      <w:r>
        <w:rPr>
          <w:rFonts w:hint="eastAsia"/>
        </w:rPr>
        <w:t>兹罗提的一次性现金补贴；</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如果女性尚未领取单独条款规定的生产津贴，则可享受实物津贴（一套婴儿全套用品）；</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根据药物治疗付费规定和卫生条款，</w:t>
      </w:r>
      <w:r>
        <w:rPr>
          <w:rFonts w:hint="eastAsia"/>
        </w:rPr>
        <w:t>100%</w:t>
      </w:r>
      <w:r>
        <w:rPr>
          <w:rFonts w:hint="eastAsia"/>
        </w:rPr>
        <w:t>报销在公共卫生保健机构接受怀孕、生产和产后期保健服务以及与药物治疗有关的费用。</w:t>
      </w:r>
    </w:p>
    <w:p w:rsidR="003D5DAE" w:rsidRDefault="003D5DAE">
      <w:pPr>
        <w:rPr>
          <w:rFonts w:hint="eastAsia"/>
        </w:rPr>
      </w:pPr>
      <w:r>
        <w:rPr>
          <w:rFonts w:hint="eastAsia"/>
        </w:rPr>
        <w:t>438.</w:t>
      </w:r>
      <w:r>
        <w:rPr>
          <w:rFonts w:hint="eastAsia"/>
        </w:rPr>
        <w:tab/>
      </w:r>
      <w:r>
        <w:rPr>
          <w:rFonts w:hint="eastAsia"/>
        </w:rPr>
        <w:t>由于需要保护母亲而有权享受社会援助津贴的家庭数量和家庭成员人数请参见附件一，第</w:t>
      </w:r>
      <w:r>
        <w:rPr>
          <w:rFonts w:hint="eastAsia"/>
        </w:rPr>
        <w:t>54</w:t>
      </w:r>
      <w:r>
        <w:rPr>
          <w:rFonts w:hint="eastAsia"/>
        </w:rPr>
        <w:t>项。</w:t>
      </w:r>
    </w:p>
    <w:p w:rsidR="003D5DAE" w:rsidRDefault="003D5DAE">
      <w:pPr>
        <w:rPr>
          <w:rFonts w:hint="eastAsia"/>
        </w:rPr>
      </w:pPr>
      <w:r>
        <w:rPr>
          <w:rFonts w:hint="eastAsia"/>
        </w:rPr>
        <w:t>439.</w:t>
      </w:r>
      <w:r>
        <w:rPr>
          <w:rFonts w:hint="eastAsia"/>
        </w:rPr>
        <w:tab/>
      </w:r>
      <w:r>
        <w:rPr>
          <w:rFonts w:hint="eastAsia"/>
        </w:rPr>
        <w:t>医疗救助适用于所有女性，不论是否有权享受社会保险或卫生保健保险。</w:t>
      </w:r>
      <w:smartTag w:uri="urn:schemas-microsoft-com:office:smarttags" w:element="chsdate">
        <w:smartTagPr>
          <w:attr w:name="Year" w:val="2003"/>
          <w:attr w:name="Month" w:val="1"/>
          <w:attr w:name="Day" w:val="23"/>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23</w:t>
        </w:r>
        <w:r>
          <w:rPr>
            <w:rFonts w:hint="eastAsia"/>
          </w:rPr>
          <w:t>日</w:t>
        </w:r>
      </w:smartTag>
      <w:r>
        <w:rPr>
          <w:rFonts w:hint="eastAsia"/>
        </w:rPr>
        <w:t>《国家健康基金普通保险法》和</w:t>
      </w:r>
      <w:smartTag w:uri="urn:schemas-microsoft-com:office:smarttags" w:element="chsdate">
        <w:smartTagPr>
          <w:attr w:name="Year" w:val="1962"/>
          <w:attr w:name="Month" w:val="8"/>
          <w:attr w:name="Day" w:val="18"/>
          <w:attr w:name="IsLunarDate" w:val="False"/>
          <w:attr w:name="IsROCDate" w:val="False"/>
        </w:smartTagPr>
        <w:r>
          <w:rPr>
            <w:rFonts w:hint="eastAsia"/>
          </w:rPr>
          <w:t>1962</w:t>
        </w:r>
        <w:r>
          <w:rPr>
            <w:rFonts w:hint="eastAsia"/>
          </w:rPr>
          <w:t>年</w:t>
        </w:r>
        <w:r>
          <w:rPr>
            <w:rFonts w:hint="eastAsia"/>
          </w:rPr>
          <w:t>8</w:t>
        </w:r>
        <w:r>
          <w:rPr>
            <w:rFonts w:hint="eastAsia"/>
          </w:rPr>
          <w:t>月</w:t>
        </w:r>
        <w:r>
          <w:rPr>
            <w:rFonts w:hint="eastAsia"/>
          </w:rPr>
          <w:t>18</w:t>
        </w:r>
        <w:r>
          <w:rPr>
            <w:rFonts w:hint="eastAsia"/>
          </w:rPr>
          <w:t>日</w:t>
        </w:r>
      </w:smartTag>
      <w:r>
        <w:rPr>
          <w:rFonts w:hint="eastAsia"/>
        </w:rPr>
        <w:t>健康和社会福利部长颁布的《公共卫生保健机构某些服务免费条例》对这一点做出了规定。另外，怀孕期与产后期的女性还可享受牙病预防与治疗服务。</w:t>
      </w:r>
    </w:p>
    <w:p w:rsidR="003D5DAE" w:rsidRDefault="003D5DAE">
      <w:pPr>
        <w:rPr>
          <w:rFonts w:hint="eastAsia"/>
        </w:rPr>
      </w:pPr>
      <w:r>
        <w:rPr>
          <w:rFonts w:hint="eastAsia"/>
        </w:rPr>
        <w:t>440.</w:t>
      </w:r>
      <w:r>
        <w:rPr>
          <w:rFonts w:hint="eastAsia"/>
        </w:rPr>
        <w:tab/>
      </w:r>
      <w:smartTag w:uri="urn:schemas-microsoft-com:office:smarttags" w:element="chsdate">
        <w:smartTagPr>
          <w:attr w:name="Year" w:val="1993"/>
          <w:attr w:name="Month" w:val="10"/>
          <w:attr w:name="Day" w:val="5"/>
          <w:attr w:name="IsLunarDate" w:val="False"/>
          <w:attr w:name="IsROCDate" w:val="False"/>
        </w:smartTagPr>
        <w:r>
          <w:rPr>
            <w:rFonts w:hint="eastAsia"/>
          </w:rPr>
          <w:t>1993</w:t>
        </w:r>
        <w:r>
          <w:rPr>
            <w:rFonts w:hint="eastAsia"/>
          </w:rPr>
          <w:t>年</w:t>
        </w:r>
        <w:r>
          <w:rPr>
            <w:rFonts w:hint="eastAsia"/>
          </w:rPr>
          <w:t>10</w:t>
        </w:r>
        <w:r>
          <w:rPr>
            <w:rFonts w:hint="eastAsia"/>
          </w:rPr>
          <w:t>月</w:t>
        </w:r>
        <w:r>
          <w:rPr>
            <w:rFonts w:hint="eastAsia"/>
          </w:rPr>
          <w:t>5</w:t>
        </w:r>
        <w:r>
          <w:rPr>
            <w:rFonts w:hint="eastAsia"/>
          </w:rPr>
          <w:t>日</w:t>
        </w:r>
      </w:smartTag>
      <w:r>
        <w:rPr>
          <w:rFonts w:hint="eastAsia"/>
        </w:rPr>
        <w:t>部长委员会颁布的《关于自治市支助孕妇和抚养子女女性的范围与形式的条例》也做出了支助规定。</w:t>
      </w:r>
    </w:p>
    <w:p w:rsidR="003D5DAE" w:rsidRDefault="003D5DAE">
      <w:pPr>
        <w:rPr>
          <w:rFonts w:hint="eastAsia"/>
        </w:rPr>
      </w:pPr>
      <w:r>
        <w:rPr>
          <w:rFonts w:hint="eastAsia"/>
        </w:rPr>
        <w:t>441.</w:t>
      </w:r>
      <w:r>
        <w:rPr>
          <w:rFonts w:hint="eastAsia"/>
        </w:rPr>
        <w:tab/>
      </w:r>
      <w:r>
        <w:rPr>
          <w:rFonts w:hint="eastAsia"/>
        </w:rPr>
        <w:t>统计数据请参见附件一，第</w:t>
      </w:r>
      <w:r>
        <w:rPr>
          <w:rFonts w:hint="eastAsia"/>
        </w:rPr>
        <w:t>55</w:t>
      </w:r>
      <w:r>
        <w:rPr>
          <w:rFonts w:hint="eastAsia"/>
        </w:rPr>
        <w:t>项。</w:t>
      </w:r>
    </w:p>
    <w:p w:rsidR="003D5DAE" w:rsidRDefault="003D5DAE">
      <w:pPr>
        <w:rPr>
          <w:rFonts w:hint="eastAsia"/>
        </w:rPr>
      </w:pPr>
      <w:r>
        <w:rPr>
          <w:rFonts w:hint="eastAsia"/>
        </w:rPr>
        <w:t>442.</w:t>
      </w:r>
      <w:r>
        <w:rPr>
          <w:rFonts w:hint="eastAsia"/>
        </w:rPr>
        <w:tab/>
      </w:r>
      <w:smartTag w:uri="urn:schemas-microsoft-com:office:smarttags" w:element="chsdate">
        <w:smartTagPr>
          <w:attr w:name="Year" w:val="2003"/>
          <w:attr w:name="Month" w:val="11"/>
          <w:attr w:name="Day" w:val="28"/>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《家庭津贴法》于</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开始生效。家庭津贴体系中的津贴取代了现有的孕妇保护社会支助津贴，该津贴在委托自治市开展的工作中支付。</w:t>
      </w:r>
    </w:p>
    <w:p w:rsidR="003D5DAE" w:rsidRDefault="003D5DAE">
      <w:pPr>
        <w:spacing w:before="320" w:after="320"/>
        <w:rPr>
          <w:rFonts w:ascii="SimHei" w:eastAsia="SimHei" w:hint="eastAsia"/>
        </w:rPr>
      </w:pPr>
      <w:r>
        <w:rPr>
          <w:rFonts w:ascii="SimHei" w:eastAsia="SimHei" w:hint="eastAsia"/>
        </w:rPr>
        <w:t>问题6</w:t>
      </w:r>
    </w:p>
    <w:p w:rsidR="003D5DAE" w:rsidRDefault="003D5DAE">
      <w:pPr>
        <w:rPr>
          <w:rFonts w:ascii="SimHei" w:eastAsia="SimHei" w:hint="eastAsia"/>
        </w:rPr>
      </w:pPr>
      <w:r>
        <w:rPr>
          <w:rFonts w:ascii="SimHei" w:eastAsia="SimHei" w:hint="eastAsia"/>
        </w:rPr>
        <w:t>对少年儿童的保护和援助</w:t>
      </w:r>
    </w:p>
    <w:p w:rsidR="003D5DAE" w:rsidRDefault="003D5DAE" w:rsidP="00493C27">
      <w:pPr>
        <w:spacing w:before="320" w:after="320"/>
        <w:ind w:firstLineChars="161" w:firstLine="31680"/>
        <w:rPr>
          <w:rFonts w:ascii="SimHei" w:eastAsia="SimHei" w:hint="eastAsia"/>
        </w:rPr>
      </w:pPr>
      <w:r>
        <w:rPr>
          <w:rFonts w:ascii="SimHei" w:eastAsia="SimHei" w:hint="eastAsia"/>
        </w:rPr>
        <w:t xml:space="preserve">（a）、（b）和（c）——禁止雇用儿童 </w:t>
      </w:r>
    </w:p>
    <w:p w:rsidR="003D5DAE" w:rsidRDefault="003D5DAE">
      <w:pPr>
        <w:rPr>
          <w:rFonts w:hint="eastAsia"/>
        </w:rPr>
      </w:pPr>
      <w:r>
        <w:rPr>
          <w:rFonts w:hint="eastAsia"/>
        </w:rPr>
        <w:t>443.</w:t>
      </w:r>
      <w:r>
        <w:rPr>
          <w:rFonts w:hint="eastAsia"/>
        </w:rPr>
        <w:tab/>
      </w:r>
      <w:r>
        <w:rPr>
          <w:rFonts w:hint="eastAsia"/>
        </w:rPr>
        <w:t>《劳动法》第</w:t>
      </w:r>
      <w:r>
        <w:rPr>
          <w:rFonts w:hint="eastAsia"/>
        </w:rPr>
        <w:t>190</w:t>
      </w:r>
      <w:r>
        <w:rPr>
          <w:rFonts w:hint="eastAsia"/>
        </w:rPr>
        <w:t>条第</w:t>
      </w:r>
      <w:r>
        <w:rPr>
          <w:rFonts w:hint="eastAsia"/>
        </w:rPr>
        <w:t>2</w:t>
      </w:r>
      <w:r>
        <w:rPr>
          <w:rFonts w:hint="eastAsia"/>
        </w:rPr>
        <w:t>款规定禁止雇用</w:t>
      </w:r>
      <w:r>
        <w:rPr>
          <w:rFonts w:hint="eastAsia"/>
        </w:rPr>
        <w:t>16</w:t>
      </w:r>
      <w:r>
        <w:rPr>
          <w:rFonts w:hint="eastAsia"/>
        </w:rPr>
        <w:t>岁以下人员，禁止雇用</w:t>
      </w:r>
      <w:r>
        <w:rPr>
          <w:rFonts w:hint="eastAsia"/>
        </w:rPr>
        <w:t>16</w:t>
      </w:r>
      <w:r>
        <w:rPr>
          <w:rFonts w:hint="eastAsia"/>
        </w:rPr>
        <w:t>岁以下人员从事各种工作。</w:t>
      </w:r>
    </w:p>
    <w:p w:rsidR="003D5DAE" w:rsidRDefault="003D5DAE">
      <w:pPr>
        <w:rPr>
          <w:rFonts w:hint="eastAsia"/>
        </w:rPr>
      </w:pPr>
      <w:r>
        <w:rPr>
          <w:rFonts w:hint="eastAsia"/>
        </w:rPr>
        <w:t>444.</w:t>
      </w:r>
      <w:r>
        <w:rPr>
          <w:rFonts w:hint="eastAsia"/>
        </w:rPr>
        <w:tab/>
      </w:r>
      <w:r>
        <w:rPr>
          <w:rFonts w:hint="eastAsia"/>
        </w:rPr>
        <w:t>《劳动法》第</w:t>
      </w:r>
      <w:r>
        <w:rPr>
          <w:rFonts w:hint="eastAsia"/>
        </w:rPr>
        <w:t>304</w:t>
      </w:r>
      <w:r>
        <w:rPr>
          <w:rFonts w:hint="eastAsia"/>
          <w:vertAlign w:val="superscript"/>
        </w:rPr>
        <w:t>5</w:t>
      </w:r>
      <w:r>
        <w:rPr>
          <w:rFonts w:hint="eastAsia"/>
        </w:rPr>
        <w:t>条规定了</w:t>
      </w:r>
      <w:r>
        <w:rPr>
          <w:rFonts w:hint="eastAsia"/>
        </w:rPr>
        <w:t>16</w:t>
      </w:r>
      <w:r>
        <w:rPr>
          <w:rFonts w:hint="eastAsia"/>
        </w:rPr>
        <w:t>岁以下儿童从事工作或其他营利活动的原则。儿童只能为负责文化、艺术、运动或广告活动的单位从事工作或其他营利活动，并且要求事先得到儿童法定代理人或监护人的同意和主管劳动监督员的允许。如果从事上述范围内的工作或其他营利活动威胁到儿童的生活、健康或生理和心理成长或者有可能妨碍儿童接受学校教育，主管监督员应拒绝批准。</w:t>
      </w:r>
    </w:p>
    <w:p w:rsidR="003D5DAE" w:rsidRDefault="003D5DAE">
      <w:pPr>
        <w:rPr>
          <w:rFonts w:hint="eastAsia"/>
        </w:rPr>
      </w:pPr>
      <w:r>
        <w:rPr>
          <w:rFonts w:hint="eastAsia"/>
        </w:rPr>
        <w:t>445.</w:t>
      </w:r>
      <w:r>
        <w:rPr>
          <w:rFonts w:hint="eastAsia"/>
        </w:rPr>
        <w:tab/>
        <w:t>PIP</w:t>
      </w:r>
      <w:r>
        <w:rPr>
          <w:rFonts w:hint="eastAsia"/>
        </w:rPr>
        <w:t>负责系统地监管雇用未成年人问题。监管结果表明，雇用尚未从初级中等学校毕业已经达到</w:t>
      </w:r>
      <w:r>
        <w:rPr>
          <w:rFonts w:hint="eastAsia"/>
        </w:rPr>
        <w:t>16</w:t>
      </w:r>
      <w:r>
        <w:rPr>
          <w:rFonts w:hint="eastAsia"/>
        </w:rPr>
        <w:t>岁的未成年人和雇用尚未达到</w:t>
      </w:r>
      <w:r>
        <w:rPr>
          <w:rFonts w:hint="eastAsia"/>
        </w:rPr>
        <w:t>16</w:t>
      </w:r>
      <w:r>
        <w:rPr>
          <w:rFonts w:hint="eastAsia"/>
        </w:rPr>
        <w:t>岁但已经从初级中等学校毕业生的未成年人的案件时有发生。</w:t>
      </w:r>
      <w:r>
        <w:rPr>
          <w:rFonts w:hint="eastAsia"/>
        </w:rPr>
        <w:t>2002</w:t>
      </w:r>
      <w:r>
        <w:rPr>
          <w:rFonts w:hint="eastAsia"/>
        </w:rPr>
        <w:t>年，受检的企业中有</w:t>
      </w:r>
      <w:r>
        <w:rPr>
          <w:rFonts w:hint="eastAsia"/>
        </w:rPr>
        <w:t>1.5%</w:t>
      </w:r>
      <w:r>
        <w:rPr>
          <w:rFonts w:hint="eastAsia"/>
        </w:rPr>
        <w:t>在这点上存在违法行为。</w:t>
      </w:r>
    </w:p>
    <w:p w:rsidR="003D5DAE" w:rsidRDefault="003D5DAE">
      <w:pPr>
        <w:rPr>
          <w:rFonts w:hint="eastAsia"/>
        </w:rPr>
      </w:pPr>
      <w:r>
        <w:rPr>
          <w:rFonts w:hint="eastAsia"/>
        </w:rPr>
        <w:t>446.</w:t>
      </w:r>
      <w:r>
        <w:rPr>
          <w:rFonts w:hint="eastAsia"/>
        </w:rPr>
        <w:tab/>
      </w:r>
      <w:r>
        <w:rPr>
          <w:rFonts w:hint="eastAsia"/>
        </w:rPr>
        <w:t>与未成年人工作条件检查一致的法律措施是直接执行式的命令，即为从事违禁工作的未成年人分配其他工作，命令在指定日期前通过补救措施弥补违反职业健康和安全条例的行为。</w:t>
      </w:r>
    </w:p>
    <w:p w:rsidR="003D5DAE" w:rsidRDefault="003D5DAE" w:rsidP="00493C27">
      <w:pPr>
        <w:spacing w:before="320" w:after="320"/>
        <w:ind w:firstLineChars="161" w:firstLine="31680"/>
        <w:rPr>
          <w:rFonts w:ascii="SimHei" w:eastAsia="SimHei" w:hint="eastAsia"/>
        </w:rPr>
      </w:pPr>
      <w:r>
        <w:rPr>
          <w:rFonts w:ascii="SimHei" w:eastAsia="SimHei" w:hint="eastAsia"/>
        </w:rPr>
        <w:t>(d） 其他活动</w:t>
      </w:r>
    </w:p>
    <w:p w:rsidR="003D5DAE" w:rsidRDefault="003D5DAE">
      <w:pPr>
        <w:rPr>
          <w:rFonts w:hint="eastAsia"/>
        </w:rPr>
      </w:pPr>
      <w:r>
        <w:rPr>
          <w:rFonts w:hint="eastAsia"/>
        </w:rPr>
        <w:t>447.</w:t>
      </w:r>
      <w:r>
        <w:rPr>
          <w:rFonts w:hint="eastAsia"/>
        </w:rPr>
        <w:tab/>
      </w:r>
      <w:r>
        <w:rPr>
          <w:rFonts w:hint="eastAsia"/>
        </w:rPr>
        <w:t>（由主管学校的机构出资或共同出资创办的）学校与照顾和教育机构组织了课外活动。中央和地方分别为教师、学校教育学专家和心理学者以及心理和教育咨询中心的工作人员开设了培训课程。</w:t>
      </w:r>
    </w:p>
    <w:p w:rsidR="003D5DAE" w:rsidRDefault="003D5DAE">
      <w:pPr>
        <w:rPr>
          <w:rFonts w:hint="eastAsia"/>
        </w:rPr>
      </w:pPr>
      <w:r>
        <w:rPr>
          <w:rFonts w:hint="eastAsia"/>
        </w:rPr>
        <w:t>448.</w:t>
      </w:r>
      <w:r>
        <w:rPr>
          <w:rFonts w:hint="eastAsia"/>
        </w:rPr>
        <w:tab/>
      </w:r>
      <w:r>
        <w:rPr>
          <w:rFonts w:hint="eastAsia"/>
        </w:rPr>
        <w:t>此外，还为教育滞后很多的小学生和学生开设教导和补充课程。为已被确诊为患有发育性诵读困难的小学生和学生组织了校正和补充课程。为患有语病的学生组织了专家语音治疗课程。在小学和初级中学为需要长期强化式教育专家援助和教学帮助的学生组织了治疗和校正课程。</w:t>
      </w:r>
    </w:p>
    <w:p w:rsidR="003D5DAE" w:rsidRDefault="003D5DAE">
      <w:pPr>
        <w:rPr>
          <w:rFonts w:hint="eastAsia"/>
        </w:rPr>
      </w:pPr>
      <w:r>
        <w:rPr>
          <w:rFonts w:hint="eastAsia"/>
        </w:rPr>
        <w:t>449.</w:t>
      </w:r>
      <w:r>
        <w:rPr>
          <w:rFonts w:hint="eastAsia"/>
        </w:rPr>
        <w:t>以下法案已经颁布：</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2"/>
          <w:attr w:name="Month" w:val="2"/>
          <w:attr w:name="Day" w:val="26"/>
          <w:attr w:name="IsLunarDate" w:val="False"/>
          <w:attr w:name="IsROCDate" w:val="False"/>
        </w:smartTagPr>
        <w:r>
          <w:rPr>
            <w:rFonts w:hint="eastAsia"/>
          </w:rPr>
          <w:t>2002</w:t>
        </w:r>
        <w:r>
          <w:rPr>
            <w:rFonts w:hint="eastAsia"/>
          </w:rPr>
          <w:t>年</w:t>
        </w:r>
        <w:r>
          <w:rPr>
            <w:rFonts w:hint="eastAsia"/>
          </w:rPr>
          <w:t>2</w:t>
        </w:r>
        <w:r>
          <w:rPr>
            <w:rFonts w:hint="eastAsia"/>
          </w:rPr>
          <w:t>月</w:t>
        </w:r>
        <w:r>
          <w:rPr>
            <w:rFonts w:hint="eastAsia"/>
          </w:rPr>
          <w:t>26</w:t>
        </w:r>
        <w:r>
          <w:rPr>
            <w:rFonts w:hint="eastAsia"/>
          </w:rPr>
          <w:t>日</w:t>
        </w:r>
      </w:smartTag>
      <w:r>
        <w:rPr>
          <w:rFonts w:hint="eastAsia"/>
        </w:rPr>
        <w:t>国家教育和运动部长颁布的《各类学校中幼儿教育与普通教育基础课程条例》；</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2"/>
          <w:attr w:name="Month" w:val="1"/>
          <w:attr w:name="Day" w:val="31"/>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31</w:t>
        </w:r>
        <w:r>
          <w:rPr>
            <w:rFonts w:hint="eastAsia"/>
          </w:rPr>
          <w:t>日</w:t>
        </w:r>
      </w:smartTag>
      <w:r>
        <w:rPr>
          <w:rFonts w:hint="eastAsia"/>
        </w:rPr>
        <w:t>国家教育和运动部长颁布的《公立幼儿园和公立学校框架章程条例》。</w:t>
      </w:r>
    </w:p>
    <w:p w:rsidR="003D5DAE" w:rsidRDefault="003D5DAE">
      <w:pPr>
        <w:rPr>
          <w:rFonts w:hint="eastAsia"/>
        </w:rPr>
      </w:pPr>
      <w:r>
        <w:rPr>
          <w:rFonts w:hint="eastAsia"/>
        </w:rPr>
        <w:t>450.</w:t>
      </w:r>
      <w:r>
        <w:rPr>
          <w:rFonts w:hint="eastAsia"/>
        </w:rPr>
        <w:tab/>
      </w:r>
      <w:r>
        <w:rPr>
          <w:rFonts w:hint="eastAsia"/>
        </w:rPr>
        <w:t>这些法案规定了相关的教育内容，以防止学生出现危险行为。班级教师和与学校教育学专家合作的任务涉及：创造条件促进学生成长、与父母保持联系、认可学生的个人需要并分析学业不好的原因、确定提供心理学和教育学援助的方式和形式、按照学校的教育计划和预防计划开展预防行动和照顾行动。</w:t>
      </w:r>
    </w:p>
    <w:p w:rsidR="003D5DAE" w:rsidRDefault="003D5DAE">
      <w:pPr>
        <w:rPr>
          <w:rFonts w:hint="eastAsia"/>
        </w:rPr>
      </w:pPr>
      <w:r>
        <w:rPr>
          <w:rFonts w:hint="eastAsia"/>
        </w:rPr>
        <w:t>451.</w:t>
      </w:r>
      <w:r>
        <w:rPr>
          <w:rFonts w:hint="eastAsia"/>
        </w:rPr>
        <w:tab/>
      </w:r>
      <w:r>
        <w:rPr>
          <w:rFonts w:hint="eastAsia"/>
        </w:rPr>
        <w:t>以下教育、课余和课外活动具有校正性活动的性质：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恢复课程（教导与校正课程、语言治疗、空间定向和移动、替代的交流方法、物理疗法、再教育课程）；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音乐、运动、娱乐、旅游和艺术班。</w:t>
      </w:r>
    </w:p>
    <w:p w:rsidR="003D5DAE" w:rsidRDefault="003D5DAE">
      <w:pPr>
        <w:rPr>
          <w:rFonts w:hint="eastAsia"/>
        </w:rPr>
      </w:pPr>
      <w:r>
        <w:rPr>
          <w:rFonts w:hint="eastAsia"/>
        </w:rPr>
        <w:t>452.</w:t>
      </w:r>
      <w:r>
        <w:rPr>
          <w:rFonts w:hint="eastAsia"/>
        </w:rPr>
        <w:tab/>
      </w:r>
      <w:r>
        <w:rPr>
          <w:rFonts w:hint="eastAsia"/>
        </w:rPr>
        <w:t>非学校教育中心（艺术课程、科学课程、信息技术、技术与运动）的活动有助于减少儿童和青年人的社会边缘化现象，并保护他们免受身体和精神上的危害。从</w:t>
      </w:r>
      <w:r>
        <w:rPr>
          <w:rFonts w:hint="eastAsia"/>
        </w:rPr>
        <w:t>2000</w:t>
      </w:r>
      <w:r>
        <w:rPr>
          <w:rFonts w:hint="eastAsia"/>
        </w:rPr>
        <w:t>年起，地区自治政府经营的所有学校和非学校活动（除了通常可到的幼儿园、小班和学生上学的交通）由国家预算通过普通补助金中的统一教育补助金体系进行补贴。</w:t>
      </w:r>
    </w:p>
    <w:p w:rsidR="003D5DAE" w:rsidRDefault="003D5DAE">
      <w:pPr>
        <w:rPr>
          <w:rFonts w:hint="eastAsia"/>
        </w:rPr>
      </w:pPr>
      <w:r>
        <w:rPr>
          <w:rFonts w:hint="eastAsia"/>
        </w:rPr>
        <w:t>453.</w:t>
      </w:r>
      <w:r>
        <w:rPr>
          <w:rFonts w:hint="eastAsia"/>
        </w:rPr>
        <w:tab/>
      </w:r>
      <w:r>
        <w:rPr>
          <w:rFonts w:hint="eastAsia"/>
        </w:rPr>
        <w:t>心理和教育援助方法中心开展的主要教育计划：</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lang w:val="en-GB"/>
        </w:rPr>
        <w:t>“</w:t>
      </w:r>
      <w:r>
        <w:rPr>
          <w:rFonts w:hint="eastAsia"/>
        </w:rPr>
        <w:t>伸出你的手</w:t>
      </w:r>
      <w:r>
        <w:rPr>
          <w:rFonts w:hint="eastAsia"/>
          <w:lang w:val="en-GB"/>
        </w:rPr>
        <w:t>”</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“班级教师的职业激励计划”；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“现代毒瘾预防”；</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“家中预防准备”——父母通用预防计划；</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“父母与教师学校”。</w:t>
      </w:r>
    </w:p>
    <w:p w:rsidR="003D5DAE" w:rsidRDefault="003D5DAE">
      <w:pPr>
        <w:rPr>
          <w:rFonts w:hint="eastAsia"/>
        </w:rPr>
      </w:pPr>
      <w:r>
        <w:rPr>
          <w:rFonts w:hint="eastAsia"/>
        </w:rPr>
        <w:t>454.</w:t>
      </w:r>
      <w:r>
        <w:rPr>
          <w:rFonts w:hint="eastAsia"/>
        </w:rPr>
        <w:tab/>
      </w:r>
      <w:r>
        <w:rPr>
          <w:rFonts w:hint="eastAsia"/>
        </w:rPr>
        <w:t>青年战略（其战略目标是“防止年轻一代边缘化”）规定：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在人口下降和随之而来的人力资源和学校资源的背景下对空闲时间进行计划；</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修改并执行部门间文化教育计划（于</w:t>
      </w:r>
      <w:r>
        <w:rPr>
          <w:rFonts w:hint="eastAsia"/>
        </w:rPr>
        <w:t>2005</w:t>
      </w:r>
      <w:r>
        <w:rPr>
          <w:rFonts w:hint="eastAsia"/>
        </w:rPr>
        <w:t>年实施）的新原则；</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启动“艺术庇护”计划以支持在学校教育机构和文化机构中的青年人的文化教育。</w:t>
      </w:r>
    </w:p>
    <w:p w:rsidR="003D5DAE" w:rsidRDefault="003D5DAE">
      <w:pPr>
        <w:rPr>
          <w:rFonts w:hint="eastAsia"/>
        </w:rPr>
      </w:pPr>
      <w:r>
        <w:rPr>
          <w:rFonts w:hint="eastAsia"/>
        </w:rPr>
        <w:t>455.</w:t>
      </w:r>
      <w:r>
        <w:rPr>
          <w:rFonts w:hint="eastAsia"/>
        </w:rPr>
        <w:tab/>
      </w:r>
      <w:r>
        <w:rPr>
          <w:rFonts w:hint="eastAsia"/>
        </w:rPr>
        <w:t>目前正在进行去除音乐厅、展览馆、图书馆等文化场所的建筑障碍并使艺术学校适应残疾儿童和青年人需要。华沙交响乐团和其他波兰交响乐团已经在一些活动中邀请残疾的青年人参加音乐会。华沙交响乐团为儿童和青年人准备了一套参加星期四和星期日音乐会册的折扣价票。展览馆也实施了特殊教育计划以适应残疾人的需要。</w:t>
      </w:r>
    </w:p>
    <w:p w:rsidR="003D5DAE" w:rsidRDefault="003D5DAE">
      <w:pPr>
        <w:rPr>
          <w:rFonts w:hint="eastAsia"/>
        </w:rPr>
      </w:pPr>
      <w:r>
        <w:rPr>
          <w:rFonts w:hint="eastAsia"/>
        </w:rPr>
        <w:t>456.</w:t>
      </w:r>
      <w:r>
        <w:rPr>
          <w:rFonts w:hint="eastAsia"/>
        </w:rPr>
        <w:tab/>
      </w:r>
      <w:r>
        <w:rPr>
          <w:rFonts w:hint="eastAsia"/>
        </w:rPr>
        <w:t>卫生部对非政府机构开展的面向残疾儿童和青年人的活动提供资助。一个例子是波兰智力障碍者联合会为</w:t>
      </w:r>
      <w:r>
        <w:rPr>
          <w:rFonts w:hint="eastAsia"/>
        </w:rPr>
        <w:t>0</w:t>
      </w:r>
      <w:r>
        <w:rPr>
          <w:rFonts w:hint="eastAsia"/>
        </w:rPr>
        <w:t>至</w:t>
      </w:r>
      <w:r>
        <w:rPr>
          <w:rFonts w:hint="eastAsia"/>
        </w:rPr>
        <w:t>7</w:t>
      </w:r>
      <w:r>
        <w:rPr>
          <w:rFonts w:hint="eastAsia"/>
        </w:rPr>
        <w:t>岁的患有心理动作发展混乱、智力残疾和混合型残疾的儿童的父母开展的指导计划，包括培训课程、研讨会和模拟情形等。健康政策计划内的活动，特别是那些防止残疾或降低残疾程度以及后续支持社会融入的活动同样得到资助。这类行动的实例是检测苯丙酮酸尿症的新生儿筛分试验计划，或者生长激素缺乏儿童治疗计划。生长激素缺乏儿童的治疗计划已经结束，而新生儿甲状腺功能低下和苯丙酮酸尿症检测计划仍在进行。</w:t>
      </w:r>
    </w:p>
    <w:p w:rsidR="003D5DAE" w:rsidRDefault="003D5DAE">
      <w:pPr>
        <w:rPr>
          <w:rFonts w:hint="eastAsia"/>
        </w:rPr>
      </w:pPr>
      <w:r>
        <w:rPr>
          <w:rFonts w:hint="eastAsia"/>
        </w:rPr>
        <w:t>457.</w:t>
      </w:r>
      <w:r>
        <w:rPr>
          <w:rFonts w:hint="eastAsia"/>
        </w:rPr>
        <w:tab/>
      </w:r>
      <w:r>
        <w:rPr>
          <w:rFonts w:hint="eastAsia"/>
        </w:rPr>
        <w:t>在对因缺乏父母关心而处于社会排斥危险的儿童进行抚养的过程中，特别关注的是使他们有能力独立生活。按照《社会援助法》第</w:t>
      </w:r>
      <w:r>
        <w:rPr>
          <w:rFonts w:hint="eastAsia"/>
        </w:rPr>
        <w:t>88</w:t>
      </w:r>
      <w:r>
        <w:rPr>
          <w:rFonts w:hint="eastAsia"/>
        </w:rPr>
        <w:t>条规定，寄养家庭中已经成年的人员、离开家庭型和社会化照顾与教育机构、智力残疾儿童和青年人社会援助机构、带有未成年子女的母亲和孕妇家庭、未成年人避难所、教养院、青年人特殊学校和文教中心或文教中心的成年人员将得到援助，使他们生活上自立并能通过社会服务融入环境，还可以得到以下类型的援助：</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现金援助使其自立；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现金援助使其继续接受教育；</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在获得适当居住条件方面提供援助，包括住在受保护的公寓中；</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获得就业；</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建立自己的家庭——以实物提供援助。</w:t>
      </w:r>
    </w:p>
    <w:p w:rsidR="003D5DAE" w:rsidRDefault="003D5DAE">
      <w:pPr>
        <w:rPr>
          <w:rFonts w:hint="eastAsia"/>
        </w:rPr>
      </w:pPr>
      <w:r>
        <w:rPr>
          <w:rFonts w:hint="eastAsia"/>
        </w:rPr>
        <w:t>458.</w:t>
      </w:r>
      <w:r>
        <w:rPr>
          <w:rFonts w:hint="eastAsia"/>
        </w:rPr>
        <w:tab/>
      </w:r>
      <w:r>
        <w:rPr>
          <w:rFonts w:hint="eastAsia"/>
        </w:rPr>
        <w:t>儿童达到独立是一个过程，以儿童成年前至少一个月制定的个人规划为基础。该规划的拟制需要儿童、区家庭支持中心工作人员、教育学专家或寄养家庭及其他对儿童今后生活感兴趣的人们（父母、祖父母、法定监护人）的参与。该规划应表明援助的形式和行动计划。援助的范围根据儿童的状况有所不同，包括确保儿童有适当的住所、帮助他</w:t>
      </w:r>
      <w:r>
        <w:rPr>
          <w:rFonts w:hint="eastAsia"/>
        </w:rPr>
        <w:t>/</w:t>
      </w:r>
      <w:r>
        <w:rPr>
          <w:rFonts w:hint="eastAsia"/>
        </w:rPr>
        <w:t>她继续接受教育、实现就业并在解决生活问题上提供援助。</w:t>
      </w:r>
    </w:p>
    <w:p w:rsidR="003D5DAE" w:rsidRDefault="003D5DAE">
      <w:pPr>
        <w:rPr>
          <w:rFonts w:hint="eastAsia"/>
        </w:rPr>
      </w:pPr>
      <w:r>
        <w:rPr>
          <w:rFonts w:hint="eastAsia"/>
        </w:rPr>
        <w:t>459.</w:t>
      </w:r>
      <w:r>
        <w:rPr>
          <w:rFonts w:hint="eastAsia"/>
        </w:rPr>
        <w:tab/>
      </w:r>
      <w:r>
        <w:rPr>
          <w:rFonts w:hint="eastAsia"/>
        </w:rPr>
        <w:t>由寄养家庭和照顾与教育机构抚养长大者如果继续在初级中等学校、中专学校或高等教育学院中接受教育并且收入不超过《社会援助法》规定收入标准的</w:t>
      </w:r>
      <w:r>
        <w:rPr>
          <w:rFonts w:hint="eastAsia"/>
        </w:rPr>
        <w:t>200%</w:t>
      </w:r>
      <w:r>
        <w:rPr>
          <w:rFonts w:hint="eastAsia"/>
        </w:rPr>
        <w:t>，则可得到继续教育的现金援助。如果在寄养家庭或照顾与教育机构长大的人员与某一家庭一起生活，则该家庭的人均收入不超过家庭人均收入标准的</w:t>
      </w:r>
      <w:r>
        <w:rPr>
          <w:rFonts w:hint="eastAsia"/>
        </w:rPr>
        <w:t>200%</w:t>
      </w:r>
      <w:r>
        <w:rPr>
          <w:rFonts w:hint="eastAsia"/>
        </w:rPr>
        <w:t>。</w:t>
      </w:r>
    </w:p>
    <w:p w:rsidR="003D5DAE" w:rsidRDefault="003D5DAE">
      <w:pPr>
        <w:rPr>
          <w:rFonts w:hint="eastAsia"/>
        </w:rPr>
      </w:pPr>
      <w:r>
        <w:rPr>
          <w:rFonts w:hint="eastAsia"/>
        </w:rPr>
        <w:t>460.</w:t>
      </w:r>
      <w:r>
        <w:rPr>
          <w:rFonts w:hint="eastAsia"/>
        </w:rPr>
        <w:tab/>
      </w:r>
      <w:r>
        <w:rPr>
          <w:rFonts w:hint="eastAsia"/>
        </w:rPr>
        <w:t>可以发放实现自立的现金援助以满足急需，特别包括：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改善居住条件；</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为营利活动创造条件包括提高职业技能；</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支付与实现自立人员的教育费用。</w:t>
      </w:r>
    </w:p>
    <w:p w:rsidR="003D5DAE" w:rsidRDefault="003D5DAE">
      <w:pPr>
        <w:rPr>
          <w:rFonts w:hint="eastAsia"/>
        </w:rPr>
      </w:pPr>
      <w:r>
        <w:rPr>
          <w:rFonts w:hint="eastAsia"/>
        </w:rPr>
        <w:t>461.</w:t>
      </w:r>
      <w:r>
        <w:rPr>
          <w:rFonts w:hint="eastAsia"/>
        </w:rPr>
        <w:tab/>
      </w:r>
      <w:r>
        <w:rPr>
          <w:rFonts w:hint="eastAsia"/>
        </w:rPr>
        <w:t>对于在寄养家庭中被抚养至成年者或离开青年人文教中心、教养院、未成年人避难所、照顾与教育专门机构的人员，用于实现自立的援助金额为：</w:t>
      </w:r>
    </w:p>
    <w:p w:rsidR="003D5DAE" w:rsidRDefault="003D5DAE" w:rsidP="00493C27">
      <w:pPr>
        <w:ind w:firstLineChars="201" w:firstLine="31680"/>
        <w:rPr>
          <w:rFonts w:hint="eastAsia"/>
        </w:rPr>
      </w:pPr>
      <w:r>
        <w:rPr>
          <w:rFonts w:hint="eastAsia"/>
        </w:rPr>
        <w:t>-</w:t>
      </w:r>
      <w:r>
        <w:rPr>
          <w:rFonts w:hint="eastAsia"/>
        </w:rPr>
        <w:tab/>
      </w:r>
      <w:r>
        <w:rPr>
          <w:rFonts w:hint="eastAsia"/>
        </w:rPr>
        <w:t>基准的</w:t>
      </w:r>
      <w:r>
        <w:rPr>
          <w:rFonts w:hint="eastAsia"/>
        </w:rPr>
        <w:t>300%</w:t>
      </w:r>
      <w:r>
        <w:rPr>
          <w:rFonts w:hint="eastAsia"/>
        </w:rPr>
        <w:t>（在这些机构居住三年或以上的儿童）；</w:t>
      </w:r>
    </w:p>
    <w:p w:rsidR="003D5DAE" w:rsidRDefault="003D5DAE" w:rsidP="00493C27">
      <w:pPr>
        <w:ind w:firstLineChars="201" w:firstLine="31680"/>
        <w:rPr>
          <w:rFonts w:hint="eastAsia"/>
        </w:rPr>
      </w:pPr>
      <w:r>
        <w:rPr>
          <w:rFonts w:hint="eastAsia"/>
        </w:rPr>
        <w:t>-</w:t>
      </w:r>
      <w:r>
        <w:rPr>
          <w:rFonts w:hint="eastAsia"/>
        </w:rPr>
        <w:tab/>
      </w:r>
      <w:r>
        <w:rPr>
          <w:rFonts w:hint="eastAsia"/>
        </w:rPr>
        <w:t>基准的</w:t>
      </w:r>
      <w:r>
        <w:rPr>
          <w:rFonts w:hint="eastAsia"/>
        </w:rPr>
        <w:t>200%</w:t>
      </w:r>
      <w:r>
        <w:rPr>
          <w:rFonts w:hint="eastAsia"/>
        </w:rPr>
        <w:t>（在这些机构居住两至三年的儿童）；</w:t>
      </w:r>
    </w:p>
    <w:p w:rsidR="003D5DAE" w:rsidRDefault="003D5DAE" w:rsidP="00493C27">
      <w:pPr>
        <w:ind w:firstLineChars="201" w:firstLine="31680"/>
        <w:rPr>
          <w:rFonts w:hint="eastAsia"/>
        </w:rPr>
      </w:pPr>
      <w:r>
        <w:rPr>
          <w:rFonts w:hint="eastAsia"/>
        </w:rPr>
        <w:t>-</w:t>
      </w:r>
      <w:r>
        <w:rPr>
          <w:rFonts w:hint="eastAsia"/>
        </w:rPr>
        <w:tab/>
      </w:r>
      <w:r>
        <w:rPr>
          <w:rFonts w:hint="eastAsia"/>
        </w:rPr>
        <w:t>基准的</w:t>
      </w:r>
      <w:r>
        <w:rPr>
          <w:rFonts w:hint="eastAsia"/>
        </w:rPr>
        <w:t>100%</w:t>
      </w:r>
      <w:r>
        <w:rPr>
          <w:rFonts w:hint="eastAsia"/>
        </w:rPr>
        <w:t>（在这些机构居住一至两年的儿童）。</w:t>
      </w:r>
    </w:p>
    <w:p w:rsidR="003D5DAE" w:rsidRDefault="003D5DAE">
      <w:pPr>
        <w:rPr>
          <w:rFonts w:hint="eastAsia"/>
        </w:rPr>
      </w:pPr>
      <w:r>
        <w:rPr>
          <w:rFonts w:hint="eastAsia"/>
        </w:rPr>
        <w:t>462.</w:t>
      </w:r>
      <w:r>
        <w:rPr>
          <w:rFonts w:hint="eastAsia"/>
        </w:rPr>
        <w:tab/>
      </w:r>
      <w:r>
        <w:rPr>
          <w:rFonts w:hint="eastAsia"/>
        </w:rPr>
        <w:t>对于在离开家庭型或社会化照顾与教育机构、智力残疾儿童与青年人社会援助机构、携有未成年子女的母亲与孕妇机构中达到的成年者，实现自立目的的援助金额为：</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《社会援助法》第</w:t>
      </w:r>
      <w:r>
        <w:rPr>
          <w:rFonts w:hint="eastAsia"/>
        </w:rPr>
        <w:t>18</w:t>
      </w:r>
      <w:r>
        <w:rPr>
          <w:rFonts w:hint="eastAsia"/>
        </w:rPr>
        <w:t>条第</w:t>
      </w:r>
      <w:r>
        <w:rPr>
          <w:rFonts w:hint="eastAsia"/>
        </w:rPr>
        <w:t>2</w:t>
      </w:r>
      <w:r>
        <w:rPr>
          <w:rFonts w:hint="eastAsia"/>
        </w:rPr>
        <w:t>款设定基准的</w:t>
      </w:r>
      <w:r>
        <w:rPr>
          <w:rFonts w:hint="eastAsia"/>
        </w:rPr>
        <w:t>400%</w:t>
      </w:r>
      <w:r>
        <w:rPr>
          <w:rFonts w:hint="eastAsia"/>
        </w:rPr>
        <w:t>（在这些机构居住三年或以上的儿童）；</w:t>
      </w:r>
    </w:p>
    <w:p w:rsidR="003D5DAE" w:rsidRDefault="003D5DAE" w:rsidP="00493C27">
      <w:pPr>
        <w:ind w:firstLineChars="201" w:firstLine="31680"/>
        <w:rPr>
          <w:rFonts w:hint="eastAsia"/>
        </w:rPr>
      </w:pPr>
      <w:r>
        <w:rPr>
          <w:rFonts w:hint="eastAsia"/>
        </w:rPr>
        <w:t>–</w:t>
      </w:r>
      <w:r>
        <w:rPr>
          <w:rFonts w:hint="eastAsia"/>
        </w:rPr>
        <w:tab/>
      </w:r>
      <w:r>
        <w:rPr>
          <w:rFonts w:hint="eastAsia"/>
        </w:rPr>
        <w:t>基准的</w:t>
      </w:r>
      <w:r>
        <w:rPr>
          <w:rFonts w:hint="eastAsia"/>
        </w:rPr>
        <w:t>200%</w:t>
      </w:r>
      <w:r>
        <w:rPr>
          <w:rFonts w:hint="eastAsia"/>
        </w:rPr>
        <w:t>（在这些机构居住两至三年的儿童）；</w:t>
      </w:r>
    </w:p>
    <w:p w:rsidR="003D5DAE" w:rsidRDefault="003D5DAE" w:rsidP="00493C27">
      <w:pPr>
        <w:ind w:firstLineChars="201" w:firstLine="31680"/>
        <w:rPr>
          <w:rFonts w:hint="eastAsia"/>
        </w:rPr>
      </w:pPr>
      <w:r>
        <w:rPr>
          <w:rFonts w:hint="eastAsia"/>
        </w:rPr>
        <w:t>–</w:t>
      </w:r>
      <w:r>
        <w:rPr>
          <w:rFonts w:hint="eastAsia"/>
        </w:rPr>
        <w:tab/>
      </w:r>
      <w:r>
        <w:rPr>
          <w:rFonts w:hint="eastAsia"/>
        </w:rPr>
        <w:t>基准的</w:t>
      </w:r>
      <w:r>
        <w:rPr>
          <w:rFonts w:hint="eastAsia"/>
        </w:rPr>
        <w:t>100%</w:t>
      </w:r>
      <w:r>
        <w:rPr>
          <w:rFonts w:hint="eastAsia"/>
        </w:rPr>
        <w:t>（在这些机构居住一至两年的儿童）。</w:t>
      </w:r>
    </w:p>
    <w:p w:rsidR="003D5DAE" w:rsidRDefault="003D5DAE">
      <w:pPr>
        <w:rPr>
          <w:rFonts w:hint="eastAsia"/>
        </w:rPr>
      </w:pPr>
      <w:r>
        <w:rPr>
          <w:rFonts w:hint="eastAsia"/>
        </w:rPr>
        <w:t>463.</w:t>
      </w:r>
      <w:r>
        <w:rPr>
          <w:rFonts w:hint="eastAsia"/>
        </w:rPr>
        <w:tab/>
      </w:r>
      <w:r>
        <w:rPr>
          <w:rFonts w:hint="eastAsia"/>
        </w:rPr>
        <w:t>为实现自立而以实物形式发放的援助用以资助购买：</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修缮和装配公寓所需的材料；</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必要的家庭设备；</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教学设备；</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康复设备；</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可以用来实现就业的设备。</w:t>
      </w:r>
    </w:p>
    <w:p w:rsidR="003D5DAE" w:rsidRDefault="003D5DAE">
      <w:pPr>
        <w:rPr>
          <w:rFonts w:hint="eastAsia"/>
        </w:rPr>
      </w:pPr>
      <w:r>
        <w:rPr>
          <w:rFonts w:hint="eastAsia"/>
        </w:rPr>
        <w:t>464.</w:t>
      </w:r>
      <w:r>
        <w:rPr>
          <w:rFonts w:hint="eastAsia"/>
        </w:rPr>
        <w:tab/>
      </w:r>
      <w:r>
        <w:rPr>
          <w:rFonts w:hint="eastAsia"/>
        </w:rPr>
        <w:t>向达到成年离开寄养家庭和照顾和教育机构的人员发放的其他形式援助包括：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帮助他们接受与其能力和期望相应的教育；</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帮助取得适当专业资格；</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完全或部分地支付房间租赁费用；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利用自治市资源帮助他们获得一套社会住房；</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在寄宿舍或宿舍提供住宿并支付相关费用；</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帮助实现就业。</w:t>
      </w:r>
    </w:p>
    <w:p w:rsidR="003D5DAE" w:rsidRDefault="003D5DAE">
      <w:pPr>
        <w:rPr>
          <w:rFonts w:hint="eastAsia"/>
        </w:rPr>
      </w:pPr>
      <w:r>
        <w:rPr>
          <w:rFonts w:hint="eastAsia"/>
        </w:rPr>
        <w:t>465.</w:t>
      </w:r>
      <w:r>
        <w:rPr>
          <w:rFonts w:hint="eastAsia"/>
        </w:rPr>
        <w:tab/>
      </w:r>
      <w:r>
        <w:rPr>
          <w:rFonts w:hint="eastAsia"/>
        </w:rPr>
        <w:t>帮助儿童实现自立和融入环境的援助——（支出额），请参见附件一，第</w:t>
      </w:r>
      <w:r>
        <w:rPr>
          <w:rFonts w:hint="eastAsia"/>
        </w:rPr>
        <w:t>56</w:t>
      </w:r>
      <w:r>
        <w:rPr>
          <w:rFonts w:hint="eastAsia"/>
        </w:rPr>
        <w:t>项。</w:t>
      </w:r>
    </w:p>
    <w:p w:rsidR="003D5DAE" w:rsidRDefault="003D5DAE">
      <w:pPr>
        <w:rPr>
          <w:rFonts w:hint="eastAsia"/>
        </w:rPr>
      </w:pPr>
      <w:r>
        <w:rPr>
          <w:rFonts w:hint="eastAsia"/>
        </w:rPr>
        <w:t>466.</w:t>
      </w:r>
      <w:r>
        <w:rPr>
          <w:rFonts w:hint="eastAsia"/>
        </w:rPr>
        <w:tab/>
      </w:r>
      <w:r>
        <w:rPr>
          <w:rFonts w:hint="eastAsia"/>
        </w:rPr>
        <w:t>按照《宪法》第</w:t>
      </w:r>
      <w:r>
        <w:rPr>
          <w:rFonts w:hint="eastAsia"/>
        </w:rPr>
        <w:t>72</w:t>
      </w:r>
      <w:r>
        <w:rPr>
          <w:rFonts w:hint="eastAsia"/>
        </w:rPr>
        <w:t>条第</w:t>
      </w:r>
      <w:r>
        <w:rPr>
          <w:rFonts w:hint="eastAsia"/>
        </w:rPr>
        <w:t>1</w:t>
      </w:r>
      <w:r>
        <w:rPr>
          <w:rFonts w:hint="eastAsia"/>
        </w:rPr>
        <w:t>款规定，《宪法》重视保护儿童免受暴力、虐待和精神腐蚀，每个人可以要求公共权利机关对自己进行保护。《家庭法》第</w:t>
      </w:r>
      <w:r>
        <w:rPr>
          <w:rFonts w:hint="eastAsia"/>
        </w:rPr>
        <w:t>95</w:t>
      </w:r>
      <w:r>
        <w:rPr>
          <w:rFonts w:hint="eastAsia"/>
        </w:rPr>
        <w:t>条规定行使亲权应符合儿童的幸福和社会利益。法庭可逐个决定父母的行为是否构成对亲权的滥用，如果法庭决定儿童的幸福受到侵犯，则法院将依职权采取行动。</w:t>
      </w:r>
    </w:p>
    <w:p w:rsidR="003D5DAE" w:rsidRDefault="003D5DAE">
      <w:pPr>
        <w:rPr>
          <w:rFonts w:hint="eastAsia"/>
        </w:rPr>
      </w:pPr>
      <w:r>
        <w:rPr>
          <w:rFonts w:hint="eastAsia"/>
        </w:rPr>
        <w:t>467.</w:t>
      </w:r>
      <w:r>
        <w:rPr>
          <w:rFonts w:hint="eastAsia"/>
        </w:rPr>
        <w:tab/>
      </w:r>
      <w:r>
        <w:rPr>
          <w:rFonts w:hint="eastAsia"/>
        </w:rPr>
        <w:t>特别是监护人法庭还可以：</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责成父母和未成年人采取的具体行为并说明实施已颁布命令的管理方法；</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指明未经法庭同意父母不得采取的行动，或对父母加以其他适用于监护人的限制；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责成法庭缓刑监督官长期监督父母行使亲权的情况；</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将未成年人委托给提供职业准备的组织或机构或者为儿童提供部分照顾的机构；</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将未成年人判给寄养家庭和照顾与教育机构。</w:t>
      </w:r>
    </w:p>
    <w:p w:rsidR="003D5DAE" w:rsidRDefault="003D5DAE">
      <w:pPr>
        <w:rPr>
          <w:rFonts w:hint="eastAsia"/>
        </w:rPr>
      </w:pPr>
      <w:r>
        <w:rPr>
          <w:rFonts w:hint="eastAsia"/>
        </w:rPr>
        <w:t>468.</w:t>
      </w:r>
      <w:r>
        <w:rPr>
          <w:rFonts w:hint="eastAsia"/>
        </w:rPr>
        <w:tab/>
      </w:r>
      <w:r>
        <w:rPr>
          <w:rFonts w:hint="eastAsia"/>
        </w:rPr>
        <w:t>法庭可以依据职权启动限制或剥夺单亲或双亲亲权的诉讼程序，还可以通知主管的检察部门。</w:t>
      </w:r>
    </w:p>
    <w:p w:rsidR="003D5DAE" w:rsidRDefault="003D5DAE">
      <w:pPr>
        <w:rPr>
          <w:rFonts w:hint="eastAsia"/>
        </w:rPr>
      </w:pPr>
      <w:r>
        <w:rPr>
          <w:rFonts w:hint="eastAsia"/>
        </w:rPr>
        <w:t>469.</w:t>
      </w:r>
      <w:r>
        <w:rPr>
          <w:rFonts w:hint="eastAsia"/>
        </w:rPr>
        <w:tab/>
      </w:r>
      <w:r>
        <w:rPr>
          <w:rFonts w:hint="eastAsia"/>
        </w:rPr>
        <w:t>《刑法典》的其他规定也涉及保护儿童免受虐待：第</w:t>
      </w:r>
      <w:r>
        <w:rPr>
          <w:rFonts w:hint="eastAsia"/>
        </w:rPr>
        <w:t>200</w:t>
      </w:r>
      <w:r>
        <w:rPr>
          <w:rFonts w:hint="eastAsia"/>
        </w:rPr>
        <w:t>条——涉及对未成年人进行性虐待，第</w:t>
      </w:r>
      <w:r>
        <w:rPr>
          <w:rFonts w:hint="eastAsia"/>
        </w:rPr>
        <w:t>201</w:t>
      </w:r>
      <w:r>
        <w:rPr>
          <w:rFonts w:hint="eastAsia"/>
        </w:rPr>
        <w:t>条——涉及乱伦。</w:t>
      </w:r>
    </w:p>
    <w:p w:rsidR="003D5DAE" w:rsidRDefault="003D5DAE">
      <w:pPr>
        <w:rPr>
          <w:rFonts w:hint="eastAsia"/>
        </w:rPr>
      </w:pPr>
      <w:r>
        <w:rPr>
          <w:rFonts w:hint="eastAsia"/>
        </w:rPr>
        <w:t>470.</w:t>
      </w:r>
      <w:r>
        <w:rPr>
          <w:rFonts w:hint="eastAsia"/>
        </w:rPr>
        <w:tab/>
      </w:r>
      <w:smartTag w:uri="urn:schemas-microsoft-com:office:smarttags" w:element="chsdate">
        <w:smartTagPr>
          <w:attr w:name="Year" w:val="2001"/>
          <w:attr w:name="Month" w:val="7"/>
          <w:attr w:name="Day" w:val="19"/>
          <w:attr w:name="IsLunarDate" w:val="False"/>
          <w:attr w:name="IsROCDate" w:val="False"/>
        </w:smartTagPr>
        <w:r>
          <w:rPr>
            <w:rFonts w:hint="eastAsia"/>
          </w:rPr>
          <w:t>2001</w:t>
        </w:r>
        <w:r>
          <w:rPr>
            <w:rFonts w:hint="eastAsia"/>
          </w:rPr>
          <w:t>年</w:t>
        </w:r>
        <w:r>
          <w:rPr>
            <w:rFonts w:hint="eastAsia"/>
          </w:rPr>
          <w:t>7</w:t>
        </w:r>
        <w:r>
          <w:rPr>
            <w:rFonts w:hint="eastAsia"/>
          </w:rPr>
          <w:t>月</w:t>
        </w:r>
        <w:r>
          <w:rPr>
            <w:rFonts w:hint="eastAsia"/>
          </w:rPr>
          <w:t>19</w:t>
        </w:r>
        <w:r>
          <w:rPr>
            <w:rFonts w:hint="eastAsia"/>
          </w:rPr>
          <w:t>日</w:t>
        </w:r>
      </w:smartTag>
      <w:r>
        <w:rPr>
          <w:rFonts w:hint="eastAsia"/>
        </w:rPr>
        <w:t>，对《民事诉讼程序法典》中涉及家庭问题的条款做出了修改：</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执行带走儿童的法院指令的相关程序，法律赋予法庭缓刑监督官（直至命令由执行官按照强制执行诉讼程序予以执行之日）的相关权利；</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引入解决方法加快《国际儿童绑架民事公约》规定的诉讼程序，并确保波兰法律完全符合该公约的规定。</w:t>
      </w:r>
    </w:p>
    <w:p w:rsidR="003D5DAE" w:rsidRDefault="003D5DAE">
      <w:pPr>
        <w:rPr>
          <w:rFonts w:hint="eastAsia"/>
        </w:rPr>
      </w:pPr>
      <w:r>
        <w:rPr>
          <w:rFonts w:hint="eastAsia"/>
        </w:rPr>
        <w:t>471.</w:t>
      </w:r>
      <w:r>
        <w:rPr>
          <w:rFonts w:hint="eastAsia"/>
        </w:rPr>
        <w:tab/>
      </w:r>
      <w:r>
        <w:rPr>
          <w:rFonts w:hint="eastAsia"/>
        </w:rPr>
        <w:t>如果检察官、儿童权利组织或家庭成员认为父母的抚养方法对一名儿童构成伤害，则该儿童（如果达到</w:t>
      </w:r>
      <w:r>
        <w:rPr>
          <w:rFonts w:hint="eastAsia"/>
        </w:rPr>
        <w:t>13</w:t>
      </w:r>
      <w:r>
        <w:rPr>
          <w:rFonts w:hint="eastAsia"/>
        </w:rPr>
        <w:t>岁）可以独立地或通过检察官、儿童权利组织或家庭成员要求法院限制该父母的亲权。但在实践中这几乎从未发生。法庭对严重滥用亲权的案件进行考虑：殴打、使儿童挨饿或性虐待。</w:t>
      </w:r>
    </w:p>
    <w:p w:rsidR="003D5DAE" w:rsidRDefault="003D5DAE">
      <w:pPr>
        <w:rPr>
          <w:rFonts w:hint="eastAsia"/>
        </w:rPr>
      </w:pPr>
      <w:r>
        <w:rPr>
          <w:rFonts w:hint="eastAsia"/>
        </w:rPr>
        <w:t>472.</w:t>
      </w:r>
      <w:r>
        <w:rPr>
          <w:rFonts w:hint="eastAsia"/>
        </w:rPr>
        <w:tab/>
      </w:r>
      <w:smartTag w:uri="urn:schemas-microsoft-com:office:smarttags" w:element="chsdate">
        <w:smartTagPr>
          <w:attr w:name="Year" w:val="2004"/>
          <w:attr w:name="Month" w:val="1"/>
          <w:attr w:name="Day" w:val="13"/>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13</w:t>
        </w:r>
        <w:r>
          <w:rPr>
            <w:rFonts w:hint="eastAsia"/>
          </w:rPr>
          <w:t>日</w:t>
        </w:r>
      </w:smartTag>
      <w:r>
        <w:rPr>
          <w:rFonts w:hint="eastAsia"/>
        </w:rPr>
        <w:t>，部长委员会通过了《防止社会失调和青少年犯罪的国家计划》。该计划的期限为十年，内务部负责协调实施。该计划最重要的目标是减少导致儿童和青年人犯罪与社会失调增加的因素，消除并缓和社会失调的极端迹象，特别是那些威胁到年轻一代生活和健康并对他们的未来发展造成长期不良影响的现象。</w:t>
      </w:r>
    </w:p>
    <w:p w:rsidR="003D5DAE" w:rsidRDefault="003D5DAE">
      <w:pPr>
        <w:rPr>
          <w:rFonts w:hint="eastAsia"/>
        </w:rPr>
      </w:pPr>
      <w:r>
        <w:rPr>
          <w:rFonts w:hint="eastAsia"/>
        </w:rPr>
        <w:t>473.</w:t>
      </w:r>
      <w:r>
        <w:rPr>
          <w:rFonts w:hint="eastAsia"/>
        </w:rPr>
        <w:tab/>
      </w:r>
      <w:r>
        <w:rPr>
          <w:rFonts w:hint="eastAsia"/>
        </w:rPr>
        <w:t>该计划特别强调采取以下行动，旨在：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使儿童和青年人能够合理利用空闲时间并使危险群体中的儿童参与社会活动；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帮助发展心理和社会技能，特别是与人建立交往、处置压力、解决矛盾、抵抗环境压力的技能；</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减少不合标准的偶然行为和失常行为的影响，为难以维持良好人际关系的人们提供支持；</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在公开的环境下为不适应社会的儿童和青年人康复提供机构和人员支持，并减少和消除不适应社会对个人和环境的影响。</w:t>
      </w:r>
    </w:p>
    <w:p w:rsidR="003D5DAE" w:rsidRDefault="003D5DAE">
      <w:pPr>
        <w:rPr>
          <w:rFonts w:hint="eastAsia"/>
        </w:rPr>
      </w:pPr>
      <w:r>
        <w:rPr>
          <w:rFonts w:hint="eastAsia"/>
        </w:rPr>
        <w:t>474.</w:t>
      </w:r>
      <w:r>
        <w:rPr>
          <w:rFonts w:hint="eastAsia"/>
        </w:rPr>
        <w:tab/>
      </w:r>
      <w:r>
        <w:rPr>
          <w:rFonts w:hint="eastAsia"/>
        </w:rPr>
        <w:t>此外，该计划鼓励推广经过试验并且行之有效的预防计划，例如</w:t>
      </w:r>
      <w:r>
        <w:rPr>
          <w:rFonts w:hint="eastAsia"/>
        </w:rPr>
        <w:t xml:space="preserve">Karan </w:t>
      </w:r>
      <w:r>
        <w:rPr>
          <w:rFonts w:hint="eastAsia"/>
        </w:rPr>
        <w:t>基金会的“停止暴力”计划和国家教育与再社会化委员会的“庭院教师和街头教师”计划。</w:t>
      </w:r>
    </w:p>
    <w:p w:rsidR="003D5DAE" w:rsidRDefault="003D5DAE">
      <w:pPr>
        <w:rPr>
          <w:rFonts w:hint="eastAsia"/>
        </w:rPr>
      </w:pPr>
      <w:r>
        <w:rPr>
          <w:rFonts w:hint="eastAsia"/>
        </w:rPr>
        <w:t>475.</w:t>
      </w:r>
      <w:r>
        <w:rPr>
          <w:rFonts w:hint="eastAsia"/>
        </w:rPr>
        <w:tab/>
      </w:r>
      <w:r>
        <w:rPr>
          <w:rFonts w:hint="eastAsia"/>
        </w:rPr>
        <w:t>以下三个模块是该计划不可分割的组成部分：</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在儿童和青年人受到犯罪威胁和精神腐蚀，特别包括毒瘾、酗酒和卖淫的情况下教师的行为举止以及学校和警察之间的合作方法；</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向在面临不适应社会、精神堕落和犯罪危险的青年人中开展工作的人员提供方法援助的计划；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对暂住在安置中心和改正机构的青年人进行察看。</w:t>
      </w:r>
    </w:p>
    <w:p w:rsidR="003D5DAE" w:rsidRDefault="003D5DAE">
      <w:pPr>
        <w:rPr>
          <w:rFonts w:hint="eastAsia"/>
        </w:rPr>
      </w:pPr>
      <w:r>
        <w:rPr>
          <w:rFonts w:hint="eastAsia"/>
        </w:rPr>
        <w:t>476.</w:t>
      </w:r>
      <w:r>
        <w:rPr>
          <w:rFonts w:hint="eastAsia"/>
        </w:rPr>
        <w:tab/>
      </w:r>
      <w:r>
        <w:rPr>
          <w:rFonts w:hint="eastAsia"/>
        </w:rPr>
        <w:t>我们对计划的推广进行了系统的评估。通过系统的分析，可以随着不断变化的社会环境和计划执行单位的经验对计划进行进一步的改进和修正。</w:t>
      </w:r>
    </w:p>
    <w:p w:rsidR="003D5DAE" w:rsidRDefault="003D5DAE">
      <w:pPr>
        <w:rPr>
          <w:rFonts w:hint="eastAsia"/>
        </w:rPr>
      </w:pPr>
      <w:r>
        <w:rPr>
          <w:rFonts w:hint="eastAsia"/>
        </w:rPr>
        <w:t>477.</w:t>
      </w:r>
      <w:r>
        <w:rPr>
          <w:rFonts w:hint="eastAsia"/>
        </w:rPr>
        <w:tab/>
        <w:t>2005</w:t>
      </w:r>
      <w:r>
        <w:rPr>
          <w:rFonts w:hint="eastAsia"/>
        </w:rPr>
        <w:t>年计划执行情况报告的主要调查结论如下：</w:t>
      </w:r>
    </w:p>
    <w:p w:rsidR="003D5DAE" w:rsidRDefault="003D5DAE" w:rsidP="00493C27">
      <w:pPr>
        <w:ind w:leftChars="201" w:left="31680" w:hangingChars="202" w:firstLine="31680"/>
        <w:rPr>
          <w:rFonts w:hint="eastAsia"/>
        </w:rPr>
      </w:pPr>
      <w:r>
        <w:rPr>
          <w:rFonts w:hint="eastAsia"/>
        </w:rPr>
        <w:t xml:space="preserve">(a) </w:t>
      </w:r>
      <w:r>
        <w:rPr>
          <w:rFonts w:hint="eastAsia"/>
        </w:rPr>
        <w:t>与</w:t>
      </w:r>
      <w:r>
        <w:rPr>
          <w:rFonts w:hint="eastAsia"/>
        </w:rPr>
        <w:t>2004</w:t>
      </w:r>
      <w:r>
        <w:rPr>
          <w:rFonts w:hint="eastAsia"/>
        </w:rPr>
        <w:t>年相比，参加计划执行的单位数量有所增加。科学研究机构第一次参与到执行过程中来。随着企业法人（包括保险公司）和某些媒体，特别是地区一级的企业法人和媒体的参与的同时，教派机构（基督教教区）的参与也显得相当重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执行计划的单位越来越频繁对管辖范围内存在的状况进行分析；</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在大多数省份的家庭中，在进行心理和教育援助的同时，还提供法律和精神病咨询，并且通过开展活动提供儿童和家庭援助机构与组织的相关信息；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波兰各地都针对不适应社会的问题和少年儿童犯罪现象组织了（面向警察、教师、法庭缓刑监督官和父母的）相关培训、研讨班和会议，并对指导做法和信息资料进行了宣传；</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开展了提高心理学和教育学咨询、信息点、咨询热线、解毒、精神病援助、调解援助和危机援助咨询覆盖面的活动。其中特别注意的是预防计划的执行；</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宣传司法和社会治安部门的预防性职能。加强了对履行教育义务情况的管理，并开展了简化旷课学生相关资料流通的活动；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警方参与计划执行工作，并在各级发起了有关的重要宣传活动；</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警方和教育机构之间开展了合作。通过这种合作，警方可以定期了解威胁到学生生命和健康并带有犯罪性质的事件以及儿童和青年人受到精神腐蚀的迹象的有关情况。警方也可以帮助解决发生在学校或教育机构中可能带有犯罪背景的难题。学校对这种合作给予了高度肯定，经常要求能够继续加强合作；</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执行单位也在国际上发起了倡议，即（最经常的形式是）联合计划和会议；</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实施了与某地区具体需要相适应的全国性预防计划。还编写了推荐的预防性计划列表；</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在所有省份，分发了名为“儿童和青年人受到犯罪威胁和精神腐蚀，特别包括毒瘾、酗酒和卖淫的情况下教师行为规范和学校与警察合作的方法”指南，这其中学校主管机关和警方扮演了重要的角色；</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开始积极实施“对暂住在安置中心和管教机构的青年人进行察看”的计划；</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计划的执行单位力求对特别棘手的问题立即采取对应措施（特别是学校中的攻击和暴力行为）。按照国家教育部的倡议，编写了一本名为“校园攻击和暴力行为预防计划”的方法指南，并在主管机关的帮助下在学校发放。</w:t>
      </w:r>
    </w:p>
    <w:p w:rsidR="003D5DAE" w:rsidRDefault="003D5DAE">
      <w:pPr>
        <w:rPr>
          <w:rFonts w:hint="eastAsia"/>
        </w:rPr>
      </w:pPr>
      <w:r>
        <w:rPr>
          <w:rFonts w:hint="eastAsia"/>
        </w:rPr>
        <w:t>478.</w:t>
      </w:r>
      <w:r>
        <w:rPr>
          <w:rFonts w:hint="eastAsia"/>
        </w:rPr>
        <w:tab/>
        <w:t>2005</w:t>
      </w:r>
      <w:r>
        <w:rPr>
          <w:rFonts w:hint="eastAsia"/>
        </w:rPr>
        <w:t>年国家预防社会不适应和青少年犯罪计划的执行情况显示，必须立即采取行动，从物质和财力上增加对农村地区儿童的支持，因为农村地区儿童和青年人对社会不适应的情况不是缓解了，而似乎是更加严重了。此外，有必要进一步协助自治政府部门建立并管理地方支助少年儿童及其家庭的体系。</w:t>
      </w:r>
    </w:p>
    <w:p w:rsidR="003D5DAE" w:rsidRDefault="003D5DAE">
      <w:pPr>
        <w:rPr>
          <w:rFonts w:hint="eastAsia"/>
        </w:rPr>
      </w:pPr>
      <w:r>
        <w:rPr>
          <w:rFonts w:hint="eastAsia"/>
        </w:rPr>
        <w:t>479.</w:t>
      </w:r>
      <w:r>
        <w:rPr>
          <w:rFonts w:hint="eastAsia"/>
        </w:rPr>
        <w:tab/>
      </w:r>
      <w:r>
        <w:rPr>
          <w:rFonts w:hint="eastAsia"/>
        </w:rPr>
        <w:t>减少校园犯罪和暴力是警方处理青少年问题的首要任务。这些行动主要包括：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主动与学校领导、学校教育学专家和教师进行直接接触；</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对校园内暴力的威胁进行分析；</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与在学校上学的孩子家长进行的合作；</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与学校学生见面，推广不允许非法行为的态度，提高法律和提防受害意识；</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对发生校园暴力事件的种种迹象做出反应；</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让缓刑监督官参加校园活动；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利用简单的工作形式让学生了解校园发生的暴力、开通咨询热线和在学生中进行匿名调查。</w:t>
      </w:r>
    </w:p>
    <w:p w:rsidR="003D5DAE" w:rsidRDefault="003D5DAE">
      <w:pPr>
        <w:rPr>
          <w:rFonts w:hint="eastAsia"/>
        </w:rPr>
      </w:pPr>
      <w:r>
        <w:rPr>
          <w:rFonts w:hint="eastAsia"/>
        </w:rPr>
        <w:t>480.</w:t>
      </w:r>
      <w:r>
        <w:rPr>
          <w:rFonts w:hint="eastAsia"/>
        </w:rPr>
        <w:tab/>
      </w:r>
      <w:r>
        <w:rPr>
          <w:rFonts w:hint="eastAsia"/>
        </w:rPr>
        <w:t>减少犯罪和孤僻行为政府计划“我们一起更安全”（</w:t>
      </w:r>
      <w:r>
        <w:rPr>
          <w:rFonts w:hint="eastAsia"/>
        </w:rPr>
        <w:t>2007-2015</w:t>
      </w:r>
      <w:r>
        <w:rPr>
          <w:rFonts w:hint="eastAsia"/>
        </w:rPr>
        <w:t>年）将警察、政府、自治政府机关以及对加强安全和治安感兴趣的社会合作伙伴的工作综合到一起。该计划的一个设想是促使公民与警方以及其他保护公共安全和公共秩序的机构进行合作。在省一级，该计划的任务在自治政府机关、警察、国家消防队和边境警卫代表组成的小组的协助下由各省负责协调。这些小组将发起并协调其职权范围内的计划行动，收集计划执行的信息并向内务部提交报告和结论。区和自治市按自愿原则参与该计划。</w:t>
      </w:r>
    </w:p>
    <w:p w:rsidR="003D5DAE" w:rsidRDefault="003D5DAE">
      <w:pPr>
        <w:rPr>
          <w:rFonts w:hint="eastAsia"/>
        </w:rPr>
      </w:pPr>
      <w:r>
        <w:rPr>
          <w:rFonts w:hint="eastAsia"/>
        </w:rPr>
        <w:t>481.</w:t>
      </w:r>
      <w:r>
        <w:rPr>
          <w:rFonts w:hint="eastAsia"/>
        </w:rPr>
        <w:tab/>
      </w:r>
      <w:r>
        <w:rPr>
          <w:rFonts w:hint="eastAsia"/>
        </w:rPr>
        <w:t>计划的目标包括：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加强波兰的安全形势；</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增加波兰居民的安全感；</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通过政府机关的更加有活力的主动行动以及与自治政府机关、非政府机构和社会团体的合作预防犯罪和孤僻行为；</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改善警察的形象，提高部分社会群体对警察及其他提高社会安全与秩序的部门的信任。</w:t>
      </w:r>
    </w:p>
    <w:p w:rsidR="003D5DAE" w:rsidRDefault="003D5DAE">
      <w:pPr>
        <w:rPr>
          <w:rFonts w:hint="eastAsia"/>
        </w:rPr>
      </w:pPr>
      <w:r>
        <w:rPr>
          <w:rFonts w:hint="eastAsia"/>
        </w:rPr>
        <w:t>482.</w:t>
      </w:r>
      <w:r>
        <w:rPr>
          <w:rFonts w:hint="eastAsia"/>
        </w:rPr>
        <w:tab/>
      </w:r>
      <w:r>
        <w:rPr>
          <w:rFonts w:hint="eastAsia"/>
        </w:rPr>
        <w:t>优先解决的问题包括家庭暴力。在这个方面计划采取以下行动：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对家庭暴力的受害者进行适用法律程序方面的教育；</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提高“蓝卡”程序的效率，加强向受家庭暴力影响的人员提供法律、心理和社会援助机构和社会组织之间的合作；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为从事减少家庭暴力工作的人员举办主题培训；</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在所有处置家庭暴力的单位中建立统一的信息交换程序系统；</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委托非政府机构向家庭暴力的受害者提供培训、咨询和援助；</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从长远角度看，修订《防止家庭暴力法》是为了在家庭暴力案件中将更多的受害者与家庭暴力行凶者隔离开。</w:t>
      </w:r>
    </w:p>
    <w:p w:rsidR="003D5DAE" w:rsidRDefault="003D5DAE">
      <w:pPr>
        <w:rPr>
          <w:rFonts w:hint="eastAsia"/>
        </w:rPr>
      </w:pPr>
      <w:r>
        <w:rPr>
          <w:rFonts w:hint="eastAsia"/>
        </w:rPr>
        <w:t>483.</w:t>
      </w:r>
      <w:r>
        <w:rPr>
          <w:rFonts w:hint="eastAsia"/>
        </w:rPr>
        <w:tab/>
      </w:r>
      <w:r>
        <w:rPr>
          <w:rFonts w:hint="eastAsia"/>
        </w:rPr>
        <w:t>为了确保更加有效的保护少年儿童，“我们一起更安全”计划将校园安全、上学和放学途中安全、公共场所和寓所的安全作为青少年安全和预防犯罪工作最重要的部分。在这方面开展的工作包括：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对包括校园安全在内的当地社区安全问题及其需要普遍进行分析，并对单个教育机构及其周边环境进行分析；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对遭到破坏的物体着手进行维修工作，并强调对维持秩序负责；</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进行安全教育；</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支持并倡导加强社会约束的活动（与教堂和社会组织合作）；</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制定并推广改善在公共场所安全，减少匿名的方案，例如，宣传所谓的安全建筑学、照明、提供信息的标记；</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对出售酒类的外出就餐场所和地点持有的酒类销售执照和向未成年人销售酒精的行为进行系统管理；</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与相关的警察组织和自治市服务部门一起宣传并有效使用相关技术设备，包括公共场所的视觉监视器；</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减少校园和学校附近发生的犯罪和不轨行为；</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在学校领导（和教师）、父母、学生和警察以及自治市（市）服务部门之间建立有效而可靠的合作机制维护校园安全；</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切实加强学校安全——在高危地区组织学校巡逻队、建立派出所；</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警察和市警卫共同负责单个校区；</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在公立学校、非公立学校以及少年儿童教育机构的入口处安装视觉监视器，并进行宣传；</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对病态行为做出一致反应——增强病态行为不可容忍的意识；</w:t>
      </w:r>
    </w:p>
    <w:p w:rsidR="003D5DAE" w:rsidRDefault="003D5DAE" w:rsidP="00493C27">
      <w:pPr>
        <w:ind w:leftChars="201" w:left="31680" w:hangingChars="202" w:firstLine="31680"/>
        <w:rPr>
          <w:rFonts w:hint="eastAsia"/>
        </w:rPr>
      </w:pPr>
      <w:r>
        <w:rPr>
          <w:rFonts w:hint="eastAsia"/>
        </w:rPr>
        <w:t>(n)</w:t>
      </w:r>
      <w:r>
        <w:rPr>
          <w:rFonts w:hint="eastAsia"/>
        </w:rPr>
        <w:tab/>
      </w:r>
      <w:r>
        <w:rPr>
          <w:rFonts w:hint="eastAsia"/>
        </w:rPr>
        <w:t>减少在学校周围获得酒类和毒品的机会；</w:t>
      </w:r>
    </w:p>
    <w:p w:rsidR="003D5DAE" w:rsidRDefault="003D5DAE" w:rsidP="00493C27">
      <w:pPr>
        <w:ind w:leftChars="201" w:left="31680" w:hangingChars="202" w:firstLine="31680"/>
        <w:rPr>
          <w:rFonts w:hint="eastAsia"/>
        </w:rPr>
      </w:pPr>
      <w:r>
        <w:rPr>
          <w:rFonts w:hint="eastAsia"/>
        </w:rPr>
        <w:t>(o)</w:t>
      </w:r>
      <w:r>
        <w:rPr>
          <w:rFonts w:hint="eastAsia"/>
        </w:rPr>
        <w:tab/>
      </w:r>
      <w:r>
        <w:rPr>
          <w:rFonts w:hint="eastAsia"/>
        </w:rPr>
        <w:t>对学校及其周边地区，特别是来往学校的道路进行系统的安全管理；</w:t>
      </w:r>
    </w:p>
    <w:p w:rsidR="003D5DAE" w:rsidRDefault="003D5DAE" w:rsidP="00493C27">
      <w:pPr>
        <w:ind w:leftChars="201" w:left="31680" w:hangingChars="202" w:firstLine="31680"/>
        <w:rPr>
          <w:rFonts w:hint="eastAsia"/>
        </w:rPr>
      </w:pPr>
      <w:r>
        <w:rPr>
          <w:rFonts w:hint="eastAsia"/>
        </w:rPr>
        <w:t>(p)</w:t>
      </w:r>
      <w:r>
        <w:rPr>
          <w:rFonts w:hint="eastAsia"/>
        </w:rPr>
        <w:tab/>
      </w:r>
      <w:r>
        <w:rPr>
          <w:rFonts w:hint="eastAsia"/>
        </w:rPr>
        <w:t>进行安全教育，包括以急救为重点的医疗教育；</w:t>
      </w:r>
    </w:p>
    <w:p w:rsidR="003D5DAE" w:rsidRDefault="003D5DAE" w:rsidP="00493C27">
      <w:pPr>
        <w:ind w:leftChars="201" w:left="31680" w:hangingChars="202" w:firstLine="31680"/>
        <w:rPr>
          <w:rFonts w:hint="eastAsia"/>
        </w:rPr>
      </w:pPr>
      <w:r>
        <w:rPr>
          <w:rFonts w:hint="eastAsia"/>
        </w:rPr>
        <w:t>(q)</w:t>
      </w:r>
      <w:r>
        <w:rPr>
          <w:rFonts w:hint="eastAsia"/>
        </w:rPr>
        <w:tab/>
      </w:r>
      <w:r>
        <w:rPr>
          <w:rFonts w:hint="eastAsia"/>
        </w:rPr>
        <w:t>宣传着重消除对青年人的侵犯和防止青年人在校园中服用精神药物（酒精、毒品）的预防计划；</w:t>
      </w:r>
    </w:p>
    <w:p w:rsidR="003D5DAE" w:rsidRDefault="003D5DAE" w:rsidP="00493C27">
      <w:pPr>
        <w:ind w:leftChars="201" w:left="31680" w:hangingChars="202" w:firstLine="31680"/>
        <w:rPr>
          <w:rFonts w:hint="eastAsia"/>
        </w:rPr>
      </w:pPr>
      <w:r>
        <w:rPr>
          <w:rFonts w:hint="eastAsia"/>
        </w:rPr>
        <w:t>(r)</w:t>
      </w:r>
      <w:r>
        <w:rPr>
          <w:rFonts w:hint="eastAsia"/>
        </w:rPr>
        <w:tab/>
      </w:r>
      <w:r>
        <w:rPr>
          <w:rFonts w:hint="eastAsia"/>
        </w:rPr>
        <w:t>提高法律体系的实效性，为少年儿童的安全提供法律保证；</w:t>
      </w:r>
    </w:p>
    <w:p w:rsidR="003D5DAE" w:rsidRDefault="003D5DAE" w:rsidP="00493C27">
      <w:pPr>
        <w:ind w:leftChars="201" w:left="31680" w:hangingChars="202" w:firstLine="31680"/>
        <w:rPr>
          <w:rFonts w:hint="eastAsia"/>
        </w:rPr>
      </w:pPr>
      <w:r>
        <w:rPr>
          <w:rFonts w:hint="eastAsia"/>
        </w:rPr>
        <w:t>(s)</w:t>
      </w:r>
      <w:r>
        <w:rPr>
          <w:rFonts w:hint="eastAsia"/>
        </w:rPr>
        <w:tab/>
      </w:r>
      <w:r>
        <w:rPr>
          <w:rFonts w:hint="eastAsia"/>
        </w:rPr>
        <w:t>利用大众媒体推动有益的社会行为模式；</w:t>
      </w:r>
    </w:p>
    <w:p w:rsidR="003D5DAE" w:rsidRDefault="003D5DAE" w:rsidP="00493C27">
      <w:pPr>
        <w:ind w:leftChars="201" w:left="31680" w:hangingChars="202" w:firstLine="31680"/>
        <w:rPr>
          <w:rFonts w:hint="eastAsia"/>
        </w:rPr>
      </w:pPr>
      <w:r>
        <w:rPr>
          <w:rFonts w:hint="eastAsia"/>
        </w:rPr>
        <w:t xml:space="preserve">(t)  </w:t>
      </w:r>
      <w:r>
        <w:rPr>
          <w:rFonts w:hint="eastAsia"/>
        </w:rPr>
        <w:t>教育人们自觉文明地使用道路和交通工具，并尊重法律和他人使用交通工具的权利。</w:t>
      </w:r>
    </w:p>
    <w:p w:rsidR="003D5DAE" w:rsidRDefault="003D5DAE">
      <w:pPr>
        <w:rPr>
          <w:rFonts w:hint="eastAsia"/>
        </w:rPr>
      </w:pPr>
      <w:r>
        <w:rPr>
          <w:rFonts w:hint="eastAsia"/>
        </w:rPr>
        <w:t>484.</w:t>
      </w:r>
      <w:r>
        <w:rPr>
          <w:rFonts w:hint="eastAsia"/>
        </w:rPr>
        <w:tab/>
      </w:r>
      <w:r>
        <w:rPr>
          <w:rFonts w:hint="eastAsia"/>
        </w:rPr>
        <w:t>确保法定监护人（父母、教师）或学校心理学家，即可以帮助儿童（未成年人）的人员在刑事诉讼阶段在场是警方的基本职责。在某些案件（涉及严重的刑事犯罪）中，父母在场或支持可能仍显不足。如果有理由相信父母是虐待儿童的犯罪当事人，则在调查活动中不允许其在场。这样做的目的是保证儿童（未成年人）精神上得到宽慰。</w:t>
      </w:r>
    </w:p>
    <w:p w:rsidR="003D5DAE" w:rsidRDefault="003D5DAE">
      <w:pPr>
        <w:rPr>
          <w:rFonts w:hint="eastAsia"/>
        </w:rPr>
      </w:pPr>
      <w:r>
        <w:rPr>
          <w:rFonts w:hint="eastAsia"/>
        </w:rPr>
        <w:t>485.</w:t>
      </w:r>
      <w:r>
        <w:rPr>
          <w:rFonts w:hint="eastAsia"/>
        </w:rPr>
        <w:tab/>
      </w:r>
      <w:r>
        <w:rPr>
          <w:rFonts w:hint="eastAsia"/>
        </w:rPr>
        <w:t>警方尽力保证在例行采取相应行动的地点使刑事犯罪特别是性犯罪的受害者受到友好的对待。为了营造与儿童所处环境相似的氛围，还适当设立了名为“蓝房子”的房间。警察、检察官和法官使用了</w:t>
      </w:r>
      <w:r>
        <w:rPr>
          <w:rFonts w:hint="eastAsia"/>
        </w:rPr>
        <w:t>200</w:t>
      </w:r>
      <w:r>
        <w:rPr>
          <w:rFonts w:hint="eastAsia"/>
        </w:rPr>
        <w:t>多间“蓝房子”。这样做有助于刑事犯罪受害者在友好的氛围中提供证词。设立这些房间的主要目的是（通过法庭使用录制图像）减少受审的儿童人数，从而使他们不必再次回忆起受伤害的经历。</w:t>
      </w:r>
    </w:p>
    <w:p w:rsidR="003D5DAE" w:rsidRDefault="003D5DAE">
      <w:pPr>
        <w:rPr>
          <w:rFonts w:hint="eastAsia"/>
        </w:rPr>
      </w:pPr>
      <w:r>
        <w:rPr>
          <w:rFonts w:hint="eastAsia"/>
        </w:rPr>
        <w:t>486.</w:t>
      </w:r>
      <w:r>
        <w:rPr>
          <w:rFonts w:hint="eastAsia"/>
        </w:rPr>
        <w:tab/>
      </w:r>
      <w:r>
        <w:rPr>
          <w:rFonts w:hint="eastAsia"/>
        </w:rPr>
        <w:t>各级和各类（专家、管理者和高级专业人员）培训计划和专业培训晋升计划（课程内或课程外）中均涉及帮助犯罪受害者的问题。这些问题被纳入警察学校的培训课程和警察分队的培训方案。</w:t>
      </w:r>
    </w:p>
    <w:p w:rsidR="003D5DAE" w:rsidRDefault="003D5DAE">
      <w:pPr>
        <w:rPr>
          <w:rFonts w:hint="eastAsia"/>
        </w:rPr>
      </w:pPr>
      <w:r>
        <w:rPr>
          <w:rFonts w:hint="eastAsia"/>
        </w:rPr>
        <w:t>487.</w:t>
      </w:r>
      <w:r>
        <w:rPr>
          <w:rFonts w:hint="eastAsia"/>
        </w:rPr>
        <w:tab/>
      </w:r>
      <w:r>
        <w:rPr>
          <w:rFonts w:hint="eastAsia"/>
        </w:rPr>
        <w:t>为了减少因性放纵和堕落行为而危害未成年人的刑事犯罪数量，警方开展了初步调查、刑事侦查和预防性行动，并且与处置儿童和家庭问题的机构和组织合作，实时交换受害者的相关信息并协商采取援助策略。</w:t>
      </w:r>
    </w:p>
    <w:p w:rsidR="003D5DAE" w:rsidRDefault="003D5DAE">
      <w:pPr>
        <w:rPr>
          <w:rFonts w:hint="eastAsia"/>
        </w:rPr>
      </w:pPr>
      <w:r>
        <w:rPr>
          <w:rFonts w:hint="eastAsia"/>
        </w:rPr>
        <w:t>488.</w:t>
      </w:r>
      <w:r>
        <w:rPr>
          <w:rFonts w:hint="eastAsia"/>
        </w:rPr>
        <w:tab/>
      </w:r>
      <w:r>
        <w:rPr>
          <w:rFonts w:hint="eastAsia"/>
        </w:rPr>
        <w:t>警察开展了减少恋童现象的活动，也作为预防性、教育性、增进知识和提供援助的活动。预防包括警方参与传送性虐待危险和后果的信息以及处置的方法。警察建立或领导负责设立咨询点、援助机构、治疗俱乐部或咨询热线的团体。</w:t>
      </w:r>
    </w:p>
    <w:p w:rsidR="003D5DAE" w:rsidRDefault="003D5DAE">
      <w:pPr>
        <w:rPr>
          <w:rFonts w:hint="eastAsia"/>
        </w:rPr>
      </w:pPr>
      <w:r>
        <w:rPr>
          <w:rFonts w:hint="eastAsia"/>
        </w:rPr>
        <w:t>489.</w:t>
      </w:r>
      <w:r>
        <w:rPr>
          <w:rFonts w:hint="eastAsia"/>
        </w:rPr>
        <w:tab/>
        <w:t>2003</w:t>
      </w:r>
      <w:r>
        <w:rPr>
          <w:rFonts w:hint="eastAsia"/>
        </w:rPr>
        <w:t>年，在《国家帮助强奸受害者方案》下，为警官组织了一轮培训课程。这一轮课程是由家庭计划联合会、女性权利中心、国家警察总局预防服务和国家警察总局犯罪服务组织的。开办的课程的目的是提高向强奸受害者（和未成年人）提供帮助的技能，说明值勤的警察不应说什么，不应做什么，或者应将受害者送往哪里接受进一步医疗和心理援助。警方还散发了</w:t>
      </w:r>
      <w:r>
        <w:rPr>
          <w:rFonts w:hint="eastAsia"/>
        </w:rPr>
        <w:t>15 000</w:t>
      </w:r>
      <w:r>
        <w:rPr>
          <w:rFonts w:hint="eastAsia"/>
        </w:rPr>
        <w:t>份传单和</w:t>
      </w:r>
      <w:r>
        <w:rPr>
          <w:rFonts w:hint="eastAsia"/>
        </w:rPr>
        <w:t>600</w:t>
      </w:r>
      <w:r>
        <w:rPr>
          <w:rFonts w:hint="eastAsia"/>
        </w:rPr>
        <w:t>份海报，包含重视强奸受害者，并将海报和传单置于警察分队以使性暴力的受害者能够参考。</w:t>
      </w:r>
    </w:p>
    <w:p w:rsidR="003D5DAE" w:rsidRDefault="003D5DAE">
      <w:pPr>
        <w:rPr>
          <w:rFonts w:hint="eastAsia"/>
        </w:rPr>
      </w:pPr>
      <w:r>
        <w:rPr>
          <w:rFonts w:hint="eastAsia"/>
        </w:rPr>
        <w:t>490.</w:t>
      </w:r>
      <w:r>
        <w:rPr>
          <w:rFonts w:hint="eastAsia"/>
        </w:rPr>
        <w:tab/>
        <w:t>2004</w:t>
      </w:r>
      <w:r>
        <w:rPr>
          <w:rFonts w:hint="eastAsia"/>
        </w:rPr>
        <w:t>年，制定了《在对未成年人性自由和道德造成危害的暴力行为中警察的行为守则》。该守则包含了警察总局担任的任务种类，建议省、区和地区警察局采取的行动。这些行动涉及预防、教育、信息和援助，目的在于提高揭露和制裁犯罪的实效性。警方的合作伙伴包括照顾与教育机构和专门的非政府机构。</w:t>
      </w:r>
    </w:p>
    <w:p w:rsidR="003D5DAE" w:rsidRDefault="003D5DAE">
      <w:pPr>
        <w:rPr>
          <w:rFonts w:hint="eastAsia"/>
        </w:rPr>
      </w:pPr>
      <w:r>
        <w:rPr>
          <w:rFonts w:hint="eastAsia"/>
        </w:rPr>
        <w:t>491.</w:t>
      </w:r>
      <w:r>
        <w:rPr>
          <w:rFonts w:hint="eastAsia"/>
        </w:rPr>
        <w:tab/>
      </w:r>
      <w:r>
        <w:rPr>
          <w:rFonts w:hint="eastAsia"/>
        </w:rPr>
        <w:t>国家警察总局已经制定了：</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一本警察（社区警察、未成年人和病态专家、犯罪预防专家、犯罪部门官员）方法指南，其中包含未成年人性虐待问题和预防、运作和调查措施方面的概要信息；</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为社区警察、未成年人和病态专家、犯罪预防专家制定了方法概要，包括（与其他单位合作）召开以预防对儿童的性暴力为主的预防性会议的方法；</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编印了未成年人遭到性虐待威胁的信息手册。</w:t>
      </w:r>
    </w:p>
    <w:p w:rsidR="003D5DAE" w:rsidRDefault="003D5DAE">
      <w:pPr>
        <w:rPr>
          <w:rFonts w:hint="eastAsia"/>
        </w:rPr>
      </w:pPr>
      <w:r>
        <w:rPr>
          <w:rFonts w:hint="eastAsia"/>
        </w:rPr>
        <w:t>492.</w:t>
      </w:r>
      <w:r>
        <w:rPr>
          <w:rFonts w:hint="eastAsia"/>
        </w:rPr>
        <w:tab/>
      </w:r>
      <w:r>
        <w:rPr>
          <w:rFonts w:hint="eastAsia"/>
        </w:rPr>
        <w:t>与公民权利委员会合作为现场警察分队制定的信息指南包括相关机构和组织的列表。</w:t>
      </w:r>
    </w:p>
    <w:p w:rsidR="003D5DAE" w:rsidRDefault="003D5DAE">
      <w:pPr>
        <w:rPr>
          <w:rFonts w:hint="eastAsia"/>
        </w:rPr>
      </w:pPr>
      <w:r>
        <w:rPr>
          <w:rFonts w:hint="eastAsia"/>
        </w:rPr>
        <w:t>493.</w:t>
      </w:r>
      <w:r>
        <w:rPr>
          <w:rFonts w:hint="eastAsia"/>
        </w:rPr>
        <w:tab/>
      </w:r>
      <w:r>
        <w:rPr>
          <w:rFonts w:hint="eastAsia"/>
        </w:rPr>
        <w:t>对以前由现场警察分队负责的对侵犯性自由和道德的犯罪进行教育、预防和检举的计划和行动进行了审查。在“良好做法库”中记录了特别值得推荐的做法，例如</w:t>
      </w:r>
      <w:r>
        <w:rPr>
          <w:lang w:val="en-GB"/>
        </w:rPr>
        <w:t>比亚韦斯托克</w:t>
      </w:r>
      <w:r>
        <w:rPr>
          <w:rFonts w:hint="eastAsia"/>
        </w:rPr>
        <w:t>省总部实施的减少涉及儿童危险事件发生的《安全幼儿园学生计划》。该计划是由</w:t>
      </w:r>
      <w:r>
        <w:rPr>
          <w:lang w:val="en-GB"/>
        </w:rPr>
        <w:t>比亚韦斯托克</w:t>
      </w:r>
      <w:r>
        <w:rPr>
          <w:rFonts w:hint="eastAsia"/>
        </w:rPr>
        <w:t>学校主管局、</w:t>
      </w:r>
      <w:r>
        <w:rPr>
          <w:lang w:val="en-GB"/>
        </w:rPr>
        <w:t>比亚韦斯托克</w:t>
      </w:r>
      <w:r>
        <w:rPr>
          <w:rFonts w:hint="eastAsia"/>
        </w:rPr>
        <w:t>大学和</w:t>
      </w:r>
      <w:r>
        <w:rPr>
          <w:lang w:val="en-GB"/>
        </w:rPr>
        <w:t>比亚韦斯托克</w:t>
      </w:r>
      <w:r>
        <w:rPr>
          <w:rFonts w:hint="eastAsia"/>
        </w:rPr>
        <w:t>省交通中心负责实施。该计划包括名为“不良接触”的培训班，重点关注预防对未成年人的性虐待。该计划面向年龄在四到六岁的儿童、父母和监护人以及幼儿园的教育工作者。</w:t>
      </w:r>
    </w:p>
    <w:p w:rsidR="003D5DAE" w:rsidRDefault="003D5DAE">
      <w:pPr>
        <w:rPr>
          <w:rFonts w:hint="eastAsia"/>
        </w:rPr>
      </w:pPr>
      <w:r>
        <w:rPr>
          <w:rFonts w:hint="eastAsia"/>
        </w:rPr>
        <w:t>494.</w:t>
      </w:r>
      <w:r>
        <w:rPr>
          <w:rFonts w:hint="eastAsia"/>
        </w:rPr>
        <w:tab/>
      </w:r>
      <w:r>
        <w:rPr>
          <w:rFonts w:hint="eastAsia"/>
        </w:rPr>
        <w:t>拉多姆的省警察总局提出了名为“拯救童年”的计划，目的是保护儿童和青年人免受性侵犯、通过预防使马佐夫舍省恋童癖现象减到最少、有效地检举恋童癖者、确保学校和警方之间信息交流顺畅。该计划宗旨是动员地方团体，使他们对恋童癖现象的规模和包含的风险有新的认识、建立警方、自治政府、机关、社会机构和组织之间合作的原则。该计划下采取的行动重点在于预防和教育。组织者仅在拉多姆培训的教师和教育学专家即多达</w:t>
      </w:r>
      <w:r>
        <w:rPr>
          <w:rFonts w:hint="eastAsia"/>
        </w:rPr>
        <w:t>500</w:t>
      </w:r>
      <w:r>
        <w:rPr>
          <w:rFonts w:hint="eastAsia"/>
        </w:rPr>
        <w:t>人，社会工作者多达</w:t>
      </w:r>
      <w:r>
        <w:rPr>
          <w:rFonts w:hint="eastAsia"/>
        </w:rPr>
        <w:t>100</w:t>
      </w:r>
      <w:r>
        <w:rPr>
          <w:rFonts w:hint="eastAsia"/>
        </w:rPr>
        <w:t>人。警察和检察官也参与了这些培训。该计划有助于克服打破对性犯罪保持缄默的约定俗成。</w:t>
      </w:r>
    </w:p>
    <w:p w:rsidR="003D5DAE" w:rsidRDefault="003D5DAE">
      <w:pPr>
        <w:rPr>
          <w:rFonts w:hint="eastAsia"/>
        </w:rPr>
      </w:pPr>
      <w:r>
        <w:rPr>
          <w:rFonts w:hint="eastAsia"/>
        </w:rPr>
        <w:t>495.</w:t>
      </w:r>
      <w:r>
        <w:rPr>
          <w:rFonts w:hint="eastAsia"/>
        </w:rPr>
        <w:tab/>
      </w:r>
      <w:r>
        <w:rPr>
          <w:rFonts w:hint="eastAsia"/>
        </w:rPr>
        <w:t>其他省总部也开展了相似的计划。</w:t>
      </w:r>
    </w:p>
    <w:p w:rsidR="003D5DAE" w:rsidRDefault="003D5DAE">
      <w:pPr>
        <w:rPr>
          <w:rFonts w:hint="eastAsia"/>
        </w:rPr>
      </w:pPr>
      <w:r>
        <w:rPr>
          <w:rFonts w:hint="eastAsia"/>
        </w:rPr>
        <w:t xml:space="preserve">496. </w:t>
      </w:r>
      <w:r>
        <w:rPr>
          <w:rFonts w:hint="eastAsia"/>
        </w:rPr>
        <w:t>未成年人遭到性侵犯的诉讼程序上出现的最大变化是</w:t>
      </w:r>
      <w:r>
        <w:rPr>
          <w:rFonts w:hint="eastAsia"/>
        </w:rPr>
        <w:t>2003</w:t>
      </w:r>
      <w:r>
        <w:rPr>
          <w:rFonts w:hint="eastAsia"/>
        </w:rPr>
        <w:t>年对《刑事诉讼法》进行修订时引入的。为了避免再次受到伤害，取消了对儿童进行多次听审的规定。只有在例外情况下才可以对儿童进行一次以上听审——情况说明需要对儿童进行再次听审或对受害者进行第一次听审时被告没有辩护律师在场而该被告要求进行再次听审。儿童需在专业心理学家在场情况下方可进行听审。</w:t>
      </w:r>
    </w:p>
    <w:p w:rsidR="003D5DAE" w:rsidRDefault="003D5DAE">
      <w:pPr>
        <w:rPr>
          <w:rFonts w:hint="eastAsia"/>
        </w:rPr>
      </w:pPr>
      <w:r>
        <w:rPr>
          <w:rFonts w:hint="eastAsia"/>
        </w:rPr>
        <w:t xml:space="preserve">497. </w:t>
      </w:r>
      <w:r>
        <w:rPr>
          <w:rFonts w:hint="eastAsia"/>
        </w:rPr>
        <w:t>除了公共部门以外，非政府机构也采取了有益于儿童和青年人的行动。根据</w:t>
      </w:r>
      <w:r>
        <w:rPr>
          <w:rFonts w:hint="eastAsia"/>
        </w:rPr>
        <w:t>KLON/JAWOR</w:t>
      </w:r>
      <w:r>
        <w:rPr>
          <w:rFonts w:hint="eastAsia"/>
        </w:rPr>
        <w:t>非政府机构数据库提供的数据，</w:t>
      </w:r>
      <w:r>
        <w:rPr>
          <w:rFonts w:hint="eastAsia"/>
        </w:rPr>
        <w:t>48%</w:t>
      </w:r>
      <w:r>
        <w:rPr>
          <w:rFonts w:hint="eastAsia"/>
        </w:rPr>
        <w:t>在该数据库中注册的组织说明他们开展的活动包括教育和抚养。非政府部门的活动包括：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创办照顾和教育机构：儿童之友协会、“我们的家”协会、</w:t>
      </w:r>
      <w:r>
        <w:rPr>
          <w:rFonts w:hint="eastAsia"/>
        </w:rPr>
        <w:t>Nysa</w:t>
      </w:r>
      <w:r>
        <w:rPr>
          <w:rFonts w:hint="eastAsia"/>
        </w:rPr>
        <w:t>社会干预协会；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向儿童、青年人及其家庭提供咨询，经管收养和照顾机构——上文所列组织；</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代表儿童的兴趣、“无人认领儿童”基金、保护儿童权利委员会对儿童权利进行保护；</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通过宣传使人们了解少年儿童的问题，对教师和父母进行培训，推动</w:t>
      </w:r>
      <w:r>
        <w:rPr>
          <w:rFonts w:hint="eastAsia"/>
        </w:rPr>
        <w:t>KARAN</w:t>
      </w:r>
      <w:r>
        <w:rPr>
          <w:rFonts w:hint="eastAsia"/>
        </w:rPr>
        <w:t>协会、教育与再社会化国家委员会和</w:t>
      </w:r>
      <w:r>
        <w:rPr>
          <w:lang w:val="en-GB"/>
        </w:rPr>
        <w:t>Powiśle</w:t>
      </w:r>
      <w:r>
        <w:rPr>
          <w:rFonts w:hint="eastAsia"/>
        </w:rPr>
        <w:t>社区基金的工作。</w:t>
      </w:r>
    </w:p>
    <w:p w:rsidR="003D5DAE" w:rsidRDefault="003D5DAE">
      <w:pPr>
        <w:rPr>
          <w:rFonts w:hint="eastAsia"/>
        </w:rPr>
      </w:pPr>
      <w:r>
        <w:rPr>
          <w:rFonts w:hint="eastAsia"/>
        </w:rPr>
        <w:t>498.</w:t>
      </w:r>
      <w:r>
        <w:rPr>
          <w:rFonts w:hint="eastAsia"/>
        </w:rPr>
        <w:tab/>
      </w:r>
      <w:r>
        <w:rPr>
          <w:rFonts w:hint="eastAsia"/>
        </w:rPr>
        <w:t>“无人认领儿童”基金为受到身体和精神虐待、性虐待和被忽视的儿童，儿童父母和监护人以及处理工作中虐待儿童案件的人员提供服务。该基金实施的计划包括：</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向受到虐待的儿童提供心理援助、会诊、单独治疗和小组治疗；</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为父母和监护人提供单独治疗并支持母亲群体；</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应父母、监护人、专家或儿童的要求进行干预；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以诊断、妇科会诊和精神病会诊的形式提供医疗救助；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提供虐待问题资料，并向存在暴力现象的家庭提供援助的情况；</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提供教育——为专业人员举办专家培训班和与各种虐待儿童现象有关的活动。</w:t>
      </w:r>
    </w:p>
    <w:p w:rsidR="003D5DAE" w:rsidRDefault="003D5DAE">
      <w:pPr>
        <w:rPr>
          <w:rFonts w:hint="eastAsia"/>
        </w:rPr>
      </w:pPr>
      <w:r>
        <w:rPr>
          <w:rFonts w:hint="eastAsia"/>
        </w:rPr>
        <w:t>499.</w:t>
      </w:r>
      <w:r>
        <w:rPr>
          <w:rFonts w:hint="eastAsia"/>
        </w:rPr>
        <w:tab/>
      </w:r>
      <w:r>
        <w:rPr>
          <w:rFonts w:hint="eastAsia"/>
        </w:rPr>
        <w:t>此外还提供法律援助并为少年儿童开通一条咨询热线。该基金发起的活动有：</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“儿童受法律保护”计划——旨在通过在司法和执法人员中间宣传处置虐待儿童问题的新方法来减少援助儿童——犯罪受害者的法律程序中存在的功能障碍；</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华沙“马佐维卡儿童支持中心”——一个基金会项目，其目的是（在波兰）组建专家中心，利用并传播处置针对儿童犯罪问题的新方法减少援助儿童犯罪受害者的法律程序中存在的功能障碍；</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名为“儿童在网络中”的社会运动，目的是使社会，特别是父母对儿童在上网时面临的危险更加敏感，展示这些危险并说明预防的方法，以及一旦遇到危险的处置方式。该运动的目的是提高专家对网络安全的意识，宣传上网时的安全行为；</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培训计划——该基金为学校和幼儿园教育学专家、医务人员、司法人士、警察和社会工作者组织了有关儿童虐待方面的培训班。</w:t>
      </w:r>
    </w:p>
    <w:p w:rsidR="003D5DAE" w:rsidRDefault="003D5DAE">
      <w:pPr>
        <w:rPr>
          <w:rFonts w:hint="eastAsia"/>
        </w:rPr>
      </w:pPr>
      <w:r>
        <w:rPr>
          <w:rFonts w:hint="eastAsia"/>
        </w:rPr>
        <w:t>500.</w:t>
      </w:r>
      <w:r>
        <w:rPr>
          <w:rFonts w:hint="eastAsia"/>
        </w:rPr>
        <w:tab/>
      </w:r>
      <w:r>
        <w:rPr>
          <w:rFonts w:hint="eastAsia"/>
        </w:rPr>
        <w:t>儿童保护基金支持在波兰以不危害未成年人的合法方式发展和使用媒体，防止将媒体被用于散布儿童色情制品和恋童癖，保护儿童免受性侵犯、暴力及其他有害行为、采取一切手段保护儿童利益，特别是患有疾病和社会病态的儿童。该基金组织了一项名为“阻止恋童癖者”的社会运动，增强人们对恋童癖的意识，使大家认识到恋童癖就发生在我们每一个人周围，不能在对此或其他病态保持冷漠。</w:t>
      </w:r>
    </w:p>
    <w:p w:rsidR="003D5DAE" w:rsidRDefault="003D5DAE" w:rsidP="00493C27">
      <w:pPr>
        <w:spacing w:before="320" w:after="320"/>
        <w:ind w:firstLineChars="161" w:firstLine="31680"/>
        <w:rPr>
          <w:rFonts w:ascii="SimHei" w:eastAsia="SimHei" w:hint="eastAsia"/>
        </w:rPr>
      </w:pPr>
      <w:r>
        <w:rPr>
          <w:rFonts w:ascii="SimHei" w:eastAsia="SimHei" w:hint="eastAsia"/>
        </w:rPr>
        <w:t>（e）保证权利的情况</w:t>
      </w:r>
    </w:p>
    <w:p w:rsidR="003D5DAE" w:rsidRDefault="003D5DAE">
      <w:pPr>
        <w:rPr>
          <w:rFonts w:hint="eastAsia"/>
        </w:rPr>
      </w:pPr>
      <w:r>
        <w:rPr>
          <w:rFonts w:hint="eastAsia"/>
        </w:rPr>
        <w:t>501.</w:t>
      </w:r>
      <w:r>
        <w:rPr>
          <w:rFonts w:hint="eastAsia"/>
        </w:rPr>
        <w:tab/>
      </w:r>
      <w:r>
        <w:rPr>
          <w:rFonts w:hint="eastAsia"/>
        </w:rPr>
        <w:t>在审判程序中，负责实施诉讼程序的人员会告知双方各自拥有的权利。</w:t>
      </w:r>
    </w:p>
    <w:p w:rsidR="003D5DAE" w:rsidRDefault="003D5DAE">
      <w:pPr>
        <w:rPr>
          <w:rFonts w:hint="eastAsia"/>
        </w:rPr>
      </w:pPr>
      <w:r>
        <w:rPr>
          <w:rFonts w:hint="eastAsia"/>
        </w:rPr>
        <w:t>502.</w:t>
      </w:r>
      <w:r>
        <w:rPr>
          <w:rFonts w:hint="eastAsia"/>
        </w:rPr>
        <w:tab/>
      </w:r>
      <w:r>
        <w:rPr>
          <w:rFonts w:hint="eastAsia"/>
        </w:rPr>
        <w:t>在各种类型的学校的普通教育课程中引入了人权问题。</w:t>
      </w:r>
    </w:p>
    <w:p w:rsidR="003D5DAE" w:rsidRDefault="003D5DAE">
      <w:pPr>
        <w:rPr>
          <w:rFonts w:hint="eastAsia"/>
        </w:rPr>
      </w:pPr>
      <w:r>
        <w:rPr>
          <w:rFonts w:hint="eastAsia"/>
        </w:rPr>
        <w:t>503.</w:t>
      </w:r>
      <w:r>
        <w:rPr>
          <w:rFonts w:hint="eastAsia"/>
        </w:rPr>
        <w:tab/>
      </w:r>
      <w:r>
        <w:rPr>
          <w:rFonts w:hint="eastAsia"/>
        </w:rPr>
        <w:t>劳动与社会政策部开展的活动包括：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在宣传《劳动法》的期刊中刊登执行“未成年人就业规定”的有关说明，包括职业安全和健康；</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通过电话和书面形式提供向雇主进行问询方面的建议和说明。</w:t>
      </w:r>
    </w:p>
    <w:p w:rsidR="003D5DAE" w:rsidRDefault="003D5DAE">
      <w:pPr>
        <w:rPr>
          <w:rFonts w:hint="eastAsia"/>
        </w:rPr>
      </w:pPr>
      <w:r>
        <w:rPr>
          <w:rFonts w:hint="eastAsia"/>
        </w:rPr>
        <w:t>504.</w:t>
      </w:r>
      <w:r>
        <w:rPr>
          <w:rFonts w:hint="eastAsia"/>
        </w:rPr>
        <w:tab/>
        <w:t>PIP</w:t>
      </w:r>
      <w:r>
        <w:rPr>
          <w:rFonts w:hint="eastAsia"/>
        </w:rPr>
        <w:t>为宣传保护童工方面的知识采取了诸多行动。劳动监督员通过在波兰各地的学校、儿童家庭和聘用青少年的企业中召开集会宣传这些信息。</w:t>
      </w:r>
      <w:r>
        <w:rPr>
          <w:rFonts w:hint="eastAsia"/>
        </w:rPr>
        <w:t>PIP</w:t>
      </w:r>
      <w:r>
        <w:rPr>
          <w:rFonts w:hint="eastAsia"/>
        </w:rPr>
        <w:t>也向参加集会的人员发放自己发行的专门出版物。此外还在参加工艺研讨会的学生中间开展了职业安全与健康全国竞赛。其目标是宣传法律保护和劳动技术安全的有关知识。</w:t>
      </w:r>
    </w:p>
    <w:p w:rsidR="003D5DAE" w:rsidRDefault="003D5DAE">
      <w:pPr>
        <w:spacing w:before="320"/>
        <w:jc w:val="center"/>
        <w:rPr>
          <w:rFonts w:ascii="SimHei" w:eastAsia="SimHei" w:hint="eastAsia"/>
        </w:rPr>
      </w:pPr>
      <w:r>
        <w:rPr>
          <w:rFonts w:ascii="SimHei" w:eastAsia="SimHei"/>
        </w:rPr>
        <w:br w:type="page"/>
      </w:r>
      <w:r>
        <w:rPr>
          <w:rFonts w:ascii="SimHei" w:eastAsia="SimHei" w:hint="eastAsia"/>
        </w:rPr>
        <w:t>第11条</w:t>
      </w:r>
    </w:p>
    <w:p w:rsidR="003D5DAE" w:rsidRDefault="003D5DAE">
      <w:pPr>
        <w:spacing w:before="320" w:after="320"/>
        <w:jc w:val="center"/>
        <w:rPr>
          <w:rFonts w:ascii="SimHei" w:eastAsia="SimHei" w:hint="eastAsia"/>
        </w:rPr>
      </w:pPr>
      <w:r>
        <w:rPr>
          <w:rFonts w:ascii="SimHei" w:eastAsia="SimHei" w:hint="eastAsia"/>
        </w:rPr>
        <w:t>适足生活水准权</w:t>
      </w:r>
    </w:p>
    <w:p w:rsidR="003D5DAE" w:rsidRDefault="003D5DAE">
      <w:pPr>
        <w:rPr>
          <w:rFonts w:ascii="SimHei" w:eastAsia="SimHei" w:hint="eastAsia"/>
        </w:rPr>
      </w:pPr>
      <w:r>
        <w:rPr>
          <w:rFonts w:ascii="SimHei" w:eastAsia="SimHei" w:hint="eastAsia"/>
        </w:rPr>
        <w:t>问题1</w:t>
      </w:r>
    </w:p>
    <w:p w:rsidR="003D5DAE" w:rsidRDefault="003D5DAE" w:rsidP="00493C27">
      <w:pPr>
        <w:spacing w:before="320" w:after="320"/>
        <w:ind w:firstLineChars="161" w:firstLine="31680"/>
        <w:rPr>
          <w:rFonts w:ascii="SimHei" w:eastAsia="SimHei" w:hint="eastAsia"/>
        </w:rPr>
      </w:pPr>
      <w:r>
        <w:rPr>
          <w:rFonts w:ascii="SimHei" w:eastAsia="SimHei" w:hint="eastAsia"/>
        </w:rPr>
        <w:t>（a）、（b）和（c）。生活水准。40%本国最穷居民的人均GDP。“贫困线”，确定方法</w:t>
      </w:r>
    </w:p>
    <w:p w:rsidR="003D5DAE" w:rsidRDefault="003D5DAE">
      <w:pPr>
        <w:rPr>
          <w:rFonts w:hint="eastAsia"/>
        </w:rPr>
      </w:pPr>
      <w:r>
        <w:rPr>
          <w:rFonts w:hint="eastAsia"/>
        </w:rPr>
        <w:t>505.</w:t>
      </w:r>
      <w:r>
        <w:rPr>
          <w:rFonts w:hint="eastAsia"/>
        </w:rPr>
        <w:tab/>
      </w:r>
      <w:r>
        <w:rPr>
          <w:rFonts w:hint="eastAsia"/>
        </w:rPr>
        <w:t>以计算</w:t>
      </w:r>
      <w:r>
        <w:rPr>
          <w:rFonts w:hint="eastAsia"/>
        </w:rPr>
        <w:t>Laeken</w:t>
      </w:r>
      <w:r>
        <w:rPr>
          <w:rFonts w:hint="eastAsia"/>
        </w:rPr>
        <w:t>标准所采用的标准为基础做出的估计表明</w:t>
      </w:r>
      <w:r>
        <w:rPr>
          <w:rFonts w:hint="eastAsia"/>
        </w:rPr>
        <w:t>2001</w:t>
      </w:r>
      <w:r>
        <w:rPr>
          <w:rFonts w:hint="eastAsia"/>
        </w:rPr>
        <w:t>年，</w:t>
      </w:r>
      <w:r>
        <w:rPr>
          <w:rFonts w:hint="eastAsia"/>
        </w:rPr>
        <w:t>20%</w:t>
      </w:r>
      <w:r>
        <w:rPr>
          <w:rFonts w:hint="eastAsia"/>
        </w:rPr>
        <w:t>最高收入水平人口的收入比</w:t>
      </w:r>
      <w:r>
        <w:rPr>
          <w:rFonts w:hint="eastAsia"/>
        </w:rPr>
        <w:t>20%</w:t>
      </w:r>
      <w:r>
        <w:rPr>
          <w:rFonts w:hint="eastAsia"/>
        </w:rPr>
        <w:t>最低收入人口高出</w:t>
      </w:r>
      <w:r>
        <w:rPr>
          <w:rFonts w:hint="eastAsia"/>
        </w:rPr>
        <w:t>4.5</w:t>
      </w:r>
      <w:r>
        <w:rPr>
          <w:rFonts w:hint="eastAsia"/>
        </w:rPr>
        <w:t>倍。收入五分位数份额比例与欧盟</w:t>
      </w:r>
      <w:r>
        <w:rPr>
          <w:rFonts w:hint="eastAsia"/>
        </w:rPr>
        <w:t>15</w:t>
      </w:r>
      <w:r>
        <w:rPr>
          <w:rFonts w:hint="eastAsia"/>
        </w:rPr>
        <w:t>个国家的比例相似（</w:t>
      </w:r>
      <w:r>
        <w:rPr>
          <w:rFonts w:hint="eastAsia"/>
        </w:rPr>
        <w:t>4.4</w:t>
      </w:r>
      <w:r>
        <w:rPr>
          <w:rFonts w:hint="eastAsia"/>
        </w:rPr>
        <w:t>）。基尼系数为</w:t>
      </w:r>
      <w:r>
        <w:rPr>
          <w:rFonts w:hint="eastAsia"/>
        </w:rPr>
        <w:t>0.30</w:t>
      </w:r>
      <w:r>
        <w:rPr>
          <w:rFonts w:hint="eastAsia"/>
        </w:rPr>
        <w:t>，也与欧盟的平均水平接近（</w:t>
      </w:r>
      <w:r>
        <w:rPr>
          <w:rFonts w:hint="eastAsia"/>
        </w:rPr>
        <w:t>2000</w:t>
      </w:r>
      <w:r>
        <w:rPr>
          <w:rFonts w:hint="eastAsia"/>
        </w:rPr>
        <w:t>年欧盟国家的基尼系数为</w:t>
      </w:r>
      <w:r>
        <w:rPr>
          <w:rFonts w:hint="eastAsia"/>
        </w:rPr>
        <w:t>0.29</w:t>
      </w:r>
      <w:r>
        <w:rPr>
          <w:rFonts w:hint="eastAsia"/>
        </w:rPr>
        <w:t>）。</w:t>
      </w:r>
    </w:p>
    <w:p w:rsidR="003D5DAE" w:rsidRDefault="003D5DAE">
      <w:pPr>
        <w:rPr>
          <w:rFonts w:hint="eastAsia"/>
        </w:rPr>
      </w:pPr>
      <w:r>
        <w:rPr>
          <w:rFonts w:hint="eastAsia"/>
        </w:rPr>
        <w:t>506.</w:t>
      </w:r>
      <w:r>
        <w:rPr>
          <w:rFonts w:hint="eastAsia"/>
        </w:rPr>
        <w:tab/>
      </w:r>
      <w:r>
        <w:rPr>
          <w:rFonts w:hint="eastAsia"/>
        </w:rPr>
        <w:t>统计数据请参见附件一，第</w:t>
      </w:r>
      <w:r>
        <w:rPr>
          <w:rFonts w:hint="eastAsia"/>
        </w:rPr>
        <w:t>59-62</w:t>
      </w:r>
      <w:r>
        <w:rPr>
          <w:rFonts w:hint="eastAsia"/>
        </w:rPr>
        <w:t>项。</w:t>
      </w:r>
    </w:p>
    <w:p w:rsidR="003D5DAE" w:rsidRDefault="003D5DAE">
      <w:pPr>
        <w:rPr>
          <w:rFonts w:hint="eastAsia"/>
        </w:rPr>
      </w:pPr>
      <w:r>
        <w:rPr>
          <w:rFonts w:hint="eastAsia"/>
        </w:rPr>
        <w:t>507.</w:t>
      </w:r>
      <w:r>
        <w:rPr>
          <w:rFonts w:hint="eastAsia"/>
        </w:rPr>
        <w:tab/>
      </w:r>
      <w:r>
        <w:rPr>
          <w:rFonts w:hint="eastAsia"/>
        </w:rPr>
        <w:t>波兰社会融入政策的目标是根据</w:t>
      </w:r>
      <w:r>
        <w:rPr>
          <w:rFonts w:hint="eastAsia"/>
        </w:rPr>
        <w:t>2004</w:t>
      </w:r>
      <w:r>
        <w:rPr>
          <w:rFonts w:hint="eastAsia"/>
        </w:rPr>
        <w:t>年通过的《国家社会融入战略》中确定的重点和</w:t>
      </w:r>
      <w:r>
        <w:rPr>
          <w:rFonts w:hint="eastAsia"/>
        </w:rPr>
        <w:t>2000</w:t>
      </w:r>
      <w:r>
        <w:rPr>
          <w:rFonts w:hint="eastAsia"/>
        </w:rPr>
        <w:t>年欧洲理事会在尼斯通过的消除贫困和社会排斥的目标制定的。</w:t>
      </w:r>
    </w:p>
    <w:p w:rsidR="003D5DAE" w:rsidRDefault="003D5DAE">
      <w:pPr>
        <w:rPr>
          <w:rFonts w:hint="eastAsia"/>
        </w:rPr>
      </w:pPr>
      <w:r>
        <w:rPr>
          <w:rFonts w:hint="eastAsia"/>
        </w:rPr>
        <w:t>508.</w:t>
      </w:r>
      <w:r>
        <w:rPr>
          <w:rFonts w:hint="eastAsia"/>
        </w:rPr>
        <w:tab/>
      </w:r>
      <w:r>
        <w:rPr>
          <w:rFonts w:hint="eastAsia"/>
        </w:rPr>
        <w:t>《国家社会融入战略》的重点将在</w:t>
      </w:r>
      <w:r>
        <w:rPr>
          <w:rFonts w:hint="eastAsia"/>
        </w:rPr>
        <w:t>2010</w:t>
      </w:r>
      <w:r>
        <w:rPr>
          <w:rFonts w:hint="eastAsia"/>
        </w:rPr>
        <w:t>年前落实，其中包括：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教育方面：</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提高儿童接受学前教育的程度；</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提高初级和高级中等教育的质量；</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普及大学教育并使大学教育更好地满足劳动力市场的需要；</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r>
      <w:r>
        <w:rPr>
          <w:rFonts w:hint="eastAsia"/>
        </w:rPr>
        <w:t>弥补儿童智力和能力开发方面的缺陷；</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社会保障网络发展方面：</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大大降低极端贫困（赤贫）率；</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控制收入分层现象的恶化。</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劳动力市场方面：</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降低长期失业率；</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降低青年人失业率；</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增加残疾人就业率；</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r>
      <w:r>
        <w:rPr>
          <w:rFonts w:hint="eastAsia"/>
        </w:rPr>
        <w:t>增加参加积极劳动力市场政策（</w:t>
      </w:r>
      <w:r>
        <w:rPr>
          <w:rFonts w:hint="eastAsia"/>
        </w:rPr>
        <w:t>ALMP</w:t>
      </w:r>
      <w:r>
        <w:rPr>
          <w:rFonts w:hint="eastAsia"/>
        </w:rPr>
        <w:t>）的人数；</w:t>
      </w:r>
    </w:p>
    <w:p w:rsidR="003D5DAE" w:rsidRDefault="003D5DAE" w:rsidP="00493C27">
      <w:pPr>
        <w:ind w:leftChars="402" w:left="31680" w:hanging="2"/>
        <w:rPr>
          <w:rFonts w:hint="eastAsia"/>
        </w:rPr>
      </w:pPr>
      <w:r>
        <w:rPr>
          <w:rFonts w:hint="eastAsia"/>
        </w:rPr>
        <w:t>(</w:t>
      </w:r>
      <w:r>
        <w:rPr>
          <w:rFonts w:hint="eastAsia"/>
        </w:rPr>
        <w:t>五</w:t>
      </w:r>
      <w:r>
        <w:rPr>
          <w:rFonts w:hint="eastAsia"/>
        </w:rPr>
        <w:t>)</w:t>
      </w:r>
      <w:r>
        <w:rPr>
          <w:rFonts w:hint="eastAsia"/>
        </w:rPr>
        <w:tab/>
      </w:r>
      <w:r>
        <w:rPr>
          <w:rFonts w:hint="eastAsia"/>
        </w:rPr>
        <w:t>推广连续教育；</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健康保护方面：</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延长平均健康预期寿命；</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推广健康保险；</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增加女性和儿童被归入公众健康计划的范围；</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使用权利、商品和服务方面：</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增加向最容易无家可归者提供的房屋（公寓）数量；</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确保社会工作者更好地使用权利、商品和服务；</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发展环境方面的援助并扩大接受该服务的人群；</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r>
      <w:r>
        <w:rPr>
          <w:rFonts w:hint="eastAsia"/>
        </w:rPr>
        <w:t>使公民更多地参与社会活动；</w:t>
      </w:r>
    </w:p>
    <w:p w:rsidR="003D5DAE" w:rsidRDefault="003D5DAE" w:rsidP="00493C27">
      <w:pPr>
        <w:ind w:leftChars="402" w:left="31680" w:hanging="2"/>
        <w:rPr>
          <w:rFonts w:hint="eastAsia"/>
        </w:rPr>
      </w:pPr>
      <w:r>
        <w:rPr>
          <w:rFonts w:hint="eastAsia"/>
        </w:rPr>
        <w:t>(</w:t>
      </w:r>
      <w:r>
        <w:rPr>
          <w:rFonts w:hint="eastAsia"/>
        </w:rPr>
        <w:t>五</w:t>
      </w:r>
      <w:r>
        <w:rPr>
          <w:rFonts w:hint="eastAsia"/>
        </w:rPr>
        <w:t>)</w:t>
      </w:r>
      <w:r>
        <w:rPr>
          <w:rFonts w:hint="eastAsia"/>
        </w:rPr>
        <w:tab/>
      </w:r>
      <w:r>
        <w:rPr>
          <w:rFonts w:hint="eastAsia"/>
        </w:rPr>
        <w:t>通过地区自治政府落实国家社会融入战略；</w:t>
      </w:r>
    </w:p>
    <w:p w:rsidR="003D5DAE" w:rsidRDefault="003D5DAE" w:rsidP="00493C27">
      <w:pPr>
        <w:ind w:leftChars="402" w:left="31680" w:hanging="2"/>
        <w:rPr>
          <w:rFonts w:hint="eastAsia"/>
        </w:rPr>
      </w:pPr>
      <w:r>
        <w:rPr>
          <w:rFonts w:hint="eastAsia"/>
        </w:rPr>
        <w:t>(</w:t>
      </w:r>
      <w:r>
        <w:rPr>
          <w:rFonts w:hint="eastAsia"/>
        </w:rPr>
        <w:t>六</w:t>
      </w:r>
      <w:r>
        <w:rPr>
          <w:rFonts w:hint="eastAsia"/>
        </w:rPr>
        <w:t>)</w:t>
      </w:r>
      <w:r>
        <w:rPr>
          <w:rFonts w:hint="eastAsia"/>
        </w:rPr>
        <w:tab/>
      </w:r>
      <w:r>
        <w:rPr>
          <w:rFonts w:hint="eastAsia"/>
        </w:rPr>
        <w:t>增加对公民信息和咨询的使用。</w:t>
      </w:r>
    </w:p>
    <w:p w:rsidR="003D5DAE" w:rsidRDefault="003D5DAE">
      <w:pPr>
        <w:rPr>
          <w:rFonts w:hint="eastAsia"/>
        </w:rPr>
      </w:pPr>
      <w:r>
        <w:rPr>
          <w:rFonts w:hint="eastAsia"/>
        </w:rPr>
        <w:t>509.</w:t>
      </w:r>
      <w:r>
        <w:rPr>
          <w:rFonts w:hint="eastAsia"/>
        </w:rPr>
        <w:tab/>
      </w:r>
      <w:r>
        <w:rPr>
          <w:rFonts w:hint="eastAsia"/>
        </w:rPr>
        <w:t>《</w:t>
      </w:r>
      <w:r>
        <w:rPr>
          <w:rFonts w:hint="eastAsia"/>
        </w:rPr>
        <w:t>2004-2006</w:t>
      </w:r>
      <w:r>
        <w:rPr>
          <w:rFonts w:hint="eastAsia"/>
        </w:rPr>
        <w:t>年国家社会融入行动计划》于</w:t>
      </w:r>
      <w:smartTag w:uri="urn:schemas-microsoft-com:office:smarttags" w:element="chsdate">
        <w:smartTagPr>
          <w:attr w:name="Year" w:val="2004"/>
          <w:attr w:name="Month" w:val="9"/>
          <w:attr w:name="Day" w:val="21"/>
          <w:attr w:name="IsLunarDate" w:val="False"/>
          <w:attr w:name="IsROCDate" w:val="False"/>
        </w:smartTagPr>
        <w:r>
          <w:rPr>
            <w:rFonts w:hint="eastAsia"/>
          </w:rPr>
          <w:t>2004</w:t>
        </w:r>
        <w:r>
          <w:rPr>
            <w:rFonts w:hint="eastAsia"/>
          </w:rPr>
          <w:t>年</w:t>
        </w:r>
        <w:r>
          <w:rPr>
            <w:rFonts w:hint="eastAsia"/>
          </w:rPr>
          <w:t>9</w:t>
        </w:r>
        <w:r>
          <w:rPr>
            <w:rFonts w:hint="eastAsia"/>
          </w:rPr>
          <w:t>月</w:t>
        </w:r>
        <w:r>
          <w:rPr>
            <w:rFonts w:hint="eastAsia"/>
          </w:rPr>
          <w:t>21</w:t>
        </w:r>
        <w:r>
          <w:rPr>
            <w:rFonts w:hint="eastAsia"/>
          </w:rPr>
          <w:t>日</w:t>
        </w:r>
      </w:smartTag>
      <w:r>
        <w:rPr>
          <w:rFonts w:hint="eastAsia"/>
        </w:rPr>
        <w:t>由部长委员会通过，其中包括消除贫困和社会排斥的行动。这些行动是与社会合作伙伴、特别是工会和雇主协会、非政府机构、地方自治政府以及属于教堂与教派协会管理下的慈善基金共同合作完成的。</w:t>
      </w:r>
    </w:p>
    <w:p w:rsidR="003D5DAE" w:rsidRDefault="003D5DAE">
      <w:pPr>
        <w:rPr>
          <w:rFonts w:hint="eastAsia"/>
        </w:rPr>
      </w:pPr>
      <w:r>
        <w:rPr>
          <w:rFonts w:hint="eastAsia"/>
        </w:rPr>
        <w:t>510.</w:t>
      </w:r>
      <w:r>
        <w:rPr>
          <w:rFonts w:hint="eastAsia"/>
        </w:rPr>
        <w:tab/>
      </w:r>
      <w:r>
        <w:rPr>
          <w:rFonts w:hint="eastAsia"/>
        </w:rPr>
        <w:t>社会融入政策的基础是四类活动（重点）。</w:t>
      </w:r>
    </w:p>
    <w:p w:rsidR="003D5DAE" w:rsidRDefault="003D5DAE">
      <w:pPr>
        <w:rPr>
          <w:rFonts w:hint="eastAsia"/>
        </w:rPr>
      </w:pPr>
      <w:r>
        <w:rPr>
          <w:rFonts w:hint="eastAsia"/>
        </w:rPr>
        <w:t>511.</w:t>
      </w:r>
      <w:r>
        <w:rPr>
          <w:rFonts w:hint="eastAsia"/>
        </w:rPr>
        <w:tab/>
      </w:r>
      <w:r>
        <w:rPr>
          <w:rFonts w:hint="eastAsia"/>
        </w:rPr>
        <w:t>第一个重点——防止排斥，支持为儿童和青年人提供平等机会的教育、社会和健康活动：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行动</w:t>
      </w:r>
      <w:r>
        <w:rPr>
          <w:rFonts w:hint="eastAsia"/>
        </w:rPr>
        <w:t>1.1</w:t>
      </w:r>
      <w:r>
        <w:rPr>
          <w:rFonts w:hint="eastAsia"/>
        </w:rPr>
        <w:t xml:space="preserve">　增加儿童接受教育和促进受教育机会平等</w:t>
      </w:r>
    </w:p>
    <w:p w:rsidR="003D5DAE" w:rsidRDefault="003D5DAE">
      <w:pPr>
        <w:rPr>
          <w:rFonts w:hint="eastAsia"/>
        </w:rPr>
      </w:pPr>
      <w:r>
        <w:rPr>
          <w:rFonts w:hint="eastAsia"/>
        </w:rPr>
        <w:t>512.</w:t>
      </w:r>
      <w:r>
        <w:rPr>
          <w:rFonts w:hint="eastAsia"/>
        </w:rPr>
        <w:tab/>
      </w:r>
      <w:r>
        <w:rPr>
          <w:rFonts w:hint="eastAsia"/>
        </w:rPr>
        <w:t>目前采取的行动主要是向以下由于各种原因受到轻视的群体提供更多受教育机会：残疾人、在抚养子女方面存在问题的家庭中成长的青年人、贫民、农村地区和小城镇居民以及少数民族和少数种族：</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使更多的儿童和青年人接受教育；</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提高教育质量；</w:t>
      </w:r>
    </w:p>
    <w:p w:rsidR="003D5DAE" w:rsidRDefault="003D5DAE" w:rsidP="00493C27">
      <w:pPr>
        <w:ind w:firstLineChars="201" w:firstLine="31680"/>
        <w:rPr>
          <w:rFonts w:hint="eastAsia"/>
        </w:rPr>
      </w:pPr>
      <w:r>
        <w:rPr>
          <w:rFonts w:hint="eastAsia"/>
        </w:rPr>
        <w:t>(</w:t>
      </w:r>
      <w:r>
        <w:rPr>
          <w:rFonts w:hint="eastAsia"/>
        </w:rPr>
        <w:t>三</w:t>
      </w:r>
      <w:r>
        <w:rPr>
          <w:rFonts w:hint="eastAsia"/>
        </w:rPr>
        <w:t>)</w:t>
      </w:r>
      <w:r>
        <w:rPr>
          <w:rFonts w:hint="eastAsia"/>
        </w:rPr>
        <w:tab/>
      </w:r>
      <w:r>
        <w:rPr>
          <w:rFonts w:hint="eastAsia"/>
        </w:rPr>
        <w:t>改进奖学金体系；</w:t>
      </w:r>
    </w:p>
    <w:p w:rsidR="003D5DAE" w:rsidRDefault="003D5DAE" w:rsidP="00493C27">
      <w:pPr>
        <w:ind w:firstLineChars="201" w:firstLine="31680"/>
        <w:rPr>
          <w:rFonts w:hint="eastAsia"/>
        </w:rPr>
      </w:pPr>
      <w:r>
        <w:rPr>
          <w:rFonts w:hint="eastAsia"/>
        </w:rPr>
        <w:t>(</w:t>
      </w:r>
      <w:r>
        <w:rPr>
          <w:rFonts w:hint="eastAsia"/>
        </w:rPr>
        <w:t>四</w:t>
      </w:r>
      <w:r>
        <w:rPr>
          <w:rFonts w:hint="eastAsia"/>
        </w:rPr>
        <w:t>)</w:t>
      </w:r>
      <w:r>
        <w:rPr>
          <w:rFonts w:hint="eastAsia"/>
        </w:rPr>
        <w:tab/>
      </w:r>
      <w:r>
        <w:rPr>
          <w:rFonts w:hint="eastAsia"/>
        </w:rPr>
        <w:t>在儿童受教育方面向最贫困的家庭提供支持；</w:t>
      </w:r>
    </w:p>
    <w:p w:rsidR="003D5DAE" w:rsidRDefault="003D5DAE" w:rsidP="00493C27">
      <w:pPr>
        <w:ind w:firstLineChars="201" w:firstLine="31680"/>
        <w:rPr>
          <w:rFonts w:hint="eastAsia"/>
        </w:rPr>
      </w:pPr>
      <w:r>
        <w:rPr>
          <w:rFonts w:hint="eastAsia"/>
        </w:rPr>
        <w:t>(</w:t>
      </w:r>
      <w:r>
        <w:rPr>
          <w:rFonts w:hint="eastAsia"/>
        </w:rPr>
        <w:t>五</w:t>
      </w:r>
      <w:r>
        <w:rPr>
          <w:rFonts w:hint="eastAsia"/>
        </w:rPr>
        <w:t>)</w:t>
      </w:r>
      <w:r>
        <w:rPr>
          <w:rFonts w:hint="eastAsia"/>
        </w:rPr>
        <w:tab/>
      </w:r>
      <w:r>
        <w:rPr>
          <w:rFonts w:hint="eastAsia"/>
        </w:rPr>
        <w:t>使残疾的儿童和青年人接受教育；</w:t>
      </w:r>
    </w:p>
    <w:p w:rsidR="003D5DAE" w:rsidRDefault="003D5DAE" w:rsidP="00493C27">
      <w:pPr>
        <w:ind w:firstLineChars="201" w:firstLine="31680"/>
        <w:rPr>
          <w:rFonts w:hint="eastAsia"/>
        </w:rPr>
      </w:pPr>
      <w:r>
        <w:rPr>
          <w:rFonts w:hint="eastAsia"/>
        </w:rPr>
        <w:t>(</w:t>
      </w:r>
      <w:r>
        <w:rPr>
          <w:rFonts w:hint="eastAsia"/>
        </w:rPr>
        <w:t>六</w:t>
      </w:r>
      <w:r>
        <w:rPr>
          <w:rFonts w:hint="eastAsia"/>
        </w:rPr>
        <w:t>)</w:t>
      </w:r>
      <w:r>
        <w:rPr>
          <w:rFonts w:hint="eastAsia"/>
        </w:rPr>
        <w:tab/>
      </w:r>
      <w:r>
        <w:rPr>
          <w:rFonts w:hint="eastAsia"/>
        </w:rPr>
        <w:t>促进教育方面的性别平等；</w:t>
      </w:r>
    </w:p>
    <w:p w:rsidR="003D5DAE" w:rsidRDefault="003D5DAE" w:rsidP="00493C27">
      <w:pPr>
        <w:ind w:left="1" w:firstLineChars="201" w:firstLine="31680"/>
        <w:rPr>
          <w:rFonts w:hint="eastAsia"/>
        </w:rPr>
      </w:pPr>
      <w:r>
        <w:rPr>
          <w:rFonts w:hint="eastAsia"/>
        </w:rPr>
        <w:t>(b)</w:t>
      </w:r>
      <w:r>
        <w:rPr>
          <w:rFonts w:hint="eastAsia"/>
        </w:rPr>
        <w:tab/>
      </w:r>
      <w:r>
        <w:rPr>
          <w:rFonts w:hint="eastAsia"/>
        </w:rPr>
        <w:t>行动</w:t>
      </w:r>
      <w:r>
        <w:rPr>
          <w:rFonts w:hint="eastAsia"/>
        </w:rPr>
        <w:t>1.2</w:t>
      </w:r>
      <w:r>
        <w:rPr>
          <w:rFonts w:hint="eastAsia"/>
        </w:rPr>
        <w:t xml:space="preserve">　对有儿童的家庭提供支持并预防家庭出现病态现象：在父母履行照顾和抚养子女的义务方面提供援助：</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通过家庭津贴体系对抚养子女提供支持；</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加强受病态威胁家庭的预防工作；</w:t>
      </w:r>
    </w:p>
    <w:p w:rsidR="003D5DAE" w:rsidRDefault="003D5DAE" w:rsidP="00493C27">
      <w:pPr>
        <w:ind w:firstLineChars="201" w:firstLine="31680"/>
        <w:rPr>
          <w:rFonts w:hint="eastAsia"/>
        </w:rPr>
      </w:pPr>
      <w:r>
        <w:rPr>
          <w:rFonts w:hint="eastAsia"/>
        </w:rPr>
        <w:t>(</w:t>
      </w:r>
      <w:r>
        <w:rPr>
          <w:rFonts w:hint="eastAsia"/>
        </w:rPr>
        <w:t>三</w:t>
      </w:r>
      <w:r>
        <w:rPr>
          <w:rFonts w:hint="eastAsia"/>
        </w:rPr>
        <w:t>)</w:t>
      </w:r>
      <w:r>
        <w:rPr>
          <w:rFonts w:hint="eastAsia"/>
        </w:rPr>
        <w:tab/>
      </w:r>
      <w:r>
        <w:rPr>
          <w:rFonts w:hint="eastAsia"/>
        </w:rPr>
        <w:t>发展寄养家庭照顾儿童的新形式；</w:t>
      </w:r>
    </w:p>
    <w:p w:rsidR="003D5DAE" w:rsidRDefault="003D5DAE" w:rsidP="00493C27">
      <w:pPr>
        <w:ind w:firstLineChars="201" w:firstLine="31680"/>
        <w:rPr>
          <w:rFonts w:hint="eastAsia"/>
        </w:rPr>
      </w:pPr>
      <w:r>
        <w:rPr>
          <w:rFonts w:hint="eastAsia"/>
        </w:rPr>
        <w:t>(</w:t>
      </w:r>
      <w:r>
        <w:rPr>
          <w:rFonts w:hint="eastAsia"/>
        </w:rPr>
        <w:t>四</w:t>
      </w:r>
      <w:r>
        <w:rPr>
          <w:rFonts w:hint="eastAsia"/>
        </w:rPr>
        <w:t>)</w:t>
      </w:r>
      <w:r>
        <w:rPr>
          <w:rFonts w:hint="eastAsia"/>
        </w:rPr>
        <w:tab/>
      </w:r>
      <w:r>
        <w:rPr>
          <w:rFonts w:hint="eastAsia"/>
        </w:rPr>
        <w:t>防止青年人不适应社会、犯罪和吸毒成瘾；</w:t>
      </w:r>
    </w:p>
    <w:p w:rsidR="003D5DAE" w:rsidRDefault="003D5DAE" w:rsidP="00493C27">
      <w:pPr>
        <w:ind w:left="1" w:firstLineChars="201" w:firstLine="31680"/>
        <w:rPr>
          <w:rFonts w:hint="eastAsia"/>
        </w:rPr>
      </w:pPr>
      <w:r>
        <w:rPr>
          <w:rFonts w:hint="eastAsia"/>
        </w:rPr>
        <w:t>(c)</w:t>
      </w:r>
      <w:r>
        <w:rPr>
          <w:rFonts w:hint="eastAsia"/>
        </w:rPr>
        <w:tab/>
      </w:r>
      <w:r>
        <w:rPr>
          <w:rFonts w:hint="eastAsia"/>
        </w:rPr>
        <w:t>行动</w:t>
      </w:r>
      <w:r>
        <w:rPr>
          <w:rFonts w:hint="eastAsia"/>
        </w:rPr>
        <w:t>1.3</w:t>
      </w:r>
      <w:r>
        <w:rPr>
          <w:rFonts w:hint="eastAsia"/>
        </w:rPr>
        <w:t xml:space="preserve">　扩大卫生保健覆盖面：实施《国家保健计划》。已责自治政府制定自治市、区和省级的保健计划，这些计划是制定省级保健计划的基础：</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普遍提供卫生保健服务；</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提高卫生保健服务的质量；</w:t>
      </w:r>
    </w:p>
    <w:p w:rsidR="003D5DAE" w:rsidRDefault="003D5DAE" w:rsidP="00493C27">
      <w:pPr>
        <w:ind w:firstLineChars="201" w:firstLine="31680"/>
        <w:rPr>
          <w:rFonts w:hint="eastAsia"/>
        </w:rPr>
      </w:pPr>
      <w:r>
        <w:rPr>
          <w:rFonts w:hint="eastAsia"/>
        </w:rPr>
        <w:t>(</w:t>
      </w:r>
      <w:r>
        <w:rPr>
          <w:rFonts w:hint="eastAsia"/>
        </w:rPr>
        <w:t>三</w:t>
      </w:r>
      <w:r>
        <w:rPr>
          <w:rFonts w:hint="eastAsia"/>
        </w:rPr>
        <w:t>)</w:t>
      </w:r>
      <w:r>
        <w:rPr>
          <w:rFonts w:hint="eastAsia"/>
        </w:rPr>
        <w:tab/>
      </w:r>
      <w:r>
        <w:rPr>
          <w:rFonts w:hint="eastAsia"/>
        </w:rPr>
        <w:t>开展健康宣传。</w:t>
      </w:r>
    </w:p>
    <w:p w:rsidR="003D5DAE" w:rsidRDefault="003D5DAE" w:rsidP="00493C27">
      <w:pPr>
        <w:ind w:left="1" w:firstLineChars="201" w:firstLine="31680"/>
        <w:rPr>
          <w:rFonts w:hint="eastAsia"/>
        </w:rPr>
      </w:pPr>
      <w:r>
        <w:rPr>
          <w:rFonts w:hint="eastAsia"/>
        </w:rPr>
        <w:t>(d)</w:t>
      </w:r>
      <w:r>
        <w:rPr>
          <w:rFonts w:hint="eastAsia"/>
        </w:rPr>
        <w:tab/>
      </w:r>
      <w:r>
        <w:rPr>
          <w:rFonts w:hint="eastAsia"/>
        </w:rPr>
        <w:t>行动</w:t>
      </w:r>
      <w:r>
        <w:rPr>
          <w:rFonts w:hint="eastAsia"/>
        </w:rPr>
        <w:t>1.4</w:t>
      </w:r>
      <w:r>
        <w:rPr>
          <w:rFonts w:hint="eastAsia"/>
        </w:rPr>
        <w:t xml:space="preserve">　使青年人为就业做好准备：</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使辍学学生为就业做好充分准备；</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使青年人能平等地获得信息，享受职业咨询服务。</w:t>
      </w:r>
    </w:p>
    <w:p w:rsidR="003D5DAE" w:rsidRDefault="003D5DAE">
      <w:pPr>
        <w:rPr>
          <w:rFonts w:hint="eastAsia"/>
        </w:rPr>
      </w:pPr>
      <w:r>
        <w:rPr>
          <w:rFonts w:hint="eastAsia"/>
        </w:rPr>
        <w:t>513.</w:t>
      </w:r>
      <w:r>
        <w:rPr>
          <w:rFonts w:hint="eastAsia"/>
        </w:rPr>
        <w:tab/>
      </w:r>
      <w:r>
        <w:rPr>
          <w:rFonts w:hint="eastAsia"/>
        </w:rPr>
        <w:t>第二个重点。建立安全保障网络并消除贫困和社会排斥：最重要的任务是通过为社会保障体系提供稳定的资金，包括将来提供充足的社会保障津贴，来改善民间社会安全网络并防止社会排斥。</w:t>
      </w:r>
    </w:p>
    <w:p w:rsidR="003D5DAE" w:rsidRDefault="003D5DAE" w:rsidP="00493C27">
      <w:pPr>
        <w:ind w:leftChars="201" w:left="31680" w:hangingChars="202" w:firstLine="31680"/>
        <w:rPr>
          <w:rFonts w:hint="eastAsia"/>
        </w:rPr>
      </w:pPr>
      <w:r>
        <w:rPr>
          <w:rFonts w:hint="eastAsia"/>
        </w:rPr>
        <w:t xml:space="preserve">(a) </w:t>
      </w:r>
      <w:r>
        <w:rPr>
          <w:rFonts w:hint="eastAsia"/>
        </w:rPr>
        <w:tab/>
      </w:r>
      <w:r>
        <w:rPr>
          <w:rFonts w:hint="eastAsia"/>
        </w:rPr>
        <w:t>行动</w:t>
      </w:r>
      <w:r>
        <w:rPr>
          <w:rFonts w:hint="eastAsia"/>
        </w:rPr>
        <w:t>2.1</w:t>
      </w:r>
      <w:r>
        <w:rPr>
          <w:rFonts w:hint="eastAsia"/>
        </w:rPr>
        <w:t xml:space="preserve">　确定现实的、社会接受的国家收入支持水平；</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行动</w:t>
      </w:r>
      <w:r>
        <w:rPr>
          <w:rFonts w:hint="eastAsia"/>
        </w:rPr>
        <w:t>2.2</w:t>
      </w:r>
      <w:r>
        <w:rPr>
          <w:rFonts w:hint="eastAsia"/>
        </w:rPr>
        <w:t xml:space="preserve">　确保最低保证收入；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行动</w:t>
      </w:r>
      <w:r>
        <w:rPr>
          <w:rFonts w:hint="eastAsia"/>
        </w:rPr>
        <w:t>2.3</w:t>
      </w:r>
      <w:r>
        <w:rPr>
          <w:rFonts w:hint="eastAsia"/>
        </w:rPr>
        <w:t xml:space="preserve">　确保工作收入；</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行动</w:t>
      </w:r>
      <w:r>
        <w:rPr>
          <w:rFonts w:hint="eastAsia"/>
        </w:rPr>
        <w:t>2.4</w:t>
      </w:r>
      <w:r>
        <w:rPr>
          <w:rFonts w:hint="eastAsia"/>
        </w:rPr>
        <w:t xml:space="preserve">　确保老年人获得足够的收入；</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行动</w:t>
      </w:r>
      <w:r>
        <w:rPr>
          <w:rFonts w:hint="eastAsia"/>
        </w:rPr>
        <w:t>2.5</w:t>
      </w:r>
      <w:r>
        <w:rPr>
          <w:rFonts w:hint="eastAsia"/>
        </w:rPr>
        <w:t xml:space="preserve">　在家庭收入基础上提供家庭津贴；</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行动</w:t>
      </w:r>
      <w:r>
        <w:rPr>
          <w:rFonts w:hint="eastAsia"/>
        </w:rPr>
        <w:t>2.6</w:t>
      </w:r>
      <w:r>
        <w:rPr>
          <w:rFonts w:hint="eastAsia"/>
        </w:rPr>
        <w:t xml:space="preserve">　向农民提供收入支持；</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行动</w:t>
      </w:r>
      <w:r>
        <w:rPr>
          <w:rFonts w:hint="eastAsia"/>
        </w:rPr>
        <w:t>2.7</w:t>
      </w:r>
      <w:r>
        <w:rPr>
          <w:rFonts w:hint="eastAsia"/>
        </w:rPr>
        <w:t xml:space="preserve">　防止女性贫困。</w:t>
      </w:r>
    </w:p>
    <w:p w:rsidR="003D5DAE" w:rsidRDefault="003D5DAE">
      <w:pPr>
        <w:rPr>
          <w:rFonts w:hint="eastAsia"/>
        </w:rPr>
      </w:pPr>
      <w:r>
        <w:rPr>
          <w:rFonts w:hint="eastAsia"/>
        </w:rPr>
        <w:t>514.</w:t>
      </w:r>
      <w:r>
        <w:rPr>
          <w:rFonts w:hint="eastAsia"/>
        </w:rPr>
        <w:tab/>
      </w:r>
      <w:r>
        <w:rPr>
          <w:rFonts w:hint="eastAsia"/>
        </w:rPr>
        <w:t>第三个重点。受到社会排斥威胁群体的激励和融入：改革劳动力市场和社会援助——采取各种措施帮助危险群体克服生活中的困难并恢复社会和职业活动：</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行动</w:t>
      </w:r>
      <w:r>
        <w:rPr>
          <w:rFonts w:hint="eastAsia"/>
        </w:rPr>
        <w:t>3.1</w:t>
      </w:r>
      <w:r>
        <w:rPr>
          <w:rFonts w:hint="eastAsia"/>
        </w:rPr>
        <w:t xml:space="preserve">　支持创造就业机会：</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促进就业行动；</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支持残疾人就业；</w:t>
      </w:r>
    </w:p>
    <w:p w:rsidR="003D5DAE" w:rsidRDefault="003D5DAE" w:rsidP="00493C27">
      <w:pPr>
        <w:ind w:firstLineChars="201" w:firstLine="31680"/>
        <w:rPr>
          <w:rFonts w:hint="eastAsia"/>
        </w:rPr>
      </w:pPr>
      <w:r>
        <w:rPr>
          <w:rFonts w:hint="eastAsia"/>
        </w:rPr>
        <w:t>(</w:t>
      </w:r>
      <w:r>
        <w:rPr>
          <w:rFonts w:hint="eastAsia"/>
        </w:rPr>
        <w:t>三</w:t>
      </w:r>
      <w:r>
        <w:rPr>
          <w:rFonts w:hint="eastAsia"/>
        </w:rPr>
        <w:t>)</w:t>
      </w:r>
      <w:r>
        <w:rPr>
          <w:rFonts w:hint="eastAsia"/>
        </w:rPr>
        <w:tab/>
      </w:r>
      <w:r>
        <w:rPr>
          <w:rFonts w:hint="eastAsia"/>
        </w:rPr>
        <w:t>接受连续教育；</w:t>
      </w:r>
    </w:p>
    <w:p w:rsidR="003D5DAE" w:rsidRDefault="003D5DAE" w:rsidP="00493C27">
      <w:pPr>
        <w:ind w:firstLineChars="201" w:firstLine="31680"/>
        <w:rPr>
          <w:rFonts w:hint="eastAsia"/>
        </w:rPr>
      </w:pPr>
      <w:r>
        <w:rPr>
          <w:rFonts w:hint="eastAsia"/>
        </w:rPr>
        <w:t>(</w:t>
      </w:r>
      <w:r>
        <w:rPr>
          <w:rFonts w:hint="eastAsia"/>
        </w:rPr>
        <w:t>四</w:t>
      </w:r>
      <w:r>
        <w:rPr>
          <w:rFonts w:hint="eastAsia"/>
        </w:rPr>
        <w:t>)</w:t>
      </w:r>
      <w:r>
        <w:rPr>
          <w:rFonts w:hint="eastAsia"/>
        </w:rPr>
        <w:t>让女性参加经济活动；</w:t>
      </w:r>
    </w:p>
    <w:p w:rsidR="003D5DAE" w:rsidRDefault="003D5DAE" w:rsidP="00493C27">
      <w:pPr>
        <w:ind w:left="1" w:firstLineChars="201" w:firstLine="31680"/>
        <w:rPr>
          <w:rFonts w:hint="eastAsia"/>
        </w:rPr>
      </w:pPr>
      <w:r>
        <w:rPr>
          <w:rFonts w:hint="eastAsia"/>
        </w:rPr>
        <w:t>(b)</w:t>
      </w:r>
      <w:r>
        <w:rPr>
          <w:rFonts w:hint="eastAsia"/>
        </w:rPr>
        <w:tab/>
      </w:r>
      <w:r>
        <w:rPr>
          <w:rFonts w:hint="eastAsia"/>
        </w:rPr>
        <w:t>行动</w:t>
      </w:r>
      <w:r>
        <w:rPr>
          <w:rFonts w:hint="eastAsia"/>
        </w:rPr>
        <w:t>3.2</w:t>
      </w:r>
      <w:r>
        <w:rPr>
          <w:rFonts w:hint="eastAsia"/>
        </w:rPr>
        <w:t xml:space="preserve">　社会经济：活动重点是加强社会团结和凝聚力。在社会经济中利润准则发挥了次要的作用，重点是为脆弱群体开展社会再融入和职业再融入活动：</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社会就业；</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ab/>
      </w:r>
      <w:r>
        <w:rPr>
          <w:rFonts w:hint="eastAsia"/>
        </w:rPr>
        <w:t>社会合作。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行动</w:t>
      </w:r>
      <w:r>
        <w:rPr>
          <w:rFonts w:hint="eastAsia"/>
        </w:rPr>
        <w:t>3.3</w:t>
      </w:r>
      <w:r>
        <w:rPr>
          <w:rFonts w:hint="eastAsia"/>
        </w:rPr>
        <w:t xml:space="preserve">　提供社会住房：</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摆脱无家可归状况计划；</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为需要社会援助的人们提供住所计划；</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行动</w:t>
      </w:r>
      <w:r>
        <w:rPr>
          <w:rFonts w:hint="eastAsia"/>
        </w:rPr>
        <w:t>3.4</w:t>
      </w:r>
      <w:r>
        <w:rPr>
          <w:rFonts w:hint="eastAsia"/>
        </w:rPr>
        <w:t xml:space="preserve">　支助老年人：</w:t>
      </w:r>
    </w:p>
    <w:p w:rsidR="003D5DAE" w:rsidRDefault="003D5DAE" w:rsidP="00493C27">
      <w:pPr>
        <w:ind w:firstLineChars="201" w:firstLine="31680"/>
        <w:rPr>
          <w:rFonts w:hint="eastAsia"/>
        </w:rPr>
      </w:pPr>
      <w:r>
        <w:rPr>
          <w:rFonts w:hint="eastAsia"/>
        </w:rPr>
        <w:t>(</w:t>
      </w:r>
      <w:r>
        <w:rPr>
          <w:rFonts w:hint="eastAsia"/>
        </w:rPr>
        <w:t>一</w:t>
      </w:r>
      <w:r>
        <w:rPr>
          <w:rFonts w:hint="eastAsia"/>
        </w:rPr>
        <w:t>)</w:t>
      </w:r>
      <w:r>
        <w:rPr>
          <w:rFonts w:hint="eastAsia"/>
        </w:rPr>
        <w:tab/>
      </w:r>
      <w:r>
        <w:rPr>
          <w:rFonts w:hint="eastAsia"/>
        </w:rPr>
        <w:t>发展社区支持；</w:t>
      </w:r>
    </w:p>
    <w:p w:rsidR="003D5DAE" w:rsidRDefault="003D5DAE" w:rsidP="00493C27">
      <w:pPr>
        <w:ind w:firstLineChars="201" w:firstLine="31680"/>
        <w:rPr>
          <w:rFonts w:hint="eastAsia"/>
        </w:rPr>
      </w:pPr>
      <w:r>
        <w:rPr>
          <w:rFonts w:hint="eastAsia"/>
        </w:rPr>
        <w:t>(</w:t>
      </w:r>
      <w:r>
        <w:rPr>
          <w:rFonts w:hint="eastAsia"/>
        </w:rPr>
        <w:t>二</w:t>
      </w:r>
      <w:r>
        <w:rPr>
          <w:rFonts w:hint="eastAsia"/>
        </w:rPr>
        <w:t>)</w:t>
      </w:r>
      <w:r>
        <w:rPr>
          <w:rFonts w:hint="eastAsia"/>
        </w:rPr>
        <w:t>办理照顾保险；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行动</w:t>
      </w:r>
      <w:r>
        <w:rPr>
          <w:rFonts w:hint="eastAsia"/>
        </w:rPr>
        <w:t>3.5</w:t>
      </w:r>
      <w:r>
        <w:rPr>
          <w:rFonts w:hint="eastAsia"/>
        </w:rPr>
        <w:t xml:space="preserve">　为受歧视者提供法律保护；</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行动</w:t>
      </w:r>
      <w:r>
        <w:rPr>
          <w:rFonts w:hint="eastAsia"/>
        </w:rPr>
        <w:t>3.6</w:t>
      </w:r>
      <w:r>
        <w:rPr>
          <w:rFonts w:hint="eastAsia"/>
        </w:rPr>
        <w:t xml:space="preserve">　难民的融入；</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行动</w:t>
      </w:r>
      <w:r>
        <w:rPr>
          <w:rFonts w:hint="eastAsia"/>
        </w:rPr>
        <w:t>3.7</w:t>
      </w:r>
      <w:r>
        <w:rPr>
          <w:rFonts w:hint="eastAsia"/>
        </w:rPr>
        <w:t xml:space="preserve">　少数民族的融入；</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行动</w:t>
      </w:r>
      <w:r>
        <w:rPr>
          <w:rFonts w:hint="eastAsia"/>
        </w:rPr>
        <w:t>3.8</w:t>
      </w:r>
      <w:r>
        <w:rPr>
          <w:rFonts w:hint="eastAsia"/>
        </w:rPr>
        <w:t xml:space="preserve">　获释犯人的融入；</w:t>
      </w:r>
    </w:p>
    <w:p w:rsidR="003D5DAE" w:rsidRDefault="003D5DAE">
      <w:pPr>
        <w:rPr>
          <w:rFonts w:hint="eastAsia"/>
        </w:rPr>
      </w:pPr>
      <w:r>
        <w:rPr>
          <w:rFonts w:hint="eastAsia"/>
        </w:rPr>
        <w:t>515.</w:t>
      </w:r>
      <w:r>
        <w:rPr>
          <w:rFonts w:hint="eastAsia"/>
        </w:rPr>
        <w:tab/>
      </w:r>
      <w:r>
        <w:rPr>
          <w:rFonts w:hint="eastAsia"/>
        </w:rPr>
        <w:t>第四个重点。社会服务部门的发展、社会服务部门的体制建设以及两者的协调：</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行动</w:t>
      </w:r>
      <w:r>
        <w:rPr>
          <w:rFonts w:hint="eastAsia"/>
        </w:rPr>
        <w:t>4.1</w:t>
      </w:r>
      <w:r>
        <w:rPr>
          <w:rFonts w:hint="eastAsia"/>
        </w:rPr>
        <w:t xml:space="preserve">　社会服务部门的发展与改革；</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社会服务部门的发展与融入；</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社会援助部门的发展；</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社会工作覆盖面和质量的提高；</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行动</w:t>
      </w:r>
      <w:r>
        <w:rPr>
          <w:rFonts w:hint="eastAsia"/>
        </w:rPr>
        <w:t>4.2</w:t>
      </w:r>
      <w:r>
        <w:rPr>
          <w:rFonts w:hint="eastAsia"/>
        </w:rPr>
        <w:t xml:space="preserve">　在创造社会融入条件方面社会服务部门的发展：</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公民信息；</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运用法律；</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创建信息社会；</w:t>
      </w:r>
    </w:p>
    <w:p w:rsidR="003D5DAE" w:rsidRDefault="003D5DAE" w:rsidP="00493C27">
      <w:pPr>
        <w:ind w:firstLineChars="403" w:firstLine="31680"/>
        <w:rPr>
          <w:rFonts w:hint="eastAsia"/>
        </w:rPr>
      </w:pPr>
      <w:r>
        <w:rPr>
          <w:rFonts w:hint="eastAsia"/>
        </w:rPr>
        <w:t>(</w:t>
      </w:r>
      <w:r>
        <w:rPr>
          <w:rFonts w:hint="eastAsia"/>
        </w:rPr>
        <w:t>四</w:t>
      </w:r>
      <w:r>
        <w:rPr>
          <w:rFonts w:hint="eastAsia"/>
        </w:rPr>
        <w:t>)</w:t>
      </w:r>
      <w:r>
        <w:rPr>
          <w:rFonts w:hint="eastAsia"/>
        </w:rPr>
        <w:t>运用文化；</w:t>
      </w:r>
    </w:p>
    <w:p w:rsidR="003D5DAE" w:rsidRDefault="003D5DAE" w:rsidP="00493C27">
      <w:pPr>
        <w:ind w:firstLineChars="403" w:firstLine="31680"/>
        <w:rPr>
          <w:rFonts w:hint="eastAsia"/>
        </w:rPr>
      </w:pPr>
      <w:r>
        <w:rPr>
          <w:rFonts w:hint="eastAsia"/>
        </w:rPr>
        <w:t>(</w:t>
      </w:r>
      <w:r>
        <w:rPr>
          <w:rFonts w:hint="eastAsia"/>
        </w:rPr>
        <w:t>五</w:t>
      </w:r>
      <w:r>
        <w:rPr>
          <w:rFonts w:hint="eastAsia"/>
        </w:rPr>
        <w:t>)</w:t>
      </w:r>
      <w:r>
        <w:rPr>
          <w:rFonts w:hint="eastAsia"/>
        </w:rPr>
        <w:tab/>
      </w:r>
      <w:r>
        <w:rPr>
          <w:rFonts w:hint="eastAsia"/>
        </w:rPr>
        <w:t>使城市地区复兴；</w:t>
      </w:r>
    </w:p>
    <w:p w:rsidR="003D5DAE" w:rsidRDefault="003D5DAE" w:rsidP="00493C27">
      <w:pPr>
        <w:ind w:firstLineChars="403" w:firstLine="31680"/>
        <w:rPr>
          <w:rFonts w:hint="eastAsia"/>
        </w:rPr>
      </w:pPr>
      <w:r>
        <w:rPr>
          <w:rFonts w:hint="eastAsia"/>
        </w:rPr>
        <w:t>(</w:t>
      </w:r>
      <w:r>
        <w:rPr>
          <w:rFonts w:hint="eastAsia"/>
        </w:rPr>
        <w:t>六</w:t>
      </w:r>
      <w:r>
        <w:rPr>
          <w:rFonts w:hint="eastAsia"/>
        </w:rPr>
        <w:t>)</w:t>
      </w:r>
      <w:r>
        <w:rPr>
          <w:rFonts w:hint="eastAsia"/>
        </w:rPr>
        <w:t>利用交通；</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行动</w:t>
      </w:r>
      <w:r>
        <w:rPr>
          <w:rFonts w:hint="eastAsia"/>
        </w:rPr>
        <w:t>4.3</w:t>
      </w:r>
      <w:r>
        <w:rPr>
          <w:rFonts w:hint="eastAsia"/>
        </w:rPr>
        <w:t xml:space="preserve">　社会融入方面行动的协调与评估：</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设立对国家社会融入政策进行计划和评估的体系；</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制定地方社会政策。</w:t>
      </w:r>
    </w:p>
    <w:p w:rsidR="003D5DAE" w:rsidRDefault="003D5DAE">
      <w:pPr>
        <w:rPr>
          <w:rFonts w:hint="eastAsia"/>
        </w:rPr>
      </w:pPr>
      <w:r>
        <w:rPr>
          <w:rFonts w:hint="eastAsia"/>
        </w:rPr>
        <w:t>516.</w:t>
      </w:r>
      <w:r>
        <w:rPr>
          <w:rFonts w:hint="eastAsia"/>
        </w:rPr>
        <w:tab/>
      </w:r>
      <w:r>
        <w:rPr>
          <w:rFonts w:hint="eastAsia"/>
        </w:rPr>
        <w:t>《</w:t>
      </w:r>
      <w:r>
        <w:rPr>
          <w:rFonts w:hint="eastAsia"/>
        </w:rPr>
        <w:t>2006-2008</w:t>
      </w:r>
      <w:r>
        <w:rPr>
          <w:rFonts w:hint="eastAsia"/>
        </w:rPr>
        <w:t>年国家社会保障与社会融入计划》于</w:t>
      </w:r>
      <w:r>
        <w:rPr>
          <w:rFonts w:hint="eastAsia"/>
        </w:rPr>
        <w:t>2006</w:t>
      </w:r>
      <w:r>
        <w:rPr>
          <w:rFonts w:hint="eastAsia"/>
        </w:rPr>
        <w:t>年</w:t>
      </w:r>
      <w:r>
        <w:rPr>
          <w:rFonts w:hint="eastAsia"/>
        </w:rPr>
        <w:t>10</w:t>
      </w:r>
      <w:r>
        <w:rPr>
          <w:rFonts w:hint="eastAsia"/>
        </w:rPr>
        <w:t>月由部长委员会通过，其中包括：《国家社会融入行动计划》、《国家津贴战略》、《国家卫生保健与长期照顾计划》。</w:t>
      </w:r>
    </w:p>
    <w:p w:rsidR="003D5DAE" w:rsidRDefault="003D5DAE">
      <w:pPr>
        <w:rPr>
          <w:rFonts w:hint="eastAsia"/>
        </w:rPr>
      </w:pPr>
      <w:r>
        <w:rPr>
          <w:rFonts w:hint="eastAsia"/>
        </w:rPr>
        <w:t>517.</w:t>
      </w:r>
      <w:r>
        <w:rPr>
          <w:rFonts w:hint="eastAsia"/>
        </w:rPr>
        <w:tab/>
      </w:r>
      <w:r>
        <w:rPr>
          <w:rFonts w:hint="eastAsia"/>
        </w:rPr>
        <w:t>通过分析社会状况，我们发现面临排斥危险和贫困问题的主要是有多个子女的家庭和失业人员，因此将儿童和家人作为整体提供支持将是一个重点。支持家庭和儿童的行动主要是使儿童和家庭能享受到平等机会、消除教育不足并且扩大帮助父母将职业和育儿相结合的服务部门的覆盖范围。为了实现这一目标，将建立家庭援助综合系统，包括实施支持社会房屋和公民与家庭咨询项目。该项目对抚养子女的家庭提供收入支持的体系进行完善，包括家庭津贴体系、奖学金体系以及补充性住房津贴体系。食物支持和确保需要的人有足够食物的计划将继续实施，其中特别关注高失业地区和农村地区人口。帮助就业人员将工作与履行父母的义务相结合，有助于他们在生儿育女方面做出合理的决定，这将成为一项重要的行动。《行动计划》还旨在改善就业人员产后的社会保障。此外，还将考虑灵活利用怀孕和育儿假期的可能性，并为正规和非正规的育儿形式和其他家人提供法律和财政解决方案支持。</w:t>
      </w:r>
    </w:p>
    <w:p w:rsidR="003D5DAE" w:rsidRDefault="003D5DAE">
      <w:pPr>
        <w:rPr>
          <w:rFonts w:hint="eastAsia"/>
        </w:rPr>
      </w:pPr>
      <w:r>
        <w:rPr>
          <w:rFonts w:hint="eastAsia"/>
        </w:rPr>
        <w:t>518.</w:t>
      </w:r>
      <w:r>
        <w:rPr>
          <w:rFonts w:hint="eastAsia"/>
        </w:rPr>
        <w:tab/>
      </w:r>
      <w:r>
        <w:rPr>
          <w:rFonts w:hint="eastAsia"/>
        </w:rPr>
        <w:t>《行动计划》的另一个重点是通过职业激励促进社会融入。支持社会经济发展，特别是发展社会就业。这些行动将得到政府与社会共同支持。</w:t>
      </w:r>
    </w:p>
    <w:p w:rsidR="003D5DAE" w:rsidRDefault="003D5DAE">
      <w:pPr>
        <w:rPr>
          <w:rFonts w:hint="eastAsia"/>
        </w:rPr>
      </w:pPr>
      <w:r>
        <w:rPr>
          <w:rFonts w:hint="eastAsia"/>
        </w:rPr>
        <w:t>519.</w:t>
      </w:r>
      <w:r>
        <w:rPr>
          <w:rFonts w:hint="eastAsia"/>
        </w:rPr>
        <w:tab/>
      </w:r>
      <w:r>
        <w:rPr>
          <w:rFonts w:hint="eastAsia"/>
        </w:rPr>
        <w:t>为了改革职业激励和社会激励的工具和手段，将构建社会融入的新政策，通过制定这些政策，地区自治政府单位的活动将更加有效。这些政策也有助于在社会经济单位基础上发展社会服务部门。改革的一方面是激励式，即为鼓励就业的社会援助津贴方案。将扩大职业咨询的范围，以加强患有严重或中度残疾的人员的职业准备和就业能力。将为与残疾人合作的人员开设培训课程，同时为帮助残疾人融入开放的劳动力市场并增加残疾人职业活动的非政府机构和其他单位设立咨询服务机构。将支持发展政府–社会伙伴关系以促进公共机构与非政府机构之间的合作，并简化合作框架内订立公共事业合同的程序。</w:t>
      </w:r>
    </w:p>
    <w:p w:rsidR="003D5DAE" w:rsidRDefault="003D5DAE">
      <w:pPr>
        <w:rPr>
          <w:rFonts w:hint="eastAsia"/>
        </w:rPr>
      </w:pPr>
      <w:r>
        <w:rPr>
          <w:rFonts w:hint="eastAsia"/>
        </w:rPr>
        <w:t>520.</w:t>
      </w:r>
      <w:r>
        <w:rPr>
          <w:rFonts w:hint="eastAsia"/>
        </w:rPr>
        <w:tab/>
        <w:t>2007</w:t>
      </w:r>
      <w:r>
        <w:rPr>
          <w:rFonts w:hint="eastAsia"/>
        </w:rPr>
        <w:t>年将扩大社会援助规定的范围，引入积极融入的新定义：旨在恢复受益人的就业能力或获得收入支持的一组就业、教育、健康和社会类综合性活动。积极融入手段的范围也将一并确定。积极支持将扩展至所有处生活于困境的人们。</w:t>
      </w:r>
    </w:p>
    <w:p w:rsidR="003D5DAE" w:rsidRDefault="003D5DAE">
      <w:pPr>
        <w:rPr>
          <w:rFonts w:hint="eastAsia"/>
        </w:rPr>
      </w:pPr>
      <w:r>
        <w:rPr>
          <w:rFonts w:hint="eastAsia"/>
        </w:rPr>
        <w:t>521.</w:t>
      </w:r>
      <w:r>
        <w:rPr>
          <w:rFonts w:hint="eastAsia"/>
        </w:rPr>
        <w:tab/>
      </w:r>
      <w:r>
        <w:rPr>
          <w:rFonts w:hint="eastAsia"/>
        </w:rPr>
        <w:t>附件三——《国家社会融入战略》的重点，包括</w:t>
      </w:r>
      <w:r>
        <w:rPr>
          <w:rFonts w:hint="eastAsia"/>
        </w:rPr>
        <w:t>2010</w:t>
      </w:r>
      <w:r>
        <w:rPr>
          <w:rFonts w:hint="eastAsia"/>
        </w:rPr>
        <w:t>年前实现的比例。</w:t>
      </w:r>
    </w:p>
    <w:p w:rsidR="003D5DAE" w:rsidRDefault="003D5DAE">
      <w:pPr>
        <w:rPr>
          <w:rFonts w:hint="eastAsia"/>
        </w:rPr>
      </w:pPr>
      <w:r>
        <w:rPr>
          <w:rFonts w:hint="eastAsia"/>
        </w:rPr>
        <w:t>522.</w:t>
      </w:r>
      <w:r>
        <w:rPr>
          <w:rFonts w:hint="eastAsia"/>
        </w:rPr>
        <w:tab/>
      </w:r>
      <w:r>
        <w:rPr>
          <w:rFonts w:hint="eastAsia"/>
        </w:rPr>
        <w:t>《</w:t>
      </w:r>
      <w:r>
        <w:rPr>
          <w:rFonts w:hint="eastAsia"/>
        </w:rPr>
        <w:t>2000-2006</w:t>
      </w:r>
      <w:r>
        <w:rPr>
          <w:rFonts w:hint="eastAsia"/>
        </w:rPr>
        <w:t>年国家就业与人力资源开发战略》的主要目标是为面临被社会排斥危险的人们提供就业机会。该战略是在《人力资源部门业务计划发展》内实施的。</w:t>
      </w:r>
    </w:p>
    <w:p w:rsidR="003D5DAE" w:rsidRDefault="003D5DAE">
      <w:pPr>
        <w:rPr>
          <w:rFonts w:hint="eastAsia"/>
        </w:rPr>
      </w:pPr>
      <w:r>
        <w:rPr>
          <w:rFonts w:hint="eastAsia"/>
        </w:rPr>
        <w:t>523.</w:t>
      </w:r>
      <w:r>
        <w:rPr>
          <w:rFonts w:hint="eastAsia"/>
        </w:rPr>
        <w:tab/>
      </w:r>
      <w:r>
        <w:rPr>
          <w:rFonts w:hint="eastAsia"/>
        </w:rPr>
        <w:t>《人力资源部门业务计划发展》的第一个重点是“积极的劳动力市场、职业和社会融入政策”，这一政策下开展活动的目标是支持机会平等，首先是防止社会排斥现象。提高面对困境所需的技能和自立能力的辅导课程以及向失业</w:t>
      </w:r>
      <w:r>
        <w:rPr>
          <w:rFonts w:hint="eastAsia"/>
        </w:rPr>
        <w:t>24</w:t>
      </w:r>
      <w:r>
        <w:rPr>
          <w:rFonts w:hint="eastAsia"/>
        </w:rPr>
        <w:t>个月以上者的就业提供补贴是面向遇到社会排斥危险者的特别方案（主要是长期依靠社会援助的人们）。为面临边缘化和社会排斥危险者（特别是在农村地区和经历重组的地区）开办的社会融入中心的发展也至关重要。该中心的任务包括：提高扮演社会角色所需的技能、获得职业技能、参加在职学习、再培训或提高职业技能。制定鼓励地方机构和雇主采取联合行动以防止边缘化及其影响的方案至关重要。为了验证向特别危险群体提供支持的实效性开展了一些研究，包括对社会援助机构中负责这些群体工作的人员进行培训。</w:t>
      </w:r>
    </w:p>
    <w:p w:rsidR="003D5DAE" w:rsidRDefault="003D5DAE">
      <w:pPr>
        <w:spacing w:before="320" w:after="320"/>
        <w:rPr>
          <w:rFonts w:ascii="SimHei" w:eastAsia="SimHei" w:hint="eastAsia"/>
        </w:rPr>
      </w:pPr>
      <w:r>
        <w:rPr>
          <w:rFonts w:ascii="SimHei" w:eastAsia="SimHei" w:hint="eastAsia"/>
        </w:rPr>
        <w:t>问题2</w:t>
      </w:r>
    </w:p>
    <w:p w:rsidR="003D5DAE" w:rsidRDefault="003D5DAE" w:rsidP="00493C27">
      <w:pPr>
        <w:spacing w:after="320"/>
        <w:ind w:firstLineChars="161" w:firstLine="31680"/>
        <w:rPr>
          <w:rFonts w:ascii="SimHei" w:eastAsia="SimHei" w:hint="eastAsia"/>
        </w:rPr>
      </w:pPr>
      <w:r>
        <w:rPr>
          <w:rFonts w:ascii="SimHei" w:eastAsia="SimHei" w:hint="eastAsia"/>
        </w:rPr>
        <w:t>（a）和（d）行动的目的是确保获得适当的营养</w:t>
      </w:r>
    </w:p>
    <w:p w:rsidR="003D5DAE" w:rsidRDefault="003D5DAE">
      <w:pPr>
        <w:rPr>
          <w:rFonts w:hint="eastAsia"/>
        </w:rPr>
      </w:pPr>
      <w:r>
        <w:rPr>
          <w:rFonts w:hint="eastAsia"/>
        </w:rPr>
        <w:t>524.</w:t>
      </w:r>
      <w:r>
        <w:rPr>
          <w:rFonts w:hint="eastAsia"/>
        </w:rPr>
        <w:tab/>
      </w:r>
      <w:r>
        <w:rPr>
          <w:rFonts w:hint="eastAsia"/>
        </w:rPr>
        <w:t>饥饿现象与前次的报告中的调查结果相比未发生改变。</w:t>
      </w:r>
    </w:p>
    <w:p w:rsidR="003D5DAE" w:rsidRDefault="003D5DAE">
      <w:pPr>
        <w:rPr>
          <w:rFonts w:hint="eastAsia"/>
        </w:rPr>
      </w:pPr>
      <w:r>
        <w:rPr>
          <w:rFonts w:hint="eastAsia"/>
        </w:rPr>
        <w:t>525.</w:t>
      </w:r>
      <w:r>
        <w:rPr>
          <w:rFonts w:hint="eastAsia"/>
        </w:rPr>
        <w:tab/>
        <w:t>2000</w:t>
      </w:r>
      <w:r>
        <w:rPr>
          <w:rFonts w:hint="eastAsia"/>
        </w:rPr>
        <w:t>年，在粮农组织的经济援助下，我们开展了家庭食物消费与人体测量调查，并对</w:t>
      </w:r>
      <w:r>
        <w:rPr>
          <w:rFonts w:hint="eastAsia"/>
        </w:rPr>
        <w:t>4 300</w:t>
      </w:r>
      <w:r>
        <w:rPr>
          <w:rFonts w:hint="eastAsia"/>
        </w:rPr>
        <w:t>人（一份家庭的代表性样本）的实际食物消费进行了研究。开展了人体测量，包括身高和体重。该项目结果证实营养失调的威胁在波兰可忽略不计。</w:t>
      </w:r>
    </w:p>
    <w:p w:rsidR="003D5DAE" w:rsidRDefault="003D5DAE">
      <w:pPr>
        <w:rPr>
          <w:rFonts w:hint="eastAsia"/>
        </w:rPr>
      </w:pPr>
      <w:r>
        <w:rPr>
          <w:rFonts w:hint="eastAsia"/>
        </w:rPr>
        <w:t>526.</w:t>
      </w:r>
      <w:r>
        <w:rPr>
          <w:rFonts w:hint="eastAsia"/>
        </w:rPr>
        <w:tab/>
      </w:r>
      <w:r>
        <w:rPr>
          <w:rFonts w:hint="eastAsia"/>
        </w:rPr>
        <w:t>根据粮农组织名为“</w:t>
      </w:r>
      <w:r>
        <w:rPr>
          <w:rFonts w:hint="eastAsia"/>
        </w:rPr>
        <w:t>2003</w:t>
      </w:r>
      <w:r>
        <w:rPr>
          <w:rFonts w:hint="eastAsia"/>
        </w:rPr>
        <w:t>年世界食物不安全情况”的报告，</w:t>
      </w:r>
      <w:r>
        <w:rPr>
          <w:rFonts w:hint="eastAsia"/>
        </w:rPr>
        <w:t>1999-2001</w:t>
      </w:r>
      <w:r>
        <w:rPr>
          <w:rFonts w:hint="eastAsia"/>
        </w:rPr>
        <w:t>年间波兰人均平均每天的饮食能源供应为</w:t>
      </w:r>
      <w:r>
        <w:rPr>
          <w:rFonts w:hint="eastAsia"/>
        </w:rPr>
        <w:t>3 390</w:t>
      </w:r>
      <w:r>
        <w:rPr>
          <w:rFonts w:hint="eastAsia"/>
        </w:rPr>
        <w:t>卡路里，远远超过平均需求量。中央统计局的研究表明</w:t>
      </w:r>
      <w:r>
        <w:rPr>
          <w:rFonts w:hint="eastAsia"/>
        </w:rPr>
        <w:t>2003</w:t>
      </w:r>
      <w:r>
        <w:rPr>
          <w:rFonts w:hint="eastAsia"/>
        </w:rPr>
        <w:t>年研究覆盖到的所有家庭平均每天饮食能源供应比</w:t>
      </w:r>
      <w:r>
        <w:rPr>
          <w:rFonts w:hint="eastAsia"/>
        </w:rPr>
        <w:t>1998</w:t>
      </w:r>
      <w:r>
        <w:rPr>
          <w:rFonts w:hint="eastAsia"/>
        </w:rPr>
        <w:t>年略低（低</w:t>
      </w:r>
      <w:r>
        <w:rPr>
          <w:rFonts w:hint="eastAsia"/>
        </w:rPr>
        <w:t>4%</w:t>
      </w:r>
      <w:r>
        <w:rPr>
          <w:rFonts w:hint="eastAsia"/>
        </w:rPr>
        <w:t>）。</w:t>
      </w:r>
      <w:r>
        <w:rPr>
          <w:rFonts w:hint="eastAsia"/>
        </w:rPr>
        <w:t>1999-2001</w:t>
      </w:r>
      <w:r>
        <w:rPr>
          <w:rFonts w:hint="eastAsia"/>
        </w:rPr>
        <w:t>年间波兰营养不良的人数合计为</w:t>
      </w:r>
      <w:r>
        <w:rPr>
          <w:rFonts w:hint="eastAsia"/>
        </w:rPr>
        <w:t>30</w:t>
      </w:r>
      <w:r>
        <w:rPr>
          <w:rFonts w:hint="eastAsia"/>
        </w:rPr>
        <w:t>万人（占波兰人口总数的</w:t>
      </w:r>
      <w:r>
        <w:rPr>
          <w:rFonts w:hint="eastAsia"/>
        </w:rPr>
        <w:t>0.8%</w:t>
      </w:r>
      <w:r>
        <w:rPr>
          <w:rFonts w:hint="eastAsia"/>
        </w:rPr>
        <w:t>）。</w:t>
      </w:r>
    </w:p>
    <w:p w:rsidR="003D5DAE" w:rsidRDefault="003D5DAE">
      <w:pPr>
        <w:rPr>
          <w:rFonts w:hint="eastAsia"/>
        </w:rPr>
      </w:pPr>
      <w:r>
        <w:rPr>
          <w:rFonts w:hint="eastAsia"/>
        </w:rPr>
        <w:t>527.</w:t>
      </w:r>
      <w:r>
        <w:rPr>
          <w:rFonts w:hint="eastAsia"/>
        </w:rPr>
        <w:t>按照《社会援助法》第</w:t>
      </w:r>
      <w:r>
        <w:rPr>
          <w:rFonts w:hint="eastAsia"/>
        </w:rPr>
        <w:t>17</w:t>
      </w:r>
      <w:r>
        <w:rPr>
          <w:rFonts w:hint="eastAsia"/>
        </w:rPr>
        <w:t>条第</w:t>
      </w:r>
      <w:r>
        <w:rPr>
          <w:rFonts w:hint="eastAsia"/>
        </w:rPr>
        <w:t>1</w:t>
      </w:r>
      <w:r>
        <w:rPr>
          <w:rFonts w:hint="eastAsia"/>
        </w:rPr>
        <w:t>款第</w:t>
      </w:r>
      <w:r>
        <w:rPr>
          <w:rFonts w:hint="eastAsia"/>
        </w:rPr>
        <w:t>1</w:t>
      </w:r>
      <w:r>
        <w:rPr>
          <w:rFonts w:hint="eastAsia"/>
        </w:rPr>
        <w:t>项第</w:t>
      </w:r>
      <w:r>
        <w:rPr>
          <w:rFonts w:hint="eastAsia"/>
        </w:rPr>
        <w:t>13</w:t>
      </w:r>
      <w:r>
        <w:rPr>
          <w:rFonts w:hint="eastAsia"/>
        </w:rPr>
        <w:t>和</w:t>
      </w:r>
      <w:r>
        <w:rPr>
          <w:rFonts w:hint="eastAsia"/>
        </w:rPr>
        <w:t>14</w:t>
      </w:r>
      <w:r>
        <w:rPr>
          <w:rFonts w:hint="eastAsia"/>
        </w:rPr>
        <w:t>目规定，通过膳食和食物支持向儿童提供援助是自治市自身的责任，由自治市的资金负责支持。</w:t>
      </w:r>
    </w:p>
    <w:p w:rsidR="003D5DAE" w:rsidRDefault="003D5DAE">
      <w:pPr>
        <w:rPr>
          <w:rFonts w:hint="eastAsia"/>
        </w:rPr>
      </w:pPr>
      <w:r>
        <w:rPr>
          <w:rFonts w:hint="eastAsia"/>
        </w:rPr>
        <w:t>528.</w:t>
      </w:r>
      <w:r>
        <w:rPr>
          <w:rFonts w:hint="eastAsia"/>
        </w:rPr>
        <w:tab/>
      </w:r>
      <w:smartTag w:uri="urn:schemas-microsoft-com:office:smarttags" w:element="chsdate">
        <w:smartTagPr>
          <w:attr w:name="Year" w:val="2001"/>
          <w:attr w:name="Month" w:val="12"/>
          <w:attr w:name="Day" w:val="28"/>
          <w:attr w:name="IsLunarDate" w:val="False"/>
          <w:attr w:name="IsROCDate" w:val="False"/>
        </w:smartTagPr>
        <w:r>
          <w:rPr>
            <w:rFonts w:hint="eastAsia"/>
          </w:rPr>
          <w:t>2001</w:t>
        </w:r>
        <w:r>
          <w:rPr>
            <w:rFonts w:hint="eastAsia"/>
          </w:rPr>
          <w:t>年</w:t>
        </w:r>
        <w:r>
          <w:rPr>
            <w:rFonts w:hint="eastAsia"/>
          </w:rPr>
          <w:t>12</w:t>
        </w:r>
        <w:r>
          <w:rPr>
            <w:rFonts w:hint="eastAsia"/>
          </w:rPr>
          <w:t>月</w:t>
        </w:r>
        <w:r>
          <w:rPr>
            <w:rFonts w:hint="eastAsia"/>
          </w:rPr>
          <w:t>28</w:t>
        </w:r>
        <w:r>
          <w:rPr>
            <w:rFonts w:hint="eastAsia"/>
          </w:rPr>
          <w:t>日</w:t>
        </w:r>
      </w:smartTag>
      <w:r>
        <w:rPr>
          <w:rFonts w:hint="eastAsia"/>
        </w:rPr>
        <w:t>部长委员会通过了《协助自治市向学生提供食物的政府计划》，从国家预算中拨出</w:t>
      </w:r>
      <w:r>
        <w:rPr>
          <w:rFonts w:hint="eastAsia"/>
        </w:rPr>
        <w:t>1.6</w:t>
      </w:r>
      <w:r>
        <w:rPr>
          <w:rFonts w:hint="eastAsia"/>
        </w:rPr>
        <w:t>亿兹罗提用于该计划。自治市的预算、农业市场局和其他来源，例如非政府机构和捐款也为食物计划提供资金支持。该计划还规定了可以为自治市在学校建立新的膳食分发中心发放补贴。</w:t>
      </w:r>
    </w:p>
    <w:p w:rsidR="003D5DAE" w:rsidRDefault="003D5DAE">
      <w:pPr>
        <w:rPr>
          <w:rFonts w:hint="eastAsia"/>
        </w:rPr>
      </w:pPr>
      <w:r>
        <w:rPr>
          <w:rFonts w:hint="eastAsia"/>
        </w:rPr>
        <w:t>529.</w:t>
      </w:r>
      <w:r>
        <w:rPr>
          <w:rFonts w:hint="eastAsia"/>
        </w:rPr>
        <w:tab/>
        <w:t>2002-2003</w:t>
      </w:r>
      <w:r>
        <w:rPr>
          <w:rFonts w:hint="eastAsia"/>
        </w:rPr>
        <w:t>年间国家预算中为执行该计划拨出的专款总计</w:t>
      </w:r>
      <w:r>
        <w:rPr>
          <w:rFonts w:hint="eastAsia"/>
        </w:rPr>
        <w:t>1.6</w:t>
      </w:r>
      <w:r>
        <w:rPr>
          <w:rFonts w:hint="eastAsia"/>
        </w:rPr>
        <w:t>亿兹罗提。</w:t>
      </w:r>
      <w:r>
        <w:rPr>
          <w:rFonts w:hint="eastAsia"/>
        </w:rPr>
        <w:t>2004</w:t>
      </w:r>
      <w:r>
        <w:rPr>
          <w:rFonts w:hint="eastAsia"/>
        </w:rPr>
        <w:t>年款项总计</w:t>
      </w:r>
      <w:r>
        <w:rPr>
          <w:rFonts w:hint="eastAsia"/>
        </w:rPr>
        <w:t>6 000</w:t>
      </w:r>
      <w:r>
        <w:rPr>
          <w:rFonts w:hint="eastAsia"/>
        </w:rPr>
        <w:t>万兹罗提。受到援助的学生达</w:t>
      </w:r>
      <w:r>
        <w:rPr>
          <w:rFonts w:hint="eastAsia"/>
        </w:rPr>
        <w:t>947 821</w:t>
      </w:r>
      <w:r>
        <w:rPr>
          <w:rFonts w:hint="eastAsia"/>
        </w:rPr>
        <w:t>人，其中包括</w:t>
      </w:r>
      <w:r>
        <w:rPr>
          <w:rFonts w:hint="eastAsia"/>
        </w:rPr>
        <w:t>579 387</w:t>
      </w:r>
      <w:r>
        <w:rPr>
          <w:rFonts w:hint="eastAsia"/>
        </w:rPr>
        <w:t>名农村地区学生（占受益人总数的</w:t>
      </w:r>
      <w:r>
        <w:rPr>
          <w:rFonts w:hint="eastAsia"/>
        </w:rPr>
        <w:t>61%</w:t>
      </w:r>
      <w:r>
        <w:rPr>
          <w:rFonts w:hint="eastAsia"/>
        </w:rPr>
        <w:t>）。投入的援助款项</w:t>
      </w:r>
      <w:r>
        <w:rPr>
          <w:rFonts w:hint="eastAsia"/>
        </w:rPr>
        <w:t>242 372 187</w:t>
      </w:r>
      <w:r>
        <w:rPr>
          <w:rFonts w:hint="eastAsia"/>
        </w:rPr>
        <w:t>兹罗提，其中在农村地区投入</w:t>
      </w:r>
      <w:r>
        <w:rPr>
          <w:rFonts w:hint="eastAsia"/>
        </w:rPr>
        <w:t>11 814 822</w:t>
      </w:r>
      <w:r>
        <w:rPr>
          <w:rFonts w:hint="eastAsia"/>
        </w:rPr>
        <w:t>兹罗提（占支出款项的</w:t>
      </w:r>
      <w:r>
        <w:rPr>
          <w:rFonts w:hint="eastAsia"/>
        </w:rPr>
        <w:t>48%</w:t>
      </w:r>
      <w:r>
        <w:rPr>
          <w:rFonts w:hint="eastAsia"/>
        </w:rPr>
        <w:t>）。</w:t>
      </w:r>
    </w:p>
    <w:p w:rsidR="003D5DAE" w:rsidRDefault="003D5DAE">
      <w:pPr>
        <w:rPr>
          <w:rFonts w:hint="eastAsia"/>
        </w:rPr>
      </w:pPr>
      <w:r>
        <w:rPr>
          <w:rFonts w:hint="eastAsia"/>
        </w:rPr>
        <w:t>530.</w:t>
      </w:r>
      <w:r>
        <w:rPr>
          <w:rFonts w:hint="eastAsia"/>
        </w:rPr>
        <w:tab/>
      </w:r>
      <w:r>
        <w:rPr>
          <w:rFonts w:hint="eastAsia"/>
        </w:rPr>
        <w:t>该计划下设立的食物分配点的数量为</w:t>
      </w:r>
      <w:r>
        <w:rPr>
          <w:rFonts w:hint="eastAsia"/>
        </w:rPr>
        <w:t>16 403</w:t>
      </w:r>
      <w:r>
        <w:rPr>
          <w:rFonts w:hint="eastAsia"/>
        </w:rPr>
        <w:t>个，其中包括</w:t>
      </w:r>
      <w:r>
        <w:rPr>
          <w:rFonts w:hint="eastAsia"/>
        </w:rPr>
        <w:t>10 430</w:t>
      </w:r>
      <w:r>
        <w:rPr>
          <w:rFonts w:hint="eastAsia"/>
        </w:rPr>
        <w:t>个食堂和</w:t>
      </w:r>
      <w:r>
        <w:rPr>
          <w:rFonts w:hint="eastAsia"/>
        </w:rPr>
        <w:t xml:space="preserve">  5 904</w:t>
      </w:r>
      <w:r>
        <w:rPr>
          <w:rFonts w:hint="eastAsia"/>
        </w:rPr>
        <w:t>个提供膳食的建筑物。</w:t>
      </w:r>
    </w:p>
    <w:p w:rsidR="003D5DAE" w:rsidRDefault="003D5DAE">
      <w:pPr>
        <w:rPr>
          <w:rFonts w:hint="eastAsia"/>
        </w:rPr>
      </w:pPr>
      <w:r>
        <w:rPr>
          <w:rFonts w:hint="eastAsia"/>
        </w:rPr>
        <w:t>531.</w:t>
      </w:r>
      <w:r>
        <w:rPr>
          <w:rFonts w:hint="eastAsia"/>
        </w:rPr>
        <w:tab/>
      </w:r>
      <w:smartTag w:uri="urn:schemas-microsoft-com:office:smarttags" w:element="chsdate">
        <w:smartTagPr>
          <w:attr w:name="Year" w:val="2004"/>
          <w:attr w:name="Month" w:val="9"/>
          <w:attr w:name="Day" w:val="7"/>
          <w:attr w:name="IsLunarDate" w:val="False"/>
          <w:attr w:name="IsROCDate" w:val="False"/>
        </w:smartTagPr>
        <w:r>
          <w:rPr>
            <w:rFonts w:hint="eastAsia"/>
          </w:rPr>
          <w:t>2004</w:t>
        </w:r>
        <w:r>
          <w:rPr>
            <w:rFonts w:hint="eastAsia"/>
          </w:rPr>
          <w:t>年</w:t>
        </w:r>
        <w:r>
          <w:rPr>
            <w:rFonts w:hint="eastAsia"/>
          </w:rPr>
          <w:t>9</w:t>
        </w:r>
        <w:r>
          <w:rPr>
            <w:rFonts w:hint="eastAsia"/>
          </w:rPr>
          <w:t>月</w:t>
        </w:r>
        <w:r>
          <w:rPr>
            <w:rFonts w:hint="eastAsia"/>
          </w:rPr>
          <w:t>7</w:t>
        </w:r>
        <w:r>
          <w:rPr>
            <w:rFonts w:hint="eastAsia"/>
          </w:rPr>
          <w:t>日</w:t>
        </w:r>
      </w:smartTag>
      <w:r>
        <w:rPr>
          <w:rFonts w:hint="eastAsia"/>
        </w:rPr>
        <w:t>，部长委员会启动了一个“为生活困难者提供膳食”的政府计划，旨在支持自治市自治政府落实《社会援助法》中规定的工作。该计划面向的人群包括：</w:t>
      </w:r>
    </w:p>
    <w:p w:rsidR="003D5DAE" w:rsidRDefault="003D5DAE" w:rsidP="00493C27">
      <w:pPr>
        <w:ind w:firstLineChars="201" w:firstLine="31680"/>
        <w:rPr>
          <w:rFonts w:hint="eastAsia"/>
        </w:rPr>
      </w:pPr>
      <w:r>
        <w:rPr>
          <w:rFonts w:hint="eastAsia"/>
        </w:rPr>
        <w:t>(a)</w:t>
      </w:r>
      <w:r>
        <w:rPr>
          <w:rFonts w:hint="eastAsia"/>
        </w:rPr>
        <w:tab/>
      </w:r>
      <w:r>
        <w:rPr>
          <w:rFonts w:hint="eastAsia"/>
        </w:rPr>
        <w:t>接受学校义务教育的儿童和青年人；</w:t>
      </w:r>
    </w:p>
    <w:p w:rsidR="003D5DAE" w:rsidRDefault="003D5DAE" w:rsidP="00493C27">
      <w:pPr>
        <w:ind w:firstLineChars="201" w:firstLine="31680"/>
        <w:rPr>
          <w:rFonts w:hint="eastAsia"/>
        </w:rPr>
      </w:pPr>
      <w:r>
        <w:rPr>
          <w:rFonts w:hint="eastAsia"/>
        </w:rPr>
        <w:t>(b)</w:t>
      </w:r>
      <w:r>
        <w:rPr>
          <w:rFonts w:hint="eastAsia"/>
        </w:rPr>
        <w:tab/>
      </w:r>
      <w:r>
        <w:rPr>
          <w:rFonts w:hint="eastAsia"/>
        </w:rPr>
        <w:t>贫民家庭的年幼儿童；</w:t>
      </w:r>
    </w:p>
    <w:p w:rsidR="003D5DAE" w:rsidRDefault="003D5DAE" w:rsidP="00493C27">
      <w:pPr>
        <w:ind w:firstLineChars="201" w:firstLine="31680"/>
        <w:rPr>
          <w:rFonts w:hint="eastAsia"/>
        </w:rPr>
      </w:pPr>
      <w:r>
        <w:rPr>
          <w:rFonts w:hint="eastAsia"/>
        </w:rPr>
        <w:t>(c)</w:t>
      </w:r>
      <w:r>
        <w:rPr>
          <w:rFonts w:hint="eastAsia"/>
        </w:rPr>
        <w:tab/>
      </w:r>
      <w:r>
        <w:rPr>
          <w:rFonts w:hint="eastAsia"/>
        </w:rPr>
        <w:t>老人、病人和残疾人；</w:t>
      </w:r>
    </w:p>
    <w:p w:rsidR="003D5DAE" w:rsidRDefault="003D5DAE" w:rsidP="00493C27">
      <w:pPr>
        <w:ind w:firstLineChars="201" w:firstLine="31680"/>
        <w:rPr>
          <w:rFonts w:hint="eastAsia"/>
        </w:rPr>
      </w:pPr>
      <w:r>
        <w:rPr>
          <w:rFonts w:hint="eastAsia"/>
        </w:rPr>
        <w:t>(d)</w:t>
      </w:r>
      <w:r>
        <w:rPr>
          <w:rFonts w:hint="eastAsia"/>
        </w:rPr>
        <w:tab/>
      </w:r>
      <w:r>
        <w:rPr>
          <w:rFonts w:hint="eastAsia"/>
        </w:rPr>
        <w:t>最低收入家庭和极端困境家庭的成年人。</w:t>
      </w:r>
    </w:p>
    <w:p w:rsidR="003D5DAE" w:rsidRDefault="003D5DAE">
      <w:pPr>
        <w:rPr>
          <w:rFonts w:hint="eastAsia"/>
        </w:rPr>
      </w:pPr>
      <w:r>
        <w:rPr>
          <w:rFonts w:hint="eastAsia"/>
        </w:rPr>
        <w:t>532.</w:t>
      </w:r>
      <w:r>
        <w:rPr>
          <w:rFonts w:hint="eastAsia"/>
        </w:rPr>
        <w:tab/>
        <w:t>2005</w:t>
      </w:r>
      <w:r>
        <w:rPr>
          <w:rFonts w:hint="eastAsia"/>
        </w:rPr>
        <w:t>年，该计划在所有的省份进行推广，包括两种形式的支持：</w:t>
      </w:r>
    </w:p>
    <w:p w:rsidR="003D5DAE" w:rsidRDefault="003D5DAE" w:rsidP="00493C27">
      <w:pPr>
        <w:ind w:firstLineChars="201" w:firstLine="31680"/>
        <w:rPr>
          <w:rFonts w:hint="eastAsia"/>
        </w:rPr>
      </w:pPr>
      <w:r>
        <w:rPr>
          <w:rFonts w:hint="eastAsia"/>
        </w:rPr>
        <w:t>(a)</w:t>
      </w:r>
      <w:r>
        <w:rPr>
          <w:rFonts w:hint="eastAsia"/>
        </w:rPr>
        <w:tab/>
      </w:r>
      <w:r>
        <w:rPr>
          <w:rFonts w:hint="eastAsia"/>
        </w:rPr>
        <w:t>膳食，特别是热食形式的援助；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如果由于受益人个人或家庭的特殊情况以膳食形式提供的援助不合理，则可发放用于购买膳食或食物的专项津贴。</w:t>
      </w:r>
    </w:p>
    <w:p w:rsidR="003D5DAE" w:rsidRDefault="003D5DAE">
      <w:pPr>
        <w:rPr>
          <w:rFonts w:hint="eastAsia"/>
        </w:rPr>
      </w:pPr>
      <w:r>
        <w:rPr>
          <w:rFonts w:hint="eastAsia"/>
        </w:rPr>
        <w:t>533.</w:t>
      </w:r>
      <w:r>
        <w:rPr>
          <w:rFonts w:hint="eastAsia"/>
        </w:rPr>
        <w:tab/>
      </w:r>
      <w:r>
        <w:rPr>
          <w:rFonts w:hint="eastAsia"/>
        </w:rPr>
        <w:t>该计划的开支总计</w:t>
      </w:r>
      <w:r>
        <w:rPr>
          <w:rFonts w:hint="eastAsia"/>
        </w:rPr>
        <w:t>5.043</w:t>
      </w:r>
      <w:r>
        <w:rPr>
          <w:rFonts w:hint="eastAsia"/>
        </w:rPr>
        <w:t>亿兹罗提，包括在农村地区的开支</w:t>
      </w:r>
      <w:r>
        <w:rPr>
          <w:rFonts w:hint="eastAsia"/>
        </w:rPr>
        <w:t>2.106</w:t>
      </w:r>
      <w:r>
        <w:rPr>
          <w:rFonts w:hint="eastAsia"/>
        </w:rPr>
        <w:t>亿兹罗提。自治市提供的资金占该计划开支的</w:t>
      </w:r>
      <w:r>
        <w:rPr>
          <w:rFonts w:hint="eastAsia"/>
        </w:rPr>
        <w:t>48.9%</w:t>
      </w:r>
      <w:r>
        <w:rPr>
          <w:rFonts w:hint="eastAsia"/>
        </w:rPr>
        <w:t>，专项款项占</w:t>
      </w:r>
      <w:r>
        <w:rPr>
          <w:rFonts w:hint="eastAsia"/>
        </w:rPr>
        <w:t>49.6%</w:t>
      </w:r>
      <w:r>
        <w:rPr>
          <w:rFonts w:hint="eastAsia"/>
        </w:rPr>
        <w:t>，赞助资金占</w:t>
      </w:r>
      <w:r>
        <w:rPr>
          <w:rFonts w:hint="eastAsia"/>
        </w:rPr>
        <w:t>1.5%</w:t>
      </w:r>
      <w:r>
        <w:rPr>
          <w:rFonts w:hint="eastAsia"/>
        </w:rPr>
        <w:t>。该计划的受益人数合计为</w:t>
      </w:r>
      <w:r>
        <w:rPr>
          <w:rFonts w:hint="eastAsia"/>
        </w:rPr>
        <w:t>190</w:t>
      </w:r>
      <w:r>
        <w:rPr>
          <w:rFonts w:hint="eastAsia"/>
        </w:rPr>
        <w:t>万人，其中农村地区受益人</w:t>
      </w:r>
      <w:r>
        <w:rPr>
          <w:rFonts w:hint="eastAsia"/>
        </w:rPr>
        <w:t>963 000</w:t>
      </w:r>
      <w:r>
        <w:rPr>
          <w:rFonts w:hint="eastAsia"/>
        </w:rPr>
        <w:t>人。受益人当中，</w:t>
      </w:r>
      <w:r>
        <w:rPr>
          <w:rFonts w:hint="eastAsia"/>
        </w:rPr>
        <w:t>56%</w:t>
      </w:r>
      <w:r>
        <w:rPr>
          <w:rFonts w:hint="eastAsia"/>
        </w:rPr>
        <w:t>以一顿膳食的形式得到援助，</w:t>
      </w:r>
      <w:r>
        <w:rPr>
          <w:rFonts w:hint="eastAsia"/>
        </w:rPr>
        <w:t>53%</w:t>
      </w:r>
      <w:r>
        <w:rPr>
          <w:rFonts w:hint="eastAsia"/>
        </w:rPr>
        <w:t>领取了购买膳食或食物的专项津贴，而获得多顿膳食的占</w:t>
      </w:r>
      <w:r>
        <w:rPr>
          <w:rFonts w:hint="eastAsia"/>
        </w:rPr>
        <w:t>0.64%</w:t>
      </w:r>
      <w:r>
        <w:rPr>
          <w:rFonts w:hint="eastAsia"/>
        </w:rPr>
        <w:t>。</w:t>
      </w:r>
    </w:p>
    <w:p w:rsidR="003D5DAE" w:rsidRDefault="003D5DAE">
      <w:pPr>
        <w:rPr>
          <w:rFonts w:hint="eastAsia"/>
        </w:rPr>
      </w:pPr>
      <w:r>
        <w:rPr>
          <w:rFonts w:hint="eastAsia"/>
        </w:rPr>
        <w:t>534.</w:t>
      </w:r>
      <w:r>
        <w:rPr>
          <w:rFonts w:hint="eastAsia"/>
        </w:rPr>
        <w:tab/>
      </w:r>
      <w:smartTag w:uri="urn:schemas-microsoft-com:office:smarttags" w:element="chsdate">
        <w:smartTagPr>
          <w:attr w:name="Year" w:val="2005"/>
          <w:attr w:name="Month" w:val="12"/>
          <w:attr w:name="Day" w:val="29"/>
          <w:attr w:name="IsLunarDate" w:val="False"/>
          <w:attr w:name="IsROCDate" w:val="False"/>
        </w:smartTagPr>
        <w:r>
          <w:rPr>
            <w:rFonts w:hint="eastAsia"/>
          </w:rPr>
          <w:t>2005</w:t>
        </w:r>
        <w:r>
          <w:rPr>
            <w:rFonts w:hint="eastAsia"/>
          </w:rPr>
          <w:t>年</w:t>
        </w:r>
        <w:r>
          <w:rPr>
            <w:rFonts w:hint="eastAsia"/>
          </w:rPr>
          <w:t>12</w:t>
        </w:r>
        <w:r>
          <w:rPr>
            <w:rFonts w:hint="eastAsia"/>
          </w:rPr>
          <w:t>月</w:t>
        </w:r>
        <w:r>
          <w:rPr>
            <w:rFonts w:hint="eastAsia"/>
          </w:rPr>
          <w:t>29</w:t>
        </w:r>
        <w:r>
          <w:rPr>
            <w:rFonts w:hint="eastAsia"/>
          </w:rPr>
          <w:t>日</w:t>
        </w:r>
      </w:smartTag>
      <w:r>
        <w:rPr>
          <w:rFonts w:hint="eastAsia"/>
        </w:rPr>
        <w:t>众议院通过了《制定“食物支持中的国家援助”长期计划</w:t>
      </w:r>
      <w:r>
        <w:rPr>
          <w:rFonts w:hint="eastAsia"/>
          <w:spacing w:val="6"/>
        </w:rPr>
        <w:t>法》。根据</w:t>
      </w:r>
      <w:r>
        <w:rPr>
          <w:rFonts w:hint="eastAsia"/>
          <w:spacing w:val="6"/>
        </w:rPr>
        <w:t>2006</w:t>
      </w:r>
      <w:r>
        <w:rPr>
          <w:rFonts w:hint="eastAsia"/>
          <w:spacing w:val="6"/>
        </w:rPr>
        <w:t>年</w:t>
      </w:r>
      <w:r>
        <w:rPr>
          <w:rFonts w:hint="eastAsia"/>
          <w:spacing w:val="6"/>
        </w:rPr>
        <w:t>1</w:t>
      </w:r>
      <w:r>
        <w:rPr>
          <w:rFonts w:hint="eastAsia"/>
          <w:spacing w:val="6"/>
        </w:rPr>
        <w:t>月至</w:t>
      </w:r>
      <w:r>
        <w:rPr>
          <w:rFonts w:hint="eastAsia"/>
          <w:spacing w:val="6"/>
        </w:rPr>
        <w:t>9</w:t>
      </w:r>
      <w:r>
        <w:rPr>
          <w:rFonts w:hint="eastAsia"/>
          <w:spacing w:val="6"/>
        </w:rPr>
        <w:t>月计划执行情况的报告，该计划覆盖的人数为</w:t>
      </w:r>
      <w:r>
        <w:rPr>
          <w:rFonts w:hint="eastAsia"/>
          <w:spacing w:val="6"/>
        </w:rPr>
        <w:t>1 972</w:t>
      </w:r>
      <w:r>
        <w:rPr>
          <w:rFonts w:hint="eastAsia"/>
        </w:rPr>
        <w:t xml:space="preserve"> 627</w:t>
      </w:r>
      <w:r>
        <w:rPr>
          <w:rFonts w:hint="eastAsia"/>
        </w:rPr>
        <w:t>人，其中包括农村地区的</w:t>
      </w:r>
      <w:r>
        <w:rPr>
          <w:rFonts w:hint="eastAsia"/>
        </w:rPr>
        <w:t>959 269</w:t>
      </w:r>
      <w:r>
        <w:rPr>
          <w:rFonts w:hint="eastAsia"/>
        </w:rPr>
        <w:t>人。该计划的受益人当中，</w:t>
      </w:r>
      <w:r>
        <w:rPr>
          <w:rFonts w:hint="eastAsia"/>
        </w:rPr>
        <w:t>53%</w:t>
      </w:r>
      <w:r>
        <w:rPr>
          <w:rFonts w:hint="eastAsia"/>
        </w:rPr>
        <w:t>以一顿膳食的形式得到援助，</w:t>
      </w:r>
      <w:r>
        <w:rPr>
          <w:rFonts w:hint="eastAsia"/>
        </w:rPr>
        <w:t>55%</w:t>
      </w:r>
      <w:r>
        <w:rPr>
          <w:rFonts w:hint="eastAsia"/>
        </w:rPr>
        <w:t>领取了专项津贴，而</w:t>
      </w:r>
      <w:r>
        <w:rPr>
          <w:rFonts w:hint="eastAsia"/>
        </w:rPr>
        <w:t>3%</w:t>
      </w:r>
      <w:r>
        <w:rPr>
          <w:rFonts w:hint="eastAsia"/>
        </w:rPr>
        <w:t>领取了实物津贴。该计划实施的开支总计为</w:t>
      </w:r>
      <w:r>
        <w:rPr>
          <w:rFonts w:hint="eastAsia"/>
        </w:rPr>
        <w:t>4.351</w:t>
      </w:r>
      <w:r>
        <w:rPr>
          <w:rFonts w:hint="eastAsia"/>
        </w:rPr>
        <w:t>亿兹罗提，包括在农村地区的开支</w:t>
      </w:r>
      <w:r>
        <w:rPr>
          <w:rFonts w:hint="eastAsia"/>
        </w:rPr>
        <w:t>1.75</w:t>
      </w:r>
      <w:r>
        <w:rPr>
          <w:rFonts w:hint="eastAsia"/>
        </w:rPr>
        <w:t>亿兹罗提。</w:t>
      </w:r>
    </w:p>
    <w:p w:rsidR="003D5DAE" w:rsidRDefault="003D5DAE" w:rsidP="00493C27">
      <w:pPr>
        <w:spacing w:before="320" w:after="320"/>
        <w:ind w:firstLineChars="161" w:firstLine="31680"/>
        <w:rPr>
          <w:rFonts w:ascii="SimHei" w:eastAsia="SimHei" w:hint="eastAsia"/>
        </w:rPr>
      </w:pPr>
      <w:r>
        <w:rPr>
          <w:rFonts w:ascii="SimHei" w:eastAsia="SimHei" w:hint="eastAsia"/>
        </w:rPr>
        <w:t>（e）食品安全</w:t>
      </w:r>
    </w:p>
    <w:p w:rsidR="003D5DAE" w:rsidRDefault="003D5DAE">
      <w:pPr>
        <w:rPr>
          <w:rFonts w:hint="eastAsia"/>
        </w:rPr>
      </w:pPr>
      <w:r>
        <w:rPr>
          <w:rFonts w:hint="eastAsia"/>
        </w:rPr>
        <w:t>535.</w:t>
      </w:r>
      <w:r>
        <w:rPr>
          <w:rFonts w:hint="eastAsia"/>
        </w:rPr>
        <w:tab/>
      </w:r>
      <w:r>
        <w:rPr>
          <w:rFonts w:hint="eastAsia"/>
        </w:rPr>
        <w:t>欧洲委员会通过的《食品安全战略》中对食品安全的各种因素进行了综合讨论。</w:t>
      </w:r>
      <w:r>
        <w:rPr>
          <w:rFonts w:hint="eastAsia"/>
        </w:rPr>
        <w:t>2002</w:t>
      </w:r>
      <w:r>
        <w:rPr>
          <w:rFonts w:hint="eastAsia"/>
        </w:rPr>
        <w:t>年，制定了《战略实施日程》，其中包括改革所有官方食物管理机关的业务、机构行动、投资改善国家食品安全体系和对官方食品安全机关采取的与实物相关的活动进行整合。</w:t>
      </w:r>
    </w:p>
    <w:p w:rsidR="003D5DAE" w:rsidRDefault="003D5DAE">
      <w:pPr>
        <w:rPr>
          <w:rFonts w:hint="eastAsia"/>
        </w:rPr>
      </w:pPr>
      <w:r>
        <w:rPr>
          <w:rFonts w:hint="eastAsia"/>
        </w:rPr>
        <w:t>536.</w:t>
      </w:r>
      <w:r>
        <w:rPr>
          <w:rFonts w:hint="eastAsia"/>
        </w:rPr>
        <w:tab/>
      </w:r>
      <w:r>
        <w:rPr>
          <w:rFonts w:hint="eastAsia"/>
        </w:rPr>
        <w:t>按照以下法案，我们使波兰法律与共同体的法律达成一致：</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1"/>
          <w:attr w:name="Month" w:val="5"/>
          <w:attr w:name="Day" w:val="11"/>
          <w:attr w:name="IsLunarDate" w:val="False"/>
          <w:attr w:name="IsROCDate" w:val="False"/>
        </w:smartTagPr>
        <w:r>
          <w:rPr>
            <w:rFonts w:hint="eastAsia"/>
          </w:rPr>
          <w:t>2001</w:t>
        </w:r>
        <w:r>
          <w:rPr>
            <w:rFonts w:hint="eastAsia"/>
          </w:rPr>
          <w:t>年</w:t>
        </w:r>
        <w:r>
          <w:rPr>
            <w:rFonts w:hint="eastAsia"/>
          </w:rPr>
          <w:t>5</w:t>
        </w:r>
        <w:r>
          <w:rPr>
            <w:rFonts w:hint="eastAsia"/>
          </w:rPr>
          <w:t>月</w:t>
        </w:r>
        <w:r>
          <w:rPr>
            <w:rFonts w:hint="eastAsia"/>
          </w:rPr>
          <w:t>11</w:t>
        </w:r>
        <w:r>
          <w:rPr>
            <w:rFonts w:hint="eastAsia"/>
          </w:rPr>
          <w:t>日</w:t>
        </w:r>
      </w:smartTag>
      <w:r>
        <w:rPr>
          <w:rFonts w:hint="eastAsia"/>
        </w:rPr>
        <w:t>《食品与营养健康状况法案》和附属的</w:t>
      </w:r>
      <w:r>
        <w:rPr>
          <w:rFonts w:hint="eastAsia"/>
        </w:rPr>
        <w:t>32</w:t>
      </w:r>
      <w:r>
        <w:rPr>
          <w:rFonts w:hint="eastAsia"/>
        </w:rPr>
        <w:t>项法律文件（</w:t>
      </w:r>
      <w:smartTag w:uri="urn:schemas-microsoft-com:office:smarttags" w:element="chsdate">
        <w:smartTagPr>
          <w:attr w:name="Year" w:val="2006"/>
          <w:attr w:name="Month" w:val="10"/>
          <w:attr w:name="Day" w:val="28"/>
          <w:attr w:name="IsLunarDate" w:val="False"/>
          <w:attr w:name="IsROCDate" w:val="False"/>
        </w:smartTagPr>
        <w:r>
          <w:rPr>
            <w:rFonts w:hint="eastAsia"/>
          </w:rPr>
          <w:t>2006</w:t>
        </w:r>
        <w:r>
          <w:rPr>
            <w:rFonts w:hint="eastAsia"/>
          </w:rPr>
          <w:t>年</w:t>
        </w:r>
        <w:r>
          <w:rPr>
            <w:rFonts w:hint="eastAsia"/>
          </w:rPr>
          <w:t>10</w:t>
        </w:r>
        <w:r>
          <w:rPr>
            <w:rFonts w:hint="eastAsia"/>
          </w:rPr>
          <w:t>月</w:t>
        </w:r>
        <w:r>
          <w:rPr>
            <w:rFonts w:hint="eastAsia"/>
          </w:rPr>
          <w:t>28</w:t>
        </w:r>
        <w:r>
          <w:rPr>
            <w:rFonts w:hint="eastAsia"/>
          </w:rPr>
          <w:t>日</w:t>
        </w:r>
      </w:smartTag>
      <w:r>
        <w:rPr>
          <w:rFonts w:hint="eastAsia"/>
        </w:rPr>
        <w:t>该法案被废除）；</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1"/>
          <w:attr w:name="Month" w:val="9"/>
          <w:attr w:name="Day" w:val="6"/>
          <w:attr w:name="IsLunarDate" w:val="False"/>
          <w:attr w:name="IsROCDate" w:val="False"/>
        </w:smartTagPr>
        <w:r>
          <w:rPr>
            <w:rFonts w:hint="eastAsia"/>
          </w:rPr>
          <w:t>2001</w:t>
        </w:r>
        <w:r>
          <w:rPr>
            <w:rFonts w:hint="eastAsia"/>
          </w:rPr>
          <w:t>年</w:t>
        </w:r>
        <w:r>
          <w:rPr>
            <w:rFonts w:hint="eastAsia"/>
          </w:rPr>
          <w:t>9</w:t>
        </w:r>
        <w:r>
          <w:rPr>
            <w:rFonts w:hint="eastAsia"/>
          </w:rPr>
          <w:t>月</w:t>
        </w:r>
        <w:r>
          <w:rPr>
            <w:rFonts w:hint="eastAsia"/>
          </w:rPr>
          <w:t>6</w:t>
        </w:r>
        <w:r>
          <w:rPr>
            <w:rFonts w:hint="eastAsia"/>
          </w:rPr>
          <w:t>日</w:t>
        </w:r>
      </w:smartTag>
      <w:r>
        <w:rPr>
          <w:rFonts w:hint="eastAsia"/>
        </w:rPr>
        <w:t>《与食品有关的材料和物品法案》（</w:t>
      </w:r>
      <w:smartTag w:uri="urn:schemas-microsoft-com:office:smarttags" w:element="chsdate">
        <w:smartTagPr>
          <w:attr w:name="Year" w:val="2006"/>
          <w:attr w:name="Month" w:val="10"/>
          <w:attr w:name="Day" w:val="28"/>
          <w:attr w:name="IsLunarDate" w:val="False"/>
          <w:attr w:name="IsROCDate" w:val="False"/>
        </w:smartTagPr>
        <w:r>
          <w:rPr>
            <w:rFonts w:hint="eastAsia"/>
          </w:rPr>
          <w:t>2006</w:t>
        </w:r>
        <w:r>
          <w:rPr>
            <w:rFonts w:hint="eastAsia"/>
          </w:rPr>
          <w:t>年</w:t>
        </w:r>
        <w:r>
          <w:rPr>
            <w:rFonts w:hint="eastAsia"/>
          </w:rPr>
          <w:t>10</w:t>
        </w:r>
        <w:r>
          <w:rPr>
            <w:rFonts w:hint="eastAsia"/>
          </w:rPr>
          <w:t>月</w:t>
        </w:r>
        <w:r>
          <w:rPr>
            <w:rFonts w:hint="eastAsia"/>
          </w:rPr>
          <w:t>28</w:t>
        </w:r>
        <w:r>
          <w:rPr>
            <w:rFonts w:hint="eastAsia"/>
          </w:rPr>
          <w:t>日</w:t>
        </w:r>
      </w:smartTag>
      <w:r>
        <w:rPr>
          <w:rFonts w:hint="eastAsia"/>
        </w:rPr>
        <w:t>该法案被废除）；</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1"/>
          <w:attr w:name="Month" w:val="3"/>
          <w:attr w:name="Day" w:val="30"/>
          <w:attr w:name="IsLunarDate" w:val="False"/>
          <w:attr w:name="IsROCDate" w:val="False"/>
        </w:smartTagPr>
        <w:r>
          <w:rPr>
            <w:rFonts w:hint="eastAsia"/>
          </w:rPr>
          <w:t>2001</w:t>
        </w:r>
        <w:r>
          <w:rPr>
            <w:rFonts w:hint="eastAsia"/>
          </w:rPr>
          <w:t>年</w:t>
        </w:r>
        <w:r>
          <w:rPr>
            <w:rFonts w:hint="eastAsia"/>
          </w:rPr>
          <w:t>3</w:t>
        </w:r>
        <w:r>
          <w:rPr>
            <w:rFonts w:hint="eastAsia"/>
          </w:rPr>
          <w:t>月</w:t>
        </w:r>
        <w:r>
          <w:rPr>
            <w:rFonts w:hint="eastAsia"/>
          </w:rPr>
          <w:t>30</w:t>
        </w:r>
        <w:r>
          <w:rPr>
            <w:rFonts w:hint="eastAsia"/>
          </w:rPr>
          <w:t>日</w:t>
        </w:r>
      </w:smartTag>
      <w:r>
        <w:rPr>
          <w:rFonts w:hint="eastAsia"/>
        </w:rPr>
        <w:t>《化妆品法案》；</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2006"/>
          <w:attr w:name="Month" w:val="8"/>
          <w:attr w:name="Day" w:val="25"/>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25</w:t>
        </w:r>
        <w:r>
          <w:rPr>
            <w:rFonts w:hint="eastAsia"/>
          </w:rPr>
          <w:t>日</w:t>
        </w:r>
      </w:smartTag>
      <w:r>
        <w:rPr>
          <w:rFonts w:hint="eastAsia"/>
        </w:rPr>
        <w:t>《食品与营养安全法案》，旨在从法律和制度上协调执行</w:t>
      </w:r>
      <w:smartTag w:uri="urn:schemas-microsoft-com:office:smarttags" w:element="chsdate">
        <w:smartTagPr>
          <w:attr w:name="Year" w:val="2006"/>
          <w:attr w:name="Month" w:val="1"/>
          <w:attr w:name="Day" w:val="1"/>
          <w:attr w:name="IsLunarDate" w:val="False"/>
          <w:attr w:name="IsROCDate" w:val="False"/>
        </w:smartTagPr>
        <w:r>
          <w:rPr>
            <w:rFonts w:hint="eastAsia"/>
          </w:rPr>
          <w:t>2006</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后生效的新共同体规定。该法案还涉及与食品有关的材料和物品的相关问题。</w:t>
      </w:r>
    </w:p>
    <w:p w:rsidR="003D5DAE" w:rsidRDefault="003D5DAE">
      <w:pPr>
        <w:rPr>
          <w:rFonts w:hint="eastAsia"/>
        </w:rPr>
      </w:pPr>
      <w:r>
        <w:rPr>
          <w:rFonts w:hint="eastAsia"/>
        </w:rPr>
        <w:t>537.</w:t>
      </w:r>
      <w:r>
        <w:rPr>
          <w:rFonts w:hint="eastAsia"/>
        </w:rPr>
        <w:tab/>
        <w:t>2002</w:t>
      </w:r>
      <w:r>
        <w:rPr>
          <w:rFonts w:hint="eastAsia"/>
        </w:rPr>
        <w:t>年</w:t>
      </w:r>
      <w:r>
        <w:rPr>
          <w:rFonts w:hint="eastAsia"/>
        </w:rPr>
        <w:t>7</w:t>
      </w:r>
      <w:r>
        <w:rPr>
          <w:rFonts w:hint="eastAsia"/>
        </w:rPr>
        <w:t>月，“食品与饲料快速警报体系”的原则开始实施。中央卫生视察团设立了国家联络点。该联络点负责报告来自欧盟成员国的危险食物和饲料。</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波兰食品与饲料快速警报体系网络被正式纳入欧盟体系。</w:t>
      </w:r>
    </w:p>
    <w:p w:rsidR="003D5DAE" w:rsidRDefault="003D5DAE">
      <w:pPr>
        <w:rPr>
          <w:rFonts w:hint="eastAsia"/>
        </w:rPr>
      </w:pPr>
      <w:r>
        <w:rPr>
          <w:rFonts w:hint="eastAsia"/>
        </w:rPr>
        <w:t>538.</w:t>
      </w:r>
      <w:r>
        <w:rPr>
          <w:rFonts w:hint="eastAsia"/>
        </w:rPr>
        <w:tab/>
      </w:r>
      <w:r>
        <w:rPr>
          <w:rFonts w:hint="eastAsia"/>
        </w:rPr>
        <w:t>对国家卫生监督局的食品试验室进行了改造，并增加了以下设备：</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加强实验室的认证过程——目前国家卫生监督局的</w:t>
      </w:r>
      <w:r>
        <w:rPr>
          <w:rFonts w:hint="eastAsia"/>
        </w:rPr>
        <w:t>66</w:t>
      </w:r>
      <w:r>
        <w:rPr>
          <w:rFonts w:hint="eastAsia"/>
        </w:rPr>
        <w:t>个实验室已经经过认证；</w:t>
      </w:r>
    </w:p>
    <w:p w:rsidR="003D5DAE" w:rsidRDefault="003D5DAE" w:rsidP="00493C27">
      <w:pPr>
        <w:ind w:leftChars="201" w:left="31680" w:hangingChars="202" w:firstLine="31680"/>
        <w:rPr>
          <w:rFonts w:hint="eastAsia"/>
        </w:rPr>
      </w:pPr>
      <w:r>
        <w:rPr>
          <w:rFonts w:hint="eastAsia"/>
        </w:rPr>
        <w:t>(b)</w:t>
      </w:r>
      <w:r>
        <w:rPr>
          <w:rFonts w:hint="eastAsia"/>
        </w:rPr>
        <w:tab/>
        <w:t>GMO</w:t>
      </w:r>
      <w:r>
        <w:rPr>
          <w:rFonts w:hint="eastAsia"/>
        </w:rPr>
        <w:t>也建立了三个食物定性与定量分析实验室；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目前国家卫生监督局已具有适当的潜力，可以在对食品进行各方面各规模的试验。</w:t>
      </w:r>
    </w:p>
    <w:p w:rsidR="003D5DAE" w:rsidRDefault="003D5DAE">
      <w:pPr>
        <w:rPr>
          <w:rFonts w:hint="eastAsia"/>
        </w:rPr>
      </w:pPr>
      <w:r>
        <w:rPr>
          <w:rFonts w:hint="eastAsia"/>
        </w:rPr>
        <w:t>539.</w:t>
      </w:r>
      <w:r>
        <w:rPr>
          <w:rFonts w:hint="eastAsia"/>
        </w:rPr>
        <w:tab/>
      </w:r>
      <w:r>
        <w:rPr>
          <w:rFonts w:hint="eastAsia"/>
        </w:rPr>
        <w:t>已经为食品部门的单位建立了电子数据库。该数据库的目的在于协调文件的电子流通，支持对食品、营养和相关物品的卫生进行卫生监督管理，这属于国家卫生监督局的职权。</w:t>
      </w:r>
    </w:p>
    <w:p w:rsidR="003D5DAE" w:rsidRDefault="003D5DAE">
      <w:pPr>
        <w:rPr>
          <w:rFonts w:hint="eastAsia"/>
        </w:rPr>
      </w:pPr>
      <w:r>
        <w:rPr>
          <w:rFonts w:hint="eastAsia"/>
        </w:rPr>
        <w:t>540.</w:t>
      </w:r>
      <w:r>
        <w:rPr>
          <w:rFonts w:hint="eastAsia"/>
        </w:rPr>
        <w:tab/>
      </w:r>
      <w:r>
        <w:rPr>
          <w:rFonts w:hint="eastAsia"/>
        </w:rPr>
        <w:t>食品安全问题由卫生部长负责协调。</w:t>
      </w:r>
      <w:r>
        <w:rPr>
          <w:rFonts w:hint="eastAsia"/>
        </w:rPr>
        <w:t>2002</w:t>
      </w:r>
      <w:r>
        <w:rPr>
          <w:rFonts w:hint="eastAsia"/>
        </w:rPr>
        <w:t>年，组建了食品安全小组，其任务包括制定以下文件：</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食品安全政策指南；</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波兰政府在起草有关欧盟法草案中的立场；</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波兰加入欧盟需制定的食品安全文件；以及</w:t>
      </w:r>
      <w:r>
        <w:rPr>
          <w:rFonts w:hint="eastAsia"/>
        </w:rPr>
        <w:t xml:space="preserve"> </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成套食品法变更指令；</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明确官方食物管理机关权利与职能的规定。</w:t>
      </w:r>
    </w:p>
    <w:p w:rsidR="003D5DAE" w:rsidRDefault="003D5DAE">
      <w:pPr>
        <w:rPr>
          <w:rFonts w:hint="eastAsia"/>
        </w:rPr>
      </w:pPr>
      <w:r>
        <w:rPr>
          <w:rFonts w:hint="eastAsia"/>
        </w:rPr>
        <w:t>541.</w:t>
      </w:r>
      <w:r>
        <w:rPr>
          <w:rFonts w:hint="eastAsia"/>
        </w:rPr>
        <w:tab/>
      </w:r>
      <w:r>
        <w:rPr>
          <w:rFonts w:hint="eastAsia"/>
        </w:rPr>
        <w:t>从</w:t>
      </w:r>
      <w:r>
        <w:rPr>
          <w:rFonts w:hint="eastAsia"/>
        </w:rPr>
        <w:t>2001</w:t>
      </w:r>
      <w:r>
        <w:rPr>
          <w:rFonts w:hint="eastAsia"/>
        </w:rPr>
        <w:t>年起，波兰适应欧盟要求的过程得到了</w:t>
      </w:r>
      <w:r>
        <w:rPr>
          <w:rFonts w:hint="eastAsia"/>
        </w:rPr>
        <w:t>PHARE</w:t>
      </w:r>
      <w:r>
        <w:rPr>
          <w:rFonts w:hint="eastAsia"/>
        </w:rPr>
        <w:t>系统性援助计划的支持。通过这些计划，为中央卫生视察团实验室和参考实验室——国家卫生研究所和食品与营养研究所购买了食品测试设备、计算机设备和软件并为国家卫生监督局人员就食品安全问题进行培训。三个计划由：</w:t>
      </w:r>
    </w:p>
    <w:p w:rsidR="003D5DAE" w:rsidRDefault="003D5DAE" w:rsidP="00493C27">
      <w:pPr>
        <w:ind w:leftChars="201" w:left="31680" w:hangingChars="202" w:firstLine="31680"/>
        <w:rPr>
          <w:rFonts w:hint="eastAsia"/>
        </w:rPr>
      </w:pPr>
      <w:r>
        <w:rPr>
          <w:rFonts w:hint="eastAsia"/>
        </w:rPr>
        <w:t>(a)</w:t>
      </w:r>
      <w:r>
        <w:rPr>
          <w:rFonts w:hint="eastAsia"/>
        </w:rPr>
        <w:tab/>
        <w:t>Phare 2001</w:t>
      </w:r>
      <w:r>
        <w:rPr>
          <w:rFonts w:hint="eastAsia"/>
        </w:rPr>
        <w:t>“食品安全系统”；</w:t>
      </w:r>
    </w:p>
    <w:p w:rsidR="003D5DAE" w:rsidRDefault="003D5DAE" w:rsidP="00493C27">
      <w:pPr>
        <w:ind w:leftChars="201" w:left="31680" w:hangingChars="202" w:firstLine="31680"/>
        <w:rPr>
          <w:rFonts w:hint="eastAsia"/>
        </w:rPr>
      </w:pPr>
      <w:r>
        <w:rPr>
          <w:rFonts w:hint="eastAsia"/>
        </w:rPr>
        <w:t>(b)</w:t>
      </w:r>
      <w:r>
        <w:rPr>
          <w:rFonts w:hint="eastAsia"/>
        </w:rPr>
        <w:tab/>
        <w:t>Phare 2002</w:t>
      </w:r>
      <w:r>
        <w:rPr>
          <w:rFonts w:hint="eastAsia"/>
        </w:rPr>
        <w:t>“提高官方食品检验机关的实效性”；</w:t>
      </w:r>
    </w:p>
    <w:p w:rsidR="003D5DAE" w:rsidRDefault="003D5DAE" w:rsidP="00493C27">
      <w:pPr>
        <w:ind w:leftChars="201" w:left="31680" w:hangingChars="202" w:firstLine="31680"/>
        <w:rPr>
          <w:rFonts w:hint="eastAsia"/>
        </w:rPr>
      </w:pPr>
      <w:r>
        <w:rPr>
          <w:rFonts w:hint="eastAsia"/>
        </w:rPr>
        <w:t>(c)</w:t>
      </w:r>
      <w:r>
        <w:rPr>
          <w:rFonts w:hint="eastAsia"/>
        </w:rPr>
        <w:tab/>
        <w:t>Phare 2003</w:t>
      </w:r>
      <w:r>
        <w:rPr>
          <w:rFonts w:hint="eastAsia"/>
        </w:rPr>
        <w:t>“食品安全战略的实施”负责落实。</w:t>
      </w:r>
    </w:p>
    <w:p w:rsidR="003D5DAE" w:rsidRDefault="003D5DAE">
      <w:pPr>
        <w:rPr>
          <w:rFonts w:hint="eastAsia"/>
        </w:rPr>
      </w:pPr>
      <w:r>
        <w:rPr>
          <w:rFonts w:hint="eastAsia"/>
        </w:rPr>
        <w:t>542.</w:t>
      </w:r>
      <w:r>
        <w:rPr>
          <w:rFonts w:hint="eastAsia"/>
        </w:rPr>
        <w:tab/>
      </w:r>
      <w:r>
        <w:rPr>
          <w:rFonts w:hint="eastAsia"/>
        </w:rPr>
        <w:t>加入欧盟后的援助计划旨在加强包括取样程序在内的官方食品检验机关的检验活动，并加强对受到辐射食品的安全检验。</w:t>
      </w:r>
    </w:p>
    <w:p w:rsidR="003D5DAE" w:rsidRDefault="003D5DAE">
      <w:pPr>
        <w:rPr>
          <w:rFonts w:hint="eastAsia"/>
        </w:rPr>
      </w:pPr>
      <w:r>
        <w:rPr>
          <w:rFonts w:hint="eastAsia"/>
        </w:rPr>
        <w:t>543.</w:t>
      </w:r>
      <w:r>
        <w:rPr>
          <w:rFonts w:hint="eastAsia"/>
        </w:rPr>
        <w:tab/>
      </w:r>
      <w:r>
        <w:rPr>
          <w:rFonts w:hint="eastAsia"/>
        </w:rPr>
        <w:t>加入欧盟前</w:t>
      </w:r>
      <w:r>
        <w:rPr>
          <w:rFonts w:hint="eastAsia"/>
        </w:rPr>
        <w:t>SAPARD</w:t>
      </w:r>
      <w:r>
        <w:rPr>
          <w:rFonts w:hint="eastAsia"/>
        </w:rPr>
        <w:t>计划已经从</w:t>
      </w:r>
      <w:r>
        <w:rPr>
          <w:rFonts w:hint="eastAsia"/>
        </w:rPr>
        <w:t>2002</w:t>
      </w:r>
      <w:r>
        <w:rPr>
          <w:rFonts w:hint="eastAsia"/>
        </w:rPr>
        <w:t>年下半年起开始实施。已经开展了三组对食品安全有影响的活动：</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改进农产品和鱼类产品的加工和销售（签订</w:t>
      </w:r>
      <w:r>
        <w:rPr>
          <w:rFonts w:hint="eastAsia"/>
        </w:rPr>
        <w:t>1 342</w:t>
      </w:r>
      <w:r>
        <w:rPr>
          <w:rFonts w:hint="eastAsia"/>
        </w:rPr>
        <w:t>项协议，金额总计</w:t>
      </w:r>
      <w:r>
        <w:rPr>
          <w:rFonts w:hint="eastAsia"/>
        </w:rPr>
        <w:t xml:space="preserve">  166 360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对农场进行投资（签订</w:t>
      </w:r>
      <w:r>
        <w:rPr>
          <w:rFonts w:hint="eastAsia"/>
        </w:rPr>
        <w:t>13 742</w:t>
      </w:r>
      <w:r>
        <w:rPr>
          <w:rFonts w:hint="eastAsia"/>
        </w:rPr>
        <w:t>项协议，金额总计</w:t>
      </w:r>
      <w:r>
        <w:rPr>
          <w:rFonts w:hint="eastAsia"/>
        </w:rPr>
        <w:t>63 650</w:t>
      </w:r>
      <w:r>
        <w:rPr>
          <w:rFonts w:hint="eastAsia"/>
        </w:rPr>
        <w:t>兹罗提）；</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发展和改良农村地区的基础设施（订立合同</w:t>
      </w:r>
      <w:r>
        <w:rPr>
          <w:rFonts w:hint="eastAsia"/>
        </w:rPr>
        <w:t>4 493</w:t>
      </w:r>
      <w:r>
        <w:rPr>
          <w:rFonts w:hint="eastAsia"/>
        </w:rPr>
        <w:t>份，金额总计</w:t>
      </w:r>
      <w:r>
        <w:rPr>
          <w:rFonts w:hint="eastAsia"/>
        </w:rPr>
        <w:t>202 360</w:t>
      </w:r>
      <w:r>
        <w:rPr>
          <w:rFonts w:hint="eastAsia"/>
        </w:rPr>
        <w:t>兹罗提）。</w:t>
      </w:r>
    </w:p>
    <w:p w:rsidR="003D5DAE" w:rsidRDefault="003D5DAE">
      <w:pPr>
        <w:rPr>
          <w:rFonts w:hint="eastAsia"/>
        </w:rPr>
      </w:pPr>
      <w:r>
        <w:rPr>
          <w:rFonts w:hint="eastAsia"/>
        </w:rPr>
        <w:t>544.</w:t>
      </w:r>
      <w:r>
        <w:rPr>
          <w:rFonts w:hint="eastAsia"/>
        </w:rPr>
        <w:tab/>
      </w:r>
      <w:r>
        <w:rPr>
          <w:rFonts w:hint="eastAsia"/>
        </w:rPr>
        <w:t>国家卫生监督局有关食品检验的数据显示，食品生产厂家和食品行业的卫生条件以及波兰食品的健康质量已有明显改善。卫生条件差的厂家所占比例从</w:t>
      </w:r>
      <w:r>
        <w:rPr>
          <w:rFonts w:hint="eastAsia"/>
        </w:rPr>
        <w:t>1999</w:t>
      </w:r>
      <w:r>
        <w:rPr>
          <w:rFonts w:hint="eastAsia"/>
        </w:rPr>
        <w:t>年的</w:t>
      </w:r>
      <w:r>
        <w:rPr>
          <w:rFonts w:hint="eastAsia"/>
        </w:rPr>
        <w:t>17.7%</w:t>
      </w:r>
      <w:r>
        <w:rPr>
          <w:rFonts w:hint="eastAsia"/>
        </w:rPr>
        <w:t>下降到</w:t>
      </w:r>
      <w:r>
        <w:rPr>
          <w:rFonts w:hint="eastAsia"/>
        </w:rPr>
        <w:t>2003</w:t>
      </w:r>
      <w:r>
        <w:rPr>
          <w:rFonts w:hint="eastAsia"/>
        </w:rPr>
        <w:t>年的</w:t>
      </w:r>
      <w:r>
        <w:rPr>
          <w:rFonts w:hint="eastAsia"/>
        </w:rPr>
        <w:t>10.2%</w:t>
      </w:r>
      <w:r>
        <w:rPr>
          <w:rFonts w:hint="eastAsia"/>
        </w:rPr>
        <w:t>。</w:t>
      </w:r>
      <w:r>
        <w:rPr>
          <w:rFonts w:hint="eastAsia"/>
        </w:rPr>
        <w:t>2003</w:t>
      </w:r>
      <w:r>
        <w:rPr>
          <w:rFonts w:hint="eastAsia"/>
        </w:rPr>
        <w:t>年，只有</w:t>
      </w:r>
      <w:r>
        <w:rPr>
          <w:rFonts w:hint="eastAsia"/>
        </w:rPr>
        <w:t>8.2%</w:t>
      </w:r>
      <w:r>
        <w:rPr>
          <w:rFonts w:hint="eastAsia"/>
        </w:rPr>
        <w:t>的国内食品成品样本存在问题，而</w:t>
      </w:r>
      <w:r>
        <w:rPr>
          <w:rFonts w:hint="eastAsia"/>
        </w:rPr>
        <w:t>2002</w:t>
      </w:r>
      <w:r>
        <w:rPr>
          <w:rFonts w:hint="eastAsia"/>
        </w:rPr>
        <w:t>年，这一比例高达</w:t>
      </w:r>
      <w:r>
        <w:rPr>
          <w:rFonts w:hint="eastAsia"/>
        </w:rPr>
        <w:t>12.4%</w:t>
      </w:r>
      <w:r>
        <w:rPr>
          <w:rFonts w:hint="eastAsia"/>
        </w:rPr>
        <w:t>。</w:t>
      </w:r>
    </w:p>
    <w:p w:rsidR="003D5DAE" w:rsidRDefault="003D5DAE" w:rsidP="00493C27">
      <w:pPr>
        <w:spacing w:before="320" w:after="320"/>
        <w:ind w:firstLineChars="161" w:firstLine="31680"/>
        <w:rPr>
          <w:rFonts w:ascii="SimHei" w:eastAsia="SimHei" w:hint="eastAsia"/>
        </w:rPr>
      </w:pPr>
      <w:r>
        <w:rPr>
          <w:rFonts w:ascii="SimHei" w:eastAsia="SimHei" w:hint="eastAsia"/>
        </w:rPr>
        <w:t>(f） 宣传营养原理知识</w:t>
      </w:r>
    </w:p>
    <w:p w:rsidR="003D5DAE" w:rsidRDefault="003D5DAE">
      <w:pPr>
        <w:rPr>
          <w:rFonts w:hint="eastAsia"/>
        </w:rPr>
      </w:pPr>
      <w:r>
        <w:rPr>
          <w:rFonts w:hint="eastAsia"/>
        </w:rPr>
        <w:t>545.</w:t>
      </w:r>
      <w:r>
        <w:rPr>
          <w:rFonts w:hint="eastAsia"/>
        </w:rPr>
        <w:tab/>
      </w:r>
      <w:r>
        <w:rPr>
          <w:rFonts w:hint="eastAsia"/>
        </w:rPr>
        <w:t>相关的活动已纳入了《</w:t>
      </w:r>
      <w:r>
        <w:rPr>
          <w:rFonts w:hint="eastAsia"/>
        </w:rPr>
        <w:t>1996-2005</w:t>
      </w:r>
      <w:r>
        <w:rPr>
          <w:rFonts w:hint="eastAsia"/>
        </w:rPr>
        <w:t>年国家保健计划》第二项目标——“改善人口的饮食行为，提高食品健康质量”。</w:t>
      </w:r>
    </w:p>
    <w:p w:rsidR="003D5DAE" w:rsidRDefault="003D5DAE">
      <w:pPr>
        <w:rPr>
          <w:rFonts w:hint="eastAsia"/>
        </w:rPr>
      </w:pPr>
      <w:r>
        <w:rPr>
          <w:rFonts w:hint="eastAsia"/>
        </w:rPr>
        <w:t>546.</w:t>
      </w:r>
      <w:r>
        <w:rPr>
          <w:rFonts w:hint="eastAsia"/>
        </w:rPr>
        <w:tab/>
      </w:r>
      <w:r>
        <w:rPr>
          <w:rFonts w:hint="eastAsia"/>
        </w:rPr>
        <w:t>以各种方式借助不同方法在全社会宣传营养原理知识。与大众媒体合作十分重要。</w:t>
      </w:r>
      <w:r>
        <w:rPr>
          <w:rFonts w:hint="eastAsia"/>
        </w:rPr>
        <w:t>1999-2005</w:t>
      </w:r>
      <w:r>
        <w:rPr>
          <w:rFonts w:hint="eastAsia"/>
        </w:rPr>
        <w:t>年，食品营养研究所的代表参加了大约</w:t>
      </w:r>
      <w:r>
        <w:rPr>
          <w:rFonts w:hint="eastAsia"/>
        </w:rPr>
        <w:t>1 100</w:t>
      </w:r>
      <w:r>
        <w:rPr>
          <w:rFonts w:hint="eastAsia"/>
        </w:rPr>
        <w:t>次电视和广播节目，在许多发行量大的出版物上宣传了大众科学类的</w:t>
      </w:r>
      <w:r>
        <w:rPr>
          <w:rFonts w:hint="eastAsia"/>
        </w:rPr>
        <w:t>700</w:t>
      </w:r>
      <w:r>
        <w:rPr>
          <w:rFonts w:hint="eastAsia"/>
        </w:rPr>
        <w:t>种物品。此外，还利用手册、传单和海报并通过食品营养研究所的网页和其他机构的网址推广营养原理。食品营养研究所的网页建在国家“食品、营养、健康”信息点的服务器上。这个信息点免费提供食品、营养原理以及营养对生命作用方面的信息。用户可以登录网页，也可以通过电话和邮寄方式获取这方面的信息。</w:t>
      </w:r>
      <w:r>
        <w:rPr>
          <w:rFonts w:hint="eastAsia"/>
        </w:rPr>
        <w:t>2005</w:t>
      </w:r>
      <w:r>
        <w:rPr>
          <w:rFonts w:hint="eastAsia"/>
        </w:rPr>
        <w:t>年，国家信息点接到大约</w:t>
      </w:r>
      <w:r>
        <w:rPr>
          <w:rFonts w:hint="eastAsia"/>
        </w:rPr>
        <w:t>600</w:t>
      </w:r>
      <w:r>
        <w:rPr>
          <w:rFonts w:hint="eastAsia"/>
        </w:rPr>
        <w:t>次电子问询和</w:t>
      </w:r>
      <w:r>
        <w:rPr>
          <w:rFonts w:hint="eastAsia"/>
        </w:rPr>
        <w:t>1 000</w:t>
      </w:r>
      <w:r>
        <w:rPr>
          <w:rFonts w:hint="eastAsia"/>
        </w:rPr>
        <w:t>次电话咨询。</w:t>
      </w:r>
    </w:p>
    <w:p w:rsidR="003D5DAE" w:rsidRDefault="003D5DAE">
      <w:pPr>
        <w:rPr>
          <w:rFonts w:hint="eastAsia"/>
        </w:rPr>
      </w:pPr>
      <w:r>
        <w:rPr>
          <w:rFonts w:hint="eastAsia"/>
        </w:rPr>
        <w:t>547.</w:t>
      </w:r>
      <w:r>
        <w:rPr>
          <w:rFonts w:hint="eastAsia"/>
        </w:rPr>
        <w:tab/>
      </w:r>
      <w:r>
        <w:rPr>
          <w:rFonts w:hint="eastAsia"/>
        </w:rPr>
        <w:t>食品营养研究所把重点放在对以卫生保健人员为主的行业人群的食品相关教育上，并且为医生、卫生和流行病预防方人员、营养师和大学教师组织培训课程。</w:t>
      </w:r>
      <w:r>
        <w:rPr>
          <w:rFonts w:hint="eastAsia"/>
        </w:rPr>
        <w:t>1999-2005</w:t>
      </w:r>
      <w:r>
        <w:rPr>
          <w:rFonts w:hint="eastAsia"/>
        </w:rPr>
        <w:t>年间组织了</w:t>
      </w:r>
      <w:r>
        <w:rPr>
          <w:rFonts w:hint="eastAsia"/>
        </w:rPr>
        <w:t>80</w:t>
      </w:r>
      <w:r>
        <w:rPr>
          <w:rFonts w:hint="eastAsia"/>
        </w:rPr>
        <w:t>多期培训课程。另外，该研究所还提供个人培训课程。研究所的工作人员还通过参加其他机构开设的培训课程来宣传营养原理。</w:t>
      </w:r>
    </w:p>
    <w:p w:rsidR="003D5DAE" w:rsidRDefault="003D5DAE">
      <w:pPr>
        <w:rPr>
          <w:rFonts w:hint="eastAsia"/>
        </w:rPr>
      </w:pPr>
      <w:r>
        <w:rPr>
          <w:rFonts w:hint="eastAsia"/>
        </w:rPr>
        <w:t>548.</w:t>
      </w:r>
      <w:r>
        <w:rPr>
          <w:rFonts w:hint="eastAsia"/>
        </w:rPr>
        <w:tab/>
      </w:r>
      <w:r>
        <w:rPr>
          <w:rFonts w:hint="eastAsia"/>
        </w:rPr>
        <w:t>通过改善营养状况并增加体育锻炼来预防肥胖等的慢性非传染性疾病十分重要。为此，食品营养研究所采用了第五十七届世界卫生大会（</w:t>
      </w:r>
      <w:r>
        <w:rPr>
          <w:rFonts w:hint="eastAsia"/>
        </w:rPr>
        <w:t>2004</w:t>
      </w:r>
      <w:r>
        <w:rPr>
          <w:rFonts w:hint="eastAsia"/>
        </w:rPr>
        <w:t>年）通过的世界卫生组织《饮食、体育活动和健康全球战略》及卫生组织其他文件。为了执行这一战略，波兰制定了为期十年的《通过改善营养和增加体育活动预防超重、肥胖和慢性非传染性疾病国家计划》，该计划将于</w:t>
      </w:r>
      <w:r>
        <w:rPr>
          <w:rFonts w:hint="eastAsia"/>
        </w:rPr>
        <w:t>2007</w:t>
      </w:r>
      <w:r>
        <w:rPr>
          <w:rFonts w:hint="eastAsia"/>
        </w:rPr>
        <w:t>年完成。</w:t>
      </w:r>
    </w:p>
    <w:p w:rsidR="003D5DAE" w:rsidRDefault="003D5DAE">
      <w:pPr>
        <w:rPr>
          <w:rFonts w:hint="eastAsia"/>
        </w:rPr>
      </w:pPr>
      <w:r>
        <w:rPr>
          <w:rFonts w:hint="eastAsia"/>
        </w:rPr>
        <w:t>549.</w:t>
      </w:r>
      <w:r>
        <w:rPr>
          <w:rFonts w:hint="eastAsia"/>
        </w:rPr>
        <w:tab/>
      </w:r>
      <w:r>
        <w:rPr>
          <w:rFonts w:hint="eastAsia"/>
        </w:rPr>
        <w:t>该计划的一个重要部分是宣传营养原理，帮助人们正确选择食品，增加体育活动。</w:t>
      </w:r>
    </w:p>
    <w:p w:rsidR="003D5DAE" w:rsidRDefault="003D5DAE">
      <w:pPr>
        <w:rPr>
          <w:rFonts w:hint="eastAsia"/>
        </w:rPr>
      </w:pPr>
      <w:r>
        <w:rPr>
          <w:rFonts w:hint="eastAsia"/>
        </w:rPr>
        <w:t>550.</w:t>
      </w:r>
      <w:r>
        <w:rPr>
          <w:rFonts w:hint="eastAsia"/>
        </w:rPr>
        <w:tab/>
      </w:r>
      <w:r>
        <w:rPr>
          <w:rFonts w:hint="eastAsia"/>
        </w:rPr>
        <w:t>从</w:t>
      </w:r>
      <w:r>
        <w:rPr>
          <w:rFonts w:hint="eastAsia"/>
        </w:rPr>
        <w:t>1999</w:t>
      </w:r>
      <w:r>
        <w:rPr>
          <w:rFonts w:hint="eastAsia"/>
        </w:rPr>
        <w:t>年起，国家卫生监督局开始实施《</w:t>
      </w:r>
      <w:r>
        <w:rPr>
          <w:rFonts w:hint="eastAsia"/>
        </w:rPr>
        <w:t>1996-2005</w:t>
      </w:r>
      <w:r>
        <w:rPr>
          <w:rFonts w:hint="eastAsia"/>
        </w:rPr>
        <w:t>年国家保健计划》第二项目标“改善人口的饮食行为，提高食品健康质量”以及第八项任务“向达到生育年龄的女性宣传使用叶酸以避免新生儿患有先天性神经管缺陷”。</w:t>
      </w:r>
    </w:p>
    <w:p w:rsidR="003D5DAE" w:rsidRDefault="003D5DAE">
      <w:pPr>
        <w:rPr>
          <w:rFonts w:hint="eastAsia"/>
        </w:rPr>
      </w:pPr>
      <w:r>
        <w:rPr>
          <w:rFonts w:hint="eastAsia"/>
        </w:rPr>
        <w:t>551.</w:t>
      </w:r>
      <w:r>
        <w:rPr>
          <w:rFonts w:hint="eastAsia"/>
        </w:rPr>
        <w:tab/>
      </w:r>
      <w:r>
        <w:rPr>
          <w:rFonts w:hint="eastAsia"/>
        </w:rPr>
        <w:t>该计划的主要目标是减少新生儿中神经管缺陷的发病率，特别是宣传叶酸在预防先天性神经管缺陷方面的作用，促进达到生育年龄女性服用预防剂量的叶酸，并且提高年轻女性对叶酸对未来子女健康的实际作用的认识。该计划包括信息战略和对打算或将要打算生育的年轻女性进行教育。在这个教育计划中国家卫生监督局的主要任务包括安排执行计划的人员和单位，将叶酸在初级预防中的作用知识纳入教师、职业卫生保健人员、学生和家庭顾问的辅助教育体系中。中央卫生视察团的健康教育与宣传专家在当地环境下开展活动，并负责递送母亲与儿童研究所出版的刊物以及中央卫生视察团为该计划学校联络人、教育工作者以及卫生保健机构和教区婚前咨询中心提供的年轻女性情况资料。</w:t>
      </w:r>
    </w:p>
    <w:p w:rsidR="003D5DAE" w:rsidRDefault="003D5DAE">
      <w:pPr>
        <w:rPr>
          <w:rFonts w:hint="eastAsia"/>
        </w:rPr>
      </w:pPr>
      <w:r>
        <w:rPr>
          <w:rFonts w:hint="eastAsia"/>
        </w:rPr>
        <w:t>552.</w:t>
      </w:r>
      <w:r>
        <w:rPr>
          <w:rFonts w:hint="eastAsia"/>
        </w:rPr>
        <w:tab/>
      </w:r>
      <w:r>
        <w:rPr>
          <w:rFonts w:hint="eastAsia"/>
        </w:rPr>
        <w:t>在</w:t>
      </w:r>
      <w:r>
        <w:rPr>
          <w:rFonts w:hint="eastAsia"/>
        </w:rPr>
        <w:t>2002-2003</w:t>
      </w:r>
      <w:r>
        <w:rPr>
          <w:rFonts w:hint="eastAsia"/>
        </w:rPr>
        <w:t>学年中，</w:t>
      </w:r>
      <w:r>
        <w:rPr>
          <w:rFonts w:hint="eastAsia"/>
        </w:rPr>
        <w:t>300 000</w:t>
      </w:r>
      <w:r>
        <w:rPr>
          <w:rFonts w:hint="eastAsia"/>
        </w:rPr>
        <w:t>人参与执行了该计划。在</w:t>
      </w:r>
      <w:r>
        <w:rPr>
          <w:rFonts w:hint="eastAsia"/>
        </w:rPr>
        <w:t>2003-2004</w:t>
      </w:r>
      <w:r>
        <w:rPr>
          <w:rFonts w:hint="eastAsia"/>
        </w:rPr>
        <w:t>学年，《神经管缺陷初级预防计划》在波兰</w:t>
      </w:r>
      <w:r>
        <w:rPr>
          <w:rFonts w:hint="eastAsia"/>
        </w:rPr>
        <w:t>2 585</w:t>
      </w:r>
      <w:r>
        <w:rPr>
          <w:rFonts w:hint="eastAsia"/>
        </w:rPr>
        <w:t>所初级中等学校和更高层次学校实施，覆盖</w:t>
      </w:r>
      <w:r>
        <w:rPr>
          <w:rFonts w:hint="eastAsia"/>
        </w:rPr>
        <w:t>448 708</w:t>
      </w:r>
      <w:r>
        <w:rPr>
          <w:rFonts w:hint="eastAsia"/>
        </w:rPr>
        <w:t>人。在</w:t>
      </w:r>
      <w:r>
        <w:rPr>
          <w:rFonts w:hint="eastAsia"/>
        </w:rPr>
        <w:t>2004-2005</w:t>
      </w:r>
      <w:r>
        <w:rPr>
          <w:rFonts w:hint="eastAsia"/>
        </w:rPr>
        <w:t>学年，《神经管缺陷初级预防计划》在</w:t>
      </w:r>
      <w:r>
        <w:rPr>
          <w:rFonts w:hint="eastAsia"/>
        </w:rPr>
        <w:t>2941</w:t>
      </w:r>
      <w:r>
        <w:rPr>
          <w:rFonts w:hint="eastAsia"/>
        </w:rPr>
        <w:t>所教育与照顾机构、</w:t>
      </w:r>
      <w:r>
        <w:rPr>
          <w:rFonts w:hint="eastAsia"/>
        </w:rPr>
        <w:t>1 161</w:t>
      </w:r>
      <w:r>
        <w:rPr>
          <w:rFonts w:hint="eastAsia"/>
        </w:rPr>
        <w:t>家卫生保健机构和</w:t>
      </w:r>
      <w:r>
        <w:rPr>
          <w:rFonts w:hint="eastAsia"/>
        </w:rPr>
        <w:t>250</w:t>
      </w:r>
      <w:r>
        <w:rPr>
          <w:rFonts w:hint="eastAsia"/>
        </w:rPr>
        <w:t>个其他单位实施，教育活动覆盖</w:t>
      </w:r>
      <w:r>
        <w:rPr>
          <w:rFonts w:hint="eastAsia"/>
        </w:rPr>
        <w:t xml:space="preserve">  694 421</w:t>
      </w:r>
      <w:r>
        <w:rPr>
          <w:rFonts w:hint="eastAsia"/>
        </w:rPr>
        <w:t>人。在</w:t>
      </w:r>
      <w:r>
        <w:rPr>
          <w:rFonts w:hint="eastAsia"/>
        </w:rPr>
        <w:t>2005/2006</w:t>
      </w:r>
      <w:r>
        <w:rPr>
          <w:rFonts w:hint="eastAsia"/>
        </w:rPr>
        <w:t>学年，该计划在</w:t>
      </w:r>
      <w:r>
        <w:rPr>
          <w:rFonts w:hint="eastAsia"/>
        </w:rPr>
        <w:t>2 083</w:t>
      </w:r>
      <w:r>
        <w:rPr>
          <w:rFonts w:hint="eastAsia"/>
        </w:rPr>
        <w:t>所中专、</w:t>
      </w:r>
      <w:r>
        <w:rPr>
          <w:rFonts w:hint="eastAsia"/>
        </w:rPr>
        <w:t>514</w:t>
      </w:r>
      <w:r>
        <w:rPr>
          <w:rFonts w:hint="eastAsia"/>
        </w:rPr>
        <w:t>所初级中等学校和其他照顾和教育机构（大专、大学）、卫生保健机构和（</w:t>
      </w:r>
      <w:r>
        <w:rPr>
          <w:rFonts w:hint="eastAsia"/>
        </w:rPr>
        <w:t>870</w:t>
      </w:r>
      <w:r>
        <w:rPr>
          <w:rFonts w:hint="eastAsia"/>
        </w:rPr>
        <w:t>个）天主教教区实施。该计划覆盖</w:t>
      </w:r>
      <w:r>
        <w:rPr>
          <w:rFonts w:hint="eastAsia"/>
        </w:rPr>
        <w:t>1 069 672</w:t>
      </w:r>
      <w:r>
        <w:rPr>
          <w:rFonts w:hint="eastAsia"/>
        </w:rPr>
        <w:t>人。</w:t>
      </w:r>
    </w:p>
    <w:p w:rsidR="003D5DAE" w:rsidRDefault="003D5DAE">
      <w:pPr>
        <w:rPr>
          <w:rFonts w:hint="eastAsia"/>
        </w:rPr>
      </w:pPr>
      <w:r>
        <w:rPr>
          <w:rFonts w:hint="eastAsia"/>
        </w:rPr>
        <w:t>553.</w:t>
      </w:r>
      <w:r>
        <w:rPr>
          <w:rFonts w:hint="eastAsia"/>
        </w:rPr>
        <w:tab/>
      </w:r>
      <w:r>
        <w:rPr>
          <w:rFonts w:hint="eastAsia"/>
        </w:rPr>
        <w:t>随后，年轻女性对于使用预防剂量叶酸的意识得到了提高，该计划覆盖的人数也不断增加。对该计划的兴趣和计划实施范围在波兰不断扩大，越来越多的机构和个体企业家（例如蔬菜水果商）都参与了叶酸及其作用的信息宣传活动。</w:t>
      </w:r>
    </w:p>
    <w:p w:rsidR="003D5DAE" w:rsidRDefault="003D5DAE">
      <w:pPr>
        <w:rPr>
          <w:rFonts w:hint="eastAsia"/>
        </w:rPr>
      </w:pPr>
      <w:r>
        <w:rPr>
          <w:rFonts w:hint="eastAsia"/>
        </w:rPr>
        <w:t>554.</w:t>
      </w:r>
      <w:r>
        <w:rPr>
          <w:rFonts w:hint="eastAsia"/>
        </w:rPr>
        <w:tab/>
        <w:t>2006</w:t>
      </w:r>
      <w:r>
        <w:rPr>
          <w:rFonts w:hint="eastAsia"/>
        </w:rPr>
        <w:t>年</w:t>
      </w:r>
      <w:r>
        <w:rPr>
          <w:rFonts w:hint="eastAsia"/>
        </w:rPr>
        <w:t>2</w:t>
      </w:r>
      <w:r>
        <w:rPr>
          <w:rFonts w:hint="eastAsia"/>
        </w:rPr>
        <w:t>月，中央卫生视察团成立了一个小组，负责开发该计划的改进版本，包括可直接接触目标群体的辅助渠道，并且开发了更多教育与信息方面的新资料和工具。</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问题3</w:t>
      </w:r>
    </w:p>
    <w:p w:rsidR="003D5DAE" w:rsidRDefault="003D5DAE" w:rsidP="00493C27">
      <w:pPr>
        <w:spacing w:after="320"/>
        <w:ind w:firstLineChars="161" w:firstLine="31680"/>
        <w:rPr>
          <w:rFonts w:ascii="SimHei" w:eastAsia="SimHei" w:hint="eastAsia"/>
        </w:rPr>
      </w:pPr>
      <w:r>
        <w:rPr>
          <w:rFonts w:ascii="SimHei" w:eastAsia="SimHei" w:hint="eastAsia"/>
        </w:rPr>
        <w:t>（a）和（d）住房权</w:t>
      </w:r>
    </w:p>
    <w:p w:rsidR="003D5DAE" w:rsidRDefault="003D5DAE">
      <w:pPr>
        <w:rPr>
          <w:rFonts w:hint="eastAsia"/>
        </w:rPr>
      </w:pPr>
      <w:r>
        <w:rPr>
          <w:rFonts w:hint="eastAsia"/>
        </w:rPr>
        <w:t>555.</w:t>
      </w:r>
      <w:r>
        <w:rPr>
          <w:rFonts w:hint="eastAsia"/>
        </w:rPr>
        <w:tab/>
      </w:r>
      <w:smartTag w:uri="urn:schemas-microsoft-com:office:smarttags" w:element="chsdate">
        <w:smartTagPr>
          <w:attr w:name="Year" w:val="2001"/>
          <w:attr w:name="Month" w:val="6"/>
          <w:attr w:name="Day" w:val="21"/>
          <w:attr w:name="IsLunarDate" w:val="False"/>
          <w:attr w:name="IsROCDate" w:val="False"/>
        </w:smartTagPr>
        <w:r>
          <w:rPr>
            <w:rFonts w:hint="eastAsia"/>
          </w:rPr>
          <w:t>2001</w:t>
        </w:r>
        <w:r>
          <w:rPr>
            <w:rFonts w:hint="eastAsia"/>
          </w:rPr>
          <w:t>年</w:t>
        </w:r>
        <w:r>
          <w:rPr>
            <w:rFonts w:hint="eastAsia"/>
          </w:rPr>
          <w:t>6</w:t>
        </w:r>
        <w:r>
          <w:rPr>
            <w:rFonts w:hint="eastAsia"/>
          </w:rPr>
          <w:t>月</w:t>
        </w:r>
        <w:r>
          <w:rPr>
            <w:rFonts w:hint="eastAsia"/>
          </w:rPr>
          <w:t>21</w:t>
        </w:r>
        <w:r>
          <w:rPr>
            <w:rFonts w:hint="eastAsia"/>
          </w:rPr>
          <w:t>日</w:t>
        </w:r>
      </w:smartTag>
      <w:r>
        <w:rPr>
          <w:rFonts w:hint="eastAsia"/>
        </w:rPr>
        <w:t>《保护承租人权利、自治市房产资源和修订民法典法案》对住房权做出了规定。根据该法案第</w:t>
      </w:r>
      <w:r>
        <w:rPr>
          <w:rFonts w:hint="eastAsia"/>
        </w:rPr>
        <w:t>4</w:t>
      </w:r>
      <w:r>
        <w:rPr>
          <w:rFonts w:hint="eastAsia"/>
        </w:rPr>
        <w:t>条规定，当地自治政府应创造环境满足自治政府管辖社区居民的住房需要，并按照法案中规定的原则，间接地提供社会房屋和替换住所，在法案规定的情形下，满足低收入家庭的住房需要。</w:t>
      </w:r>
    </w:p>
    <w:p w:rsidR="003D5DAE" w:rsidRDefault="003D5DAE">
      <w:pPr>
        <w:rPr>
          <w:rFonts w:hint="eastAsia"/>
        </w:rPr>
      </w:pPr>
      <w:r>
        <w:rPr>
          <w:rFonts w:hint="eastAsia"/>
        </w:rPr>
        <w:t>556.</w:t>
      </w:r>
      <w:r>
        <w:rPr>
          <w:rFonts w:hint="eastAsia"/>
        </w:rPr>
        <w:tab/>
      </w:r>
      <w:r>
        <w:rPr>
          <w:rFonts w:hint="eastAsia"/>
        </w:rPr>
        <w:t>自治市委员会规定了租赁社区房屋资源住房的原则，特别是：</w:t>
      </w:r>
    </w:p>
    <w:p w:rsidR="003D5DAE" w:rsidRDefault="003D5DAE" w:rsidP="00493C27">
      <w:pPr>
        <w:ind w:leftChars="201" w:left="31680" w:hangingChars="202" w:firstLine="31680"/>
        <w:rPr>
          <w:rFonts w:hint="eastAsia"/>
        </w:rPr>
      </w:pPr>
      <w:r>
        <w:rPr>
          <w:rFonts w:hint="eastAsia"/>
        </w:rPr>
        <w:t xml:space="preserve">(a) </w:t>
      </w:r>
      <w:r>
        <w:rPr>
          <w:rFonts w:hint="eastAsia"/>
        </w:rPr>
        <w:t>有权租赁房屋或社会住房的家庭收入金额；</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承租人要求改善的生活条件；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有资格租赁社区房屋的社会住房人群的选择标准。</w:t>
      </w:r>
    </w:p>
    <w:p w:rsidR="003D5DAE" w:rsidRDefault="003D5DAE">
      <w:pPr>
        <w:rPr>
          <w:rFonts w:hint="eastAsia"/>
        </w:rPr>
      </w:pPr>
      <w:r>
        <w:rPr>
          <w:rFonts w:hint="eastAsia"/>
        </w:rPr>
        <w:t>557.</w:t>
      </w:r>
      <w:r>
        <w:rPr>
          <w:rFonts w:hint="eastAsia"/>
        </w:rPr>
        <w:tab/>
      </w:r>
      <w:r>
        <w:rPr>
          <w:rFonts w:hint="eastAsia"/>
        </w:rPr>
        <w:t>考虑到获得住房方面可能存在的一些不同情况，政府计划通过综合的方式解决这一问题。政府计划中包含促进商业市场职能发挥的规定，提供面向具体社会群体的支持方式，即建筑房屋和保护现有住房资源两部分。</w:t>
      </w:r>
    </w:p>
    <w:p w:rsidR="003D5DAE" w:rsidRDefault="003D5DAE">
      <w:pPr>
        <w:rPr>
          <w:rFonts w:hint="eastAsia"/>
        </w:rPr>
      </w:pPr>
      <w:r>
        <w:rPr>
          <w:rFonts w:hint="eastAsia"/>
        </w:rPr>
        <w:t>558.</w:t>
      </w:r>
      <w:r>
        <w:rPr>
          <w:rFonts w:hint="eastAsia"/>
        </w:rPr>
        <w:tab/>
      </w:r>
      <w:r>
        <w:rPr>
          <w:rFonts w:hint="eastAsia"/>
        </w:rPr>
        <w:t>整体住房建设行业中目前最普通的援助形式是将购买公寓、建造和改造的增值税率减少到</w:t>
      </w:r>
      <w:r>
        <w:rPr>
          <w:rFonts w:hint="eastAsia"/>
        </w:rPr>
        <w:t>7%</w:t>
      </w:r>
      <w:r>
        <w:rPr>
          <w:rFonts w:hint="eastAsia"/>
        </w:rPr>
        <w:t>（基本费率为</w:t>
      </w:r>
      <w:r>
        <w:rPr>
          <w:rFonts w:hint="eastAsia"/>
        </w:rPr>
        <w:t>22%</w:t>
      </w:r>
      <w:r>
        <w:rPr>
          <w:rFonts w:hint="eastAsia"/>
        </w:rPr>
        <w:t>）。</w:t>
      </w:r>
      <w:r>
        <w:rPr>
          <w:rFonts w:hint="eastAsia"/>
        </w:rPr>
        <w:t>2007</w:t>
      </w:r>
      <w:r>
        <w:rPr>
          <w:rFonts w:hint="eastAsia"/>
        </w:rPr>
        <w:t>年后，该费率将应用于确定为社会性住房的建设项目。</w:t>
      </w:r>
    </w:p>
    <w:p w:rsidR="003D5DAE" w:rsidRDefault="003D5DAE">
      <w:pPr>
        <w:rPr>
          <w:rFonts w:hint="eastAsia"/>
        </w:rPr>
      </w:pPr>
      <w:r>
        <w:rPr>
          <w:rFonts w:hint="eastAsia"/>
        </w:rPr>
        <w:t>559.</w:t>
      </w:r>
      <w:r>
        <w:rPr>
          <w:rFonts w:hint="eastAsia"/>
        </w:rPr>
        <w:tab/>
      </w:r>
      <w:r>
        <w:rPr>
          <w:rFonts w:hint="eastAsia"/>
        </w:rPr>
        <w:t>政府根据</w:t>
      </w:r>
      <w:smartTag w:uri="urn:schemas-microsoft-com:office:smarttags" w:element="chsdate">
        <w:smartTagPr>
          <w:attr w:name="Year" w:val="2006"/>
          <w:attr w:name="Month" w:val="9"/>
          <w:attr w:name="Day" w:val="8"/>
          <w:attr w:name="IsLunarDate" w:val="False"/>
          <w:attr w:name="IsROCDate" w:val="False"/>
        </w:smartTagPr>
        <w:r>
          <w:rPr>
            <w:rFonts w:hint="eastAsia"/>
          </w:rPr>
          <w:t>2006</w:t>
        </w:r>
        <w:r>
          <w:rPr>
            <w:rFonts w:hint="eastAsia"/>
          </w:rPr>
          <w:t>年</w:t>
        </w:r>
        <w:r>
          <w:rPr>
            <w:rFonts w:hint="eastAsia"/>
          </w:rPr>
          <w:t>9</w:t>
        </w:r>
        <w:r>
          <w:rPr>
            <w:rFonts w:hint="eastAsia"/>
          </w:rPr>
          <w:t>月</w:t>
        </w:r>
        <w:r>
          <w:rPr>
            <w:rFonts w:hint="eastAsia"/>
          </w:rPr>
          <w:t>8</w:t>
        </w:r>
        <w:r>
          <w:rPr>
            <w:rFonts w:hint="eastAsia"/>
          </w:rPr>
          <w:t>日</w:t>
        </w:r>
      </w:smartTag>
      <w:r>
        <w:rPr>
          <w:rFonts w:hint="eastAsia"/>
        </w:rPr>
        <w:t>《家庭购买自用公寓财政支助法案》制定了针对中等富裕家庭的计划。按照该法案规定的方案，家庭购买一套面积为</w:t>
      </w:r>
      <w:smartTag w:uri="urn:schemas-microsoft-com:office:smarttags" w:element="chmetcnv">
        <w:smartTagPr>
          <w:attr w:name="UnitName" w:val="m2"/>
          <w:attr w:name="SourceValue" w:val="75"/>
          <w:attr w:name="HasSpace" w:val="False"/>
          <w:attr w:name="Negative" w:val="False"/>
          <w:attr w:name="NumberType" w:val="1"/>
          <w:attr w:name="TCSC" w:val="0"/>
        </w:smartTagPr>
        <w:r>
          <w:rPr>
            <w:rFonts w:hint="eastAsia"/>
          </w:rPr>
          <w:t>75m</w:t>
        </w:r>
        <w:r>
          <w:rPr>
            <w:rFonts w:hint="eastAsia"/>
            <w:vertAlign w:val="superscript"/>
          </w:rPr>
          <w:t>2</w:t>
        </w:r>
      </w:smartTag>
      <w:r>
        <w:rPr>
          <w:rFonts w:hint="eastAsia"/>
          <w:vertAlign w:val="superscript"/>
        </w:rPr>
        <w:t xml:space="preserve"> </w:t>
      </w:r>
      <w:r>
        <w:rPr>
          <w:rFonts w:hint="eastAsia"/>
        </w:rPr>
        <w:t>的新建住房或面积为</w:t>
      </w:r>
      <w:smartTag w:uri="urn:schemas-microsoft-com:office:smarttags" w:element="chmetcnv">
        <w:smartTagPr>
          <w:attr w:name="UnitName" w:val="m2"/>
          <w:attr w:name="SourceValue" w:val="140"/>
          <w:attr w:name="HasSpace" w:val="False"/>
          <w:attr w:name="Negative" w:val="False"/>
          <w:attr w:name="NumberType" w:val="1"/>
          <w:attr w:name="TCSC" w:val="0"/>
        </w:smartTagPr>
        <w:r>
          <w:rPr>
            <w:rFonts w:hint="eastAsia"/>
          </w:rPr>
          <w:t>140m</w:t>
        </w:r>
        <w:r>
          <w:rPr>
            <w:rFonts w:hint="eastAsia"/>
            <w:vertAlign w:val="superscript"/>
          </w:rPr>
          <w:t>2</w:t>
        </w:r>
      </w:smartTag>
      <w:r>
        <w:rPr>
          <w:rFonts w:hint="eastAsia"/>
        </w:rPr>
        <w:t xml:space="preserve"> </w:t>
      </w:r>
      <w:r>
        <w:rPr>
          <w:rFonts w:hint="eastAsia"/>
        </w:rPr>
        <w:t>的二手住房（成本限制），可以取得优惠贷款支持。贷款的优惠性与补贴有关，补贴为住房信贷还款最初八年应计利息的</w:t>
      </w:r>
      <w:r>
        <w:rPr>
          <w:rFonts w:hint="eastAsia"/>
        </w:rPr>
        <w:t>50%</w:t>
      </w:r>
      <w:r>
        <w:rPr>
          <w:rFonts w:hint="eastAsia"/>
        </w:rPr>
        <w:t>（使用面积（</w:t>
      </w:r>
      <w:smartTag w:uri="urn:schemas-microsoft-com:office:smarttags" w:element="chmetcnv">
        <w:smartTagPr>
          <w:attr w:name="UnitName" w:val="m2"/>
          <w:attr w:name="SourceValue" w:val="70"/>
          <w:attr w:name="HasSpace" w:val="False"/>
          <w:attr w:name="Negative" w:val="False"/>
          <w:attr w:name="NumberType" w:val="1"/>
          <w:attr w:name="TCSC" w:val="0"/>
        </w:smartTagPr>
        <w:r>
          <w:rPr>
            <w:rFonts w:hint="eastAsia"/>
          </w:rPr>
          <w:t>70m</w:t>
        </w:r>
        <w:r>
          <w:rPr>
            <w:rFonts w:hint="eastAsia"/>
            <w:vertAlign w:val="superscript"/>
          </w:rPr>
          <w:t>2</w:t>
        </w:r>
      </w:smartTag>
      <w:r>
        <w:rPr>
          <w:rFonts w:hint="eastAsia"/>
        </w:rPr>
        <w:t>）的住房，给予贷款的最大面积为</w:t>
      </w:r>
      <w:smartTag w:uri="urn:schemas-microsoft-com:office:smarttags" w:element="chmetcnv">
        <w:smartTagPr>
          <w:attr w:name="UnitName" w:val="m2"/>
          <w:attr w:name="SourceValue" w:val="50"/>
          <w:attr w:name="HasSpace" w:val="True"/>
          <w:attr w:name="Negative" w:val="False"/>
          <w:attr w:name="NumberType" w:val="1"/>
          <w:attr w:name="TCSC" w:val="0"/>
        </w:smartTagPr>
        <w:r>
          <w:rPr>
            <w:rFonts w:hint="eastAsia"/>
          </w:rPr>
          <w:t>50 m</w:t>
        </w:r>
        <w:r>
          <w:rPr>
            <w:rFonts w:hint="eastAsia"/>
            <w:vertAlign w:val="superscript"/>
          </w:rPr>
          <w:t>2</w:t>
        </w:r>
      </w:smartTag>
      <w:r>
        <w:rPr>
          <w:rFonts w:hint="eastAsia"/>
        </w:rPr>
        <w:t>）</w:t>
      </w:r>
      <w:r>
        <w:rPr>
          <w:rFonts w:hint="eastAsia"/>
          <w:vertAlign w:val="superscript"/>
        </w:rPr>
        <w:t xml:space="preserve"> </w:t>
      </w:r>
      <w:r>
        <w:rPr>
          <w:rFonts w:hint="eastAsia"/>
        </w:rPr>
        <w:t>。</w:t>
      </w:r>
    </w:p>
    <w:p w:rsidR="003D5DAE" w:rsidRDefault="003D5DAE">
      <w:pPr>
        <w:rPr>
          <w:rFonts w:hint="eastAsia"/>
        </w:rPr>
      </w:pPr>
      <w:r>
        <w:rPr>
          <w:rFonts w:hint="eastAsia"/>
        </w:rPr>
        <w:t>560.</w:t>
      </w:r>
      <w:r>
        <w:rPr>
          <w:rFonts w:hint="eastAsia"/>
        </w:rPr>
        <w:tab/>
      </w:r>
      <w:r>
        <w:rPr>
          <w:rFonts w:hint="eastAsia"/>
        </w:rPr>
        <w:t>根据</w:t>
      </w:r>
      <w:smartTag w:uri="urn:schemas-microsoft-com:office:smarttags" w:element="chsdate">
        <w:smartTagPr>
          <w:attr w:name="Year" w:val="1995"/>
          <w:attr w:name="Month" w:val="10"/>
          <w:attr w:name="Day" w:val="26"/>
          <w:attr w:name="IsLunarDate" w:val="False"/>
          <w:attr w:name="IsROCDate" w:val="False"/>
        </w:smartTagPr>
        <w:r>
          <w:rPr>
            <w:rFonts w:hint="eastAsia"/>
          </w:rPr>
          <w:t>1995</w:t>
        </w:r>
        <w:r>
          <w:rPr>
            <w:rFonts w:hint="eastAsia"/>
          </w:rPr>
          <w:t>年</w:t>
        </w:r>
        <w:r>
          <w:rPr>
            <w:rFonts w:hint="eastAsia"/>
          </w:rPr>
          <w:t>10</w:t>
        </w:r>
        <w:r>
          <w:rPr>
            <w:rFonts w:hint="eastAsia"/>
          </w:rPr>
          <w:t>月</w:t>
        </w:r>
        <w:r>
          <w:rPr>
            <w:rFonts w:hint="eastAsia"/>
          </w:rPr>
          <w:t>26</w:t>
        </w:r>
        <w:r>
          <w:rPr>
            <w:rFonts w:hint="eastAsia"/>
          </w:rPr>
          <w:t>日</w:t>
        </w:r>
      </w:smartTag>
      <w:r>
        <w:rPr>
          <w:rFonts w:hint="eastAsia"/>
        </w:rPr>
        <w:t>《采取某些形式支持住房建设法案》，对于那些无力购买住房的人们，继续执行社会租房计划。按照该法案，在波兰国民经济银行设立了国家住房基金，其下的资金将用于向社会住房建设协会和建设租赁用大厦公寓的住房合作社发放低息贷款。承租人支付的年租不能超过公寓全部重置价值的</w:t>
      </w:r>
      <w:r>
        <w:rPr>
          <w:rFonts w:hint="eastAsia"/>
        </w:rPr>
        <w:t>4%</w:t>
      </w:r>
      <w:r>
        <w:rPr>
          <w:rFonts w:hint="eastAsia"/>
        </w:rPr>
        <w:t>。获得公寓的条件是符合收入标准，并且在提交申请的自治市对任何公寓不拥有法定所有权。为了充分发挥该计划的效用，目前将对该计划进行校正。</w:t>
      </w:r>
      <w:r>
        <w:rPr>
          <w:rFonts w:hint="eastAsia"/>
        </w:rPr>
        <w:t>2007</w:t>
      </w:r>
      <w:r>
        <w:rPr>
          <w:rFonts w:hint="eastAsia"/>
        </w:rPr>
        <w:t>年该法案再次进行了修订。</w:t>
      </w:r>
    </w:p>
    <w:p w:rsidR="003D5DAE" w:rsidRDefault="003D5DAE">
      <w:pPr>
        <w:rPr>
          <w:rFonts w:hint="eastAsia"/>
        </w:rPr>
      </w:pPr>
      <w:r>
        <w:rPr>
          <w:rFonts w:hint="eastAsia"/>
        </w:rPr>
        <w:t>561.</w:t>
      </w:r>
      <w:r>
        <w:rPr>
          <w:rFonts w:hint="eastAsia"/>
        </w:rPr>
        <w:tab/>
      </w:r>
      <w:r>
        <w:rPr>
          <w:rFonts w:hint="eastAsia"/>
        </w:rPr>
        <w:t>政府通过了《社会住房、保护住房、夜间避难所和为无家可归者提供住处法案》，从解决赤贫居民无力支付房租的问题，该法案将于</w:t>
      </w:r>
      <w:r>
        <w:rPr>
          <w:rFonts w:hint="eastAsia"/>
        </w:rPr>
        <w:t>2007</w:t>
      </w:r>
      <w:r>
        <w:rPr>
          <w:rFonts w:hint="eastAsia"/>
        </w:rPr>
        <w:t>年年初生效。在专门讨论如何防止无家可归问题的一节对该法案进行了更详细的论述。</w:t>
      </w:r>
    </w:p>
    <w:p w:rsidR="003D5DAE" w:rsidRDefault="003D5DAE">
      <w:pPr>
        <w:rPr>
          <w:rFonts w:hint="eastAsia"/>
        </w:rPr>
      </w:pPr>
      <w:r>
        <w:rPr>
          <w:rFonts w:hint="eastAsia"/>
        </w:rPr>
        <w:t>562.</w:t>
      </w:r>
      <w:r>
        <w:rPr>
          <w:rFonts w:hint="eastAsia"/>
        </w:rPr>
        <w:tab/>
      </w:r>
      <w:r>
        <w:rPr>
          <w:rFonts w:hint="eastAsia"/>
        </w:rPr>
        <w:t>国家住房开支还涉及以往国家对建筑协会手册所有人和那些在恶性通货膨胀时期偿还贷款者的义务。这种援助的依据是</w:t>
      </w:r>
      <w:smartTag w:uri="urn:schemas-microsoft-com:office:smarttags" w:element="chsdate">
        <w:smartTagPr>
          <w:attr w:name="Year" w:val="1995"/>
          <w:attr w:name="Month" w:val="11"/>
          <w:attr w:name="Day" w:val="30"/>
          <w:attr w:name="IsLunarDate" w:val="False"/>
          <w:attr w:name="IsROCDate" w:val="False"/>
        </w:smartTagPr>
        <w:r>
          <w:rPr>
            <w:rFonts w:hint="eastAsia"/>
          </w:rPr>
          <w:t>1995</w:t>
        </w:r>
        <w:r>
          <w:rPr>
            <w:rFonts w:hint="eastAsia"/>
          </w:rPr>
          <w:t>年</w:t>
        </w:r>
        <w:r>
          <w:rPr>
            <w:rFonts w:hint="eastAsia"/>
          </w:rPr>
          <w:t>11</w:t>
        </w:r>
        <w:r>
          <w:rPr>
            <w:rFonts w:hint="eastAsia"/>
          </w:rPr>
          <w:t>月</w:t>
        </w:r>
        <w:r>
          <w:rPr>
            <w:rFonts w:hint="eastAsia"/>
          </w:rPr>
          <w:t>30</w:t>
        </w:r>
        <w:r>
          <w:rPr>
            <w:rFonts w:hint="eastAsia"/>
          </w:rPr>
          <w:t>日</w:t>
        </w:r>
      </w:smartTag>
      <w:r>
        <w:rPr>
          <w:rFonts w:hint="eastAsia"/>
        </w:rPr>
        <w:t>《在支付某些住房贷款、提供保证津贴并偿还支付的保证津贴中的国家补助法案》。</w:t>
      </w:r>
    </w:p>
    <w:p w:rsidR="003D5DAE" w:rsidRDefault="003D5DAE">
      <w:pPr>
        <w:rPr>
          <w:rFonts w:hint="eastAsia"/>
        </w:rPr>
      </w:pPr>
      <w:r>
        <w:rPr>
          <w:rFonts w:hint="eastAsia"/>
        </w:rPr>
        <w:t>563.</w:t>
      </w:r>
      <w:r>
        <w:rPr>
          <w:rFonts w:hint="eastAsia"/>
        </w:rPr>
        <w:tab/>
      </w:r>
      <w:r>
        <w:rPr>
          <w:rFonts w:hint="eastAsia"/>
        </w:rPr>
        <w:t>向低收入家庭提供援助的另一个重要形式是</w:t>
      </w:r>
      <w:smartTag w:uri="urn:schemas-microsoft-com:office:smarttags" w:element="chsdate">
        <w:smartTagPr>
          <w:attr w:name="Year" w:val="2001"/>
          <w:attr w:name="Month" w:val="6"/>
          <w:attr w:name="Day" w:val="21"/>
          <w:attr w:name="IsLunarDate" w:val="False"/>
          <w:attr w:name="IsROCDate" w:val="False"/>
        </w:smartTagPr>
        <w:r>
          <w:rPr>
            <w:rFonts w:hint="eastAsia"/>
          </w:rPr>
          <w:t>2001</w:t>
        </w:r>
        <w:r>
          <w:rPr>
            <w:rFonts w:hint="eastAsia"/>
          </w:rPr>
          <w:t>年</w:t>
        </w:r>
        <w:r>
          <w:rPr>
            <w:rFonts w:hint="eastAsia"/>
          </w:rPr>
          <w:t>6</w:t>
        </w:r>
        <w:r>
          <w:rPr>
            <w:rFonts w:hint="eastAsia"/>
          </w:rPr>
          <w:t>月</w:t>
        </w:r>
        <w:r>
          <w:rPr>
            <w:rFonts w:hint="eastAsia"/>
          </w:rPr>
          <w:t>21</w:t>
        </w:r>
        <w:r>
          <w:rPr>
            <w:rFonts w:hint="eastAsia"/>
          </w:rPr>
          <w:t>日</w:t>
        </w:r>
      </w:smartTag>
      <w:r>
        <w:rPr>
          <w:rFonts w:hint="eastAsia"/>
        </w:rPr>
        <w:t>《住房补助法》规定的住房补助体系。住房补助按照以下标准发放：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收入不超过某一标准；</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对占用的公寓有合法所有权（承租人、住房合作社成员、公寓和房屋所有人）或有权拥有替换住房或社会住房；</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已居住公寓的面积不超过标准面积的</w:t>
      </w:r>
      <w:r>
        <w:rPr>
          <w:rFonts w:hint="eastAsia"/>
        </w:rPr>
        <w:t>30%</w:t>
      </w:r>
      <w:r>
        <w:rPr>
          <w:rFonts w:hint="eastAsia"/>
        </w:rPr>
        <w:t>以上。</w:t>
      </w:r>
    </w:p>
    <w:p w:rsidR="003D5DAE" w:rsidRDefault="003D5DAE">
      <w:pPr>
        <w:rPr>
          <w:rFonts w:hint="eastAsia"/>
        </w:rPr>
      </w:pPr>
      <w:r>
        <w:rPr>
          <w:rFonts w:hint="eastAsia"/>
        </w:rPr>
        <w:t>564.</w:t>
      </w:r>
      <w:r>
        <w:rPr>
          <w:rFonts w:hint="eastAsia"/>
        </w:rPr>
        <w:tab/>
      </w:r>
      <w:r>
        <w:rPr>
          <w:rFonts w:hint="eastAsia"/>
        </w:rPr>
        <w:t>住房补助是在房屋标准使用面积上花费的供给住房的费用和补助接受人的实际开支之间的差额。每个要求获得住房补助并符合标准的个人或家庭有法定权利获得住房补助。</w:t>
      </w:r>
    </w:p>
    <w:p w:rsidR="003D5DAE" w:rsidRDefault="003D5DAE">
      <w:pPr>
        <w:rPr>
          <w:rFonts w:hint="eastAsia"/>
        </w:rPr>
      </w:pPr>
      <w:r>
        <w:rPr>
          <w:rFonts w:hint="eastAsia"/>
        </w:rPr>
        <w:t>565.</w:t>
      </w:r>
      <w:r>
        <w:rPr>
          <w:rFonts w:hint="eastAsia"/>
        </w:rPr>
        <w:tab/>
      </w:r>
      <w:r>
        <w:rPr>
          <w:rFonts w:hint="eastAsia"/>
        </w:rPr>
        <w:t>从</w:t>
      </w:r>
      <w:r>
        <w:rPr>
          <w:rFonts w:hint="eastAsia"/>
        </w:rPr>
        <w:t>2004</w:t>
      </w:r>
      <w:r>
        <w:rPr>
          <w:rFonts w:hint="eastAsia"/>
        </w:rPr>
        <w:t>年起，自治市负责从自己的预算中支付住房补助。自治市委员会可以提高或降低确定住房补助金额的百分比。住房补助的上限金额可达实际的住房供给费用的</w:t>
      </w:r>
      <w:r>
        <w:rPr>
          <w:rFonts w:hint="eastAsia"/>
        </w:rPr>
        <w:t>50%</w:t>
      </w:r>
      <w:r>
        <w:rPr>
          <w:rFonts w:hint="eastAsia"/>
        </w:rPr>
        <w:t>至</w:t>
      </w:r>
      <w:r>
        <w:rPr>
          <w:rFonts w:hint="eastAsia"/>
        </w:rPr>
        <w:t>90%</w:t>
      </w:r>
      <w:r>
        <w:rPr>
          <w:rFonts w:hint="eastAsia"/>
        </w:rPr>
        <w:t>。</w:t>
      </w:r>
    </w:p>
    <w:p w:rsidR="003D5DAE" w:rsidRDefault="003D5DAE">
      <w:pPr>
        <w:rPr>
          <w:rFonts w:hint="eastAsia"/>
        </w:rPr>
      </w:pPr>
      <w:r>
        <w:rPr>
          <w:rFonts w:hint="eastAsia"/>
        </w:rPr>
        <w:t>566.</w:t>
      </w:r>
      <w:r>
        <w:rPr>
          <w:rFonts w:hint="eastAsia"/>
        </w:rPr>
        <w:tab/>
      </w:r>
      <w:r>
        <w:rPr>
          <w:rFonts w:hint="eastAsia"/>
        </w:rPr>
        <w:t>住房补助的开支请参见附件一，第</w:t>
      </w:r>
      <w:r>
        <w:rPr>
          <w:rFonts w:hint="eastAsia"/>
        </w:rPr>
        <w:t>63</w:t>
      </w:r>
      <w:r>
        <w:rPr>
          <w:rFonts w:hint="eastAsia"/>
        </w:rPr>
        <w:t>项。</w:t>
      </w:r>
    </w:p>
    <w:p w:rsidR="003D5DAE" w:rsidRDefault="003D5DAE">
      <w:pPr>
        <w:rPr>
          <w:rFonts w:hint="eastAsia"/>
        </w:rPr>
      </w:pPr>
      <w:r>
        <w:rPr>
          <w:rFonts w:hint="eastAsia"/>
        </w:rPr>
        <w:t>567.</w:t>
      </w:r>
      <w:r>
        <w:rPr>
          <w:rFonts w:hint="eastAsia"/>
        </w:rPr>
        <w:tab/>
      </w:r>
      <w:r>
        <w:rPr>
          <w:rFonts w:hint="eastAsia"/>
        </w:rPr>
        <w:t>除住房补助以外，《保护承租人权利、自治市房产资源和修订民法典法案》还规定可以通过以下方式限制房租金额：</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减少因贫困而需要住房的人员和儿童租用（自治市、国库）公共资源内公寓的租金。应申请人的请求可以给予为期</w:t>
      </w:r>
      <w:r>
        <w:rPr>
          <w:rFonts w:hint="eastAsia"/>
        </w:rPr>
        <w:t>12</w:t>
      </w:r>
      <w:r>
        <w:rPr>
          <w:rFonts w:hint="eastAsia"/>
        </w:rPr>
        <w:t>个月的租金折扣。如果该家庭收入持续走低而不得不少交房租，则应承租人的请求，房主可以继续减少房租</w:t>
      </w:r>
      <w:r>
        <w:rPr>
          <w:rFonts w:hint="eastAsia"/>
        </w:rPr>
        <w:t>12</w:t>
      </w:r>
      <w:r>
        <w:rPr>
          <w:rFonts w:hint="eastAsia"/>
        </w:rPr>
        <w:t>个月；</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自治市还可以租用其他房主的公寓而后以低收入家庭能够承受的（很低的）价格转租给这些家庭。</w:t>
      </w:r>
    </w:p>
    <w:p w:rsidR="003D5DAE" w:rsidRDefault="003D5DAE">
      <w:pPr>
        <w:rPr>
          <w:rFonts w:hint="eastAsia"/>
        </w:rPr>
      </w:pPr>
      <w:r>
        <w:rPr>
          <w:rFonts w:hint="eastAsia"/>
        </w:rPr>
        <w:t>568.</w:t>
      </w:r>
      <w:r>
        <w:rPr>
          <w:rFonts w:hint="eastAsia"/>
        </w:rPr>
        <w:tab/>
      </w:r>
      <w:smartTag w:uri="urn:schemas-microsoft-com:office:smarttags" w:element="chsdate">
        <w:smartTagPr>
          <w:attr w:name="Year" w:val="1994"/>
          <w:attr w:name="Month" w:val="7"/>
          <w:attr w:name="Day" w:val="7"/>
          <w:attr w:name="IsLunarDate" w:val="False"/>
          <w:attr w:name="IsROCDate" w:val="False"/>
        </w:smartTagPr>
        <w:r>
          <w:rPr>
            <w:rFonts w:hint="eastAsia"/>
          </w:rPr>
          <w:t>1994</w:t>
        </w:r>
        <w:r>
          <w:rPr>
            <w:rFonts w:hint="eastAsia"/>
          </w:rPr>
          <w:t>年</w:t>
        </w:r>
        <w:r>
          <w:rPr>
            <w:rFonts w:hint="eastAsia"/>
          </w:rPr>
          <w:t>7</w:t>
        </w:r>
        <w:r>
          <w:rPr>
            <w:rFonts w:hint="eastAsia"/>
          </w:rPr>
          <w:t>月</w:t>
        </w:r>
        <w:r>
          <w:rPr>
            <w:rFonts w:hint="eastAsia"/>
          </w:rPr>
          <w:t>7</w:t>
        </w:r>
        <w:r>
          <w:rPr>
            <w:rFonts w:hint="eastAsia"/>
          </w:rPr>
          <w:t>日</w:t>
        </w:r>
      </w:smartTag>
      <w:r>
        <w:rPr>
          <w:rFonts w:hint="eastAsia"/>
        </w:rPr>
        <w:t>《建设法》对大楼的设计、建造、维护和拆除做出了规定，但并未规定建造大楼时可以降低标准。虽然并未建造出不合标准的住房，但是自治市会从他们自己的住房资源中分出一些低级技术标准的房屋作为社会住房出租。</w:t>
      </w:r>
    </w:p>
    <w:p w:rsidR="003D5DAE" w:rsidRDefault="003D5DAE">
      <w:pPr>
        <w:rPr>
          <w:rFonts w:hint="eastAsia"/>
        </w:rPr>
      </w:pPr>
      <w:r>
        <w:rPr>
          <w:rFonts w:hint="eastAsia"/>
        </w:rPr>
        <w:t>569.</w:t>
      </w:r>
      <w:r>
        <w:rPr>
          <w:rFonts w:hint="eastAsia"/>
        </w:rPr>
        <w:tab/>
      </w:r>
      <w:r>
        <w:rPr>
          <w:rFonts w:hint="eastAsia"/>
        </w:rPr>
        <w:t>不合标准的住房请参见附件一，第</w:t>
      </w:r>
      <w:r>
        <w:rPr>
          <w:rFonts w:hint="eastAsia"/>
        </w:rPr>
        <w:t>64</w:t>
      </w:r>
      <w:r>
        <w:rPr>
          <w:rFonts w:hint="eastAsia"/>
        </w:rPr>
        <w:t>项。</w:t>
      </w:r>
    </w:p>
    <w:p w:rsidR="003D5DAE" w:rsidRDefault="003D5DAE">
      <w:pPr>
        <w:spacing w:before="320" w:after="320"/>
        <w:rPr>
          <w:rFonts w:hint="eastAsia"/>
          <w:b/>
        </w:rPr>
      </w:pPr>
      <w:r>
        <w:rPr>
          <w:rFonts w:ascii="SimHei" w:eastAsia="SimHei" w:hint="eastAsia"/>
        </w:rPr>
        <w:t>收回</w:t>
      </w:r>
      <w:r>
        <w:rPr>
          <w:rFonts w:hint="eastAsia"/>
          <w:b/>
        </w:rPr>
        <w:t xml:space="preserve"> </w:t>
      </w:r>
    </w:p>
    <w:p w:rsidR="003D5DAE" w:rsidRDefault="003D5DAE">
      <w:pPr>
        <w:rPr>
          <w:rFonts w:hint="eastAsia"/>
        </w:rPr>
      </w:pPr>
      <w:r>
        <w:rPr>
          <w:rFonts w:hint="eastAsia"/>
        </w:rPr>
        <w:t>570.</w:t>
      </w:r>
      <w:r>
        <w:rPr>
          <w:rFonts w:hint="eastAsia"/>
        </w:rPr>
        <w:tab/>
      </w:r>
      <w:r>
        <w:rPr>
          <w:rFonts w:hint="eastAsia"/>
        </w:rPr>
        <w:t>《保护承租人权利、自治市房产资源和修订民法典法案》规定了逐出住户的情况，并规定了自治市如何选择签订住房租赁协议的候选人。该法案提出了自治市在制定住房资源管理政策时必须满足的条件，确定了社会住房和替换住房的最低标准并限制了与承租人终止协议的自由。</w:t>
      </w:r>
    </w:p>
    <w:p w:rsidR="003D5DAE" w:rsidRDefault="003D5DAE">
      <w:pPr>
        <w:rPr>
          <w:rFonts w:hint="eastAsia"/>
        </w:rPr>
      </w:pPr>
      <w:r>
        <w:rPr>
          <w:rFonts w:hint="eastAsia"/>
        </w:rPr>
        <w:t>571.</w:t>
      </w:r>
      <w:r>
        <w:rPr>
          <w:rFonts w:hint="eastAsia"/>
        </w:rPr>
        <w:tab/>
      </w:r>
      <w:r>
        <w:rPr>
          <w:rFonts w:hint="eastAsia"/>
        </w:rPr>
        <w:t>该法案第</w:t>
      </w:r>
      <w:r>
        <w:rPr>
          <w:rFonts w:hint="eastAsia"/>
        </w:rPr>
        <w:t>14</w:t>
      </w:r>
      <w:r>
        <w:rPr>
          <w:rFonts w:hint="eastAsia"/>
        </w:rPr>
        <w:t>条列出了如果法庭判决收回至今被占用的住房时有权获得社会住房的人群。这些人群包括孕妇、未成年人、残疾人、卧病在床者、失业者、满足接受社会援助标准的养老金和伤残救济金领取者、满足自治市委员会规定标准的其他人，除非这些人可以住进至今居住的房屋以外的另一间住房。是否有权获得社会公寓是由判决收回公寓的法庭负责决定。一旦法庭判决被收回住房者有权得到社会住房，则法庭可以命令暂缓收回秩序，直至自治市就社会公寓住房订立租赁合同。</w:t>
      </w:r>
    </w:p>
    <w:p w:rsidR="003D5DAE" w:rsidRDefault="003D5DAE">
      <w:pPr>
        <w:rPr>
          <w:rFonts w:hint="eastAsia"/>
        </w:rPr>
      </w:pPr>
      <w:r>
        <w:rPr>
          <w:rFonts w:hint="eastAsia"/>
        </w:rPr>
        <w:t>572.</w:t>
      </w:r>
      <w:r>
        <w:rPr>
          <w:rFonts w:hint="eastAsia"/>
        </w:rPr>
        <w:tab/>
      </w:r>
      <w:r>
        <w:rPr>
          <w:rFonts w:hint="eastAsia"/>
        </w:rPr>
        <w:t>从</w:t>
      </w:r>
      <w:smartTag w:uri="urn:schemas-microsoft-com:office:smarttags" w:element="chsdate">
        <w:smartTagPr>
          <w:attr w:name="Year" w:val="2005"/>
          <w:attr w:name="Month" w:val="1"/>
          <w:attr w:name="Day" w:val="1"/>
          <w:attr w:name="IsLunarDate" w:val="False"/>
          <w:attr w:name="IsROCDate" w:val="False"/>
        </w:smartTagPr>
        <w:r>
          <w:rPr>
            <w:rFonts w:hint="eastAsia"/>
          </w:rPr>
          <w:t>2005</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起，房主终止租赁合同时已达</w:t>
      </w:r>
      <w:r>
        <w:rPr>
          <w:rFonts w:hint="eastAsia"/>
        </w:rPr>
        <w:t>75</w:t>
      </w:r>
      <w:r>
        <w:rPr>
          <w:rFonts w:hint="eastAsia"/>
        </w:rPr>
        <w:t>岁以上的老人有权得到特别保护。如果该承租人在通知期过后无权获得另一套住房，或者无人有义务向其提供抚养费，则该终止只有在该人死亡后方可生效。</w:t>
      </w:r>
    </w:p>
    <w:p w:rsidR="003D5DAE" w:rsidRDefault="003D5DAE">
      <w:pPr>
        <w:rPr>
          <w:rFonts w:hint="eastAsia"/>
        </w:rPr>
      </w:pPr>
      <w:r>
        <w:rPr>
          <w:rFonts w:hint="eastAsia"/>
        </w:rPr>
        <w:t>573.</w:t>
      </w:r>
      <w:r>
        <w:rPr>
          <w:rFonts w:hint="eastAsia"/>
        </w:rPr>
        <w:tab/>
      </w:r>
      <w:smartTag w:uri="urn:schemas-microsoft-com:office:smarttags" w:element="chsdate">
        <w:smartTagPr>
          <w:attr w:name="Year" w:val="2005"/>
          <w:attr w:name="Month" w:val="2"/>
          <w:attr w:name="Day" w:val="5"/>
          <w:attr w:name="IsLunarDate" w:val="False"/>
          <w:attr w:name="IsROCDate" w:val="False"/>
        </w:smartTagPr>
        <w:r>
          <w:rPr>
            <w:rFonts w:hint="eastAsia"/>
          </w:rPr>
          <w:t>2005</w:t>
        </w:r>
        <w:r>
          <w:rPr>
            <w:rFonts w:hint="eastAsia"/>
          </w:rPr>
          <w:t>年</w:t>
        </w:r>
        <w:r>
          <w:rPr>
            <w:rFonts w:hint="eastAsia"/>
          </w:rPr>
          <w:t>2</w:t>
        </w:r>
        <w:r>
          <w:rPr>
            <w:rFonts w:hint="eastAsia"/>
          </w:rPr>
          <w:t>月</w:t>
        </w:r>
        <w:r>
          <w:rPr>
            <w:rFonts w:hint="eastAsia"/>
          </w:rPr>
          <w:t>5</w:t>
        </w:r>
        <w:r>
          <w:rPr>
            <w:rFonts w:hint="eastAsia"/>
          </w:rPr>
          <w:t>日</w:t>
        </w:r>
      </w:smartTag>
      <w:r>
        <w:rPr>
          <w:rFonts w:hint="eastAsia"/>
        </w:rPr>
        <w:t>《民事诉讼程序法》第</w:t>
      </w:r>
      <w:r>
        <w:rPr>
          <w:rFonts w:hint="eastAsia"/>
        </w:rPr>
        <w:t>1046</w:t>
      </w:r>
      <w:r>
        <w:rPr>
          <w:rFonts w:hint="eastAsia"/>
        </w:rPr>
        <w:t>条第</w:t>
      </w:r>
      <w:r>
        <w:rPr>
          <w:rFonts w:hint="eastAsia"/>
        </w:rPr>
        <w:t>4</w:t>
      </w:r>
      <w:r>
        <w:rPr>
          <w:rFonts w:hint="eastAsia"/>
        </w:rPr>
        <w:t>款开始生效，禁止驱赶人行道上的无家可归者。只有当为被驱逐者提供可以入住的临时住房时方可进行驱逐。临时住处即技术上的标准以下公寓，不能等同于社会住房，甚至不能不等同于夜间休息室。</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无家可归</w:t>
      </w:r>
    </w:p>
    <w:p w:rsidR="003D5DAE" w:rsidRDefault="003D5DAE">
      <w:pPr>
        <w:rPr>
          <w:rFonts w:hint="eastAsia"/>
        </w:rPr>
      </w:pPr>
      <w:r>
        <w:rPr>
          <w:rFonts w:hint="eastAsia"/>
        </w:rPr>
        <w:t>574.</w:t>
      </w:r>
      <w:r>
        <w:rPr>
          <w:rFonts w:hint="eastAsia"/>
        </w:rPr>
        <w:tab/>
      </w:r>
      <w:r>
        <w:rPr>
          <w:rFonts w:hint="eastAsia"/>
        </w:rPr>
        <w:t>关于无家可归者的人数唯一可信并且可检验的信息源是接受社会援助中心援助的人数。据此，估计无家可归者人数约为</w:t>
      </w:r>
      <w:r>
        <w:rPr>
          <w:rFonts w:hint="eastAsia"/>
        </w:rPr>
        <w:t>30 000</w:t>
      </w:r>
      <w:r>
        <w:rPr>
          <w:rFonts w:hint="eastAsia"/>
        </w:rPr>
        <w:t>人。然而，一些无家可归者从几个来源获得援助，由此上述人数可能超过实际人数。</w:t>
      </w:r>
    </w:p>
    <w:p w:rsidR="003D5DAE" w:rsidRDefault="003D5DAE">
      <w:pPr>
        <w:rPr>
          <w:rFonts w:hint="eastAsia"/>
        </w:rPr>
      </w:pPr>
      <w:r>
        <w:rPr>
          <w:rFonts w:hint="eastAsia"/>
        </w:rPr>
        <w:t>575.</w:t>
      </w:r>
      <w:r>
        <w:rPr>
          <w:rFonts w:hint="eastAsia"/>
        </w:rPr>
        <w:tab/>
      </w:r>
      <w:r>
        <w:rPr>
          <w:rFonts w:hint="eastAsia"/>
        </w:rPr>
        <w:t>从</w:t>
      </w:r>
      <w:r>
        <w:rPr>
          <w:rFonts w:hint="eastAsia"/>
        </w:rPr>
        <w:t>2000</w:t>
      </w:r>
      <w:r>
        <w:rPr>
          <w:rFonts w:hint="eastAsia"/>
        </w:rPr>
        <w:t>年起，社会政策部实施了“无家可归”计划，旨在通过非政府机构帮助无家可归者。分配给该计划的资金：</w:t>
      </w:r>
    </w:p>
    <w:p w:rsidR="003D5DAE" w:rsidRDefault="003D5DAE" w:rsidP="00493C27">
      <w:pPr>
        <w:ind w:leftChars="201" w:left="31680" w:hangingChars="162" w:firstLine="31680"/>
        <w:rPr>
          <w:rFonts w:hint="eastAsia"/>
        </w:rPr>
      </w:pPr>
      <w:r>
        <w:rPr>
          <w:rFonts w:hint="eastAsia"/>
        </w:rPr>
        <w:t>-</w:t>
      </w:r>
      <w:r>
        <w:rPr>
          <w:rFonts w:hint="eastAsia"/>
        </w:rPr>
        <w:tab/>
        <w:t>2001</w:t>
      </w:r>
      <w:r>
        <w:rPr>
          <w:rFonts w:hint="eastAsia"/>
        </w:rPr>
        <w:t>年——无资料；</w:t>
      </w:r>
    </w:p>
    <w:p w:rsidR="003D5DAE" w:rsidRDefault="003D5DAE" w:rsidP="00493C27">
      <w:pPr>
        <w:ind w:leftChars="201" w:left="31680" w:hangingChars="162" w:firstLine="31680"/>
        <w:rPr>
          <w:rFonts w:hint="eastAsia"/>
        </w:rPr>
      </w:pPr>
      <w:r>
        <w:rPr>
          <w:rFonts w:hint="eastAsia"/>
        </w:rPr>
        <w:t>-</w:t>
      </w:r>
      <w:r>
        <w:rPr>
          <w:rFonts w:hint="eastAsia"/>
        </w:rPr>
        <w:tab/>
        <w:t>2002</w:t>
      </w:r>
      <w:r>
        <w:rPr>
          <w:rFonts w:hint="eastAsia"/>
        </w:rPr>
        <w:t>年——</w:t>
      </w:r>
      <w:r>
        <w:rPr>
          <w:rFonts w:hint="eastAsia"/>
        </w:rPr>
        <w:t>5 668 040</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w:t>
      </w:r>
      <w:r>
        <w:rPr>
          <w:rFonts w:hint="eastAsia"/>
        </w:rPr>
        <w:t>6 500 000</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w:t>
      </w:r>
      <w:r>
        <w:rPr>
          <w:rFonts w:hint="eastAsia"/>
        </w:rPr>
        <w:t>7 790 000</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2005</w:t>
      </w:r>
      <w:r>
        <w:rPr>
          <w:rFonts w:hint="eastAsia"/>
        </w:rPr>
        <w:t>年——</w:t>
      </w:r>
      <w:r>
        <w:rPr>
          <w:rFonts w:hint="eastAsia"/>
        </w:rPr>
        <w:t>8 000 000</w:t>
      </w:r>
      <w:r>
        <w:rPr>
          <w:rFonts w:hint="eastAsia"/>
        </w:rPr>
        <w:t>兹罗提。</w:t>
      </w:r>
    </w:p>
    <w:p w:rsidR="003D5DAE" w:rsidRDefault="003D5DAE">
      <w:pPr>
        <w:rPr>
          <w:rFonts w:hint="eastAsia"/>
        </w:rPr>
      </w:pPr>
      <w:r>
        <w:rPr>
          <w:rFonts w:hint="eastAsia"/>
        </w:rPr>
        <w:t>576.</w:t>
      </w:r>
      <w:r>
        <w:rPr>
          <w:rFonts w:hint="eastAsia"/>
        </w:rPr>
        <w:tab/>
      </w:r>
      <w:r>
        <w:rPr>
          <w:rFonts w:hint="eastAsia"/>
        </w:rPr>
        <w:t>这些资金按照给定地区的需要进行划分并转账至非政府机构。</w:t>
      </w:r>
    </w:p>
    <w:p w:rsidR="003D5DAE" w:rsidRDefault="003D5DAE">
      <w:pPr>
        <w:rPr>
          <w:rFonts w:hint="eastAsia"/>
        </w:rPr>
      </w:pPr>
      <w:r>
        <w:rPr>
          <w:rFonts w:hint="eastAsia"/>
        </w:rPr>
        <w:t>577.</w:t>
      </w:r>
      <w:r>
        <w:rPr>
          <w:rFonts w:hint="eastAsia"/>
        </w:rPr>
        <w:tab/>
      </w:r>
      <w:r>
        <w:rPr>
          <w:rFonts w:hint="eastAsia"/>
        </w:rPr>
        <w:t>这些非政府机构开设夜间休息室、休息室、单身母亲之家、食品库、治疗与看护机构、医院和收容所、难民之家、职业研讨会、暴力受害者招待所、社区、再适应与住房保护机构、调解中心。此外还组织了应急援助中心，这些中心内设有：温暖的休息室、食堂、穷人厨房、医疗与卫生授助点、实物援助点、每日休息室、俱乐部、法律、心理与家庭援助点。</w:t>
      </w:r>
    </w:p>
    <w:p w:rsidR="003D5DAE" w:rsidRDefault="003D5DAE">
      <w:pPr>
        <w:rPr>
          <w:rFonts w:hint="eastAsia"/>
        </w:rPr>
      </w:pPr>
      <w:r>
        <w:rPr>
          <w:rFonts w:hint="eastAsia"/>
        </w:rPr>
        <w:t>578.</w:t>
      </w:r>
      <w:r>
        <w:rPr>
          <w:rFonts w:hint="eastAsia"/>
        </w:rPr>
        <w:tab/>
      </w:r>
      <w:r>
        <w:rPr>
          <w:rFonts w:hint="eastAsia"/>
        </w:rPr>
        <w:t>根据《社会援助法》第</w:t>
      </w:r>
      <w:r>
        <w:rPr>
          <w:rFonts w:hint="eastAsia"/>
        </w:rPr>
        <w:t>49</w:t>
      </w:r>
      <w:r>
        <w:rPr>
          <w:rFonts w:hint="eastAsia"/>
        </w:rPr>
        <w:t>条规定，无家可归者可以从面向无家可归者的个人计划获得援助，包括在解决无家可归者生活问题，特别是那些与家庭、住房和就业有关的问题上提供帮助。该计划应考虑到无家可归者的情况并为主动努力改变无家可归状况的人们提供特殊帮助，并满足无家可归者的需要。在管理执行该计划的社会援助中心时可以采取各种措施。</w:t>
      </w:r>
    </w:p>
    <w:p w:rsidR="003D5DAE" w:rsidRDefault="003D5DAE">
      <w:pPr>
        <w:rPr>
          <w:rFonts w:hint="eastAsia"/>
        </w:rPr>
      </w:pPr>
      <w:r>
        <w:rPr>
          <w:rFonts w:hint="eastAsia"/>
        </w:rPr>
        <w:t>579.</w:t>
      </w:r>
      <w:r>
        <w:rPr>
          <w:rFonts w:hint="eastAsia"/>
        </w:rPr>
        <w:tab/>
      </w:r>
      <w:r>
        <w:rPr>
          <w:rFonts w:hint="eastAsia"/>
        </w:rPr>
        <w:t>已经建立了“防止无家可归”管理局。该局负责在那些希望获得一套更大住房的承租人与拥有一套较大住房而无租金收入而负债的房主之间进行调解工作。作为交换，负债者可以得到一套较小的住房并且免于被驱逐，而对方则可获得一套较大的住房，但要承担债务。</w:t>
      </w:r>
    </w:p>
    <w:p w:rsidR="003D5DAE" w:rsidRDefault="003D5DAE">
      <w:pPr>
        <w:rPr>
          <w:rFonts w:hint="eastAsia"/>
        </w:rPr>
      </w:pPr>
      <w:r>
        <w:rPr>
          <w:rFonts w:hint="eastAsia"/>
        </w:rPr>
        <w:t>580.</w:t>
      </w:r>
      <w:r>
        <w:rPr>
          <w:rFonts w:hint="eastAsia"/>
        </w:rPr>
        <w:tab/>
        <w:t>2006</w:t>
      </w:r>
      <w:r>
        <w:rPr>
          <w:rFonts w:hint="eastAsia"/>
        </w:rPr>
        <w:t>年，对“防止无家可归”计划作了修改。修改后该计划目前改名为“使无家可归者回归社会”。修改计划的目的是通过使无家可归者参与摆脱无家可归困境的活动而增加他们的参与程度。</w:t>
      </w:r>
      <w:r>
        <w:rPr>
          <w:rFonts w:hint="eastAsia"/>
        </w:rPr>
        <w:t>2006</w:t>
      </w:r>
      <w:r>
        <w:rPr>
          <w:rFonts w:hint="eastAsia"/>
        </w:rPr>
        <w:t>年，分配给该计划的资金为</w:t>
      </w:r>
      <w:r>
        <w:rPr>
          <w:rFonts w:hint="eastAsia"/>
        </w:rPr>
        <w:t>15 000 000</w:t>
      </w:r>
      <w:r>
        <w:rPr>
          <w:rFonts w:hint="eastAsia"/>
        </w:rPr>
        <w:t>兹罗提。</w:t>
      </w:r>
    </w:p>
    <w:p w:rsidR="003D5DAE" w:rsidRDefault="003D5DAE">
      <w:pPr>
        <w:rPr>
          <w:rFonts w:hint="eastAsia"/>
        </w:rPr>
      </w:pPr>
      <w:r>
        <w:rPr>
          <w:rFonts w:hint="eastAsia"/>
        </w:rPr>
        <w:t>581.</w:t>
      </w:r>
      <w:r>
        <w:rPr>
          <w:rFonts w:hint="eastAsia"/>
        </w:rPr>
        <w:tab/>
      </w:r>
      <w:r>
        <w:rPr>
          <w:rFonts w:hint="eastAsia"/>
        </w:rPr>
        <w:t>由于自治市没有足够数量的住房和房屋，无法解决穷人、无家可归者和面临无家可归危险的人们的住房问题，因此政府已采取行动支持发展社会住房，以使低收入人群有房可住。旨在向自治市提供财政支援的系统解决方案出台前，于</w:t>
      </w:r>
      <w:r>
        <w:rPr>
          <w:rFonts w:hint="eastAsia"/>
        </w:rPr>
        <w:t>2004-2006</w:t>
      </w:r>
      <w:r>
        <w:rPr>
          <w:rFonts w:hint="eastAsia"/>
        </w:rPr>
        <w:t>年实施了一个试点计划。该计划的法律依据是</w:t>
      </w:r>
      <w:smartTag w:uri="urn:schemas-microsoft-com:office:smarttags" w:element="chsdate">
        <w:smartTagPr>
          <w:attr w:name="Year" w:val="2004"/>
          <w:attr w:name="Month" w:val="4"/>
          <w:attr w:name="Day" w:val="29"/>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29</w:t>
        </w:r>
        <w:r>
          <w:rPr>
            <w:rFonts w:hint="eastAsia"/>
          </w:rPr>
          <w:t>日</w:t>
        </w:r>
      </w:smartTag>
      <w:r>
        <w:rPr>
          <w:rFonts w:hint="eastAsia"/>
        </w:rPr>
        <w:t>《为建立社会住房、夜间休息室和无家可归者之家提供财政支援法案》。该计划还规定了残疾人享有某些优惠待遇。其中包含如果设计的住房是为了适合残疾人使用，则授权自治市为发放投资计划补贴而增设补贴发放点。</w:t>
      </w:r>
    </w:p>
    <w:p w:rsidR="003D5DAE" w:rsidRDefault="003D5DAE">
      <w:pPr>
        <w:rPr>
          <w:rFonts w:hint="eastAsia"/>
        </w:rPr>
      </w:pPr>
      <w:r>
        <w:rPr>
          <w:rFonts w:hint="eastAsia"/>
        </w:rPr>
        <w:t>582.</w:t>
      </w:r>
      <w:r>
        <w:rPr>
          <w:rFonts w:hint="eastAsia"/>
        </w:rPr>
        <w:tab/>
      </w:r>
      <w:r>
        <w:rPr>
          <w:rFonts w:hint="eastAsia"/>
        </w:rPr>
        <w:t>根据试点计划实施过程中取得的经验，制定了一项法案，其中包含了帮助自治市（和其他的单位）努力确保向寻求避难所的无家可归者和面临无家可归危险者提供援助的综合条款。《为建立社会住房、夜间休息室和无家可归者之家提供财政支援法案》于</w:t>
      </w:r>
      <w:smartTag w:uri="urn:schemas-microsoft-com:office:smarttags" w:element="chsdate">
        <w:smartTagPr>
          <w:attr w:name="Year" w:val="2006"/>
          <w:attr w:name="Month" w:val="12"/>
          <w:attr w:name="Day" w:val="8"/>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8</w:t>
        </w:r>
        <w:r>
          <w:rPr>
            <w:rFonts w:hint="eastAsia"/>
          </w:rPr>
          <w:t>日</w:t>
        </w:r>
      </w:smartTag>
      <w:r>
        <w:rPr>
          <w:rFonts w:hint="eastAsia"/>
        </w:rPr>
        <w:t>由众议院通过。按照该法案，自治市将能在建立社会住房方面获得财政支援。这些投资建设计划可以包括建造、翻新或改造住房建筑、修改非住房建筑的用途（需要改造或翻新）以及购买住房（可能结合翻新）。区和公共事业机构还可以在保护住房方面请求支持；自治市、跨自治市协会和政府公用事业机构可以在保护夜间休息室和无家可归者之家方面请求支持。据估计，在该计划执行的八年内，将建立</w:t>
      </w:r>
      <w:r>
        <w:rPr>
          <w:rFonts w:hint="eastAsia"/>
        </w:rPr>
        <w:t>100 000</w:t>
      </w:r>
      <w:r>
        <w:rPr>
          <w:rFonts w:hint="eastAsia"/>
        </w:rPr>
        <w:t>套社会住房和保护住房（占目前这类住房估计缺额的</w:t>
      </w:r>
      <w:r>
        <w:rPr>
          <w:rFonts w:hint="eastAsia"/>
        </w:rPr>
        <w:t>80%</w:t>
      </w:r>
      <w:r>
        <w:rPr>
          <w:rFonts w:hint="eastAsia"/>
        </w:rPr>
        <w:t>）并在夜间休息室和无家可归者之家设立</w:t>
      </w:r>
      <w:r>
        <w:rPr>
          <w:rFonts w:hint="eastAsia"/>
        </w:rPr>
        <w:t>20 000</w:t>
      </w:r>
      <w:r>
        <w:rPr>
          <w:rFonts w:hint="eastAsia"/>
        </w:rPr>
        <w:t>个新位置。</w:t>
      </w:r>
    </w:p>
    <w:p w:rsidR="003D5DAE" w:rsidRDefault="003D5DAE">
      <w:pPr>
        <w:spacing w:before="320" w:after="320"/>
        <w:jc w:val="center"/>
        <w:rPr>
          <w:rFonts w:ascii="SimHei" w:eastAsia="SimHei" w:hint="eastAsia"/>
        </w:rPr>
      </w:pPr>
      <w:r>
        <w:rPr>
          <w:rFonts w:ascii="SimHei" w:eastAsia="SimHei" w:hint="eastAsia"/>
        </w:rPr>
        <w:t>第12条</w:t>
      </w:r>
    </w:p>
    <w:p w:rsidR="003D5DAE" w:rsidRDefault="003D5DAE">
      <w:pPr>
        <w:spacing w:after="320"/>
        <w:jc w:val="center"/>
        <w:rPr>
          <w:rFonts w:ascii="SimHei" w:eastAsia="SimHei" w:hint="eastAsia"/>
        </w:rPr>
      </w:pPr>
      <w:r>
        <w:rPr>
          <w:rFonts w:ascii="SimHei" w:eastAsia="SimHei" w:hint="eastAsia"/>
        </w:rPr>
        <w:t>卫生保健权</w:t>
      </w:r>
    </w:p>
    <w:p w:rsidR="003D5DAE" w:rsidRDefault="003D5DAE">
      <w:pPr>
        <w:rPr>
          <w:rFonts w:ascii="SimHei" w:eastAsia="SimHei" w:hint="eastAsia"/>
        </w:rPr>
      </w:pPr>
      <w:r>
        <w:rPr>
          <w:rFonts w:ascii="SimHei" w:eastAsia="SimHei" w:hint="eastAsia"/>
        </w:rPr>
        <w:t>问题1</w:t>
      </w:r>
    </w:p>
    <w:p w:rsidR="003D5DAE" w:rsidRDefault="003D5DAE">
      <w:pPr>
        <w:spacing w:before="320" w:after="320"/>
        <w:rPr>
          <w:rFonts w:ascii="SimHei" w:eastAsia="SimHei" w:hint="eastAsia"/>
        </w:rPr>
      </w:pPr>
      <w:r>
        <w:rPr>
          <w:rFonts w:ascii="SimHei" w:eastAsia="SimHei" w:hint="eastAsia"/>
        </w:rPr>
        <w:t>人口的生理和心理健康</w:t>
      </w:r>
    </w:p>
    <w:p w:rsidR="003D5DAE" w:rsidRDefault="003D5DAE">
      <w:pPr>
        <w:rPr>
          <w:rFonts w:hint="eastAsia"/>
        </w:rPr>
      </w:pPr>
      <w:r>
        <w:rPr>
          <w:rFonts w:hint="eastAsia"/>
        </w:rPr>
        <w:t>583.</w:t>
      </w:r>
      <w:r>
        <w:rPr>
          <w:rFonts w:hint="eastAsia"/>
        </w:rPr>
        <w:tab/>
        <w:t>2004</w:t>
      </w:r>
      <w:r>
        <w:rPr>
          <w:rFonts w:hint="eastAsia"/>
        </w:rPr>
        <w:t>年</w:t>
      </w:r>
      <w:r>
        <w:rPr>
          <w:rFonts w:hint="eastAsia"/>
        </w:rPr>
        <w:t>11</w:t>
      </w:r>
      <w:r>
        <w:rPr>
          <w:rFonts w:hint="eastAsia"/>
        </w:rPr>
        <w:t>月末至</w:t>
      </w:r>
      <w:r>
        <w:rPr>
          <w:rFonts w:hint="eastAsia"/>
        </w:rPr>
        <w:t>12</w:t>
      </w:r>
      <w:r>
        <w:rPr>
          <w:rFonts w:hint="eastAsia"/>
        </w:rPr>
        <w:t>月初，中央统计局开展了一项“波兰人口健康状况”</w:t>
      </w:r>
      <w:r>
        <w:rPr>
          <w:rFonts w:hint="eastAsia"/>
        </w:rPr>
        <w:t xml:space="preserve"> </w:t>
      </w:r>
      <w:r>
        <w:rPr>
          <w:rFonts w:hint="eastAsia"/>
        </w:rPr>
        <w:t>的调查。</w:t>
      </w:r>
    </w:p>
    <w:p w:rsidR="003D5DAE" w:rsidRDefault="003D5DAE">
      <w:pPr>
        <w:rPr>
          <w:rFonts w:hint="eastAsia"/>
        </w:rPr>
      </w:pPr>
      <w:r>
        <w:rPr>
          <w:rFonts w:hint="eastAsia"/>
        </w:rPr>
        <w:t>584.</w:t>
      </w:r>
      <w:r>
        <w:rPr>
          <w:rFonts w:hint="eastAsia"/>
        </w:rPr>
        <w:tab/>
      </w:r>
      <w:r>
        <w:rPr>
          <w:rFonts w:hint="eastAsia"/>
        </w:rPr>
        <w:t>在过去的八年里，波兰人对个人健康状况的评价显著提高。</w:t>
      </w:r>
      <w:r>
        <w:rPr>
          <w:rFonts w:hint="eastAsia"/>
        </w:rPr>
        <w:t>1996</w:t>
      </w:r>
      <w:r>
        <w:rPr>
          <w:rFonts w:hint="eastAsia"/>
        </w:rPr>
        <w:t>年，</w:t>
      </w:r>
      <w:r>
        <w:rPr>
          <w:rFonts w:hint="eastAsia"/>
        </w:rPr>
        <w:t>45%</w:t>
      </w:r>
      <w:r>
        <w:rPr>
          <w:rFonts w:hint="eastAsia"/>
        </w:rPr>
        <w:t>的波兰居民认为他们的健康状况低于良好水平，而</w:t>
      </w:r>
      <w:r>
        <w:rPr>
          <w:rFonts w:hint="eastAsia"/>
        </w:rPr>
        <w:t>2004</w:t>
      </w:r>
      <w:r>
        <w:rPr>
          <w:rFonts w:hint="eastAsia"/>
        </w:rPr>
        <w:t>年持这种看法的波兰人占</w:t>
      </w:r>
      <w:r>
        <w:rPr>
          <w:rFonts w:hint="eastAsia"/>
        </w:rPr>
        <w:t>39%</w:t>
      </w:r>
      <w:r>
        <w:rPr>
          <w:rFonts w:hint="eastAsia"/>
        </w:rPr>
        <w:t>。所有年龄组对健康状况的评价均有所提高，其中既有男性也有女性，有城市居民也有农村住户。</w:t>
      </w:r>
    </w:p>
    <w:p w:rsidR="003D5DAE" w:rsidRDefault="003D5DAE">
      <w:pPr>
        <w:rPr>
          <w:rFonts w:hint="eastAsia"/>
        </w:rPr>
      </w:pPr>
      <w:r>
        <w:rPr>
          <w:rFonts w:hint="eastAsia"/>
        </w:rPr>
        <w:t>585.</w:t>
      </w:r>
      <w:r>
        <w:rPr>
          <w:rFonts w:hint="eastAsia"/>
        </w:rPr>
        <w:tab/>
      </w:r>
      <w:r>
        <w:rPr>
          <w:rFonts w:hint="eastAsia"/>
        </w:rPr>
        <w:t>三分之一的波兰人抱怨患有长期健康问题或持续至少六个月的慢性病。这种问题的出现随着年龄增长而增多。</w:t>
      </w:r>
      <w:r>
        <w:rPr>
          <w:rFonts w:hint="eastAsia"/>
        </w:rPr>
        <w:t>50</w:t>
      </w:r>
      <w:r>
        <w:rPr>
          <w:rFonts w:hint="eastAsia"/>
        </w:rPr>
        <w:t>岁老人中约</w:t>
      </w:r>
      <w:r>
        <w:rPr>
          <w:rFonts w:hint="eastAsia"/>
        </w:rPr>
        <w:t>60%</w:t>
      </w:r>
      <w:r>
        <w:rPr>
          <w:rFonts w:hint="eastAsia"/>
        </w:rPr>
        <w:t>声称患有长期健康问题，</w:t>
      </w:r>
      <w:r>
        <w:rPr>
          <w:rFonts w:hint="eastAsia"/>
        </w:rPr>
        <w:t>60</w:t>
      </w:r>
      <w:r>
        <w:rPr>
          <w:rFonts w:hint="eastAsia"/>
        </w:rPr>
        <w:t>岁老人中这个比例为</w:t>
      </w:r>
      <w:r>
        <w:rPr>
          <w:rFonts w:hint="eastAsia"/>
        </w:rPr>
        <w:t>73%</w:t>
      </w:r>
      <w:r>
        <w:rPr>
          <w:rFonts w:hint="eastAsia"/>
        </w:rPr>
        <w:t>，而</w:t>
      </w:r>
      <w:r>
        <w:rPr>
          <w:rFonts w:hint="eastAsia"/>
        </w:rPr>
        <w:t>70</w:t>
      </w:r>
      <w:r>
        <w:rPr>
          <w:rFonts w:hint="eastAsia"/>
        </w:rPr>
        <w:t>岁或以上的老人中为</w:t>
      </w:r>
      <w:r>
        <w:rPr>
          <w:rFonts w:hint="eastAsia"/>
        </w:rPr>
        <w:t>84%</w:t>
      </w:r>
      <w:r>
        <w:rPr>
          <w:rFonts w:hint="eastAsia"/>
        </w:rPr>
        <w:t>。患有长期健康问题或慢性病的女性人数多于男性，同时，城市居民人数多于农村居民。被调查的儿童中超过</w:t>
      </w:r>
      <w:r>
        <w:rPr>
          <w:rFonts w:hint="eastAsia"/>
        </w:rPr>
        <w:t>16%</w:t>
      </w:r>
      <w:r>
        <w:rPr>
          <w:rFonts w:hint="eastAsia"/>
        </w:rPr>
        <w:t>的儿童父母声称存在长期健康问题。</w:t>
      </w:r>
    </w:p>
    <w:p w:rsidR="003D5DAE" w:rsidRDefault="003D5DAE">
      <w:pPr>
        <w:rPr>
          <w:rFonts w:hint="eastAsia"/>
        </w:rPr>
      </w:pPr>
      <w:r>
        <w:rPr>
          <w:rFonts w:hint="eastAsia"/>
        </w:rPr>
        <w:t>586.</w:t>
      </w:r>
      <w:r>
        <w:rPr>
          <w:rFonts w:hint="eastAsia"/>
        </w:rPr>
        <w:tab/>
      </w:r>
      <w:r>
        <w:rPr>
          <w:rFonts w:hint="eastAsia"/>
        </w:rPr>
        <w:t>相对而言，患慢性病的波兰人较少。据报告，</w:t>
      </w:r>
      <w:r>
        <w:rPr>
          <w:rFonts w:hint="eastAsia"/>
        </w:rPr>
        <w:t>2004</w:t>
      </w:r>
      <w:r>
        <w:rPr>
          <w:rFonts w:hint="eastAsia"/>
        </w:rPr>
        <w:t>年</w:t>
      </w:r>
      <w:r>
        <w:rPr>
          <w:rFonts w:hint="eastAsia"/>
        </w:rPr>
        <w:t>46%</w:t>
      </w:r>
      <w:r>
        <w:rPr>
          <w:rFonts w:hint="eastAsia"/>
        </w:rPr>
        <w:t>的波兰人患有慢性病，而</w:t>
      </w:r>
      <w:r>
        <w:rPr>
          <w:rFonts w:hint="eastAsia"/>
        </w:rPr>
        <w:t>1996</w:t>
      </w:r>
      <w:r>
        <w:rPr>
          <w:rFonts w:hint="eastAsia"/>
        </w:rPr>
        <w:t>年，这个比例为</w:t>
      </w:r>
      <w:r>
        <w:rPr>
          <w:rFonts w:hint="eastAsia"/>
        </w:rPr>
        <w:t>53%</w:t>
      </w:r>
      <w:r>
        <w:rPr>
          <w:rFonts w:hint="eastAsia"/>
        </w:rPr>
        <w:t>。这种令人乐观的情况包括城市和农村男女居民。</w:t>
      </w:r>
    </w:p>
    <w:p w:rsidR="003D5DAE" w:rsidRDefault="003D5DAE">
      <w:pPr>
        <w:rPr>
          <w:rFonts w:hint="eastAsia"/>
        </w:rPr>
      </w:pPr>
      <w:r>
        <w:rPr>
          <w:rFonts w:hint="eastAsia"/>
        </w:rPr>
        <w:t>587.</w:t>
      </w:r>
      <w:r>
        <w:rPr>
          <w:rFonts w:hint="eastAsia"/>
        </w:rPr>
        <w:tab/>
      </w:r>
      <w:r>
        <w:rPr>
          <w:rFonts w:hint="eastAsia"/>
        </w:rPr>
        <w:t>女性通常比男性更容易患慢性病，并且在各年龄组存在规律性。年龄在</w:t>
      </w:r>
      <w:r>
        <w:rPr>
          <w:rFonts w:hint="eastAsia"/>
        </w:rPr>
        <w:t>15</w:t>
      </w:r>
      <w:r>
        <w:rPr>
          <w:rFonts w:hint="eastAsia"/>
        </w:rPr>
        <w:t>岁和以上的女性约有</w:t>
      </w:r>
      <w:r>
        <w:rPr>
          <w:rFonts w:hint="eastAsia"/>
        </w:rPr>
        <w:t>57%</w:t>
      </w:r>
      <w:r>
        <w:rPr>
          <w:rFonts w:hint="eastAsia"/>
        </w:rPr>
        <w:t>患有慢性病，相比之下，</w:t>
      </w:r>
      <w:r>
        <w:rPr>
          <w:rFonts w:hint="eastAsia"/>
        </w:rPr>
        <w:t>44%</w:t>
      </w:r>
      <w:r>
        <w:rPr>
          <w:rFonts w:hint="eastAsia"/>
        </w:rPr>
        <w:t>的成年男性患有慢性病。最普遍的慢性病包括：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动脉高压（</w:t>
      </w:r>
      <w:r>
        <w:rPr>
          <w:rFonts w:hint="eastAsia"/>
        </w:rPr>
        <w:t>15</w:t>
      </w:r>
      <w:r>
        <w:rPr>
          <w:rFonts w:hint="eastAsia"/>
        </w:rPr>
        <w:t>岁用以上人口中的</w:t>
      </w:r>
      <w:r>
        <w:rPr>
          <w:rFonts w:hint="eastAsia"/>
        </w:rPr>
        <w:t>17%</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背部疾病或椎间盘突出（</w:t>
      </w:r>
      <w:r>
        <w:rPr>
          <w:rFonts w:hint="eastAsia"/>
        </w:rPr>
        <w:t>16%</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t>关节炎</w:t>
      </w:r>
      <w:r>
        <w:rPr>
          <w:rFonts w:hint="eastAsia"/>
        </w:rPr>
        <w:t>或变</w:t>
      </w:r>
      <w:r>
        <w:t>性关节</w:t>
      </w:r>
      <w:r>
        <w:rPr>
          <w:rFonts w:hint="eastAsia"/>
        </w:rPr>
        <w:t>炎（</w:t>
      </w:r>
      <w:r>
        <w:rPr>
          <w:rFonts w:hint="eastAsia"/>
        </w:rPr>
        <w:t>14%</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冠心病（</w:t>
      </w:r>
      <w:r>
        <w:rPr>
          <w:rFonts w:hint="eastAsia"/>
        </w:rPr>
        <w:t>9%</w:t>
      </w:r>
      <w:r>
        <w:rPr>
          <w:rFonts w:hint="eastAsia"/>
        </w:rPr>
        <w:t>）；</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偏头痛和经常性头痛（</w:t>
      </w:r>
      <w:r>
        <w:rPr>
          <w:rFonts w:hint="eastAsia"/>
        </w:rPr>
        <w:t>8%</w:t>
      </w:r>
      <w:r>
        <w:rPr>
          <w:rFonts w:hint="eastAsia"/>
        </w:rPr>
        <w:t>）；</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神经症或忧郁症（</w:t>
      </w:r>
      <w:r>
        <w:rPr>
          <w:rFonts w:hint="eastAsia"/>
        </w:rPr>
        <w:t>7%</w:t>
      </w:r>
      <w:r>
        <w:rPr>
          <w:rFonts w:hint="eastAsia"/>
        </w:rPr>
        <w:t>）。</w:t>
      </w:r>
    </w:p>
    <w:p w:rsidR="003D5DAE" w:rsidRDefault="003D5DAE">
      <w:pPr>
        <w:rPr>
          <w:rFonts w:hint="eastAsia"/>
        </w:rPr>
      </w:pPr>
      <w:r>
        <w:rPr>
          <w:rFonts w:hint="eastAsia"/>
        </w:rPr>
        <w:t>588.</w:t>
      </w:r>
      <w:r>
        <w:rPr>
          <w:rFonts w:hint="eastAsia"/>
        </w:rPr>
        <w:tab/>
      </w:r>
      <w:r>
        <w:rPr>
          <w:rFonts w:hint="eastAsia"/>
        </w:rPr>
        <w:t>女性比男性更经常患有高血压和冠心病、背部疾病、偏头痛和经常性头痛、神经症以及甲状腺疾病。另一方面，男性更经常患有慢性支气管炎和胃溃疡以及十二指肠溃疡。</w:t>
      </w:r>
    </w:p>
    <w:p w:rsidR="003D5DAE" w:rsidRDefault="003D5DAE">
      <w:pPr>
        <w:rPr>
          <w:rFonts w:hint="eastAsia"/>
        </w:rPr>
      </w:pPr>
      <w:r>
        <w:rPr>
          <w:rFonts w:hint="eastAsia"/>
        </w:rPr>
        <w:t>589.</w:t>
      </w:r>
      <w:r>
        <w:rPr>
          <w:rFonts w:hint="eastAsia"/>
        </w:rPr>
        <w:tab/>
      </w:r>
      <w:r>
        <w:rPr>
          <w:rFonts w:hint="eastAsia"/>
        </w:rPr>
        <w:t>所有被调查的儿童中多达</w:t>
      </w:r>
      <w:r>
        <w:rPr>
          <w:rFonts w:hint="eastAsia"/>
        </w:rPr>
        <w:t>20.5%</w:t>
      </w:r>
      <w:r>
        <w:rPr>
          <w:rFonts w:hint="eastAsia"/>
        </w:rPr>
        <w:t>患有至少一种慢性病。儿童最经常患有慢性过敏性疾病（</w:t>
      </w:r>
      <w:r>
        <w:rPr>
          <w:rFonts w:hint="eastAsia"/>
        </w:rPr>
        <w:t>9%</w:t>
      </w:r>
      <w:r>
        <w:rPr>
          <w:rFonts w:hint="eastAsia"/>
        </w:rPr>
        <w:t>）。另一组最常见的疾病为呼吸道疾病（包括哮喘和过敏性哮喘）——</w:t>
      </w:r>
      <w:r>
        <w:rPr>
          <w:rFonts w:hint="eastAsia"/>
        </w:rPr>
        <w:t>3.9%</w:t>
      </w:r>
      <w:r>
        <w:rPr>
          <w:rFonts w:hint="eastAsia"/>
        </w:rPr>
        <w:t>，及眼病——</w:t>
      </w:r>
      <w:r>
        <w:rPr>
          <w:rFonts w:hint="eastAsia"/>
        </w:rPr>
        <w:t>3.7%</w:t>
      </w:r>
      <w:r>
        <w:rPr>
          <w:rFonts w:hint="eastAsia"/>
        </w:rPr>
        <w:t>。</w:t>
      </w:r>
    </w:p>
    <w:p w:rsidR="003D5DAE" w:rsidRDefault="003D5DAE">
      <w:pPr>
        <w:rPr>
          <w:rFonts w:hint="eastAsia"/>
        </w:rPr>
      </w:pPr>
      <w:r>
        <w:rPr>
          <w:rFonts w:hint="eastAsia"/>
        </w:rPr>
        <w:t>590.</w:t>
      </w:r>
      <w:r>
        <w:rPr>
          <w:rFonts w:hint="eastAsia"/>
        </w:rPr>
        <w:tab/>
      </w:r>
      <w:r>
        <w:rPr>
          <w:rFonts w:hint="eastAsia"/>
        </w:rPr>
        <w:t>过去的三年内，</w:t>
      </w:r>
      <w:r>
        <w:rPr>
          <w:rFonts w:hint="eastAsia"/>
        </w:rPr>
        <w:t>15</w:t>
      </w:r>
      <w:r>
        <w:rPr>
          <w:rFonts w:hint="eastAsia"/>
        </w:rPr>
        <w:t>岁或</w:t>
      </w:r>
      <w:r>
        <w:rPr>
          <w:rFonts w:hint="eastAsia"/>
        </w:rPr>
        <w:t>15</w:t>
      </w:r>
      <w:r>
        <w:rPr>
          <w:rFonts w:hint="eastAsia"/>
        </w:rPr>
        <w:t>岁以上人群改变了饮食习惯（占</w:t>
      </w:r>
      <w:r>
        <w:rPr>
          <w:rFonts w:hint="eastAsia"/>
        </w:rPr>
        <w:t>15%</w:t>
      </w:r>
      <w:r>
        <w:rPr>
          <w:rFonts w:hint="eastAsia"/>
        </w:rPr>
        <w:t>），这一情况在女性中更为普遍（</w:t>
      </w:r>
      <w:r>
        <w:rPr>
          <w:rFonts w:hint="eastAsia"/>
        </w:rPr>
        <w:t>18%</w:t>
      </w:r>
      <w:r>
        <w:rPr>
          <w:rFonts w:hint="eastAsia"/>
        </w:rPr>
        <w:t>）。在</w:t>
      </w:r>
      <w:r>
        <w:rPr>
          <w:rFonts w:hint="eastAsia"/>
        </w:rPr>
        <w:t>33%</w:t>
      </w:r>
      <w:r>
        <w:rPr>
          <w:rFonts w:hint="eastAsia"/>
        </w:rPr>
        <w:t>的病例中，病人在得了慢性病或出现其他健康问题后改变了饮食习惯，在</w:t>
      </w:r>
      <w:r>
        <w:rPr>
          <w:rFonts w:hint="eastAsia"/>
        </w:rPr>
        <w:t>20%</w:t>
      </w:r>
      <w:r>
        <w:rPr>
          <w:rFonts w:hint="eastAsia"/>
        </w:rPr>
        <w:t>的病例中，病人希望更加健康地生活，而在七分之一的病例——体重问题中，女性如何保持标准体重也是一个重要目标。对体重进行的客观测量显示，成年人中经常出现的超重或肥胖问题从</w:t>
      </w:r>
      <w:r>
        <w:rPr>
          <w:rFonts w:hint="eastAsia"/>
        </w:rPr>
        <w:t>1996</w:t>
      </w:r>
      <w:r>
        <w:rPr>
          <w:rFonts w:hint="eastAsia"/>
        </w:rPr>
        <w:t>年起一直未得到解决。三分之一的成年人超重，八分之一的成年人肥胖（包括女性和男性）。随着受访者的对适当体重越来越有兴趣，男性变得比女性更经常超重（女性总数的</w:t>
      </w:r>
      <w:r>
        <w:rPr>
          <w:rFonts w:hint="eastAsia"/>
        </w:rPr>
        <w:t>27%</w:t>
      </w:r>
      <w:r>
        <w:rPr>
          <w:rFonts w:hint="eastAsia"/>
        </w:rPr>
        <w:t>超重，男性总数约</w:t>
      </w:r>
      <w:r>
        <w:rPr>
          <w:rFonts w:hint="eastAsia"/>
        </w:rPr>
        <w:t>33%</w:t>
      </w:r>
      <w:r>
        <w:rPr>
          <w:rFonts w:hint="eastAsia"/>
        </w:rPr>
        <w:t>），同时女性，包括特别年轻的女性（最高</w:t>
      </w:r>
      <w:r>
        <w:rPr>
          <w:rFonts w:hint="eastAsia"/>
        </w:rPr>
        <w:t>30</w:t>
      </w:r>
      <w:r>
        <w:rPr>
          <w:rFonts w:hint="eastAsia"/>
        </w:rPr>
        <w:t>岁）更经常体重不足。</w:t>
      </w:r>
    </w:p>
    <w:p w:rsidR="003D5DAE" w:rsidRDefault="003D5DAE">
      <w:pPr>
        <w:rPr>
          <w:rFonts w:hint="eastAsia"/>
        </w:rPr>
      </w:pPr>
      <w:r>
        <w:rPr>
          <w:rFonts w:hint="eastAsia"/>
        </w:rPr>
        <w:t>591.</w:t>
      </w:r>
      <w:r>
        <w:rPr>
          <w:rFonts w:hint="eastAsia"/>
        </w:rPr>
        <w:tab/>
      </w:r>
      <w:r>
        <w:rPr>
          <w:rFonts w:hint="eastAsia"/>
        </w:rPr>
        <w:t>年轻一代身高越来越高。这包括年轻男性和年轻女性。</w:t>
      </w:r>
      <w:r>
        <w:rPr>
          <w:rFonts w:hint="eastAsia"/>
        </w:rPr>
        <w:t>20</w:t>
      </w:r>
      <w:r>
        <w:rPr>
          <w:rFonts w:hint="eastAsia"/>
        </w:rPr>
        <w:t>岁女性的统计身高为</w:t>
      </w:r>
      <w:smartTag w:uri="urn:schemas-microsoft-com:office:smarttags" w:element="chmetcnv">
        <w:smartTagPr>
          <w:attr w:name="UnitName" w:val="cm"/>
          <w:attr w:name="SourceValue" w:val="166"/>
          <w:attr w:name="HasSpace" w:val="True"/>
          <w:attr w:name="Negative" w:val="False"/>
          <w:attr w:name="NumberType" w:val="1"/>
          <w:attr w:name="TCSC" w:val="0"/>
        </w:smartTagPr>
        <w:r>
          <w:rPr>
            <w:rFonts w:hint="eastAsia"/>
          </w:rPr>
          <w:t>166 cm</w:t>
        </w:r>
      </w:smartTag>
      <w:r>
        <w:rPr>
          <w:rFonts w:hint="eastAsia"/>
        </w:rPr>
        <w:t>，比她们的母亲高出</w:t>
      </w:r>
      <w:smartTag w:uri="urn:schemas-microsoft-com:office:smarttags" w:element="chmetcnv">
        <w:smartTagPr>
          <w:attr w:name="UnitName" w:val="cm"/>
          <w:attr w:name="SourceValue" w:val="4"/>
          <w:attr w:name="HasSpace" w:val="True"/>
          <w:attr w:name="Negative" w:val="False"/>
          <w:attr w:name="NumberType" w:val="1"/>
          <w:attr w:name="TCSC" w:val="0"/>
        </w:smartTagPr>
        <w:r>
          <w:rPr>
            <w:rFonts w:hint="eastAsia"/>
          </w:rPr>
          <w:t>4 cm</w:t>
        </w:r>
      </w:smartTag>
      <w:r>
        <w:rPr>
          <w:rFonts w:hint="eastAsia"/>
        </w:rPr>
        <w:t>和比祖母高</w:t>
      </w:r>
      <w:smartTag w:uri="urn:schemas-microsoft-com:office:smarttags" w:element="chmetcnv">
        <w:smartTagPr>
          <w:attr w:name="UnitName" w:val="cm"/>
          <w:attr w:name="SourceValue" w:val="6"/>
          <w:attr w:name="HasSpace" w:val="True"/>
          <w:attr w:name="Negative" w:val="False"/>
          <w:attr w:name="NumberType" w:val="1"/>
          <w:attr w:name="TCSC" w:val="0"/>
        </w:smartTagPr>
        <w:r>
          <w:rPr>
            <w:rFonts w:hint="eastAsia"/>
          </w:rPr>
          <w:t>6 cm</w:t>
        </w:r>
      </w:smartTag>
      <w:r>
        <w:rPr>
          <w:rFonts w:hint="eastAsia"/>
        </w:rPr>
        <w:t>。</w:t>
      </w:r>
      <w:r>
        <w:rPr>
          <w:rFonts w:hint="eastAsia"/>
        </w:rPr>
        <w:t>20</w:t>
      </w:r>
      <w:r>
        <w:rPr>
          <w:rFonts w:hint="eastAsia"/>
        </w:rPr>
        <w:t>岁男性的统计身高为</w:t>
      </w:r>
      <w:smartTag w:uri="urn:schemas-microsoft-com:office:smarttags" w:element="chmetcnv">
        <w:smartTagPr>
          <w:attr w:name="UnitName" w:val="cm"/>
          <w:attr w:name="SourceValue" w:val="178"/>
          <w:attr w:name="HasSpace" w:val="True"/>
          <w:attr w:name="Negative" w:val="False"/>
          <w:attr w:name="NumberType" w:val="1"/>
          <w:attr w:name="TCSC" w:val="0"/>
        </w:smartTagPr>
        <w:r>
          <w:rPr>
            <w:rFonts w:hint="eastAsia"/>
          </w:rPr>
          <w:t>178 cm</w:t>
        </w:r>
      </w:smartTag>
      <w:r>
        <w:rPr>
          <w:rFonts w:hint="eastAsia"/>
        </w:rPr>
        <w:t>，比他们的父亲高出</w:t>
      </w:r>
      <w:smartTag w:uri="urn:schemas-microsoft-com:office:smarttags" w:element="chmetcnv">
        <w:smartTagPr>
          <w:attr w:name="UnitName" w:val="cm"/>
          <w:attr w:name="SourceValue" w:val="4"/>
          <w:attr w:name="HasSpace" w:val="True"/>
          <w:attr w:name="Negative" w:val="False"/>
          <w:attr w:name="NumberType" w:val="1"/>
          <w:attr w:name="TCSC" w:val="0"/>
        </w:smartTagPr>
        <w:r>
          <w:rPr>
            <w:rFonts w:hint="eastAsia"/>
          </w:rPr>
          <w:t>4 cm</w:t>
        </w:r>
      </w:smartTag>
      <w:r>
        <w:rPr>
          <w:rFonts w:hint="eastAsia"/>
        </w:rPr>
        <w:t>和比祖父高</w:t>
      </w:r>
      <w:smartTag w:uri="urn:schemas-microsoft-com:office:smarttags" w:element="chmetcnv">
        <w:smartTagPr>
          <w:attr w:name="UnitName" w:val="cm"/>
          <w:attr w:name="SourceValue" w:val="7"/>
          <w:attr w:name="HasSpace" w:val="True"/>
          <w:attr w:name="Negative" w:val="False"/>
          <w:attr w:name="NumberType" w:val="1"/>
          <w:attr w:name="TCSC" w:val="0"/>
        </w:smartTagPr>
        <w:r>
          <w:rPr>
            <w:rFonts w:hint="eastAsia"/>
          </w:rPr>
          <w:t>7 cm</w:t>
        </w:r>
      </w:smartTag>
      <w:r>
        <w:rPr>
          <w:rFonts w:hint="eastAsia"/>
        </w:rPr>
        <w:t>。</w:t>
      </w:r>
    </w:p>
    <w:p w:rsidR="003D5DAE" w:rsidRDefault="003D5DAE">
      <w:pPr>
        <w:rPr>
          <w:rFonts w:hint="eastAsia"/>
        </w:rPr>
      </w:pPr>
      <w:r>
        <w:rPr>
          <w:rFonts w:hint="eastAsia"/>
        </w:rPr>
        <w:t>592.</w:t>
      </w:r>
      <w:r>
        <w:rPr>
          <w:rFonts w:hint="eastAsia"/>
        </w:rPr>
        <w:tab/>
      </w:r>
      <w:r>
        <w:rPr>
          <w:rFonts w:hint="eastAsia"/>
        </w:rPr>
        <w:t>特别是男性吸烟的习惯变少了。过去几年，吸烟男性的比例减少</w:t>
      </w:r>
      <w:r>
        <w:rPr>
          <w:rFonts w:hint="eastAsia"/>
        </w:rPr>
        <w:t>9%</w:t>
      </w:r>
      <w:r>
        <w:rPr>
          <w:rFonts w:hint="eastAsia"/>
        </w:rPr>
        <w:t>以上（从</w:t>
      </w:r>
      <w:r>
        <w:rPr>
          <w:rFonts w:hint="eastAsia"/>
        </w:rPr>
        <w:t>47.3%</w:t>
      </w:r>
      <w:r>
        <w:rPr>
          <w:rFonts w:hint="eastAsia"/>
        </w:rPr>
        <w:t>减少至</w:t>
      </w:r>
      <w:r>
        <w:rPr>
          <w:rFonts w:hint="eastAsia"/>
        </w:rPr>
        <w:t>38.0%</w:t>
      </w:r>
      <w:r>
        <w:rPr>
          <w:rFonts w:hint="eastAsia"/>
        </w:rPr>
        <w:t>），而女性减少略多于</w:t>
      </w:r>
      <w:r>
        <w:rPr>
          <w:rFonts w:hint="eastAsia"/>
        </w:rPr>
        <w:t>1%</w:t>
      </w:r>
      <w:r>
        <w:rPr>
          <w:rFonts w:hint="eastAsia"/>
        </w:rPr>
        <w:t>（从</w:t>
      </w:r>
      <w:r>
        <w:rPr>
          <w:rFonts w:hint="eastAsia"/>
        </w:rPr>
        <w:t>24.4%</w:t>
      </w:r>
      <w:r>
        <w:rPr>
          <w:rFonts w:hint="eastAsia"/>
        </w:rPr>
        <w:t>减少至</w:t>
      </w:r>
      <w:r>
        <w:rPr>
          <w:rFonts w:hint="eastAsia"/>
        </w:rPr>
        <w:t>23.1%</w:t>
      </w:r>
      <w:r>
        <w:rPr>
          <w:rFonts w:hint="eastAsia"/>
        </w:rPr>
        <w:t>）。</w:t>
      </w:r>
      <w:r>
        <w:rPr>
          <w:rFonts w:hint="eastAsia"/>
        </w:rPr>
        <w:t>15</w:t>
      </w:r>
      <w:r>
        <w:rPr>
          <w:rFonts w:hint="eastAsia"/>
        </w:rPr>
        <w:t>岁及以上的人群半数以上反映从不吸烟。多达</w:t>
      </w:r>
      <w:r>
        <w:rPr>
          <w:rFonts w:hint="eastAsia"/>
        </w:rPr>
        <w:t>12.1%</w:t>
      </w:r>
      <w:r>
        <w:rPr>
          <w:rFonts w:hint="eastAsia"/>
        </w:rPr>
        <w:t>的受访者曾经每天吸烟，但是已经戒烟（</w:t>
      </w:r>
      <w:r>
        <w:rPr>
          <w:rFonts w:hint="eastAsia"/>
        </w:rPr>
        <w:t>16.5%</w:t>
      </w:r>
      <w:r>
        <w:rPr>
          <w:rFonts w:hint="eastAsia"/>
        </w:rPr>
        <w:t>的男性和</w:t>
      </w:r>
      <w:r>
        <w:rPr>
          <w:rFonts w:hint="eastAsia"/>
        </w:rPr>
        <w:t>8%</w:t>
      </w:r>
      <w:r>
        <w:rPr>
          <w:rFonts w:hint="eastAsia"/>
        </w:rPr>
        <w:t>的女性）。多达</w:t>
      </w:r>
      <w:r>
        <w:rPr>
          <w:rFonts w:hint="eastAsia"/>
        </w:rPr>
        <w:t>26.3%</w:t>
      </w:r>
      <w:r>
        <w:rPr>
          <w:rFonts w:hint="eastAsia"/>
        </w:rPr>
        <w:t>的成年人（</w:t>
      </w:r>
      <w:r>
        <w:rPr>
          <w:rFonts w:hint="eastAsia"/>
        </w:rPr>
        <w:t>33.9%</w:t>
      </w:r>
      <w:r>
        <w:rPr>
          <w:rFonts w:hint="eastAsia"/>
        </w:rPr>
        <w:t>的男性和</w:t>
      </w:r>
      <w:r>
        <w:rPr>
          <w:rFonts w:hint="eastAsia"/>
        </w:rPr>
        <w:t>19.3%</w:t>
      </w:r>
      <w:r>
        <w:rPr>
          <w:rFonts w:hint="eastAsia"/>
        </w:rPr>
        <w:t>的女性）每天吸香烟、烟斗或雪茄，而</w:t>
      </w:r>
      <w:r>
        <w:rPr>
          <w:rFonts w:hint="eastAsia"/>
        </w:rPr>
        <w:t>4.0%</w:t>
      </w:r>
      <w:r>
        <w:rPr>
          <w:rFonts w:hint="eastAsia"/>
        </w:rPr>
        <w:t>偶尔吸烟。吸烟者发现最多的是在</w:t>
      </w:r>
      <w:r>
        <w:rPr>
          <w:rFonts w:hint="eastAsia"/>
        </w:rPr>
        <w:t>20-60</w:t>
      </w:r>
      <w:r>
        <w:rPr>
          <w:rFonts w:hint="eastAsia"/>
        </w:rPr>
        <w:t>岁年龄组，吸烟习惯出现最多的是在</w:t>
      </w:r>
      <w:r>
        <w:rPr>
          <w:rFonts w:hint="eastAsia"/>
        </w:rPr>
        <w:t>40</w:t>
      </w:r>
      <w:r>
        <w:rPr>
          <w:rFonts w:hint="eastAsia"/>
        </w:rPr>
        <w:t>岁年龄组。在这一组里，几乎半数的男性和三分之一以上的女性吸烟。</w:t>
      </w:r>
    </w:p>
    <w:p w:rsidR="003D5DAE" w:rsidRDefault="003D5DAE">
      <w:pPr>
        <w:rPr>
          <w:rFonts w:hint="eastAsia"/>
        </w:rPr>
      </w:pPr>
      <w:r>
        <w:rPr>
          <w:rFonts w:hint="eastAsia"/>
        </w:rPr>
        <w:t>593.</w:t>
      </w:r>
      <w:r>
        <w:rPr>
          <w:rFonts w:hint="eastAsia"/>
        </w:rPr>
        <w:tab/>
      </w:r>
      <w:r>
        <w:rPr>
          <w:rFonts w:hint="eastAsia"/>
        </w:rPr>
        <w:t>与以前的健康状况调查相比，更多的人饮酒。</w:t>
      </w:r>
      <w:r>
        <w:rPr>
          <w:rFonts w:hint="eastAsia"/>
        </w:rPr>
        <w:t>25%</w:t>
      </w:r>
      <w:r>
        <w:rPr>
          <w:rFonts w:hint="eastAsia"/>
        </w:rPr>
        <w:t>的受访者表示在过去</w:t>
      </w:r>
      <w:r>
        <w:rPr>
          <w:rFonts w:hint="eastAsia"/>
        </w:rPr>
        <w:t>12</w:t>
      </w:r>
      <w:r>
        <w:rPr>
          <w:rFonts w:hint="eastAsia"/>
        </w:rPr>
        <w:t>个月内绝对戒酒（</w:t>
      </w:r>
      <w:r>
        <w:rPr>
          <w:rFonts w:hint="eastAsia"/>
        </w:rPr>
        <w:t>1996</w:t>
      </w:r>
      <w:r>
        <w:rPr>
          <w:rFonts w:hint="eastAsia"/>
        </w:rPr>
        <w:t>年约为</w:t>
      </w:r>
      <w:r>
        <w:rPr>
          <w:rFonts w:hint="eastAsia"/>
        </w:rPr>
        <w:t>30%</w:t>
      </w:r>
      <w:r>
        <w:rPr>
          <w:rFonts w:hint="eastAsia"/>
        </w:rPr>
        <w:t>）。饮酒女性的百分比从</w:t>
      </w:r>
      <w:r>
        <w:rPr>
          <w:rFonts w:hint="eastAsia"/>
        </w:rPr>
        <w:t>1996</w:t>
      </w:r>
      <w:r>
        <w:rPr>
          <w:rFonts w:hint="eastAsia"/>
        </w:rPr>
        <w:t>年的大约</w:t>
      </w:r>
      <w:r>
        <w:rPr>
          <w:rFonts w:hint="eastAsia"/>
        </w:rPr>
        <w:t>60%</w:t>
      </w:r>
      <w:r>
        <w:rPr>
          <w:rFonts w:hint="eastAsia"/>
        </w:rPr>
        <w:t>上升至</w:t>
      </w:r>
      <w:r>
        <w:rPr>
          <w:rFonts w:hint="eastAsia"/>
        </w:rPr>
        <w:t>2004</w:t>
      </w:r>
      <w:r>
        <w:rPr>
          <w:rFonts w:hint="eastAsia"/>
        </w:rPr>
        <w:t>年的</w:t>
      </w:r>
      <w:r>
        <w:rPr>
          <w:rFonts w:hint="eastAsia"/>
        </w:rPr>
        <w:t>67%</w:t>
      </w:r>
      <w:r>
        <w:rPr>
          <w:rFonts w:hint="eastAsia"/>
        </w:rPr>
        <w:t>。男性的百分比为</w:t>
      </w:r>
      <w:r>
        <w:rPr>
          <w:rFonts w:hint="eastAsia"/>
        </w:rPr>
        <w:t>83%</w:t>
      </w:r>
      <w:r>
        <w:rPr>
          <w:rFonts w:hint="eastAsia"/>
        </w:rPr>
        <w:t>，并且从</w:t>
      </w:r>
      <w:r>
        <w:rPr>
          <w:rFonts w:hint="eastAsia"/>
        </w:rPr>
        <w:t>1996</w:t>
      </w:r>
      <w:r>
        <w:rPr>
          <w:rFonts w:hint="eastAsia"/>
        </w:rPr>
        <w:t>年起略有上升（</w:t>
      </w:r>
      <w:r>
        <w:rPr>
          <w:rFonts w:hint="eastAsia"/>
        </w:rPr>
        <w:t>81%</w:t>
      </w:r>
      <w:r>
        <w:rPr>
          <w:rFonts w:hint="eastAsia"/>
        </w:rPr>
        <w:t>）。饮酒者最多的年龄组是</w:t>
      </w:r>
      <w:r>
        <w:rPr>
          <w:rFonts w:hint="eastAsia"/>
        </w:rPr>
        <w:t>30-49</w:t>
      </w:r>
      <w:r>
        <w:rPr>
          <w:rFonts w:hint="eastAsia"/>
        </w:rPr>
        <w:t>岁。</w:t>
      </w:r>
    </w:p>
    <w:p w:rsidR="003D5DAE" w:rsidRDefault="003D5DAE">
      <w:pPr>
        <w:rPr>
          <w:rFonts w:hint="eastAsia"/>
        </w:rPr>
      </w:pPr>
      <w:r>
        <w:rPr>
          <w:rFonts w:hint="eastAsia"/>
        </w:rPr>
        <w:t>594.</w:t>
      </w:r>
      <w:r>
        <w:rPr>
          <w:rFonts w:hint="eastAsia"/>
        </w:rPr>
        <w:tab/>
      </w:r>
      <w:r>
        <w:rPr>
          <w:rFonts w:hint="eastAsia"/>
        </w:rPr>
        <w:t>男性和女性饮酒的频率也都有所增加。将近</w:t>
      </w:r>
      <w:r>
        <w:rPr>
          <w:rFonts w:hint="eastAsia"/>
        </w:rPr>
        <w:t>60%</w:t>
      </w:r>
      <w:r>
        <w:rPr>
          <w:rFonts w:hint="eastAsia"/>
        </w:rPr>
        <w:t>的饮酒男性和</w:t>
      </w:r>
      <w:r>
        <w:rPr>
          <w:rFonts w:hint="eastAsia"/>
        </w:rPr>
        <w:t>34%</w:t>
      </w:r>
      <w:r>
        <w:rPr>
          <w:rFonts w:hint="eastAsia"/>
        </w:rPr>
        <w:t>的饮酒女性饮酒超过一月一次（</w:t>
      </w:r>
      <w:r>
        <w:rPr>
          <w:rFonts w:hint="eastAsia"/>
        </w:rPr>
        <w:t>1996</w:t>
      </w:r>
      <w:r>
        <w:rPr>
          <w:rFonts w:hint="eastAsia"/>
        </w:rPr>
        <w:t>年分别为</w:t>
      </w:r>
      <w:r>
        <w:rPr>
          <w:rFonts w:hint="eastAsia"/>
        </w:rPr>
        <w:t>58%</w:t>
      </w:r>
      <w:r>
        <w:rPr>
          <w:rFonts w:hint="eastAsia"/>
        </w:rPr>
        <w:t>和</w:t>
      </w:r>
      <w:r>
        <w:rPr>
          <w:rFonts w:hint="eastAsia"/>
        </w:rPr>
        <w:t>27%</w:t>
      </w:r>
      <w:r>
        <w:rPr>
          <w:rFonts w:hint="eastAsia"/>
        </w:rPr>
        <w:t>）。饮酒消费的典型模式（通常饮用的酒的种类）发生了显著变化。伏特加酒和其他烈酒被啤酒替代，而红酒的比例略高于</w:t>
      </w:r>
      <w:r>
        <w:rPr>
          <w:rFonts w:hint="eastAsia"/>
        </w:rPr>
        <w:t>10%</w:t>
      </w:r>
      <w:r>
        <w:rPr>
          <w:rFonts w:hint="eastAsia"/>
        </w:rPr>
        <w:t>。</w:t>
      </w:r>
    </w:p>
    <w:p w:rsidR="003D5DAE" w:rsidRDefault="003D5DAE">
      <w:pPr>
        <w:rPr>
          <w:rFonts w:hint="eastAsia"/>
        </w:rPr>
      </w:pPr>
      <w:r>
        <w:rPr>
          <w:rFonts w:hint="eastAsia"/>
        </w:rPr>
        <w:t>595.</w:t>
      </w:r>
      <w:r>
        <w:rPr>
          <w:rFonts w:hint="eastAsia"/>
        </w:rPr>
        <w:tab/>
      </w:r>
      <w:r>
        <w:rPr>
          <w:rFonts w:hint="eastAsia"/>
        </w:rPr>
        <w:t>服用除酒精或烟草以外的精神活性物质很少见。相当受欢迎的这类物质是大麻制品。服用至少一次的受访者的百分比为</w:t>
      </w:r>
      <w:r>
        <w:rPr>
          <w:rFonts w:hint="eastAsia"/>
        </w:rPr>
        <w:t>1.5%</w:t>
      </w:r>
      <w:r>
        <w:rPr>
          <w:rFonts w:hint="eastAsia"/>
        </w:rPr>
        <w:t>。继大麻之后是无医生处方的镇静剂和睡眠诱导药物——</w:t>
      </w:r>
      <w:r>
        <w:rPr>
          <w:rFonts w:hint="eastAsia"/>
        </w:rPr>
        <w:t>1.2%</w:t>
      </w:r>
      <w:r>
        <w:rPr>
          <w:rFonts w:hint="eastAsia"/>
        </w:rPr>
        <w:t>的人们曾服用过。男性中服用非法物质现象比女性更加普遍。调查中发现服用此类物质最多的，相关经验最多的是</w:t>
      </w:r>
      <w:r>
        <w:rPr>
          <w:rFonts w:hint="eastAsia"/>
        </w:rPr>
        <w:t>34</w:t>
      </w:r>
      <w:r>
        <w:rPr>
          <w:rFonts w:hint="eastAsia"/>
        </w:rPr>
        <w:t>岁或以下的青年人。使用镇静剂或睡眠诱导药物的情况有所不同，女性和最高的年龄组（</w:t>
      </w:r>
      <w:r>
        <w:rPr>
          <w:rFonts w:hint="eastAsia"/>
        </w:rPr>
        <w:t>55-64</w:t>
      </w:r>
      <w:r>
        <w:rPr>
          <w:rFonts w:hint="eastAsia"/>
        </w:rPr>
        <w:t>岁）人群使用最多。</w:t>
      </w:r>
    </w:p>
    <w:p w:rsidR="003D5DAE" w:rsidRDefault="003D5DAE">
      <w:pPr>
        <w:rPr>
          <w:rFonts w:hint="eastAsia"/>
        </w:rPr>
      </w:pPr>
      <w:r>
        <w:rPr>
          <w:rFonts w:hint="eastAsia"/>
        </w:rPr>
        <w:t>596.</w:t>
      </w:r>
      <w:r>
        <w:rPr>
          <w:rFonts w:hint="eastAsia"/>
        </w:rPr>
        <w:tab/>
        <w:t>2004</w:t>
      </w:r>
      <w:r>
        <w:rPr>
          <w:rFonts w:hint="eastAsia"/>
        </w:rPr>
        <w:t>年，波兰的人口包括约</w:t>
      </w:r>
      <w:r>
        <w:rPr>
          <w:rFonts w:hint="eastAsia"/>
        </w:rPr>
        <w:t>600</w:t>
      </w:r>
      <w:r>
        <w:rPr>
          <w:rFonts w:hint="eastAsia"/>
        </w:rPr>
        <w:t>万残疾成人（</w:t>
      </w:r>
      <w:r>
        <w:rPr>
          <w:rFonts w:hint="eastAsia"/>
        </w:rPr>
        <w:t>15</w:t>
      </w:r>
      <w:r>
        <w:rPr>
          <w:rFonts w:hint="eastAsia"/>
        </w:rPr>
        <w:t>岁或以上）（人口中约</w:t>
      </w:r>
      <w:r>
        <w:rPr>
          <w:rFonts w:hint="eastAsia"/>
        </w:rPr>
        <w:t>19%</w:t>
      </w:r>
      <w:r>
        <w:rPr>
          <w:rFonts w:hint="eastAsia"/>
        </w:rPr>
        <w:t>年龄达到</w:t>
      </w:r>
      <w:r>
        <w:rPr>
          <w:rFonts w:hint="eastAsia"/>
        </w:rPr>
        <w:t>15</w:t>
      </w:r>
      <w:r>
        <w:rPr>
          <w:rFonts w:hint="eastAsia"/>
        </w:rPr>
        <w:t>岁或以上，</w:t>
      </w:r>
      <w:r>
        <w:rPr>
          <w:rFonts w:hint="eastAsia"/>
        </w:rPr>
        <w:t>19.7%</w:t>
      </w:r>
      <w:r>
        <w:rPr>
          <w:rFonts w:hint="eastAsia"/>
        </w:rPr>
        <w:t>为女性，</w:t>
      </w:r>
      <w:r>
        <w:rPr>
          <w:rFonts w:hint="eastAsia"/>
        </w:rPr>
        <w:t>17.9%</w:t>
      </w:r>
      <w:r>
        <w:rPr>
          <w:rFonts w:hint="eastAsia"/>
        </w:rPr>
        <w:t>为男性）。约</w:t>
      </w:r>
      <w:r>
        <w:rPr>
          <w:rFonts w:hint="eastAsia"/>
        </w:rPr>
        <w:t>78%</w:t>
      </w:r>
      <w:r>
        <w:rPr>
          <w:rFonts w:hint="eastAsia"/>
        </w:rPr>
        <w:t>的残疾人持有合法残疾证书，其余</w:t>
      </w:r>
      <w:r>
        <w:rPr>
          <w:rFonts w:hint="eastAsia"/>
        </w:rPr>
        <w:t>22%</w:t>
      </w:r>
      <w:r>
        <w:rPr>
          <w:rFonts w:hint="eastAsia"/>
        </w:rPr>
        <w:t>在基本日常生活方面存在严重困难。大多数残疾的成年人经常患有循环疾病（占该组的</w:t>
      </w:r>
      <w:r>
        <w:rPr>
          <w:rFonts w:hint="eastAsia"/>
        </w:rPr>
        <w:t>49%</w:t>
      </w:r>
      <w:r>
        <w:rPr>
          <w:rFonts w:hint="eastAsia"/>
        </w:rPr>
        <w:t>）、运动系统失调或损伤（占该组的</w:t>
      </w:r>
      <w:r>
        <w:rPr>
          <w:rFonts w:hint="eastAsia"/>
        </w:rPr>
        <w:t>46%</w:t>
      </w:r>
      <w:r>
        <w:rPr>
          <w:rFonts w:hint="eastAsia"/>
        </w:rPr>
        <w:t>）、视觉器官失调或损伤（约</w:t>
      </w:r>
      <w:r>
        <w:rPr>
          <w:rFonts w:hint="eastAsia"/>
        </w:rPr>
        <w:t>30%</w:t>
      </w:r>
      <w:r>
        <w:rPr>
          <w:rFonts w:hint="eastAsia"/>
        </w:rPr>
        <w:t>）、听觉疾病（</w:t>
      </w:r>
      <w:r>
        <w:rPr>
          <w:rFonts w:hint="eastAsia"/>
        </w:rPr>
        <w:t>14%</w:t>
      </w:r>
      <w:r>
        <w:rPr>
          <w:rFonts w:hint="eastAsia"/>
        </w:rPr>
        <w:t>）、神经系统紊乱（</w:t>
      </w:r>
      <w:r>
        <w:rPr>
          <w:rFonts w:hint="eastAsia"/>
        </w:rPr>
        <w:t>29%</w:t>
      </w:r>
      <w:r>
        <w:rPr>
          <w:rFonts w:hint="eastAsia"/>
        </w:rPr>
        <w:t>）和精神错乱（</w:t>
      </w:r>
      <w:r>
        <w:rPr>
          <w:rFonts w:hint="eastAsia"/>
        </w:rPr>
        <w:t>10%</w:t>
      </w:r>
      <w:r>
        <w:rPr>
          <w:rFonts w:hint="eastAsia"/>
        </w:rPr>
        <w:t>）。</w:t>
      </w:r>
    </w:p>
    <w:p w:rsidR="003D5DAE" w:rsidRDefault="003D5DAE">
      <w:pPr>
        <w:rPr>
          <w:rFonts w:hint="eastAsia"/>
        </w:rPr>
      </w:pPr>
      <w:r>
        <w:rPr>
          <w:rFonts w:hint="eastAsia"/>
        </w:rPr>
        <w:t>597.</w:t>
      </w:r>
      <w:r>
        <w:rPr>
          <w:rFonts w:hint="eastAsia"/>
        </w:rPr>
        <w:tab/>
      </w:r>
      <w:r>
        <w:rPr>
          <w:rFonts w:hint="eastAsia"/>
        </w:rPr>
        <w:t>残疾儿童总数约为</w:t>
      </w:r>
      <w:r>
        <w:rPr>
          <w:rFonts w:hint="eastAsia"/>
        </w:rPr>
        <w:t>209 000</w:t>
      </w:r>
      <w:r>
        <w:rPr>
          <w:rFonts w:hint="eastAsia"/>
        </w:rPr>
        <w:t>人。大多数的残疾儿童居住在城市里——约</w:t>
      </w:r>
      <w:r>
        <w:rPr>
          <w:rFonts w:hint="eastAsia"/>
        </w:rPr>
        <w:t>63%</w:t>
      </w:r>
      <w:r>
        <w:rPr>
          <w:rFonts w:hint="eastAsia"/>
        </w:rPr>
        <w:t>。</w:t>
      </w:r>
    </w:p>
    <w:p w:rsidR="003D5DAE" w:rsidRDefault="003D5DAE">
      <w:pPr>
        <w:rPr>
          <w:rFonts w:hint="eastAsia"/>
        </w:rPr>
      </w:pPr>
      <w:r>
        <w:rPr>
          <w:rFonts w:hint="eastAsia"/>
        </w:rPr>
        <w:t>598.</w:t>
      </w:r>
      <w:r>
        <w:rPr>
          <w:rFonts w:hint="eastAsia"/>
        </w:rPr>
        <w:tab/>
      </w:r>
      <w:r>
        <w:rPr>
          <w:rFonts w:hint="eastAsia"/>
        </w:rPr>
        <w:t>接受子宫颈细胞学检查的女性比例仍然保持很低。</w:t>
      </w:r>
      <w:r>
        <w:rPr>
          <w:rFonts w:hint="eastAsia"/>
        </w:rPr>
        <w:t>2006</w:t>
      </w:r>
      <w:r>
        <w:rPr>
          <w:rFonts w:hint="eastAsia"/>
        </w:rPr>
        <w:t>年，</w:t>
      </w:r>
      <w:r>
        <w:rPr>
          <w:rFonts w:hint="eastAsia"/>
        </w:rPr>
        <w:t>10%</w:t>
      </w:r>
      <w:r>
        <w:rPr>
          <w:rFonts w:hint="eastAsia"/>
        </w:rPr>
        <w:t>接受细胞检查的女性不足。这是通过向女性发送接受检查的邀请这种形式促进积极的检查的一个主要原因。约</w:t>
      </w:r>
      <w:r>
        <w:rPr>
          <w:rFonts w:hint="eastAsia"/>
        </w:rPr>
        <w:t>30%</w:t>
      </w:r>
      <w:r>
        <w:rPr>
          <w:rFonts w:hint="eastAsia"/>
        </w:rPr>
        <w:t>的成年女性从未接受过这类检查，少女（最大</w:t>
      </w:r>
      <w:r>
        <w:rPr>
          <w:rFonts w:hint="eastAsia"/>
        </w:rPr>
        <w:t>19</w:t>
      </w:r>
      <w:r>
        <w:rPr>
          <w:rFonts w:hint="eastAsia"/>
        </w:rPr>
        <w:t>岁）和老年妇女（</w:t>
      </w:r>
      <w:r>
        <w:rPr>
          <w:rFonts w:hint="eastAsia"/>
        </w:rPr>
        <w:t>60</w:t>
      </w:r>
      <w:r>
        <w:rPr>
          <w:rFonts w:hint="eastAsia"/>
        </w:rPr>
        <w:t>岁或以上）占到该组的很大部分。前者积极选择检查的现象可以理解（很年轻的少女），老年妇女很少接受检查，但她们患宫颈癌的可能性更大，实在令人担忧。</w:t>
      </w:r>
    </w:p>
    <w:p w:rsidR="003D5DAE" w:rsidRDefault="003D5DAE">
      <w:pPr>
        <w:rPr>
          <w:rFonts w:hint="eastAsia"/>
        </w:rPr>
      </w:pPr>
      <w:r>
        <w:rPr>
          <w:rFonts w:hint="eastAsia"/>
        </w:rPr>
        <w:t>599.</w:t>
      </w:r>
      <w:r>
        <w:rPr>
          <w:rFonts w:hint="eastAsia"/>
        </w:rPr>
        <w:tab/>
      </w:r>
      <w:r>
        <w:rPr>
          <w:rFonts w:hint="eastAsia"/>
        </w:rPr>
        <w:t>早期胸部肿瘤</w:t>
      </w:r>
      <w:r>
        <w:rPr>
          <w:rFonts w:hint="eastAsia"/>
        </w:rPr>
        <w:t>X</w:t>
      </w:r>
      <w:r>
        <w:rPr>
          <w:rFonts w:hint="eastAsia"/>
        </w:rPr>
        <w:t>光检查和乳房超声波检查的人数正在增加。三分之一的成年女性已经接受至少一次这样的检查。乳房检查最为普遍的人群是</w:t>
      </w:r>
      <w:r>
        <w:rPr>
          <w:rFonts w:hint="eastAsia"/>
        </w:rPr>
        <w:t>50</w:t>
      </w:r>
      <w:r>
        <w:rPr>
          <w:rFonts w:hint="eastAsia"/>
        </w:rPr>
        <w:t>岁（</w:t>
      </w:r>
      <w:r>
        <w:rPr>
          <w:rFonts w:hint="eastAsia"/>
        </w:rPr>
        <w:t>64%</w:t>
      </w:r>
      <w:r>
        <w:rPr>
          <w:rFonts w:hint="eastAsia"/>
        </w:rPr>
        <w:t>）和</w:t>
      </w:r>
      <w:r>
        <w:rPr>
          <w:rFonts w:hint="eastAsia"/>
        </w:rPr>
        <w:t>40</w:t>
      </w:r>
      <w:r>
        <w:rPr>
          <w:rFonts w:hint="eastAsia"/>
        </w:rPr>
        <w:t>岁（约</w:t>
      </w:r>
      <w:r>
        <w:rPr>
          <w:rFonts w:hint="eastAsia"/>
        </w:rPr>
        <w:t>50%</w:t>
      </w:r>
      <w:r>
        <w:rPr>
          <w:rFonts w:hint="eastAsia"/>
        </w:rPr>
        <w:t>）女性。据报告，这类检查约</w:t>
      </w:r>
      <w:r>
        <w:rPr>
          <w:rFonts w:hint="eastAsia"/>
        </w:rPr>
        <w:t>90%</w:t>
      </w:r>
      <w:r>
        <w:rPr>
          <w:rFonts w:hint="eastAsia"/>
        </w:rPr>
        <w:t>是在最近五年进行的。三分之一的检查归功于胸部肿瘤</w:t>
      </w:r>
      <w:r>
        <w:rPr>
          <w:rFonts w:hint="eastAsia"/>
        </w:rPr>
        <w:t>X</w:t>
      </w:r>
      <w:r>
        <w:rPr>
          <w:rFonts w:hint="eastAsia"/>
        </w:rPr>
        <w:t>光检查公共计划，五分之一与其他形式的预防有关——女性关心自身的健康和医生的建议。对乳房进行自我检查对上述检查起到补充作用。二分之一的成年女性至少每年检查乳房几次，这种形式的检查在</w:t>
      </w:r>
      <w:r>
        <w:rPr>
          <w:rFonts w:hint="eastAsia"/>
        </w:rPr>
        <w:t>30</w:t>
      </w:r>
      <w:r>
        <w:rPr>
          <w:rFonts w:hint="eastAsia"/>
        </w:rPr>
        <w:t>至</w:t>
      </w:r>
      <w:r>
        <w:rPr>
          <w:rFonts w:hint="eastAsia"/>
        </w:rPr>
        <w:t>60</w:t>
      </w:r>
      <w:r>
        <w:rPr>
          <w:rFonts w:hint="eastAsia"/>
        </w:rPr>
        <w:t>岁之间的女性中最为普遍。</w:t>
      </w:r>
    </w:p>
    <w:p w:rsidR="003D5DAE" w:rsidRDefault="003D5DAE">
      <w:pPr>
        <w:rPr>
          <w:rFonts w:hint="eastAsia"/>
        </w:rPr>
      </w:pPr>
      <w:r>
        <w:rPr>
          <w:rFonts w:hint="eastAsia"/>
        </w:rPr>
        <w:t>600.</w:t>
      </w:r>
      <w:r>
        <w:rPr>
          <w:rFonts w:hint="eastAsia"/>
        </w:rPr>
        <w:tab/>
        <w:t>2004</w:t>
      </w:r>
      <w:r>
        <w:rPr>
          <w:rFonts w:hint="eastAsia"/>
        </w:rPr>
        <w:t>年，约</w:t>
      </w:r>
      <w:r>
        <w:rPr>
          <w:rFonts w:hint="eastAsia"/>
        </w:rPr>
        <w:t>11%</w:t>
      </w:r>
      <w:r>
        <w:rPr>
          <w:rFonts w:hint="eastAsia"/>
        </w:rPr>
        <w:t>的人口，即九分之一的人群住院治疗至少一个晚上。住院治疗的次数随着年龄增长和健康状况的恶化而增加。在较年轻的年龄组（最高</w:t>
      </w:r>
      <w:r>
        <w:rPr>
          <w:rFonts w:hint="eastAsia"/>
        </w:rPr>
        <w:t>39</w:t>
      </w:r>
      <w:r>
        <w:rPr>
          <w:rFonts w:hint="eastAsia"/>
        </w:rPr>
        <w:t>岁）中，住院次数相对较低，约为</w:t>
      </w:r>
      <w:r>
        <w:rPr>
          <w:rFonts w:hint="eastAsia"/>
        </w:rPr>
        <w:t>10%</w:t>
      </w:r>
      <w:r>
        <w:rPr>
          <w:rFonts w:hint="eastAsia"/>
        </w:rPr>
        <w:t>（除</w:t>
      </w:r>
      <w:r>
        <w:rPr>
          <w:rFonts w:hint="eastAsia"/>
        </w:rPr>
        <w:t>0-4</w:t>
      </w:r>
      <w:r>
        <w:rPr>
          <w:rFonts w:hint="eastAsia"/>
        </w:rPr>
        <w:t>岁年龄组外），较年长的年龄组中，住院次数明显增加。</w:t>
      </w:r>
      <w:r>
        <w:rPr>
          <w:rFonts w:hint="eastAsia"/>
        </w:rPr>
        <w:t>70</w:t>
      </w:r>
      <w:r>
        <w:rPr>
          <w:rFonts w:hint="eastAsia"/>
        </w:rPr>
        <w:t>岁及以上人群中约四分之一经历过住院治疗。成年人住院治疗的主要原因包括慢性病——在男性治疗病例中占大约半数，女性住院治疗病例中的</w:t>
      </w:r>
      <w:r>
        <w:rPr>
          <w:rFonts w:hint="eastAsia"/>
        </w:rPr>
        <w:t>40%</w:t>
      </w:r>
      <w:r>
        <w:rPr>
          <w:rFonts w:hint="eastAsia"/>
        </w:rPr>
        <w:t>。其他疾病占第二位（</w:t>
      </w:r>
      <w:r>
        <w:rPr>
          <w:rFonts w:hint="eastAsia"/>
        </w:rPr>
        <w:t>20%</w:t>
      </w:r>
      <w:r>
        <w:rPr>
          <w:rFonts w:hint="eastAsia"/>
        </w:rPr>
        <w:t>），随后是检查和观察（约</w:t>
      </w:r>
      <w:r>
        <w:rPr>
          <w:rFonts w:hint="eastAsia"/>
        </w:rPr>
        <w:t>17%</w:t>
      </w:r>
      <w:r>
        <w:rPr>
          <w:rFonts w:hint="eastAsia"/>
        </w:rPr>
        <w:t>）。女性住院治疗的一个重要原因是怀孕或分娩（约占病例总数的</w:t>
      </w:r>
      <w:r>
        <w:rPr>
          <w:rFonts w:hint="eastAsia"/>
        </w:rPr>
        <w:t>18%</w:t>
      </w:r>
      <w:r>
        <w:rPr>
          <w:rFonts w:hint="eastAsia"/>
        </w:rPr>
        <w:t>），男性住院治疗的原因主要为事故和受伤，住院次数约为女性的两倍（男性为</w:t>
      </w:r>
      <w:r>
        <w:rPr>
          <w:rFonts w:hint="eastAsia"/>
        </w:rPr>
        <w:t>15%</w:t>
      </w:r>
      <w:r>
        <w:rPr>
          <w:rFonts w:hint="eastAsia"/>
        </w:rPr>
        <w:t>，女性为</w:t>
      </w:r>
      <w:r>
        <w:rPr>
          <w:rFonts w:hint="eastAsia"/>
        </w:rPr>
        <w:t>7%</w:t>
      </w:r>
      <w:r>
        <w:rPr>
          <w:rFonts w:hint="eastAsia"/>
        </w:rPr>
        <w:t>）。</w:t>
      </w:r>
    </w:p>
    <w:p w:rsidR="003D5DAE" w:rsidRDefault="003D5DAE">
      <w:pPr>
        <w:rPr>
          <w:rFonts w:hint="eastAsia"/>
        </w:rPr>
      </w:pPr>
      <w:r>
        <w:rPr>
          <w:rFonts w:hint="eastAsia"/>
        </w:rPr>
        <w:t>601.</w:t>
      </w:r>
      <w:r>
        <w:rPr>
          <w:rFonts w:hint="eastAsia"/>
        </w:rPr>
        <w:tab/>
      </w:r>
      <w:r>
        <w:rPr>
          <w:rFonts w:hint="eastAsia"/>
        </w:rPr>
        <w:t>向约</w:t>
      </w:r>
      <w:r>
        <w:rPr>
          <w:rFonts w:hint="eastAsia"/>
        </w:rPr>
        <w:t>70%</w:t>
      </w:r>
      <w:r>
        <w:rPr>
          <w:rFonts w:hint="eastAsia"/>
        </w:rPr>
        <w:t>的人口提供了门诊医疗救助。女性比男性看病更加经常。四分之三的女性至少就诊一次，相比之下，只有</w:t>
      </w:r>
      <w:r>
        <w:rPr>
          <w:rFonts w:hint="eastAsia"/>
        </w:rPr>
        <w:t>63%</w:t>
      </w:r>
      <w:r>
        <w:rPr>
          <w:rFonts w:hint="eastAsia"/>
        </w:rPr>
        <w:t>的男性至少就诊一次。四岁以下的儿童和</w:t>
      </w:r>
      <w:r>
        <w:rPr>
          <w:rFonts w:hint="eastAsia"/>
        </w:rPr>
        <w:t>50</w:t>
      </w:r>
      <w:r>
        <w:rPr>
          <w:rFonts w:hint="eastAsia"/>
        </w:rPr>
        <w:t>岁以上的老人最经常接受医疗救助。四分之一的成年人就诊与治疗慢性病有关，五分之一与其他身体状况或检查有关，而六分之一为了获得药物治疗。约</w:t>
      </w:r>
      <w:r>
        <w:rPr>
          <w:rFonts w:hint="eastAsia"/>
        </w:rPr>
        <w:t>70%</w:t>
      </w:r>
      <w:r>
        <w:rPr>
          <w:rFonts w:hint="eastAsia"/>
        </w:rPr>
        <w:t>的儿童因生病（慢性病除外）而就诊，三分之一由于健康状况所至，六分之一由于需要接种疫苗或接受医学检查（测验）（例如定期健康检查）。</w:t>
      </w:r>
    </w:p>
    <w:p w:rsidR="003D5DAE" w:rsidRDefault="003D5DAE">
      <w:pPr>
        <w:rPr>
          <w:rFonts w:hint="eastAsia"/>
        </w:rPr>
      </w:pPr>
      <w:r>
        <w:rPr>
          <w:rFonts w:hint="eastAsia"/>
        </w:rPr>
        <w:t>602.</w:t>
      </w:r>
      <w:r>
        <w:rPr>
          <w:rFonts w:hint="eastAsia"/>
        </w:rPr>
        <w:tab/>
      </w:r>
      <w:r>
        <w:rPr>
          <w:rFonts w:hint="eastAsia"/>
        </w:rPr>
        <w:t>在成年人当中，女性比男性（女性约</w:t>
      </w:r>
      <w:r>
        <w:rPr>
          <w:rFonts w:hint="eastAsia"/>
        </w:rPr>
        <w:t>66%</w:t>
      </w:r>
      <w:r>
        <w:rPr>
          <w:rFonts w:hint="eastAsia"/>
        </w:rPr>
        <w:t>，男性只有</w:t>
      </w:r>
      <w:r>
        <w:rPr>
          <w:rFonts w:hint="eastAsia"/>
        </w:rPr>
        <w:t>48%</w:t>
      </w:r>
      <w:r>
        <w:rPr>
          <w:rFonts w:hint="eastAsia"/>
        </w:rPr>
        <w:t>）、老人和病人更加经常服用药物。三分之一的青少年服用药物，而</w:t>
      </w:r>
      <w:r>
        <w:rPr>
          <w:rFonts w:hint="eastAsia"/>
        </w:rPr>
        <w:t>40</w:t>
      </w:r>
      <w:r>
        <w:rPr>
          <w:rFonts w:hint="eastAsia"/>
        </w:rPr>
        <w:t>岁人群中为半数以上，</w:t>
      </w:r>
      <w:r>
        <w:rPr>
          <w:rFonts w:hint="eastAsia"/>
        </w:rPr>
        <w:t>60</w:t>
      </w:r>
      <w:r>
        <w:rPr>
          <w:rFonts w:hint="eastAsia"/>
        </w:rPr>
        <w:t>岁老人中——超过</w:t>
      </w:r>
      <w:r>
        <w:rPr>
          <w:rFonts w:hint="eastAsia"/>
        </w:rPr>
        <w:t>80%</w:t>
      </w:r>
      <w:r>
        <w:rPr>
          <w:rFonts w:hint="eastAsia"/>
        </w:rPr>
        <w:t>服用药物。最受欢迎的药物是维生素和矿物质——</w:t>
      </w:r>
      <w:r>
        <w:rPr>
          <w:rFonts w:hint="eastAsia"/>
        </w:rPr>
        <w:t>15</w:t>
      </w:r>
      <w:r>
        <w:rPr>
          <w:rFonts w:hint="eastAsia"/>
        </w:rPr>
        <w:t>岁或以上者中五分之一的人服用。成年人几乎经常服用抗高血压药，其中大多数是老年人。第三组包括头痛和偏头痛药物，女性最经常服用，在相当程度上无医生建议，随后是强心药，最经常服用是老人。受访者中为治疗感冒、流感和咽喉痛而服用药物的比例也相当大。</w:t>
      </w:r>
    </w:p>
    <w:p w:rsidR="003D5DAE" w:rsidRDefault="003D5DAE">
      <w:pPr>
        <w:spacing w:before="320"/>
        <w:rPr>
          <w:rFonts w:ascii="SimHei" w:eastAsia="SimHei" w:hint="eastAsia"/>
        </w:rPr>
      </w:pPr>
      <w:r>
        <w:rPr>
          <w:rFonts w:ascii="SimHei" w:eastAsia="SimHei" w:hint="eastAsia"/>
        </w:rPr>
        <w:t>问题2</w:t>
      </w:r>
    </w:p>
    <w:p w:rsidR="003D5DAE" w:rsidRDefault="003D5DAE">
      <w:pPr>
        <w:spacing w:before="320" w:after="320"/>
        <w:rPr>
          <w:rFonts w:ascii="SimHei" w:eastAsia="SimHei" w:hint="eastAsia"/>
        </w:rPr>
      </w:pPr>
      <w:r>
        <w:rPr>
          <w:rFonts w:ascii="SimHei" w:eastAsia="SimHei" w:hint="eastAsia"/>
        </w:rPr>
        <w:t>国家卫生保健政策</w:t>
      </w:r>
    </w:p>
    <w:p w:rsidR="003D5DAE" w:rsidRDefault="003D5DAE">
      <w:pPr>
        <w:rPr>
          <w:rFonts w:hint="eastAsia"/>
        </w:rPr>
      </w:pPr>
      <w:r>
        <w:rPr>
          <w:rFonts w:hint="eastAsia"/>
        </w:rPr>
        <w:t>603.</w:t>
      </w:r>
      <w:r>
        <w:rPr>
          <w:rFonts w:hint="eastAsia"/>
        </w:rPr>
        <w:tab/>
      </w:r>
      <w:r>
        <w:rPr>
          <w:rFonts w:hint="eastAsia"/>
        </w:rPr>
        <w:t>《</w:t>
      </w:r>
      <w:r>
        <w:rPr>
          <w:rFonts w:hint="eastAsia"/>
        </w:rPr>
        <w:t>1996-2005</w:t>
      </w:r>
      <w:r>
        <w:rPr>
          <w:rFonts w:hint="eastAsia"/>
        </w:rPr>
        <w:t>年国家保健计划》的有关信息已在此前的报告中予以表述。</w:t>
      </w:r>
    </w:p>
    <w:p w:rsidR="003D5DAE" w:rsidRDefault="003D5DAE">
      <w:pPr>
        <w:rPr>
          <w:rFonts w:hint="eastAsia"/>
        </w:rPr>
      </w:pPr>
      <w:r>
        <w:rPr>
          <w:rFonts w:hint="eastAsia"/>
        </w:rPr>
        <w:t>604.</w:t>
      </w:r>
      <w:r>
        <w:rPr>
          <w:rFonts w:hint="eastAsia"/>
        </w:rPr>
        <w:tab/>
      </w:r>
      <w:smartTag w:uri="urn:schemas-microsoft-com:office:smarttags" w:element="chsdate">
        <w:smartTagPr>
          <w:attr w:name="Year" w:val="1997"/>
          <w:attr w:name="Month" w:val="2"/>
          <w:attr w:name="Day" w:val="6"/>
          <w:attr w:name="IsLunarDate" w:val="False"/>
          <w:attr w:name="IsROCDate" w:val="False"/>
        </w:smartTagPr>
        <w:r>
          <w:rPr>
            <w:rFonts w:hint="eastAsia"/>
          </w:rPr>
          <w:t>1997</w:t>
        </w:r>
        <w:r>
          <w:rPr>
            <w:rFonts w:hint="eastAsia"/>
          </w:rPr>
          <w:t>年</w:t>
        </w:r>
        <w:r>
          <w:rPr>
            <w:rFonts w:hint="eastAsia"/>
          </w:rPr>
          <w:t>2</w:t>
        </w:r>
        <w:r>
          <w:rPr>
            <w:rFonts w:hint="eastAsia"/>
          </w:rPr>
          <w:t>月</w:t>
        </w:r>
        <w:r>
          <w:rPr>
            <w:rFonts w:hint="eastAsia"/>
          </w:rPr>
          <w:t>6</w:t>
        </w:r>
        <w:r>
          <w:rPr>
            <w:rFonts w:hint="eastAsia"/>
          </w:rPr>
          <w:t>日</w:t>
        </w:r>
      </w:smartTag>
      <w:r>
        <w:rPr>
          <w:rFonts w:hint="eastAsia"/>
        </w:rPr>
        <w:t>《普通健康保险法》对从</w:t>
      </w:r>
      <w:smartTag w:uri="urn:schemas-microsoft-com:office:smarttags" w:element="chsdate">
        <w:smartTagPr>
          <w:attr w:name="Year" w:val="1999"/>
          <w:attr w:name="Month" w:val="1"/>
          <w:attr w:name="Day" w:val="1"/>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w:t>
        </w:r>
        <w:r>
          <w:rPr>
            <w:rFonts w:hint="eastAsia"/>
          </w:rPr>
          <w:t>日</w:t>
        </w:r>
      </w:smartTag>
      <w:r>
        <w:rPr>
          <w:rFonts w:hint="eastAsia"/>
        </w:rPr>
        <w:t>至</w:t>
      </w:r>
      <w:smartTag w:uri="urn:schemas-microsoft-com:office:smarttags" w:element="chsdate">
        <w:smartTagPr>
          <w:attr w:name="Year" w:val="2003"/>
          <w:attr w:name="Month" w:val="4"/>
          <w:attr w:name="Day" w:val="1"/>
          <w:attr w:name="IsLunarDate" w:val="False"/>
          <w:attr w:name="IsROCDate" w:val="False"/>
        </w:smartTagPr>
        <w:r>
          <w:rPr>
            <w:rFonts w:hint="eastAsia"/>
          </w:rPr>
          <w:t>2003</w:t>
        </w:r>
        <w:r>
          <w:rPr>
            <w:rFonts w:hint="eastAsia"/>
          </w:rPr>
          <w:t>年</w:t>
        </w:r>
        <w:r>
          <w:rPr>
            <w:rFonts w:hint="eastAsia"/>
          </w:rPr>
          <w:t>4</w:t>
        </w:r>
        <w:r>
          <w:rPr>
            <w:rFonts w:hint="eastAsia"/>
          </w:rPr>
          <w:t>月</w:t>
        </w:r>
        <w:r>
          <w:rPr>
            <w:rFonts w:hint="eastAsia"/>
          </w:rPr>
          <w:t>1</w:t>
        </w:r>
        <w:r>
          <w:rPr>
            <w:rFonts w:hint="eastAsia"/>
          </w:rPr>
          <w:t>日</w:t>
        </w:r>
      </w:smartTag>
      <w:r>
        <w:rPr>
          <w:rFonts w:hint="eastAsia"/>
        </w:rPr>
        <w:t>之间的保健服务做出了规定。按照该法案，保险分为普通保险和强制保险。该体系基于以下原则：</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对于被保险人：</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普通健康保险和强制健康保险；</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社会团结；</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自由选择服务提供商；</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对于疾病资金：</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行动要有目的性；</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自治政府、自主融资；</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活动属于非盈利性质；</w:t>
      </w:r>
    </w:p>
    <w:p w:rsidR="003D5DAE" w:rsidRDefault="003D5DAE" w:rsidP="00493C27">
      <w:pPr>
        <w:ind w:firstLineChars="403" w:firstLine="31680"/>
        <w:rPr>
          <w:rFonts w:hint="eastAsia"/>
        </w:rPr>
      </w:pPr>
      <w:r>
        <w:rPr>
          <w:rFonts w:hint="eastAsia"/>
        </w:rPr>
        <w:t>(</w:t>
      </w:r>
      <w:r>
        <w:rPr>
          <w:rFonts w:hint="eastAsia"/>
        </w:rPr>
        <w:t>四</w:t>
      </w:r>
      <w:r>
        <w:rPr>
          <w:rFonts w:hint="eastAsia"/>
        </w:rPr>
        <w:t>)</w:t>
      </w:r>
      <w:r>
        <w:rPr>
          <w:rFonts w:hint="eastAsia"/>
        </w:rPr>
        <w:t>经济性；</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对于服务提供商：</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公共服务供应商和私人服务供应商平等订立疾病资金资助的服务提供合同；</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提供商在竞争的基础上订立服务受资助的提供合同。</w:t>
      </w:r>
    </w:p>
    <w:p w:rsidR="003D5DAE" w:rsidRDefault="003D5DAE">
      <w:pPr>
        <w:rPr>
          <w:rFonts w:hint="eastAsia"/>
        </w:rPr>
      </w:pPr>
      <w:r>
        <w:rPr>
          <w:rFonts w:hint="eastAsia"/>
        </w:rPr>
        <w:t>605.</w:t>
      </w:r>
      <w:r>
        <w:rPr>
          <w:rFonts w:hint="eastAsia"/>
        </w:rPr>
        <w:tab/>
      </w:r>
      <w:r>
        <w:rPr>
          <w:rFonts w:hint="eastAsia"/>
        </w:rPr>
        <w:t>受保人有权在疾病、损伤、怀孕、分娩时和产后为了预防疾病和增进健康获得健康津贴（服务）以保持、保护、恢复和改善健康状况。健康津贴由疾病基金从健康保险交纳金和国家预算收集的资金资助。负责健康相关问题的部长根据</w:t>
      </w:r>
      <w:smartTag w:uri="urn:schemas-microsoft-com:office:smarttags" w:element="chsdate">
        <w:smartTagPr>
          <w:attr w:name="Year" w:val="1998"/>
          <w:attr w:name="Month" w:val="11"/>
          <w:attr w:name="Day" w:val="2"/>
          <w:attr w:name="IsLunarDate" w:val="False"/>
          <w:attr w:name="IsROCDate" w:val="False"/>
        </w:smartTagPr>
        <w:r>
          <w:rPr>
            <w:rFonts w:hint="eastAsia"/>
          </w:rPr>
          <w:t>1998</w:t>
        </w:r>
        <w:r>
          <w:rPr>
            <w:rFonts w:hint="eastAsia"/>
          </w:rPr>
          <w:t>年</w:t>
        </w:r>
        <w:r>
          <w:rPr>
            <w:rFonts w:hint="eastAsia"/>
          </w:rPr>
          <w:t>11</w:t>
        </w:r>
        <w:r>
          <w:rPr>
            <w:rFonts w:hint="eastAsia"/>
          </w:rPr>
          <w:t>月</w:t>
        </w:r>
        <w:r>
          <w:rPr>
            <w:rFonts w:hint="eastAsia"/>
          </w:rPr>
          <w:t>2</w:t>
        </w:r>
        <w:r>
          <w:rPr>
            <w:rFonts w:hint="eastAsia"/>
          </w:rPr>
          <w:t>日</w:t>
        </w:r>
      </w:smartTag>
      <w:r>
        <w:rPr>
          <w:rFonts w:hint="eastAsia"/>
        </w:rPr>
        <w:t>健康和社会福利部长颁布的《国家预算内高度专业化医疗流程、发放医疗津贴的方法与原则管理条例》规定为高度专业化的医疗流程提供资金。疾病防治基金与《普通健康保险法》（第</w:t>
      </w:r>
      <w:r>
        <w:rPr>
          <w:rFonts w:hint="eastAsia"/>
        </w:rPr>
        <w:t>7</w:t>
      </w:r>
      <w:r>
        <w:rPr>
          <w:rFonts w:hint="eastAsia"/>
        </w:rPr>
        <w:t>条第</w:t>
      </w:r>
      <w:r>
        <w:rPr>
          <w:rFonts w:hint="eastAsia"/>
        </w:rPr>
        <w:t>21</w:t>
      </w:r>
      <w:r>
        <w:rPr>
          <w:rFonts w:hint="eastAsia"/>
        </w:rPr>
        <w:t>款）中所述的服务供应商订立合同，并且经授权提供单独条例规定的医疗服务和在疾病防治基金运作的一些领域内开展医疗服务，或者与该领域以外的服务供应商合作提供医疗服务。</w:t>
      </w:r>
    </w:p>
    <w:p w:rsidR="003D5DAE" w:rsidRDefault="003D5DAE">
      <w:pPr>
        <w:rPr>
          <w:rFonts w:hint="eastAsia"/>
        </w:rPr>
      </w:pPr>
      <w:r>
        <w:rPr>
          <w:rFonts w:hint="eastAsia"/>
        </w:rPr>
        <w:t>606.</w:t>
      </w:r>
      <w:r>
        <w:rPr>
          <w:rFonts w:hint="eastAsia"/>
        </w:rPr>
        <w:tab/>
      </w:r>
      <w:r>
        <w:rPr>
          <w:rFonts w:hint="eastAsia"/>
        </w:rPr>
        <w:t>卫生保健体系的组织原则和职能存在负面效应。疾病防治基金过度独立导致出现</w:t>
      </w:r>
      <w:r>
        <w:rPr>
          <w:rFonts w:hint="eastAsia"/>
        </w:rPr>
        <w:t>17</w:t>
      </w:r>
      <w:r>
        <w:rPr>
          <w:rFonts w:hint="eastAsia"/>
        </w:rPr>
        <w:t>项独立的健康“政策”。这与公民在本国各地区平等享有医疗服务相冲突。</w:t>
      </w:r>
    </w:p>
    <w:p w:rsidR="003D5DAE" w:rsidRDefault="003D5DAE">
      <w:pPr>
        <w:rPr>
          <w:rFonts w:hint="eastAsia"/>
        </w:rPr>
      </w:pPr>
      <w:r>
        <w:rPr>
          <w:rFonts w:hint="eastAsia"/>
        </w:rPr>
        <w:t>607.</w:t>
      </w:r>
      <w:r>
        <w:rPr>
          <w:rFonts w:hint="eastAsia"/>
        </w:rPr>
        <w:tab/>
      </w:r>
      <w:smartTag w:uri="urn:schemas-microsoft-com:office:smarttags" w:element="chsdate">
        <w:smartTagPr>
          <w:attr w:name="Year" w:val="2003"/>
          <w:attr w:name="Month" w:val="1"/>
          <w:attr w:name="Day" w:val="23"/>
          <w:attr w:name="IsLunarDate" w:val="False"/>
          <w:attr w:name="IsROCDate" w:val="False"/>
        </w:smartTagPr>
        <w:r>
          <w:rPr>
            <w:rFonts w:hint="eastAsia"/>
          </w:rPr>
          <w:t>2003</w:t>
        </w:r>
        <w:r>
          <w:rPr>
            <w:rFonts w:hint="eastAsia"/>
          </w:rPr>
          <w:t>年</w:t>
        </w:r>
        <w:r>
          <w:rPr>
            <w:rFonts w:hint="eastAsia"/>
          </w:rPr>
          <w:t>1</w:t>
        </w:r>
        <w:r>
          <w:rPr>
            <w:rFonts w:hint="eastAsia"/>
          </w:rPr>
          <w:t>月</w:t>
        </w:r>
        <w:r>
          <w:rPr>
            <w:rFonts w:hint="eastAsia"/>
          </w:rPr>
          <w:t>23</w:t>
        </w:r>
        <w:r>
          <w:rPr>
            <w:rFonts w:hint="eastAsia"/>
          </w:rPr>
          <w:t>日</w:t>
        </w:r>
      </w:smartTag>
      <w:r>
        <w:rPr>
          <w:rFonts w:hint="eastAsia"/>
        </w:rPr>
        <w:t>，《国家健康基金普通保险法》旨在消除该体系的缺陷，以便：</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恢复政府（卫生部长）</w:t>
      </w:r>
      <w:r>
        <w:rPr>
          <w:rFonts w:hint="eastAsia"/>
        </w:rPr>
        <w:t xml:space="preserve"> </w:t>
      </w:r>
      <w:r>
        <w:rPr>
          <w:rFonts w:hint="eastAsia"/>
        </w:rPr>
        <w:t>根据《宪法》规定对国家保健政策负有的责任；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加强并落实地方自治政府在确保医疗费金额和质量的过程中的作用；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为“健康公平”和病人实际选择服务供应商创造条件。</w:t>
      </w:r>
    </w:p>
    <w:p w:rsidR="003D5DAE" w:rsidRDefault="003D5DAE">
      <w:pPr>
        <w:rPr>
          <w:rFonts w:hint="eastAsia"/>
        </w:rPr>
      </w:pPr>
      <w:r>
        <w:rPr>
          <w:rFonts w:hint="eastAsia"/>
        </w:rPr>
        <w:t>608.</w:t>
      </w:r>
      <w:r>
        <w:rPr>
          <w:rFonts w:hint="eastAsia"/>
        </w:rPr>
        <w:tab/>
      </w:r>
      <w:r>
        <w:rPr>
          <w:rFonts w:hint="eastAsia"/>
        </w:rPr>
        <w:t>卫生部长负责管理的国家健康基金取代了疾病防治基金，新的机构以订立统一的服务合同的方式落实计划，这些方式包括保健服务词汇和提供服务的条件。</w:t>
      </w:r>
    </w:p>
    <w:p w:rsidR="003D5DAE" w:rsidRDefault="003D5DAE">
      <w:pPr>
        <w:rPr>
          <w:rFonts w:hint="eastAsia"/>
        </w:rPr>
      </w:pPr>
      <w:r>
        <w:rPr>
          <w:rFonts w:hint="eastAsia"/>
        </w:rPr>
        <w:t>609.</w:t>
      </w:r>
      <w:r>
        <w:rPr>
          <w:rFonts w:hint="eastAsia"/>
        </w:rPr>
        <w:tab/>
      </w:r>
      <w:r>
        <w:rPr>
          <w:rFonts w:hint="eastAsia"/>
        </w:rPr>
        <w:t>新法案保留了《普通健康保险法》确定的卫生保健体系基本原理。</w:t>
      </w:r>
    </w:p>
    <w:p w:rsidR="003D5DAE" w:rsidRDefault="003D5DAE">
      <w:pPr>
        <w:rPr>
          <w:rFonts w:hint="eastAsia"/>
        </w:rPr>
      </w:pPr>
      <w:r>
        <w:rPr>
          <w:rFonts w:hint="eastAsia"/>
        </w:rPr>
        <w:t>610.</w:t>
      </w:r>
      <w:r>
        <w:rPr>
          <w:rFonts w:hint="eastAsia"/>
        </w:rPr>
        <w:tab/>
      </w:r>
      <w:smartTag w:uri="urn:schemas-microsoft-com:office:smarttags" w:element="chsdate">
        <w:smartTagPr>
          <w:attr w:name="Year" w:val="2004"/>
          <w:attr w:name="Month" w:val="1"/>
          <w:attr w:name="Day" w:val="7"/>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7</w:t>
        </w:r>
        <w:r>
          <w:rPr>
            <w:rFonts w:hint="eastAsia"/>
          </w:rPr>
          <w:t>日</w:t>
        </w:r>
      </w:smartTag>
      <w:r>
        <w:rPr>
          <w:rFonts w:hint="eastAsia"/>
        </w:rPr>
        <w:t>宪法裁判所在其裁定中确定该法案的某些条款无法保证《宪法》中规定原则的彻底实现。宪法裁判所特别决定由于未明确定义每名公民均有权享有的公共基金资助的津贴范围，该法案无法落实《宪法》第</w:t>
      </w:r>
      <w:r>
        <w:rPr>
          <w:rFonts w:hint="eastAsia"/>
        </w:rPr>
        <w:t>68</w:t>
      </w:r>
      <w:r>
        <w:rPr>
          <w:rFonts w:hint="eastAsia"/>
        </w:rPr>
        <w:t>条第</w:t>
      </w:r>
      <w:r>
        <w:rPr>
          <w:rFonts w:hint="eastAsia"/>
        </w:rPr>
        <w:t>2</w:t>
      </w:r>
      <w:r>
        <w:rPr>
          <w:rFonts w:hint="eastAsia"/>
        </w:rPr>
        <w:t>款第</w:t>
      </w:r>
      <w:r>
        <w:rPr>
          <w:rFonts w:hint="eastAsia"/>
        </w:rPr>
        <w:t>2</w:t>
      </w:r>
      <w:r>
        <w:rPr>
          <w:rFonts w:hint="eastAsia"/>
        </w:rPr>
        <w:t>项。该裁判所认为这会妨碍公共机构确保平等享有公共基金资助的卫生保健津贴的责任。</w:t>
      </w:r>
    </w:p>
    <w:p w:rsidR="003D5DAE" w:rsidRDefault="003D5DAE">
      <w:pPr>
        <w:rPr>
          <w:rFonts w:hint="eastAsia"/>
        </w:rPr>
      </w:pPr>
      <w:r>
        <w:rPr>
          <w:rFonts w:hint="eastAsia"/>
        </w:rPr>
        <w:t>611.</w:t>
      </w:r>
      <w:r>
        <w:rPr>
          <w:rFonts w:hint="eastAsia"/>
        </w:rPr>
        <w:tab/>
      </w:r>
      <w:smartTag w:uri="urn:schemas-microsoft-com:office:smarttags" w:element="chsdate">
        <w:smartTagPr>
          <w:attr w:name="Year" w:val="2004"/>
          <w:attr w:name="Month" w:val="8"/>
          <w:attr w:name="Day" w:val="27"/>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的《公共基金提供卫生保健津贴法》取代了《国家健康基金普通保险法》，以确保彻底落实《宪法》条款。该法案解决了精确立法的需要，明确了每名公民均有权享有的由公共基金提供津贴的范围。</w:t>
      </w:r>
    </w:p>
    <w:p w:rsidR="003D5DAE" w:rsidRDefault="003D5DAE">
      <w:pPr>
        <w:rPr>
          <w:rFonts w:hint="eastAsia"/>
        </w:rPr>
      </w:pPr>
      <w:r>
        <w:rPr>
          <w:rFonts w:hint="eastAsia"/>
        </w:rPr>
        <w:t>612.</w:t>
      </w:r>
      <w:r>
        <w:rPr>
          <w:rFonts w:hint="eastAsia"/>
        </w:rPr>
        <w:tab/>
      </w:r>
      <w:r>
        <w:rPr>
          <w:rFonts w:hint="eastAsia"/>
        </w:rPr>
        <w:t>该法案坚持了上述卫生保健体系的基本原则。</w:t>
      </w:r>
    </w:p>
    <w:p w:rsidR="003D5DAE" w:rsidRDefault="003D5DAE">
      <w:pPr>
        <w:rPr>
          <w:rFonts w:hint="eastAsia"/>
        </w:rPr>
      </w:pPr>
      <w:r>
        <w:rPr>
          <w:rFonts w:hint="eastAsia"/>
        </w:rPr>
        <w:t>613.</w:t>
      </w:r>
      <w:r>
        <w:rPr>
          <w:rFonts w:hint="eastAsia"/>
        </w:rPr>
        <w:tab/>
      </w:r>
      <w:r>
        <w:rPr>
          <w:rFonts w:hint="eastAsia"/>
        </w:rPr>
        <w:t>该法案明确了公共机构在确保平等享有卫生保健津贴方面的任务。其中包括：</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为卫生保健体系发挥职能创造条件，包括健康基础设施；</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分析和评估保健需求和改变需求的因素；</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为创造有利于健康的条件开展宣传和预防活动；</w:t>
      </w:r>
    </w:p>
    <w:p w:rsidR="003D5DAE" w:rsidRDefault="003D5DAE" w:rsidP="00493C27">
      <w:pPr>
        <w:ind w:leftChars="201" w:left="31680" w:hangingChars="202" w:firstLine="31680"/>
        <w:rPr>
          <w:rFonts w:hint="eastAsia"/>
        </w:rPr>
      </w:pPr>
      <w:r>
        <w:rPr>
          <w:rFonts w:hint="eastAsia"/>
        </w:rPr>
        <w:t>(d</w:t>
      </w:r>
      <w:r>
        <w:rPr>
          <w:rFonts w:hint="eastAsia"/>
        </w:rPr>
        <w:t>）</w:t>
      </w:r>
      <w:r>
        <w:rPr>
          <w:rFonts w:hint="eastAsia"/>
        </w:rPr>
        <w:tab/>
      </w:r>
      <w:r>
        <w:rPr>
          <w:rFonts w:hint="eastAsia"/>
        </w:rPr>
        <w:t>为卫生保健津贴提供资金。</w:t>
      </w:r>
    </w:p>
    <w:p w:rsidR="003D5DAE" w:rsidRDefault="003D5DAE">
      <w:pPr>
        <w:rPr>
          <w:rFonts w:hint="eastAsia"/>
        </w:rPr>
      </w:pPr>
      <w:r>
        <w:rPr>
          <w:rFonts w:hint="eastAsia"/>
        </w:rPr>
        <w:t>614.</w:t>
      </w:r>
      <w:r>
        <w:rPr>
          <w:rFonts w:hint="eastAsia"/>
        </w:rPr>
        <w:tab/>
      </w:r>
      <w:r>
        <w:rPr>
          <w:rFonts w:hint="eastAsia"/>
        </w:rPr>
        <w:t>该任务通过以下部门和领导实现：</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自治市、区和省级自治政府机关；</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负责健康问题的部长；</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负责财政的部长。</w:t>
      </w:r>
    </w:p>
    <w:p w:rsidR="003D5DAE" w:rsidRDefault="003D5DAE">
      <w:pPr>
        <w:rPr>
          <w:rFonts w:hint="eastAsia"/>
        </w:rPr>
      </w:pPr>
      <w:r>
        <w:rPr>
          <w:rFonts w:hint="eastAsia"/>
        </w:rPr>
        <w:t>615.</w:t>
      </w:r>
      <w:r>
        <w:rPr>
          <w:rFonts w:hint="eastAsia"/>
        </w:rPr>
        <w:tab/>
      </w:r>
      <w:r>
        <w:rPr>
          <w:rFonts w:hint="eastAsia"/>
        </w:rPr>
        <w:t>负责财政的部长专门对国家健康基金的财务活动进行管理，并批准国家健康基金的财务报告。</w:t>
      </w:r>
    </w:p>
    <w:p w:rsidR="003D5DAE" w:rsidRDefault="003D5DAE">
      <w:pPr>
        <w:rPr>
          <w:rFonts w:hint="eastAsia"/>
        </w:rPr>
      </w:pPr>
      <w:r>
        <w:rPr>
          <w:rFonts w:hint="eastAsia"/>
        </w:rPr>
        <w:t>616.</w:t>
      </w:r>
      <w:r>
        <w:rPr>
          <w:rFonts w:hint="eastAsia"/>
        </w:rPr>
        <w:tab/>
      </w:r>
      <w:r>
        <w:rPr>
          <w:rFonts w:hint="eastAsia"/>
        </w:rPr>
        <w:t>按照该法案，卫生保健津贴被分成：健康津贴、实物形式的健康津贴和伴随津贴。该法案还引入了保证津贴概念，即完全由公共基金按照法案中规定的原则和方式出资的津贴。在法案的附件中，就非公共基金出资的津贴给出了“负津贴篮子”的定义，据此，满足了宪法裁判所有关对津贴范围进行明确限定的要求。</w:t>
      </w:r>
    </w:p>
    <w:p w:rsidR="003D5DAE" w:rsidRDefault="003D5DAE">
      <w:pPr>
        <w:rPr>
          <w:rFonts w:hint="eastAsia"/>
        </w:rPr>
      </w:pPr>
      <w:r>
        <w:rPr>
          <w:rFonts w:hint="eastAsia"/>
        </w:rPr>
        <w:t>617.</w:t>
      </w:r>
      <w:r>
        <w:rPr>
          <w:rFonts w:hint="eastAsia"/>
        </w:rPr>
        <w:tab/>
      </w:r>
      <w:r>
        <w:rPr>
          <w:rFonts w:hint="eastAsia"/>
        </w:rPr>
        <w:t>该法案确定了强制保险和自愿保险义务的名称种类。享受津贴的主体范围扩大到除受保人以外的其他人，引入了“受益人”的概念。</w:t>
      </w:r>
    </w:p>
    <w:p w:rsidR="003D5DAE" w:rsidRDefault="003D5DAE">
      <w:pPr>
        <w:rPr>
          <w:rFonts w:hint="eastAsia"/>
        </w:rPr>
      </w:pPr>
      <w:r>
        <w:rPr>
          <w:rFonts w:hint="eastAsia"/>
        </w:rPr>
        <w:t>618.</w:t>
      </w:r>
      <w:r>
        <w:rPr>
          <w:rFonts w:hint="eastAsia"/>
        </w:rPr>
        <w:tab/>
      </w:r>
      <w:r>
        <w:rPr>
          <w:rFonts w:hint="eastAsia"/>
        </w:rPr>
        <w:t>规定不论受益人是否因投保健康险而享受津贴，卫生保健机构均应免费向受益人发放规定的卫生保健津贴。</w:t>
      </w:r>
    </w:p>
    <w:p w:rsidR="003D5DAE" w:rsidRDefault="003D5DAE">
      <w:pPr>
        <w:rPr>
          <w:rFonts w:hint="eastAsia"/>
        </w:rPr>
      </w:pPr>
      <w:r>
        <w:rPr>
          <w:rFonts w:hint="eastAsia"/>
        </w:rPr>
        <w:t>619.</w:t>
      </w:r>
      <w:r>
        <w:rPr>
          <w:rFonts w:hint="eastAsia"/>
        </w:rPr>
        <w:tab/>
      </w:r>
      <w:r>
        <w:rPr>
          <w:rFonts w:hint="eastAsia"/>
        </w:rPr>
        <w:t>为了落实法案条款制定了满足健康需要的健康行动计划。这些计划是在分析居民健康需求和健康状况的基础上制定的。卫生部长负责该计划的执行，包括卫生保健服务的提供。</w:t>
      </w:r>
    </w:p>
    <w:p w:rsidR="003D5DAE" w:rsidRDefault="003D5DAE">
      <w:pPr>
        <w:spacing w:before="320"/>
        <w:rPr>
          <w:rFonts w:ascii="SimHei" w:eastAsia="SimHei" w:hint="eastAsia"/>
        </w:rPr>
      </w:pPr>
      <w:r>
        <w:rPr>
          <w:rFonts w:ascii="SimHei" w:eastAsia="SimHei"/>
        </w:rPr>
        <w:br w:type="page"/>
      </w:r>
      <w:r>
        <w:rPr>
          <w:rFonts w:ascii="SimHei" w:eastAsia="SimHei" w:hint="eastAsia"/>
        </w:rPr>
        <w:t>问题3</w:t>
      </w:r>
    </w:p>
    <w:p w:rsidR="003D5DAE" w:rsidRDefault="003D5DAE">
      <w:pPr>
        <w:spacing w:before="320" w:after="320"/>
        <w:rPr>
          <w:rFonts w:hint="eastAsia"/>
          <w:b/>
        </w:rPr>
      </w:pPr>
      <w:r>
        <w:rPr>
          <w:rFonts w:ascii="SimHei" w:eastAsia="SimHei" w:hint="eastAsia"/>
        </w:rPr>
        <w:t>卫生保健开支</w:t>
      </w:r>
      <w:r>
        <w:rPr>
          <w:rFonts w:hint="eastAsia"/>
          <w:b/>
        </w:rPr>
        <w:t xml:space="preserve"> </w:t>
      </w:r>
    </w:p>
    <w:p w:rsidR="003D5DAE" w:rsidRDefault="003D5DAE">
      <w:pPr>
        <w:spacing w:after="120"/>
        <w:rPr>
          <w:rFonts w:hint="eastAsia"/>
        </w:rPr>
      </w:pPr>
      <w:r>
        <w:rPr>
          <w:rFonts w:hint="eastAsia"/>
        </w:rPr>
        <w:t>620.</w:t>
      </w:r>
      <w:r>
        <w:rPr>
          <w:rFonts w:hint="eastAsia"/>
        </w:rPr>
        <w:tab/>
      </w:r>
      <w:r>
        <w:rPr>
          <w:rFonts w:hint="eastAsia"/>
        </w:rPr>
        <w:t>公共卫生保健开支（以百万兹罗提计）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0"/>
        <w:gridCol w:w="876"/>
        <w:gridCol w:w="876"/>
        <w:gridCol w:w="876"/>
        <w:gridCol w:w="876"/>
        <w:gridCol w:w="875"/>
        <w:gridCol w:w="875"/>
        <w:gridCol w:w="875"/>
        <w:gridCol w:w="875"/>
      </w:tblGrid>
      <w:tr w:rsidR="003D5DAE">
        <w:tblPrEx>
          <w:tblCellMar>
            <w:top w:w="0" w:type="dxa"/>
            <w:bottom w:w="0" w:type="dxa"/>
          </w:tblCellMar>
        </w:tblPrEx>
        <w:tc>
          <w:tcPr>
            <w:tcW w:w="1310" w:type="pct"/>
            <w:vAlign w:val="center"/>
          </w:tcPr>
          <w:p w:rsidR="003D5DAE" w:rsidRDefault="003D5DAE">
            <w:pPr>
              <w:rPr>
                <w:sz w:val="21"/>
                <w:szCs w:val="21"/>
              </w:rPr>
            </w:pPr>
          </w:p>
        </w:tc>
        <w:tc>
          <w:tcPr>
            <w:tcW w:w="461" w:type="pct"/>
            <w:vAlign w:val="center"/>
          </w:tcPr>
          <w:p w:rsidR="003D5DAE" w:rsidRDefault="003D5DAE">
            <w:pPr>
              <w:jc w:val="center"/>
              <w:rPr>
                <w:rFonts w:hint="eastAsia"/>
                <w:sz w:val="21"/>
                <w:szCs w:val="21"/>
              </w:rPr>
            </w:pPr>
            <w:r>
              <w:rPr>
                <w:sz w:val="21"/>
                <w:szCs w:val="21"/>
              </w:rPr>
              <w:t>1999</w:t>
            </w:r>
            <w:r>
              <w:rPr>
                <w:rFonts w:hint="eastAsia"/>
                <w:sz w:val="21"/>
                <w:szCs w:val="21"/>
              </w:rPr>
              <w:t>年</w:t>
            </w:r>
          </w:p>
        </w:tc>
        <w:tc>
          <w:tcPr>
            <w:tcW w:w="461" w:type="pct"/>
            <w:vAlign w:val="center"/>
          </w:tcPr>
          <w:p w:rsidR="003D5DAE" w:rsidRDefault="003D5DAE">
            <w:pPr>
              <w:jc w:val="center"/>
              <w:rPr>
                <w:sz w:val="21"/>
                <w:szCs w:val="21"/>
              </w:rPr>
            </w:pPr>
            <w:r>
              <w:rPr>
                <w:sz w:val="21"/>
                <w:szCs w:val="21"/>
              </w:rPr>
              <w:t>2000</w:t>
            </w:r>
            <w:r>
              <w:rPr>
                <w:rFonts w:hint="eastAsia"/>
                <w:sz w:val="21"/>
                <w:szCs w:val="21"/>
              </w:rPr>
              <w:t>年</w:t>
            </w:r>
          </w:p>
        </w:tc>
        <w:tc>
          <w:tcPr>
            <w:tcW w:w="461" w:type="pct"/>
            <w:vAlign w:val="center"/>
          </w:tcPr>
          <w:p w:rsidR="003D5DAE" w:rsidRDefault="003D5DAE">
            <w:pPr>
              <w:jc w:val="center"/>
              <w:rPr>
                <w:sz w:val="21"/>
                <w:szCs w:val="21"/>
              </w:rPr>
            </w:pPr>
            <w:r>
              <w:rPr>
                <w:sz w:val="21"/>
                <w:szCs w:val="21"/>
              </w:rPr>
              <w:t>2001</w:t>
            </w:r>
            <w:r>
              <w:rPr>
                <w:rFonts w:hint="eastAsia"/>
                <w:sz w:val="21"/>
                <w:szCs w:val="21"/>
              </w:rPr>
              <w:t>年</w:t>
            </w:r>
          </w:p>
        </w:tc>
        <w:tc>
          <w:tcPr>
            <w:tcW w:w="461" w:type="pct"/>
            <w:vAlign w:val="center"/>
          </w:tcPr>
          <w:p w:rsidR="003D5DAE" w:rsidRDefault="003D5DAE">
            <w:pPr>
              <w:jc w:val="center"/>
              <w:rPr>
                <w:sz w:val="21"/>
                <w:szCs w:val="21"/>
              </w:rPr>
            </w:pPr>
            <w:r>
              <w:rPr>
                <w:sz w:val="21"/>
                <w:szCs w:val="21"/>
              </w:rPr>
              <w:t>2002</w:t>
            </w:r>
            <w:r>
              <w:rPr>
                <w:rFonts w:hint="eastAsia"/>
                <w:sz w:val="21"/>
                <w:szCs w:val="21"/>
              </w:rPr>
              <w:t>年</w:t>
            </w:r>
          </w:p>
        </w:tc>
        <w:tc>
          <w:tcPr>
            <w:tcW w:w="461" w:type="pct"/>
            <w:vAlign w:val="center"/>
          </w:tcPr>
          <w:p w:rsidR="003D5DAE" w:rsidRDefault="003D5DAE">
            <w:pPr>
              <w:jc w:val="center"/>
              <w:rPr>
                <w:sz w:val="21"/>
                <w:szCs w:val="21"/>
              </w:rPr>
            </w:pPr>
            <w:r>
              <w:rPr>
                <w:sz w:val="21"/>
                <w:szCs w:val="21"/>
              </w:rPr>
              <w:t>2003</w:t>
            </w:r>
            <w:r>
              <w:rPr>
                <w:rFonts w:hint="eastAsia"/>
                <w:sz w:val="21"/>
                <w:szCs w:val="21"/>
              </w:rPr>
              <w:t>年</w:t>
            </w:r>
          </w:p>
        </w:tc>
        <w:tc>
          <w:tcPr>
            <w:tcW w:w="461" w:type="pct"/>
            <w:vAlign w:val="center"/>
          </w:tcPr>
          <w:p w:rsidR="003D5DAE" w:rsidRDefault="003D5DAE">
            <w:pPr>
              <w:jc w:val="center"/>
              <w:rPr>
                <w:sz w:val="21"/>
                <w:szCs w:val="21"/>
              </w:rPr>
            </w:pPr>
            <w:r>
              <w:rPr>
                <w:sz w:val="21"/>
                <w:szCs w:val="21"/>
              </w:rPr>
              <w:t>2004</w:t>
            </w:r>
            <w:r>
              <w:rPr>
                <w:rFonts w:hint="eastAsia"/>
                <w:sz w:val="21"/>
                <w:szCs w:val="21"/>
              </w:rPr>
              <w:t>年</w:t>
            </w:r>
          </w:p>
        </w:tc>
        <w:tc>
          <w:tcPr>
            <w:tcW w:w="461" w:type="pct"/>
            <w:vAlign w:val="center"/>
          </w:tcPr>
          <w:p w:rsidR="003D5DAE" w:rsidRDefault="003D5DAE">
            <w:pPr>
              <w:jc w:val="center"/>
              <w:rPr>
                <w:sz w:val="21"/>
                <w:szCs w:val="21"/>
              </w:rPr>
            </w:pPr>
            <w:r>
              <w:rPr>
                <w:sz w:val="21"/>
                <w:szCs w:val="21"/>
              </w:rPr>
              <w:t>2005</w:t>
            </w:r>
            <w:r>
              <w:rPr>
                <w:rFonts w:hint="eastAsia"/>
                <w:sz w:val="21"/>
                <w:szCs w:val="21"/>
              </w:rPr>
              <w:t>年</w:t>
            </w:r>
          </w:p>
        </w:tc>
        <w:tc>
          <w:tcPr>
            <w:tcW w:w="461" w:type="pct"/>
            <w:vAlign w:val="center"/>
          </w:tcPr>
          <w:p w:rsidR="003D5DAE" w:rsidRDefault="003D5DAE">
            <w:pPr>
              <w:jc w:val="center"/>
              <w:rPr>
                <w:sz w:val="21"/>
                <w:szCs w:val="21"/>
              </w:rPr>
            </w:pPr>
            <w:r>
              <w:rPr>
                <w:sz w:val="21"/>
                <w:szCs w:val="21"/>
              </w:rPr>
              <w:t>2006</w:t>
            </w:r>
            <w:r>
              <w:rPr>
                <w:rFonts w:hint="eastAsia"/>
                <w:sz w:val="21"/>
                <w:szCs w:val="21"/>
              </w:rPr>
              <w:t>年</w:t>
            </w:r>
          </w:p>
        </w:tc>
      </w:tr>
      <w:tr w:rsidR="003D5DAE">
        <w:tblPrEx>
          <w:tblCellMar>
            <w:top w:w="0" w:type="dxa"/>
            <w:bottom w:w="0" w:type="dxa"/>
          </w:tblCellMar>
        </w:tblPrEx>
        <w:tc>
          <w:tcPr>
            <w:tcW w:w="1310" w:type="pct"/>
            <w:vAlign w:val="center"/>
          </w:tcPr>
          <w:p w:rsidR="003D5DAE" w:rsidRDefault="003D5DAE">
            <w:pPr>
              <w:rPr>
                <w:sz w:val="21"/>
                <w:szCs w:val="21"/>
              </w:rPr>
            </w:pPr>
            <w:r>
              <w:rPr>
                <w:rFonts w:hint="eastAsia"/>
                <w:sz w:val="21"/>
                <w:szCs w:val="21"/>
              </w:rPr>
              <w:t>国家预算开支</w:t>
            </w:r>
            <w:r>
              <w:rPr>
                <w:sz w:val="21"/>
                <w:szCs w:val="21"/>
              </w:rPr>
              <w:t>–</w:t>
            </w:r>
            <w:r>
              <w:rPr>
                <w:rFonts w:hint="eastAsia"/>
                <w:sz w:val="21"/>
                <w:szCs w:val="21"/>
              </w:rPr>
              <w:t>用于卫生保健的总开支</w:t>
            </w:r>
            <w:r>
              <w:rPr>
                <w:sz w:val="21"/>
                <w:szCs w:val="21"/>
              </w:rPr>
              <w:t xml:space="preserve"> (</w:t>
            </w:r>
            <w:r>
              <w:rPr>
                <w:rFonts w:hint="eastAsia"/>
                <w:sz w:val="21"/>
                <w:szCs w:val="21"/>
              </w:rPr>
              <w:t>不含由国家预算出资的健康保险交纳金部分</w:t>
            </w:r>
            <w:r>
              <w:rPr>
                <w:sz w:val="21"/>
                <w:szCs w:val="21"/>
              </w:rPr>
              <w:t>）</w:t>
            </w:r>
          </w:p>
        </w:tc>
        <w:tc>
          <w:tcPr>
            <w:tcW w:w="461" w:type="pct"/>
            <w:vAlign w:val="center"/>
          </w:tcPr>
          <w:p w:rsidR="003D5DAE" w:rsidRDefault="003D5DAE">
            <w:pPr>
              <w:rPr>
                <w:sz w:val="21"/>
                <w:szCs w:val="21"/>
              </w:rPr>
            </w:pPr>
            <w:r>
              <w:rPr>
                <w:sz w:val="21"/>
                <w:szCs w:val="21"/>
              </w:rPr>
              <w:t>5 716.7</w:t>
            </w:r>
          </w:p>
        </w:tc>
        <w:tc>
          <w:tcPr>
            <w:tcW w:w="461" w:type="pct"/>
            <w:vAlign w:val="center"/>
          </w:tcPr>
          <w:p w:rsidR="003D5DAE" w:rsidRDefault="003D5DAE">
            <w:pPr>
              <w:rPr>
                <w:sz w:val="21"/>
                <w:szCs w:val="21"/>
              </w:rPr>
            </w:pPr>
            <w:r>
              <w:rPr>
                <w:sz w:val="21"/>
                <w:szCs w:val="21"/>
              </w:rPr>
              <w:t>3 622.3</w:t>
            </w:r>
          </w:p>
        </w:tc>
        <w:tc>
          <w:tcPr>
            <w:tcW w:w="461" w:type="pct"/>
            <w:vAlign w:val="center"/>
          </w:tcPr>
          <w:p w:rsidR="003D5DAE" w:rsidRDefault="003D5DAE">
            <w:pPr>
              <w:rPr>
                <w:sz w:val="21"/>
                <w:szCs w:val="21"/>
              </w:rPr>
            </w:pPr>
            <w:r>
              <w:rPr>
                <w:sz w:val="21"/>
                <w:szCs w:val="21"/>
              </w:rPr>
              <w:t>3 266.1</w:t>
            </w:r>
          </w:p>
        </w:tc>
        <w:tc>
          <w:tcPr>
            <w:tcW w:w="461" w:type="pct"/>
            <w:vAlign w:val="center"/>
          </w:tcPr>
          <w:p w:rsidR="003D5DAE" w:rsidRDefault="003D5DAE">
            <w:pPr>
              <w:rPr>
                <w:sz w:val="21"/>
                <w:szCs w:val="21"/>
              </w:rPr>
            </w:pPr>
            <w:r>
              <w:rPr>
                <w:sz w:val="21"/>
                <w:szCs w:val="21"/>
              </w:rPr>
              <w:t>3 078.8</w:t>
            </w:r>
          </w:p>
        </w:tc>
        <w:tc>
          <w:tcPr>
            <w:tcW w:w="461" w:type="pct"/>
            <w:vAlign w:val="center"/>
          </w:tcPr>
          <w:p w:rsidR="003D5DAE" w:rsidRDefault="003D5DAE">
            <w:pPr>
              <w:rPr>
                <w:sz w:val="21"/>
                <w:szCs w:val="21"/>
              </w:rPr>
            </w:pPr>
            <w:r>
              <w:rPr>
                <w:sz w:val="21"/>
                <w:szCs w:val="21"/>
              </w:rPr>
              <w:t>3 146.1</w:t>
            </w:r>
          </w:p>
        </w:tc>
        <w:tc>
          <w:tcPr>
            <w:tcW w:w="461" w:type="pct"/>
            <w:vAlign w:val="center"/>
          </w:tcPr>
          <w:p w:rsidR="003D5DAE" w:rsidRDefault="003D5DAE">
            <w:pPr>
              <w:rPr>
                <w:sz w:val="21"/>
                <w:szCs w:val="21"/>
              </w:rPr>
            </w:pPr>
            <w:r>
              <w:rPr>
                <w:sz w:val="21"/>
                <w:szCs w:val="21"/>
              </w:rPr>
              <w:t>3 191.5</w:t>
            </w:r>
          </w:p>
        </w:tc>
        <w:tc>
          <w:tcPr>
            <w:tcW w:w="461" w:type="pct"/>
            <w:vAlign w:val="center"/>
          </w:tcPr>
          <w:p w:rsidR="003D5DAE" w:rsidRDefault="003D5DAE">
            <w:pPr>
              <w:rPr>
                <w:sz w:val="21"/>
                <w:szCs w:val="21"/>
              </w:rPr>
            </w:pPr>
            <w:r>
              <w:rPr>
                <w:sz w:val="21"/>
                <w:szCs w:val="21"/>
              </w:rPr>
              <w:t>3 213.7</w:t>
            </w:r>
          </w:p>
        </w:tc>
        <w:tc>
          <w:tcPr>
            <w:tcW w:w="461" w:type="pct"/>
            <w:vAlign w:val="center"/>
          </w:tcPr>
          <w:p w:rsidR="003D5DAE" w:rsidRDefault="003D5DAE">
            <w:pPr>
              <w:rPr>
                <w:sz w:val="21"/>
                <w:szCs w:val="21"/>
              </w:rPr>
            </w:pPr>
            <w:r>
              <w:rPr>
                <w:sz w:val="21"/>
                <w:szCs w:val="21"/>
              </w:rPr>
              <w:t>3 151.1</w:t>
            </w:r>
          </w:p>
        </w:tc>
      </w:tr>
      <w:tr w:rsidR="003D5DAE">
        <w:tblPrEx>
          <w:tblCellMar>
            <w:top w:w="0" w:type="dxa"/>
            <w:bottom w:w="0" w:type="dxa"/>
          </w:tblCellMar>
        </w:tblPrEx>
        <w:tc>
          <w:tcPr>
            <w:tcW w:w="1310" w:type="pct"/>
            <w:vAlign w:val="center"/>
          </w:tcPr>
          <w:p w:rsidR="003D5DAE" w:rsidRDefault="003D5DAE">
            <w:pPr>
              <w:rPr>
                <w:sz w:val="21"/>
                <w:szCs w:val="21"/>
              </w:rPr>
            </w:pPr>
            <w:r>
              <w:rPr>
                <w:rFonts w:hint="eastAsia"/>
                <w:sz w:val="21"/>
                <w:szCs w:val="21"/>
              </w:rPr>
              <w:t>地区自治政府单位预算开支</w:t>
            </w:r>
            <w:r>
              <w:rPr>
                <w:sz w:val="21"/>
                <w:szCs w:val="21"/>
              </w:rPr>
              <w:t xml:space="preserve"> (</w:t>
            </w:r>
            <w:r>
              <w:rPr>
                <w:rFonts w:hint="eastAsia"/>
                <w:sz w:val="21"/>
                <w:szCs w:val="21"/>
              </w:rPr>
              <w:t>不含国家预算提供的补助</w:t>
            </w:r>
            <w:r>
              <w:rPr>
                <w:sz w:val="21"/>
                <w:szCs w:val="21"/>
              </w:rPr>
              <w:t>）</w:t>
            </w:r>
          </w:p>
        </w:tc>
        <w:tc>
          <w:tcPr>
            <w:tcW w:w="461" w:type="pct"/>
            <w:vAlign w:val="center"/>
          </w:tcPr>
          <w:p w:rsidR="003D5DAE" w:rsidRDefault="003D5DAE">
            <w:pPr>
              <w:rPr>
                <w:sz w:val="21"/>
                <w:szCs w:val="21"/>
              </w:rPr>
            </w:pPr>
            <w:r>
              <w:rPr>
                <w:sz w:val="21"/>
                <w:szCs w:val="21"/>
              </w:rPr>
              <w:t>824.9</w:t>
            </w:r>
          </w:p>
        </w:tc>
        <w:tc>
          <w:tcPr>
            <w:tcW w:w="461" w:type="pct"/>
            <w:vAlign w:val="center"/>
          </w:tcPr>
          <w:p w:rsidR="003D5DAE" w:rsidRDefault="003D5DAE">
            <w:pPr>
              <w:rPr>
                <w:sz w:val="21"/>
                <w:szCs w:val="21"/>
              </w:rPr>
            </w:pPr>
            <w:r>
              <w:rPr>
                <w:sz w:val="21"/>
                <w:szCs w:val="21"/>
              </w:rPr>
              <w:t>955.3</w:t>
            </w:r>
          </w:p>
        </w:tc>
        <w:tc>
          <w:tcPr>
            <w:tcW w:w="461" w:type="pct"/>
            <w:vAlign w:val="center"/>
          </w:tcPr>
          <w:p w:rsidR="003D5DAE" w:rsidRDefault="003D5DAE">
            <w:pPr>
              <w:rPr>
                <w:sz w:val="21"/>
                <w:szCs w:val="21"/>
              </w:rPr>
            </w:pPr>
            <w:r>
              <w:rPr>
                <w:sz w:val="21"/>
                <w:szCs w:val="21"/>
              </w:rPr>
              <w:t>924.0</w:t>
            </w:r>
          </w:p>
        </w:tc>
        <w:tc>
          <w:tcPr>
            <w:tcW w:w="461" w:type="pct"/>
            <w:vAlign w:val="center"/>
          </w:tcPr>
          <w:p w:rsidR="003D5DAE" w:rsidRDefault="003D5DAE">
            <w:pPr>
              <w:rPr>
                <w:sz w:val="21"/>
                <w:szCs w:val="21"/>
              </w:rPr>
            </w:pPr>
            <w:r>
              <w:rPr>
                <w:sz w:val="21"/>
                <w:szCs w:val="21"/>
              </w:rPr>
              <w:t>1 021.0</w:t>
            </w:r>
          </w:p>
        </w:tc>
        <w:tc>
          <w:tcPr>
            <w:tcW w:w="461" w:type="pct"/>
            <w:vAlign w:val="center"/>
          </w:tcPr>
          <w:p w:rsidR="003D5DAE" w:rsidRDefault="003D5DAE">
            <w:pPr>
              <w:rPr>
                <w:sz w:val="21"/>
                <w:szCs w:val="21"/>
              </w:rPr>
            </w:pPr>
            <w:r>
              <w:rPr>
                <w:sz w:val="21"/>
                <w:szCs w:val="21"/>
              </w:rPr>
              <w:t>953.9</w:t>
            </w:r>
          </w:p>
        </w:tc>
        <w:tc>
          <w:tcPr>
            <w:tcW w:w="461" w:type="pct"/>
            <w:vAlign w:val="center"/>
          </w:tcPr>
          <w:p w:rsidR="003D5DAE" w:rsidRDefault="003D5DAE">
            <w:pPr>
              <w:rPr>
                <w:sz w:val="21"/>
                <w:szCs w:val="21"/>
              </w:rPr>
            </w:pPr>
            <w:r>
              <w:rPr>
                <w:sz w:val="21"/>
                <w:szCs w:val="21"/>
              </w:rPr>
              <w:t>1 258.8</w:t>
            </w:r>
          </w:p>
        </w:tc>
        <w:tc>
          <w:tcPr>
            <w:tcW w:w="461" w:type="pct"/>
            <w:vAlign w:val="center"/>
          </w:tcPr>
          <w:p w:rsidR="003D5DAE" w:rsidRDefault="003D5DAE">
            <w:pPr>
              <w:rPr>
                <w:sz w:val="21"/>
                <w:szCs w:val="21"/>
              </w:rPr>
            </w:pPr>
            <w:r>
              <w:rPr>
                <w:sz w:val="21"/>
                <w:szCs w:val="21"/>
              </w:rPr>
              <w:t>1 795.6</w:t>
            </w:r>
          </w:p>
        </w:tc>
        <w:tc>
          <w:tcPr>
            <w:tcW w:w="461" w:type="pct"/>
            <w:vAlign w:val="center"/>
          </w:tcPr>
          <w:p w:rsidR="003D5DAE" w:rsidRDefault="003D5DAE">
            <w:pPr>
              <w:rPr>
                <w:sz w:val="21"/>
                <w:szCs w:val="21"/>
              </w:rPr>
            </w:pPr>
            <w:r>
              <w:rPr>
                <w:sz w:val="21"/>
                <w:szCs w:val="21"/>
              </w:rPr>
              <w:t>2 209.7</w:t>
            </w:r>
          </w:p>
        </w:tc>
      </w:tr>
    </w:tbl>
    <w:p w:rsidR="003D5DAE" w:rsidRDefault="003D5DA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8"/>
        <w:gridCol w:w="876"/>
        <w:gridCol w:w="876"/>
        <w:gridCol w:w="876"/>
        <w:gridCol w:w="876"/>
        <w:gridCol w:w="876"/>
        <w:gridCol w:w="876"/>
        <w:gridCol w:w="875"/>
        <w:gridCol w:w="875"/>
      </w:tblGrid>
      <w:tr w:rsidR="003D5DAE">
        <w:tblPrEx>
          <w:tblCellMar>
            <w:top w:w="0" w:type="dxa"/>
            <w:bottom w:w="0" w:type="dxa"/>
          </w:tblCellMar>
        </w:tblPrEx>
        <w:tc>
          <w:tcPr>
            <w:tcW w:w="1309" w:type="pct"/>
            <w:vAlign w:val="center"/>
          </w:tcPr>
          <w:p w:rsidR="003D5DAE" w:rsidRDefault="003D5DAE">
            <w:pPr>
              <w:rPr>
                <w:sz w:val="21"/>
                <w:szCs w:val="21"/>
              </w:rPr>
            </w:pPr>
          </w:p>
        </w:tc>
        <w:tc>
          <w:tcPr>
            <w:tcW w:w="461" w:type="pct"/>
            <w:vAlign w:val="center"/>
          </w:tcPr>
          <w:p w:rsidR="003D5DAE" w:rsidRDefault="003D5DAE">
            <w:pPr>
              <w:jc w:val="center"/>
              <w:rPr>
                <w:rFonts w:hint="eastAsia"/>
                <w:sz w:val="21"/>
                <w:szCs w:val="21"/>
              </w:rPr>
            </w:pPr>
            <w:r>
              <w:rPr>
                <w:sz w:val="21"/>
                <w:szCs w:val="21"/>
              </w:rPr>
              <w:t>1999</w:t>
            </w:r>
            <w:r>
              <w:rPr>
                <w:rFonts w:hint="eastAsia"/>
                <w:sz w:val="21"/>
                <w:szCs w:val="21"/>
              </w:rPr>
              <w:t>年</w:t>
            </w:r>
          </w:p>
        </w:tc>
        <w:tc>
          <w:tcPr>
            <w:tcW w:w="461" w:type="pct"/>
            <w:vAlign w:val="center"/>
          </w:tcPr>
          <w:p w:rsidR="003D5DAE" w:rsidRDefault="003D5DAE">
            <w:pPr>
              <w:jc w:val="center"/>
              <w:rPr>
                <w:sz w:val="21"/>
                <w:szCs w:val="21"/>
              </w:rPr>
            </w:pPr>
            <w:r>
              <w:rPr>
                <w:sz w:val="21"/>
                <w:szCs w:val="21"/>
              </w:rPr>
              <w:t>2000</w:t>
            </w:r>
            <w:r>
              <w:rPr>
                <w:rFonts w:hint="eastAsia"/>
                <w:sz w:val="21"/>
                <w:szCs w:val="21"/>
              </w:rPr>
              <w:t>年</w:t>
            </w:r>
          </w:p>
        </w:tc>
        <w:tc>
          <w:tcPr>
            <w:tcW w:w="461" w:type="pct"/>
            <w:vAlign w:val="center"/>
          </w:tcPr>
          <w:p w:rsidR="003D5DAE" w:rsidRDefault="003D5DAE">
            <w:pPr>
              <w:jc w:val="center"/>
              <w:rPr>
                <w:sz w:val="21"/>
                <w:szCs w:val="21"/>
              </w:rPr>
            </w:pPr>
            <w:r>
              <w:rPr>
                <w:sz w:val="21"/>
                <w:szCs w:val="21"/>
              </w:rPr>
              <w:t>2001</w:t>
            </w:r>
            <w:r>
              <w:rPr>
                <w:rFonts w:hint="eastAsia"/>
                <w:sz w:val="21"/>
                <w:szCs w:val="21"/>
              </w:rPr>
              <w:t>年</w:t>
            </w:r>
          </w:p>
        </w:tc>
        <w:tc>
          <w:tcPr>
            <w:tcW w:w="461" w:type="pct"/>
            <w:vAlign w:val="center"/>
          </w:tcPr>
          <w:p w:rsidR="003D5DAE" w:rsidRDefault="003D5DAE">
            <w:pPr>
              <w:jc w:val="center"/>
              <w:rPr>
                <w:sz w:val="21"/>
                <w:szCs w:val="21"/>
              </w:rPr>
            </w:pPr>
            <w:r>
              <w:rPr>
                <w:sz w:val="21"/>
                <w:szCs w:val="21"/>
              </w:rPr>
              <w:t>2002</w:t>
            </w:r>
            <w:r>
              <w:rPr>
                <w:rFonts w:hint="eastAsia"/>
                <w:sz w:val="21"/>
                <w:szCs w:val="21"/>
              </w:rPr>
              <w:t>年</w:t>
            </w:r>
          </w:p>
        </w:tc>
        <w:tc>
          <w:tcPr>
            <w:tcW w:w="461" w:type="pct"/>
            <w:vAlign w:val="center"/>
          </w:tcPr>
          <w:p w:rsidR="003D5DAE" w:rsidRDefault="003D5DAE">
            <w:pPr>
              <w:jc w:val="center"/>
              <w:rPr>
                <w:sz w:val="21"/>
                <w:szCs w:val="21"/>
              </w:rPr>
            </w:pPr>
            <w:r>
              <w:rPr>
                <w:sz w:val="21"/>
                <w:szCs w:val="21"/>
              </w:rPr>
              <w:t>2003</w:t>
            </w:r>
            <w:r>
              <w:rPr>
                <w:rFonts w:hint="eastAsia"/>
                <w:sz w:val="21"/>
                <w:szCs w:val="21"/>
              </w:rPr>
              <w:t>年</w:t>
            </w:r>
          </w:p>
        </w:tc>
        <w:tc>
          <w:tcPr>
            <w:tcW w:w="461" w:type="pct"/>
            <w:vAlign w:val="center"/>
          </w:tcPr>
          <w:p w:rsidR="003D5DAE" w:rsidRDefault="003D5DAE">
            <w:pPr>
              <w:jc w:val="center"/>
              <w:rPr>
                <w:sz w:val="21"/>
                <w:szCs w:val="21"/>
              </w:rPr>
            </w:pPr>
            <w:r>
              <w:rPr>
                <w:sz w:val="21"/>
                <w:szCs w:val="21"/>
              </w:rPr>
              <w:t>2004</w:t>
            </w:r>
            <w:r>
              <w:rPr>
                <w:rFonts w:hint="eastAsia"/>
                <w:sz w:val="21"/>
                <w:szCs w:val="21"/>
              </w:rPr>
              <w:t>年</w:t>
            </w:r>
          </w:p>
        </w:tc>
        <w:tc>
          <w:tcPr>
            <w:tcW w:w="461" w:type="pct"/>
            <w:vAlign w:val="center"/>
          </w:tcPr>
          <w:p w:rsidR="003D5DAE" w:rsidRDefault="003D5DAE">
            <w:pPr>
              <w:jc w:val="center"/>
              <w:rPr>
                <w:sz w:val="21"/>
                <w:szCs w:val="21"/>
              </w:rPr>
            </w:pPr>
            <w:r>
              <w:rPr>
                <w:sz w:val="21"/>
                <w:szCs w:val="21"/>
              </w:rPr>
              <w:t>2005</w:t>
            </w:r>
            <w:r>
              <w:rPr>
                <w:rFonts w:hint="eastAsia"/>
                <w:sz w:val="21"/>
                <w:szCs w:val="21"/>
              </w:rPr>
              <w:t>年</w:t>
            </w:r>
          </w:p>
        </w:tc>
        <w:tc>
          <w:tcPr>
            <w:tcW w:w="461" w:type="pct"/>
            <w:vAlign w:val="center"/>
          </w:tcPr>
          <w:p w:rsidR="003D5DAE" w:rsidRDefault="003D5DAE">
            <w:pPr>
              <w:jc w:val="center"/>
              <w:rPr>
                <w:sz w:val="21"/>
                <w:szCs w:val="21"/>
              </w:rPr>
            </w:pPr>
            <w:r>
              <w:rPr>
                <w:sz w:val="21"/>
                <w:szCs w:val="21"/>
              </w:rPr>
              <w:t>2006</w:t>
            </w:r>
            <w:r>
              <w:rPr>
                <w:rFonts w:hint="eastAsia"/>
                <w:sz w:val="21"/>
                <w:szCs w:val="21"/>
              </w:rPr>
              <w:t>年</w:t>
            </w:r>
          </w:p>
        </w:tc>
      </w:tr>
      <w:tr w:rsidR="003D5DAE">
        <w:tblPrEx>
          <w:tblCellMar>
            <w:top w:w="0" w:type="dxa"/>
            <w:bottom w:w="0" w:type="dxa"/>
          </w:tblCellMar>
        </w:tblPrEx>
        <w:tc>
          <w:tcPr>
            <w:tcW w:w="1309" w:type="pct"/>
            <w:vAlign w:val="center"/>
          </w:tcPr>
          <w:p w:rsidR="003D5DAE" w:rsidRDefault="003D5DAE">
            <w:pPr>
              <w:rPr>
                <w:rFonts w:hint="eastAsia"/>
                <w:sz w:val="21"/>
                <w:szCs w:val="21"/>
              </w:rPr>
            </w:pPr>
            <w:r>
              <w:rPr>
                <w:rFonts w:hint="eastAsia"/>
                <w:sz w:val="21"/>
                <w:szCs w:val="21"/>
              </w:rPr>
              <w:t>疾病基金–卫生保健支出总额</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21 504.3</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23 009.3</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26 415.4</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28 675.9</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29 213.6</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30 487.4</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33 003.9</w:t>
            </w:r>
          </w:p>
        </w:tc>
        <w:tc>
          <w:tcPr>
            <w:tcW w:w="461" w:type="pct"/>
            <w:tcMar>
              <w:left w:w="28" w:type="dxa"/>
              <w:right w:w="28" w:type="dxa"/>
            </w:tcMar>
            <w:vAlign w:val="center"/>
          </w:tcPr>
          <w:p w:rsidR="003D5DAE" w:rsidRDefault="003D5DAE">
            <w:pPr>
              <w:rPr>
                <w:rFonts w:hint="eastAsia"/>
                <w:sz w:val="21"/>
                <w:szCs w:val="21"/>
              </w:rPr>
            </w:pPr>
            <w:r>
              <w:rPr>
                <w:rFonts w:hint="eastAsia"/>
                <w:sz w:val="21"/>
                <w:szCs w:val="21"/>
              </w:rPr>
              <w:t>35 965.8</w:t>
            </w:r>
          </w:p>
        </w:tc>
      </w:tr>
    </w:tbl>
    <w:p w:rsidR="003D5DAE" w:rsidRDefault="003D5DAE">
      <w:pPr>
        <w:spacing w:before="320"/>
        <w:rPr>
          <w:rFonts w:ascii="SimHei" w:eastAsia="SimHei" w:hint="eastAsia"/>
        </w:rPr>
      </w:pPr>
      <w:r>
        <w:rPr>
          <w:rFonts w:ascii="SimHei" w:eastAsia="SimHei" w:hint="eastAsia"/>
        </w:rPr>
        <w:t>问题4</w:t>
      </w:r>
    </w:p>
    <w:p w:rsidR="003D5DAE" w:rsidRDefault="003D5DAE">
      <w:pPr>
        <w:spacing w:before="320"/>
        <w:rPr>
          <w:rFonts w:ascii="SimHei" w:eastAsia="SimHei" w:hint="eastAsia"/>
        </w:rPr>
      </w:pPr>
      <w:r>
        <w:rPr>
          <w:rFonts w:ascii="SimHei" w:eastAsia="SimHei" w:hint="eastAsia"/>
        </w:rPr>
        <w:t>数据</w:t>
      </w:r>
    </w:p>
    <w:p w:rsidR="003D5DAE" w:rsidRDefault="003D5DAE" w:rsidP="00493C27">
      <w:pPr>
        <w:spacing w:before="320" w:after="320"/>
        <w:ind w:firstLineChars="161" w:firstLine="31680"/>
        <w:rPr>
          <w:rFonts w:ascii="SimHei" w:eastAsia="SimHei" w:hint="eastAsia"/>
        </w:rPr>
      </w:pPr>
      <w:r>
        <w:rPr>
          <w:rFonts w:ascii="SimHei" w:eastAsia="SimHei" w:hint="eastAsia"/>
        </w:rPr>
        <w:t>（a）婴儿死亡率</w:t>
      </w:r>
    </w:p>
    <w:p w:rsidR="003D5DAE" w:rsidRDefault="003D5DAE">
      <w:pPr>
        <w:widowControl w:val="0"/>
        <w:numPr>
          <w:ilvl w:val="0"/>
          <w:numId w:val="4"/>
        </w:numPr>
        <w:overflowPunct/>
        <w:adjustRightInd/>
        <w:snapToGrid/>
        <w:spacing w:after="120"/>
        <w:ind w:left="0" w:firstLine="0"/>
        <w:rPr>
          <w:rFonts w:hint="eastAsia"/>
        </w:rPr>
      </w:pPr>
      <w:r>
        <w:rPr>
          <w:rFonts w:hint="eastAsia"/>
        </w:rPr>
        <w:t>给定年份</w:t>
      </w:r>
      <w:r>
        <w:rPr>
          <w:rFonts w:hint="eastAsia"/>
        </w:rPr>
        <w:t>12</w:t>
      </w:r>
      <w:r>
        <w:rPr>
          <w:rFonts w:hint="eastAsia"/>
        </w:rPr>
        <w:t>月每</w:t>
      </w:r>
      <w:r>
        <w:rPr>
          <w:rFonts w:hint="eastAsia"/>
        </w:rPr>
        <w:t>1 000</w:t>
      </w:r>
      <w:r>
        <w:rPr>
          <w:rFonts w:hint="eastAsia"/>
        </w:rPr>
        <w:t>名活产儿中的婴儿死亡率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0"/>
        <w:gridCol w:w="3950"/>
      </w:tblGrid>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1999</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8.9</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2000</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8.1</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2001</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7.7</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2002</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7.5</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2003</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2004</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6.8</w:t>
            </w:r>
          </w:p>
        </w:tc>
      </w:tr>
      <w:tr w:rsidR="003D5DAE">
        <w:trPr>
          <w:jc w:val="center"/>
        </w:trPr>
        <w:tc>
          <w:tcPr>
            <w:tcW w:w="293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2005</w:t>
            </w:r>
            <w:r>
              <w:rPr>
                <w:rFonts w:hint="eastAsia"/>
                <w:sz w:val="21"/>
                <w:szCs w:val="21"/>
                <w:lang w:val="en-GB"/>
              </w:rPr>
              <w:t>年</w:t>
            </w:r>
          </w:p>
        </w:tc>
        <w:tc>
          <w:tcPr>
            <w:tcW w:w="206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6.4</w:t>
            </w:r>
          </w:p>
        </w:tc>
      </w:tr>
    </w:tbl>
    <w:p w:rsidR="003D5DAE" w:rsidRDefault="003D5DAE" w:rsidP="00493C27">
      <w:pPr>
        <w:spacing w:before="320" w:after="320"/>
        <w:ind w:firstLineChars="161" w:firstLine="31680"/>
        <w:rPr>
          <w:rFonts w:ascii="SimHei" w:eastAsia="SimHei" w:hint="eastAsia"/>
        </w:rPr>
      </w:pPr>
      <w:r>
        <w:rPr>
          <w:rFonts w:ascii="SimHei" w:eastAsia="SimHei" w:hint="eastAsia"/>
        </w:rPr>
        <w:t>（b）和(c）安全饮用水和污水处理系统</w:t>
      </w:r>
    </w:p>
    <w:p w:rsidR="003D5DAE" w:rsidRDefault="003D5DAE">
      <w:pPr>
        <w:rPr>
          <w:rFonts w:hint="eastAsia"/>
        </w:rPr>
      </w:pPr>
      <w:r>
        <w:rPr>
          <w:rFonts w:hint="eastAsia"/>
        </w:rPr>
        <w:t>622.</w:t>
      </w:r>
      <w:r>
        <w:rPr>
          <w:rFonts w:hint="eastAsia"/>
        </w:rPr>
        <w:tab/>
        <w:t>2003</w:t>
      </w:r>
      <w:r>
        <w:rPr>
          <w:rFonts w:hint="eastAsia"/>
        </w:rPr>
        <w:t>年，有权使用安全饮用水的人中</w:t>
      </w:r>
      <w:r>
        <w:rPr>
          <w:rFonts w:hint="eastAsia"/>
        </w:rPr>
        <w:t>91.6%</w:t>
      </w:r>
      <w:r>
        <w:rPr>
          <w:rFonts w:hint="eastAsia"/>
        </w:rPr>
        <w:t>用上了供水系统提供的符合卫生要求的用水（城市里占</w:t>
      </w:r>
      <w:r>
        <w:rPr>
          <w:rFonts w:hint="eastAsia"/>
        </w:rPr>
        <w:t>94.3%</w:t>
      </w:r>
      <w:r>
        <w:rPr>
          <w:rFonts w:hint="eastAsia"/>
        </w:rPr>
        <w:t>，农村地区占</w:t>
      </w:r>
      <w:r>
        <w:rPr>
          <w:rFonts w:hint="eastAsia"/>
        </w:rPr>
        <w:t>85.1%</w:t>
      </w:r>
      <w:r>
        <w:rPr>
          <w:rFonts w:hint="eastAsia"/>
        </w:rPr>
        <w:t>），</w:t>
      </w:r>
      <w:r>
        <w:rPr>
          <w:rFonts w:hint="eastAsia"/>
        </w:rPr>
        <w:t>2001</w:t>
      </w:r>
      <w:r>
        <w:rPr>
          <w:rFonts w:hint="eastAsia"/>
        </w:rPr>
        <w:t>年，这些比例分别为</w:t>
      </w:r>
      <w:r>
        <w:rPr>
          <w:rFonts w:hint="eastAsia"/>
        </w:rPr>
        <w:t>89.1%</w:t>
      </w:r>
      <w:r>
        <w:rPr>
          <w:rFonts w:hint="eastAsia"/>
        </w:rPr>
        <w:t>、</w:t>
      </w:r>
      <w:r>
        <w:rPr>
          <w:rFonts w:hint="eastAsia"/>
        </w:rPr>
        <w:t>91.8%</w:t>
      </w:r>
      <w:r>
        <w:rPr>
          <w:rFonts w:hint="eastAsia"/>
        </w:rPr>
        <w:t>和</w:t>
      </w:r>
      <w:r>
        <w:rPr>
          <w:rFonts w:hint="eastAsia"/>
        </w:rPr>
        <w:t>83%</w:t>
      </w:r>
      <w:r>
        <w:rPr>
          <w:rFonts w:hint="eastAsia"/>
        </w:rPr>
        <w:t>。</w:t>
      </w:r>
    </w:p>
    <w:p w:rsidR="003D5DAE" w:rsidRDefault="003D5DAE" w:rsidP="00493C27">
      <w:pPr>
        <w:spacing w:before="320" w:after="320"/>
        <w:ind w:firstLineChars="161" w:firstLine="31680"/>
        <w:rPr>
          <w:rFonts w:ascii="SimHei" w:eastAsia="SimHei" w:hint="eastAsia"/>
        </w:rPr>
      </w:pPr>
      <w:r>
        <w:rPr>
          <w:rFonts w:ascii="SimHei" w:eastAsia="SimHei" w:hint="eastAsia"/>
        </w:rPr>
        <w:t>（d）对白喉、百日咳、破伤风、麻疹、脊髓灰质炎和肺结核具有免疫力的儿童</w:t>
      </w:r>
    </w:p>
    <w:p w:rsidR="003D5DAE" w:rsidRDefault="003D5DAE">
      <w:pPr>
        <w:rPr>
          <w:rFonts w:hint="eastAsia"/>
        </w:rPr>
      </w:pPr>
      <w:r>
        <w:rPr>
          <w:rFonts w:hint="eastAsia"/>
        </w:rPr>
        <w:t>623.</w:t>
      </w:r>
      <w:r>
        <w:rPr>
          <w:rFonts w:hint="eastAsia"/>
        </w:rPr>
        <w:tab/>
      </w:r>
      <w:r>
        <w:rPr>
          <w:rFonts w:hint="eastAsia"/>
        </w:rPr>
        <w:t>每年的疫苗接种报告数据显示，在</w:t>
      </w:r>
      <w:r>
        <w:rPr>
          <w:rFonts w:hint="eastAsia"/>
        </w:rPr>
        <w:t>1999-2005</w:t>
      </w:r>
      <w:r>
        <w:rPr>
          <w:rFonts w:hint="eastAsia"/>
        </w:rPr>
        <w:t>年间，以下人数获得预防接种：</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注射肺结核疫苗的婴儿——</w:t>
      </w:r>
      <w:r>
        <w:rPr>
          <w:rFonts w:hint="eastAsia"/>
        </w:rPr>
        <w:t>93.5%</w:t>
      </w:r>
      <w:r>
        <w:rPr>
          <w:rFonts w:hint="eastAsia"/>
        </w:rPr>
        <w:t>至</w:t>
      </w:r>
      <w:r>
        <w:rPr>
          <w:rFonts w:hint="eastAsia"/>
        </w:rPr>
        <w:t>95.8%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在第二年接种乙型肝炎疫苗的儿童——</w:t>
      </w:r>
      <w:r>
        <w:rPr>
          <w:rFonts w:hint="eastAsia"/>
        </w:rPr>
        <w:t>98.9%</w:t>
      </w:r>
      <w:r>
        <w:rPr>
          <w:rFonts w:hint="eastAsia"/>
        </w:rPr>
        <w:t>至</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在第二年接种白喉</w:t>
      </w:r>
      <w:r>
        <w:rPr>
          <w:rFonts w:hint="eastAsia"/>
        </w:rPr>
        <w:t>/</w:t>
      </w:r>
      <w:r>
        <w:rPr>
          <w:rFonts w:hint="eastAsia"/>
        </w:rPr>
        <w:t>破伤风疫苗的儿童——</w:t>
      </w:r>
      <w:r>
        <w:rPr>
          <w:rFonts w:hint="eastAsia"/>
        </w:rPr>
        <w:t>97.7%</w:t>
      </w:r>
      <w:r>
        <w:rPr>
          <w:rFonts w:hint="eastAsia"/>
        </w:rPr>
        <w:t>至</w:t>
      </w:r>
      <w:r>
        <w:rPr>
          <w:rFonts w:hint="eastAsia"/>
        </w:rPr>
        <w:t>98.8%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在第二年接种百日咳疫苗的儿童——</w:t>
      </w:r>
      <w:r>
        <w:rPr>
          <w:rFonts w:hint="eastAsia"/>
        </w:rPr>
        <w:t>97.6%</w:t>
      </w:r>
      <w:r>
        <w:rPr>
          <w:rFonts w:hint="eastAsia"/>
        </w:rPr>
        <w:t>至</w:t>
      </w:r>
      <w:r>
        <w:rPr>
          <w:rFonts w:hint="eastAsia"/>
        </w:rPr>
        <w:t>98.8%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在第二年接种脊髓灰质炎疫苗的儿童——</w:t>
      </w:r>
      <w:r>
        <w:rPr>
          <w:rFonts w:hint="eastAsia"/>
        </w:rPr>
        <w:t>97.6%</w:t>
      </w:r>
      <w:r>
        <w:rPr>
          <w:rFonts w:hint="eastAsia"/>
        </w:rPr>
        <w:t>至</w:t>
      </w:r>
      <w:r>
        <w:rPr>
          <w:rFonts w:hint="eastAsia"/>
        </w:rPr>
        <w:t>98.8%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在第二年接种麻疹疫苗的儿童——</w:t>
      </w:r>
      <w:r>
        <w:rPr>
          <w:rFonts w:hint="eastAsia"/>
        </w:rPr>
        <w:t>97.0%</w:t>
      </w:r>
      <w:r>
        <w:rPr>
          <w:rFonts w:hint="eastAsia"/>
        </w:rPr>
        <w:t>至</w:t>
      </w:r>
      <w:r>
        <w:rPr>
          <w:rFonts w:hint="eastAsia"/>
        </w:rPr>
        <w:t>98.2%</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在第三年接种麻疹</w:t>
      </w:r>
      <w:r>
        <w:rPr>
          <w:rFonts w:hint="eastAsia"/>
        </w:rPr>
        <w:t>/</w:t>
      </w:r>
      <w:r>
        <w:rPr>
          <w:rFonts w:hint="eastAsia"/>
        </w:rPr>
        <w:t>痄腮</w:t>
      </w:r>
      <w:r>
        <w:rPr>
          <w:rFonts w:hint="eastAsia"/>
        </w:rPr>
        <w:t>/</w:t>
      </w:r>
      <w:r>
        <w:rPr>
          <w:rFonts w:hint="eastAsia"/>
        </w:rPr>
        <w:t>风疹疫苗的儿童——</w:t>
      </w:r>
      <w:r>
        <w:rPr>
          <w:rFonts w:hint="eastAsia"/>
        </w:rPr>
        <w:t>16.7%</w:t>
      </w:r>
      <w:r>
        <w:rPr>
          <w:rFonts w:hint="eastAsia"/>
        </w:rPr>
        <w:t>至</w:t>
      </w:r>
      <w:r>
        <w:rPr>
          <w:rFonts w:hint="eastAsia"/>
        </w:rPr>
        <w:t>90.5%</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在第十四年接种风疹疫苗的女孩——</w:t>
      </w:r>
      <w:r>
        <w:rPr>
          <w:rFonts w:hint="eastAsia"/>
        </w:rPr>
        <w:t>97.4%</w:t>
      </w:r>
      <w:r>
        <w:rPr>
          <w:rFonts w:hint="eastAsia"/>
        </w:rPr>
        <w:t>至</w:t>
      </w:r>
      <w:r>
        <w:rPr>
          <w:rFonts w:hint="eastAsia"/>
        </w:rPr>
        <w:t>98.5%</w:t>
      </w:r>
      <w:r>
        <w:rPr>
          <w:rFonts w:hint="eastAsia"/>
        </w:rPr>
        <w:t>。</w:t>
      </w:r>
    </w:p>
    <w:p w:rsidR="003D5DAE" w:rsidRDefault="003D5DAE">
      <w:pPr>
        <w:rPr>
          <w:rFonts w:hint="eastAsia"/>
        </w:rPr>
      </w:pPr>
      <w:r>
        <w:rPr>
          <w:rFonts w:hint="eastAsia"/>
        </w:rPr>
        <w:t>624.</w:t>
      </w:r>
      <w:r>
        <w:rPr>
          <w:rFonts w:hint="eastAsia"/>
        </w:rPr>
        <w:tab/>
      </w:r>
      <w:r>
        <w:rPr>
          <w:rFonts w:hint="eastAsia"/>
        </w:rPr>
        <w:t>对个人疾病的免疫程度全国比较一致。</w:t>
      </w:r>
    </w:p>
    <w:p w:rsidR="003D5DAE" w:rsidRDefault="003D5DAE" w:rsidP="00493C27">
      <w:pPr>
        <w:spacing w:before="320" w:after="320"/>
        <w:ind w:firstLineChars="161" w:firstLine="31680"/>
        <w:rPr>
          <w:rFonts w:ascii="SimHei" w:eastAsia="SimHei" w:hint="eastAsia"/>
        </w:rPr>
      </w:pPr>
      <w:r>
        <w:rPr>
          <w:rFonts w:ascii="SimHei" w:eastAsia="SimHei" w:hint="eastAsia"/>
        </w:rPr>
        <w:t>（e）预期寿命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1366"/>
        <w:gridCol w:w="1366"/>
        <w:gridCol w:w="1369"/>
        <w:gridCol w:w="1367"/>
        <w:gridCol w:w="1367"/>
        <w:gridCol w:w="1369"/>
      </w:tblGrid>
      <w:tr w:rsidR="003D5DAE">
        <w:trPr>
          <w:tblHeader/>
        </w:trPr>
        <w:tc>
          <w:tcPr>
            <w:tcW w:w="714" w:type="pct"/>
            <w:vMerge w:val="restar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p>
        </w:tc>
        <w:tc>
          <w:tcPr>
            <w:tcW w:w="2143" w:type="pct"/>
            <w:gridSpan w:val="3"/>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男性</w:t>
            </w:r>
          </w:p>
        </w:tc>
        <w:tc>
          <w:tcPr>
            <w:tcW w:w="2143" w:type="pct"/>
            <w:gridSpan w:val="3"/>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女性</w:t>
            </w:r>
          </w:p>
        </w:tc>
      </w:tr>
      <w:tr w:rsidR="003D5DAE">
        <w:trPr>
          <w:tblHeader/>
        </w:trPr>
        <w:tc>
          <w:tcPr>
            <w:tcW w:w="714"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共计</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城市</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农村</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共计</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城市</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b/>
                <w:bCs/>
                <w:sz w:val="21"/>
                <w:szCs w:val="21"/>
                <w:lang w:val="en-GB"/>
              </w:rPr>
            </w:pPr>
            <w:r>
              <w:rPr>
                <w:rFonts w:hint="eastAsia"/>
                <w:sz w:val="21"/>
                <w:szCs w:val="21"/>
                <w:lang w:val="en-GB"/>
              </w:rPr>
              <w:t>农村</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1999</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68.8</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69.1</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68.4</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77.5</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77.3</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77.8</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2000</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69.7</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70.0</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69.4</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78.0</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77.8</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78.4</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2001</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70.2</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70.4</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69.9</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78.4</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78.2</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78.7</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2002</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70.4</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70.7</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70.0</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78.8</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78.6</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79.1</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2003</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70.5</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70.9</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70.0</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78.9</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78.8</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79.2</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2004</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70.7</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70.9</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70.3</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79.2</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79.1</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79.5</w:t>
            </w:r>
          </w:p>
        </w:tc>
      </w:tr>
      <w:tr w:rsidR="003D5DAE">
        <w:tc>
          <w:tcPr>
            <w:tcW w:w="714"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en-GB"/>
              </w:rPr>
            </w:pPr>
            <w:r>
              <w:rPr>
                <w:sz w:val="21"/>
                <w:szCs w:val="21"/>
                <w:lang w:val="en-GB"/>
              </w:rPr>
              <w:t>2005</w:t>
            </w:r>
            <w:r>
              <w:rPr>
                <w:rFonts w:hint="eastAsia"/>
                <w:sz w:val="21"/>
                <w:szCs w:val="21"/>
                <w:lang w:val="en-GB"/>
              </w:rPr>
              <w:t>年</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70.8</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71.2</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70.3</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79.4</w:t>
            </w:r>
          </w:p>
        </w:tc>
        <w:tc>
          <w:tcPr>
            <w:tcW w:w="71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79.3</w:t>
            </w:r>
          </w:p>
        </w:tc>
        <w:tc>
          <w:tcPr>
            <w:tcW w:w="715"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en-GB"/>
              </w:rPr>
            </w:pPr>
            <w:r>
              <w:rPr>
                <w:sz w:val="21"/>
                <w:szCs w:val="21"/>
                <w:lang w:val="en-GB"/>
              </w:rPr>
              <w:t>79.6</w:t>
            </w:r>
          </w:p>
        </w:tc>
      </w:tr>
    </w:tbl>
    <w:p w:rsidR="003D5DAE" w:rsidRDefault="003D5DAE" w:rsidP="00493C27">
      <w:pPr>
        <w:spacing w:before="320" w:after="320"/>
        <w:ind w:firstLineChars="161" w:firstLine="31680"/>
        <w:rPr>
          <w:rFonts w:ascii="SimHei" w:eastAsia="SimHei" w:hint="eastAsia"/>
        </w:rPr>
      </w:pPr>
      <w:r>
        <w:rPr>
          <w:rFonts w:ascii="SimHei" w:eastAsia="SimHei" w:hint="eastAsia"/>
        </w:rPr>
        <w:t>（f）基本疾病与损伤治疗覆盖人口的比例</w:t>
      </w:r>
    </w:p>
    <w:p w:rsidR="003D5DAE" w:rsidRDefault="003D5DAE">
      <w:pPr>
        <w:rPr>
          <w:rFonts w:hint="eastAsia"/>
        </w:rPr>
      </w:pPr>
      <w:r>
        <w:rPr>
          <w:rFonts w:hint="eastAsia"/>
        </w:rPr>
        <w:t>625.</w:t>
      </w:r>
      <w:r>
        <w:rPr>
          <w:rFonts w:hint="eastAsia"/>
        </w:rPr>
        <w:tab/>
      </w:r>
      <w:r>
        <w:rPr>
          <w:rFonts w:hint="eastAsia"/>
        </w:rPr>
        <w:t>无可用数据。</w:t>
      </w:r>
    </w:p>
    <w:p w:rsidR="003D5DAE" w:rsidRDefault="003D5DAE" w:rsidP="00493C27">
      <w:pPr>
        <w:spacing w:before="320" w:after="320"/>
        <w:ind w:firstLineChars="161" w:firstLine="31680"/>
        <w:rPr>
          <w:rFonts w:ascii="SimHei" w:eastAsia="SimHei" w:hint="eastAsia"/>
        </w:rPr>
      </w:pPr>
      <w:r>
        <w:rPr>
          <w:rFonts w:ascii="SimHei" w:eastAsia="SimHei" w:hint="eastAsia"/>
        </w:rPr>
        <w:t xml:space="preserve">（g）能获得受到专门人员服务的孕妇比例、在合格专业人员护理下生产的孕妇百分比、孕妇死亡率 </w:t>
      </w:r>
    </w:p>
    <w:p w:rsidR="003D5DAE" w:rsidRDefault="003D5DAE">
      <w:pPr>
        <w:rPr>
          <w:rFonts w:hint="eastAsia"/>
        </w:rPr>
      </w:pPr>
      <w:r>
        <w:rPr>
          <w:rFonts w:hint="eastAsia"/>
        </w:rPr>
        <w:t>626.</w:t>
      </w:r>
      <w:r>
        <w:rPr>
          <w:rFonts w:hint="eastAsia"/>
        </w:rPr>
        <w:tab/>
      </w:r>
      <w:r>
        <w:rPr>
          <w:rFonts w:hint="eastAsia"/>
        </w:rPr>
        <w:t>在合格专业人员护理下生产的孕妇百分比：</w:t>
      </w:r>
    </w:p>
    <w:p w:rsidR="003D5DAE" w:rsidRDefault="003D5DAE" w:rsidP="00493C27">
      <w:pPr>
        <w:ind w:leftChars="201" w:left="31680" w:hangingChars="162" w:firstLine="31680"/>
        <w:rPr>
          <w:rFonts w:hint="eastAsia"/>
        </w:rPr>
      </w:pPr>
      <w:r>
        <w:rPr>
          <w:rFonts w:hint="eastAsia"/>
        </w:rPr>
        <w:t>–</w:t>
      </w:r>
      <w:r>
        <w:rPr>
          <w:rFonts w:hint="eastAsia"/>
        </w:rPr>
        <w:tab/>
        <w:t>1999</w:t>
      </w:r>
      <w:r>
        <w:rPr>
          <w:rFonts w:hint="eastAsia"/>
        </w:rPr>
        <w:t>年——</w:t>
      </w:r>
      <w:r>
        <w:rPr>
          <w:rFonts w:hint="eastAsia"/>
        </w:rPr>
        <w:t>99.7%</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2000</w:t>
      </w:r>
      <w:r>
        <w:rPr>
          <w:rFonts w:hint="eastAsia"/>
        </w:rPr>
        <w:t>年——</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2001</w:t>
      </w:r>
      <w:r>
        <w:rPr>
          <w:rFonts w:hint="eastAsia"/>
        </w:rPr>
        <w:t>年——</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2002</w:t>
      </w:r>
      <w:r>
        <w:rPr>
          <w:rFonts w:hint="eastAsia"/>
        </w:rPr>
        <w:t>年——</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w:t>
      </w:r>
      <w:r>
        <w:rPr>
          <w:rFonts w:hint="eastAsia"/>
        </w:rPr>
        <w:t>99.8%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2005</w:t>
      </w:r>
      <w:r>
        <w:rPr>
          <w:rFonts w:hint="eastAsia"/>
        </w:rPr>
        <w:t>年——</w:t>
      </w:r>
      <w:r>
        <w:rPr>
          <w:rFonts w:hint="eastAsia"/>
        </w:rPr>
        <w:t>99.9%</w:t>
      </w:r>
      <w:r>
        <w:rPr>
          <w:rFonts w:hint="eastAsia"/>
        </w:rPr>
        <w:t>。</w:t>
      </w:r>
    </w:p>
    <w:p w:rsidR="003D5DAE" w:rsidRDefault="003D5DAE">
      <w:pPr>
        <w:rPr>
          <w:rFonts w:hint="eastAsia"/>
        </w:rPr>
      </w:pPr>
      <w:r>
        <w:rPr>
          <w:rFonts w:hint="eastAsia"/>
        </w:rPr>
        <w:t>627.</w:t>
      </w:r>
      <w:r>
        <w:rPr>
          <w:rFonts w:hint="eastAsia"/>
        </w:rPr>
        <w:tab/>
        <w:t xml:space="preserve"> </w:t>
      </w:r>
      <w:r>
        <w:rPr>
          <w:rFonts w:hint="eastAsia"/>
        </w:rPr>
        <w:t>由于怀孕、分娩和产后期等原因死亡的人数：</w:t>
      </w:r>
    </w:p>
    <w:p w:rsidR="003D5DAE" w:rsidRDefault="003D5DAE" w:rsidP="00493C27">
      <w:pPr>
        <w:ind w:leftChars="201" w:left="31680" w:hangingChars="162" w:firstLine="31680"/>
        <w:rPr>
          <w:rFonts w:hint="eastAsia"/>
        </w:rPr>
      </w:pPr>
      <w:r>
        <w:rPr>
          <w:rFonts w:hint="eastAsia"/>
        </w:rPr>
        <w:t>–</w:t>
      </w:r>
      <w:r>
        <w:rPr>
          <w:rFonts w:hint="eastAsia"/>
        </w:rPr>
        <w:tab/>
        <w:t>1999</w:t>
      </w:r>
      <w:r>
        <w:rPr>
          <w:rFonts w:hint="eastAsia"/>
        </w:rPr>
        <w:t>年——</w:t>
      </w:r>
      <w:r>
        <w:rPr>
          <w:rFonts w:hint="eastAsia"/>
        </w:rPr>
        <w:t>21</w:t>
      </w:r>
      <w:r>
        <w:rPr>
          <w:rFonts w:hint="eastAsia"/>
        </w:rPr>
        <w:t>人；</w:t>
      </w:r>
    </w:p>
    <w:p w:rsidR="003D5DAE" w:rsidRDefault="003D5DAE" w:rsidP="00493C27">
      <w:pPr>
        <w:ind w:leftChars="201" w:left="31680" w:hangingChars="162" w:firstLine="31680"/>
        <w:rPr>
          <w:rFonts w:hint="eastAsia"/>
        </w:rPr>
      </w:pPr>
      <w:r>
        <w:rPr>
          <w:rFonts w:hint="eastAsia"/>
        </w:rPr>
        <w:t>–</w:t>
      </w:r>
      <w:r>
        <w:rPr>
          <w:rFonts w:hint="eastAsia"/>
        </w:rPr>
        <w:tab/>
        <w:t>2000</w:t>
      </w:r>
      <w:r>
        <w:rPr>
          <w:rFonts w:hint="eastAsia"/>
        </w:rPr>
        <w:t>年——</w:t>
      </w:r>
      <w:r>
        <w:rPr>
          <w:rFonts w:hint="eastAsia"/>
        </w:rPr>
        <w:t>30</w:t>
      </w:r>
      <w:r>
        <w:rPr>
          <w:rFonts w:hint="eastAsia"/>
        </w:rPr>
        <w:t>人；</w:t>
      </w:r>
    </w:p>
    <w:p w:rsidR="003D5DAE" w:rsidRDefault="003D5DAE" w:rsidP="00493C27">
      <w:pPr>
        <w:ind w:leftChars="201" w:left="31680" w:hangingChars="162" w:firstLine="31680"/>
        <w:rPr>
          <w:rFonts w:hint="eastAsia"/>
        </w:rPr>
      </w:pPr>
      <w:r>
        <w:rPr>
          <w:rFonts w:hint="eastAsia"/>
        </w:rPr>
        <w:t>–</w:t>
      </w:r>
      <w:r>
        <w:rPr>
          <w:rFonts w:hint="eastAsia"/>
        </w:rPr>
        <w:tab/>
        <w:t>2001</w:t>
      </w:r>
      <w:r>
        <w:rPr>
          <w:rFonts w:hint="eastAsia"/>
        </w:rPr>
        <w:t>年——</w:t>
      </w:r>
      <w:r>
        <w:rPr>
          <w:rFonts w:hint="eastAsia"/>
        </w:rPr>
        <w:t>13</w:t>
      </w:r>
      <w:r>
        <w:rPr>
          <w:rFonts w:hint="eastAsia"/>
        </w:rPr>
        <w:t>人；</w:t>
      </w:r>
    </w:p>
    <w:p w:rsidR="003D5DAE" w:rsidRDefault="003D5DAE" w:rsidP="00493C27">
      <w:pPr>
        <w:ind w:leftChars="201" w:left="31680" w:hangingChars="162" w:firstLine="31680"/>
        <w:rPr>
          <w:rFonts w:hint="eastAsia"/>
        </w:rPr>
      </w:pPr>
      <w:r>
        <w:rPr>
          <w:rFonts w:hint="eastAsia"/>
        </w:rPr>
        <w:t>–</w:t>
      </w:r>
      <w:r>
        <w:rPr>
          <w:rFonts w:hint="eastAsia"/>
        </w:rPr>
        <w:tab/>
        <w:t>2002</w:t>
      </w:r>
      <w:r>
        <w:rPr>
          <w:rFonts w:hint="eastAsia"/>
        </w:rPr>
        <w:t>年——</w:t>
      </w:r>
      <w:r>
        <w:rPr>
          <w:rFonts w:hint="eastAsia"/>
        </w:rPr>
        <w:t>19</w:t>
      </w:r>
      <w:r>
        <w:rPr>
          <w:rFonts w:hint="eastAsia"/>
        </w:rPr>
        <w:t>人；</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w:t>
      </w:r>
      <w:r>
        <w:rPr>
          <w:rFonts w:hint="eastAsia"/>
        </w:rPr>
        <w:t>14</w:t>
      </w:r>
      <w:r>
        <w:rPr>
          <w:rFonts w:hint="eastAsia"/>
        </w:rPr>
        <w:t>人；</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w:t>
      </w:r>
      <w:r>
        <w:rPr>
          <w:rFonts w:hint="eastAsia"/>
        </w:rPr>
        <w:t>17</w:t>
      </w:r>
      <w:r>
        <w:rPr>
          <w:rFonts w:hint="eastAsia"/>
        </w:rPr>
        <w:t>人。</w:t>
      </w:r>
    </w:p>
    <w:p w:rsidR="003D5DAE" w:rsidRDefault="003D5DAE" w:rsidP="00493C27">
      <w:pPr>
        <w:spacing w:before="320" w:after="320"/>
        <w:ind w:firstLineChars="161" w:firstLine="31680"/>
        <w:rPr>
          <w:rFonts w:ascii="SimHei" w:eastAsia="SimHei" w:hint="eastAsia"/>
        </w:rPr>
      </w:pPr>
      <w:r>
        <w:rPr>
          <w:rFonts w:ascii="SimHei" w:eastAsia="SimHei" w:hint="eastAsia"/>
        </w:rPr>
        <w:t>（h）在合格专业人员护理下的新生儿百分比</w:t>
      </w:r>
    </w:p>
    <w:p w:rsidR="003D5DAE" w:rsidRDefault="003D5DAE">
      <w:pPr>
        <w:rPr>
          <w:rFonts w:hint="eastAsia"/>
        </w:rPr>
      </w:pPr>
      <w:r>
        <w:rPr>
          <w:rFonts w:hint="eastAsia"/>
        </w:rPr>
        <w:t>628.</w:t>
      </w:r>
      <w:r>
        <w:rPr>
          <w:rFonts w:hint="eastAsia"/>
        </w:rPr>
        <w:tab/>
      </w:r>
      <w:r>
        <w:rPr>
          <w:rFonts w:hint="eastAsia"/>
        </w:rPr>
        <w:t>无可用数据。</w:t>
      </w:r>
    </w:p>
    <w:p w:rsidR="003D5DAE" w:rsidRDefault="003D5DAE">
      <w:pPr>
        <w:spacing w:before="320"/>
        <w:rPr>
          <w:rFonts w:ascii="SimHei" w:eastAsia="SimHei" w:hint="eastAsia"/>
        </w:rPr>
      </w:pPr>
      <w:r>
        <w:rPr>
          <w:rFonts w:ascii="SimHei" w:eastAsia="SimHei" w:hint="eastAsia"/>
        </w:rPr>
        <w:t>问题5</w:t>
      </w:r>
    </w:p>
    <w:p w:rsidR="003D5DAE" w:rsidRDefault="003D5DAE" w:rsidP="00493C27">
      <w:pPr>
        <w:spacing w:before="320" w:after="320"/>
        <w:ind w:firstLineChars="161" w:firstLine="31680"/>
        <w:rPr>
          <w:rFonts w:ascii="SimHei" w:eastAsia="SimHei" w:hint="eastAsia"/>
        </w:rPr>
      </w:pPr>
      <w:r>
        <w:rPr>
          <w:rFonts w:ascii="SimHei" w:eastAsia="SimHei" w:hint="eastAsia"/>
        </w:rPr>
        <w:t>（a）和(d）为改善处境最困难群体和地区的生理和心理状况而开展的行动</w:t>
      </w:r>
    </w:p>
    <w:p w:rsidR="003D5DAE" w:rsidRDefault="003D5DAE">
      <w:pPr>
        <w:spacing w:after="320"/>
        <w:rPr>
          <w:rFonts w:ascii="SimHei" w:eastAsia="SimHei" w:hint="eastAsia"/>
        </w:rPr>
      </w:pPr>
      <w:r>
        <w:rPr>
          <w:rFonts w:ascii="SimHei" w:eastAsia="SimHei" w:hint="eastAsia"/>
        </w:rPr>
        <w:t>老年人</w:t>
      </w:r>
    </w:p>
    <w:p w:rsidR="003D5DAE" w:rsidRDefault="003D5DAE">
      <w:pPr>
        <w:rPr>
          <w:rFonts w:hint="eastAsia"/>
        </w:rPr>
      </w:pPr>
      <w:r>
        <w:rPr>
          <w:rFonts w:hint="eastAsia"/>
        </w:rPr>
        <w:t>629.</w:t>
      </w:r>
      <w:r>
        <w:rPr>
          <w:rFonts w:hint="eastAsia"/>
        </w:rPr>
        <w:tab/>
      </w:r>
      <w:r>
        <w:rPr>
          <w:rFonts w:hint="eastAsia"/>
        </w:rPr>
        <w:t>波兰社会人口和健康方面一个重要的因素是老年人口正在显著、缓慢但系统的增长，并且该群体的健康需求发生了变化。</w:t>
      </w:r>
    </w:p>
    <w:p w:rsidR="003D5DAE" w:rsidRDefault="003D5DAE">
      <w:pPr>
        <w:rPr>
          <w:rFonts w:hint="eastAsia"/>
        </w:rPr>
      </w:pPr>
      <w:r>
        <w:rPr>
          <w:rFonts w:hint="eastAsia"/>
        </w:rPr>
        <w:t>630.</w:t>
      </w:r>
      <w:r>
        <w:rPr>
          <w:rFonts w:hint="eastAsia"/>
        </w:rPr>
        <w:tab/>
      </w:r>
      <w:smartTag w:uri="urn:schemas-microsoft-com:office:smarttags" w:element="chsdate">
        <w:smartTagPr>
          <w:attr w:name="Year" w:val="2005"/>
          <w:attr w:name="Month" w:val="6"/>
          <w:attr w:name="Day" w:val="21"/>
          <w:attr w:name="IsLunarDate" w:val="False"/>
          <w:attr w:name="IsROCDate" w:val="False"/>
        </w:smartTagPr>
        <w:r>
          <w:rPr>
            <w:rFonts w:hint="eastAsia"/>
          </w:rPr>
          <w:t>2005</w:t>
        </w:r>
        <w:r>
          <w:rPr>
            <w:rFonts w:hint="eastAsia"/>
          </w:rPr>
          <w:t>年</w:t>
        </w:r>
        <w:r>
          <w:rPr>
            <w:rFonts w:hint="eastAsia"/>
          </w:rPr>
          <w:t>6</w:t>
        </w:r>
        <w:r>
          <w:rPr>
            <w:rFonts w:hint="eastAsia"/>
          </w:rPr>
          <w:t>月</w:t>
        </w:r>
        <w:r>
          <w:rPr>
            <w:rFonts w:hint="eastAsia"/>
          </w:rPr>
          <w:t>21</w:t>
        </w:r>
        <w:r>
          <w:rPr>
            <w:rFonts w:hint="eastAsia"/>
          </w:rPr>
          <w:t>日</w:t>
        </w:r>
      </w:smartTag>
      <w:r>
        <w:rPr>
          <w:rFonts w:hint="eastAsia"/>
        </w:rPr>
        <w:t>部长委员会通过的《</w:t>
      </w:r>
      <w:r>
        <w:rPr>
          <w:rFonts w:hint="eastAsia"/>
        </w:rPr>
        <w:t>2007</w:t>
      </w:r>
      <w:r>
        <w:rPr>
          <w:rFonts w:hint="eastAsia"/>
        </w:rPr>
        <w:t>–</w:t>
      </w:r>
      <w:r>
        <w:rPr>
          <w:rFonts w:hint="eastAsia"/>
        </w:rPr>
        <w:t>2013</w:t>
      </w:r>
      <w:r>
        <w:rPr>
          <w:rFonts w:hint="eastAsia"/>
        </w:rPr>
        <w:t>年国家健康保护发展战略》和《</w:t>
      </w:r>
      <w:r>
        <w:rPr>
          <w:rFonts w:hint="eastAsia"/>
        </w:rPr>
        <w:t>2007</w:t>
      </w:r>
      <w:r>
        <w:rPr>
          <w:rFonts w:hint="eastAsia"/>
        </w:rPr>
        <w:t>–</w:t>
      </w:r>
      <w:r>
        <w:rPr>
          <w:rFonts w:hint="eastAsia"/>
        </w:rPr>
        <w:t>2015</w:t>
      </w:r>
      <w:r>
        <w:rPr>
          <w:rFonts w:hint="eastAsia"/>
        </w:rPr>
        <w:t>年国家保健计划》规定要确保向老年人提供妥善的护理、保证他们的生理和心理健康，并使他们能够发挥自身的社会作用。</w:t>
      </w:r>
    </w:p>
    <w:p w:rsidR="003D5DAE" w:rsidRDefault="003D5DAE">
      <w:pPr>
        <w:rPr>
          <w:rFonts w:hint="eastAsia"/>
        </w:rPr>
      </w:pPr>
      <w:r>
        <w:rPr>
          <w:rFonts w:hint="eastAsia"/>
        </w:rPr>
        <w:t>631.</w:t>
      </w:r>
      <w:r>
        <w:rPr>
          <w:rFonts w:hint="eastAsia"/>
        </w:rPr>
        <w:tab/>
      </w:r>
      <w:r>
        <w:rPr>
          <w:rFonts w:hint="eastAsia"/>
        </w:rPr>
        <w:t>该战略包括：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制定并执行保证老人卫生保健状况的治疗和看护流程；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以各种形式组织对老人的家庭上门看护；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为适应长期护理、缓解和救济院看护的需要，对医院网络和彼此分开的机构进行重组；</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对卫生保健和社会福利进行功能整合，并修改相关融资原则以全面满足老年人的需求；</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为有资格向老年人提供预防、治疗和保健性看护的医务人员做好教育与实践的准备；</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支持非政府机构开展的与老年人卫生保健有关的活动；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发展农村地区的社会基础设施，以提高向老年人提供的健康服务的质量。</w:t>
      </w:r>
    </w:p>
    <w:p w:rsidR="003D5DAE" w:rsidRDefault="003D5DAE">
      <w:pPr>
        <w:rPr>
          <w:rFonts w:hint="eastAsia"/>
        </w:rPr>
      </w:pPr>
      <w:r>
        <w:rPr>
          <w:rFonts w:hint="eastAsia"/>
        </w:rPr>
        <w:t>632.</w:t>
      </w:r>
      <w:r>
        <w:rPr>
          <w:rFonts w:hint="eastAsia"/>
        </w:rPr>
        <w:tab/>
      </w:r>
      <w:r>
        <w:rPr>
          <w:rFonts w:hint="eastAsia"/>
        </w:rPr>
        <w:t>预期的作用：</w:t>
      </w:r>
    </w:p>
    <w:p w:rsidR="003D5DAE" w:rsidRDefault="003D5DAE" w:rsidP="00493C27">
      <w:pPr>
        <w:ind w:leftChars="201" w:left="31680" w:hangingChars="202" w:firstLine="31680"/>
        <w:rPr>
          <w:rFonts w:hint="eastAsia"/>
        </w:rPr>
      </w:pPr>
      <w:r>
        <w:rPr>
          <w:rFonts w:hint="eastAsia"/>
        </w:rPr>
        <w:t>(a)</w:t>
      </w:r>
      <w:r>
        <w:rPr>
          <w:rFonts w:hint="eastAsia"/>
        </w:rPr>
        <w:tab/>
        <w:t>60</w:t>
      </w:r>
      <w:r>
        <w:rPr>
          <w:rFonts w:hint="eastAsia"/>
        </w:rPr>
        <w:t>岁及以上人群中残疾人数量减少；</w:t>
      </w:r>
    </w:p>
    <w:p w:rsidR="003D5DAE" w:rsidRDefault="003D5DAE" w:rsidP="00493C27">
      <w:pPr>
        <w:ind w:leftChars="201" w:left="31680" w:hangingChars="202" w:firstLine="31680"/>
        <w:rPr>
          <w:rFonts w:hint="eastAsia"/>
        </w:rPr>
      </w:pPr>
      <w:r>
        <w:rPr>
          <w:rFonts w:hint="eastAsia"/>
        </w:rPr>
        <w:t>(b)</w:t>
      </w:r>
      <w:r>
        <w:rPr>
          <w:rFonts w:hint="eastAsia"/>
        </w:rPr>
        <w:tab/>
        <w:t>60</w:t>
      </w:r>
      <w:r>
        <w:rPr>
          <w:rFonts w:hint="eastAsia"/>
        </w:rPr>
        <w:t>岁及以上人群中死亡人数减少；</w:t>
      </w:r>
    </w:p>
    <w:p w:rsidR="003D5DAE" w:rsidRDefault="003D5DAE" w:rsidP="00493C27">
      <w:pPr>
        <w:ind w:leftChars="201" w:left="31680" w:hangingChars="202" w:firstLine="31680"/>
        <w:rPr>
          <w:rFonts w:hint="eastAsia"/>
        </w:rPr>
      </w:pPr>
      <w:r>
        <w:rPr>
          <w:rFonts w:hint="eastAsia"/>
        </w:rPr>
        <w:t>(c)</w:t>
      </w:r>
      <w:r>
        <w:rPr>
          <w:rFonts w:hint="eastAsia"/>
        </w:rPr>
        <w:tab/>
        <w:t>60</w:t>
      </w:r>
      <w:r>
        <w:rPr>
          <w:rFonts w:hint="eastAsia"/>
        </w:rPr>
        <w:t>岁及以上人群中患有非传染性疾病的人数下降；</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健康的预期寿命更长（</w:t>
      </w:r>
      <w:r>
        <w:t>健康期望寿命</w:t>
      </w:r>
      <w:r>
        <w:rPr>
          <w:rFonts w:hint="eastAsia"/>
        </w:rPr>
        <w:t>）（</w:t>
      </w:r>
      <w:r>
        <w:rPr>
          <w:rFonts w:hint="eastAsia"/>
        </w:rPr>
        <w:t>HALE</w:t>
      </w:r>
      <w:r>
        <w:rPr>
          <w:rFonts w:hint="eastAsia"/>
        </w:rPr>
        <w:t>率）；</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平均寿命更长。</w:t>
      </w:r>
    </w:p>
    <w:p w:rsidR="003D5DAE" w:rsidRDefault="003D5DAE">
      <w:pPr>
        <w:rPr>
          <w:rFonts w:hint="eastAsia"/>
        </w:rPr>
      </w:pPr>
      <w:r>
        <w:rPr>
          <w:rFonts w:hint="eastAsia"/>
        </w:rPr>
        <w:t>633.</w:t>
      </w:r>
      <w:r>
        <w:rPr>
          <w:rFonts w:hint="eastAsia"/>
        </w:rPr>
        <w:tab/>
      </w:r>
      <w:r>
        <w:rPr>
          <w:rFonts w:hint="eastAsia"/>
        </w:rPr>
        <w:t>人口统计资料显示面临残疾危险，即需要康复的人口百分比正在增加。因此，该战略包含以下任务：</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中央政府机关：</w:t>
      </w:r>
    </w:p>
    <w:p w:rsidR="003D5DAE" w:rsidRDefault="003D5DAE" w:rsidP="00493C27">
      <w:pPr>
        <w:ind w:firstLineChars="403" w:firstLine="31680"/>
        <w:rPr>
          <w:rFonts w:hint="eastAsia"/>
        </w:rPr>
      </w:pPr>
      <w:r>
        <w:rPr>
          <w:rFonts w:hint="eastAsia"/>
        </w:rPr>
        <w:t>(</w:t>
      </w:r>
      <w:r>
        <w:rPr>
          <w:rFonts w:hint="eastAsia"/>
        </w:rPr>
        <w:t>一</w:t>
      </w:r>
      <w:r>
        <w:rPr>
          <w:rFonts w:hint="eastAsia"/>
        </w:rPr>
        <w:t>)</w:t>
      </w:r>
      <w:r>
        <w:rPr>
          <w:rFonts w:hint="eastAsia"/>
        </w:rPr>
        <w:tab/>
      </w:r>
      <w:r>
        <w:rPr>
          <w:rFonts w:hint="eastAsia"/>
        </w:rPr>
        <w:t>改善患有各级残疾的人口的教育；</w:t>
      </w:r>
    </w:p>
    <w:p w:rsidR="003D5DAE" w:rsidRDefault="003D5DAE" w:rsidP="00493C27">
      <w:pPr>
        <w:ind w:firstLineChars="403" w:firstLine="31680"/>
        <w:rPr>
          <w:rFonts w:hint="eastAsia"/>
        </w:rPr>
      </w:pPr>
      <w:r>
        <w:rPr>
          <w:rFonts w:hint="eastAsia"/>
        </w:rPr>
        <w:t>(</w:t>
      </w:r>
      <w:r>
        <w:rPr>
          <w:rFonts w:hint="eastAsia"/>
        </w:rPr>
        <w:t>二</w:t>
      </w:r>
      <w:r>
        <w:rPr>
          <w:rFonts w:hint="eastAsia"/>
        </w:rPr>
        <w:t>)</w:t>
      </w:r>
      <w:r>
        <w:rPr>
          <w:rFonts w:hint="eastAsia"/>
        </w:rPr>
        <w:t>改善残疾人的康复体系；</w:t>
      </w:r>
    </w:p>
    <w:p w:rsidR="003D5DAE" w:rsidRDefault="003D5DAE" w:rsidP="00493C27">
      <w:pPr>
        <w:ind w:firstLineChars="403" w:firstLine="31680"/>
        <w:rPr>
          <w:rFonts w:hint="eastAsia"/>
        </w:rPr>
      </w:pPr>
      <w:r>
        <w:rPr>
          <w:rFonts w:hint="eastAsia"/>
        </w:rPr>
        <w:t>(</w:t>
      </w:r>
      <w:r>
        <w:rPr>
          <w:rFonts w:hint="eastAsia"/>
        </w:rPr>
        <w:t>三</w:t>
      </w:r>
      <w:r>
        <w:rPr>
          <w:rFonts w:hint="eastAsia"/>
        </w:rPr>
        <w:t>)</w:t>
      </w:r>
      <w:r>
        <w:rPr>
          <w:rFonts w:hint="eastAsia"/>
        </w:rPr>
        <w:t>采用集成模式使康复机构人员的教育现代化；</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优先生产矫形设备和提供其他技术援助，以使残疾人能够正常生活和活动。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自治政府行政部门：</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加强有利于为残疾人创造友好环境的活动；</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缩短病人住处和康复服务部门之间的距离；</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将康复治疗人员的工作和社会工作者的工作结合在一起进行，以便老年人在早期医疗康复结束后能够在自己的住处继续接受社会康复治疗。</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非政府机构：</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运用国际人权方法，包括强调残疾人享受完整公民权和融入而非隔离和边缘化的方法；</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在社会中塑造残疾人的正面形象；</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认可并支持残疾人积极参与社会活动；</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鼓励社会动员，为地方自治政府和非政府机构改善残疾人的生活质量提供支持。</w:t>
      </w:r>
    </w:p>
    <w:p w:rsidR="003D5DAE" w:rsidRDefault="003D5DAE">
      <w:pPr>
        <w:rPr>
          <w:rFonts w:hint="eastAsia"/>
        </w:rPr>
      </w:pPr>
      <w:r>
        <w:rPr>
          <w:rFonts w:hint="eastAsia"/>
        </w:rPr>
        <w:t>634.</w:t>
      </w:r>
      <w:r>
        <w:rPr>
          <w:rFonts w:hint="eastAsia"/>
        </w:rPr>
        <w:tab/>
      </w:r>
      <w:r>
        <w:rPr>
          <w:rFonts w:hint="eastAsia"/>
        </w:rPr>
        <w:t>卫生部长已经启动以下有关老龄化进程的科学研究：</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易导致流行病和影响老龄化进程且与文明疾病有关的分子背景和危险因素；</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对与影响人口老龄化的文明疾病和因素有关的危险因素进行研究；</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影响人口的老龄化的心血管疾病（动脉硬化、代谢疾病和内分泌疾病）的分子背景；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影响癌症发生和恶化的分子因素和环境因素；</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影响慢性呼吸障碍发生的分子因素和环境因素。</w:t>
      </w:r>
    </w:p>
    <w:p w:rsidR="003D5DAE" w:rsidRDefault="003D5DAE">
      <w:pPr>
        <w:rPr>
          <w:rFonts w:hint="eastAsia"/>
        </w:rPr>
      </w:pPr>
      <w:r>
        <w:rPr>
          <w:rFonts w:hint="eastAsia"/>
        </w:rPr>
        <w:t>635.</w:t>
      </w:r>
      <w:r>
        <w:rPr>
          <w:rFonts w:hint="eastAsia"/>
        </w:rPr>
        <w:tab/>
      </w:r>
      <w:r>
        <w:rPr>
          <w:rFonts w:hint="eastAsia"/>
        </w:rPr>
        <w:t>卫生部长任命了一个小组，负责提出护理保险法有关设想并起草该法案。在该法案中将规定向无法独立活动者发放的津贴种类、组织和资助护理保险的原则，以及为防止由疾病和损伤导致的无法独立生活采取的防治行动和实施的科学项目。</w:t>
      </w:r>
    </w:p>
    <w:p w:rsidR="003D5DAE" w:rsidRDefault="003D5DAE">
      <w:pPr>
        <w:rPr>
          <w:rFonts w:hint="eastAsia"/>
        </w:rPr>
      </w:pPr>
      <w:r>
        <w:rPr>
          <w:rFonts w:hint="eastAsia"/>
        </w:rPr>
        <w:t>636.</w:t>
      </w:r>
      <w:r>
        <w:rPr>
          <w:rFonts w:hint="eastAsia"/>
        </w:rPr>
        <w:tab/>
      </w:r>
      <w:r>
        <w:rPr>
          <w:rFonts w:hint="eastAsia"/>
        </w:rPr>
        <w:t>对老年病人的看护由医务人员、非医务人员和志愿者组成的跨学科小组负责。看护老年病人的形式包括：</w:t>
      </w:r>
      <w:r>
        <w:rPr>
          <w:rFonts w:hint="eastAsia"/>
        </w:rPr>
        <w:t>24</w:t>
      </w:r>
      <w:r>
        <w:rPr>
          <w:rFonts w:hint="eastAsia"/>
        </w:rPr>
        <w:t>小时老年病人看护、白天老年病人看护中心、门诊老年病人看护、家庭护理（包括生命的最后阶段）、治疗、看护和看护</w:t>
      </w:r>
      <w:r>
        <w:rPr>
          <w:rFonts w:hint="eastAsia"/>
        </w:rPr>
        <w:t>-</w:t>
      </w:r>
      <w:r>
        <w:rPr>
          <w:rFonts w:hint="eastAsia"/>
        </w:rPr>
        <w:t>治疗机构的老年病人咨询小组、家庭医师和其他专家会诊。老年病人看护津贴由公共基金资助。根据国家健康基金与服务供应商之间订立的健康服务提供协议，国家健康基金对健康服务进行资助。</w:t>
      </w:r>
    </w:p>
    <w:p w:rsidR="003D5DAE" w:rsidRDefault="003D5DAE">
      <w:pPr>
        <w:rPr>
          <w:rFonts w:hint="eastAsia"/>
        </w:rPr>
      </w:pPr>
      <w:r>
        <w:rPr>
          <w:rFonts w:hint="eastAsia"/>
        </w:rPr>
        <w:t>637.</w:t>
      </w:r>
      <w:r>
        <w:rPr>
          <w:rFonts w:hint="eastAsia"/>
        </w:rPr>
        <w:tab/>
      </w:r>
      <w:r>
        <w:rPr>
          <w:rFonts w:hint="eastAsia"/>
        </w:rPr>
        <w:t>长期看护以固定的方式或在病人家里提供。如果病人无法处理自身的健康问题或社会问题，他们可以享受机构（固定）看护，定期提供专家援助。国家健康基金下的健康保险是病人有资格享有以下长期看护服务：</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长期固定看护：</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在治疗与看护机构；</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在护理与看护机构；</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在病人家中的长期看护；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为机械通气病人提供家庭看护。</w:t>
      </w:r>
    </w:p>
    <w:p w:rsidR="003D5DAE" w:rsidRDefault="003D5DAE">
      <w:pPr>
        <w:rPr>
          <w:rFonts w:hint="eastAsia"/>
        </w:rPr>
      </w:pPr>
      <w:r>
        <w:rPr>
          <w:rFonts w:hint="eastAsia"/>
        </w:rPr>
        <w:t>638.</w:t>
      </w:r>
      <w:r>
        <w:rPr>
          <w:rFonts w:hint="eastAsia"/>
        </w:rPr>
        <w:tab/>
      </w:r>
      <w:r>
        <w:rPr>
          <w:rFonts w:hint="eastAsia"/>
        </w:rPr>
        <w:t>治疗与看护机构为不需要住院治疗的人们提供</w:t>
      </w:r>
      <w:r>
        <w:rPr>
          <w:rFonts w:hint="eastAsia"/>
        </w:rPr>
        <w:t>24</w:t>
      </w:r>
      <w:r>
        <w:rPr>
          <w:rFonts w:hint="eastAsia"/>
        </w:rPr>
        <w:t>小时健康服务，包括护理、看护和康复。这些机构还根据病人的健康状况提供医药品、医疗器材、膳食和房间，并在文化与娱乐中心组织的活动中提供看护服务。治疗与看护机构为不需要住院治疗的人们提供</w:t>
      </w:r>
      <w:r>
        <w:rPr>
          <w:rFonts w:hint="eastAsia"/>
        </w:rPr>
        <w:t>24</w:t>
      </w:r>
      <w:r>
        <w:rPr>
          <w:rFonts w:hint="eastAsia"/>
        </w:rPr>
        <w:t>小时健康服务，包括护理、看护和康复。他们还确保使病人继续接受药物治疗，并提供适合病人健康状况的膳食和房间。看护与治疗机构向病人及其家属提供健康教育。</w:t>
      </w:r>
    </w:p>
    <w:p w:rsidR="003D5DAE" w:rsidRDefault="003D5DAE">
      <w:pPr>
        <w:rPr>
          <w:rFonts w:hint="eastAsia"/>
        </w:rPr>
      </w:pPr>
      <w:r>
        <w:rPr>
          <w:rFonts w:hint="eastAsia"/>
        </w:rPr>
        <w:t>639.</w:t>
      </w:r>
      <w:r>
        <w:rPr>
          <w:rFonts w:hint="eastAsia"/>
        </w:rPr>
        <w:tab/>
      </w:r>
      <w:r>
        <w:rPr>
          <w:rFonts w:hint="eastAsia"/>
        </w:rPr>
        <w:t>按照《公共基金提供卫生保健津贴法》规定，长期卫生保健服务可以得到资助，即国家健康基金的资助。</w:t>
      </w:r>
      <w:smartTag w:uri="urn:schemas-microsoft-com:office:smarttags" w:element="chsdate">
        <w:smartTagPr>
          <w:attr w:name="Year" w:val="1998"/>
          <w:attr w:name="Month" w:val="12"/>
          <w:attr w:name="Day" w:val="30"/>
          <w:attr w:name="IsLunarDate" w:val="False"/>
          <w:attr w:name="IsROCDate" w:val="False"/>
        </w:smartTagPr>
        <w:r>
          <w:rPr>
            <w:rFonts w:hint="eastAsia"/>
          </w:rPr>
          <w:t>1998</w:t>
        </w:r>
        <w:r>
          <w:rPr>
            <w:rFonts w:hint="eastAsia"/>
          </w:rPr>
          <w:t>年</w:t>
        </w:r>
        <w:r>
          <w:rPr>
            <w:rFonts w:hint="eastAsia"/>
          </w:rPr>
          <w:t>12</w:t>
        </w:r>
        <w:r>
          <w:rPr>
            <w:rFonts w:hint="eastAsia"/>
          </w:rPr>
          <w:t>月</w:t>
        </w:r>
        <w:r>
          <w:rPr>
            <w:rFonts w:hint="eastAsia"/>
          </w:rPr>
          <w:t>30</w:t>
        </w:r>
        <w:r>
          <w:rPr>
            <w:rFonts w:hint="eastAsia"/>
          </w:rPr>
          <w:t>日</w:t>
        </w:r>
      </w:smartTag>
      <w:r>
        <w:rPr>
          <w:rFonts w:hint="eastAsia"/>
        </w:rPr>
        <w:t>健康与社会福利部长《关于将病人送至治疗、看护、护理与看护机构的方式和原则以及在这些机构接受服务期间费用的确定细则条例》对在治疗、看护、护理与看护机构接受服务（膳食与住宿）期间的付费原则做出了规定。</w:t>
      </w:r>
    </w:p>
    <w:p w:rsidR="003D5DAE" w:rsidRDefault="003D5DAE">
      <w:pPr>
        <w:rPr>
          <w:rFonts w:hint="eastAsia"/>
        </w:rPr>
      </w:pPr>
      <w:r>
        <w:rPr>
          <w:rFonts w:hint="eastAsia"/>
        </w:rPr>
        <w:t>640.</w:t>
      </w:r>
      <w:r>
        <w:rPr>
          <w:rFonts w:hint="eastAsia"/>
        </w:rPr>
        <w:tab/>
      </w:r>
      <w:r>
        <w:rPr>
          <w:rFonts w:hint="eastAsia"/>
        </w:rPr>
        <w:t>在这些机构中暂住的人员需支付与膳食与住宿有关的费用。</w:t>
      </w:r>
    </w:p>
    <w:p w:rsidR="003D5DAE" w:rsidRDefault="003D5DAE">
      <w:pPr>
        <w:rPr>
          <w:rFonts w:hint="eastAsia"/>
        </w:rPr>
      </w:pPr>
      <w:r>
        <w:rPr>
          <w:rFonts w:hint="eastAsia"/>
        </w:rPr>
        <w:t>641.</w:t>
      </w:r>
      <w:r>
        <w:rPr>
          <w:rFonts w:hint="eastAsia"/>
        </w:rPr>
        <w:tab/>
      </w:r>
      <w:r>
        <w:rPr>
          <w:rFonts w:hint="eastAsia"/>
        </w:rPr>
        <w:t>缓解看护的目的是提高病人及其家庭的生活质量。其中包括防止无法控制的痛苦和其他身体上的症状，减轻心理、精神和社会的痛苦并在病人患病和去世时向病人的家属提供支持。该看护由医院的支持小组在病人家里、专家诊所、门诊缓解区</w:t>
      </w:r>
      <w:r>
        <w:rPr>
          <w:rFonts w:hint="eastAsia"/>
        </w:rPr>
        <w:t>/</w:t>
      </w:r>
      <w:r>
        <w:rPr>
          <w:rFonts w:hint="eastAsia"/>
        </w:rPr>
        <w:t>救济院看护区以及白天看护中心提供。该看护由医师、护士、心理学者、社会工作者、康复专家、职业临床医学家、牧师和自愿工作者组成的多学科小组负责实施。缓解和救济院看护由公共和非公共中心负责提供。按照《公共基金资助的卫生保健津贴法案》规定，国家健康基金负责资助健康服务，并确保由基金报销使用的药物。缓解和救济院看护还可以由建立机构、非政府机构、教派组织、自治政府和其他来源（例如社会援助、补贴、捐款）共同提供资金。</w:t>
      </w:r>
    </w:p>
    <w:p w:rsidR="003D5DAE" w:rsidRDefault="003D5DAE" w:rsidP="00493C27">
      <w:pPr>
        <w:spacing w:before="320" w:after="320"/>
        <w:ind w:firstLineChars="161" w:firstLine="31680"/>
        <w:rPr>
          <w:rFonts w:ascii="SimHei" w:eastAsia="SimHei" w:hint="eastAsia"/>
        </w:rPr>
      </w:pPr>
      <w:r>
        <w:rPr>
          <w:rFonts w:ascii="SimHei" w:eastAsia="SimHei" w:hint="eastAsia"/>
        </w:rPr>
        <w:t>（e）减少流产率和婴儿死亡率并保证儿童健康成长的行动</w:t>
      </w:r>
    </w:p>
    <w:p w:rsidR="003D5DAE" w:rsidRDefault="003D5DAE">
      <w:pPr>
        <w:rPr>
          <w:rFonts w:hint="eastAsia"/>
        </w:rPr>
      </w:pPr>
      <w:r>
        <w:rPr>
          <w:rFonts w:hint="eastAsia"/>
        </w:rPr>
        <w:t>642.</w:t>
      </w:r>
      <w:r>
        <w:rPr>
          <w:rFonts w:hint="eastAsia"/>
        </w:rPr>
        <w:tab/>
      </w:r>
      <w:r>
        <w:rPr>
          <w:rFonts w:hint="eastAsia"/>
        </w:rPr>
        <w:t>少年儿童不论是否因交纳社会保险而获得权利，均可获得免费的预防、治疗和康复服务以使他们享有医疗服务。</w:t>
      </w:r>
      <w:r>
        <w:rPr>
          <w:rFonts w:hint="eastAsia"/>
        </w:rPr>
        <w:t>7</w:t>
      </w:r>
      <w:r>
        <w:rPr>
          <w:rFonts w:hint="eastAsia"/>
        </w:rPr>
        <w:t>岁以下儿童和</w:t>
      </w:r>
      <w:r>
        <w:rPr>
          <w:rFonts w:hint="eastAsia"/>
        </w:rPr>
        <w:t>7</w:t>
      </w:r>
      <w:r>
        <w:rPr>
          <w:rFonts w:hint="eastAsia"/>
        </w:rPr>
        <w:t>岁至</w:t>
      </w:r>
      <w:r>
        <w:rPr>
          <w:rFonts w:hint="eastAsia"/>
        </w:rPr>
        <w:t>18</w:t>
      </w:r>
      <w:r>
        <w:rPr>
          <w:rFonts w:hint="eastAsia"/>
        </w:rPr>
        <w:t>岁之间由于健康状况而被免除教育义务的儿童可以领取这些津贴。</w:t>
      </w:r>
    </w:p>
    <w:p w:rsidR="003D5DAE" w:rsidRDefault="003D5DAE">
      <w:pPr>
        <w:rPr>
          <w:rFonts w:hint="eastAsia"/>
        </w:rPr>
      </w:pPr>
      <w:r>
        <w:rPr>
          <w:rFonts w:hint="eastAsia"/>
        </w:rPr>
        <w:t>643.</w:t>
      </w:r>
      <w:r>
        <w:rPr>
          <w:rFonts w:hint="eastAsia"/>
        </w:rPr>
        <w:tab/>
      </w:r>
      <w:r>
        <w:rPr>
          <w:rFonts w:hint="eastAsia"/>
        </w:rPr>
        <w:t>儿童在</w:t>
      </w:r>
      <w:r>
        <w:rPr>
          <w:rFonts w:hint="eastAsia"/>
        </w:rPr>
        <w:t>4</w:t>
      </w:r>
      <w:r>
        <w:rPr>
          <w:rFonts w:hint="eastAsia"/>
        </w:rPr>
        <w:t>岁和</w:t>
      </w:r>
      <w:r>
        <w:rPr>
          <w:rFonts w:hint="eastAsia"/>
        </w:rPr>
        <w:t>6</w:t>
      </w:r>
      <w:r>
        <w:rPr>
          <w:rFonts w:hint="eastAsia"/>
        </w:rPr>
        <w:t>岁时，学生在上小学三年级（</w:t>
      </w:r>
      <w:r>
        <w:rPr>
          <w:rFonts w:hint="eastAsia"/>
        </w:rPr>
        <w:t>10</w:t>
      </w:r>
      <w:r>
        <w:rPr>
          <w:rFonts w:hint="eastAsia"/>
        </w:rPr>
        <w:t>岁）、初中一年级（</w:t>
      </w:r>
      <w:r>
        <w:rPr>
          <w:rFonts w:hint="eastAsia"/>
        </w:rPr>
        <w:t>13</w:t>
      </w:r>
      <w:r>
        <w:rPr>
          <w:rFonts w:hint="eastAsia"/>
        </w:rPr>
        <w:t>岁）、高中一年级（</w:t>
      </w:r>
      <w:r>
        <w:rPr>
          <w:rFonts w:hint="eastAsia"/>
        </w:rPr>
        <w:t>16</w:t>
      </w:r>
      <w:r>
        <w:rPr>
          <w:rFonts w:hint="eastAsia"/>
        </w:rPr>
        <w:t>岁）和高中最后一年（</w:t>
      </w:r>
      <w:r>
        <w:rPr>
          <w:rFonts w:hint="eastAsia"/>
        </w:rPr>
        <w:t>18-19</w:t>
      </w:r>
      <w:r>
        <w:rPr>
          <w:rFonts w:hint="eastAsia"/>
        </w:rPr>
        <w:t>岁）时要接受普通防疫性医学检查。检查目的是确定儿童的健康状况和生长情况。在这一流程下接受检查的儿童百分比一直很高。</w:t>
      </w:r>
      <w:r>
        <w:rPr>
          <w:rFonts w:hint="eastAsia"/>
        </w:rPr>
        <w:t>6</w:t>
      </w:r>
      <w:r>
        <w:rPr>
          <w:rFonts w:hint="eastAsia"/>
        </w:rPr>
        <w:t>岁儿童和三年级、八年级以及高中最后一年的学生按照年级和住所不同，接受检查的平均百分比为</w:t>
      </w:r>
      <w:r>
        <w:rPr>
          <w:rFonts w:hint="eastAsia"/>
        </w:rPr>
        <w:t>94-99%</w:t>
      </w:r>
      <w:r>
        <w:rPr>
          <w:rFonts w:hint="eastAsia"/>
        </w:rPr>
        <w:t>。</w:t>
      </w:r>
    </w:p>
    <w:p w:rsidR="003D5DAE" w:rsidRDefault="003D5DAE">
      <w:pPr>
        <w:rPr>
          <w:rFonts w:hint="eastAsia"/>
        </w:rPr>
      </w:pPr>
      <w:r>
        <w:rPr>
          <w:rFonts w:hint="eastAsia"/>
        </w:rPr>
        <w:t>644.</w:t>
      </w:r>
      <w:r>
        <w:rPr>
          <w:rFonts w:hint="eastAsia"/>
        </w:rPr>
        <w:tab/>
      </w:r>
      <w:r>
        <w:rPr>
          <w:rFonts w:hint="eastAsia"/>
        </w:rPr>
        <w:t>根据学生卫生保健体系的原则，该过程的一个重要因素是增强父母对子女健康的责任心。因此，我们已经采取了措施使父母全部参与子女防疫性检查的过程。目前父母参与该检查的比例为</w:t>
      </w:r>
      <w:r>
        <w:rPr>
          <w:rFonts w:hint="eastAsia"/>
        </w:rPr>
        <w:t>90%</w:t>
      </w:r>
      <w:r>
        <w:rPr>
          <w:rFonts w:hint="eastAsia"/>
        </w:rPr>
        <w:t>。</w:t>
      </w:r>
    </w:p>
    <w:p w:rsidR="003D5DAE" w:rsidRDefault="003D5DAE">
      <w:r>
        <w:rPr>
          <w:rFonts w:hint="eastAsia"/>
        </w:rPr>
        <w:t>645.</w:t>
      </w:r>
      <w:r>
        <w:rPr>
          <w:rFonts w:hint="eastAsia"/>
        </w:rPr>
        <w:tab/>
      </w:r>
      <w:r>
        <w:rPr>
          <w:rFonts w:hint="eastAsia"/>
        </w:rPr>
        <w:t>如果由于怀孕、分娩和产后需要利用公共卫生保健机构的免费看护，则这些机构向孕妇、劳动中的女性和新生产的母亲提供免费看护。每个地方诊所经营的女性健康中心可提供专家卫生保健（诊断和治疗妇科疾病）。登记的孕妇中正常怀孕的占</w:t>
      </w:r>
      <w:r>
        <w:rPr>
          <w:rFonts w:hint="eastAsia"/>
        </w:rPr>
        <w:t>65%</w:t>
      </w:r>
      <w:r>
        <w:rPr>
          <w:rFonts w:hint="eastAsia"/>
        </w:rPr>
        <w:t>，危险加大的怀孕占</w:t>
      </w:r>
      <w:r>
        <w:rPr>
          <w:rFonts w:hint="eastAsia"/>
        </w:rPr>
        <w:t>30%</w:t>
      </w:r>
      <w:r>
        <w:rPr>
          <w:rFonts w:hint="eastAsia"/>
        </w:rPr>
        <w:t>，高危怀孕占</w:t>
      </w:r>
      <w:r>
        <w:rPr>
          <w:rFonts w:hint="eastAsia"/>
        </w:rPr>
        <w:t>5%</w:t>
      </w:r>
      <w:r>
        <w:rPr>
          <w:rFonts w:hint="eastAsia"/>
        </w:rPr>
        <w:t>。</w:t>
      </w:r>
      <w:r>
        <w:tab/>
      </w:r>
    </w:p>
    <w:p w:rsidR="003D5DAE" w:rsidRDefault="003D5DAE">
      <w:pPr>
        <w:rPr>
          <w:rFonts w:hint="eastAsia"/>
        </w:rPr>
      </w:pPr>
      <w:r>
        <w:rPr>
          <w:rFonts w:hint="eastAsia"/>
        </w:rPr>
        <w:t>646.</w:t>
      </w:r>
      <w:r>
        <w:rPr>
          <w:rFonts w:hint="eastAsia"/>
        </w:rPr>
        <w:tab/>
      </w:r>
      <w:r>
        <w:rPr>
          <w:rFonts w:hint="eastAsia"/>
        </w:rPr>
        <w:t>为了改善女性和儿童的卫生保健状况，落实了以下计划：</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提高妇女和儿童卫生保健的实效性计划（提高对孕妇、新生儿和婴儿的看护水平，改良新生儿加护病房的设备）；</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改善产期看护计划（改良对孕妇和新生儿的看护，减少婴儿死亡率）；</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防止癌症计划；</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开展与母亲和儿童有关的健康宣传计划，特别关注计划生育；</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促进母乳喂养计划；</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防止女性骨质疏松症计划。</w:t>
      </w:r>
    </w:p>
    <w:p w:rsidR="003D5DAE" w:rsidRDefault="003D5DAE">
      <w:pPr>
        <w:rPr>
          <w:rFonts w:hint="eastAsia"/>
        </w:rPr>
      </w:pPr>
      <w:r>
        <w:rPr>
          <w:rFonts w:hint="eastAsia"/>
        </w:rPr>
        <w:t>647.</w:t>
      </w:r>
      <w:r>
        <w:rPr>
          <w:rFonts w:hint="eastAsia"/>
        </w:rPr>
        <w:tab/>
      </w:r>
      <w:r>
        <w:rPr>
          <w:rFonts w:hint="eastAsia"/>
        </w:rPr>
        <w:t>卫生部长对以下计划生育、对孕妇的自觉观念和医疗护理计划进行资助：</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预防遗传性疾病——分子测试和遗传咨询。计划的目标：</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包括所有在遗传测试和遗传咨询中属于有可能患有囊肿性纤维化人群的家庭；</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在所有遗传性疾病最普遍和能治疗的疾病中执行该计划；</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监督和改善先天性发育异常初级预防计划。计划的目标：通过推广监督系统、查明存在遗传危险的家属、改进遗传咨询、实施医师毕业后培训计划、通过开展全社会教育改善对先天性发育异常的初级预防；</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在波兰实施神经管缺陷症初级防治计划。计划的目标：减少在下一个十年内出生的儿童患有神经管缺陷症的比率；</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消除性传播风险——改善诊断和治疗。计划的目标：通过改善对感染</w:t>
      </w:r>
      <w:r>
        <w:rPr>
          <w:rFonts w:hint="eastAsia"/>
        </w:rPr>
        <w:t>B</w:t>
      </w:r>
      <w:r>
        <w:rPr>
          <w:rFonts w:hint="eastAsia"/>
        </w:rPr>
        <w:t>型链球菌人群的看护改善母亲和儿童的健康；</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优化产期看护。</w:t>
      </w:r>
    </w:p>
    <w:p w:rsidR="003D5DAE" w:rsidRDefault="003D5DAE">
      <w:pPr>
        <w:rPr>
          <w:rFonts w:hint="eastAsia"/>
        </w:rPr>
      </w:pPr>
      <w:r>
        <w:rPr>
          <w:rFonts w:hint="eastAsia"/>
        </w:rPr>
        <w:t>648.</w:t>
      </w:r>
      <w:r>
        <w:rPr>
          <w:rFonts w:hint="eastAsia"/>
        </w:rPr>
        <w:tab/>
      </w:r>
      <w:r>
        <w:rPr>
          <w:rFonts w:hint="eastAsia"/>
        </w:rPr>
        <w:t>模块一“预防早产和出生体重轻的发生和影响”。在这一模块内开展了以下工作：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对产期看护的健康宣传和预防；</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预防早产儿患有慢性肺病——减少过早出生的婴儿的肺部并发症；</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在计划内协调新生儿外科医生之间的合作；</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开展新生儿科学教育。</w:t>
      </w:r>
    </w:p>
    <w:p w:rsidR="003D5DAE" w:rsidRDefault="003D5DAE">
      <w:pPr>
        <w:rPr>
          <w:rFonts w:hint="eastAsia"/>
        </w:rPr>
      </w:pPr>
      <w:r>
        <w:rPr>
          <w:rFonts w:hint="eastAsia"/>
        </w:rPr>
        <w:t>649.</w:t>
      </w:r>
      <w:r>
        <w:rPr>
          <w:rFonts w:hint="eastAsia"/>
        </w:rPr>
        <w:tab/>
      </w:r>
      <w:r>
        <w:rPr>
          <w:rFonts w:hint="eastAsia"/>
        </w:rPr>
        <w:t>模块二“通过购买医疗设备改进新生儿病房和产科病房设备”。该计划的目的是改进开展新生儿先天缺陷手术所需的医院病房、新生儿病房和产科病房设备。</w:t>
      </w:r>
    </w:p>
    <w:p w:rsidR="003D5DAE" w:rsidRDefault="003D5DAE">
      <w:pPr>
        <w:rPr>
          <w:rFonts w:hint="eastAsia"/>
        </w:rPr>
      </w:pPr>
      <w:r>
        <w:rPr>
          <w:rFonts w:hint="eastAsia"/>
        </w:rPr>
        <w:t>650.</w:t>
      </w:r>
      <w:r>
        <w:rPr>
          <w:rFonts w:hint="eastAsia"/>
        </w:rPr>
        <w:tab/>
      </w:r>
      <w:r>
        <w:rPr>
          <w:rFonts w:hint="eastAsia"/>
        </w:rPr>
        <w:t>模块三“执行母亲和儿童国家医疗监督体系，特别关注产期看护”。该计划包括设计、运行和试点推广一个有助于对医疗服务质量进行控制的信息技术体系，涉及确定一组试点医院，开发对生产妇女和新生儿的健康资料进行系统性收集、加工和分析的方法，并监督产科病房和新生儿病房服务的质量。计划的目标：</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预防早产及其影响，预防胎儿宫内发育迟缓的发生；</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为过早出生体重较轻的婴儿创造生存机会。</w:t>
      </w:r>
    </w:p>
    <w:p w:rsidR="003D5DAE" w:rsidRDefault="003D5DAE">
      <w:pPr>
        <w:rPr>
          <w:rFonts w:hint="eastAsia"/>
        </w:rPr>
      </w:pPr>
      <w:r>
        <w:rPr>
          <w:rFonts w:hint="eastAsia"/>
        </w:rPr>
        <w:t>651.</w:t>
      </w:r>
      <w:r>
        <w:rPr>
          <w:rFonts w:hint="eastAsia"/>
        </w:rPr>
        <w:tab/>
      </w:r>
      <w:r>
        <w:rPr>
          <w:rFonts w:hint="eastAsia"/>
        </w:rPr>
        <w:t>落实对母亲和儿童卫生保健工作进行医疗监督和机构监督的原则和任务。计划的目标：对妇女、儿童和青年人卫生保健工作进行系统的协调、计划、监督和检查。</w:t>
      </w:r>
    </w:p>
    <w:p w:rsidR="003D5DAE" w:rsidRDefault="003D5DAE">
      <w:pPr>
        <w:rPr>
          <w:rFonts w:hint="eastAsia"/>
        </w:rPr>
      </w:pPr>
      <w:r>
        <w:rPr>
          <w:rFonts w:hint="eastAsia"/>
        </w:rPr>
        <w:t>652.</w:t>
      </w:r>
      <w:r>
        <w:rPr>
          <w:rFonts w:hint="eastAsia"/>
        </w:rPr>
        <w:tab/>
      </w:r>
      <w:r>
        <w:rPr>
          <w:rFonts w:hint="eastAsia"/>
        </w:rPr>
        <w:t>从</w:t>
      </w:r>
      <w:r>
        <w:rPr>
          <w:rFonts w:hint="eastAsia"/>
        </w:rPr>
        <w:t>2006</w:t>
      </w:r>
      <w:r>
        <w:rPr>
          <w:rFonts w:hint="eastAsia"/>
        </w:rPr>
        <w:t>年起已在预防胎儿畸形与疾病并发症和后果的工作中实施了综合性子宫诊断与治疗计划。该计划的目标是利用最新的诊断设备和胎儿外科示范中心这一机构为全波兰的妇女引进胎儿宫内治疗新方法。其中主要的活动包括在胎儿畸形检测中开发诊断活动的模型、将宫内诊断和治疗用于预防胎儿畸形和疾病后遗症、通过消除产期并发症改善新生儿的健康状况、降低在海外进行宫内治疗的成本并落实宫内胎儿治疗的标准。</w:t>
      </w:r>
    </w:p>
    <w:p w:rsidR="003D5DAE" w:rsidRDefault="003D5DAE">
      <w:pPr>
        <w:rPr>
          <w:rFonts w:hint="eastAsia"/>
        </w:rPr>
      </w:pPr>
      <w:r>
        <w:rPr>
          <w:rFonts w:hint="eastAsia"/>
        </w:rPr>
        <w:t>653.</w:t>
      </w:r>
      <w:r>
        <w:rPr>
          <w:rFonts w:hint="eastAsia"/>
        </w:rPr>
        <w:tab/>
      </w:r>
      <w:r>
        <w:rPr>
          <w:rFonts w:hint="eastAsia"/>
        </w:rPr>
        <w:t>对波兰新生儿是否患有甲状腺功能低下和苯丙酮酸尿症进行筛选测试计划的目的在于对疾病进行早期检测，并通过分析测试对健康状况进行评估。对这些疾病的早期检测有助于有效地减少畸形的发生，特别是包括严重的心理缺陷。</w:t>
      </w:r>
      <w:r>
        <w:rPr>
          <w:rFonts w:hint="eastAsia"/>
        </w:rPr>
        <w:t>2006</w:t>
      </w:r>
      <w:r>
        <w:rPr>
          <w:rFonts w:hint="eastAsia"/>
        </w:rPr>
        <w:t>年，开始对囊肿性纤维化进行筛选检查。这一检查的推广将有助于提高对遗传疾病的诊断并开始相关的治疗。根据该计划设想，这些筛选检查将现在本国的某些地区实施，然后到</w:t>
      </w:r>
      <w:r>
        <w:rPr>
          <w:rFonts w:hint="eastAsia"/>
        </w:rPr>
        <w:t>2008</w:t>
      </w:r>
      <w:r>
        <w:rPr>
          <w:rFonts w:hint="eastAsia"/>
        </w:rPr>
        <w:t>年扩展至全部新生人口。</w:t>
      </w:r>
    </w:p>
    <w:p w:rsidR="003D5DAE" w:rsidRDefault="003D5DAE">
      <w:pPr>
        <w:rPr>
          <w:rFonts w:hint="eastAsia"/>
        </w:rPr>
      </w:pPr>
      <w:r>
        <w:rPr>
          <w:rFonts w:hint="eastAsia"/>
        </w:rPr>
        <w:t>654.</w:t>
      </w:r>
      <w:r>
        <w:rPr>
          <w:rFonts w:hint="eastAsia"/>
        </w:rPr>
        <w:tab/>
      </w:r>
      <w:r>
        <w:rPr>
          <w:rFonts w:hint="eastAsia"/>
        </w:rPr>
        <w:t>我们对先天性畸形的初级预防进行了监测，并保存了先天畸形的登记记录。根据该登记册内的数据，可以估计出这些情况在波兰出现的范围并找出处于危险之中的家庭。</w:t>
      </w:r>
    </w:p>
    <w:p w:rsidR="003D5DAE" w:rsidRDefault="003D5DAE">
      <w:pPr>
        <w:rPr>
          <w:rFonts w:hint="eastAsia"/>
        </w:rPr>
      </w:pPr>
      <w:r>
        <w:rPr>
          <w:rFonts w:hint="eastAsia"/>
        </w:rPr>
        <w:t>655.</w:t>
      </w:r>
      <w:r>
        <w:rPr>
          <w:rFonts w:hint="eastAsia"/>
        </w:rPr>
        <w:tab/>
      </w:r>
      <w:r>
        <w:rPr>
          <w:rFonts w:hint="eastAsia"/>
        </w:rPr>
        <w:t>减少艾滋病毒感染工作包括制定已感染该病毒妇女在怀孕和分娩期间的医疗护理标准。从</w:t>
      </w:r>
      <w:r>
        <w:rPr>
          <w:rFonts w:hint="eastAsia"/>
        </w:rPr>
        <w:t>1994</w:t>
      </w:r>
      <w:r>
        <w:rPr>
          <w:rFonts w:hint="eastAsia"/>
        </w:rPr>
        <w:t>年起已经开展了相关的预防活动。每年向大约</w:t>
      </w:r>
      <w:r>
        <w:rPr>
          <w:rFonts w:hint="eastAsia"/>
        </w:rPr>
        <w:t>120</w:t>
      </w:r>
      <w:r>
        <w:rPr>
          <w:rFonts w:hint="eastAsia"/>
        </w:rPr>
        <w:t>名孕妇及其婴儿发放抗逆转录病毒（</w:t>
      </w:r>
      <w:r>
        <w:rPr>
          <w:rFonts w:hint="eastAsia"/>
        </w:rPr>
        <w:t>ARV</w:t>
      </w:r>
      <w:r>
        <w:rPr>
          <w:rFonts w:hint="eastAsia"/>
        </w:rPr>
        <w:t>）药物。由此，预防计划内妇女生育的新生儿中的感染的百分比从</w:t>
      </w:r>
      <w:r>
        <w:rPr>
          <w:rFonts w:hint="eastAsia"/>
        </w:rPr>
        <w:t>1989</w:t>
      </w:r>
      <w:r>
        <w:rPr>
          <w:rFonts w:hint="eastAsia"/>
        </w:rPr>
        <w:t>年的</w:t>
      </w:r>
      <w:r>
        <w:rPr>
          <w:rFonts w:hint="eastAsia"/>
        </w:rPr>
        <w:t>23%</w:t>
      </w:r>
      <w:r>
        <w:rPr>
          <w:rFonts w:hint="eastAsia"/>
        </w:rPr>
        <w:t>减少至</w:t>
      </w:r>
      <w:r>
        <w:rPr>
          <w:rFonts w:hint="eastAsia"/>
        </w:rPr>
        <w:t>0.5%</w:t>
      </w:r>
      <w:r>
        <w:rPr>
          <w:rFonts w:hint="eastAsia"/>
        </w:rPr>
        <w:t>。从</w:t>
      </w:r>
      <w:r>
        <w:rPr>
          <w:rFonts w:hint="eastAsia"/>
        </w:rPr>
        <w:t>1996</w:t>
      </w:r>
      <w:r>
        <w:rPr>
          <w:rFonts w:hint="eastAsia"/>
        </w:rPr>
        <w:t>年起，携带艾滋病毒的儿童有权享受免费的最新诊断和治疗。所有需要抗逆转录病毒药物的儿童均可获得该药物。在对怀孕或出生后未接受诊断的青少年儿童的最近开展的艾滋病毒感染诊断中，还进行艾滋病感染情况诊断。</w:t>
      </w:r>
    </w:p>
    <w:p w:rsidR="003D5DAE" w:rsidRDefault="003D5DAE" w:rsidP="00493C27">
      <w:pPr>
        <w:spacing w:before="320" w:after="320"/>
        <w:ind w:firstLineChars="161" w:firstLine="31680"/>
        <w:rPr>
          <w:rFonts w:ascii="SimHei" w:eastAsia="SimHei" w:hint="eastAsia"/>
        </w:rPr>
      </w:pPr>
      <w:r>
        <w:rPr>
          <w:rFonts w:ascii="SimHei" w:eastAsia="SimHei" w:hint="eastAsia"/>
        </w:rPr>
        <w:t>（f）为改善环境卫生和工业卫生采取的措施</w:t>
      </w:r>
    </w:p>
    <w:p w:rsidR="003D5DAE" w:rsidRDefault="003D5DAE">
      <w:pPr>
        <w:rPr>
          <w:rFonts w:hint="eastAsia"/>
        </w:rPr>
      </w:pPr>
      <w:r>
        <w:rPr>
          <w:rFonts w:hint="eastAsia"/>
        </w:rPr>
        <w:t>656.</w:t>
      </w:r>
      <w:r>
        <w:rPr>
          <w:rFonts w:hint="eastAsia"/>
        </w:rPr>
        <w:tab/>
      </w:r>
      <w:r>
        <w:rPr>
          <w:rFonts w:hint="eastAsia"/>
        </w:rPr>
        <w:t>在该领域起关键作用的是</w:t>
      </w:r>
      <w:smartTag w:uri="urn:schemas-microsoft-com:office:smarttags" w:element="chsdate">
        <w:smartTagPr>
          <w:attr w:name="Year" w:val="2001"/>
          <w:attr w:name="Month" w:val="4"/>
          <w:attr w:name="Day" w:val="27"/>
          <w:attr w:name="IsLunarDate" w:val="False"/>
          <w:attr w:name="IsROCDate" w:val="False"/>
        </w:smartTagPr>
        <w:r>
          <w:rPr>
            <w:rFonts w:hint="eastAsia"/>
          </w:rPr>
          <w:t>2001</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《环境保护法》。</w:t>
      </w:r>
    </w:p>
    <w:p w:rsidR="003D5DAE" w:rsidRDefault="003D5DAE">
      <w:pPr>
        <w:rPr>
          <w:rFonts w:hint="eastAsia"/>
        </w:rPr>
      </w:pPr>
      <w:r>
        <w:rPr>
          <w:rFonts w:hint="eastAsia"/>
        </w:rPr>
        <w:t>657.</w:t>
      </w:r>
      <w:r>
        <w:rPr>
          <w:rFonts w:hint="eastAsia"/>
        </w:rPr>
        <w:tab/>
      </w:r>
      <w:r>
        <w:rPr>
          <w:rFonts w:hint="eastAsia"/>
        </w:rPr>
        <w:t>截至</w:t>
      </w:r>
      <w:r>
        <w:rPr>
          <w:rFonts w:hint="eastAsia"/>
        </w:rPr>
        <w:t>2005</w:t>
      </w:r>
      <w:r>
        <w:rPr>
          <w:rFonts w:hint="eastAsia"/>
        </w:rPr>
        <w:t>年底止，省级环境保护视察团的记录中包含</w:t>
      </w:r>
      <w:r>
        <w:rPr>
          <w:rFonts w:hint="eastAsia"/>
        </w:rPr>
        <w:t>54 762</w:t>
      </w:r>
      <w:r>
        <w:rPr>
          <w:rFonts w:hint="eastAsia"/>
        </w:rPr>
        <w:t>家单位（相比之下</w:t>
      </w:r>
      <w:r>
        <w:rPr>
          <w:rFonts w:hint="eastAsia"/>
        </w:rPr>
        <w:t>2004</w:t>
      </w:r>
      <w:r>
        <w:rPr>
          <w:rFonts w:hint="eastAsia"/>
        </w:rPr>
        <w:t>年为</w:t>
      </w:r>
      <w:r>
        <w:rPr>
          <w:rFonts w:hint="eastAsia"/>
        </w:rPr>
        <w:t>53 425</w:t>
      </w:r>
      <w:r>
        <w:rPr>
          <w:rFonts w:hint="eastAsia"/>
        </w:rPr>
        <w:t>家）。环境保护检查局（环境保护检查局）对</w:t>
      </w:r>
      <w:r>
        <w:rPr>
          <w:rFonts w:hint="eastAsia"/>
        </w:rPr>
        <w:t>15 413</w:t>
      </w:r>
      <w:r>
        <w:rPr>
          <w:rFonts w:hint="eastAsia"/>
        </w:rPr>
        <w:t>家单位进行了检查。在</w:t>
      </w:r>
      <w:r>
        <w:rPr>
          <w:rFonts w:hint="eastAsia"/>
        </w:rPr>
        <w:t>10 659</w:t>
      </w:r>
      <w:r>
        <w:rPr>
          <w:rFonts w:hint="eastAsia"/>
        </w:rPr>
        <w:t>件案例中发现有违反环境保护要求的现象（受检单位中的</w:t>
      </w:r>
      <w:r>
        <w:rPr>
          <w:rFonts w:hint="eastAsia"/>
        </w:rPr>
        <w:t>69%</w:t>
      </w:r>
      <w:r>
        <w:rPr>
          <w:rFonts w:hint="eastAsia"/>
        </w:rPr>
        <w:t>）。</w:t>
      </w:r>
    </w:p>
    <w:p w:rsidR="003D5DAE" w:rsidRDefault="003D5DAE">
      <w:pPr>
        <w:rPr>
          <w:rFonts w:hint="eastAsia"/>
        </w:rPr>
      </w:pPr>
      <w:r>
        <w:rPr>
          <w:rFonts w:hint="eastAsia"/>
        </w:rPr>
        <w:t>658.</w:t>
      </w:r>
      <w:r>
        <w:rPr>
          <w:rFonts w:hint="eastAsia"/>
        </w:rPr>
        <w:tab/>
      </w:r>
      <w:r>
        <w:rPr>
          <w:rFonts w:hint="eastAsia"/>
        </w:rPr>
        <w:t>从</w:t>
      </w:r>
      <w:r>
        <w:rPr>
          <w:rFonts w:hint="eastAsia"/>
        </w:rPr>
        <w:t>2004</w:t>
      </w:r>
      <w:r>
        <w:rPr>
          <w:rFonts w:hint="eastAsia"/>
        </w:rPr>
        <w:t>年起，环境保护检查局已经对欧盟指令、欧洲议会的建议、规定欧盟成员国中开展环境检查的最低标准的</w:t>
      </w:r>
      <w:smartTag w:uri="urn:schemas-microsoft-com:office:smarttags" w:element="chsdate">
        <w:smartTagPr>
          <w:attr w:name="Year" w:val="2001"/>
          <w:attr w:name="Month" w:val="4"/>
          <w:attr w:name="Day" w:val="4"/>
          <w:attr w:name="IsLunarDate" w:val="False"/>
          <w:attr w:name="IsROCDate" w:val="False"/>
        </w:smartTagPr>
        <w:r>
          <w:rPr>
            <w:rFonts w:hint="eastAsia"/>
          </w:rPr>
          <w:t>2001</w:t>
        </w:r>
        <w:r>
          <w:rPr>
            <w:rFonts w:hint="eastAsia"/>
          </w:rPr>
          <w:t>年</w:t>
        </w:r>
        <w:r>
          <w:rPr>
            <w:rFonts w:hint="eastAsia"/>
          </w:rPr>
          <w:t>4</w:t>
        </w:r>
        <w:r>
          <w:rPr>
            <w:rFonts w:hint="eastAsia"/>
          </w:rPr>
          <w:t>月</w:t>
        </w:r>
        <w:r>
          <w:rPr>
            <w:rFonts w:hint="eastAsia"/>
          </w:rPr>
          <w:t>4</w:t>
        </w:r>
        <w:r>
          <w:rPr>
            <w:rFonts w:hint="eastAsia"/>
          </w:rPr>
          <w:t>日</w:t>
        </w:r>
      </w:smartTag>
      <w:r>
        <w:rPr>
          <w:rFonts w:hint="eastAsia"/>
        </w:rPr>
        <w:t>委员会的建议的要求满足的程度进行了评估。</w:t>
      </w:r>
      <w:r>
        <w:rPr>
          <w:rFonts w:hint="eastAsia"/>
        </w:rPr>
        <w:t>2005</w:t>
      </w:r>
      <w:r>
        <w:rPr>
          <w:rFonts w:hint="eastAsia"/>
        </w:rPr>
        <w:t>年开展的大多数检查（</w:t>
      </w:r>
      <w:r>
        <w:rPr>
          <w:rFonts w:hint="eastAsia"/>
        </w:rPr>
        <w:t>7 972</w:t>
      </w:r>
      <w:r>
        <w:rPr>
          <w:rFonts w:hint="eastAsia"/>
        </w:rPr>
        <w:t>次）与有关垃圾的第</w:t>
      </w:r>
      <w:r>
        <w:rPr>
          <w:rFonts w:hint="eastAsia"/>
        </w:rPr>
        <w:t>75/442/EC</w:t>
      </w:r>
      <w:r>
        <w:rPr>
          <w:rFonts w:hint="eastAsia"/>
        </w:rPr>
        <w:t>号指令有关。</w:t>
      </w:r>
      <w:r>
        <w:rPr>
          <w:rFonts w:hint="eastAsia"/>
        </w:rPr>
        <w:t>2004</w:t>
      </w:r>
      <w:r>
        <w:rPr>
          <w:rFonts w:hint="eastAsia"/>
        </w:rPr>
        <w:t>年，此类检查数量为</w:t>
      </w:r>
      <w:r>
        <w:rPr>
          <w:rFonts w:hint="eastAsia"/>
        </w:rPr>
        <w:t>7 539</w:t>
      </w:r>
      <w:r>
        <w:rPr>
          <w:rFonts w:hint="eastAsia"/>
        </w:rPr>
        <w:t>次，其中发现</w:t>
      </w:r>
      <w:r>
        <w:rPr>
          <w:rFonts w:hint="eastAsia"/>
        </w:rPr>
        <w:t>4 551</w:t>
      </w:r>
      <w:r>
        <w:rPr>
          <w:rFonts w:hint="eastAsia"/>
        </w:rPr>
        <w:t>个案例存在违规现象（占</w:t>
      </w:r>
      <w:r>
        <w:rPr>
          <w:rFonts w:hint="eastAsia"/>
        </w:rPr>
        <w:t>57%</w:t>
      </w:r>
      <w:r>
        <w:rPr>
          <w:rFonts w:hint="eastAsia"/>
        </w:rPr>
        <w:t>）。为了确保符合有关有害垃圾的第</w:t>
      </w:r>
      <w:r>
        <w:rPr>
          <w:rFonts w:hint="eastAsia"/>
        </w:rPr>
        <w:t>91/689/EEC</w:t>
      </w:r>
      <w:r>
        <w:rPr>
          <w:rFonts w:hint="eastAsia"/>
        </w:rPr>
        <w:t>号指令中规定的要求，我们开展了多达</w:t>
      </w:r>
      <w:r>
        <w:rPr>
          <w:rFonts w:hint="eastAsia"/>
        </w:rPr>
        <w:t>4 048</w:t>
      </w:r>
      <w:r>
        <w:rPr>
          <w:rFonts w:hint="eastAsia"/>
        </w:rPr>
        <w:t>次检查。其中发现</w:t>
      </w:r>
      <w:r>
        <w:rPr>
          <w:rFonts w:hint="eastAsia"/>
        </w:rPr>
        <w:t>2 195</w:t>
      </w:r>
      <w:r>
        <w:rPr>
          <w:rFonts w:hint="eastAsia"/>
        </w:rPr>
        <w:t>个案例中存在违规现象（占</w:t>
      </w:r>
      <w:r>
        <w:rPr>
          <w:rFonts w:hint="eastAsia"/>
        </w:rPr>
        <w:t>54%</w:t>
      </w:r>
      <w:r>
        <w:rPr>
          <w:rFonts w:hint="eastAsia"/>
        </w:rPr>
        <w:t>）。在</w:t>
      </w:r>
      <w:r>
        <w:rPr>
          <w:rFonts w:hint="eastAsia"/>
        </w:rPr>
        <w:t>1 310</w:t>
      </w:r>
      <w:r>
        <w:rPr>
          <w:rFonts w:hint="eastAsia"/>
        </w:rPr>
        <w:t>个案例中对是否符合有关城市水处理的第</w:t>
      </w:r>
      <w:r>
        <w:rPr>
          <w:rFonts w:hint="eastAsia"/>
        </w:rPr>
        <w:t>91/271/EEC</w:t>
      </w:r>
      <w:r>
        <w:rPr>
          <w:rFonts w:hint="eastAsia"/>
        </w:rPr>
        <w:t>号指令中要求进行了检查（</w:t>
      </w:r>
      <w:r>
        <w:rPr>
          <w:rFonts w:hint="eastAsia"/>
        </w:rPr>
        <w:t>2004</w:t>
      </w:r>
      <w:r>
        <w:rPr>
          <w:rFonts w:hint="eastAsia"/>
        </w:rPr>
        <w:t>年至</w:t>
      </w:r>
      <w:r>
        <w:rPr>
          <w:rFonts w:hint="eastAsia"/>
        </w:rPr>
        <w:t>2131</w:t>
      </w:r>
      <w:r>
        <w:rPr>
          <w:rFonts w:hint="eastAsia"/>
        </w:rPr>
        <w:t>年）。其中发现</w:t>
      </w:r>
      <w:r>
        <w:rPr>
          <w:rFonts w:hint="eastAsia"/>
        </w:rPr>
        <w:t>725</w:t>
      </w:r>
      <w:r>
        <w:rPr>
          <w:rFonts w:hint="eastAsia"/>
        </w:rPr>
        <w:t>个案例中存在违规现象（占</w:t>
      </w:r>
      <w:r>
        <w:rPr>
          <w:rFonts w:hint="eastAsia"/>
        </w:rPr>
        <w:t>55%</w:t>
      </w:r>
      <w:r>
        <w:rPr>
          <w:rFonts w:hint="eastAsia"/>
        </w:rPr>
        <w:t>）。发现存在违规的大多数案例与有关垃圾焚烧的第</w:t>
      </w:r>
      <w:r>
        <w:rPr>
          <w:rFonts w:hint="eastAsia"/>
        </w:rPr>
        <w:t>2000/76/EC</w:t>
      </w:r>
      <w:r>
        <w:rPr>
          <w:rFonts w:hint="eastAsia"/>
        </w:rPr>
        <w:t>号指令（</w:t>
      </w:r>
      <w:r>
        <w:rPr>
          <w:rFonts w:hint="eastAsia"/>
        </w:rPr>
        <w:t>63%</w:t>
      </w:r>
      <w:r>
        <w:rPr>
          <w:rFonts w:hint="eastAsia"/>
        </w:rPr>
        <w:t>的检查中发现存在违规现象，相比之下</w:t>
      </w:r>
      <w:r>
        <w:rPr>
          <w:rFonts w:hint="eastAsia"/>
        </w:rPr>
        <w:t>2004</w:t>
      </w:r>
      <w:r>
        <w:rPr>
          <w:rFonts w:hint="eastAsia"/>
        </w:rPr>
        <w:t>年为</w:t>
      </w:r>
      <w:r>
        <w:rPr>
          <w:rFonts w:hint="eastAsia"/>
        </w:rPr>
        <w:t>92%</w:t>
      </w:r>
      <w:r>
        <w:rPr>
          <w:rFonts w:hint="eastAsia"/>
        </w:rPr>
        <w:t>）和第</w:t>
      </w:r>
      <w:r>
        <w:rPr>
          <w:rFonts w:hint="eastAsia"/>
        </w:rPr>
        <w:t>99/31/EC</w:t>
      </w:r>
      <w:r>
        <w:rPr>
          <w:rFonts w:hint="eastAsia"/>
        </w:rPr>
        <w:t>号有关垃圾掩埋的指令（分别为</w:t>
      </w:r>
      <w:r>
        <w:rPr>
          <w:rFonts w:hint="eastAsia"/>
        </w:rPr>
        <w:t>61%</w:t>
      </w:r>
      <w:r>
        <w:rPr>
          <w:rFonts w:hint="eastAsia"/>
        </w:rPr>
        <w:t>和</w:t>
      </w:r>
      <w:r>
        <w:rPr>
          <w:rFonts w:hint="eastAsia"/>
        </w:rPr>
        <w:t>64%</w:t>
      </w:r>
      <w:r>
        <w:rPr>
          <w:rFonts w:hint="eastAsia"/>
        </w:rPr>
        <w:t>的案例）中讨论的问题有关。</w:t>
      </w:r>
    </w:p>
    <w:p w:rsidR="003D5DAE" w:rsidRDefault="003D5DAE">
      <w:pPr>
        <w:rPr>
          <w:rFonts w:hint="eastAsia"/>
        </w:rPr>
      </w:pPr>
      <w:r>
        <w:rPr>
          <w:rFonts w:hint="eastAsia"/>
        </w:rPr>
        <w:t>659.</w:t>
      </w:r>
      <w:r>
        <w:rPr>
          <w:rFonts w:hint="eastAsia"/>
        </w:rPr>
        <w:tab/>
      </w:r>
      <w:r>
        <w:rPr>
          <w:rFonts w:hint="eastAsia"/>
        </w:rPr>
        <w:t>其他：</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对关于由某些排入水生环境的危险物质所引起的污染的第</w:t>
      </w:r>
      <w:r>
        <w:rPr>
          <w:rFonts w:hint="eastAsia"/>
        </w:rPr>
        <w:t>74/464/EEC</w:t>
      </w:r>
      <w:r>
        <w:rPr>
          <w:rFonts w:hint="eastAsia"/>
        </w:rPr>
        <w:t>号指令的执行情况开展了</w:t>
      </w:r>
      <w:r>
        <w:rPr>
          <w:rFonts w:hint="eastAsia"/>
        </w:rPr>
        <w:t>653</w:t>
      </w:r>
      <w:r>
        <w:rPr>
          <w:rFonts w:hint="eastAsia"/>
        </w:rPr>
        <w:t>次检查，其中发现</w:t>
      </w:r>
      <w:r>
        <w:rPr>
          <w:rFonts w:hint="eastAsia"/>
        </w:rPr>
        <w:t>44%</w:t>
      </w:r>
      <w:r>
        <w:rPr>
          <w:rFonts w:hint="eastAsia"/>
        </w:rPr>
        <w:t>的个案存在违法现象；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对有关保护地下水免受某些危险物质引起污染的第</w:t>
      </w:r>
      <w:r>
        <w:rPr>
          <w:rFonts w:hint="eastAsia"/>
        </w:rPr>
        <w:t>80/68/EEC</w:t>
      </w:r>
      <w:r>
        <w:rPr>
          <w:rFonts w:hint="eastAsia"/>
        </w:rPr>
        <w:t>号指令执行情况开展了</w:t>
      </w:r>
      <w:r>
        <w:rPr>
          <w:rFonts w:hint="eastAsia"/>
        </w:rPr>
        <w:t>558</w:t>
      </w:r>
      <w:r>
        <w:rPr>
          <w:rFonts w:hint="eastAsia"/>
        </w:rPr>
        <w:t>次检查，其中发现</w:t>
      </w:r>
      <w:r>
        <w:rPr>
          <w:rFonts w:hint="eastAsia"/>
        </w:rPr>
        <w:t>55%</w:t>
      </w:r>
      <w:r>
        <w:rPr>
          <w:rFonts w:hint="eastAsia"/>
        </w:rPr>
        <w:t>的个案存在违法现象。</w:t>
      </w:r>
    </w:p>
    <w:p w:rsidR="003D5DAE" w:rsidRDefault="003D5DAE">
      <w:pPr>
        <w:rPr>
          <w:rFonts w:hint="eastAsia"/>
        </w:rPr>
      </w:pPr>
      <w:r>
        <w:rPr>
          <w:rFonts w:hint="eastAsia"/>
        </w:rPr>
        <w:t>660.</w:t>
      </w:r>
      <w:r>
        <w:rPr>
          <w:rFonts w:hint="eastAsia"/>
        </w:rPr>
        <w:tab/>
        <w:t>2005</w:t>
      </w:r>
      <w:r>
        <w:rPr>
          <w:rFonts w:hint="eastAsia"/>
        </w:rPr>
        <w:t>年，中央卫生视察团开展了以下定期检查：</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对作业包含处理城市废物的单位进行检查；</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对建立保护区做出决定的单位进行检查；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检查</w:t>
      </w:r>
      <w:r>
        <w:t>貂场</w:t>
      </w:r>
      <w:r>
        <w:rPr>
          <w:rFonts w:hint="eastAsia"/>
        </w:rPr>
        <w:t>的功能；</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检查利用屠宰后垃圾的单位；</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检查是否符合对破坏臭氧层的物质进行处理的原则；</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检查产业养猪场是否符合环境保护要求；</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直到</w:t>
      </w:r>
      <w:smartTag w:uri="urn:schemas-microsoft-com:office:smarttags" w:element="chsdate">
        <w:smartTagPr>
          <w:attr w:name="Year" w:val="2004"/>
          <w:attr w:name="Month" w:val="4"/>
          <w:attr w:name="Day" w:val="3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和</w:t>
      </w:r>
      <w:smartTag w:uri="urn:schemas-microsoft-com:office:smarttags" w:element="chsdate">
        <w:smartTagPr>
          <w:attr w:name="Year" w:val="2004"/>
          <w:attr w:name="Month" w:val="12"/>
          <w:attr w:name="Day" w:val="31"/>
          <w:attr w:name="IsLunarDate" w:val="False"/>
          <w:attr w:name="IsROCDate" w:val="False"/>
        </w:smartTagPr>
        <w:r>
          <w:rPr>
            <w:rFonts w:hint="eastAsia"/>
          </w:rPr>
          <w:t>2004</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检查安装设施以获得综合许可证的单位的准备情况；</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直到</w:t>
      </w:r>
      <w:smartTag w:uri="urn:schemas-microsoft-com:office:smarttags" w:element="chsdate">
        <w:smartTagPr>
          <w:attr w:name="Year" w:val="2004"/>
          <w:attr w:name="Month" w:val="4"/>
          <w:attr w:name="Day" w:val="3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30</w:t>
        </w:r>
        <w:r>
          <w:rPr>
            <w:rFonts w:hint="eastAsia"/>
          </w:rPr>
          <w:t>日</w:t>
        </w:r>
      </w:smartTag>
      <w:r>
        <w:rPr>
          <w:rFonts w:hint="eastAsia"/>
        </w:rPr>
        <w:t>和</w:t>
      </w:r>
      <w:smartTag w:uri="urn:schemas-microsoft-com:office:smarttags" w:element="chsdate">
        <w:smartTagPr>
          <w:attr w:name="Year" w:val="2009"/>
          <w:attr w:name="Month" w:val="12"/>
          <w:attr w:name="Day" w:val="31"/>
          <w:attr w:name="IsLunarDate" w:val="False"/>
          <w:attr w:name="IsROCDate" w:val="False"/>
        </w:smartTagPr>
        <w:r>
          <w:rPr>
            <w:rFonts w:hint="eastAsia"/>
          </w:rPr>
          <w:t>12</w:t>
        </w:r>
        <w:r>
          <w:rPr>
            <w:rFonts w:hint="eastAsia"/>
          </w:rPr>
          <w:t>月</w:t>
        </w:r>
        <w:r>
          <w:rPr>
            <w:rFonts w:hint="eastAsia"/>
          </w:rPr>
          <w:t>31</w:t>
        </w:r>
        <w:r>
          <w:rPr>
            <w:rFonts w:hint="eastAsia"/>
          </w:rPr>
          <w:t>日</w:t>
        </w:r>
      </w:smartTag>
      <w:r>
        <w:rPr>
          <w:rFonts w:hint="eastAsia"/>
        </w:rPr>
        <w:t>检查获得综合许可证的设施经营者的工作情况，包括截至</w:t>
      </w:r>
      <w:smartTag w:uri="urn:schemas-microsoft-com:office:smarttags" w:element="chsdate">
        <w:smartTagPr>
          <w:attr w:name="Year" w:val="2005"/>
          <w:attr w:name="Month" w:val="6"/>
          <w:attr w:name="Day" w:val="30"/>
          <w:attr w:name="IsLunarDate" w:val="False"/>
          <w:attr w:name="IsROCDate" w:val="False"/>
        </w:smartTagPr>
        <w:r>
          <w:rPr>
            <w:rFonts w:hint="eastAsia"/>
          </w:rPr>
          <w:t>2005</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对养猪场设施经营者进行检查；</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检查在波兰利用哈龙的情况；</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检查报纸发放单位是否符合对回收做出规定的废物管理条例。</w:t>
      </w:r>
    </w:p>
    <w:p w:rsidR="003D5DAE" w:rsidRDefault="003D5DAE">
      <w:pPr>
        <w:rPr>
          <w:rFonts w:hint="eastAsia"/>
        </w:rPr>
      </w:pPr>
      <w:r>
        <w:rPr>
          <w:rFonts w:hint="eastAsia"/>
        </w:rPr>
        <w:t>661.</w:t>
      </w:r>
      <w:r>
        <w:rPr>
          <w:rFonts w:hint="eastAsia"/>
        </w:rPr>
        <w:tab/>
      </w:r>
      <w:r>
        <w:rPr>
          <w:rFonts w:hint="eastAsia"/>
        </w:rPr>
        <w:t>与最高立法控制裁判所合作，对包装垃圾管理系统的运转情况，及选出的由产品费用支付的包装垃圾进行检查。</w:t>
      </w:r>
    </w:p>
    <w:p w:rsidR="003D5DAE" w:rsidRDefault="003D5DAE">
      <w:pPr>
        <w:rPr>
          <w:rFonts w:hint="eastAsia"/>
        </w:rPr>
      </w:pPr>
      <w:r>
        <w:rPr>
          <w:rFonts w:hint="eastAsia"/>
        </w:rPr>
        <w:t>662.</w:t>
      </w:r>
      <w:r>
        <w:rPr>
          <w:rFonts w:hint="eastAsia"/>
        </w:rPr>
        <w:tab/>
      </w:r>
      <w:r>
        <w:rPr>
          <w:rFonts w:hint="eastAsia"/>
        </w:rPr>
        <w:t>在空气保护方面，以下条例已经生效：</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2"/>
          <w:attr w:name="Month" w:val="6"/>
          <w:attr w:name="Day" w:val="6"/>
          <w:attr w:name="IsLunarDate" w:val="False"/>
          <w:attr w:name="IsROCDate" w:val="False"/>
        </w:smartTagPr>
        <w:r>
          <w:rPr>
            <w:rFonts w:hint="eastAsia"/>
          </w:rPr>
          <w:t>2002</w:t>
        </w:r>
        <w:r>
          <w:rPr>
            <w:rFonts w:hint="eastAsia"/>
          </w:rPr>
          <w:t>年</w:t>
        </w:r>
        <w:r>
          <w:rPr>
            <w:rFonts w:hint="eastAsia"/>
          </w:rPr>
          <w:t>6</w:t>
        </w:r>
        <w:r>
          <w:rPr>
            <w:rFonts w:hint="eastAsia"/>
          </w:rPr>
          <w:t>月</w:t>
        </w:r>
        <w:r>
          <w:rPr>
            <w:rFonts w:hint="eastAsia"/>
          </w:rPr>
          <w:t>6</w:t>
        </w:r>
        <w:r>
          <w:rPr>
            <w:rFonts w:hint="eastAsia"/>
          </w:rPr>
          <w:t>日</w:t>
        </w:r>
      </w:smartTag>
      <w:r>
        <w:rPr>
          <w:rFonts w:hint="eastAsia"/>
        </w:rPr>
        <w:t>环境部长《关于空气中某些物质的可允许含量、空气中某些物质的警报含量和某些物质允许含量的条例》；</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2"/>
          <w:attr w:name="Month" w:val="6"/>
          <w:attr w:name="Day" w:val="6"/>
          <w:attr w:name="IsLunarDate" w:val="False"/>
          <w:attr w:name="IsROCDate" w:val="False"/>
        </w:smartTagPr>
        <w:r>
          <w:rPr>
            <w:rFonts w:hint="eastAsia"/>
          </w:rPr>
          <w:t>2002</w:t>
        </w:r>
        <w:r>
          <w:rPr>
            <w:rFonts w:hint="eastAsia"/>
          </w:rPr>
          <w:t>年</w:t>
        </w:r>
        <w:r>
          <w:rPr>
            <w:rFonts w:hint="eastAsia"/>
          </w:rPr>
          <w:t>6</w:t>
        </w:r>
        <w:r>
          <w:rPr>
            <w:rFonts w:hint="eastAsia"/>
          </w:rPr>
          <w:t>月</w:t>
        </w:r>
        <w:r>
          <w:rPr>
            <w:rFonts w:hint="eastAsia"/>
          </w:rPr>
          <w:t>6</w:t>
        </w:r>
        <w:r>
          <w:rPr>
            <w:rFonts w:hint="eastAsia"/>
          </w:rPr>
          <w:t>日</w:t>
        </w:r>
      </w:smartTag>
      <w:r>
        <w:rPr>
          <w:rFonts w:hint="eastAsia"/>
        </w:rPr>
        <w:t>环境部长颁布的《空气中物质含量评估条例》；</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2"/>
          <w:attr w:name="Month" w:val="7"/>
          <w:attr w:name="Day" w:val="5"/>
          <w:attr w:name="IsLunarDate" w:val="False"/>
          <w:attr w:name="IsROCDate" w:val="False"/>
        </w:smartTagPr>
        <w:r>
          <w:rPr>
            <w:rFonts w:hint="eastAsia"/>
          </w:rPr>
          <w:t>2002</w:t>
        </w:r>
        <w:r>
          <w:rPr>
            <w:rFonts w:hint="eastAsia"/>
          </w:rPr>
          <w:t>年</w:t>
        </w:r>
        <w:r>
          <w:rPr>
            <w:rFonts w:hint="eastAsia"/>
          </w:rPr>
          <w:t>7</w:t>
        </w:r>
        <w:r>
          <w:rPr>
            <w:rFonts w:hint="eastAsia"/>
          </w:rPr>
          <w:t>月</w:t>
        </w:r>
        <w:r>
          <w:rPr>
            <w:rFonts w:hint="eastAsia"/>
          </w:rPr>
          <w:t>5</w:t>
        </w:r>
        <w:r>
          <w:rPr>
            <w:rFonts w:hint="eastAsia"/>
          </w:rPr>
          <w:t>日</w:t>
        </w:r>
      </w:smartTag>
      <w:r>
        <w:rPr>
          <w:rFonts w:hint="eastAsia"/>
        </w:rPr>
        <w:t>环境部长颁布的《空气保护计划中需遵守详细要求的条例》；</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2002"/>
          <w:attr w:name="Month" w:val="11"/>
          <w:attr w:name="Day" w:val="26"/>
          <w:attr w:name="IsLunarDate" w:val="False"/>
          <w:attr w:name="IsROCDate" w:val="False"/>
        </w:smartTagPr>
        <w:r>
          <w:rPr>
            <w:rFonts w:hint="eastAsia"/>
          </w:rPr>
          <w:t>2002</w:t>
        </w:r>
        <w:r>
          <w:rPr>
            <w:rFonts w:hint="eastAsia"/>
          </w:rPr>
          <w:t>年</w:t>
        </w:r>
        <w:r>
          <w:rPr>
            <w:rFonts w:hint="eastAsia"/>
          </w:rPr>
          <w:t>11</w:t>
        </w:r>
        <w:r>
          <w:rPr>
            <w:rFonts w:hint="eastAsia"/>
          </w:rPr>
          <w:t>月</w:t>
        </w:r>
        <w:r>
          <w:rPr>
            <w:rFonts w:hint="eastAsia"/>
          </w:rPr>
          <w:t>26</w:t>
        </w:r>
        <w:r>
          <w:rPr>
            <w:rFonts w:hint="eastAsia"/>
          </w:rPr>
          <w:t>日</w:t>
        </w:r>
      </w:smartTag>
      <w:r>
        <w:rPr>
          <w:rFonts w:hint="eastAsia"/>
        </w:rPr>
        <w:t>环境部长颁布的《空气污染信息传递范围和方法条例》（已失效</w:t>
      </w:r>
      <w:r>
        <w:rPr>
          <w:rFonts w:hint="eastAsia"/>
        </w:rPr>
        <w:t>)</w:t>
      </w:r>
      <w:r>
        <w:rPr>
          <w:rFonts w:hint="eastAsia"/>
        </w:rPr>
        <w:t>，取而代之的是</w:t>
      </w:r>
      <w:smartTag w:uri="urn:schemas-microsoft-com:office:smarttags" w:element="chsdate">
        <w:smartTagPr>
          <w:attr w:name="Year" w:val="2006"/>
          <w:attr w:name="Month" w:val="4"/>
          <w:attr w:name="Day" w:val="5"/>
          <w:attr w:name="IsLunarDate" w:val="False"/>
          <w:attr w:name="IsROCDate" w:val="False"/>
        </w:smartTagPr>
        <w:r>
          <w:rPr>
            <w:rFonts w:hint="eastAsia"/>
          </w:rPr>
          <w:t>2006</w:t>
        </w:r>
        <w:r>
          <w:rPr>
            <w:rFonts w:hint="eastAsia"/>
          </w:rPr>
          <w:t>年</w:t>
        </w:r>
        <w:r>
          <w:rPr>
            <w:rFonts w:hint="eastAsia"/>
          </w:rPr>
          <w:t>4</w:t>
        </w:r>
        <w:r>
          <w:rPr>
            <w:rFonts w:hint="eastAsia"/>
          </w:rPr>
          <w:t>月</w:t>
        </w:r>
        <w:r>
          <w:rPr>
            <w:rFonts w:hint="eastAsia"/>
          </w:rPr>
          <w:t>5</w:t>
        </w:r>
        <w:r>
          <w:rPr>
            <w:rFonts w:hint="eastAsia"/>
          </w:rPr>
          <w:t>日</w:t>
        </w:r>
      </w:smartTag>
      <w:r>
        <w:rPr>
          <w:rFonts w:hint="eastAsia"/>
        </w:rPr>
        <w:t>环境部长颁布的《空气污染信息传递范围和方法条例》；</w:t>
      </w:r>
    </w:p>
    <w:p w:rsidR="003D5DAE" w:rsidRDefault="003D5DAE" w:rsidP="00493C27">
      <w:pPr>
        <w:ind w:leftChars="201" w:left="31680" w:hangingChars="202" w:firstLine="31680"/>
        <w:rPr>
          <w:rFonts w:hint="eastAsia"/>
        </w:rPr>
      </w:pPr>
      <w:r>
        <w:rPr>
          <w:rFonts w:hint="eastAsia"/>
        </w:rPr>
        <w:t>(e)</w:t>
      </w:r>
      <w:r>
        <w:rPr>
          <w:rFonts w:hint="eastAsia"/>
        </w:rPr>
        <w:tab/>
      </w:r>
      <w:smartTag w:uri="urn:schemas-microsoft-com:office:smarttags" w:element="chsdate">
        <w:smartTagPr>
          <w:attr w:name="Year" w:val="2002"/>
          <w:attr w:name="Month" w:val="12"/>
          <w:attr w:name="Day" w:val="5"/>
          <w:attr w:name="IsLunarDate" w:val="False"/>
          <w:attr w:name="IsROCDate" w:val="False"/>
        </w:smartTagPr>
        <w:r>
          <w:rPr>
            <w:rFonts w:hint="eastAsia"/>
          </w:rPr>
          <w:t>2002</w:t>
        </w:r>
        <w:r>
          <w:rPr>
            <w:rFonts w:hint="eastAsia"/>
          </w:rPr>
          <w:t>年</w:t>
        </w:r>
        <w:r>
          <w:rPr>
            <w:rFonts w:hint="eastAsia"/>
          </w:rPr>
          <w:t>12</w:t>
        </w:r>
        <w:r>
          <w:rPr>
            <w:rFonts w:hint="eastAsia"/>
          </w:rPr>
          <w:t>月</w:t>
        </w:r>
        <w:r>
          <w:rPr>
            <w:rFonts w:hint="eastAsia"/>
          </w:rPr>
          <w:t>5</w:t>
        </w:r>
        <w:r>
          <w:rPr>
            <w:rFonts w:hint="eastAsia"/>
          </w:rPr>
          <w:t>日</w:t>
        </w:r>
      </w:smartTag>
      <w:r>
        <w:rPr>
          <w:rFonts w:hint="eastAsia"/>
        </w:rPr>
        <w:t>环境部长颁布的《空气中某些物质参考值条例》。</w:t>
      </w:r>
    </w:p>
    <w:p w:rsidR="003D5DAE" w:rsidRDefault="003D5DAE">
      <w:pPr>
        <w:rPr>
          <w:rFonts w:hint="eastAsia"/>
        </w:rPr>
      </w:pPr>
      <w:r>
        <w:rPr>
          <w:rFonts w:hint="eastAsia"/>
        </w:rPr>
        <w:t>663.</w:t>
      </w:r>
      <w:r>
        <w:rPr>
          <w:rFonts w:hint="eastAsia"/>
        </w:rPr>
        <w:tab/>
      </w:r>
      <w:r>
        <w:rPr>
          <w:rFonts w:hint="eastAsia"/>
        </w:rPr>
        <w:t>政府要求环境保护检查局对空气质量进行检查。另外还责成各省制定空气保护计划，以使至少一种物质含量超标的地区物质含量达到可允许的范围。</w:t>
      </w:r>
    </w:p>
    <w:p w:rsidR="003D5DAE" w:rsidRDefault="003D5DAE">
      <w:pPr>
        <w:rPr>
          <w:rFonts w:hint="eastAsia"/>
        </w:rPr>
      </w:pPr>
      <w:r>
        <w:rPr>
          <w:rFonts w:hint="eastAsia"/>
        </w:rPr>
        <w:t>664.</w:t>
      </w:r>
      <w:r>
        <w:rPr>
          <w:rFonts w:hint="eastAsia"/>
        </w:rPr>
        <w:tab/>
      </w:r>
      <w:r>
        <w:rPr>
          <w:rFonts w:hint="eastAsia"/>
        </w:rPr>
        <w:t>环境保护检查局在</w:t>
      </w:r>
      <w:r>
        <w:rPr>
          <w:rFonts w:hint="eastAsia"/>
        </w:rPr>
        <w:t>2001</w:t>
      </w:r>
      <w:r>
        <w:rPr>
          <w:rFonts w:hint="eastAsia"/>
        </w:rPr>
        <w:t>年和</w:t>
      </w:r>
      <w:r>
        <w:rPr>
          <w:rFonts w:hint="eastAsia"/>
        </w:rPr>
        <w:t>2002</w:t>
      </w:r>
      <w:r>
        <w:rPr>
          <w:rFonts w:hint="eastAsia"/>
        </w:rPr>
        <w:t>年检查了</w:t>
      </w:r>
      <w:r>
        <w:rPr>
          <w:rFonts w:hint="eastAsia"/>
        </w:rPr>
        <w:t>3 849</w:t>
      </w:r>
      <w:r>
        <w:rPr>
          <w:rFonts w:hint="eastAsia"/>
        </w:rPr>
        <w:t>家和</w:t>
      </w:r>
      <w:r>
        <w:rPr>
          <w:rFonts w:hint="eastAsia"/>
        </w:rPr>
        <w:t>3 635</w:t>
      </w:r>
      <w:r>
        <w:rPr>
          <w:rFonts w:hint="eastAsia"/>
        </w:rPr>
        <w:t>家单位。其中，发现已经违反环境保护条例的单位数量下降（</w:t>
      </w:r>
      <w:r>
        <w:rPr>
          <w:rFonts w:hint="eastAsia"/>
        </w:rPr>
        <w:t>2001</w:t>
      </w:r>
      <w:r>
        <w:rPr>
          <w:rFonts w:hint="eastAsia"/>
        </w:rPr>
        <w:t>年——</w:t>
      </w:r>
      <w:r>
        <w:rPr>
          <w:rFonts w:hint="eastAsia"/>
        </w:rPr>
        <w:t>64%</w:t>
      </w:r>
      <w:r>
        <w:rPr>
          <w:rFonts w:hint="eastAsia"/>
        </w:rPr>
        <w:t>的受检单位，</w:t>
      </w:r>
      <w:r>
        <w:rPr>
          <w:rFonts w:hint="eastAsia"/>
        </w:rPr>
        <w:t>2002</w:t>
      </w:r>
      <w:r>
        <w:rPr>
          <w:rFonts w:hint="eastAsia"/>
        </w:rPr>
        <w:t>年——</w:t>
      </w:r>
      <w:r>
        <w:rPr>
          <w:rFonts w:hint="eastAsia"/>
        </w:rPr>
        <w:t>54.7%</w:t>
      </w:r>
      <w:r>
        <w:rPr>
          <w:rFonts w:hint="eastAsia"/>
        </w:rPr>
        <w:t>的受检单位）。</w:t>
      </w:r>
      <w:r>
        <w:rPr>
          <w:rFonts w:hint="eastAsia"/>
        </w:rPr>
        <w:t>2003</w:t>
      </w:r>
      <w:r>
        <w:rPr>
          <w:rFonts w:hint="eastAsia"/>
        </w:rPr>
        <w:t>年和</w:t>
      </w:r>
      <w:r>
        <w:rPr>
          <w:rFonts w:hint="eastAsia"/>
        </w:rPr>
        <w:t>2004</w:t>
      </w:r>
      <w:r>
        <w:rPr>
          <w:rFonts w:hint="eastAsia"/>
        </w:rPr>
        <w:t>年，环境保护检查局分别检查了</w:t>
      </w:r>
      <w:r>
        <w:rPr>
          <w:rFonts w:hint="eastAsia"/>
        </w:rPr>
        <w:t>2 661</w:t>
      </w:r>
      <w:r>
        <w:rPr>
          <w:rFonts w:hint="eastAsia"/>
        </w:rPr>
        <w:t>家和</w:t>
      </w:r>
      <w:r>
        <w:rPr>
          <w:rFonts w:hint="eastAsia"/>
        </w:rPr>
        <w:t>3 271</w:t>
      </w:r>
      <w:r>
        <w:rPr>
          <w:rFonts w:hint="eastAsia"/>
        </w:rPr>
        <w:t>家单位。其中，发现已经违反环境保护条例的单位数量下降（</w:t>
      </w:r>
      <w:r>
        <w:rPr>
          <w:rFonts w:hint="eastAsia"/>
        </w:rPr>
        <w:t>2003</w:t>
      </w:r>
      <w:r>
        <w:rPr>
          <w:rFonts w:hint="eastAsia"/>
        </w:rPr>
        <w:t>年——</w:t>
      </w:r>
      <w:r>
        <w:rPr>
          <w:rFonts w:hint="eastAsia"/>
        </w:rPr>
        <w:t>47%</w:t>
      </w:r>
      <w:r>
        <w:rPr>
          <w:rFonts w:hint="eastAsia"/>
        </w:rPr>
        <w:t>的受检单位，</w:t>
      </w:r>
      <w:r>
        <w:rPr>
          <w:rFonts w:hint="eastAsia"/>
        </w:rPr>
        <w:t>2004</w:t>
      </w:r>
      <w:r>
        <w:rPr>
          <w:rFonts w:hint="eastAsia"/>
        </w:rPr>
        <w:t>年——</w:t>
      </w:r>
      <w:r>
        <w:rPr>
          <w:rFonts w:hint="eastAsia"/>
        </w:rPr>
        <w:t>39%</w:t>
      </w:r>
      <w:r>
        <w:rPr>
          <w:rFonts w:hint="eastAsia"/>
        </w:rPr>
        <w:t>的受检单位）。</w:t>
      </w:r>
      <w:r>
        <w:rPr>
          <w:rFonts w:hint="eastAsia"/>
        </w:rPr>
        <w:t>2005</w:t>
      </w:r>
      <w:r>
        <w:rPr>
          <w:rFonts w:hint="eastAsia"/>
        </w:rPr>
        <w:t>年，环境保护检查局检查了</w:t>
      </w:r>
      <w:r>
        <w:rPr>
          <w:rFonts w:hint="eastAsia"/>
        </w:rPr>
        <w:t>2 838</w:t>
      </w:r>
      <w:r>
        <w:rPr>
          <w:rFonts w:hint="eastAsia"/>
        </w:rPr>
        <w:t>家单位，其中违规的有</w:t>
      </w:r>
      <w:r>
        <w:rPr>
          <w:rFonts w:hint="eastAsia"/>
        </w:rPr>
        <w:t>1 322</w:t>
      </w:r>
      <w:r>
        <w:rPr>
          <w:rFonts w:hint="eastAsia"/>
        </w:rPr>
        <w:t>家。</w:t>
      </w:r>
    </w:p>
    <w:p w:rsidR="003D5DAE" w:rsidRDefault="003D5DAE">
      <w:pPr>
        <w:rPr>
          <w:rFonts w:hint="eastAsia"/>
        </w:rPr>
      </w:pPr>
      <w:r>
        <w:rPr>
          <w:rFonts w:hint="eastAsia"/>
        </w:rPr>
        <w:t>665.</w:t>
      </w:r>
      <w:r>
        <w:rPr>
          <w:rFonts w:hint="eastAsia"/>
        </w:rPr>
        <w:tab/>
      </w:r>
      <w:r>
        <w:rPr>
          <w:rFonts w:hint="eastAsia"/>
        </w:rPr>
        <w:t>环境保护检查局开展了主要与预防空气污染有关的其他检查：</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检查是否符合危险有害垃圾焚化设施内的环境保护——</w:t>
      </w:r>
      <w:r>
        <w:rPr>
          <w:rFonts w:hint="eastAsia"/>
        </w:rPr>
        <w:t>2001</w:t>
      </w:r>
      <w:r>
        <w:rPr>
          <w:rFonts w:hint="eastAsia"/>
        </w:rPr>
        <w:t>年，对波兰所有（</w:t>
      </w:r>
      <w:r>
        <w:rPr>
          <w:rFonts w:hint="eastAsia"/>
        </w:rPr>
        <w:t>43</w:t>
      </w:r>
      <w:r>
        <w:rPr>
          <w:rFonts w:hint="eastAsia"/>
        </w:rPr>
        <w:t>个）的此类设施进行了检查；</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评估是否符合破坏臭氧层的物质的对外贸易条例——</w:t>
      </w:r>
      <w:r>
        <w:rPr>
          <w:rFonts w:hint="eastAsia"/>
        </w:rPr>
        <w:t>2001</w:t>
      </w:r>
      <w:r>
        <w:rPr>
          <w:rFonts w:hint="eastAsia"/>
        </w:rPr>
        <w:t>年第一季度环境保护检查局就是否符合破坏臭氧层的物质的对外贸易条例的情况对</w:t>
      </w:r>
      <w:r>
        <w:rPr>
          <w:rFonts w:hint="eastAsia"/>
        </w:rPr>
        <w:t>22</w:t>
      </w:r>
      <w:r>
        <w:rPr>
          <w:rFonts w:hint="eastAsia"/>
        </w:rPr>
        <w:t>家公司进行了检查。</w:t>
      </w:r>
    </w:p>
    <w:p w:rsidR="003D5DAE" w:rsidRDefault="003D5DAE">
      <w:pPr>
        <w:rPr>
          <w:rFonts w:hint="eastAsia"/>
        </w:rPr>
      </w:pPr>
      <w:r>
        <w:rPr>
          <w:rFonts w:hint="eastAsia"/>
        </w:rPr>
        <w:t>666.</w:t>
      </w:r>
      <w:r>
        <w:rPr>
          <w:rFonts w:hint="eastAsia"/>
        </w:rPr>
        <w:tab/>
      </w:r>
      <w:smartTag w:uri="urn:schemas-microsoft-com:office:smarttags" w:element="chsdate">
        <w:smartTagPr>
          <w:attr w:name="Year" w:val="2001"/>
          <w:attr w:name="Month" w:val="7"/>
          <w:attr w:name="Day" w:val="18"/>
          <w:attr w:name="IsLunarDate" w:val="False"/>
          <w:attr w:name="IsROCDate" w:val="False"/>
        </w:smartTagPr>
        <w:r>
          <w:rPr>
            <w:rFonts w:hint="eastAsia"/>
          </w:rPr>
          <w:t>2001</w:t>
        </w:r>
        <w:r>
          <w:rPr>
            <w:rFonts w:hint="eastAsia"/>
          </w:rPr>
          <w:t>年</w:t>
        </w:r>
        <w:r>
          <w:rPr>
            <w:rFonts w:hint="eastAsia"/>
          </w:rPr>
          <w:t>7</w:t>
        </w:r>
        <w:r>
          <w:rPr>
            <w:rFonts w:hint="eastAsia"/>
          </w:rPr>
          <w:t>月</w:t>
        </w:r>
        <w:r>
          <w:rPr>
            <w:rFonts w:hint="eastAsia"/>
          </w:rPr>
          <w:t>18</w:t>
        </w:r>
        <w:r>
          <w:rPr>
            <w:rFonts w:hint="eastAsia"/>
          </w:rPr>
          <w:t>日</w:t>
        </w:r>
      </w:smartTag>
      <w:r>
        <w:rPr>
          <w:rFonts w:hint="eastAsia"/>
        </w:rPr>
        <w:t>《水利法》按照可持续发展的原则对水资源管理做出了规定，特别是通过水利和水资源管理机构和保护水资源。</w:t>
      </w:r>
    </w:p>
    <w:p w:rsidR="003D5DAE" w:rsidRDefault="003D5DAE">
      <w:pPr>
        <w:rPr>
          <w:rFonts w:hint="eastAsia"/>
        </w:rPr>
      </w:pPr>
      <w:r>
        <w:rPr>
          <w:rFonts w:hint="eastAsia"/>
        </w:rPr>
        <w:t>667.</w:t>
      </w:r>
      <w:r>
        <w:rPr>
          <w:rFonts w:hint="eastAsia"/>
        </w:rPr>
        <w:tab/>
      </w:r>
      <w:smartTag w:uri="urn:schemas-microsoft-com:office:smarttags" w:element="chsdate">
        <w:smartTagPr>
          <w:attr w:name="Year" w:val="2001"/>
          <w:attr w:name="Month" w:val="6"/>
          <w:attr w:name="Day" w:val="7"/>
          <w:attr w:name="IsLunarDate" w:val="False"/>
          <w:attr w:name="IsROCDate" w:val="False"/>
        </w:smartTagPr>
        <w:r>
          <w:rPr>
            <w:rFonts w:hint="eastAsia"/>
          </w:rPr>
          <w:t>2001</w:t>
        </w:r>
        <w:r>
          <w:rPr>
            <w:rFonts w:hint="eastAsia"/>
          </w:rPr>
          <w:t>年</w:t>
        </w:r>
        <w:r>
          <w:rPr>
            <w:rFonts w:hint="eastAsia"/>
          </w:rPr>
          <w:t>6</w:t>
        </w:r>
        <w:r>
          <w:rPr>
            <w:rFonts w:hint="eastAsia"/>
          </w:rPr>
          <w:t>月</w:t>
        </w:r>
        <w:r>
          <w:rPr>
            <w:rFonts w:hint="eastAsia"/>
          </w:rPr>
          <w:t>7</w:t>
        </w:r>
        <w:r>
          <w:rPr>
            <w:rFonts w:hint="eastAsia"/>
          </w:rPr>
          <w:t>日</w:t>
        </w:r>
      </w:smartTag>
      <w:r>
        <w:rPr>
          <w:rFonts w:hint="eastAsia"/>
        </w:rPr>
        <w:t>《集体供水和集体污水处理法》规定了集体供应饮用水和集体污水管理的原则和条件，包括经营供水和污水处理企业的原则、为确保持续供水和适当水质量、安全排放和污水处理以及按照成本最优化原则保护被服务者在环境方面的利益。</w:t>
      </w:r>
    </w:p>
    <w:p w:rsidR="003D5DAE" w:rsidRDefault="003D5DAE">
      <w:pPr>
        <w:rPr>
          <w:rFonts w:hint="eastAsia"/>
        </w:rPr>
      </w:pPr>
      <w:r>
        <w:rPr>
          <w:rFonts w:hint="eastAsia"/>
        </w:rPr>
        <w:t>668.</w:t>
      </w:r>
      <w:r>
        <w:rPr>
          <w:rFonts w:hint="eastAsia"/>
        </w:rPr>
        <w:tab/>
        <w:t>2001</w:t>
      </w:r>
      <w:r>
        <w:rPr>
          <w:rFonts w:hint="eastAsia"/>
        </w:rPr>
        <w:t>年和</w:t>
      </w:r>
      <w:r>
        <w:rPr>
          <w:rFonts w:hint="eastAsia"/>
        </w:rPr>
        <w:t>2002</w:t>
      </w:r>
      <w:r>
        <w:rPr>
          <w:rFonts w:hint="eastAsia"/>
        </w:rPr>
        <w:t>年环境保护检查局就禁止将未经充分处理的污水排入地表水或地表情况分别对</w:t>
      </w:r>
      <w:r>
        <w:rPr>
          <w:rFonts w:hint="eastAsia"/>
        </w:rPr>
        <w:t>3 241</w:t>
      </w:r>
      <w:r>
        <w:rPr>
          <w:rFonts w:hint="eastAsia"/>
        </w:rPr>
        <w:t>家和</w:t>
      </w:r>
      <w:r>
        <w:rPr>
          <w:rFonts w:hint="eastAsia"/>
        </w:rPr>
        <w:t>3 368</w:t>
      </w:r>
      <w:r>
        <w:rPr>
          <w:rFonts w:hint="eastAsia"/>
        </w:rPr>
        <w:t>家单位进行了检查。</w:t>
      </w:r>
      <w:r>
        <w:rPr>
          <w:rFonts w:hint="eastAsia"/>
        </w:rPr>
        <w:t>2002</w:t>
      </w:r>
      <w:r>
        <w:rPr>
          <w:rFonts w:hint="eastAsia"/>
        </w:rPr>
        <w:t>年，发现存在违规现象的单位数量从上年度的</w:t>
      </w:r>
      <w:r>
        <w:rPr>
          <w:rFonts w:hint="eastAsia"/>
        </w:rPr>
        <w:t>73%</w:t>
      </w:r>
      <w:r>
        <w:rPr>
          <w:rFonts w:hint="eastAsia"/>
        </w:rPr>
        <w:t>下降至</w:t>
      </w:r>
      <w:r>
        <w:rPr>
          <w:rFonts w:hint="eastAsia"/>
        </w:rPr>
        <w:t>67%</w:t>
      </w:r>
      <w:r>
        <w:rPr>
          <w:rFonts w:hint="eastAsia"/>
        </w:rPr>
        <w:t>。</w:t>
      </w:r>
      <w:r>
        <w:rPr>
          <w:rFonts w:hint="eastAsia"/>
        </w:rPr>
        <w:t>2001</w:t>
      </w:r>
      <w:r>
        <w:rPr>
          <w:rFonts w:hint="eastAsia"/>
        </w:rPr>
        <w:t>年和</w:t>
      </w:r>
      <w:r>
        <w:rPr>
          <w:rFonts w:hint="eastAsia"/>
        </w:rPr>
        <w:t>2002</w:t>
      </w:r>
      <w:r>
        <w:rPr>
          <w:rFonts w:hint="eastAsia"/>
        </w:rPr>
        <w:t>年，针对用作饮用和工业供水来源的水资源保护情况分别对</w:t>
      </w:r>
      <w:r>
        <w:rPr>
          <w:rFonts w:hint="eastAsia"/>
        </w:rPr>
        <w:t>948</w:t>
      </w:r>
      <w:r>
        <w:rPr>
          <w:rFonts w:hint="eastAsia"/>
        </w:rPr>
        <w:t>家和</w:t>
      </w:r>
      <w:r>
        <w:rPr>
          <w:rFonts w:hint="eastAsia"/>
        </w:rPr>
        <w:t>1 954</w:t>
      </w:r>
      <w:r>
        <w:rPr>
          <w:rFonts w:hint="eastAsia"/>
        </w:rPr>
        <w:t>家单位进行了检查。环境保护检查局对禁止将未经充分处理的污水排入地表水或地表情况对</w:t>
      </w:r>
      <w:r>
        <w:rPr>
          <w:rFonts w:hint="eastAsia"/>
        </w:rPr>
        <w:t>1 753</w:t>
      </w:r>
      <w:r>
        <w:rPr>
          <w:rFonts w:hint="eastAsia"/>
        </w:rPr>
        <w:t>家单位进行了检查。</w:t>
      </w:r>
      <w:r>
        <w:rPr>
          <w:rFonts w:hint="eastAsia"/>
        </w:rPr>
        <w:t>2005</w:t>
      </w:r>
      <w:r>
        <w:rPr>
          <w:rFonts w:hint="eastAsia"/>
        </w:rPr>
        <w:t>年进行了</w:t>
      </w:r>
      <w:r>
        <w:rPr>
          <w:rFonts w:hint="eastAsia"/>
        </w:rPr>
        <w:t>1 952</w:t>
      </w:r>
      <w:r>
        <w:rPr>
          <w:rFonts w:hint="eastAsia"/>
        </w:rPr>
        <w:t>次检查。</w:t>
      </w:r>
    </w:p>
    <w:p w:rsidR="003D5DAE" w:rsidRDefault="003D5DAE">
      <w:pPr>
        <w:rPr>
          <w:rFonts w:hint="eastAsia"/>
        </w:rPr>
      </w:pPr>
      <w:r>
        <w:rPr>
          <w:rFonts w:hint="eastAsia"/>
        </w:rPr>
        <w:t xml:space="preserve">669. </w:t>
      </w:r>
      <w:r>
        <w:rPr>
          <w:rFonts w:hint="eastAsia"/>
        </w:rPr>
        <w:t>以下法案对预防土壤污染做出了规定：</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1"/>
          <w:attr w:name="Month" w:val="4"/>
          <w:attr w:name="Day" w:val="27"/>
          <w:attr w:name="IsLunarDate" w:val="False"/>
          <w:attr w:name="IsROCDate" w:val="False"/>
        </w:smartTagPr>
        <w:r>
          <w:rPr>
            <w:rFonts w:hint="eastAsia"/>
          </w:rPr>
          <w:t>2001</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《环境保护法》；</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2"/>
          <w:attr w:name="Month" w:val="8"/>
          <w:attr w:name="Day" w:val="1"/>
          <w:attr w:name="IsLunarDate" w:val="False"/>
          <w:attr w:name="IsROCDate" w:val="False"/>
        </w:smartTagPr>
        <w:r>
          <w:rPr>
            <w:rFonts w:hint="eastAsia"/>
          </w:rPr>
          <w:t>2002</w:t>
        </w:r>
        <w:r>
          <w:rPr>
            <w:rFonts w:hint="eastAsia"/>
          </w:rPr>
          <w:t>年</w:t>
        </w:r>
        <w:r>
          <w:rPr>
            <w:rFonts w:hint="eastAsia"/>
          </w:rPr>
          <w:t>8</w:t>
        </w:r>
        <w:r>
          <w:rPr>
            <w:rFonts w:hint="eastAsia"/>
          </w:rPr>
          <w:t>月</w:t>
        </w:r>
        <w:r>
          <w:rPr>
            <w:rFonts w:hint="eastAsia"/>
          </w:rPr>
          <w:t>1</w:t>
        </w:r>
        <w:r>
          <w:rPr>
            <w:rFonts w:hint="eastAsia"/>
          </w:rPr>
          <w:t>日</w:t>
        </w:r>
      </w:smartTag>
      <w:r>
        <w:rPr>
          <w:rFonts w:hint="eastAsia"/>
        </w:rPr>
        <w:t>环境部长颁布的《城市下水道污泥处理条例》；</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2"/>
          <w:attr w:name="Month" w:val="9"/>
          <w:attr w:name="Day" w:val="9"/>
          <w:attr w:name="IsLunarDate" w:val="False"/>
          <w:attr w:name="IsROCDate" w:val="False"/>
        </w:smartTagPr>
        <w:r>
          <w:rPr>
            <w:rFonts w:hint="eastAsia"/>
          </w:rPr>
          <w:t>2002</w:t>
        </w:r>
        <w:r>
          <w:rPr>
            <w:rFonts w:hint="eastAsia"/>
          </w:rPr>
          <w:t>年</w:t>
        </w:r>
        <w:r>
          <w:rPr>
            <w:rFonts w:hint="eastAsia"/>
          </w:rPr>
          <w:t>9</w:t>
        </w:r>
        <w:r>
          <w:rPr>
            <w:rFonts w:hint="eastAsia"/>
          </w:rPr>
          <w:t>月</w:t>
        </w:r>
        <w:r>
          <w:rPr>
            <w:rFonts w:hint="eastAsia"/>
          </w:rPr>
          <w:t>9</w:t>
        </w:r>
        <w:r>
          <w:rPr>
            <w:rFonts w:hint="eastAsia"/>
          </w:rPr>
          <w:t>日</w:t>
        </w:r>
      </w:smartTag>
      <w:r>
        <w:rPr>
          <w:rFonts w:hint="eastAsia"/>
        </w:rPr>
        <w:t>环境部长颁布的《土壤质量标准和土地质量标准条例》；</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2002"/>
          <w:attr w:name="Month" w:val="11"/>
          <w:attr w:name="Day" w:val="29"/>
          <w:attr w:name="IsLunarDate" w:val="False"/>
          <w:attr w:name="IsROCDate" w:val="False"/>
        </w:smartTagPr>
        <w:r>
          <w:rPr>
            <w:rFonts w:hint="eastAsia"/>
          </w:rPr>
          <w:t>2002</w:t>
        </w:r>
        <w:r>
          <w:rPr>
            <w:rFonts w:hint="eastAsia"/>
          </w:rPr>
          <w:t>年</w:t>
        </w:r>
        <w:r>
          <w:rPr>
            <w:rFonts w:hint="eastAsia"/>
          </w:rPr>
          <w:t>11</w:t>
        </w:r>
        <w:r>
          <w:rPr>
            <w:rFonts w:hint="eastAsia"/>
          </w:rPr>
          <w:t>月</w:t>
        </w:r>
        <w:r>
          <w:rPr>
            <w:rFonts w:hint="eastAsia"/>
          </w:rPr>
          <w:t>29</w:t>
        </w:r>
        <w:r>
          <w:rPr>
            <w:rFonts w:hint="eastAsia"/>
          </w:rPr>
          <w:t>日</w:t>
        </w:r>
      </w:smartTag>
      <w:r>
        <w:rPr>
          <w:rFonts w:hint="eastAsia"/>
        </w:rPr>
        <w:t>环境部长颁布的《在向水体和土地排放污水以及排放对水环境特别有害的物质时需满足的条件管理条例》（已失效），取而代之的是</w:t>
      </w:r>
      <w:smartTag w:uri="urn:schemas-microsoft-com:office:smarttags" w:element="chsdate">
        <w:smartTagPr>
          <w:attr w:name="Year" w:val="2006"/>
          <w:attr w:name="Month" w:val="7"/>
          <w:attr w:name="Day" w:val="24"/>
          <w:attr w:name="IsLunarDate" w:val="False"/>
          <w:attr w:name="IsROCDate" w:val="False"/>
        </w:smartTagPr>
        <w:r>
          <w:rPr>
            <w:rFonts w:hint="eastAsia"/>
          </w:rPr>
          <w:t>2006</w:t>
        </w:r>
        <w:r>
          <w:rPr>
            <w:rFonts w:hint="eastAsia"/>
          </w:rPr>
          <w:t>年</w:t>
        </w:r>
        <w:r>
          <w:rPr>
            <w:rFonts w:hint="eastAsia"/>
          </w:rPr>
          <w:t>7</w:t>
        </w:r>
        <w:r>
          <w:rPr>
            <w:rFonts w:hint="eastAsia"/>
          </w:rPr>
          <w:t>月</w:t>
        </w:r>
        <w:r>
          <w:rPr>
            <w:rFonts w:hint="eastAsia"/>
          </w:rPr>
          <w:t>24</w:t>
        </w:r>
        <w:r>
          <w:rPr>
            <w:rFonts w:hint="eastAsia"/>
          </w:rPr>
          <w:t>日</w:t>
        </w:r>
      </w:smartTag>
      <w:r>
        <w:rPr>
          <w:rFonts w:hint="eastAsia"/>
        </w:rPr>
        <w:t>环境部长颁布的《在向水体和土地排放污水以及排放对水环境特别有害的物质时需满足的条件的条例》；</w:t>
      </w:r>
    </w:p>
    <w:p w:rsidR="003D5DAE" w:rsidRDefault="003D5DAE" w:rsidP="00493C27">
      <w:pPr>
        <w:ind w:leftChars="201" w:left="31680" w:hangingChars="202" w:firstLine="31680"/>
        <w:rPr>
          <w:rFonts w:hint="eastAsia"/>
        </w:rPr>
      </w:pPr>
      <w:r>
        <w:rPr>
          <w:rFonts w:hint="eastAsia"/>
        </w:rPr>
        <w:t>(e)</w:t>
      </w:r>
      <w:r>
        <w:rPr>
          <w:rFonts w:hint="eastAsia"/>
        </w:rPr>
        <w:tab/>
      </w:r>
      <w:smartTag w:uri="urn:schemas-microsoft-com:office:smarttags" w:element="chsdate">
        <w:smartTagPr>
          <w:attr w:name="Year" w:val="2004"/>
          <w:attr w:name="Month" w:val="7"/>
          <w:attr w:name="Day" w:val="8"/>
          <w:attr w:name="IsLunarDate" w:val="False"/>
          <w:attr w:name="IsROCDate" w:val="False"/>
        </w:smartTagPr>
        <w:r>
          <w:rPr>
            <w:rFonts w:hint="eastAsia"/>
          </w:rPr>
          <w:t>2004</w:t>
        </w:r>
        <w:r>
          <w:rPr>
            <w:rFonts w:hint="eastAsia"/>
          </w:rPr>
          <w:t>年</w:t>
        </w:r>
        <w:r>
          <w:rPr>
            <w:rFonts w:hint="eastAsia"/>
          </w:rPr>
          <w:t>7</w:t>
        </w:r>
        <w:r>
          <w:rPr>
            <w:rFonts w:hint="eastAsia"/>
          </w:rPr>
          <w:t>月</w:t>
        </w:r>
        <w:r>
          <w:rPr>
            <w:rFonts w:hint="eastAsia"/>
          </w:rPr>
          <w:t>8</w:t>
        </w:r>
        <w:r>
          <w:rPr>
            <w:rFonts w:hint="eastAsia"/>
          </w:rPr>
          <w:t>日</w:t>
        </w:r>
      </w:smartTag>
      <w:r>
        <w:rPr>
          <w:rFonts w:hint="eastAsia"/>
        </w:rPr>
        <w:t>环境部长颁布的《在向水体和土地排放污水以及排放对水环境特别有害的物质时需满足的条件的条例》。</w:t>
      </w:r>
    </w:p>
    <w:p w:rsidR="003D5DAE" w:rsidRDefault="003D5DAE">
      <w:pPr>
        <w:rPr>
          <w:rFonts w:hint="eastAsia"/>
        </w:rPr>
      </w:pPr>
      <w:r>
        <w:rPr>
          <w:rFonts w:hint="eastAsia"/>
        </w:rPr>
        <w:t>670.</w:t>
      </w:r>
      <w:r>
        <w:rPr>
          <w:rFonts w:hint="eastAsia"/>
        </w:rPr>
        <w:tab/>
      </w:r>
      <w:r>
        <w:rPr>
          <w:rFonts w:hint="eastAsia"/>
        </w:rPr>
        <w:t>土壤和土地的质量是根据国家对环境的监测数据进行评估的。</w:t>
      </w:r>
      <w:r>
        <w:rPr>
          <w:rFonts w:hint="eastAsia"/>
        </w:rPr>
        <w:t>Starostas</w:t>
      </w:r>
      <w:r>
        <w:rPr>
          <w:rFonts w:hint="eastAsia"/>
        </w:rPr>
        <w:t>对土壤和土地质量进行定期测试。监测过程的结果由环境保护总视察员公布。</w:t>
      </w:r>
    </w:p>
    <w:p w:rsidR="003D5DAE" w:rsidRDefault="003D5DAE">
      <w:pPr>
        <w:rPr>
          <w:rFonts w:hint="eastAsia"/>
        </w:rPr>
      </w:pPr>
      <w:r>
        <w:rPr>
          <w:rFonts w:hint="eastAsia"/>
        </w:rPr>
        <w:t>671.</w:t>
      </w:r>
      <w:r>
        <w:rPr>
          <w:rFonts w:hint="eastAsia"/>
        </w:rPr>
        <w:tab/>
      </w:r>
      <w:r>
        <w:rPr>
          <w:rFonts w:hint="eastAsia"/>
        </w:rPr>
        <w:t>环境保护检查局对包括有害垃圾在内的各种垃圾处理进行检验，并防止跨国运输垃圾。</w:t>
      </w:r>
      <w:r>
        <w:rPr>
          <w:rFonts w:hint="eastAsia"/>
        </w:rPr>
        <w:t>2001</w:t>
      </w:r>
      <w:r>
        <w:rPr>
          <w:rFonts w:hint="eastAsia"/>
        </w:rPr>
        <w:t>年，进行了</w:t>
      </w:r>
      <w:r>
        <w:rPr>
          <w:rFonts w:hint="eastAsia"/>
        </w:rPr>
        <w:t>5 610</w:t>
      </w:r>
      <w:r>
        <w:rPr>
          <w:rFonts w:hint="eastAsia"/>
        </w:rPr>
        <w:t>次检查，</w:t>
      </w:r>
      <w:r>
        <w:rPr>
          <w:rFonts w:hint="eastAsia"/>
        </w:rPr>
        <w:t>2002</w:t>
      </w:r>
      <w:r>
        <w:rPr>
          <w:rFonts w:hint="eastAsia"/>
        </w:rPr>
        <w:t>年，进行了</w:t>
      </w:r>
      <w:r>
        <w:rPr>
          <w:rFonts w:hint="eastAsia"/>
        </w:rPr>
        <w:t>6 450</w:t>
      </w:r>
      <w:r>
        <w:rPr>
          <w:rFonts w:hint="eastAsia"/>
        </w:rPr>
        <w:t>次检查。</w:t>
      </w:r>
      <w:r>
        <w:rPr>
          <w:rFonts w:hint="eastAsia"/>
        </w:rPr>
        <w:t>2002</w:t>
      </w:r>
      <w:r>
        <w:rPr>
          <w:rFonts w:hint="eastAsia"/>
        </w:rPr>
        <w:t>年中期，环境保护检查局对已用垃圾贮存情况进行了检查，以便为做出改进垃圾的决定提供所需信息。环境保护检查局对包括有害垃圾在内的各种垃圾处理进行检验，并防止跨国运输垃圾。</w:t>
      </w:r>
      <w:r>
        <w:rPr>
          <w:rFonts w:hint="eastAsia"/>
        </w:rPr>
        <w:t>2003</w:t>
      </w:r>
      <w:r>
        <w:rPr>
          <w:rFonts w:hint="eastAsia"/>
        </w:rPr>
        <w:t>年、</w:t>
      </w:r>
      <w:r>
        <w:rPr>
          <w:rFonts w:hint="eastAsia"/>
        </w:rPr>
        <w:t>2004</w:t>
      </w:r>
      <w:r>
        <w:rPr>
          <w:rFonts w:hint="eastAsia"/>
        </w:rPr>
        <w:t>年和</w:t>
      </w:r>
      <w:r>
        <w:rPr>
          <w:rFonts w:hint="eastAsia"/>
        </w:rPr>
        <w:t>2005</w:t>
      </w:r>
      <w:r>
        <w:rPr>
          <w:rFonts w:hint="eastAsia"/>
        </w:rPr>
        <w:t>年，分别对</w:t>
      </w:r>
      <w:r>
        <w:rPr>
          <w:rFonts w:hint="eastAsia"/>
        </w:rPr>
        <w:t>4 526</w:t>
      </w:r>
      <w:r>
        <w:rPr>
          <w:rFonts w:hint="eastAsia"/>
        </w:rPr>
        <w:t>家、</w:t>
      </w:r>
      <w:r>
        <w:rPr>
          <w:rFonts w:hint="eastAsia"/>
        </w:rPr>
        <w:t>5 787</w:t>
      </w:r>
      <w:r>
        <w:rPr>
          <w:rFonts w:hint="eastAsia"/>
        </w:rPr>
        <w:t>家和</w:t>
      </w:r>
      <w:r>
        <w:rPr>
          <w:rFonts w:hint="eastAsia"/>
        </w:rPr>
        <w:t>3 484</w:t>
      </w:r>
      <w:r>
        <w:rPr>
          <w:rFonts w:hint="eastAsia"/>
        </w:rPr>
        <w:t>家单位进行了此类检查。</w:t>
      </w:r>
    </w:p>
    <w:p w:rsidR="003D5DAE" w:rsidRDefault="003D5DAE">
      <w:pPr>
        <w:rPr>
          <w:rFonts w:hint="eastAsia"/>
        </w:rPr>
      </w:pPr>
      <w:r>
        <w:rPr>
          <w:rFonts w:hint="eastAsia"/>
        </w:rPr>
        <w:t>672.</w:t>
      </w:r>
      <w:r>
        <w:rPr>
          <w:rFonts w:hint="eastAsia"/>
        </w:rPr>
        <w:tab/>
      </w:r>
      <w:smartTag w:uri="urn:schemas-microsoft-com:office:smarttags" w:element="chsdate">
        <w:smartTagPr>
          <w:attr w:name="Year" w:val="2002"/>
          <w:attr w:name="Month" w:val="1"/>
          <w:attr w:name="Day" w:val="1"/>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1</w:t>
        </w:r>
        <w:r>
          <w:rPr>
            <w:rFonts w:hint="eastAsia"/>
          </w:rPr>
          <w:t>日</w:t>
        </w:r>
      </w:smartTag>
      <w:r>
        <w:rPr>
          <w:rFonts w:hint="eastAsia"/>
        </w:rPr>
        <w:t>，</w:t>
      </w:r>
      <w:smartTag w:uri="urn:schemas-microsoft-com:office:smarttags" w:element="chsdate">
        <w:smartTagPr>
          <w:attr w:name="Year" w:val="2000"/>
          <w:attr w:name="Month" w:val="11"/>
          <w:attr w:name="Day" w:val="29"/>
          <w:attr w:name="IsLunarDate" w:val="False"/>
          <w:attr w:name="IsROCDate" w:val="False"/>
        </w:smartTagPr>
        <w:r>
          <w:rPr>
            <w:rFonts w:hint="eastAsia"/>
          </w:rPr>
          <w:t>2000</w:t>
        </w:r>
        <w:r>
          <w:rPr>
            <w:rFonts w:hint="eastAsia"/>
          </w:rPr>
          <w:t>年</w:t>
        </w:r>
        <w:r>
          <w:rPr>
            <w:rFonts w:hint="eastAsia"/>
          </w:rPr>
          <w:t>11</w:t>
        </w:r>
        <w:r>
          <w:rPr>
            <w:rFonts w:hint="eastAsia"/>
          </w:rPr>
          <w:t>月</w:t>
        </w:r>
        <w:r>
          <w:rPr>
            <w:rFonts w:hint="eastAsia"/>
          </w:rPr>
          <w:t>29</w:t>
        </w:r>
        <w:r>
          <w:rPr>
            <w:rFonts w:hint="eastAsia"/>
          </w:rPr>
          <w:t>日</w:t>
        </w:r>
      </w:smartTag>
      <w:r>
        <w:rPr>
          <w:rFonts w:hint="eastAsia"/>
        </w:rPr>
        <w:t>法案——《原子法》使本国的辐射防护和核安全性符合欧盟和国际原子能机构的要求。核安全和辐射防护的主要因素包括：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为涉及接触电离辐射的活动颁发许可证的体系；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减少在电离辐射环境下的工作者受到电离辐射量，特别是妇女和未成年人；</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辐射量评估与中央注册体系；</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核原料登记与物理防护体系；</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建立了放射性监测体系，包括放射性污染早期检测站和放射性污染测量中心、在此基础上国家原子能机构主席公布的波兰辐射情况季度报告和波兰γ辐射日分布图（可从该局的网站上获得）。网址是</w:t>
      </w:r>
      <w:r>
        <w:rPr>
          <w:rFonts w:hint="eastAsia"/>
        </w:rPr>
        <w:t xml:space="preserve"> www.paa.gov.pl</w:t>
      </w:r>
      <w:r>
        <w:rPr>
          <w:rFonts w:hint="eastAsia"/>
        </w:rPr>
        <w:t>。</w:t>
      </w:r>
    </w:p>
    <w:p w:rsidR="003D5DAE" w:rsidRDefault="003D5DAE">
      <w:pPr>
        <w:rPr>
          <w:rFonts w:hint="eastAsia"/>
        </w:rPr>
      </w:pPr>
      <w:r>
        <w:rPr>
          <w:rFonts w:hint="eastAsia"/>
        </w:rPr>
        <w:t>673.</w:t>
      </w:r>
      <w:r>
        <w:rPr>
          <w:rFonts w:hint="eastAsia"/>
        </w:rPr>
        <w:tab/>
        <w:t>2004</w:t>
      </w:r>
      <w:r>
        <w:rPr>
          <w:rFonts w:hint="eastAsia"/>
        </w:rPr>
        <w:t>年，</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根据</w:t>
      </w:r>
      <w:smartTag w:uri="urn:schemas-microsoft-com:office:smarttags" w:element="chsdate">
        <w:smartTagPr>
          <w:attr w:name="Year" w:val="1997"/>
          <w:attr w:name="Month" w:val="6"/>
          <w:attr w:name="Day" w:val="30"/>
          <w:attr w:name="IsLunarDate" w:val="False"/>
          <w:attr w:name="IsROCDate" w:val="False"/>
        </w:smartTagPr>
        <w:r>
          <w:rPr>
            <w:rFonts w:hint="eastAsia"/>
          </w:rPr>
          <w:t>1997</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欧洲原子能委员会</w:t>
      </w:r>
      <w:r>
        <w:rPr>
          <w:rFonts w:hint="eastAsia"/>
        </w:rPr>
        <w:t xml:space="preserve"> </w:t>
      </w:r>
      <w:r>
        <w:rPr>
          <w:rFonts w:hint="eastAsia"/>
        </w:rPr>
        <w:t>“关于保护个人健康免受医疗照射中电离辐射危险的委员会”</w:t>
      </w:r>
      <w:r>
        <w:rPr>
          <w:rFonts w:hint="eastAsia"/>
        </w:rPr>
        <w:t xml:space="preserve"> </w:t>
      </w:r>
      <w:r>
        <w:rPr>
          <w:rFonts w:hint="eastAsia"/>
        </w:rPr>
        <w:t>的第</w:t>
      </w:r>
      <w:r>
        <w:rPr>
          <w:rFonts w:hint="eastAsia"/>
        </w:rPr>
        <w:t>97/43/</w:t>
      </w:r>
      <w:r>
        <w:rPr>
          <w:rFonts w:hint="eastAsia"/>
        </w:rPr>
        <w:t>号指令，增加了有关医用电离辐射应用的新的一章；</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按照波兰法定的义务制定了有关确保核原料安全的新条例；</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有关辐射事故的条例做了更加详细的规定。</w:t>
      </w:r>
    </w:p>
    <w:p w:rsidR="003D5DAE" w:rsidRDefault="003D5DAE">
      <w:pPr>
        <w:rPr>
          <w:rFonts w:hint="eastAsia"/>
        </w:rPr>
      </w:pPr>
      <w:r>
        <w:rPr>
          <w:rFonts w:hint="eastAsia"/>
        </w:rPr>
        <w:t>674.</w:t>
      </w:r>
      <w:r>
        <w:rPr>
          <w:rFonts w:hint="eastAsia"/>
        </w:rPr>
        <w:tab/>
        <w:t>2006</w:t>
      </w:r>
      <w:r>
        <w:rPr>
          <w:rFonts w:hint="eastAsia"/>
        </w:rPr>
        <w:t>年，颁布了高度活跃放射源的生产、应用和有关活动结束后的条例。</w:t>
      </w:r>
    </w:p>
    <w:p w:rsidR="003D5DAE" w:rsidRDefault="003D5DAE">
      <w:pPr>
        <w:rPr>
          <w:rFonts w:hint="eastAsia"/>
        </w:rPr>
      </w:pPr>
      <w:r>
        <w:rPr>
          <w:rFonts w:hint="eastAsia"/>
        </w:rPr>
        <w:t>675.</w:t>
      </w:r>
      <w:r>
        <w:rPr>
          <w:rFonts w:hint="eastAsia"/>
        </w:rPr>
        <w:tab/>
      </w:r>
      <w:r>
        <w:rPr>
          <w:rFonts w:hint="eastAsia"/>
        </w:rPr>
        <w:t>《环境保护法》包含防止噪音的条款，包括对环境噪声进行评估和管理。该法案将噪音看作一种环境污染，因此对噪音做出了与其他环境保护领域相同的一般原则、义务和针对噪音采取行动的形式。这些条款要求在规划材料和资料时对环境保护加以考虑，包括噪音。该法律规定为了对居民超过</w:t>
      </w:r>
      <w:r>
        <w:rPr>
          <w:rFonts w:hint="eastAsia"/>
        </w:rPr>
        <w:t>100 000</w:t>
      </w:r>
      <w:r>
        <w:rPr>
          <w:rFonts w:hint="eastAsia"/>
        </w:rPr>
        <w:t>人的住宅区和区环境保护计划中定为需要进行噪音评估的地区的声学条件进行评估，需要制作声学分布图。</w:t>
      </w:r>
    </w:p>
    <w:p w:rsidR="003D5DAE" w:rsidRDefault="003D5DAE">
      <w:pPr>
        <w:rPr>
          <w:rFonts w:hint="eastAsia"/>
        </w:rPr>
      </w:pPr>
      <w:r>
        <w:rPr>
          <w:rFonts w:hint="eastAsia"/>
        </w:rPr>
        <w:t>676.</w:t>
      </w:r>
      <w:r>
        <w:rPr>
          <w:rFonts w:hint="eastAsia"/>
        </w:rPr>
        <w:tab/>
        <w:t xml:space="preserve"> </w:t>
      </w:r>
      <w:r>
        <w:rPr>
          <w:rFonts w:hint="eastAsia"/>
        </w:rPr>
        <w:t>以下的附属法规也对防止噪音工作进行管理：</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1"/>
          <w:attr w:name="Month" w:val="9"/>
          <w:attr w:name="Day" w:val="29"/>
          <w:attr w:name="IsLunarDate" w:val="False"/>
          <w:attr w:name="IsROCDate" w:val="False"/>
        </w:smartTagPr>
        <w:r>
          <w:rPr>
            <w:rFonts w:hint="eastAsia"/>
          </w:rPr>
          <w:t>2001</w:t>
        </w:r>
        <w:r>
          <w:rPr>
            <w:rFonts w:hint="eastAsia"/>
          </w:rPr>
          <w:t>年</w:t>
        </w:r>
        <w:r>
          <w:rPr>
            <w:rFonts w:hint="eastAsia"/>
          </w:rPr>
          <w:t>9</w:t>
        </w:r>
        <w:r>
          <w:rPr>
            <w:rFonts w:hint="eastAsia"/>
          </w:rPr>
          <w:t>月</w:t>
        </w:r>
        <w:r>
          <w:rPr>
            <w:rFonts w:hint="eastAsia"/>
          </w:rPr>
          <w:t>29</w:t>
        </w:r>
        <w:r>
          <w:rPr>
            <w:rFonts w:hint="eastAsia"/>
          </w:rPr>
          <w:t>日</w:t>
        </w:r>
      </w:smartTag>
      <w:r>
        <w:rPr>
          <w:rFonts w:hint="eastAsia"/>
        </w:rPr>
        <w:t>部长委员会颁布的《关于超过噪音等级个人处罚的条例》；</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2"/>
          <w:attr w:name="Month" w:val="10"/>
          <w:attr w:name="Day" w:val="14"/>
          <w:attr w:name="IsLunarDate" w:val="False"/>
          <w:attr w:name="IsROCDate" w:val="False"/>
        </w:smartTagPr>
        <w:r>
          <w:rPr>
            <w:rFonts w:hint="eastAsia"/>
          </w:rPr>
          <w:t>2002</w:t>
        </w:r>
        <w:r>
          <w:rPr>
            <w:rFonts w:hint="eastAsia"/>
          </w:rPr>
          <w:t>年</w:t>
        </w:r>
        <w:r>
          <w:rPr>
            <w:rFonts w:hint="eastAsia"/>
          </w:rPr>
          <w:t>10</w:t>
        </w:r>
        <w:r>
          <w:rPr>
            <w:rFonts w:hint="eastAsia"/>
          </w:rPr>
          <w:t>月</w:t>
        </w:r>
        <w:r>
          <w:rPr>
            <w:rFonts w:hint="eastAsia"/>
          </w:rPr>
          <w:t>14</w:t>
        </w:r>
        <w:r>
          <w:rPr>
            <w:rFonts w:hint="eastAsia"/>
          </w:rPr>
          <w:t>日</w:t>
        </w:r>
      </w:smartTag>
      <w:r>
        <w:rPr>
          <w:rFonts w:hint="eastAsia"/>
        </w:rPr>
        <w:t>环境部长颁布的《关于防止噪音计划中需遵守详细要求的条例》；</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2"/>
          <w:attr w:name="Month" w:val="1"/>
          <w:attr w:name="Day" w:val="9"/>
          <w:attr w:name="IsLunarDate" w:val="False"/>
          <w:attr w:name="IsROCDate" w:val="False"/>
        </w:smartTagPr>
        <w:r>
          <w:rPr>
            <w:rFonts w:hint="eastAsia"/>
          </w:rPr>
          <w:t>2002</w:t>
        </w:r>
        <w:r>
          <w:rPr>
            <w:rFonts w:hint="eastAsia"/>
          </w:rPr>
          <w:t>年</w:t>
        </w:r>
        <w:r>
          <w:rPr>
            <w:rFonts w:hint="eastAsia"/>
          </w:rPr>
          <w:t>1</w:t>
        </w:r>
        <w:r>
          <w:rPr>
            <w:rFonts w:hint="eastAsia"/>
          </w:rPr>
          <w:t>月</w:t>
        </w:r>
        <w:r>
          <w:rPr>
            <w:rFonts w:hint="eastAsia"/>
          </w:rPr>
          <w:t>9</w:t>
        </w:r>
        <w:r>
          <w:rPr>
            <w:rFonts w:hint="eastAsia"/>
          </w:rPr>
          <w:t>日</w:t>
        </w:r>
      </w:smartTag>
      <w:r>
        <w:rPr>
          <w:rFonts w:hint="eastAsia"/>
        </w:rPr>
        <w:t>环境部长颁布的《关于噪音等级阈值的条例》；</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2004"/>
          <w:attr w:name="Month" w:val="7"/>
          <w:attr w:name="Day" w:val="29"/>
          <w:attr w:name="IsLunarDate" w:val="False"/>
          <w:attr w:name="IsROCDate" w:val="False"/>
        </w:smartTagPr>
        <w:r>
          <w:rPr>
            <w:rFonts w:hint="eastAsia"/>
          </w:rPr>
          <w:t>2004</w:t>
        </w:r>
        <w:r>
          <w:rPr>
            <w:rFonts w:hint="eastAsia"/>
          </w:rPr>
          <w:t>年</w:t>
        </w:r>
        <w:r>
          <w:rPr>
            <w:rFonts w:hint="eastAsia"/>
          </w:rPr>
          <w:t>7</w:t>
        </w:r>
        <w:r>
          <w:rPr>
            <w:rFonts w:hint="eastAsia"/>
          </w:rPr>
          <w:t>月</w:t>
        </w:r>
        <w:r>
          <w:rPr>
            <w:rFonts w:hint="eastAsia"/>
          </w:rPr>
          <w:t>29</w:t>
        </w:r>
        <w:r>
          <w:rPr>
            <w:rFonts w:hint="eastAsia"/>
          </w:rPr>
          <w:t>日</w:t>
        </w:r>
      </w:smartTag>
      <w:r>
        <w:rPr>
          <w:rFonts w:hint="eastAsia"/>
        </w:rPr>
        <w:t>环境部长颁布的《关于环境可允许噪音等级的条例》。</w:t>
      </w:r>
    </w:p>
    <w:p w:rsidR="003D5DAE" w:rsidRDefault="003D5DAE">
      <w:pPr>
        <w:rPr>
          <w:rFonts w:hint="eastAsia"/>
        </w:rPr>
      </w:pPr>
      <w:r>
        <w:rPr>
          <w:rFonts w:hint="eastAsia"/>
        </w:rPr>
        <w:t>677.</w:t>
      </w:r>
      <w:r>
        <w:rPr>
          <w:rFonts w:hint="eastAsia"/>
        </w:rPr>
        <w:tab/>
      </w:r>
      <w:r>
        <w:rPr>
          <w:rFonts w:hint="eastAsia"/>
        </w:rPr>
        <w:t>处于计划中的新法规如下：</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环境部长颁布的《关于根据国家环境监测体系内执行的测量、测试和分析在登记册中记录环境声学条件详细要求的有关条例》；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环境部长颁布的《关于不同用途声学地图数据详细范围、布局和编制的条例》；</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环境部长颁布的《关于环境可允许噪音等级的条例》（等级由</w:t>
      </w:r>
      <w:r>
        <w:rPr>
          <w:rFonts w:hint="eastAsia"/>
        </w:rPr>
        <w:t>LDWN</w:t>
      </w:r>
      <w:r>
        <w:rPr>
          <w:rFonts w:hint="eastAsia"/>
        </w:rPr>
        <w:t>、</w:t>
      </w:r>
      <w:r>
        <w:rPr>
          <w:rFonts w:hint="eastAsia"/>
        </w:rPr>
        <w:t>LN</w:t>
      </w:r>
      <w:r>
        <w:rPr>
          <w:rFonts w:hint="eastAsia"/>
        </w:rPr>
        <w:t>、</w:t>
      </w:r>
      <w:r>
        <w:rPr>
          <w:rFonts w:hint="eastAsia"/>
        </w:rPr>
        <w:t>LAeq D</w:t>
      </w:r>
      <w:r>
        <w:rPr>
          <w:rFonts w:hint="eastAsia"/>
        </w:rPr>
        <w:t>、</w:t>
      </w:r>
      <w:r>
        <w:rPr>
          <w:rFonts w:hint="eastAsia"/>
        </w:rPr>
        <w:t>LAeq N</w:t>
      </w:r>
      <w:r>
        <w:rPr>
          <w:rFonts w:hint="eastAsia"/>
        </w:rPr>
        <w:t>率确定）；</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环境部长颁布的《关于噪音比率确定方法的条例》；</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环境部长颁布的《道路、铁路和机场管理条例》，根据该条例，道路、铁路和机场的运营有可能给广大地区的声学环境造成负面影响，因此需要为这些地区制作声学分布图并对分布图所涉地区的边界进行划定。</w:t>
      </w:r>
    </w:p>
    <w:p w:rsidR="003D5DAE" w:rsidRDefault="003D5DAE">
      <w:pPr>
        <w:rPr>
          <w:rFonts w:hint="eastAsia"/>
        </w:rPr>
      </w:pPr>
      <w:r>
        <w:rPr>
          <w:rFonts w:hint="eastAsia"/>
        </w:rPr>
        <w:t>678.</w:t>
      </w:r>
      <w:r>
        <w:rPr>
          <w:rFonts w:hint="eastAsia"/>
        </w:rPr>
        <w:tab/>
        <w:t>2001-2005</w:t>
      </w:r>
      <w:r>
        <w:rPr>
          <w:rFonts w:hint="eastAsia"/>
        </w:rPr>
        <w:t>年，环境保护检查局为控制过量排放噪音造成的恶果对各有关实体进行了检查（</w:t>
      </w:r>
      <w:r>
        <w:rPr>
          <w:rFonts w:hint="eastAsia"/>
        </w:rPr>
        <w:t>2001</w:t>
      </w:r>
      <w:r>
        <w:rPr>
          <w:rFonts w:hint="eastAsia"/>
        </w:rPr>
        <w:t>年为</w:t>
      </w:r>
      <w:r>
        <w:rPr>
          <w:rFonts w:hint="eastAsia"/>
        </w:rPr>
        <w:t>881</w:t>
      </w:r>
      <w:r>
        <w:rPr>
          <w:rFonts w:hint="eastAsia"/>
        </w:rPr>
        <w:t>家、</w:t>
      </w:r>
      <w:r>
        <w:rPr>
          <w:rFonts w:hint="eastAsia"/>
        </w:rPr>
        <w:t>2002</w:t>
      </w:r>
      <w:r>
        <w:rPr>
          <w:rFonts w:hint="eastAsia"/>
        </w:rPr>
        <w:t>年为</w:t>
      </w:r>
      <w:r>
        <w:rPr>
          <w:rFonts w:hint="eastAsia"/>
        </w:rPr>
        <w:t>906</w:t>
      </w:r>
      <w:r>
        <w:rPr>
          <w:rFonts w:hint="eastAsia"/>
        </w:rPr>
        <w:t>家、</w:t>
      </w:r>
      <w:r>
        <w:rPr>
          <w:rFonts w:hint="eastAsia"/>
        </w:rPr>
        <w:t>2003</w:t>
      </w:r>
      <w:r>
        <w:rPr>
          <w:rFonts w:hint="eastAsia"/>
        </w:rPr>
        <w:t>年为</w:t>
      </w:r>
      <w:r>
        <w:rPr>
          <w:rFonts w:hint="eastAsia"/>
        </w:rPr>
        <w:t>975</w:t>
      </w:r>
      <w:r>
        <w:rPr>
          <w:rFonts w:hint="eastAsia"/>
        </w:rPr>
        <w:t>家、</w:t>
      </w:r>
      <w:r>
        <w:rPr>
          <w:rFonts w:hint="eastAsia"/>
        </w:rPr>
        <w:t>2004</w:t>
      </w:r>
      <w:r>
        <w:rPr>
          <w:rFonts w:hint="eastAsia"/>
        </w:rPr>
        <w:t>年为</w:t>
      </w:r>
      <w:r>
        <w:rPr>
          <w:rFonts w:hint="eastAsia"/>
        </w:rPr>
        <w:t xml:space="preserve"> 1 007</w:t>
      </w:r>
      <w:r>
        <w:rPr>
          <w:rFonts w:hint="eastAsia"/>
        </w:rPr>
        <w:t>家、</w:t>
      </w:r>
      <w:r>
        <w:rPr>
          <w:rFonts w:hint="eastAsia"/>
        </w:rPr>
        <w:t>2005</w:t>
      </w:r>
      <w:r>
        <w:rPr>
          <w:rFonts w:hint="eastAsia"/>
        </w:rPr>
        <w:t>年为</w:t>
      </w:r>
      <w:r>
        <w:rPr>
          <w:rFonts w:hint="eastAsia"/>
        </w:rPr>
        <w:t>738</w:t>
      </w:r>
      <w:r>
        <w:rPr>
          <w:rFonts w:hint="eastAsia"/>
        </w:rPr>
        <w:t>家）。</w:t>
      </w:r>
    </w:p>
    <w:p w:rsidR="003D5DAE" w:rsidRDefault="003D5DAE">
      <w:pPr>
        <w:rPr>
          <w:rFonts w:hint="eastAsia"/>
        </w:rPr>
      </w:pPr>
      <w:r>
        <w:rPr>
          <w:rFonts w:hint="eastAsia"/>
        </w:rPr>
        <w:t>679.</w:t>
      </w:r>
      <w:r>
        <w:rPr>
          <w:rFonts w:hint="eastAsia"/>
        </w:rPr>
        <w:tab/>
      </w:r>
      <w:r>
        <w:rPr>
          <w:rFonts w:hint="eastAsia"/>
        </w:rPr>
        <w:t>环境保护检查局还为了调查或确定单独行业中满足相关环境保护要求时遇到的问题以及与环境单独要素有关的问题而组织了周期性检查。在</w:t>
      </w:r>
      <w:r>
        <w:rPr>
          <w:rFonts w:hint="eastAsia"/>
        </w:rPr>
        <w:t>2002</w:t>
      </w:r>
      <w:r>
        <w:rPr>
          <w:rFonts w:hint="eastAsia"/>
        </w:rPr>
        <w:t>年下半年，对选定的超市是否符合环境保护要求进行了检查，其中涉及</w:t>
      </w:r>
      <w:r>
        <w:rPr>
          <w:rFonts w:hint="eastAsia"/>
        </w:rPr>
        <w:t>84</w:t>
      </w:r>
      <w:r>
        <w:rPr>
          <w:rFonts w:hint="eastAsia"/>
        </w:rPr>
        <w:t>个大型超市、</w:t>
      </w:r>
      <w:r>
        <w:rPr>
          <w:rFonts w:hint="eastAsia"/>
        </w:rPr>
        <w:t>28</w:t>
      </w:r>
      <w:r>
        <w:rPr>
          <w:rFonts w:hint="eastAsia"/>
        </w:rPr>
        <w:t>家超市和</w:t>
      </w:r>
      <w:r>
        <w:rPr>
          <w:rFonts w:hint="eastAsia"/>
        </w:rPr>
        <w:t>8</w:t>
      </w:r>
      <w:r>
        <w:rPr>
          <w:rFonts w:hint="eastAsia"/>
        </w:rPr>
        <w:t>家折扣商店。为了完成“对产业养猪场的运作进行研究”工作，在</w:t>
      </w:r>
      <w:r>
        <w:rPr>
          <w:rFonts w:hint="eastAsia"/>
        </w:rPr>
        <w:t>2003</w:t>
      </w:r>
      <w:r>
        <w:rPr>
          <w:rFonts w:hint="eastAsia"/>
        </w:rPr>
        <w:t>年</w:t>
      </w:r>
      <w:r>
        <w:rPr>
          <w:rFonts w:hint="eastAsia"/>
        </w:rPr>
        <w:t>1</w:t>
      </w:r>
      <w:r>
        <w:rPr>
          <w:rFonts w:hint="eastAsia"/>
        </w:rPr>
        <w:t>月至</w:t>
      </w:r>
      <w:r>
        <w:rPr>
          <w:rFonts w:hint="eastAsia"/>
        </w:rPr>
        <w:t>9</w:t>
      </w:r>
      <w:r>
        <w:rPr>
          <w:rFonts w:hint="eastAsia"/>
        </w:rPr>
        <w:t>月对</w:t>
      </w:r>
      <w:r>
        <w:rPr>
          <w:rFonts w:hint="eastAsia"/>
        </w:rPr>
        <w:t>107</w:t>
      </w:r>
      <w:r>
        <w:rPr>
          <w:rFonts w:hint="eastAsia"/>
        </w:rPr>
        <w:t>个此类养猪场进行了检查。</w:t>
      </w:r>
      <w:r>
        <w:rPr>
          <w:rFonts w:hint="eastAsia"/>
        </w:rPr>
        <w:t>2004</w:t>
      </w:r>
      <w:r>
        <w:rPr>
          <w:rFonts w:hint="eastAsia"/>
        </w:rPr>
        <w:t>年，对拥有</w:t>
      </w:r>
      <w:r>
        <w:rPr>
          <w:rFonts w:hint="eastAsia"/>
        </w:rPr>
        <w:t>15 000</w:t>
      </w:r>
      <w:r>
        <w:rPr>
          <w:rFonts w:hint="eastAsia"/>
        </w:rPr>
        <w:t>名或更多居民的城市的污水处理厂进行了评估。该评估活动涉及</w:t>
      </w:r>
      <w:r>
        <w:rPr>
          <w:rFonts w:hint="eastAsia"/>
        </w:rPr>
        <w:t>418</w:t>
      </w:r>
      <w:r>
        <w:rPr>
          <w:rFonts w:hint="eastAsia"/>
        </w:rPr>
        <w:t>个此类城市和</w:t>
      </w:r>
      <w:r>
        <w:rPr>
          <w:rFonts w:hint="eastAsia"/>
        </w:rPr>
        <w:t>579</w:t>
      </w:r>
      <w:r>
        <w:rPr>
          <w:rFonts w:hint="eastAsia"/>
        </w:rPr>
        <w:t>家工厂。</w:t>
      </w:r>
    </w:p>
    <w:p w:rsidR="003D5DAE" w:rsidRDefault="003D5DAE">
      <w:pPr>
        <w:rPr>
          <w:rFonts w:hint="eastAsia"/>
        </w:rPr>
      </w:pPr>
      <w:r>
        <w:rPr>
          <w:rFonts w:hint="eastAsia"/>
        </w:rPr>
        <w:t>680.</w:t>
      </w:r>
      <w:r>
        <w:rPr>
          <w:rFonts w:hint="eastAsia"/>
        </w:rPr>
        <w:tab/>
      </w:r>
      <w:smartTag w:uri="urn:schemas-microsoft-com:office:smarttags" w:element="chsdate">
        <w:smartTagPr>
          <w:attr w:name="Year" w:val="2004"/>
          <w:attr w:name="Month" w:val="4"/>
          <w:attr w:name="Day" w:val="2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《破坏臭氧层物质法》对破坏臭氧层的物质的管理做出了规定，并对完成欧盟法律规定的任务所需的制度和组织框架进行了说明。依照该法案颁布了十二项附属立法。</w:t>
      </w:r>
    </w:p>
    <w:p w:rsidR="003D5DAE" w:rsidRDefault="003D5DAE">
      <w:pPr>
        <w:rPr>
          <w:rFonts w:hint="eastAsia"/>
        </w:rPr>
      </w:pPr>
      <w:r>
        <w:rPr>
          <w:rFonts w:hint="eastAsia"/>
        </w:rPr>
        <w:t xml:space="preserve">681. </w:t>
      </w:r>
      <w:r>
        <w:rPr>
          <w:rFonts w:hint="eastAsia"/>
        </w:rPr>
        <w:t>根据</w:t>
      </w:r>
      <w:r>
        <w:rPr>
          <w:rFonts w:hint="eastAsia"/>
        </w:rPr>
        <w:t>2005</w:t>
      </w:r>
      <w:r>
        <w:rPr>
          <w:rFonts w:hint="eastAsia"/>
        </w:rPr>
        <w:t>年对</w:t>
      </w:r>
      <w:r>
        <w:rPr>
          <w:rFonts w:hint="eastAsia"/>
        </w:rPr>
        <w:t>611</w:t>
      </w:r>
      <w:r>
        <w:rPr>
          <w:rFonts w:hint="eastAsia"/>
        </w:rPr>
        <w:t>家使用和经销破坏臭氧层物质单位开展的</w:t>
      </w:r>
      <w:r>
        <w:rPr>
          <w:rFonts w:hint="eastAsia"/>
        </w:rPr>
        <w:t>616</w:t>
      </w:r>
      <w:r>
        <w:rPr>
          <w:rFonts w:hint="eastAsia"/>
        </w:rPr>
        <w:t>次检查结果，环境保护检查局于</w:t>
      </w:r>
      <w:r>
        <w:rPr>
          <w:rFonts w:hint="eastAsia"/>
        </w:rPr>
        <w:t>2006</w:t>
      </w:r>
      <w:r>
        <w:rPr>
          <w:rFonts w:hint="eastAsia"/>
        </w:rPr>
        <w:t>年起草了一份报告。在检查过程中，</w:t>
      </w:r>
      <w:r>
        <w:rPr>
          <w:rFonts w:hint="eastAsia"/>
        </w:rPr>
        <w:t>611</w:t>
      </w:r>
      <w:r>
        <w:rPr>
          <w:rFonts w:hint="eastAsia"/>
        </w:rPr>
        <w:t>家单位（</w:t>
      </w:r>
      <w:r>
        <w:rPr>
          <w:rFonts w:hint="eastAsia"/>
        </w:rPr>
        <w:t>60%</w:t>
      </w:r>
      <w:r>
        <w:rPr>
          <w:rFonts w:hint="eastAsia"/>
        </w:rPr>
        <w:t>）中有</w:t>
      </w:r>
      <w:r>
        <w:rPr>
          <w:rFonts w:hint="eastAsia"/>
        </w:rPr>
        <w:t>373</w:t>
      </w:r>
      <w:r>
        <w:rPr>
          <w:rFonts w:hint="eastAsia"/>
        </w:rPr>
        <w:t>家被发现未能完成管理受控物质的义务。</w:t>
      </w:r>
    </w:p>
    <w:p w:rsidR="003D5DAE" w:rsidRDefault="003D5DAE">
      <w:pPr>
        <w:rPr>
          <w:rFonts w:hint="eastAsia"/>
        </w:rPr>
      </w:pPr>
      <w:r>
        <w:rPr>
          <w:rFonts w:hint="eastAsia"/>
        </w:rPr>
        <w:t>682.</w:t>
      </w:r>
      <w:r>
        <w:rPr>
          <w:rFonts w:hint="eastAsia"/>
        </w:rPr>
        <w:tab/>
      </w:r>
      <w:r>
        <w:rPr>
          <w:rFonts w:hint="eastAsia"/>
        </w:rPr>
        <w:t>与环境相关的数据均来自国家环境监测局。该监测包括对以下环境要素进行测量与评估：水、空气、土壤、自然和物理因素例如噪音、电磁辐射和电离辐射。这些数据用于有关改善在被经济活动改变的环境中的人们活动的国家政策。政府和自治政府行政机构将获得的信息用于对环境的业务管理和生态活动的战略计划的拟制。</w:t>
      </w:r>
    </w:p>
    <w:p w:rsidR="003D5DAE" w:rsidRDefault="003D5DAE">
      <w:pPr>
        <w:rPr>
          <w:rFonts w:hint="eastAsia"/>
        </w:rPr>
      </w:pPr>
      <w:r>
        <w:rPr>
          <w:rFonts w:hint="eastAsia"/>
        </w:rPr>
        <w:t>683.</w:t>
      </w:r>
      <w:r>
        <w:rPr>
          <w:rFonts w:hint="eastAsia"/>
        </w:rPr>
        <w:tab/>
      </w:r>
      <w:r>
        <w:rPr>
          <w:rFonts w:hint="eastAsia"/>
        </w:rPr>
        <w:t>为了根据《保护波罗的海地区海洋环境赫尔辛基公约》和《远距离越境空气污染公约》规定履行波兰在共同体内的义务和国际义务，监测局还负责获取有关环境条件的必要信息。</w:t>
      </w:r>
    </w:p>
    <w:p w:rsidR="003D5DAE" w:rsidRDefault="003D5DAE" w:rsidP="00493C27">
      <w:pPr>
        <w:spacing w:before="320" w:after="320"/>
        <w:ind w:firstLineChars="161" w:firstLine="31680"/>
        <w:rPr>
          <w:rFonts w:ascii="SimHei" w:eastAsia="SimHei" w:hint="eastAsia"/>
        </w:rPr>
      </w:pPr>
      <w:r>
        <w:rPr>
          <w:rFonts w:ascii="SimHei" w:eastAsia="SimHei" w:hint="eastAsia"/>
        </w:rPr>
        <w:t xml:space="preserve">（g）为预防、控制和防止流行病、地方性疾病、职业性疾病和其他疾病采取的措施 </w:t>
      </w:r>
    </w:p>
    <w:p w:rsidR="003D5DAE" w:rsidRDefault="003D5DAE">
      <w:pPr>
        <w:rPr>
          <w:rFonts w:hint="eastAsia"/>
        </w:rPr>
      </w:pPr>
      <w:r>
        <w:rPr>
          <w:rFonts w:hint="eastAsia"/>
        </w:rPr>
        <w:t>684.</w:t>
      </w:r>
      <w:r>
        <w:rPr>
          <w:rFonts w:hint="eastAsia"/>
        </w:rPr>
        <w:tab/>
      </w:r>
      <w:smartTag w:uri="urn:schemas-microsoft-com:office:smarttags" w:element="chsdate">
        <w:smartTagPr>
          <w:attr w:name="Year" w:val="2001"/>
          <w:attr w:name="Month" w:val="9"/>
          <w:attr w:name="Day" w:val="6"/>
          <w:attr w:name="IsLunarDate" w:val="False"/>
          <w:attr w:name="IsROCDate" w:val="False"/>
        </w:smartTagPr>
        <w:r>
          <w:rPr>
            <w:rFonts w:hint="eastAsia"/>
          </w:rPr>
          <w:t>2001</w:t>
        </w:r>
        <w:r>
          <w:rPr>
            <w:rFonts w:hint="eastAsia"/>
          </w:rPr>
          <w:t>年</w:t>
        </w:r>
        <w:r>
          <w:rPr>
            <w:rFonts w:hint="eastAsia"/>
          </w:rPr>
          <w:t>9</w:t>
        </w:r>
        <w:r>
          <w:rPr>
            <w:rFonts w:hint="eastAsia"/>
          </w:rPr>
          <w:t>月</w:t>
        </w:r>
        <w:r>
          <w:rPr>
            <w:rFonts w:hint="eastAsia"/>
          </w:rPr>
          <w:t>6</w:t>
        </w:r>
        <w:r>
          <w:rPr>
            <w:rFonts w:hint="eastAsia"/>
          </w:rPr>
          <w:t>日</w:t>
        </w:r>
      </w:smartTag>
      <w:r>
        <w:rPr>
          <w:rFonts w:hint="eastAsia"/>
        </w:rPr>
        <w:t>《传染病与感染防治法》获得通过，其中规定了预防和阻止传染性疾病和在人群中感染的原则，特别是识别和监测流行病情况、开展防止传染和预防性行动以便抑制传染源、切断传播路径，包括对易感染人群进行免疫接种的原则。其中单独一章集中对疫疾流行状况下公共机构可以采取的行动。该法案规定疑似患有以下疾病者需要接受治疗：百日咳、霍乱、伤寒、</w:t>
      </w:r>
      <w:r>
        <w:rPr>
          <w:rFonts w:hint="eastAsia"/>
        </w:rPr>
        <w:t>A</w:t>
      </w:r>
      <w:r>
        <w:rPr>
          <w:rFonts w:hint="eastAsia"/>
        </w:rPr>
        <w:t>型、</w:t>
      </w:r>
      <w:r>
        <w:rPr>
          <w:rFonts w:hint="eastAsia"/>
        </w:rPr>
        <w:t>B</w:t>
      </w:r>
      <w:r>
        <w:rPr>
          <w:rFonts w:hint="eastAsia"/>
        </w:rPr>
        <w:t>型和</w:t>
      </w:r>
      <w:r>
        <w:rPr>
          <w:rFonts w:hint="eastAsia"/>
        </w:rPr>
        <w:t>C</w:t>
      </w:r>
      <w:r>
        <w:rPr>
          <w:rFonts w:hint="eastAsia"/>
        </w:rPr>
        <w:t>型副伤寒、瘟疫、小儿麻痹症及其他弛缓性麻痹，包括格林</w:t>
      </w:r>
      <w:r>
        <w:rPr>
          <w:rFonts w:hint="eastAsia"/>
        </w:rPr>
        <w:t>-</w:t>
      </w:r>
      <w:r>
        <w:rPr>
          <w:rFonts w:hint="eastAsia"/>
        </w:rPr>
        <w:t>巴利综合征、土拉菌病、脑炎、脑脊髓膜炎、黄热病和病毒性出血热。患有肺结核的病人在唾液阳性和有理由疑似为阳性的时间内也必须接受住院治疗。</w:t>
      </w:r>
    </w:p>
    <w:p w:rsidR="003D5DAE" w:rsidRDefault="003D5DAE">
      <w:pPr>
        <w:rPr>
          <w:rFonts w:hint="eastAsia"/>
        </w:rPr>
      </w:pPr>
      <w:r>
        <w:rPr>
          <w:rFonts w:hint="eastAsia"/>
        </w:rPr>
        <w:t>685.</w:t>
      </w:r>
      <w:r>
        <w:rPr>
          <w:rFonts w:hint="eastAsia"/>
        </w:rPr>
        <w:tab/>
      </w:r>
      <w:r>
        <w:rPr>
          <w:rFonts w:hint="eastAsia"/>
        </w:rPr>
        <w:t>健康人如果已经接触过患有霍乱、肺鼠疫和病毒性出血热病人，必须接受检疫或流行病学监视。法案中规定有</w:t>
      </w:r>
      <w:r>
        <w:rPr>
          <w:rFonts w:hint="eastAsia"/>
        </w:rPr>
        <w:t>78</w:t>
      </w:r>
      <w:r>
        <w:rPr>
          <w:rFonts w:hint="eastAsia"/>
        </w:rPr>
        <w:t>种疾病和综合症以及</w:t>
      </w:r>
      <w:r>
        <w:rPr>
          <w:rFonts w:hint="eastAsia"/>
        </w:rPr>
        <w:t>42</w:t>
      </w:r>
      <w:r>
        <w:rPr>
          <w:rFonts w:hint="eastAsia"/>
        </w:rPr>
        <w:t>种生物病原体出现时需向区卫生检查员报告。</w:t>
      </w:r>
    </w:p>
    <w:p w:rsidR="003D5DAE" w:rsidRDefault="003D5DAE">
      <w:pPr>
        <w:rPr>
          <w:rFonts w:hint="eastAsia"/>
        </w:rPr>
      </w:pPr>
      <w:r>
        <w:rPr>
          <w:rFonts w:hint="eastAsia"/>
        </w:rPr>
        <w:t>686.</w:t>
      </w:r>
      <w:r>
        <w:rPr>
          <w:rFonts w:hint="eastAsia"/>
        </w:rPr>
        <w:tab/>
        <w:t>2002</w:t>
      </w:r>
      <w:r>
        <w:rPr>
          <w:rFonts w:hint="eastAsia"/>
        </w:rPr>
        <w:t>年，中央卫生视察团开始执行流行病学监视网络与传染病控制现代化与计算机化的试点计划。该现代化基于欧盟专家（</w:t>
      </w:r>
      <w:r>
        <w:rPr>
          <w:rFonts w:hint="eastAsia"/>
        </w:rPr>
        <w:t>2002</w:t>
      </w:r>
      <w:r>
        <w:rPr>
          <w:rFonts w:hint="eastAsia"/>
        </w:rPr>
        <w:t>年</w:t>
      </w:r>
      <w:r>
        <w:rPr>
          <w:rFonts w:hint="eastAsia"/>
        </w:rPr>
        <w:t>6</w:t>
      </w:r>
      <w:r>
        <w:rPr>
          <w:rFonts w:hint="eastAsia"/>
        </w:rPr>
        <w:t>月）的同业审查建议，其目标包括与欧盟成员国交换信息并提高波兰传染病的监视与控制。</w:t>
      </w:r>
    </w:p>
    <w:p w:rsidR="003D5DAE" w:rsidRDefault="003D5DAE">
      <w:pPr>
        <w:rPr>
          <w:rFonts w:hint="eastAsia"/>
        </w:rPr>
      </w:pPr>
      <w:r>
        <w:rPr>
          <w:rFonts w:hint="eastAsia"/>
        </w:rPr>
        <w:t>687.</w:t>
      </w:r>
      <w:r>
        <w:rPr>
          <w:rFonts w:hint="eastAsia"/>
        </w:rPr>
        <w:tab/>
      </w:r>
      <w:r>
        <w:rPr>
          <w:rFonts w:hint="eastAsia"/>
        </w:rPr>
        <w:t>欧洲议会和委员会于</w:t>
      </w:r>
      <w:smartTag w:uri="urn:schemas-microsoft-com:office:smarttags" w:element="chsdate">
        <w:smartTagPr>
          <w:attr w:name="Year" w:val="1998"/>
          <w:attr w:name="Month" w:val="9"/>
          <w:attr w:name="Day" w:val="24"/>
          <w:attr w:name="IsLunarDate" w:val="False"/>
          <w:attr w:name="IsROCDate" w:val="False"/>
        </w:smartTagPr>
        <w:r>
          <w:rPr>
            <w:rFonts w:hint="eastAsia"/>
          </w:rPr>
          <w:t>1998</w:t>
        </w:r>
        <w:r>
          <w:rPr>
            <w:rFonts w:hint="eastAsia"/>
          </w:rPr>
          <w:t>年</w:t>
        </w:r>
        <w:r>
          <w:rPr>
            <w:rFonts w:hint="eastAsia"/>
          </w:rPr>
          <w:t>9</w:t>
        </w:r>
        <w:r>
          <w:rPr>
            <w:rFonts w:hint="eastAsia"/>
          </w:rPr>
          <w:t>月</w:t>
        </w:r>
        <w:r>
          <w:rPr>
            <w:rFonts w:hint="eastAsia"/>
          </w:rPr>
          <w:t>24</w:t>
        </w:r>
        <w:r>
          <w:rPr>
            <w:rFonts w:hint="eastAsia"/>
          </w:rPr>
          <w:t>日</w:t>
        </w:r>
      </w:smartTag>
      <w:r>
        <w:rPr>
          <w:rFonts w:hint="eastAsia"/>
        </w:rPr>
        <w:t>通过了关于在共同体内建立传染病监视与控制网络的第</w:t>
      </w:r>
      <w:r>
        <w:rPr>
          <w:rFonts w:hint="eastAsia"/>
        </w:rPr>
        <w:t>2119/98/EC</w:t>
      </w:r>
      <w:r>
        <w:rPr>
          <w:rFonts w:hint="eastAsia"/>
        </w:rPr>
        <w:t>号决定，波兰被纳入按照该决定建立的共同体网络。</w:t>
      </w:r>
    </w:p>
    <w:p w:rsidR="003D5DAE" w:rsidRDefault="003D5DAE">
      <w:pPr>
        <w:rPr>
          <w:rFonts w:hint="eastAsia"/>
        </w:rPr>
      </w:pPr>
      <w:r>
        <w:rPr>
          <w:rFonts w:hint="eastAsia"/>
        </w:rPr>
        <w:t>688.</w:t>
      </w:r>
      <w:r>
        <w:rPr>
          <w:rFonts w:hint="eastAsia"/>
        </w:rPr>
        <w:tab/>
        <w:t>1993</w:t>
      </w:r>
      <w:r>
        <w:rPr>
          <w:rFonts w:hint="eastAsia"/>
        </w:rPr>
        <w:t>年（执行大力预防和控制乙型肝炎计划）至</w:t>
      </w:r>
      <w:r>
        <w:rPr>
          <w:rFonts w:hint="eastAsia"/>
        </w:rPr>
        <w:t>2003</w:t>
      </w:r>
      <w:r>
        <w:rPr>
          <w:rFonts w:hint="eastAsia"/>
        </w:rPr>
        <w:t>年期间，乙型肝炎发生率下降</w:t>
      </w:r>
      <w:r>
        <w:rPr>
          <w:rFonts w:hint="eastAsia"/>
        </w:rPr>
        <w:t>85%</w:t>
      </w:r>
      <w:r>
        <w:rPr>
          <w:rFonts w:hint="eastAsia"/>
        </w:rPr>
        <w:t>。根据有关预防计划设立的预防乙型肝炎强制接种疫苗计划涉及所有新生儿和医务人员。</w:t>
      </w:r>
    </w:p>
    <w:p w:rsidR="003D5DAE" w:rsidRDefault="003D5DAE">
      <w:pPr>
        <w:rPr>
          <w:rFonts w:hint="eastAsia"/>
        </w:rPr>
      </w:pPr>
      <w:r>
        <w:rPr>
          <w:rFonts w:hint="eastAsia"/>
        </w:rPr>
        <w:t>689.</w:t>
      </w:r>
      <w:r>
        <w:rPr>
          <w:rFonts w:hint="eastAsia"/>
        </w:rPr>
        <w:tab/>
        <w:t>2001</w:t>
      </w:r>
      <w:r>
        <w:rPr>
          <w:rFonts w:hint="eastAsia"/>
        </w:rPr>
        <w:t>和</w:t>
      </w:r>
      <w:r>
        <w:rPr>
          <w:rFonts w:hint="eastAsia"/>
        </w:rPr>
        <w:t>2002</w:t>
      </w:r>
      <w:r>
        <w:rPr>
          <w:rFonts w:hint="eastAsia"/>
        </w:rPr>
        <w:t>年，乙型肝炎发病率有所下降（与上一年度相比，</w:t>
      </w:r>
      <w:r>
        <w:rPr>
          <w:rFonts w:hint="eastAsia"/>
        </w:rPr>
        <w:t>2002</w:t>
      </w:r>
      <w:r>
        <w:rPr>
          <w:rFonts w:hint="eastAsia"/>
        </w:rPr>
        <w:t>年下降</w:t>
      </w:r>
      <w:r>
        <w:rPr>
          <w:rFonts w:hint="eastAsia"/>
        </w:rPr>
        <w:t>15.5%</w:t>
      </w:r>
      <w:r>
        <w:rPr>
          <w:rFonts w:hint="eastAsia"/>
        </w:rPr>
        <w:t>，</w:t>
      </w:r>
      <w:r>
        <w:rPr>
          <w:rFonts w:hint="eastAsia"/>
        </w:rPr>
        <w:t>2001</w:t>
      </w:r>
      <w:r>
        <w:rPr>
          <w:rFonts w:hint="eastAsia"/>
        </w:rPr>
        <w:t>年下降</w:t>
      </w:r>
      <w:r>
        <w:rPr>
          <w:rFonts w:hint="eastAsia"/>
        </w:rPr>
        <w:t>15.5%</w:t>
      </w:r>
      <w:r>
        <w:rPr>
          <w:rFonts w:hint="eastAsia"/>
        </w:rPr>
        <w:t>）。发病率从</w:t>
      </w:r>
      <w:r>
        <w:rPr>
          <w:rFonts w:hint="eastAsia"/>
        </w:rPr>
        <w:t>2000</w:t>
      </w:r>
      <w:r>
        <w:rPr>
          <w:rFonts w:hint="eastAsia"/>
        </w:rPr>
        <w:t>年的每</w:t>
      </w:r>
      <w:r>
        <w:rPr>
          <w:rFonts w:hint="eastAsia"/>
        </w:rPr>
        <w:t>100 000</w:t>
      </w:r>
      <w:r>
        <w:rPr>
          <w:rFonts w:hint="eastAsia"/>
        </w:rPr>
        <w:t>名居民出现</w:t>
      </w:r>
      <w:r>
        <w:rPr>
          <w:rFonts w:hint="eastAsia"/>
        </w:rPr>
        <w:t>7.3</w:t>
      </w:r>
      <w:r>
        <w:rPr>
          <w:rFonts w:hint="eastAsia"/>
        </w:rPr>
        <w:t>个病例下降至</w:t>
      </w:r>
      <w:r>
        <w:rPr>
          <w:rFonts w:hint="eastAsia"/>
        </w:rPr>
        <w:t>2002</w:t>
      </w:r>
      <w:r>
        <w:rPr>
          <w:rFonts w:hint="eastAsia"/>
        </w:rPr>
        <w:t>年只有</w:t>
      </w:r>
      <w:r>
        <w:rPr>
          <w:rFonts w:hint="eastAsia"/>
        </w:rPr>
        <w:t>5.2</w:t>
      </w:r>
      <w:r>
        <w:rPr>
          <w:rFonts w:hint="eastAsia"/>
        </w:rPr>
        <w:t>个病例。</w:t>
      </w:r>
      <w:r>
        <w:rPr>
          <w:rFonts w:hint="eastAsia"/>
        </w:rPr>
        <w:t>2004</w:t>
      </w:r>
      <w:r>
        <w:rPr>
          <w:rFonts w:hint="eastAsia"/>
        </w:rPr>
        <w:t>年的发病率下降至每</w:t>
      </w:r>
      <w:r>
        <w:rPr>
          <w:rFonts w:hint="eastAsia"/>
        </w:rPr>
        <w:t>100 000</w:t>
      </w:r>
      <w:r>
        <w:rPr>
          <w:rFonts w:hint="eastAsia"/>
        </w:rPr>
        <w:t>名居民中出现</w:t>
      </w:r>
      <w:r>
        <w:rPr>
          <w:rFonts w:hint="eastAsia"/>
        </w:rPr>
        <w:t>4.1</w:t>
      </w:r>
      <w:r>
        <w:rPr>
          <w:rFonts w:hint="eastAsia"/>
        </w:rPr>
        <w:t>个病例，相比之下，</w:t>
      </w:r>
      <w:r>
        <w:rPr>
          <w:rFonts w:hint="eastAsia"/>
        </w:rPr>
        <w:t>2000</w:t>
      </w:r>
      <w:r>
        <w:rPr>
          <w:rFonts w:hint="eastAsia"/>
        </w:rPr>
        <w:t>年为每</w:t>
      </w:r>
      <w:r>
        <w:rPr>
          <w:rFonts w:hint="eastAsia"/>
        </w:rPr>
        <w:t>100 000</w:t>
      </w:r>
      <w:r>
        <w:rPr>
          <w:rFonts w:hint="eastAsia"/>
        </w:rPr>
        <w:t>名居民中出现</w:t>
      </w:r>
      <w:r>
        <w:rPr>
          <w:rFonts w:hint="eastAsia"/>
        </w:rPr>
        <w:t>7.4</w:t>
      </w:r>
      <w:r>
        <w:rPr>
          <w:rFonts w:hint="eastAsia"/>
        </w:rPr>
        <w:t>个病例。</w:t>
      </w:r>
    </w:p>
    <w:p w:rsidR="003D5DAE" w:rsidRDefault="003D5DAE">
      <w:pPr>
        <w:rPr>
          <w:rFonts w:hint="eastAsia"/>
        </w:rPr>
      </w:pPr>
      <w:r>
        <w:rPr>
          <w:rFonts w:hint="eastAsia"/>
        </w:rPr>
        <w:t>690.</w:t>
      </w:r>
      <w:r>
        <w:rPr>
          <w:rFonts w:hint="eastAsia"/>
        </w:rPr>
        <w:tab/>
      </w:r>
      <w:r>
        <w:rPr>
          <w:rFonts w:hint="eastAsia"/>
        </w:rPr>
        <w:t>丙型肝炎发病率也从</w:t>
      </w:r>
      <w:r>
        <w:rPr>
          <w:rFonts w:hint="eastAsia"/>
        </w:rPr>
        <w:t>2002</w:t>
      </w:r>
      <w:r>
        <w:rPr>
          <w:rFonts w:hint="eastAsia"/>
        </w:rPr>
        <w:t>年每</w:t>
      </w:r>
      <w:r>
        <w:rPr>
          <w:rFonts w:hint="eastAsia"/>
        </w:rPr>
        <w:t>100 000</w:t>
      </w:r>
      <w:r>
        <w:rPr>
          <w:rFonts w:hint="eastAsia"/>
        </w:rPr>
        <w:t>名居民中的</w:t>
      </w:r>
      <w:r>
        <w:rPr>
          <w:rFonts w:hint="eastAsia"/>
        </w:rPr>
        <w:t>5.12</w:t>
      </w:r>
      <w:r>
        <w:rPr>
          <w:rFonts w:hint="eastAsia"/>
        </w:rPr>
        <w:t>个病例下降至</w:t>
      </w:r>
      <w:r>
        <w:rPr>
          <w:rFonts w:hint="eastAsia"/>
        </w:rPr>
        <w:t>2000</w:t>
      </w:r>
      <w:r>
        <w:rPr>
          <w:rFonts w:hint="eastAsia"/>
        </w:rPr>
        <w:t>年的</w:t>
      </w:r>
      <w:r>
        <w:rPr>
          <w:rFonts w:hint="eastAsia"/>
        </w:rPr>
        <w:t>5.5</w:t>
      </w:r>
      <w:r>
        <w:rPr>
          <w:rFonts w:hint="eastAsia"/>
        </w:rPr>
        <w:t>个病例。这一下降得益于医院设备杀菌流程的改进。</w:t>
      </w:r>
    </w:p>
    <w:p w:rsidR="003D5DAE" w:rsidRDefault="003D5DAE">
      <w:pPr>
        <w:rPr>
          <w:rFonts w:hint="eastAsia"/>
        </w:rPr>
      </w:pPr>
      <w:r>
        <w:rPr>
          <w:rFonts w:hint="eastAsia"/>
        </w:rPr>
        <w:t>691.</w:t>
      </w:r>
      <w:r>
        <w:rPr>
          <w:rFonts w:hint="eastAsia"/>
        </w:rPr>
        <w:tab/>
      </w:r>
      <w:smartTag w:uri="urn:schemas-microsoft-com:office:smarttags" w:element="chsdate">
        <w:smartTagPr>
          <w:attr w:name="Year" w:val="2006"/>
          <w:attr w:name="Month" w:val="7"/>
          <w:attr w:name="Day" w:val="21"/>
          <w:attr w:name="IsLunarDate" w:val="False"/>
          <w:attr w:name="IsROCDate" w:val="False"/>
        </w:smartTagPr>
        <w:r>
          <w:rPr>
            <w:rFonts w:hint="eastAsia"/>
          </w:rPr>
          <w:t>2006</w:t>
        </w:r>
        <w:r>
          <w:rPr>
            <w:rFonts w:hint="eastAsia"/>
          </w:rPr>
          <w:t>年</w:t>
        </w:r>
        <w:r>
          <w:rPr>
            <w:rFonts w:hint="eastAsia"/>
          </w:rPr>
          <w:t>7</w:t>
        </w:r>
        <w:r>
          <w:rPr>
            <w:rFonts w:hint="eastAsia"/>
          </w:rPr>
          <w:t>月</w:t>
        </w:r>
        <w:r>
          <w:rPr>
            <w:rFonts w:hint="eastAsia"/>
          </w:rPr>
          <w:t>21</w:t>
        </w:r>
        <w:r>
          <w:rPr>
            <w:rFonts w:hint="eastAsia"/>
          </w:rPr>
          <w:t>日</w:t>
        </w:r>
      </w:smartTag>
      <w:r>
        <w:rPr>
          <w:rFonts w:hint="eastAsia"/>
        </w:rPr>
        <w:t>，组建了一个乙型肝炎专家小组负责优化对感染上乙型肝炎病毒者的检测、识别诊断和治疗。</w:t>
      </w:r>
    </w:p>
    <w:p w:rsidR="003D5DAE" w:rsidRDefault="003D5DAE">
      <w:pPr>
        <w:rPr>
          <w:rFonts w:hint="eastAsia"/>
        </w:rPr>
      </w:pPr>
      <w:r>
        <w:rPr>
          <w:rFonts w:hint="eastAsia"/>
        </w:rPr>
        <w:t>692.</w:t>
      </w:r>
      <w:r>
        <w:rPr>
          <w:rFonts w:hint="eastAsia"/>
        </w:rPr>
        <w:tab/>
      </w:r>
      <w:r>
        <w:rPr>
          <w:rFonts w:hint="eastAsia"/>
        </w:rPr>
        <w:t>从艾滋病毒</w:t>
      </w:r>
      <w:r>
        <w:rPr>
          <w:rFonts w:hint="eastAsia"/>
        </w:rPr>
        <w:t>/</w:t>
      </w:r>
      <w:r>
        <w:rPr>
          <w:rFonts w:hint="eastAsia"/>
        </w:rPr>
        <w:t>艾滋病开始发病以来，已诊断出</w:t>
      </w:r>
      <w:r>
        <w:rPr>
          <w:rFonts w:hint="eastAsia"/>
        </w:rPr>
        <w:t>10 492</w:t>
      </w:r>
      <w:r>
        <w:rPr>
          <w:rFonts w:hint="eastAsia"/>
        </w:rPr>
        <w:t>个感染病例（数据截至</w:t>
      </w:r>
      <w:r>
        <w:rPr>
          <w:rFonts w:hint="eastAsia"/>
        </w:rPr>
        <w:t>2006</w:t>
      </w:r>
      <w:r>
        <w:rPr>
          <w:rFonts w:hint="eastAsia"/>
        </w:rPr>
        <w:t>年</w:t>
      </w:r>
      <w:r>
        <w:rPr>
          <w:rFonts w:hint="eastAsia"/>
        </w:rPr>
        <w:t>11</w:t>
      </w:r>
      <w:r>
        <w:rPr>
          <w:rFonts w:hint="eastAsia"/>
        </w:rPr>
        <w:t>月底），但是据估计实际感染和发病人数可能多达</w:t>
      </w:r>
      <w:r>
        <w:rPr>
          <w:rFonts w:hint="eastAsia"/>
        </w:rPr>
        <w:t>30 000</w:t>
      </w:r>
      <w:r>
        <w:rPr>
          <w:rFonts w:hint="eastAsia"/>
        </w:rPr>
        <w:t>人。在过去的几年里，我们发现性传播感染的人数有所增加，被感染总人数中妇女的人数增加。</w:t>
      </w:r>
    </w:p>
    <w:p w:rsidR="003D5DAE" w:rsidRDefault="003D5DAE">
      <w:pPr>
        <w:rPr>
          <w:rFonts w:hint="eastAsia"/>
        </w:rPr>
      </w:pPr>
      <w:r>
        <w:rPr>
          <w:rFonts w:hint="eastAsia"/>
        </w:rPr>
        <w:t>693.</w:t>
      </w:r>
      <w:r>
        <w:rPr>
          <w:rFonts w:hint="eastAsia"/>
        </w:rPr>
        <w:tab/>
        <w:t>2005</w:t>
      </w:r>
      <w:r>
        <w:rPr>
          <w:rFonts w:hint="eastAsia"/>
        </w:rPr>
        <w:t>年，卫生部实施了一项健康政策计划“</w:t>
      </w:r>
      <w:r>
        <w:rPr>
          <w:rFonts w:hint="eastAsia"/>
        </w:rPr>
        <w:t>2005-2006</w:t>
      </w:r>
      <w:r>
        <w:rPr>
          <w:rFonts w:hint="eastAsia"/>
        </w:rPr>
        <w:t>年对波兰的艾滋病毒携带者进行抗逆转录病毒治疗”（</w:t>
      </w:r>
      <w:r>
        <w:rPr>
          <w:rFonts w:hint="eastAsia"/>
        </w:rPr>
        <w:t>ARV</w:t>
      </w:r>
      <w:r>
        <w:rPr>
          <w:rFonts w:hint="eastAsia"/>
        </w:rPr>
        <w:t>治疗）。该计划的实施使感染者能够接受抗逆转录病毒治疗（旨在稳定艾滋病发病率和由其引起的死亡率）。经观察，感染上艾滋病毒和患有艾滋病的病人存活时间延长。到</w:t>
      </w:r>
      <w:r>
        <w:rPr>
          <w:rFonts w:hint="eastAsia"/>
        </w:rPr>
        <w:t>2006</w:t>
      </w:r>
      <w:r>
        <w:rPr>
          <w:rFonts w:hint="eastAsia"/>
        </w:rPr>
        <w:t>年</w:t>
      </w:r>
      <w:r>
        <w:rPr>
          <w:rFonts w:hint="eastAsia"/>
        </w:rPr>
        <w:t>6</w:t>
      </w:r>
      <w:r>
        <w:rPr>
          <w:rFonts w:hint="eastAsia"/>
        </w:rPr>
        <w:t>月止，获得</w:t>
      </w:r>
      <w:r>
        <w:rPr>
          <w:rFonts w:hint="eastAsia"/>
        </w:rPr>
        <w:t>ARV</w:t>
      </w:r>
      <w:r>
        <w:rPr>
          <w:rFonts w:hint="eastAsia"/>
        </w:rPr>
        <w:t>治疗的病人总数为</w:t>
      </w:r>
      <w:r>
        <w:rPr>
          <w:rFonts w:hint="eastAsia"/>
        </w:rPr>
        <w:t>2 802</w:t>
      </w:r>
      <w:r>
        <w:rPr>
          <w:rFonts w:hint="eastAsia"/>
        </w:rPr>
        <w:t>人，其中包括</w:t>
      </w:r>
      <w:r>
        <w:rPr>
          <w:rFonts w:hint="eastAsia"/>
        </w:rPr>
        <w:t>103</w:t>
      </w:r>
      <w:r>
        <w:rPr>
          <w:rFonts w:hint="eastAsia"/>
        </w:rPr>
        <w:t>名儿童。</w:t>
      </w:r>
    </w:p>
    <w:p w:rsidR="003D5DAE" w:rsidRDefault="003D5DAE">
      <w:pPr>
        <w:rPr>
          <w:rFonts w:hint="eastAsia"/>
        </w:rPr>
      </w:pPr>
      <w:r>
        <w:rPr>
          <w:rFonts w:hint="eastAsia"/>
        </w:rPr>
        <w:t>694.</w:t>
      </w:r>
      <w:r>
        <w:rPr>
          <w:rFonts w:hint="eastAsia"/>
        </w:rPr>
        <w:tab/>
      </w:r>
      <w:r>
        <w:rPr>
          <w:rFonts w:hint="eastAsia"/>
        </w:rPr>
        <w:t>所有符合医疗标准的人员均可接受免费的</w:t>
      </w:r>
      <w:r>
        <w:rPr>
          <w:rFonts w:hint="eastAsia"/>
        </w:rPr>
        <w:t>ARV</w:t>
      </w:r>
      <w:r>
        <w:rPr>
          <w:rFonts w:hint="eastAsia"/>
        </w:rPr>
        <w:t>治疗，并可利用包括</w:t>
      </w:r>
      <w:r>
        <w:t>基因分型诊断法</w:t>
      </w:r>
      <w:r>
        <w:rPr>
          <w:rFonts w:hint="eastAsia"/>
        </w:rPr>
        <w:t>在内的最新诊断技术。在接受</w:t>
      </w:r>
      <w:r>
        <w:rPr>
          <w:rFonts w:hint="eastAsia"/>
        </w:rPr>
        <w:t>ARV</w:t>
      </w:r>
      <w:r>
        <w:rPr>
          <w:rFonts w:hint="eastAsia"/>
        </w:rPr>
        <w:t>治疗方面，不得对任何社会群体进行歧视。拘留所中人员、接受静脉注射药物的人员、参加美沙酮计划的人员以及没有社会保险或仍然无家可归的人员同样可以接受免费的</w:t>
      </w:r>
      <w:r>
        <w:rPr>
          <w:rFonts w:hint="eastAsia"/>
        </w:rPr>
        <w:t>ARV</w:t>
      </w:r>
      <w:r>
        <w:rPr>
          <w:rFonts w:hint="eastAsia"/>
        </w:rPr>
        <w:t>治疗和专家诊断。</w:t>
      </w:r>
      <w:r>
        <w:rPr>
          <w:rFonts w:hint="eastAsia"/>
        </w:rPr>
        <w:t>2006</w:t>
      </w:r>
      <w:r>
        <w:rPr>
          <w:rFonts w:hint="eastAsia"/>
        </w:rPr>
        <w:t>年，卫生部长拨款</w:t>
      </w:r>
      <w:r>
        <w:rPr>
          <w:rFonts w:hint="eastAsia"/>
        </w:rPr>
        <w:t>1.98</w:t>
      </w:r>
      <w:r>
        <w:rPr>
          <w:rFonts w:hint="eastAsia"/>
        </w:rPr>
        <w:t>亿兹罗提用于</w:t>
      </w:r>
      <w:r>
        <w:rPr>
          <w:rFonts w:hint="eastAsia"/>
        </w:rPr>
        <w:t>ARV</w:t>
      </w:r>
      <w:r>
        <w:rPr>
          <w:rFonts w:hint="eastAsia"/>
        </w:rPr>
        <w:t>治疗计划。</w:t>
      </w:r>
    </w:p>
    <w:p w:rsidR="003D5DAE" w:rsidRDefault="003D5DAE">
      <w:pPr>
        <w:rPr>
          <w:rFonts w:hint="eastAsia"/>
        </w:rPr>
      </w:pPr>
      <w:r>
        <w:rPr>
          <w:rFonts w:hint="eastAsia"/>
        </w:rPr>
        <w:t>695.</w:t>
      </w:r>
      <w:r>
        <w:rPr>
          <w:rFonts w:hint="eastAsia"/>
        </w:rPr>
        <w:tab/>
      </w:r>
      <w:r>
        <w:rPr>
          <w:rFonts w:hint="eastAsia"/>
        </w:rPr>
        <w:t>近年来，自愿、匿名、免费接受艾滋病毒测试的人数迅速增加，这要归功于多媒体教育运动使艾滋病毒</w:t>
      </w:r>
      <w:r>
        <w:rPr>
          <w:rFonts w:hint="eastAsia"/>
        </w:rPr>
        <w:t>/</w:t>
      </w:r>
      <w:r>
        <w:rPr>
          <w:rFonts w:hint="eastAsia"/>
        </w:rPr>
        <w:t>艾滋病传染预防知识得以广泛传播并提高了全社会这方面的意识。经过这些测试的人员可以在测试前后获得与相关国际标准相符的专业建议。对各种专业团体进行教育和防止感染者在工作场所受到歧视的工作也受到重视。</w:t>
      </w:r>
    </w:p>
    <w:p w:rsidR="003D5DAE" w:rsidRDefault="003D5DAE">
      <w:pPr>
        <w:rPr>
          <w:rFonts w:hint="eastAsia"/>
        </w:rPr>
      </w:pPr>
      <w:r>
        <w:rPr>
          <w:rFonts w:hint="eastAsia"/>
        </w:rPr>
        <w:t>696.</w:t>
      </w:r>
      <w:r>
        <w:rPr>
          <w:rFonts w:hint="eastAsia"/>
        </w:rPr>
        <w:tab/>
      </w:r>
      <w:r>
        <w:rPr>
          <w:rFonts w:hint="eastAsia"/>
        </w:rPr>
        <w:t>为了鼓励民间社会组织，卫生部长每年拨出一定款项作为非政府机构的专项补贴。</w:t>
      </w:r>
      <w:r>
        <w:rPr>
          <w:rFonts w:hint="eastAsia"/>
        </w:rPr>
        <w:t>2006</w:t>
      </w:r>
      <w:r>
        <w:rPr>
          <w:rFonts w:hint="eastAsia"/>
        </w:rPr>
        <w:t>年，大约</w:t>
      </w:r>
      <w:r>
        <w:rPr>
          <w:rFonts w:hint="eastAsia"/>
        </w:rPr>
        <w:t>40</w:t>
      </w:r>
      <w:r>
        <w:rPr>
          <w:rFonts w:hint="eastAsia"/>
        </w:rPr>
        <w:t>家从事艾滋病毒</w:t>
      </w:r>
      <w:r>
        <w:rPr>
          <w:rFonts w:hint="eastAsia"/>
        </w:rPr>
        <w:t>/</w:t>
      </w:r>
      <w:r>
        <w:rPr>
          <w:rFonts w:hint="eastAsia"/>
        </w:rPr>
        <w:t>艾滋病传染病预防工作的非政府机构从国家预算中获得了资金和实物援助。</w:t>
      </w:r>
    </w:p>
    <w:p w:rsidR="003D5DAE" w:rsidRDefault="003D5DAE">
      <w:pPr>
        <w:rPr>
          <w:rFonts w:hint="eastAsia"/>
        </w:rPr>
      </w:pPr>
      <w:r>
        <w:rPr>
          <w:rFonts w:hint="eastAsia"/>
        </w:rPr>
        <w:t>697.</w:t>
      </w:r>
      <w:r>
        <w:rPr>
          <w:rFonts w:hint="eastAsia"/>
        </w:rPr>
        <w:tab/>
        <w:t>2004</w:t>
      </w:r>
      <w:r>
        <w:rPr>
          <w:rFonts w:hint="eastAsia"/>
        </w:rPr>
        <w:t>年</w:t>
      </w:r>
      <w:r>
        <w:rPr>
          <w:rFonts w:hint="eastAsia"/>
        </w:rPr>
        <w:t>6</w:t>
      </w:r>
      <w:r>
        <w:rPr>
          <w:rFonts w:hint="eastAsia"/>
        </w:rPr>
        <w:t>月，在波兰流行病学家与传染病专家协会和波兰肝脏研究联合会的发起下成立了波兰丙型肝炎病毒专家小组。波兰丙型肝炎病毒专家小组通过开展各种活动使人们对丙型肝炎病毒感染有了进一步了解。与中央卫生视察团合作发起的“丙型肝炎病毒可以战胜”的运动为从事丙型肝炎病毒防疫、诊断和治疗的人员开设了培训课程。此外，还就此问题召开了会议和座谈会并开展了面向媒体代表的教育活动。</w:t>
      </w:r>
    </w:p>
    <w:p w:rsidR="003D5DAE" w:rsidRDefault="003D5DAE">
      <w:pPr>
        <w:rPr>
          <w:rFonts w:hint="eastAsia"/>
        </w:rPr>
      </w:pPr>
      <w:r>
        <w:rPr>
          <w:rFonts w:hint="eastAsia"/>
        </w:rPr>
        <w:t>698.</w:t>
      </w:r>
      <w:r>
        <w:rPr>
          <w:rFonts w:hint="eastAsia"/>
        </w:rPr>
        <w:tab/>
      </w:r>
      <w:r>
        <w:rPr>
          <w:rFonts w:hint="eastAsia"/>
        </w:rPr>
        <w:t>其他信息请参见对经济、社会和文化权利委员会第</w:t>
      </w:r>
      <w:r>
        <w:rPr>
          <w:rFonts w:hint="eastAsia"/>
        </w:rPr>
        <w:t>23</w:t>
      </w:r>
      <w:r>
        <w:rPr>
          <w:rFonts w:hint="eastAsia"/>
        </w:rPr>
        <w:t>号评论的答复。</w:t>
      </w:r>
    </w:p>
    <w:p w:rsidR="003D5DAE" w:rsidRDefault="003D5DAE">
      <w:pPr>
        <w:rPr>
          <w:rFonts w:hint="eastAsia"/>
        </w:rPr>
      </w:pPr>
      <w:r>
        <w:rPr>
          <w:rFonts w:hint="eastAsia"/>
        </w:rPr>
        <w:t>699.</w:t>
      </w:r>
      <w:r>
        <w:rPr>
          <w:rFonts w:hint="eastAsia"/>
        </w:rPr>
        <w:tab/>
      </w:r>
      <w:r>
        <w:rPr>
          <w:rFonts w:hint="eastAsia"/>
        </w:rPr>
        <w:t>中央卫生视察团启动了以下教育计划，以便通过广泛的接种疫苗来减少少年儿童中的传染病发病率，已开展的活动包括：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“为少年儿童接种疫苗”——预防麻疹、痄腮和风疹——“你好，学校”：</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按照接种疫苗日程表加深对基本接种疫苗的认识；</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为了介绍接种疫苗的益处推广适当的态度和行为；</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加强教育活动，动员病人接受强制性和推荐性疫苗接种；</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就上述疾病和可能的并发症提供相关信息；</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预防肝炎——教育计划“妈妈，您有得选择”。</w:t>
      </w:r>
      <w:r>
        <w:rPr>
          <w:rFonts w:hint="eastAsia"/>
        </w:rPr>
        <w:t>2002</w:t>
      </w:r>
      <w:r>
        <w:rPr>
          <w:rFonts w:hint="eastAsia"/>
        </w:rPr>
        <w:t>年在</w:t>
      </w:r>
      <w:r>
        <w:rPr>
          <w:rFonts w:hint="eastAsia"/>
        </w:rPr>
        <w:t>11</w:t>
      </w:r>
      <w:r>
        <w:rPr>
          <w:rFonts w:hint="eastAsia"/>
        </w:rPr>
        <w:t>个省份开展了计划试点。从</w:t>
      </w:r>
      <w:r>
        <w:rPr>
          <w:rFonts w:hint="eastAsia"/>
        </w:rPr>
        <w:t>2003</w:t>
      </w:r>
      <w:r>
        <w:rPr>
          <w:rFonts w:hint="eastAsia"/>
        </w:rPr>
        <w:t>年</w:t>
      </w:r>
      <w:r>
        <w:rPr>
          <w:rFonts w:hint="eastAsia"/>
        </w:rPr>
        <w:t>9</w:t>
      </w:r>
      <w:r>
        <w:rPr>
          <w:rFonts w:hint="eastAsia"/>
        </w:rPr>
        <w:t>月起，所有省份均已加入该计划。该计划的对象儿童的父母和监护人以及幼儿园的园长和教师。新计划目前正在进行拟制。其目标包括：</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一旦发生“定期性传染病”，减少</w:t>
      </w:r>
      <w:r>
        <w:rPr>
          <w:rFonts w:hint="eastAsia"/>
        </w:rPr>
        <w:t>A</w:t>
      </w:r>
      <w:r>
        <w:rPr>
          <w:rFonts w:hint="eastAsia"/>
        </w:rPr>
        <w:t>型肝炎在儿童中的发病率；</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向父母和监护人提供</w:t>
      </w:r>
      <w:r>
        <w:rPr>
          <w:rFonts w:hint="eastAsia"/>
        </w:rPr>
        <w:t>A</w:t>
      </w:r>
      <w:r>
        <w:rPr>
          <w:rFonts w:hint="eastAsia"/>
        </w:rPr>
        <w:t>型肝炎的有关信息，并介绍接种疫苗这种可能的预防办法。</w:t>
      </w:r>
    </w:p>
    <w:p w:rsidR="003D5DAE" w:rsidRDefault="003D5DAE">
      <w:pPr>
        <w:rPr>
          <w:rFonts w:hint="eastAsia"/>
        </w:rPr>
      </w:pPr>
      <w:r>
        <w:rPr>
          <w:rFonts w:hint="eastAsia"/>
        </w:rPr>
        <w:t>700.</w:t>
      </w:r>
      <w:r>
        <w:rPr>
          <w:rFonts w:hint="eastAsia"/>
        </w:rPr>
        <w:tab/>
      </w:r>
      <w:r>
        <w:rPr>
          <w:rFonts w:hint="eastAsia"/>
        </w:rPr>
        <w:t>以下资金用于在接种疫苗计划中购买疫苗：</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w:t>
      </w:r>
      <w:r>
        <w:rPr>
          <w:rFonts w:hint="eastAsia"/>
        </w:rPr>
        <w:t>3 920</w:t>
      </w:r>
      <w:r>
        <w:rPr>
          <w:rFonts w:hint="eastAsia"/>
        </w:rPr>
        <w:t>万兹罗提；</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w:t>
      </w:r>
      <w:r>
        <w:rPr>
          <w:rFonts w:hint="eastAsia"/>
        </w:rPr>
        <w:t>2 420</w:t>
      </w:r>
      <w:r>
        <w:rPr>
          <w:rFonts w:hint="eastAsia"/>
        </w:rPr>
        <w:t>万兹罗提；</w:t>
      </w:r>
    </w:p>
    <w:p w:rsidR="003D5DAE" w:rsidRDefault="003D5DAE" w:rsidP="00493C27">
      <w:pPr>
        <w:ind w:leftChars="201" w:left="31680" w:hangingChars="162" w:firstLine="31680"/>
        <w:rPr>
          <w:rFonts w:hint="eastAsia"/>
        </w:rPr>
      </w:pPr>
      <w:r>
        <w:rPr>
          <w:rFonts w:hint="eastAsia"/>
        </w:rPr>
        <w:t>–</w:t>
      </w:r>
      <w:r>
        <w:rPr>
          <w:rFonts w:hint="eastAsia"/>
        </w:rPr>
        <w:tab/>
        <w:t>2005</w:t>
      </w:r>
      <w:r>
        <w:rPr>
          <w:rFonts w:hint="eastAsia"/>
        </w:rPr>
        <w:t>年</w:t>
      </w:r>
      <w:r>
        <w:rPr>
          <w:rFonts w:hint="eastAsia"/>
        </w:rPr>
        <w:t>4 760</w:t>
      </w:r>
      <w:r>
        <w:rPr>
          <w:rFonts w:hint="eastAsia"/>
        </w:rPr>
        <w:t>万兹罗提；</w:t>
      </w:r>
    </w:p>
    <w:p w:rsidR="003D5DAE" w:rsidRDefault="003D5DAE" w:rsidP="00493C27">
      <w:pPr>
        <w:ind w:leftChars="201" w:left="31680" w:hangingChars="162" w:firstLine="31680"/>
        <w:rPr>
          <w:rFonts w:hint="eastAsia"/>
        </w:rPr>
      </w:pPr>
      <w:r>
        <w:rPr>
          <w:rFonts w:hint="eastAsia"/>
        </w:rPr>
        <w:t>–</w:t>
      </w:r>
      <w:r>
        <w:rPr>
          <w:rFonts w:hint="eastAsia"/>
        </w:rPr>
        <w:tab/>
        <w:t>2006</w:t>
      </w:r>
      <w:r>
        <w:rPr>
          <w:rFonts w:hint="eastAsia"/>
        </w:rPr>
        <w:t>年</w:t>
      </w:r>
      <w:r>
        <w:rPr>
          <w:rFonts w:hint="eastAsia"/>
        </w:rPr>
        <w:t>2 680</w:t>
      </w:r>
      <w:r>
        <w:rPr>
          <w:rFonts w:hint="eastAsia"/>
        </w:rPr>
        <w:t>万兹罗提。</w:t>
      </w:r>
    </w:p>
    <w:p w:rsidR="003D5DAE" w:rsidRDefault="003D5DAE">
      <w:pPr>
        <w:rPr>
          <w:rFonts w:hint="eastAsia"/>
        </w:rPr>
      </w:pPr>
      <w:r>
        <w:rPr>
          <w:rFonts w:hint="eastAsia"/>
        </w:rPr>
        <w:t>701.</w:t>
      </w:r>
      <w:r>
        <w:rPr>
          <w:rFonts w:hint="eastAsia"/>
        </w:rPr>
        <w:tab/>
      </w:r>
      <w:r>
        <w:rPr>
          <w:rFonts w:hint="eastAsia"/>
        </w:rPr>
        <w:t>接种疫苗计划每年都进行更新。对该计划做出的任何修改取决于当时的流行病学情况和需要，还受到可用资金的制约。</w:t>
      </w:r>
    </w:p>
    <w:p w:rsidR="003D5DAE" w:rsidRDefault="003D5DAE">
      <w:pPr>
        <w:rPr>
          <w:rFonts w:hint="eastAsia"/>
        </w:rPr>
      </w:pPr>
      <w:r>
        <w:rPr>
          <w:rFonts w:hint="eastAsia"/>
        </w:rPr>
        <w:t>702.</w:t>
      </w:r>
      <w:r>
        <w:rPr>
          <w:rFonts w:hint="eastAsia"/>
        </w:rPr>
        <w:tab/>
        <w:t>2001</w:t>
      </w:r>
      <w:r>
        <w:rPr>
          <w:rFonts w:hint="eastAsia"/>
        </w:rPr>
        <w:t>年，为使高传染性的疾病和生物恐怖袭击可能引起的危险疾病或传递至波兰的疾病的影响减到最少采取了行动。分别为零星发生和大规模发生的疾病时病人接受住院治疗指定了医院。为初级看护医师开设了培训课程，以讨论如何鉴别有可能出现的生物恐怖袭击的影响。我们还制定了有关程序，对遭受生物制剂袭击时国家机构和部门的业务原则做出了规定。这些原则适用于零星出现六种被认为特别危险疾病（瘟疫、波特淋菌中毒、天花、土拉菌病、炭疽、病毒性出血热）之一的情况。</w:t>
      </w:r>
      <w:r>
        <w:rPr>
          <w:rFonts w:hint="eastAsia"/>
        </w:rPr>
        <w:t>2006</w:t>
      </w:r>
      <w:r>
        <w:rPr>
          <w:rFonts w:hint="eastAsia"/>
        </w:rPr>
        <w:t>年同样开展了这些活动。</w:t>
      </w:r>
    </w:p>
    <w:p w:rsidR="003D5DAE" w:rsidRDefault="003D5DAE">
      <w:pPr>
        <w:rPr>
          <w:rFonts w:hint="eastAsia"/>
        </w:rPr>
      </w:pPr>
      <w:r>
        <w:rPr>
          <w:rFonts w:hint="eastAsia"/>
        </w:rPr>
        <w:t>703.</w:t>
      </w:r>
      <w:r>
        <w:rPr>
          <w:rFonts w:hint="eastAsia"/>
        </w:rPr>
        <w:tab/>
        <w:t>2005</w:t>
      </w:r>
      <w:r>
        <w:rPr>
          <w:rFonts w:hint="eastAsia"/>
        </w:rPr>
        <w:t>年</w:t>
      </w:r>
      <w:r>
        <w:rPr>
          <w:rFonts w:hint="eastAsia"/>
        </w:rPr>
        <w:t>3</w:t>
      </w:r>
      <w:r>
        <w:rPr>
          <w:rFonts w:hint="eastAsia"/>
        </w:rPr>
        <w:t>月，为了预防流感蔓延加强了行动力度。</w:t>
      </w:r>
      <w:r>
        <w:rPr>
          <w:rFonts w:hint="eastAsia"/>
        </w:rPr>
        <w:t>2006</w:t>
      </w:r>
      <w:r>
        <w:rPr>
          <w:rFonts w:hint="eastAsia"/>
        </w:rPr>
        <w:t>年</w:t>
      </w:r>
      <w:r>
        <w:rPr>
          <w:rFonts w:hint="eastAsia"/>
        </w:rPr>
        <w:t>2</w:t>
      </w:r>
      <w:r>
        <w:rPr>
          <w:rFonts w:hint="eastAsia"/>
        </w:rPr>
        <w:t>月，在世界卫生组织（卫生组织）、欧洲委员会和欧洲疾病预防与控制中心的建议下，我们对预防流感蔓延的《波兰国家行动计划》进行了更新。从</w:t>
      </w:r>
      <w:r>
        <w:rPr>
          <w:rFonts w:hint="eastAsia"/>
        </w:rPr>
        <w:t>2006</w:t>
      </w:r>
      <w:r>
        <w:rPr>
          <w:rFonts w:hint="eastAsia"/>
        </w:rPr>
        <w:t>年</w:t>
      </w:r>
      <w:r>
        <w:rPr>
          <w:rFonts w:hint="eastAsia"/>
        </w:rPr>
        <w:t>6</w:t>
      </w:r>
      <w:r>
        <w:rPr>
          <w:rFonts w:hint="eastAsia"/>
        </w:rPr>
        <w:t>月起，开始起草该计划的新附件，其中对病人处置、通信、抗病毒药物和部门间合作做了详细说明。此外，中央卫生视察团与其他机构合作，为加强全国范围的准备开展了一系列活动（包括波兰红十字会和民用航空局）。在许多国际会议上，中央卫生视察团代表就准备的现况进行了介绍并与其他国家和国际组织的代表开展了磋商。</w:t>
      </w:r>
      <w:r>
        <w:rPr>
          <w:rFonts w:hint="eastAsia"/>
        </w:rPr>
        <w:t>2006</w:t>
      </w:r>
      <w:r>
        <w:rPr>
          <w:rFonts w:hint="eastAsia"/>
        </w:rPr>
        <w:t>年，为</w:t>
      </w:r>
      <w:r>
        <w:rPr>
          <w:rFonts w:hint="eastAsia"/>
        </w:rPr>
        <w:t>16</w:t>
      </w:r>
      <w:r>
        <w:rPr>
          <w:rFonts w:hint="eastAsia"/>
        </w:rPr>
        <w:t>个省级卫生与流行病学站配备了病毒化验室。</w:t>
      </w:r>
    </w:p>
    <w:p w:rsidR="003D5DAE" w:rsidRDefault="003D5DAE">
      <w:pPr>
        <w:rPr>
          <w:rFonts w:hint="eastAsia"/>
        </w:rPr>
      </w:pPr>
      <w:r>
        <w:rPr>
          <w:rFonts w:hint="eastAsia"/>
        </w:rPr>
        <w:t>704.</w:t>
      </w:r>
      <w:r>
        <w:rPr>
          <w:rFonts w:hint="eastAsia"/>
        </w:rPr>
        <w:tab/>
        <w:t>2005-2006</w:t>
      </w:r>
      <w:r>
        <w:rPr>
          <w:rFonts w:hint="eastAsia"/>
        </w:rPr>
        <w:t>年，为应对蔓延到波兰的脑膜炎球菌病，波兰在流行病的监测上做出了极大努力。所采取的行动是尽快对该疾病，甚至是单独的病例做出诊断，以便控制这种疾病在波兰的蔓延。所有孤立的脑膜炎球菌菌株均在国家中央神经系统感染咨询中心实验室里得到了证实。</w:t>
      </w:r>
    </w:p>
    <w:p w:rsidR="003D5DAE" w:rsidRDefault="003D5DAE">
      <w:pPr>
        <w:rPr>
          <w:rFonts w:hint="eastAsia"/>
        </w:rPr>
      </w:pPr>
      <w:r>
        <w:rPr>
          <w:rFonts w:hint="eastAsia"/>
        </w:rPr>
        <w:t>705.</w:t>
      </w:r>
      <w:r>
        <w:rPr>
          <w:rFonts w:hint="eastAsia"/>
        </w:rPr>
        <w:tab/>
        <w:t>1999-2006</w:t>
      </w:r>
      <w:r>
        <w:rPr>
          <w:rFonts w:hint="eastAsia"/>
        </w:rPr>
        <w:t>年，我们实施了一项传染病根除计划。其中一项行动是通过以下措施根除小儿麻痹症，如确定易受小儿麻痹症病毒感染的儿童群体，对特定危险群体的疫苗接种和血清检查进行监督，收集松弛性麻痹急性病例的检测、发病人群、流行病学和临床治疗数据资料以及进行病毒学检查。此外，同世界所有国家政府一样，波兰政府也接受了</w:t>
      </w:r>
      <w:smartTag w:uri="urn:schemas-microsoft-com:office:smarttags" w:element="chsdate">
        <w:smartTagPr>
          <w:attr w:name="Year" w:val="2003"/>
          <w:attr w:name="Month" w:val="5"/>
          <w:attr w:name="Day" w:val="28"/>
          <w:attr w:name="IsLunarDate" w:val="False"/>
          <w:attr w:name="IsROCDate" w:val="False"/>
        </w:smartTagPr>
        <w:r>
          <w:rPr>
            <w:rFonts w:hint="eastAsia"/>
          </w:rPr>
          <w:t>2003</w:t>
        </w:r>
        <w:r>
          <w:rPr>
            <w:rFonts w:hint="eastAsia"/>
          </w:rPr>
          <w:t>年</w:t>
        </w:r>
        <w:r>
          <w:rPr>
            <w:rFonts w:hint="eastAsia"/>
          </w:rPr>
          <w:t>5</w:t>
        </w:r>
        <w:r>
          <w:rPr>
            <w:rFonts w:hint="eastAsia"/>
          </w:rPr>
          <w:t>月</w:t>
        </w:r>
        <w:r>
          <w:rPr>
            <w:rFonts w:hint="eastAsia"/>
          </w:rPr>
          <w:t>28</w:t>
        </w:r>
        <w:r>
          <w:rPr>
            <w:rFonts w:hint="eastAsia"/>
          </w:rPr>
          <w:t>日</w:t>
        </w:r>
      </w:smartTag>
      <w:r>
        <w:rPr>
          <w:rFonts w:hint="eastAsia"/>
        </w:rPr>
        <w:t>世界卫生大会通过的一项关于参与消灭麻疹和先天性风疹方案的决议，并承诺加入该方案的执行。</w:t>
      </w:r>
    </w:p>
    <w:p w:rsidR="003D5DAE" w:rsidRDefault="003D5DAE">
      <w:pPr>
        <w:spacing w:before="320"/>
        <w:rPr>
          <w:rFonts w:ascii="SimHei" w:eastAsia="SimHei" w:hint="eastAsia"/>
        </w:rPr>
      </w:pPr>
      <w:r>
        <w:rPr>
          <w:rFonts w:ascii="SimHei" w:eastAsia="SimHei" w:hint="eastAsia"/>
        </w:rPr>
        <w:t>问题6</w:t>
      </w:r>
    </w:p>
    <w:p w:rsidR="003D5DAE" w:rsidRDefault="003D5DAE">
      <w:pPr>
        <w:spacing w:before="320" w:after="320"/>
        <w:rPr>
          <w:rFonts w:ascii="SimHei" w:eastAsia="SimHei" w:hint="eastAsia"/>
        </w:rPr>
      </w:pPr>
      <w:r>
        <w:rPr>
          <w:rFonts w:ascii="SimHei" w:eastAsia="SimHei" w:hint="eastAsia"/>
        </w:rPr>
        <w:t>为确保保健费用上涨不会使老年人的保健权利受到侵害所采取的措施</w:t>
      </w:r>
    </w:p>
    <w:p w:rsidR="003D5DAE" w:rsidRDefault="003D5DAE">
      <w:pPr>
        <w:rPr>
          <w:rFonts w:hint="eastAsia"/>
        </w:rPr>
      </w:pPr>
      <w:r>
        <w:rPr>
          <w:rFonts w:hint="eastAsia"/>
        </w:rPr>
        <w:t>706.</w:t>
      </w:r>
      <w:r>
        <w:rPr>
          <w:rFonts w:hint="eastAsia"/>
        </w:rPr>
        <w:tab/>
      </w:r>
      <w:r>
        <w:rPr>
          <w:rFonts w:hint="eastAsia"/>
        </w:rPr>
        <w:t>按照</w:t>
      </w:r>
      <w:smartTag w:uri="urn:schemas-microsoft-com:office:smarttags" w:element="chsdate">
        <w:smartTagPr>
          <w:attr w:name="Year" w:val="1990"/>
          <w:attr w:name="Month" w:val="11"/>
          <w:attr w:name="Day" w:val="29"/>
          <w:attr w:name="IsLunarDate" w:val="False"/>
          <w:attr w:name="IsROCDate" w:val="False"/>
        </w:smartTagPr>
        <w:r>
          <w:rPr>
            <w:rFonts w:hint="eastAsia"/>
          </w:rPr>
          <w:t>1990</w:t>
        </w:r>
        <w:r>
          <w:rPr>
            <w:rFonts w:hint="eastAsia"/>
          </w:rPr>
          <w:t>年</w:t>
        </w:r>
        <w:r>
          <w:rPr>
            <w:rFonts w:hint="eastAsia"/>
          </w:rPr>
          <w:t>11</w:t>
        </w:r>
        <w:r>
          <w:rPr>
            <w:rFonts w:hint="eastAsia"/>
          </w:rPr>
          <w:t>月</w:t>
        </w:r>
        <w:r>
          <w:rPr>
            <w:rFonts w:hint="eastAsia"/>
          </w:rPr>
          <w:t>29</w:t>
        </w:r>
        <w:r>
          <w:rPr>
            <w:rFonts w:hint="eastAsia"/>
          </w:rPr>
          <w:t>日</w:t>
        </w:r>
      </w:smartTag>
      <w:r>
        <w:rPr>
          <w:rFonts w:hint="eastAsia"/>
        </w:rPr>
        <w:t>《社会援助法》第</w:t>
      </w:r>
      <w:r>
        <w:rPr>
          <w:rFonts w:hint="eastAsia"/>
        </w:rPr>
        <w:t>22</w:t>
      </w:r>
      <w:r>
        <w:rPr>
          <w:rFonts w:hint="eastAsia"/>
        </w:rPr>
        <w:t>条规定，社会保险法规或员工及其家属退休条款未覆盖到的人员，如果他们的收入水平符合享受社会援助津贴的标准，则可以获得财政援助，用于支付公共卫生保健机构的保健费用。如果某些人的家庭成员是其唯一的受扶养人，则还可以向这些家庭成员提供此类援助。按照第</w:t>
      </w:r>
      <w:r>
        <w:rPr>
          <w:rFonts w:hint="eastAsia"/>
        </w:rPr>
        <w:t>32</w:t>
      </w:r>
      <w:r>
        <w:rPr>
          <w:rFonts w:hint="eastAsia"/>
        </w:rPr>
        <w:t>条规定，可以发放专项补贴以满足任何必要的生活所需。该补贴尤其可以用于全部或部分支付治疗费和药物治疗费。</w:t>
      </w:r>
    </w:p>
    <w:p w:rsidR="003D5DAE" w:rsidRDefault="003D5DAE">
      <w:pPr>
        <w:rPr>
          <w:rFonts w:hint="eastAsia"/>
        </w:rPr>
      </w:pPr>
      <w:r>
        <w:rPr>
          <w:rFonts w:hint="eastAsia"/>
        </w:rPr>
        <w:t>707.</w:t>
      </w:r>
      <w:r>
        <w:rPr>
          <w:rFonts w:hint="eastAsia"/>
        </w:rPr>
        <w:tab/>
      </w:r>
      <w:r>
        <w:rPr>
          <w:rFonts w:hint="eastAsia"/>
        </w:rPr>
        <w:t>按照</w:t>
      </w:r>
      <w:smartTag w:uri="urn:schemas-microsoft-com:office:smarttags" w:element="chsdate">
        <w:smartTagPr>
          <w:attr w:name="Year" w:val="2004"/>
          <w:attr w:name="Month" w:val="3"/>
          <w:attr w:name="Day" w:val="12"/>
          <w:attr w:name="IsLunarDate" w:val="False"/>
          <w:attr w:name="IsROCDate" w:val="False"/>
        </w:smartTagPr>
        <w:r>
          <w:rPr>
            <w:rFonts w:hint="eastAsia"/>
          </w:rPr>
          <w:t>2004</w:t>
        </w:r>
        <w:r>
          <w:rPr>
            <w:rFonts w:hint="eastAsia"/>
          </w:rPr>
          <w:t>年</w:t>
        </w:r>
        <w:r>
          <w:rPr>
            <w:rFonts w:hint="eastAsia"/>
          </w:rPr>
          <w:t>3</w:t>
        </w:r>
        <w:r>
          <w:rPr>
            <w:rFonts w:hint="eastAsia"/>
          </w:rPr>
          <w:t>月</w:t>
        </w:r>
        <w:r>
          <w:rPr>
            <w:rFonts w:hint="eastAsia"/>
          </w:rPr>
          <w:t>12</w:t>
        </w:r>
        <w:r>
          <w:rPr>
            <w:rFonts w:hint="eastAsia"/>
          </w:rPr>
          <w:t>日</w:t>
        </w:r>
      </w:smartTag>
      <w:r>
        <w:rPr>
          <w:rFonts w:hint="eastAsia"/>
        </w:rPr>
        <w:t>《社会援助法》第</w:t>
      </w:r>
      <w:r>
        <w:rPr>
          <w:rFonts w:hint="eastAsia"/>
        </w:rPr>
        <w:t>17</w:t>
      </w:r>
      <w:r>
        <w:rPr>
          <w:rFonts w:hint="eastAsia"/>
        </w:rPr>
        <w:t>条第</w:t>
      </w:r>
      <w:r>
        <w:rPr>
          <w:rFonts w:hint="eastAsia"/>
        </w:rPr>
        <w:t>1</w:t>
      </w:r>
      <w:r>
        <w:rPr>
          <w:rFonts w:hint="eastAsia"/>
        </w:rPr>
        <w:t>款第</w:t>
      </w:r>
      <w:r>
        <w:rPr>
          <w:rFonts w:hint="eastAsia"/>
        </w:rPr>
        <w:t>7</w:t>
      </w:r>
      <w:r>
        <w:rPr>
          <w:rFonts w:hint="eastAsia"/>
        </w:rPr>
        <w:t>项规定，自治市本身应开展的工作包括向无家可归者和没有收入者或依照国家卫生基金内普通保险相关法规可以获得津贴的人员发放和支付专项补贴，用于支付保健费用。依照该法案第</w:t>
      </w:r>
      <w:r>
        <w:rPr>
          <w:rFonts w:hint="eastAsia"/>
        </w:rPr>
        <w:t>39</w:t>
      </w:r>
      <w:r>
        <w:rPr>
          <w:rFonts w:hint="eastAsia"/>
        </w:rPr>
        <w:t>条第</w:t>
      </w:r>
      <w:r>
        <w:rPr>
          <w:rFonts w:hint="eastAsia"/>
        </w:rPr>
        <w:t>3</w:t>
      </w:r>
      <w:r>
        <w:rPr>
          <w:rFonts w:hint="eastAsia"/>
        </w:rPr>
        <w:t>款，这些人员可以获得专项补贴，以全部或部分支付保健开支。</w:t>
      </w:r>
    </w:p>
    <w:p w:rsidR="003D5DAE" w:rsidRDefault="003D5DAE">
      <w:pPr>
        <w:rPr>
          <w:rFonts w:hint="eastAsia"/>
        </w:rPr>
      </w:pPr>
      <w:r>
        <w:rPr>
          <w:rFonts w:hint="eastAsia"/>
        </w:rPr>
        <w:t>708.</w:t>
      </w:r>
      <w:r>
        <w:rPr>
          <w:rFonts w:hint="eastAsia"/>
        </w:rPr>
        <w:tab/>
      </w:r>
      <w:r>
        <w:rPr>
          <w:rFonts w:hint="eastAsia"/>
        </w:rPr>
        <w:t>覆盖保健开支方面的援助（属于自治市自己的工作，获得津贴的人数、津贴个数以及津贴</w:t>
      </w:r>
      <w:r>
        <w:rPr>
          <w:rFonts w:hint="eastAsia"/>
        </w:rPr>
        <w:t>/</w:t>
      </w:r>
      <w:r>
        <w:rPr>
          <w:rFonts w:hint="eastAsia"/>
        </w:rPr>
        <w:t>开支总数）：</w:t>
      </w:r>
    </w:p>
    <w:p w:rsidR="003D5DAE" w:rsidRDefault="003D5DAE" w:rsidP="00493C27">
      <w:pPr>
        <w:ind w:leftChars="201" w:left="31680" w:hangingChars="162" w:firstLine="31680"/>
        <w:rPr>
          <w:rFonts w:hint="eastAsia"/>
        </w:rPr>
      </w:pPr>
      <w:r>
        <w:rPr>
          <w:rFonts w:hint="eastAsia"/>
        </w:rPr>
        <w:t>–</w:t>
      </w:r>
      <w:r>
        <w:rPr>
          <w:rFonts w:hint="eastAsia"/>
        </w:rPr>
        <w:tab/>
        <w:t>1999</w:t>
      </w:r>
      <w:r>
        <w:rPr>
          <w:rFonts w:hint="eastAsia"/>
        </w:rPr>
        <w:t>年——</w:t>
      </w:r>
      <w:r>
        <w:rPr>
          <w:rFonts w:hint="eastAsia"/>
        </w:rPr>
        <w:t>31 492</w:t>
      </w:r>
      <w:r>
        <w:rPr>
          <w:rFonts w:hint="eastAsia"/>
        </w:rPr>
        <w:t>人，</w:t>
      </w:r>
      <w:r>
        <w:rPr>
          <w:rFonts w:hint="eastAsia"/>
        </w:rPr>
        <w:t>49 784</w:t>
      </w:r>
      <w:r>
        <w:rPr>
          <w:rFonts w:hint="eastAsia"/>
        </w:rPr>
        <w:t>项津贴，总计</w:t>
      </w:r>
      <w:r>
        <w:rPr>
          <w:rFonts w:hint="eastAsia"/>
        </w:rPr>
        <w:t>5 657 128</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2000</w:t>
      </w:r>
      <w:r>
        <w:rPr>
          <w:rFonts w:hint="eastAsia"/>
        </w:rPr>
        <w:t>年——</w:t>
      </w:r>
      <w:r>
        <w:rPr>
          <w:rFonts w:hint="eastAsia"/>
        </w:rPr>
        <w:t>26 513</w:t>
      </w:r>
      <w:r>
        <w:rPr>
          <w:rFonts w:hint="eastAsia"/>
        </w:rPr>
        <w:t>人，</w:t>
      </w:r>
      <w:r>
        <w:rPr>
          <w:rFonts w:hint="eastAsia"/>
        </w:rPr>
        <w:t>48 876</w:t>
      </w:r>
      <w:r>
        <w:rPr>
          <w:rFonts w:hint="eastAsia"/>
        </w:rPr>
        <w:t>项津贴，总计</w:t>
      </w:r>
      <w:r>
        <w:rPr>
          <w:rFonts w:hint="eastAsia"/>
        </w:rPr>
        <w:t>5 081 921</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2001</w:t>
      </w:r>
      <w:r>
        <w:rPr>
          <w:rFonts w:hint="eastAsia"/>
        </w:rPr>
        <w:t>年——</w:t>
      </w:r>
      <w:r>
        <w:rPr>
          <w:rFonts w:hint="eastAsia"/>
        </w:rPr>
        <w:t>26 974</w:t>
      </w:r>
      <w:r>
        <w:rPr>
          <w:rFonts w:hint="eastAsia"/>
        </w:rPr>
        <w:t>人，</w:t>
      </w:r>
      <w:r>
        <w:rPr>
          <w:rFonts w:hint="eastAsia"/>
        </w:rPr>
        <w:t>42 999</w:t>
      </w:r>
      <w:r>
        <w:rPr>
          <w:rFonts w:hint="eastAsia"/>
        </w:rPr>
        <w:t>项津贴，总计兹罗提</w:t>
      </w:r>
      <w:r>
        <w:rPr>
          <w:rFonts w:hint="eastAsia"/>
        </w:rPr>
        <w:t>4 883 553</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2002</w:t>
      </w:r>
      <w:r>
        <w:rPr>
          <w:rFonts w:hint="eastAsia"/>
        </w:rPr>
        <w:t>年——</w:t>
      </w:r>
      <w:r>
        <w:rPr>
          <w:rFonts w:hint="eastAsia"/>
        </w:rPr>
        <w:t>23 261</w:t>
      </w:r>
      <w:r>
        <w:rPr>
          <w:rFonts w:hint="eastAsia"/>
        </w:rPr>
        <w:t>人，</w:t>
      </w:r>
      <w:r>
        <w:rPr>
          <w:rFonts w:hint="eastAsia"/>
        </w:rPr>
        <w:t>45 626</w:t>
      </w:r>
      <w:r>
        <w:rPr>
          <w:rFonts w:hint="eastAsia"/>
        </w:rPr>
        <w:t>项津贴，总计</w:t>
      </w:r>
      <w:r>
        <w:rPr>
          <w:rFonts w:hint="eastAsia"/>
        </w:rPr>
        <w:t>5 639 937</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w:t>
      </w:r>
      <w:r>
        <w:rPr>
          <w:rFonts w:hint="eastAsia"/>
        </w:rPr>
        <w:t>21 948</w:t>
      </w:r>
      <w:r>
        <w:rPr>
          <w:rFonts w:hint="eastAsia"/>
        </w:rPr>
        <w:t>人，</w:t>
      </w:r>
      <w:r>
        <w:rPr>
          <w:rFonts w:hint="eastAsia"/>
        </w:rPr>
        <w:t>41 348</w:t>
      </w:r>
      <w:r>
        <w:rPr>
          <w:rFonts w:hint="eastAsia"/>
        </w:rPr>
        <w:t>项津贴，总计</w:t>
      </w:r>
      <w:r>
        <w:rPr>
          <w:rFonts w:hint="eastAsia"/>
        </w:rPr>
        <w:t>3 540 112</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w:t>
      </w:r>
      <w:r>
        <w:rPr>
          <w:rFonts w:hint="eastAsia"/>
        </w:rPr>
        <w:t>7 220</w:t>
      </w:r>
      <w:r>
        <w:rPr>
          <w:rFonts w:hint="eastAsia"/>
        </w:rPr>
        <w:t>人，</w:t>
      </w:r>
      <w:r>
        <w:rPr>
          <w:rFonts w:hint="eastAsia"/>
        </w:rPr>
        <w:t>14 820</w:t>
      </w:r>
      <w:r>
        <w:rPr>
          <w:rFonts w:hint="eastAsia"/>
        </w:rPr>
        <w:t>项津贴，总计</w:t>
      </w:r>
      <w:r>
        <w:rPr>
          <w:rFonts w:hint="eastAsia"/>
        </w:rPr>
        <w:t>1 619 771</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t>2005</w:t>
      </w:r>
      <w:r>
        <w:rPr>
          <w:rFonts w:hint="eastAsia"/>
        </w:rPr>
        <w:t>年——</w:t>
      </w:r>
      <w:r>
        <w:rPr>
          <w:rFonts w:hint="eastAsia"/>
        </w:rPr>
        <w:t>3 420</w:t>
      </w:r>
      <w:r>
        <w:rPr>
          <w:rFonts w:hint="eastAsia"/>
        </w:rPr>
        <w:t>人，</w:t>
      </w:r>
      <w:r>
        <w:rPr>
          <w:rFonts w:hint="eastAsia"/>
        </w:rPr>
        <w:t>9 372</w:t>
      </w:r>
      <w:r>
        <w:rPr>
          <w:rFonts w:hint="eastAsia"/>
        </w:rPr>
        <w:t>项津贴，总计</w:t>
      </w:r>
      <w:r>
        <w:rPr>
          <w:rFonts w:hint="eastAsia"/>
        </w:rPr>
        <w:t>692 454</w:t>
      </w:r>
      <w:r>
        <w:rPr>
          <w:rFonts w:hint="eastAsia"/>
        </w:rPr>
        <w:t>兹罗提。</w:t>
      </w:r>
    </w:p>
    <w:p w:rsidR="003D5DAE" w:rsidRDefault="003D5DAE">
      <w:pPr>
        <w:rPr>
          <w:rFonts w:hint="eastAsia"/>
        </w:rPr>
      </w:pPr>
      <w:r>
        <w:rPr>
          <w:rFonts w:hint="eastAsia"/>
        </w:rPr>
        <w:t>709.</w:t>
      </w:r>
      <w:r>
        <w:rPr>
          <w:rFonts w:hint="eastAsia"/>
        </w:rPr>
        <w:tab/>
      </w:r>
      <w:r>
        <w:rPr>
          <w:rFonts w:hint="eastAsia"/>
        </w:rPr>
        <w:t>按照《公共基金提供卫生保健津贴法》第</w:t>
      </w:r>
      <w:r>
        <w:rPr>
          <w:rFonts w:hint="eastAsia"/>
        </w:rPr>
        <w:t>2</w:t>
      </w:r>
      <w:r>
        <w:rPr>
          <w:rFonts w:hint="eastAsia"/>
        </w:rPr>
        <w:t>条第</w:t>
      </w:r>
      <w:r>
        <w:rPr>
          <w:rFonts w:hint="eastAsia"/>
        </w:rPr>
        <w:t>1</w:t>
      </w:r>
      <w:r>
        <w:rPr>
          <w:rFonts w:hint="eastAsia"/>
        </w:rPr>
        <w:t>款第</w:t>
      </w:r>
      <w:r>
        <w:rPr>
          <w:rFonts w:hint="eastAsia"/>
        </w:rPr>
        <w:t>2</w:t>
      </w:r>
      <w:r>
        <w:rPr>
          <w:rFonts w:hint="eastAsia"/>
        </w:rPr>
        <w:t>项，在波兰共和国境内居住，并达到《社会援助法》第</w:t>
      </w:r>
      <w:r>
        <w:rPr>
          <w:rFonts w:hint="eastAsia"/>
        </w:rPr>
        <w:t>8</w:t>
      </w:r>
      <w:r>
        <w:rPr>
          <w:rFonts w:hint="eastAsia"/>
        </w:rPr>
        <w:t>条规定收入标准的波兰国民，除被保险人以外，均有权领取公共基金提供的保健津贴。</w:t>
      </w:r>
    </w:p>
    <w:p w:rsidR="003D5DAE" w:rsidRDefault="003D5DAE">
      <w:pPr>
        <w:spacing w:before="320"/>
        <w:rPr>
          <w:rFonts w:ascii="SimHei" w:eastAsia="SimHei" w:hint="eastAsia"/>
        </w:rPr>
      </w:pPr>
      <w:r>
        <w:rPr>
          <w:rFonts w:ascii="SimHei" w:eastAsia="SimHei" w:hint="eastAsia"/>
        </w:rPr>
        <w:t>问题7</w:t>
      </w:r>
    </w:p>
    <w:p w:rsidR="003D5DAE" w:rsidRDefault="003D5DAE">
      <w:pPr>
        <w:spacing w:before="320" w:after="320"/>
        <w:rPr>
          <w:rFonts w:ascii="SimHei" w:eastAsia="SimHei" w:hint="eastAsia"/>
        </w:rPr>
      </w:pPr>
      <w:r>
        <w:rPr>
          <w:rFonts w:ascii="SimHei" w:eastAsia="SimHei" w:hint="eastAsia"/>
        </w:rPr>
        <w:t>为使全社会尽量参与初级保健的计划、组织、运作和管控工作而采取的措施</w:t>
      </w:r>
    </w:p>
    <w:p w:rsidR="003D5DAE" w:rsidRDefault="003D5DAE">
      <w:pPr>
        <w:rPr>
          <w:rFonts w:hint="eastAsia"/>
        </w:rPr>
      </w:pPr>
      <w:r>
        <w:rPr>
          <w:rFonts w:hint="eastAsia"/>
        </w:rPr>
        <w:t>710.</w:t>
      </w:r>
      <w:r>
        <w:rPr>
          <w:rFonts w:hint="eastAsia"/>
        </w:rPr>
        <w:tab/>
      </w:r>
      <w:r>
        <w:rPr>
          <w:rFonts w:hint="eastAsia"/>
        </w:rPr>
        <w:t>普遍保健问题法案的起草是广泛社会磋商的主题，参加这些磋商的有医学界、工会、非政府机构和其他实体的代表。通过《公共信息简报》上公布该草案，所有相关人员可以熟悉草案，提出各种可能的意见，并向其他有关各方阐述他们的观点。此外，每个公民都可以与卫生部长联系，就具体的保健问题提出建议，这些建议随后将予以详尽分析。</w:t>
      </w:r>
    </w:p>
    <w:p w:rsidR="003D5DAE" w:rsidRDefault="003D5DAE">
      <w:pPr>
        <w:spacing w:before="320"/>
        <w:rPr>
          <w:rFonts w:ascii="SimHei" w:eastAsia="SimHei" w:hint="eastAsia"/>
        </w:rPr>
      </w:pPr>
      <w:r>
        <w:rPr>
          <w:rFonts w:ascii="SimHei" w:eastAsia="SimHei" w:hint="eastAsia"/>
        </w:rPr>
        <w:t xml:space="preserve">问题8 </w:t>
      </w:r>
    </w:p>
    <w:p w:rsidR="003D5DAE" w:rsidRDefault="003D5DAE">
      <w:pPr>
        <w:spacing w:before="320" w:after="320"/>
        <w:rPr>
          <w:rFonts w:ascii="SimHei" w:eastAsia="SimHei" w:hint="eastAsia"/>
        </w:rPr>
      </w:pPr>
      <w:r>
        <w:rPr>
          <w:rFonts w:ascii="SimHei" w:eastAsia="SimHei" w:hint="eastAsia"/>
        </w:rPr>
        <w:t xml:space="preserve">在针对普遍存在的健康问题开展教育方面采取的措施 </w:t>
      </w:r>
    </w:p>
    <w:p w:rsidR="003D5DAE" w:rsidRDefault="003D5DAE">
      <w:pPr>
        <w:rPr>
          <w:rFonts w:hint="eastAsia"/>
        </w:rPr>
      </w:pPr>
      <w:r>
        <w:rPr>
          <w:rFonts w:hint="eastAsia"/>
        </w:rPr>
        <w:t>711.</w:t>
      </w:r>
      <w:r>
        <w:rPr>
          <w:rFonts w:hint="eastAsia"/>
        </w:rPr>
        <w:tab/>
      </w:r>
      <w:r>
        <w:rPr>
          <w:rFonts w:hint="eastAsia"/>
        </w:rPr>
        <w:t>防止烟瘾、酗酒和毒瘾计划的目的是通过广泛的宣传教育，使人们（主要是儿童和青年人）了解吸烟、饮酒和吸毒的危害，并宣传防止毒瘾的相关知识。在青年人中开展的计划包括：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“酒精窃取了你的自由”；</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“摆脱毒品”；</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“摆脱毒瘾”；</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“无毒瘾的生活”；</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“让我们健康的生活，消除毒瘾”；</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“毒瘾预防计划”；</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“请不要在我面前吸烟”；</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“防止毒瘾”。</w:t>
      </w:r>
    </w:p>
    <w:p w:rsidR="003D5DAE" w:rsidRDefault="003D5DAE">
      <w:pPr>
        <w:rPr>
          <w:rFonts w:hint="eastAsia"/>
        </w:rPr>
      </w:pPr>
      <w:r>
        <w:rPr>
          <w:rFonts w:hint="eastAsia"/>
        </w:rPr>
        <w:t>712.</w:t>
      </w:r>
      <w:r>
        <w:rPr>
          <w:rFonts w:hint="eastAsia"/>
        </w:rPr>
        <w:tab/>
      </w:r>
      <w:r>
        <w:rPr>
          <w:rFonts w:hint="eastAsia"/>
        </w:rPr>
        <w:t>酒精引起的问题可以在初级卫生保健和家庭卫生保健中尽早检测出来。还可以在看护范围内开展早期诊断和短期干预计划，这有助于确定那些饮酒方式会引起健康问题并可能成瘾的人们，并使他们认识到这些问题。经过适当培训的医师可以进行这项工作，协助最大限度地减少健康问题，控制新增毒瘾病例，并将这类病人转给专家治疗。</w:t>
      </w:r>
    </w:p>
    <w:p w:rsidR="003D5DAE" w:rsidRDefault="003D5DAE">
      <w:pPr>
        <w:rPr>
          <w:rFonts w:hint="eastAsia"/>
        </w:rPr>
      </w:pPr>
      <w:r>
        <w:rPr>
          <w:rFonts w:hint="eastAsia"/>
        </w:rPr>
        <w:t>713.</w:t>
      </w:r>
      <w:r>
        <w:rPr>
          <w:rFonts w:hint="eastAsia"/>
        </w:rPr>
        <w:tab/>
      </w:r>
      <w:r>
        <w:rPr>
          <w:rFonts w:hint="eastAsia"/>
        </w:rPr>
        <w:t>在预防和解决酒精引起的问题方面，地区自治政府为初级医师和家庭看护医师开办了早期诊断方法和短期干预培训课程。另外，还为医学院的学生开设了有关饮酒成瘾问题的培训课程。这些课程由扶贫行动计划和省级有关机构负责组织。</w:t>
      </w:r>
    </w:p>
    <w:p w:rsidR="003D5DAE" w:rsidRDefault="003D5DAE">
      <w:pPr>
        <w:rPr>
          <w:rFonts w:hint="eastAsia"/>
        </w:rPr>
      </w:pPr>
      <w:r>
        <w:rPr>
          <w:rFonts w:hint="eastAsia"/>
        </w:rPr>
        <w:t>714.</w:t>
      </w:r>
      <w:r>
        <w:rPr>
          <w:rFonts w:hint="eastAsia"/>
        </w:rPr>
        <w:tab/>
      </w:r>
      <w:r>
        <w:rPr>
          <w:rFonts w:hint="eastAsia"/>
        </w:rPr>
        <w:t>在</w:t>
      </w:r>
      <w:r>
        <w:rPr>
          <w:rFonts w:hint="eastAsia"/>
        </w:rPr>
        <w:t>5</w:t>
      </w:r>
      <w:r>
        <w:rPr>
          <w:rFonts w:hint="eastAsia"/>
        </w:rPr>
        <w:t>月（世界无烟日）至</w:t>
      </w:r>
      <w:r>
        <w:rPr>
          <w:rFonts w:hint="eastAsia"/>
        </w:rPr>
        <w:t>11</w:t>
      </w:r>
      <w:r>
        <w:rPr>
          <w:rFonts w:hint="eastAsia"/>
        </w:rPr>
        <w:t>月（与我们一起戒烟）这半年开展的活动中，系统地开展了预防和禁止吸烟活动并进行了特别宣布。这些活动的目的是使全社会进一步认识到不吸烟的益处以及尼古丁对人体的危害，并通过提倡不吸烟和向吸烟者介绍不吸烟对健康、经济和社会的好处，使他们相信戒烟是可以做到的。这些计划主要在校园中开展。</w:t>
      </w:r>
    </w:p>
    <w:p w:rsidR="003D5DAE" w:rsidRDefault="003D5DAE">
      <w:pPr>
        <w:rPr>
          <w:rFonts w:hint="eastAsia"/>
        </w:rPr>
      </w:pPr>
      <w:r>
        <w:rPr>
          <w:rFonts w:hint="eastAsia"/>
        </w:rPr>
        <w:t>715.</w:t>
      </w:r>
      <w:r>
        <w:rPr>
          <w:rFonts w:hint="eastAsia"/>
        </w:rPr>
        <w:tab/>
      </w:r>
      <w:r>
        <w:rPr>
          <w:rFonts w:hint="eastAsia"/>
        </w:rPr>
        <w:t>青年人特别容易受到烟瘾的影响，而烟瘾与同龄人社会化的过程和成年人（父母、教师）的行为模式有关。青年人特别容易受到烟瘾的影响，而烟瘾与同龄人社会化的过程和成年人（父母、教师）的行为模式有关。可悲的是，青年人的这种特点正是烟草生产者喜欢的，他们在一些经销店开展面向青年人的广告和宣传活动。由于保护健康免受烟草和烟制品影响的法规出台，这些行为已得到有效控制。从</w:t>
      </w:r>
      <w:r>
        <w:rPr>
          <w:rFonts w:hint="eastAsia"/>
        </w:rPr>
        <w:t>2001</w:t>
      </w:r>
      <w:r>
        <w:rPr>
          <w:rFonts w:hint="eastAsia"/>
        </w:rPr>
        <w:t>年起我们开始禁止在电视、报刊、广播和广告牌上宣传烟制品。</w:t>
      </w:r>
      <w:smartTag w:uri="urn:schemas-microsoft-com:office:smarttags" w:element="chsdate">
        <w:smartTagPr>
          <w:attr w:name="Year" w:val="1995"/>
          <w:attr w:name="Month" w:val="11"/>
          <w:attr w:name="Day" w:val="9"/>
          <w:attr w:name="IsLunarDate" w:val="False"/>
          <w:attr w:name="IsROCDate" w:val="False"/>
        </w:smartTagPr>
        <w:r>
          <w:rPr>
            <w:rFonts w:hint="eastAsia"/>
          </w:rPr>
          <w:t>1995</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《保护健康免受烟草和烟制品使用影响法案》修正案（</w:t>
      </w:r>
      <w:r>
        <w:rPr>
          <w:rFonts w:hint="eastAsia"/>
        </w:rPr>
        <w:t>2003</w:t>
      </w:r>
      <w:r>
        <w:rPr>
          <w:rFonts w:hint="eastAsia"/>
        </w:rPr>
        <w:t>年</w:t>
      </w:r>
      <w:r>
        <w:rPr>
          <w:rFonts w:hint="eastAsia"/>
        </w:rPr>
        <w:t>11</w:t>
      </w:r>
      <w:r>
        <w:rPr>
          <w:rFonts w:hint="eastAsia"/>
        </w:rPr>
        <w:t>月）还将因特网纳入禁止发布烟草广告的范围。禁止一切形式的烟制品推销，禁止自动售货机向未成年人销售香烟，并禁止向未成年人销售单支香烟和烟制品。</w:t>
      </w:r>
    </w:p>
    <w:p w:rsidR="003D5DAE" w:rsidRDefault="003D5DAE">
      <w:pPr>
        <w:rPr>
          <w:rFonts w:hint="eastAsia"/>
        </w:rPr>
      </w:pPr>
      <w:r>
        <w:rPr>
          <w:rFonts w:hint="eastAsia"/>
        </w:rPr>
        <w:t>716.</w:t>
      </w:r>
      <w:r>
        <w:rPr>
          <w:rFonts w:hint="eastAsia"/>
        </w:rPr>
        <w:tab/>
      </w:r>
      <w:r>
        <w:rPr>
          <w:rFonts w:hint="eastAsia"/>
        </w:rPr>
        <w:t>从艾滋病毒</w:t>
      </w:r>
      <w:r>
        <w:rPr>
          <w:rFonts w:hint="eastAsia"/>
        </w:rPr>
        <w:t>/</w:t>
      </w:r>
      <w:r>
        <w:rPr>
          <w:rFonts w:hint="eastAsia"/>
        </w:rPr>
        <w:t>艾滋病在波兰开始蔓延之时起，就系统地实施了艾滋病毒</w:t>
      </w:r>
      <w:r>
        <w:rPr>
          <w:rFonts w:hint="eastAsia"/>
        </w:rPr>
        <w:t>/</w:t>
      </w:r>
      <w:r>
        <w:rPr>
          <w:rFonts w:hint="eastAsia"/>
        </w:rPr>
        <w:t>艾滋病预防计划，该计划面向全社会，并以青年人为主。该计划的目标包括：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通过教育活动提高青年人对自身健康的正确态度和负责感；</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提倡预防艾滋病毒感染的行为；</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提倡对艾滋病毒</w:t>
      </w:r>
      <w:r>
        <w:rPr>
          <w:rFonts w:hint="eastAsia"/>
        </w:rPr>
        <w:t>/</w:t>
      </w:r>
      <w:r>
        <w:rPr>
          <w:rFonts w:hint="eastAsia"/>
        </w:rPr>
        <w:t>艾滋病感染者持宽容的态度。</w:t>
      </w:r>
    </w:p>
    <w:p w:rsidR="003D5DAE" w:rsidRDefault="003D5DAE">
      <w:pPr>
        <w:rPr>
          <w:rFonts w:hint="eastAsia"/>
        </w:rPr>
      </w:pPr>
      <w:r>
        <w:rPr>
          <w:rFonts w:hint="eastAsia"/>
        </w:rPr>
        <w:t>717.</w:t>
      </w:r>
      <w:r>
        <w:rPr>
          <w:rFonts w:hint="eastAsia"/>
        </w:rPr>
        <w:tab/>
      </w:r>
      <w:r>
        <w:rPr>
          <w:rFonts w:hint="eastAsia"/>
        </w:rPr>
        <w:t>这项计划由波兰所有卫生和流行病防疫站与国家艾滋病中心合作开展。</w:t>
      </w:r>
    </w:p>
    <w:p w:rsidR="003D5DAE" w:rsidRDefault="003D5DAE">
      <w:pPr>
        <w:rPr>
          <w:rFonts w:hint="eastAsia"/>
        </w:rPr>
      </w:pPr>
      <w:r>
        <w:rPr>
          <w:rFonts w:hint="eastAsia"/>
        </w:rPr>
        <w:t>718.</w:t>
      </w:r>
      <w:r>
        <w:rPr>
          <w:rFonts w:hint="eastAsia"/>
        </w:rPr>
        <w:tab/>
      </w:r>
      <w:r>
        <w:rPr>
          <w:rFonts w:hint="eastAsia"/>
        </w:rPr>
        <w:t>开展的教育活动包括：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支持面向教师的教育和培训计划（“无艾滋病危险的生活”——</w:t>
      </w:r>
      <w:r>
        <w:rPr>
          <w:rFonts w:hint="eastAsia"/>
        </w:rPr>
        <w:t xml:space="preserve"> </w:t>
      </w:r>
      <w:r>
        <w:rPr>
          <w:rFonts w:hint="eastAsia"/>
        </w:rPr>
        <w:t>帮助教师进行预防艾滋病毒和艾滋病专业教学的培训课程，帮助青年人实际了解艾滋病毒的感染机制以及与感染者接触的安全方式）；</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出版教育材料，包括教育与预防影片。</w:t>
      </w:r>
      <w:r>
        <w:rPr>
          <w:rFonts w:hint="eastAsia"/>
        </w:rPr>
        <w:t>2002</w:t>
      </w:r>
      <w:r>
        <w:rPr>
          <w:rFonts w:hint="eastAsia"/>
        </w:rPr>
        <w:t>年在教育计划受益人中，初级中等学校和普通教育中等学校的青年人占绝大多数。</w:t>
      </w:r>
    </w:p>
    <w:p w:rsidR="003D5DAE" w:rsidRDefault="003D5DAE">
      <w:pPr>
        <w:rPr>
          <w:rFonts w:hint="eastAsia"/>
        </w:rPr>
      </w:pPr>
      <w:r>
        <w:rPr>
          <w:rFonts w:hint="eastAsia"/>
        </w:rPr>
        <w:t>719.</w:t>
      </w:r>
      <w:r>
        <w:rPr>
          <w:rFonts w:hint="eastAsia"/>
        </w:rPr>
        <w:tab/>
      </w:r>
      <w:r>
        <w:rPr>
          <w:rFonts w:hint="eastAsia"/>
        </w:rPr>
        <w:t>省级艾滋病毒</w:t>
      </w:r>
      <w:r>
        <w:rPr>
          <w:rFonts w:hint="eastAsia"/>
        </w:rPr>
        <w:t>/</w:t>
      </w:r>
      <w:r>
        <w:rPr>
          <w:rFonts w:hint="eastAsia"/>
        </w:rPr>
        <w:t>艾滋病教育或培训计划包括：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初级中等学校学生、普通教育中等学校学生、职业学校的学生、住在学校公寓或宿舍的学生——</w:t>
      </w:r>
      <w:r>
        <w:rPr>
          <w:rFonts w:hint="eastAsia"/>
        </w:rPr>
        <w:t>50 500</w:t>
      </w:r>
      <w:r>
        <w:rPr>
          <w:rFonts w:hint="eastAsia"/>
        </w:rPr>
        <w:t>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教育工作者——</w:t>
      </w:r>
      <w:r>
        <w:rPr>
          <w:rFonts w:hint="eastAsia"/>
        </w:rPr>
        <w:t>1 118</w:t>
      </w:r>
      <w:r>
        <w:rPr>
          <w:rFonts w:hint="eastAsia"/>
        </w:rPr>
        <w:t>人；</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父母——</w:t>
      </w:r>
      <w:r>
        <w:rPr>
          <w:rFonts w:hint="eastAsia"/>
        </w:rPr>
        <w:t>2 497</w:t>
      </w:r>
      <w:r>
        <w:rPr>
          <w:rFonts w:hint="eastAsia"/>
        </w:rPr>
        <w:t>人；</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宗教教育教师——</w:t>
      </w:r>
      <w:r>
        <w:rPr>
          <w:rFonts w:hint="eastAsia"/>
        </w:rPr>
        <w:t>189</w:t>
      </w:r>
      <w:r>
        <w:rPr>
          <w:rFonts w:hint="eastAsia"/>
        </w:rPr>
        <w:t>人。</w:t>
      </w:r>
    </w:p>
    <w:p w:rsidR="003D5DAE" w:rsidRDefault="003D5DAE">
      <w:pPr>
        <w:rPr>
          <w:rFonts w:hint="eastAsia"/>
        </w:rPr>
      </w:pPr>
      <w:r>
        <w:rPr>
          <w:rFonts w:hint="eastAsia"/>
        </w:rPr>
        <w:t>720.</w:t>
      </w:r>
      <w:r>
        <w:rPr>
          <w:rFonts w:hint="eastAsia"/>
        </w:rPr>
        <w:tab/>
      </w:r>
      <w:r>
        <w:rPr>
          <w:rFonts w:hint="eastAsia"/>
        </w:rPr>
        <w:t>为了控制感染者人数的增加，</w:t>
      </w:r>
      <w:r>
        <w:rPr>
          <w:rFonts w:hint="eastAsia"/>
        </w:rPr>
        <w:t>2002</w:t>
      </w:r>
      <w:r>
        <w:rPr>
          <w:rFonts w:hint="eastAsia"/>
        </w:rPr>
        <w:t>年开展了一项名为“艾滋病毒无法选择，但你可以”的运动，面向</w:t>
      </w:r>
      <w:r>
        <w:rPr>
          <w:rFonts w:hint="eastAsia"/>
        </w:rPr>
        <w:t>15</w:t>
      </w:r>
      <w:r>
        <w:rPr>
          <w:rFonts w:hint="eastAsia"/>
        </w:rPr>
        <w:t>至</w:t>
      </w:r>
      <w:r>
        <w:rPr>
          <w:rFonts w:hint="eastAsia"/>
        </w:rPr>
        <w:t>19</w:t>
      </w:r>
      <w:r>
        <w:rPr>
          <w:rFonts w:hint="eastAsia"/>
        </w:rPr>
        <w:t>岁的青年人。在</w:t>
      </w:r>
      <w:smartTag w:uri="urn:schemas-microsoft-com:office:smarttags" w:element="chsdate">
        <w:smartTagPr>
          <w:attr w:name="Year" w:val="2002"/>
          <w:attr w:name="Month" w:val="11"/>
          <w:attr w:name="Day" w:val="1"/>
          <w:attr w:name="IsLunarDate" w:val="False"/>
          <w:attr w:name="IsROCDate" w:val="False"/>
        </w:smartTagPr>
        <w:r>
          <w:rPr>
            <w:rFonts w:hint="eastAsia"/>
          </w:rPr>
          <w:t>2002</w:t>
        </w:r>
        <w:r>
          <w:rPr>
            <w:rFonts w:hint="eastAsia"/>
          </w:rPr>
          <w:t>年</w:t>
        </w:r>
        <w:r>
          <w:rPr>
            <w:rFonts w:hint="eastAsia"/>
          </w:rPr>
          <w:t>11</w:t>
        </w:r>
        <w:r>
          <w:rPr>
            <w:rFonts w:hint="eastAsia"/>
          </w:rPr>
          <w:t>月</w:t>
        </w:r>
        <w:r>
          <w:rPr>
            <w:rFonts w:hint="eastAsia"/>
          </w:rPr>
          <w:t>1</w:t>
        </w:r>
        <w:r>
          <w:rPr>
            <w:rFonts w:hint="eastAsia"/>
          </w:rPr>
          <w:t>日</w:t>
        </w:r>
      </w:smartTag>
      <w:r>
        <w:rPr>
          <w:rFonts w:hint="eastAsia"/>
        </w:rPr>
        <w:t>至</w:t>
      </w:r>
      <w:r>
        <w:rPr>
          <w:rFonts w:hint="eastAsia"/>
        </w:rPr>
        <w:t>30</w:t>
      </w:r>
      <w:r>
        <w:rPr>
          <w:rFonts w:hint="eastAsia"/>
        </w:rPr>
        <w:t>日，开通了一条艾滋病毒</w:t>
      </w:r>
      <w:r>
        <w:rPr>
          <w:rFonts w:hint="eastAsia"/>
        </w:rPr>
        <w:t>/</w:t>
      </w:r>
      <w:r>
        <w:rPr>
          <w:rFonts w:hint="eastAsia"/>
        </w:rPr>
        <w:t>艾滋病咨询热线，使打电话者可以匿名与有能力提供援助和专业咨询的人员进行联系，可以了解到最近的测试点并能得到许多问题的答案。匿名电话依赖于地方连接，不论打电话者在波兰什么地方。拨给该运动的款项多达</w:t>
      </w:r>
      <w:r>
        <w:rPr>
          <w:rFonts w:hint="eastAsia"/>
        </w:rPr>
        <w:t>525 000</w:t>
      </w:r>
      <w:r>
        <w:rPr>
          <w:rFonts w:hint="eastAsia"/>
        </w:rPr>
        <w:t>兹罗提。</w:t>
      </w:r>
    </w:p>
    <w:p w:rsidR="003D5DAE" w:rsidRDefault="003D5DAE">
      <w:pPr>
        <w:rPr>
          <w:rFonts w:hint="eastAsia"/>
        </w:rPr>
      </w:pPr>
      <w:r>
        <w:rPr>
          <w:rFonts w:hint="eastAsia"/>
        </w:rPr>
        <w:t>721.</w:t>
      </w:r>
      <w:r>
        <w:rPr>
          <w:rFonts w:hint="eastAsia"/>
        </w:rPr>
        <w:tab/>
      </w:r>
      <w:r>
        <w:rPr>
          <w:rFonts w:hint="eastAsia"/>
        </w:rPr>
        <w:t>非政府组织为帮助存在艾滋病毒</w:t>
      </w:r>
      <w:r>
        <w:rPr>
          <w:rFonts w:hint="eastAsia"/>
        </w:rPr>
        <w:t>/</w:t>
      </w:r>
      <w:r>
        <w:rPr>
          <w:rFonts w:hint="eastAsia"/>
        </w:rPr>
        <w:t>艾滋病问题家庭的少年儿童开展的活动得到有关各方的支持。这些活动特别包括为有小孩的母亲组织假日旅行。面向学校环境的预防计划约有</w:t>
      </w:r>
      <w:r>
        <w:rPr>
          <w:rFonts w:hint="eastAsia"/>
        </w:rPr>
        <w:t>50</w:t>
      </w:r>
      <w:r>
        <w:rPr>
          <w:rFonts w:hint="eastAsia"/>
        </w:rPr>
        <w:t>个。已计划出版名为</w:t>
      </w:r>
      <w:r>
        <w:rPr>
          <w:rFonts w:hint="eastAsia"/>
        </w:rPr>
        <w:t xml:space="preserve"> </w:t>
      </w:r>
      <w:r>
        <w:rPr>
          <w:rFonts w:hint="eastAsia"/>
        </w:rPr>
        <w:t>“在校园预防艾滋病毒</w:t>
      </w:r>
      <w:r>
        <w:rPr>
          <w:rFonts w:hint="eastAsia"/>
        </w:rPr>
        <w:t>/</w:t>
      </w:r>
      <w:r>
        <w:rPr>
          <w:rFonts w:hint="eastAsia"/>
        </w:rPr>
        <w:t>艾滋病”一书。该书是国际教育学院发行的一部手册的译本。</w:t>
      </w:r>
    </w:p>
    <w:p w:rsidR="003D5DAE" w:rsidRDefault="003D5DAE">
      <w:pPr>
        <w:rPr>
          <w:rFonts w:hint="eastAsia"/>
        </w:rPr>
      </w:pPr>
      <w:r>
        <w:rPr>
          <w:rFonts w:hint="eastAsia"/>
        </w:rPr>
        <w:t>722.</w:t>
      </w:r>
      <w:r>
        <w:rPr>
          <w:rFonts w:hint="eastAsia"/>
        </w:rPr>
        <w:tab/>
      </w:r>
      <w:r>
        <w:rPr>
          <w:rFonts w:hint="eastAsia"/>
        </w:rPr>
        <w:t>以下法案对性教育做出了规定：</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1993"/>
          <w:attr w:name="Month" w:val="1"/>
          <w:attr w:name="Day" w:val="7"/>
          <w:attr w:name="IsLunarDate" w:val="False"/>
          <w:attr w:name="IsROCDate" w:val="False"/>
        </w:smartTagPr>
        <w:r>
          <w:rPr>
            <w:rFonts w:hint="eastAsia"/>
          </w:rPr>
          <w:t>1993</w:t>
        </w:r>
        <w:r>
          <w:rPr>
            <w:rFonts w:hint="eastAsia"/>
          </w:rPr>
          <w:t>年</w:t>
        </w:r>
        <w:r>
          <w:rPr>
            <w:rFonts w:hint="eastAsia"/>
          </w:rPr>
          <w:t>1</w:t>
        </w:r>
        <w:r>
          <w:rPr>
            <w:rFonts w:hint="eastAsia"/>
          </w:rPr>
          <w:t>月</w:t>
        </w:r>
        <w:r>
          <w:rPr>
            <w:rFonts w:hint="eastAsia"/>
          </w:rPr>
          <w:t>7</w:t>
        </w:r>
        <w:r>
          <w:rPr>
            <w:rFonts w:hint="eastAsia"/>
          </w:rPr>
          <w:t>日</w:t>
        </w:r>
      </w:smartTag>
      <w:r>
        <w:rPr>
          <w:rFonts w:hint="eastAsia"/>
        </w:rPr>
        <w:t>《计划生育、胎儿保护和准许流产的条件法案》；</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2002"/>
          <w:attr w:name="Month" w:val="2"/>
          <w:attr w:name="Day" w:val="26"/>
          <w:attr w:name="IsLunarDate" w:val="False"/>
          <w:attr w:name="IsROCDate" w:val="False"/>
        </w:smartTagPr>
        <w:r>
          <w:rPr>
            <w:rFonts w:hint="eastAsia"/>
          </w:rPr>
          <w:t>2002</w:t>
        </w:r>
        <w:r>
          <w:rPr>
            <w:rFonts w:hint="eastAsia"/>
          </w:rPr>
          <w:t>年</w:t>
        </w:r>
        <w:r>
          <w:rPr>
            <w:rFonts w:hint="eastAsia"/>
          </w:rPr>
          <w:t>2</w:t>
        </w:r>
        <w:r>
          <w:rPr>
            <w:rFonts w:hint="eastAsia"/>
          </w:rPr>
          <w:t>月</w:t>
        </w:r>
        <w:r>
          <w:rPr>
            <w:rFonts w:hint="eastAsia"/>
          </w:rPr>
          <w:t>26</w:t>
        </w:r>
        <w:r>
          <w:rPr>
            <w:rFonts w:hint="eastAsia"/>
          </w:rPr>
          <w:t>日</w:t>
        </w:r>
      </w:smartTag>
      <w:r>
        <w:rPr>
          <w:rFonts w:hint="eastAsia"/>
        </w:rPr>
        <w:t>国民教育和运动部长颁布的《各类学校幼儿教育与普通教育基础课程管理条例》；</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2002"/>
          <w:attr w:name="Month" w:val="7"/>
          <w:attr w:name="Day" w:val="19"/>
          <w:attr w:name="IsLunarDate" w:val="False"/>
          <w:attr w:name="IsROCDate" w:val="False"/>
        </w:smartTagPr>
        <w:r>
          <w:rPr>
            <w:rFonts w:hint="eastAsia"/>
          </w:rPr>
          <w:t>2002</w:t>
        </w:r>
        <w:r>
          <w:rPr>
            <w:rFonts w:hint="eastAsia"/>
          </w:rPr>
          <w:t>年</w:t>
        </w:r>
        <w:r>
          <w:rPr>
            <w:rFonts w:hint="eastAsia"/>
          </w:rPr>
          <w:t>7</w:t>
        </w:r>
        <w:r>
          <w:rPr>
            <w:rFonts w:hint="eastAsia"/>
          </w:rPr>
          <w:t>月</w:t>
        </w:r>
        <w:r>
          <w:rPr>
            <w:rFonts w:hint="eastAsia"/>
          </w:rPr>
          <w:t>19</w:t>
        </w:r>
        <w:r>
          <w:rPr>
            <w:rFonts w:hint="eastAsia"/>
          </w:rPr>
          <w:t>日</w:t>
        </w:r>
      </w:smartTag>
      <w:r>
        <w:rPr>
          <w:rFonts w:hint="eastAsia"/>
        </w:rPr>
        <w:t>国民教育和运动部长颁布的《学校教育方法和教育内容范围管理条例》，该条例涉及有关人类性生活的知识、自觉和负责的家长原则、家庭价值观、产前生活和自觉生产的方法和手段，这些内容包含在普通教育基础课程中。</w:t>
      </w:r>
    </w:p>
    <w:p w:rsidR="003D5DAE" w:rsidRDefault="003D5DAE">
      <w:pPr>
        <w:rPr>
          <w:rFonts w:hint="eastAsia"/>
        </w:rPr>
      </w:pPr>
      <w:r>
        <w:rPr>
          <w:rFonts w:hint="eastAsia"/>
        </w:rPr>
        <w:t>723.</w:t>
      </w:r>
      <w:r>
        <w:rPr>
          <w:rFonts w:hint="eastAsia"/>
        </w:rPr>
        <w:tab/>
      </w:r>
      <w:r>
        <w:rPr>
          <w:rFonts w:hint="eastAsia"/>
        </w:rPr>
        <w:t>该学科是在名为“家庭生活教育”的教育计划内讲授的。其中涉及人类性生活、自觉负责的家长原则、家庭价值观、产前生活与自觉生产的方法和手段。相应的课程在小学五年级和六年级、初级中等学校和中专学校开设。该计划包括为学龄前儿童和小学毕业的学生组织</w:t>
      </w:r>
      <w:r>
        <w:rPr>
          <w:rFonts w:hint="eastAsia"/>
        </w:rPr>
        <w:t>14</w:t>
      </w:r>
      <w:r>
        <w:rPr>
          <w:rFonts w:hint="eastAsia"/>
        </w:rPr>
        <w:t>小时（其中五个小时女孩和男孩分开进行）和</w:t>
      </w:r>
      <w:r>
        <w:rPr>
          <w:rFonts w:hint="eastAsia"/>
        </w:rPr>
        <w:t>10</w:t>
      </w:r>
      <w:r>
        <w:rPr>
          <w:rFonts w:hint="eastAsia"/>
        </w:rPr>
        <w:t>小时的活动。在小学五年级和六年级以及中专学校，性教育课程在校长</w:t>
      </w:r>
      <w:r>
        <w:rPr>
          <w:rFonts w:hint="eastAsia"/>
        </w:rPr>
        <w:t>/</w:t>
      </w:r>
      <w:r>
        <w:rPr>
          <w:rFonts w:hint="eastAsia"/>
        </w:rPr>
        <w:t>女校长控制的时间内教授。在初级中等学校中这些课程是“社会知识”这门学科中三个单独模块中的一个。学生自愿参加这些课程，不设成绩限制。</w:t>
      </w:r>
    </w:p>
    <w:p w:rsidR="003D5DAE" w:rsidRDefault="003D5DAE">
      <w:pPr>
        <w:rPr>
          <w:rFonts w:hint="eastAsia"/>
        </w:rPr>
      </w:pPr>
      <w:r>
        <w:rPr>
          <w:rFonts w:hint="eastAsia"/>
        </w:rPr>
        <w:t>724.</w:t>
      </w:r>
      <w:r>
        <w:rPr>
          <w:rFonts w:hint="eastAsia"/>
        </w:rPr>
        <w:tab/>
      </w:r>
      <w:r>
        <w:rPr>
          <w:rFonts w:hint="eastAsia"/>
        </w:rPr>
        <w:t>未成年学生参加该类课程，由其父母根据未成年学生对该类课程的熟悉程度来决定。成年学生可自行决定是否参加该类课程。学校证书不包括参与该类课程的信息。教授这些课程的教师资格按照适用的一般管理条例确定。每个学校必须设立以下课程：少年儿童的抚养和问题预防。这两个课程必须符合“家庭生活教育”的内容，并基于对教育环境的判断。</w:t>
      </w:r>
    </w:p>
    <w:p w:rsidR="003D5DAE" w:rsidRDefault="003D5DAE">
      <w:pPr>
        <w:spacing w:before="320"/>
        <w:jc w:val="center"/>
        <w:rPr>
          <w:rFonts w:ascii="SimHei" w:eastAsia="SimHei" w:hint="eastAsia"/>
        </w:rPr>
      </w:pPr>
      <w:r>
        <w:rPr>
          <w:rFonts w:ascii="SimHei" w:eastAsia="SimHei" w:hint="eastAsia"/>
        </w:rPr>
        <w:t>第13条</w:t>
      </w:r>
    </w:p>
    <w:p w:rsidR="003D5DAE" w:rsidRDefault="003D5DAE">
      <w:pPr>
        <w:spacing w:before="320" w:after="320"/>
        <w:jc w:val="center"/>
        <w:rPr>
          <w:rFonts w:ascii="SimHei" w:eastAsia="SimHei" w:hint="eastAsia"/>
        </w:rPr>
      </w:pPr>
      <w:r>
        <w:rPr>
          <w:rFonts w:ascii="SimHei" w:eastAsia="SimHei" w:hint="eastAsia"/>
        </w:rPr>
        <w:t>受教育权</w:t>
      </w:r>
    </w:p>
    <w:p w:rsidR="003D5DAE" w:rsidRDefault="003D5DAE">
      <w:pPr>
        <w:rPr>
          <w:rFonts w:ascii="SimHei" w:eastAsia="SimHei" w:hint="eastAsia"/>
        </w:rPr>
      </w:pPr>
      <w:r>
        <w:rPr>
          <w:rFonts w:ascii="SimHei" w:eastAsia="SimHei" w:hint="eastAsia"/>
        </w:rPr>
        <w:t>问题1</w:t>
      </w:r>
    </w:p>
    <w:p w:rsidR="003D5DAE" w:rsidRDefault="003D5DAE" w:rsidP="00493C27">
      <w:pPr>
        <w:spacing w:before="320" w:after="320"/>
        <w:ind w:firstLineChars="161" w:firstLine="31680"/>
        <w:rPr>
          <w:rFonts w:ascii="SimHei" w:eastAsia="SimHei" w:hint="eastAsia"/>
        </w:rPr>
      </w:pPr>
      <w:r>
        <w:rPr>
          <w:rFonts w:ascii="SimHei" w:eastAsia="SimHei" w:hint="eastAsia"/>
        </w:rPr>
        <w:t>（a）和（b）。义务初等教育和免费初等教育。接受中等教育的一般机会，包括中等技术与职业教育</w:t>
      </w:r>
    </w:p>
    <w:p w:rsidR="003D5DAE" w:rsidRDefault="003D5DAE">
      <w:pPr>
        <w:rPr>
          <w:rFonts w:hint="eastAsia"/>
        </w:rPr>
      </w:pPr>
      <w:r>
        <w:rPr>
          <w:rFonts w:hint="eastAsia"/>
        </w:rPr>
        <w:t>725.</w:t>
      </w:r>
      <w:r>
        <w:rPr>
          <w:rFonts w:hint="eastAsia"/>
        </w:rPr>
        <w:tab/>
      </w:r>
      <w:r>
        <w:rPr>
          <w:rFonts w:hint="eastAsia"/>
        </w:rPr>
        <w:t>在报告所涉期间，此前报告中介绍的情况未发生重大变化。</w:t>
      </w:r>
    </w:p>
    <w:p w:rsidR="003D5DAE" w:rsidRDefault="003D5DAE" w:rsidP="00493C27">
      <w:pPr>
        <w:spacing w:before="320" w:after="320"/>
        <w:ind w:firstLineChars="161" w:firstLine="31680"/>
        <w:rPr>
          <w:rFonts w:ascii="SimHei" w:eastAsia="SimHei" w:hint="eastAsia"/>
        </w:rPr>
      </w:pPr>
      <w:r>
        <w:rPr>
          <w:rFonts w:ascii="SimHei" w:eastAsia="SimHei" w:hint="eastAsia"/>
        </w:rPr>
        <w:t>（c）接受高等教育</w:t>
      </w:r>
    </w:p>
    <w:p w:rsidR="003D5DAE" w:rsidRDefault="003D5DAE">
      <w:pPr>
        <w:rPr>
          <w:rFonts w:hint="eastAsia"/>
        </w:rPr>
      </w:pPr>
      <w:r>
        <w:rPr>
          <w:rFonts w:hint="eastAsia"/>
        </w:rPr>
        <w:t>726.</w:t>
      </w:r>
      <w:r>
        <w:rPr>
          <w:rFonts w:hint="eastAsia"/>
        </w:rPr>
        <w:tab/>
      </w:r>
      <w:r>
        <w:rPr>
          <w:rFonts w:hint="eastAsia"/>
        </w:rPr>
        <w:t>在报告所涉期间，此前报告中介绍的情况未发生重大变化。</w:t>
      </w:r>
    </w:p>
    <w:p w:rsidR="003D5DAE" w:rsidRDefault="003D5DAE">
      <w:pPr>
        <w:rPr>
          <w:rFonts w:hint="eastAsia"/>
        </w:rPr>
      </w:pPr>
      <w:r>
        <w:rPr>
          <w:rFonts w:hint="eastAsia"/>
        </w:rPr>
        <w:t>727.</w:t>
      </w:r>
      <w:r>
        <w:rPr>
          <w:rFonts w:hint="eastAsia"/>
        </w:rPr>
        <w:tab/>
      </w:r>
      <w:r>
        <w:rPr>
          <w:rFonts w:hint="eastAsia"/>
        </w:rPr>
        <w:t>研究生和博士人数统计数据请参见附件一，第</w:t>
      </w:r>
      <w:r>
        <w:rPr>
          <w:rFonts w:hint="eastAsia"/>
        </w:rPr>
        <w:t>65</w:t>
      </w:r>
      <w:r>
        <w:rPr>
          <w:rFonts w:hint="eastAsia"/>
        </w:rPr>
        <w:t>和</w:t>
      </w:r>
      <w:r>
        <w:rPr>
          <w:rFonts w:hint="eastAsia"/>
        </w:rPr>
        <w:t>66</w:t>
      </w:r>
      <w:r>
        <w:rPr>
          <w:rFonts w:hint="eastAsia"/>
        </w:rPr>
        <w:t>项。</w:t>
      </w:r>
    </w:p>
    <w:p w:rsidR="003D5DAE" w:rsidRDefault="003D5DAE" w:rsidP="00493C27">
      <w:pPr>
        <w:spacing w:before="320" w:after="320"/>
        <w:ind w:firstLineChars="161" w:firstLine="31680"/>
        <w:rPr>
          <w:rFonts w:hint="eastAsia"/>
          <w:b/>
        </w:rPr>
      </w:pPr>
      <w:r>
        <w:rPr>
          <w:rFonts w:ascii="SimHei" w:eastAsia="SimHei" w:hint="eastAsia"/>
        </w:rPr>
        <w:t>（d）补充自身普通教育和职业教育的人员的教育</w:t>
      </w:r>
      <w:r>
        <w:rPr>
          <w:rFonts w:hint="eastAsia"/>
          <w:b/>
        </w:rPr>
        <w:t xml:space="preserve"> </w:t>
      </w:r>
    </w:p>
    <w:p w:rsidR="003D5DAE" w:rsidRDefault="003D5DAE">
      <w:pPr>
        <w:rPr>
          <w:rFonts w:hint="eastAsia"/>
        </w:rPr>
      </w:pPr>
      <w:r>
        <w:rPr>
          <w:rFonts w:hint="eastAsia"/>
        </w:rPr>
        <w:t>728.</w:t>
      </w:r>
      <w:r>
        <w:rPr>
          <w:rFonts w:hint="eastAsia"/>
        </w:rPr>
        <w:tab/>
      </w:r>
      <w:smartTag w:uri="urn:schemas-microsoft-com:office:smarttags" w:element="chsdate">
        <w:smartTagPr>
          <w:attr w:name="Year" w:val="2006"/>
          <w:attr w:name="Month" w:val="2"/>
          <w:attr w:name="Day" w:val="3"/>
          <w:attr w:name="IsLunarDate" w:val="False"/>
          <w:attr w:name="IsROCDate" w:val="False"/>
        </w:smartTagPr>
        <w:r>
          <w:rPr>
            <w:rFonts w:hint="eastAsia"/>
          </w:rPr>
          <w:t>2006</w:t>
        </w:r>
        <w:r>
          <w:rPr>
            <w:rFonts w:hint="eastAsia"/>
          </w:rPr>
          <w:t>年</w:t>
        </w:r>
        <w:r>
          <w:rPr>
            <w:rFonts w:hint="eastAsia"/>
          </w:rPr>
          <w:t>2</w:t>
        </w:r>
        <w:r>
          <w:rPr>
            <w:rFonts w:hint="eastAsia"/>
          </w:rPr>
          <w:t>月</w:t>
        </w:r>
        <w:r>
          <w:rPr>
            <w:rFonts w:hint="eastAsia"/>
          </w:rPr>
          <w:t>3</w:t>
        </w:r>
        <w:r>
          <w:rPr>
            <w:rFonts w:hint="eastAsia"/>
          </w:rPr>
          <w:t>日</w:t>
        </w:r>
      </w:smartTag>
      <w:r>
        <w:rPr>
          <w:rFonts w:hint="eastAsia"/>
        </w:rPr>
        <w:t>教育和科学部长颁布的《成年人在校外教育中获得和补充一般知识、技能以及专业资格的条例》中规定了获得和补充普通资格和职业资格的问题。该条例的目的在于帮助成年人获得、补充和提高普通教育和职业教育，包括在校外教育中学习职业技能。根据学校课程表确定的课程开设的职业培训课程，使成年人能够在职业学校接受教育的过程中可以从这些培训中毕业。此外，引入了一项机制，可以为修完指定的校外教育而获得的部分职业资格颁发证书，这将帮助员工更加迅速和灵活地适应雇主的要求。管理校外形式远距离教育也很重要，这种教育应有助于补偿农村地区的人员和被排斥群体接受教育的机会。</w:t>
      </w:r>
    </w:p>
    <w:p w:rsidR="003D5DAE" w:rsidRDefault="003D5DAE">
      <w:pPr>
        <w:rPr>
          <w:rFonts w:hint="eastAsia"/>
        </w:rPr>
      </w:pPr>
      <w:r>
        <w:rPr>
          <w:rFonts w:hint="eastAsia"/>
        </w:rPr>
        <w:t>729.</w:t>
      </w:r>
      <w:r>
        <w:rPr>
          <w:rFonts w:hint="eastAsia"/>
        </w:rPr>
        <w:tab/>
      </w:r>
      <w:r>
        <w:rPr>
          <w:rFonts w:hint="eastAsia"/>
        </w:rPr>
        <w:t>以校外学习形式获得和补充一般知识和职业技能的教育可以由以下机构提供：</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连续教育中心、实践训练中心和职业培训与发展中心；</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学校；</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人员培训、补充教育与发展中心；</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研究机构和研发机构；</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企业；</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协会、基金、公司和其他法人实体和个人。</w:t>
      </w:r>
    </w:p>
    <w:p w:rsidR="003D5DAE" w:rsidRDefault="003D5DAE">
      <w:pPr>
        <w:rPr>
          <w:rFonts w:hint="eastAsia"/>
        </w:rPr>
      </w:pPr>
      <w:r>
        <w:rPr>
          <w:rFonts w:hint="eastAsia"/>
        </w:rPr>
        <w:t xml:space="preserve">730. </w:t>
      </w:r>
      <w:r>
        <w:rPr>
          <w:rFonts w:hint="eastAsia"/>
        </w:rPr>
        <w:t>这些教育的组织者必须提供：</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课程表和教案；</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带有教授相应课程所需专业资格的教育工作者；</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内部管理；</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为妥善开展教育工作所需的房屋和适当教学用具；</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单独法规对某类活动规定的特殊条件。</w:t>
      </w:r>
    </w:p>
    <w:p w:rsidR="003D5DAE" w:rsidRDefault="003D5DAE">
      <w:pPr>
        <w:rPr>
          <w:rFonts w:hint="eastAsia"/>
        </w:rPr>
      </w:pPr>
      <w:r>
        <w:rPr>
          <w:rFonts w:hint="eastAsia"/>
        </w:rPr>
        <w:t>731.</w:t>
      </w:r>
      <w:r>
        <w:rPr>
          <w:rFonts w:hint="eastAsia"/>
        </w:rPr>
        <w:tab/>
      </w:r>
      <w:r>
        <w:rPr>
          <w:rFonts w:hint="eastAsia"/>
        </w:rPr>
        <w:t>组织者必须保存的基本资料：</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课程表；</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班级登记册；</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考试记录；</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颁发文件（文凭、证明书等）的记录。</w:t>
      </w:r>
    </w:p>
    <w:p w:rsidR="003D5DAE" w:rsidRDefault="003D5DAE">
      <w:pPr>
        <w:rPr>
          <w:rFonts w:hint="eastAsia"/>
        </w:rPr>
      </w:pPr>
      <w:r>
        <w:rPr>
          <w:rFonts w:hint="eastAsia"/>
        </w:rPr>
        <w:t>732.</w:t>
      </w:r>
      <w:r>
        <w:rPr>
          <w:rFonts w:hint="eastAsia"/>
        </w:rPr>
        <w:tab/>
      </w:r>
      <w:r>
        <w:rPr>
          <w:rFonts w:hint="eastAsia"/>
        </w:rPr>
        <w:t>课程应该包括：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组织和课程设想，包括教育形式的名称、教育的目的、主题范围、入学原则、期限和组织方式、检验教育结果的方式；</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教学计划，说明教育的学科和教学量、班级课程表；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单独学科的教学课程表，说明教学内容、指导方法、相关文献、必要的教学用具清单。</w:t>
      </w:r>
    </w:p>
    <w:p w:rsidR="003D5DAE" w:rsidRDefault="003D5DAE">
      <w:pPr>
        <w:rPr>
          <w:rFonts w:hint="eastAsia"/>
        </w:rPr>
      </w:pPr>
      <w:r>
        <w:rPr>
          <w:rFonts w:hint="eastAsia"/>
        </w:rPr>
        <w:t>733.</w:t>
      </w:r>
      <w:r>
        <w:rPr>
          <w:rFonts w:hint="eastAsia"/>
        </w:rPr>
        <w:tab/>
      </w:r>
      <w:r>
        <w:rPr>
          <w:rFonts w:hint="eastAsia"/>
        </w:rPr>
        <w:t>近些年，人们越来越重视校外连续教育，与此同时，公共和非公共连续教育和实践教育机构以及职业培训和发展中心数量迅速增加。</w:t>
      </w:r>
    </w:p>
    <w:p w:rsidR="003D5DAE" w:rsidRDefault="003D5DAE">
      <w:pPr>
        <w:rPr>
          <w:rFonts w:hint="eastAsia"/>
        </w:rPr>
      </w:pPr>
      <w:r>
        <w:rPr>
          <w:rFonts w:hint="eastAsia"/>
        </w:rPr>
        <w:t>734.</w:t>
      </w:r>
      <w:r>
        <w:rPr>
          <w:rFonts w:hint="eastAsia"/>
        </w:rPr>
        <w:tab/>
        <w:t>2004</w:t>
      </w:r>
      <w:r>
        <w:rPr>
          <w:rFonts w:hint="eastAsia"/>
        </w:rPr>
        <w:t>年，引入了认证机制，其中包括通过自愿接受核验过程证明所提供的教育质量。该机制是依照</w:t>
      </w:r>
      <w:smartTag w:uri="urn:schemas-microsoft-com:office:smarttags" w:element="chsdate">
        <w:smartTagPr>
          <w:attr w:name="Year" w:val="2003"/>
          <w:attr w:name="Month" w:val="12"/>
          <w:attr w:name="Day" w:val="20"/>
          <w:attr w:name="IsLunarDate" w:val="False"/>
          <w:attr w:name="IsROCDate" w:val="False"/>
        </w:smartTagPr>
        <w:r>
          <w:rPr>
            <w:rFonts w:hint="eastAsia"/>
          </w:rPr>
          <w:t>2003</w:t>
        </w:r>
        <w:r>
          <w:rPr>
            <w:rFonts w:hint="eastAsia"/>
          </w:rPr>
          <w:t>年</w:t>
        </w:r>
        <w:r>
          <w:rPr>
            <w:rFonts w:hint="eastAsia"/>
          </w:rPr>
          <w:t>12</w:t>
        </w:r>
        <w:r>
          <w:rPr>
            <w:rFonts w:hint="eastAsia"/>
          </w:rPr>
          <w:t>月</w:t>
        </w:r>
        <w:r>
          <w:rPr>
            <w:rFonts w:hint="eastAsia"/>
          </w:rPr>
          <w:t>20</w:t>
        </w:r>
        <w:r>
          <w:rPr>
            <w:rFonts w:hint="eastAsia"/>
          </w:rPr>
          <w:t>日</w:t>
        </w:r>
      </w:smartTag>
      <w:r>
        <w:rPr>
          <w:rFonts w:hint="eastAsia"/>
        </w:rPr>
        <w:t>《校外连续教育机构和中心鉴定条例》引入的，其目的在于妥善组织教育服务市场。学校监管人根据独立专家小组对受检机构工作进行的评估对这些机构做出认可。已经获得认可的机构将记入学校监管人保存的登记册。获得认证的机构可以申请加入省级劳动部门保存的教育机构登记册，并且县级劳动部门在为失业人员和求职人员组织公共资金资助的培训时必须予以采用。</w:t>
      </w:r>
      <w:r>
        <w:rPr>
          <w:rFonts w:hint="eastAsia"/>
        </w:rPr>
        <w:t>2006</w:t>
      </w:r>
      <w:r>
        <w:rPr>
          <w:rFonts w:hint="eastAsia"/>
        </w:rPr>
        <w:t>年底前，已有</w:t>
      </w:r>
      <w:r>
        <w:rPr>
          <w:rFonts w:hint="eastAsia"/>
        </w:rPr>
        <w:t>231</w:t>
      </w:r>
      <w:r>
        <w:rPr>
          <w:rFonts w:hint="eastAsia"/>
        </w:rPr>
        <w:t>家培训中心和机构获得认证。</w:t>
      </w:r>
    </w:p>
    <w:p w:rsidR="003D5DAE" w:rsidRDefault="003D5DAE">
      <w:pPr>
        <w:rPr>
          <w:rFonts w:hint="eastAsia"/>
        </w:rPr>
      </w:pPr>
      <w:r>
        <w:rPr>
          <w:rFonts w:hint="eastAsia"/>
        </w:rPr>
        <w:t>735.</w:t>
      </w:r>
      <w:r>
        <w:rPr>
          <w:rFonts w:hint="eastAsia"/>
        </w:rPr>
        <w:tab/>
      </w:r>
      <w:r>
        <w:rPr>
          <w:rFonts w:hint="eastAsia"/>
        </w:rPr>
        <w:t>成年人可以在学校教育系统或校外机构开始或者继续接受教育。这些学校机构可以是免学费的公共机构，也可以是收取学费的非公共机构。成年人职业教育体系包括基础和中等职业学校、中专、大专和大学，向（学习年龄段内的）年轻学生和成人学生提供教育。</w:t>
      </w:r>
    </w:p>
    <w:p w:rsidR="003D5DAE" w:rsidRDefault="003D5DAE">
      <w:pPr>
        <w:rPr>
          <w:rFonts w:hint="eastAsia"/>
        </w:rPr>
      </w:pPr>
      <w:r>
        <w:rPr>
          <w:rFonts w:hint="eastAsia"/>
        </w:rPr>
        <w:t>736.</w:t>
      </w:r>
      <w:r>
        <w:rPr>
          <w:rFonts w:hint="eastAsia"/>
        </w:rPr>
        <w:tab/>
      </w:r>
      <w:r>
        <w:rPr>
          <w:rFonts w:hint="eastAsia"/>
        </w:rPr>
        <w:t>在学校、公立职业教育学校的学生和就职于公共连续教育中心和实践教育中心教师的统计数据请参见附件一，第</w:t>
      </w:r>
      <w:r>
        <w:rPr>
          <w:rFonts w:hint="eastAsia"/>
        </w:rPr>
        <w:t>67-69</w:t>
      </w:r>
      <w:r>
        <w:rPr>
          <w:rFonts w:hint="eastAsia"/>
        </w:rPr>
        <w:t>项。</w:t>
      </w:r>
    </w:p>
    <w:p w:rsidR="003D5DAE" w:rsidRDefault="003D5DAE">
      <w:pPr>
        <w:spacing w:before="320"/>
        <w:rPr>
          <w:rFonts w:ascii="SimHei" w:eastAsia="SimHei" w:hint="eastAsia"/>
        </w:rPr>
      </w:pPr>
      <w:r>
        <w:rPr>
          <w:rFonts w:ascii="SimHei" w:eastAsia="SimHei" w:hint="eastAsia"/>
        </w:rPr>
        <w:t>问题2</w:t>
      </w:r>
    </w:p>
    <w:p w:rsidR="003D5DAE" w:rsidRDefault="003D5DAE">
      <w:pPr>
        <w:spacing w:before="320" w:after="320"/>
        <w:rPr>
          <w:rFonts w:hint="eastAsia"/>
          <w:b/>
        </w:rPr>
      </w:pPr>
      <w:r>
        <w:rPr>
          <w:rFonts w:ascii="SimHei" w:eastAsia="SimHei" w:hint="eastAsia"/>
        </w:rPr>
        <w:t>行使受教育权中遇到的困难</w:t>
      </w:r>
      <w:r>
        <w:rPr>
          <w:rFonts w:hint="eastAsia"/>
          <w:b/>
        </w:rPr>
        <w:t xml:space="preserve"> </w:t>
      </w:r>
    </w:p>
    <w:p w:rsidR="003D5DAE" w:rsidRDefault="003D5DAE">
      <w:pPr>
        <w:rPr>
          <w:rFonts w:hint="eastAsia"/>
        </w:rPr>
      </w:pPr>
      <w:r>
        <w:rPr>
          <w:rFonts w:hint="eastAsia"/>
        </w:rPr>
        <w:t>737.</w:t>
      </w:r>
      <w:r>
        <w:rPr>
          <w:rFonts w:hint="eastAsia"/>
        </w:rPr>
        <w:tab/>
      </w:r>
      <w:r>
        <w:rPr>
          <w:rFonts w:hint="eastAsia"/>
        </w:rPr>
        <w:t>报告中所涉期间未出现明显的问题。为解决可能存在的问题而开展的工作已经在有关协定条款其他问题的答复中予以阐述。</w:t>
      </w:r>
    </w:p>
    <w:p w:rsidR="003D5DAE" w:rsidRDefault="003D5DAE">
      <w:pPr>
        <w:spacing w:before="320"/>
        <w:rPr>
          <w:rFonts w:ascii="SimHei" w:eastAsia="SimHei" w:hint="eastAsia"/>
        </w:rPr>
      </w:pPr>
      <w:r>
        <w:rPr>
          <w:rFonts w:ascii="SimHei" w:eastAsia="SimHei"/>
        </w:rPr>
        <w:br w:type="page"/>
      </w:r>
      <w:r>
        <w:rPr>
          <w:rFonts w:ascii="SimHei" w:eastAsia="SimHei" w:hint="eastAsia"/>
        </w:rPr>
        <w:t>问题3</w:t>
      </w:r>
    </w:p>
    <w:p w:rsidR="003D5DAE" w:rsidRDefault="003D5DAE">
      <w:pPr>
        <w:spacing w:before="320" w:after="320"/>
        <w:rPr>
          <w:rFonts w:ascii="SimHei" w:eastAsia="SimHei" w:hint="eastAsia"/>
        </w:rPr>
      </w:pPr>
      <w:r>
        <w:rPr>
          <w:rFonts w:ascii="SimHei" w:eastAsia="SimHei" w:hint="eastAsia"/>
        </w:rPr>
        <w:t xml:space="preserve">统计数据 </w:t>
      </w:r>
    </w:p>
    <w:p w:rsidR="003D5DAE" w:rsidRDefault="003D5DAE">
      <w:pPr>
        <w:rPr>
          <w:rFonts w:hint="eastAsia"/>
        </w:rPr>
      </w:pPr>
      <w:r>
        <w:rPr>
          <w:rFonts w:hint="eastAsia"/>
        </w:rPr>
        <w:t>738.</w:t>
      </w:r>
      <w:r>
        <w:rPr>
          <w:rFonts w:hint="eastAsia"/>
        </w:rPr>
        <w:tab/>
      </w:r>
      <w:r>
        <w:rPr>
          <w:rFonts w:hint="eastAsia"/>
        </w:rPr>
        <w:t>实际上成年人中没有人未接受过初等教育。净入学率多年始终保持在</w:t>
      </w:r>
      <w:r>
        <w:rPr>
          <w:rFonts w:hint="eastAsia"/>
        </w:rPr>
        <w:t>98%</w:t>
      </w:r>
      <w:r>
        <w:rPr>
          <w:rFonts w:hint="eastAsia"/>
        </w:rPr>
        <w:t>以上，未接受过初等教育的人们到了从这类学校毕业的年龄可以在学校获得专为成年人开办的教育。</w:t>
      </w:r>
    </w:p>
    <w:p w:rsidR="003D5DAE" w:rsidRDefault="003D5DAE">
      <w:pPr>
        <w:rPr>
          <w:rFonts w:hint="eastAsia"/>
        </w:rPr>
      </w:pPr>
      <w:r>
        <w:rPr>
          <w:rFonts w:hint="eastAsia"/>
        </w:rPr>
        <w:t>739.</w:t>
      </w:r>
      <w:r>
        <w:rPr>
          <w:rFonts w:hint="eastAsia"/>
        </w:rPr>
        <w:tab/>
      </w:r>
      <w:r>
        <w:rPr>
          <w:rFonts w:hint="eastAsia"/>
        </w:rPr>
        <w:t>在从初级中等学校（</w:t>
      </w:r>
      <w:r>
        <w:rPr>
          <w:rFonts w:hint="eastAsia"/>
        </w:rPr>
        <w:t>15</w:t>
      </w:r>
      <w:r>
        <w:rPr>
          <w:rFonts w:hint="eastAsia"/>
        </w:rPr>
        <w:t>岁）毕业的年龄未能继续接受教育的人口至多占</w:t>
      </w:r>
      <w:r>
        <w:rPr>
          <w:rFonts w:hint="eastAsia"/>
        </w:rPr>
        <w:t>2%</w:t>
      </w:r>
      <w:r>
        <w:rPr>
          <w:rFonts w:hint="eastAsia"/>
        </w:rPr>
        <w:t>。他们可以在为成年人开办的学校中继续接受教育。在为青年人（年龄在</w:t>
      </w:r>
      <w:r>
        <w:rPr>
          <w:rFonts w:hint="eastAsia"/>
        </w:rPr>
        <w:t>16-18</w:t>
      </w:r>
      <w:r>
        <w:rPr>
          <w:rFonts w:hint="eastAsia"/>
        </w:rPr>
        <w:t>岁之间）开办的中专中，净入学率约为</w:t>
      </w:r>
      <w:r>
        <w:rPr>
          <w:rFonts w:hint="eastAsia"/>
        </w:rPr>
        <w:t>90%</w:t>
      </w:r>
      <w:r>
        <w:rPr>
          <w:rFonts w:hint="eastAsia"/>
        </w:rPr>
        <w:t>。许多未从青年人学校中毕业的人在成年人学校中继续学习——最近几年内人数超过</w:t>
      </w:r>
      <w:r>
        <w:rPr>
          <w:rFonts w:hint="eastAsia"/>
        </w:rPr>
        <w:t>500 000</w:t>
      </w:r>
      <w:r>
        <w:rPr>
          <w:rFonts w:hint="eastAsia"/>
        </w:rPr>
        <w:t>人。</w:t>
      </w:r>
    </w:p>
    <w:p w:rsidR="003D5DAE" w:rsidRDefault="003D5DAE">
      <w:pPr>
        <w:rPr>
          <w:rFonts w:hint="eastAsia"/>
        </w:rPr>
      </w:pPr>
      <w:r>
        <w:rPr>
          <w:rFonts w:hint="eastAsia"/>
        </w:rPr>
        <w:t>740.</w:t>
      </w:r>
      <w:r>
        <w:rPr>
          <w:rFonts w:hint="eastAsia"/>
        </w:rPr>
        <w:tab/>
        <w:t>2004/2005</w:t>
      </w:r>
      <w:r>
        <w:rPr>
          <w:rFonts w:hint="eastAsia"/>
        </w:rPr>
        <w:t>学年净入学率的数据请参见附件一，第</w:t>
      </w:r>
      <w:r>
        <w:rPr>
          <w:rFonts w:hint="eastAsia"/>
        </w:rPr>
        <w:t>70</w:t>
      </w:r>
      <w:r>
        <w:rPr>
          <w:rFonts w:hint="eastAsia"/>
        </w:rPr>
        <w:t>项。</w:t>
      </w:r>
    </w:p>
    <w:p w:rsidR="003D5DAE" w:rsidRDefault="003D5DAE">
      <w:pPr>
        <w:rPr>
          <w:rFonts w:hint="eastAsia"/>
        </w:rPr>
      </w:pPr>
      <w:r>
        <w:rPr>
          <w:rFonts w:hint="eastAsia"/>
        </w:rPr>
        <w:t>741.</w:t>
      </w:r>
      <w:r>
        <w:rPr>
          <w:rFonts w:hint="eastAsia"/>
        </w:rPr>
        <w:tab/>
      </w:r>
      <w:r>
        <w:rPr>
          <w:rFonts w:hint="eastAsia"/>
        </w:rPr>
        <w:t>男女享有平等的教育权。义务教育（小学和初级中等学校）的水平、接受教育男孩和女孩的百分比反映出社会的性别结构。男女在接受中专教育方面不存在显著差异，唯一的例外是女孩更经常倾向于选择普通教育学校，而男孩则选择职业学校（例如在</w:t>
      </w:r>
      <w:r>
        <w:rPr>
          <w:rFonts w:hint="eastAsia"/>
        </w:rPr>
        <w:t>2005/2006</w:t>
      </w:r>
      <w:r>
        <w:rPr>
          <w:rFonts w:hint="eastAsia"/>
        </w:rPr>
        <w:t>学年内，年龄在</w:t>
      </w:r>
      <w:r>
        <w:rPr>
          <w:rFonts w:hint="eastAsia"/>
        </w:rPr>
        <w:t>16-18</w:t>
      </w:r>
      <w:r>
        <w:rPr>
          <w:rFonts w:hint="eastAsia"/>
        </w:rPr>
        <w:t>岁的青年中，</w:t>
      </w:r>
      <w:r>
        <w:rPr>
          <w:rFonts w:hint="eastAsia"/>
        </w:rPr>
        <w:t>43.25%</w:t>
      </w:r>
      <w:r>
        <w:rPr>
          <w:rFonts w:hint="eastAsia"/>
        </w:rPr>
        <w:t>进入普通教育的中等学校，但其中仅有</w:t>
      </w:r>
      <w:r>
        <w:rPr>
          <w:rFonts w:hint="eastAsia"/>
        </w:rPr>
        <w:t>33.7%</w:t>
      </w:r>
      <w:r>
        <w:rPr>
          <w:rFonts w:hint="eastAsia"/>
        </w:rPr>
        <w:t>是男孩，而女孩的比重则占到</w:t>
      </w:r>
      <w:r>
        <w:rPr>
          <w:rFonts w:hint="eastAsia"/>
        </w:rPr>
        <w:t>53.23%</w:t>
      </w:r>
      <w:r>
        <w:rPr>
          <w:rFonts w:hint="eastAsia"/>
        </w:rPr>
        <w:t>）。</w:t>
      </w:r>
    </w:p>
    <w:p w:rsidR="003D5DAE" w:rsidRDefault="003D5DAE">
      <w:pPr>
        <w:rPr>
          <w:rFonts w:hint="eastAsia"/>
        </w:rPr>
      </w:pPr>
      <w:r>
        <w:rPr>
          <w:rFonts w:hint="eastAsia"/>
        </w:rPr>
        <w:t>742.</w:t>
      </w:r>
      <w:r>
        <w:rPr>
          <w:rFonts w:hint="eastAsia"/>
        </w:rPr>
        <w:tab/>
      </w:r>
      <w:r>
        <w:rPr>
          <w:rFonts w:hint="eastAsia"/>
        </w:rPr>
        <w:t>在</w:t>
      </w:r>
      <w:r>
        <w:rPr>
          <w:rFonts w:hint="eastAsia"/>
        </w:rPr>
        <w:t>2005/2006</w:t>
      </w:r>
      <w:r>
        <w:rPr>
          <w:rFonts w:hint="eastAsia"/>
        </w:rPr>
        <w:t>学年，</w:t>
      </w:r>
      <w:r>
        <w:rPr>
          <w:rFonts w:hint="eastAsia"/>
        </w:rPr>
        <w:t>1 953 800</w:t>
      </w:r>
      <w:r>
        <w:rPr>
          <w:rFonts w:hint="eastAsia"/>
        </w:rPr>
        <w:t>人进入高等教育院校，其中</w:t>
      </w:r>
      <w:r>
        <w:rPr>
          <w:rFonts w:hint="eastAsia"/>
        </w:rPr>
        <w:t>56.6%</w:t>
      </w:r>
      <w:r>
        <w:rPr>
          <w:rFonts w:hint="eastAsia"/>
        </w:rPr>
        <w:t>是女性。</w:t>
      </w:r>
      <w:r>
        <w:rPr>
          <w:rFonts w:hint="eastAsia"/>
        </w:rPr>
        <w:t>19-24</w:t>
      </w:r>
      <w:r>
        <w:rPr>
          <w:rFonts w:hint="eastAsia"/>
        </w:rPr>
        <w:t>岁年龄组（外国人和校外学习除外）的入学率为</w:t>
      </w:r>
      <w:r>
        <w:rPr>
          <w:rFonts w:hint="eastAsia"/>
        </w:rPr>
        <w:t>38.0%</w:t>
      </w:r>
      <w:r>
        <w:rPr>
          <w:rFonts w:hint="eastAsia"/>
        </w:rPr>
        <w:t>，女性入学率为</w:t>
      </w:r>
      <w:r>
        <w:rPr>
          <w:rFonts w:hint="eastAsia"/>
        </w:rPr>
        <w:t>43.4%</w:t>
      </w:r>
      <w:r>
        <w:rPr>
          <w:rFonts w:hint="eastAsia"/>
        </w:rPr>
        <w:t>，男性入学率为</w:t>
      </w:r>
      <w:r>
        <w:rPr>
          <w:rFonts w:hint="eastAsia"/>
        </w:rPr>
        <w:t>32.8%</w:t>
      </w:r>
      <w:r>
        <w:rPr>
          <w:rFonts w:hint="eastAsia"/>
        </w:rPr>
        <w:t>。</w:t>
      </w:r>
    </w:p>
    <w:p w:rsidR="003D5DAE" w:rsidRDefault="003D5DAE">
      <w:pPr>
        <w:spacing w:before="320"/>
        <w:rPr>
          <w:rFonts w:ascii="SimHei" w:eastAsia="SimHei" w:hint="eastAsia"/>
        </w:rPr>
      </w:pPr>
      <w:r>
        <w:rPr>
          <w:rFonts w:ascii="SimHei" w:eastAsia="SimHei" w:hint="eastAsia"/>
        </w:rPr>
        <w:t>问题4</w:t>
      </w:r>
    </w:p>
    <w:p w:rsidR="003D5DAE" w:rsidRDefault="003D5DAE">
      <w:pPr>
        <w:spacing w:before="320" w:after="320"/>
        <w:rPr>
          <w:rFonts w:hint="eastAsia"/>
          <w:b/>
        </w:rPr>
      </w:pPr>
      <w:r>
        <w:rPr>
          <w:rFonts w:ascii="SimHei" w:eastAsia="SimHei" w:hint="eastAsia"/>
        </w:rPr>
        <w:t>国家预算提供的教育开支</w:t>
      </w:r>
      <w:r>
        <w:rPr>
          <w:rFonts w:hint="eastAsia"/>
          <w:b/>
        </w:rPr>
        <w:t xml:space="preserve"> </w:t>
      </w:r>
    </w:p>
    <w:p w:rsidR="003D5DAE" w:rsidRDefault="003D5DAE">
      <w:pPr>
        <w:spacing w:after="120"/>
      </w:pPr>
      <w:r>
        <w:rPr>
          <w:rFonts w:hint="eastAsia"/>
        </w:rPr>
        <w:t>743.</w:t>
      </w:r>
      <w:r>
        <w:rPr>
          <w:rFonts w:hint="eastAsia"/>
        </w:rPr>
        <w:tab/>
      </w:r>
      <w:r>
        <w:rPr>
          <w:rFonts w:hint="eastAsia"/>
        </w:rPr>
        <w:t>国家预算和地区自治政府单位预算为教育和抚养以及教育看护工作提供的经费：</w:t>
      </w:r>
    </w:p>
    <w:p w:rsidR="003D5DAE" w:rsidRDefault="003D5DAE">
      <w:pPr>
        <w:spacing w:after="120"/>
        <w:rPr>
          <w:rFonts w:hint="eastAsia"/>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5"/>
        <w:gridCol w:w="828"/>
        <w:gridCol w:w="829"/>
        <w:gridCol w:w="831"/>
        <w:gridCol w:w="829"/>
        <w:gridCol w:w="829"/>
        <w:gridCol w:w="831"/>
        <w:gridCol w:w="829"/>
        <w:gridCol w:w="829"/>
      </w:tblGrid>
      <w:tr w:rsidR="003D5DAE">
        <w:trPr>
          <w:cantSplit/>
          <w:trHeight w:val="278"/>
        </w:trPr>
        <w:tc>
          <w:tcPr>
            <w:tcW w:w="1534" w:type="pct"/>
            <w:vMerge w:val="restart"/>
          </w:tcPr>
          <w:p w:rsidR="003D5DAE" w:rsidRDefault="003D5DAE">
            <w:pPr>
              <w:rPr>
                <w:sz w:val="15"/>
                <w:szCs w:val="15"/>
                <w:lang w:eastAsia="pl-PL"/>
              </w:rPr>
            </w:pPr>
          </w:p>
          <w:p w:rsidR="003D5DAE" w:rsidRDefault="003D5DAE">
            <w:pPr>
              <w:rPr>
                <w:sz w:val="15"/>
                <w:szCs w:val="15"/>
                <w:lang w:eastAsia="pl-PL"/>
              </w:rPr>
            </w:pPr>
          </w:p>
        </w:tc>
        <w:tc>
          <w:tcPr>
            <w:tcW w:w="3466" w:type="pct"/>
            <w:gridSpan w:val="8"/>
          </w:tcPr>
          <w:p w:rsidR="003D5DAE" w:rsidRDefault="003D5DAE">
            <w:pPr>
              <w:jc w:val="center"/>
              <w:rPr>
                <w:sz w:val="15"/>
                <w:szCs w:val="15"/>
                <w:lang w:eastAsia="pl-PL"/>
              </w:rPr>
            </w:pPr>
            <w:r>
              <w:rPr>
                <w:rFonts w:hint="eastAsia"/>
                <w:sz w:val="15"/>
                <w:szCs w:val="15"/>
              </w:rPr>
              <w:t>实际开支</w:t>
            </w:r>
            <w:r>
              <w:rPr>
                <w:sz w:val="15"/>
                <w:szCs w:val="15"/>
                <w:lang w:eastAsia="pl-PL"/>
              </w:rPr>
              <w:t>(</w:t>
            </w:r>
            <w:r>
              <w:rPr>
                <w:rFonts w:hint="eastAsia"/>
                <w:sz w:val="15"/>
                <w:szCs w:val="15"/>
              </w:rPr>
              <w:t>以百万兹罗提</w:t>
            </w:r>
            <w:r>
              <w:rPr>
                <w:sz w:val="15"/>
                <w:szCs w:val="15"/>
                <w:lang w:eastAsia="pl-PL"/>
              </w:rPr>
              <w:t>）</w:t>
            </w:r>
          </w:p>
        </w:tc>
      </w:tr>
      <w:tr w:rsidR="003D5DAE">
        <w:trPr>
          <w:cantSplit/>
          <w:trHeight w:val="70"/>
        </w:trPr>
        <w:tc>
          <w:tcPr>
            <w:tcW w:w="1534" w:type="pct"/>
            <w:vMerge/>
          </w:tcPr>
          <w:p w:rsidR="003D5DAE" w:rsidRDefault="003D5DAE">
            <w:pPr>
              <w:rPr>
                <w:sz w:val="15"/>
                <w:szCs w:val="15"/>
                <w:lang w:eastAsia="pl-PL"/>
              </w:rPr>
            </w:pPr>
          </w:p>
        </w:tc>
        <w:tc>
          <w:tcPr>
            <w:tcW w:w="433" w:type="pct"/>
          </w:tcPr>
          <w:p w:rsidR="003D5DAE" w:rsidRDefault="003D5DAE">
            <w:pPr>
              <w:jc w:val="center"/>
              <w:rPr>
                <w:rFonts w:hint="eastAsia"/>
                <w:sz w:val="15"/>
                <w:szCs w:val="15"/>
              </w:rPr>
            </w:pPr>
            <w:r>
              <w:rPr>
                <w:sz w:val="15"/>
                <w:szCs w:val="15"/>
                <w:lang w:eastAsia="pl-PL"/>
              </w:rPr>
              <w:t>1999</w:t>
            </w:r>
            <w:r>
              <w:rPr>
                <w:rFonts w:hint="eastAsia"/>
                <w:sz w:val="15"/>
                <w:szCs w:val="15"/>
              </w:rPr>
              <w:t>年</w:t>
            </w:r>
          </w:p>
        </w:tc>
        <w:tc>
          <w:tcPr>
            <w:tcW w:w="433" w:type="pct"/>
          </w:tcPr>
          <w:p w:rsidR="003D5DAE" w:rsidRDefault="003D5DAE">
            <w:pPr>
              <w:jc w:val="center"/>
              <w:rPr>
                <w:rFonts w:hint="eastAsia"/>
                <w:sz w:val="15"/>
                <w:szCs w:val="15"/>
              </w:rPr>
            </w:pPr>
            <w:r>
              <w:rPr>
                <w:sz w:val="15"/>
                <w:szCs w:val="15"/>
                <w:lang w:eastAsia="pl-PL"/>
              </w:rPr>
              <w:t>2000</w:t>
            </w:r>
            <w:r>
              <w:rPr>
                <w:rFonts w:hint="eastAsia"/>
                <w:sz w:val="15"/>
                <w:szCs w:val="15"/>
              </w:rPr>
              <w:t>年</w:t>
            </w:r>
          </w:p>
        </w:tc>
        <w:tc>
          <w:tcPr>
            <w:tcW w:w="434" w:type="pct"/>
          </w:tcPr>
          <w:p w:rsidR="003D5DAE" w:rsidRDefault="003D5DAE">
            <w:pPr>
              <w:jc w:val="center"/>
              <w:rPr>
                <w:rFonts w:hint="eastAsia"/>
                <w:sz w:val="15"/>
                <w:szCs w:val="15"/>
              </w:rPr>
            </w:pPr>
            <w:r>
              <w:rPr>
                <w:sz w:val="15"/>
                <w:szCs w:val="15"/>
                <w:lang w:eastAsia="pl-PL"/>
              </w:rPr>
              <w:t>2001</w:t>
            </w:r>
            <w:r>
              <w:rPr>
                <w:rFonts w:hint="eastAsia"/>
                <w:sz w:val="15"/>
                <w:szCs w:val="15"/>
              </w:rPr>
              <w:t>年</w:t>
            </w:r>
          </w:p>
        </w:tc>
        <w:tc>
          <w:tcPr>
            <w:tcW w:w="433" w:type="pct"/>
          </w:tcPr>
          <w:p w:rsidR="003D5DAE" w:rsidRDefault="003D5DAE">
            <w:pPr>
              <w:jc w:val="center"/>
              <w:rPr>
                <w:rFonts w:hint="eastAsia"/>
                <w:sz w:val="15"/>
                <w:szCs w:val="15"/>
              </w:rPr>
            </w:pPr>
            <w:r>
              <w:rPr>
                <w:sz w:val="15"/>
                <w:szCs w:val="15"/>
                <w:lang w:eastAsia="pl-PL"/>
              </w:rPr>
              <w:t>2002</w:t>
            </w:r>
            <w:r>
              <w:rPr>
                <w:rFonts w:hint="eastAsia"/>
                <w:sz w:val="15"/>
                <w:szCs w:val="15"/>
              </w:rPr>
              <w:t>年</w:t>
            </w:r>
          </w:p>
        </w:tc>
        <w:tc>
          <w:tcPr>
            <w:tcW w:w="433" w:type="pct"/>
          </w:tcPr>
          <w:p w:rsidR="003D5DAE" w:rsidRDefault="003D5DAE">
            <w:pPr>
              <w:jc w:val="center"/>
              <w:rPr>
                <w:rFonts w:hint="eastAsia"/>
                <w:sz w:val="15"/>
                <w:szCs w:val="15"/>
              </w:rPr>
            </w:pPr>
            <w:r>
              <w:rPr>
                <w:sz w:val="15"/>
                <w:szCs w:val="15"/>
                <w:lang w:eastAsia="pl-PL"/>
              </w:rPr>
              <w:t>2003</w:t>
            </w:r>
            <w:r>
              <w:rPr>
                <w:rFonts w:hint="eastAsia"/>
                <w:sz w:val="15"/>
                <w:szCs w:val="15"/>
              </w:rPr>
              <w:t>年</w:t>
            </w:r>
          </w:p>
        </w:tc>
        <w:tc>
          <w:tcPr>
            <w:tcW w:w="434" w:type="pct"/>
          </w:tcPr>
          <w:p w:rsidR="003D5DAE" w:rsidRDefault="003D5DAE">
            <w:pPr>
              <w:jc w:val="center"/>
              <w:rPr>
                <w:rFonts w:hint="eastAsia"/>
                <w:sz w:val="15"/>
                <w:szCs w:val="15"/>
              </w:rPr>
            </w:pPr>
            <w:r>
              <w:rPr>
                <w:sz w:val="15"/>
                <w:szCs w:val="15"/>
                <w:lang w:eastAsia="pl-PL"/>
              </w:rPr>
              <w:t>2004</w:t>
            </w:r>
            <w:r>
              <w:rPr>
                <w:rFonts w:hint="eastAsia"/>
                <w:sz w:val="15"/>
                <w:szCs w:val="15"/>
              </w:rPr>
              <w:t>年</w:t>
            </w:r>
          </w:p>
        </w:tc>
        <w:tc>
          <w:tcPr>
            <w:tcW w:w="433" w:type="pct"/>
          </w:tcPr>
          <w:p w:rsidR="003D5DAE" w:rsidRDefault="003D5DAE">
            <w:pPr>
              <w:jc w:val="center"/>
              <w:rPr>
                <w:rFonts w:hint="eastAsia"/>
                <w:sz w:val="15"/>
                <w:szCs w:val="15"/>
              </w:rPr>
            </w:pPr>
            <w:r>
              <w:rPr>
                <w:sz w:val="15"/>
                <w:szCs w:val="15"/>
                <w:lang w:eastAsia="pl-PL"/>
              </w:rPr>
              <w:t>2005</w:t>
            </w:r>
            <w:r>
              <w:rPr>
                <w:rFonts w:hint="eastAsia"/>
                <w:sz w:val="15"/>
                <w:szCs w:val="15"/>
              </w:rPr>
              <w:t>年</w:t>
            </w:r>
          </w:p>
        </w:tc>
        <w:tc>
          <w:tcPr>
            <w:tcW w:w="434" w:type="pct"/>
          </w:tcPr>
          <w:p w:rsidR="003D5DAE" w:rsidRDefault="003D5DAE">
            <w:pPr>
              <w:jc w:val="center"/>
              <w:rPr>
                <w:rFonts w:hint="eastAsia"/>
                <w:sz w:val="15"/>
                <w:szCs w:val="15"/>
              </w:rPr>
            </w:pPr>
            <w:r>
              <w:rPr>
                <w:sz w:val="15"/>
                <w:szCs w:val="15"/>
                <w:lang w:eastAsia="pl-PL"/>
              </w:rPr>
              <w:t>2006</w:t>
            </w:r>
            <w:r>
              <w:rPr>
                <w:rFonts w:hint="eastAsia"/>
                <w:sz w:val="15"/>
                <w:szCs w:val="15"/>
              </w:rPr>
              <w:t>年</w:t>
            </w:r>
          </w:p>
        </w:tc>
      </w:tr>
      <w:tr w:rsidR="003D5DAE">
        <w:tc>
          <w:tcPr>
            <w:tcW w:w="1534" w:type="pct"/>
          </w:tcPr>
          <w:p w:rsidR="003D5DAE" w:rsidRDefault="003D5DAE">
            <w:pPr>
              <w:rPr>
                <w:rFonts w:hint="eastAsia"/>
                <w:sz w:val="15"/>
                <w:szCs w:val="15"/>
              </w:rPr>
            </w:pPr>
            <w:r>
              <w:rPr>
                <w:rFonts w:hint="eastAsia"/>
                <w:sz w:val="15"/>
                <w:szCs w:val="15"/>
              </w:rPr>
              <w:t>国家预算和地区自治政府单位预算用于与教育和抚养以及教育看护相关工作的开支</w:t>
            </w:r>
            <w:r>
              <w:rPr>
                <w:rFonts w:hint="eastAsia"/>
                <w:sz w:val="15"/>
                <w:szCs w:val="15"/>
              </w:rPr>
              <w:t>*</w:t>
            </w:r>
          </w:p>
        </w:tc>
        <w:tc>
          <w:tcPr>
            <w:tcW w:w="433" w:type="pct"/>
          </w:tcPr>
          <w:p w:rsidR="003D5DAE" w:rsidRDefault="003D5DAE">
            <w:pPr>
              <w:jc w:val="center"/>
              <w:rPr>
                <w:sz w:val="15"/>
                <w:szCs w:val="15"/>
                <w:lang w:eastAsia="pl-PL"/>
              </w:rPr>
            </w:pPr>
            <w:r>
              <w:rPr>
                <w:sz w:val="15"/>
                <w:szCs w:val="15"/>
                <w:lang w:eastAsia="pl-PL"/>
              </w:rPr>
              <w:t>26 076.5</w:t>
            </w:r>
          </w:p>
        </w:tc>
        <w:tc>
          <w:tcPr>
            <w:tcW w:w="433" w:type="pct"/>
          </w:tcPr>
          <w:p w:rsidR="003D5DAE" w:rsidRDefault="003D5DAE">
            <w:pPr>
              <w:jc w:val="center"/>
              <w:rPr>
                <w:sz w:val="15"/>
                <w:szCs w:val="15"/>
                <w:lang w:eastAsia="pl-PL"/>
              </w:rPr>
            </w:pPr>
            <w:r>
              <w:rPr>
                <w:sz w:val="15"/>
                <w:szCs w:val="15"/>
                <w:lang w:eastAsia="pl-PL"/>
              </w:rPr>
              <w:t>29 928.1</w:t>
            </w:r>
          </w:p>
        </w:tc>
        <w:tc>
          <w:tcPr>
            <w:tcW w:w="434" w:type="pct"/>
          </w:tcPr>
          <w:p w:rsidR="003D5DAE" w:rsidRDefault="003D5DAE">
            <w:pPr>
              <w:jc w:val="center"/>
              <w:rPr>
                <w:sz w:val="15"/>
                <w:szCs w:val="15"/>
                <w:lang w:eastAsia="pl-PL"/>
              </w:rPr>
            </w:pPr>
            <w:r>
              <w:rPr>
                <w:sz w:val="15"/>
                <w:szCs w:val="15"/>
                <w:lang w:eastAsia="pl-PL"/>
              </w:rPr>
              <w:t>33 201.8</w:t>
            </w:r>
          </w:p>
        </w:tc>
        <w:tc>
          <w:tcPr>
            <w:tcW w:w="433" w:type="pct"/>
          </w:tcPr>
          <w:p w:rsidR="003D5DAE" w:rsidRDefault="003D5DAE">
            <w:pPr>
              <w:jc w:val="center"/>
              <w:rPr>
                <w:sz w:val="15"/>
                <w:szCs w:val="15"/>
                <w:lang w:eastAsia="pl-PL"/>
              </w:rPr>
            </w:pPr>
            <w:r>
              <w:rPr>
                <w:sz w:val="15"/>
                <w:szCs w:val="15"/>
                <w:lang w:eastAsia="pl-PL"/>
              </w:rPr>
              <w:t>33 875.1</w:t>
            </w:r>
          </w:p>
        </w:tc>
        <w:tc>
          <w:tcPr>
            <w:tcW w:w="433" w:type="pct"/>
          </w:tcPr>
          <w:p w:rsidR="003D5DAE" w:rsidRDefault="003D5DAE">
            <w:pPr>
              <w:jc w:val="center"/>
              <w:rPr>
                <w:sz w:val="15"/>
                <w:szCs w:val="15"/>
                <w:lang w:eastAsia="pl-PL"/>
              </w:rPr>
            </w:pPr>
            <w:r>
              <w:rPr>
                <w:sz w:val="15"/>
                <w:szCs w:val="15"/>
                <w:lang w:eastAsia="pl-PL"/>
              </w:rPr>
              <w:t>35 395.7</w:t>
            </w:r>
          </w:p>
        </w:tc>
        <w:tc>
          <w:tcPr>
            <w:tcW w:w="434" w:type="pct"/>
          </w:tcPr>
          <w:p w:rsidR="003D5DAE" w:rsidRDefault="003D5DAE">
            <w:pPr>
              <w:jc w:val="center"/>
              <w:rPr>
                <w:sz w:val="15"/>
                <w:szCs w:val="15"/>
                <w:lang w:eastAsia="pl-PL"/>
              </w:rPr>
            </w:pPr>
            <w:r>
              <w:rPr>
                <w:sz w:val="15"/>
                <w:szCs w:val="15"/>
                <w:lang w:eastAsia="pl-PL"/>
              </w:rPr>
              <w:t>37 417.9</w:t>
            </w:r>
          </w:p>
        </w:tc>
        <w:tc>
          <w:tcPr>
            <w:tcW w:w="433" w:type="pct"/>
          </w:tcPr>
          <w:p w:rsidR="003D5DAE" w:rsidRDefault="003D5DAE">
            <w:pPr>
              <w:jc w:val="center"/>
              <w:rPr>
                <w:sz w:val="15"/>
                <w:szCs w:val="15"/>
                <w:lang w:eastAsia="pl-PL"/>
              </w:rPr>
            </w:pPr>
            <w:r>
              <w:rPr>
                <w:sz w:val="15"/>
                <w:szCs w:val="15"/>
                <w:lang w:eastAsia="pl-PL"/>
              </w:rPr>
              <w:t>39 968.0</w:t>
            </w:r>
          </w:p>
        </w:tc>
        <w:tc>
          <w:tcPr>
            <w:tcW w:w="434" w:type="pct"/>
          </w:tcPr>
          <w:p w:rsidR="003D5DAE" w:rsidRDefault="003D5DAE">
            <w:pPr>
              <w:jc w:val="center"/>
              <w:rPr>
                <w:sz w:val="15"/>
                <w:szCs w:val="15"/>
                <w:lang w:eastAsia="pl-PL"/>
              </w:rPr>
            </w:pPr>
            <w:r>
              <w:rPr>
                <w:sz w:val="15"/>
                <w:szCs w:val="15"/>
                <w:lang w:eastAsia="pl-PL"/>
              </w:rPr>
              <w:t>43 243.3</w:t>
            </w:r>
          </w:p>
        </w:tc>
      </w:tr>
      <w:tr w:rsidR="003D5DAE">
        <w:tc>
          <w:tcPr>
            <w:tcW w:w="1534" w:type="pct"/>
          </w:tcPr>
          <w:p w:rsidR="003D5DAE" w:rsidRDefault="003D5DAE">
            <w:pPr>
              <w:rPr>
                <w:sz w:val="15"/>
                <w:szCs w:val="15"/>
                <w:lang w:eastAsia="pl-PL"/>
              </w:rPr>
            </w:pPr>
            <w:r>
              <w:rPr>
                <w:sz w:val="15"/>
                <w:szCs w:val="15"/>
                <w:lang w:eastAsia="pl-PL"/>
              </w:rPr>
              <w:t xml:space="preserve">- </w:t>
            </w:r>
            <w:r>
              <w:rPr>
                <w:rFonts w:hint="eastAsia"/>
                <w:sz w:val="15"/>
                <w:szCs w:val="15"/>
              </w:rPr>
              <w:t>中央政府的教育工作</w:t>
            </w:r>
            <w:r>
              <w:rPr>
                <w:sz w:val="15"/>
                <w:szCs w:val="15"/>
                <w:lang w:eastAsia="pl-PL"/>
              </w:rPr>
              <w:t xml:space="preserve">– </w:t>
            </w:r>
            <w:r>
              <w:rPr>
                <w:rFonts w:hint="eastAsia"/>
                <w:sz w:val="15"/>
                <w:szCs w:val="15"/>
              </w:rPr>
              <w:t>部级和省级的直接开支（包括用途准备金）</w:t>
            </w:r>
          </w:p>
        </w:tc>
        <w:tc>
          <w:tcPr>
            <w:tcW w:w="433" w:type="pct"/>
          </w:tcPr>
          <w:p w:rsidR="003D5DAE" w:rsidRDefault="003D5DAE">
            <w:pPr>
              <w:jc w:val="center"/>
              <w:rPr>
                <w:sz w:val="15"/>
                <w:szCs w:val="15"/>
                <w:lang w:eastAsia="pl-PL"/>
              </w:rPr>
            </w:pPr>
            <w:r>
              <w:rPr>
                <w:sz w:val="15"/>
                <w:szCs w:val="15"/>
                <w:lang w:eastAsia="pl-PL"/>
              </w:rPr>
              <w:t>2 890.0</w:t>
            </w:r>
          </w:p>
        </w:tc>
        <w:tc>
          <w:tcPr>
            <w:tcW w:w="433" w:type="pct"/>
          </w:tcPr>
          <w:p w:rsidR="003D5DAE" w:rsidRDefault="003D5DAE">
            <w:pPr>
              <w:jc w:val="center"/>
              <w:rPr>
                <w:sz w:val="15"/>
                <w:szCs w:val="15"/>
                <w:lang w:eastAsia="pl-PL"/>
              </w:rPr>
            </w:pPr>
            <w:r>
              <w:rPr>
                <w:sz w:val="15"/>
                <w:szCs w:val="15"/>
                <w:lang w:eastAsia="pl-PL"/>
              </w:rPr>
              <w:t>1 959.9</w:t>
            </w:r>
          </w:p>
        </w:tc>
        <w:tc>
          <w:tcPr>
            <w:tcW w:w="434" w:type="pct"/>
          </w:tcPr>
          <w:p w:rsidR="003D5DAE" w:rsidRDefault="003D5DAE">
            <w:pPr>
              <w:jc w:val="center"/>
              <w:rPr>
                <w:sz w:val="15"/>
                <w:szCs w:val="15"/>
                <w:lang w:eastAsia="pl-PL"/>
              </w:rPr>
            </w:pPr>
            <w:r>
              <w:rPr>
                <w:sz w:val="15"/>
                <w:szCs w:val="15"/>
                <w:lang w:eastAsia="pl-PL"/>
              </w:rPr>
              <w:t>2 097.4</w:t>
            </w:r>
          </w:p>
        </w:tc>
        <w:tc>
          <w:tcPr>
            <w:tcW w:w="433" w:type="pct"/>
          </w:tcPr>
          <w:p w:rsidR="003D5DAE" w:rsidRDefault="003D5DAE">
            <w:pPr>
              <w:jc w:val="center"/>
              <w:rPr>
                <w:sz w:val="15"/>
                <w:szCs w:val="15"/>
                <w:lang w:eastAsia="pl-PL"/>
              </w:rPr>
            </w:pPr>
            <w:r>
              <w:rPr>
                <w:sz w:val="15"/>
                <w:szCs w:val="15"/>
                <w:lang w:eastAsia="pl-PL"/>
              </w:rPr>
              <w:t>2 221.2</w:t>
            </w:r>
          </w:p>
        </w:tc>
        <w:tc>
          <w:tcPr>
            <w:tcW w:w="433" w:type="pct"/>
          </w:tcPr>
          <w:p w:rsidR="003D5DAE" w:rsidRDefault="003D5DAE">
            <w:pPr>
              <w:jc w:val="center"/>
              <w:rPr>
                <w:sz w:val="15"/>
                <w:szCs w:val="15"/>
                <w:lang w:eastAsia="pl-PL"/>
              </w:rPr>
            </w:pPr>
            <w:r>
              <w:rPr>
                <w:sz w:val="15"/>
                <w:szCs w:val="15"/>
                <w:lang w:eastAsia="pl-PL"/>
              </w:rPr>
              <w:t>1 767.6</w:t>
            </w:r>
          </w:p>
        </w:tc>
        <w:tc>
          <w:tcPr>
            <w:tcW w:w="434" w:type="pct"/>
          </w:tcPr>
          <w:p w:rsidR="003D5DAE" w:rsidRDefault="003D5DAE">
            <w:pPr>
              <w:jc w:val="center"/>
              <w:rPr>
                <w:sz w:val="15"/>
                <w:szCs w:val="15"/>
                <w:lang w:eastAsia="pl-PL"/>
              </w:rPr>
            </w:pPr>
            <w:r>
              <w:rPr>
                <w:sz w:val="15"/>
                <w:szCs w:val="15"/>
                <w:lang w:eastAsia="pl-PL"/>
              </w:rPr>
              <w:t>1 571.2</w:t>
            </w:r>
          </w:p>
        </w:tc>
        <w:tc>
          <w:tcPr>
            <w:tcW w:w="433" w:type="pct"/>
          </w:tcPr>
          <w:p w:rsidR="003D5DAE" w:rsidRDefault="003D5DAE">
            <w:pPr>
              <w:jc w:val="center"/>
              <w:rPr>
                <w:sz w:val="15"/>
                <w:szCs w:val="15"/>
                <w:lang w:eastAsia="pl-PL"/>
              </w:rPr>
            </w:pPr>
            <w:r>
              <w:rPr>
                <w:sz w:val="15"/>
                <w:szCs w:val="15"/>
                <w:lang w:eastAsia="pl-PL"/>
              </w:rPr>
              <w:t>1 856.4</w:t>
            </w:r>
          </w:p>
        </w:tc>
        <w:tc>
          <w:tcPr>
            <w:tcW w:w="434" w:type="pct"/>
          </w:tcPr>
          <w:p w:rsidR="003D5DAE" w:rsidRDefault="003D5DAE">
            <w:pPr>
              <w:jc w:val="center"/>
              <w:rPr>
                <w:sz w:val="15"/>
                <w:szCs w:val="15"/>
                <w:lang w:eastAsia="pl-PL"/>
              </w:rPr>
            </w:pPr>
            <w:r>
              <w:rPr>
                <w:sz w:val="15"/>
                <w:szCs w:val="15"/>
                <w:lang w:eastAsia="pl-PL"/>
              </w:rPr>
              <w:t>2 951.6</w:t>
            </w:r>
          </w:p>
        </w:tc>
      </w:tr>
      <w:tr w:rsidR="003D5DAE">
        <w:tc>
          <w:tcPr>
            <w:tcW w:w="1534" w:type="pct"/>
          </w:tcPr>
          <w:p w:rsidR="003D5DAE" w:rsidRDefault="003D5DAE">
            <w:pPr>
              <w:rPr>
                <w:sz w:val="15"/>
                <w:szCs w:val="15"/>
                <w:lang w:eastAsia="pl-PL"/>
              </w:rPr>
            </w:pPr>
            <w:r>
              <w:rPr>
                <w:sz w:val="15"/>
                <w:szCs w:val="15"/>
                <w:lang w:eastAsia="pl-PL"/>
              </w:rPr>
              <w:t>-</w:t>
            </w:r>
            <w:r>
              <w:rPr>
                <w:rFonts w:hint="eastAsia"/>
                <w:sz w:val="15"/>
                <w:szCs w:val="15"/>
              </w:rPr>
              <w:t>总补助中分配给地区自治政府单位用于教育的部分</w:t>
            </w:r>
          </w:p>
        </w:tc>
        <w:tc>
          <w:tcPr>
            <w:tcW w:w="433" w:type="pct"/>
          </w:tcPr>
          <w:p w:rsidR="003D5DAE" w:rsidRDefault="003D5DAE">
            <w:pPr>
              <w:jc w:val="center"/>
              <w:rPr>
                <w:sz w:val="15"/>
                <w:szCs w:val="15"/>
                <w:lang w:eastAsia="pl-PL"/>
              </w:rPr>
            </w:pPr>
            <w:r>
              <w:rPr>
                <w:sz w:val="15"/>
                <w:szCs w:val="15"/>
                <w:lang w:eastAsia="pl-PL"/>
              </w:rPr>
              <w:t>16 551.1</w:t>
            </w:r>
          </w:p>
        </w:tc>
        <w:tc>
          <w:tcPr>
            <w:tcW w:w="433" w:type="pct"/>
          </w:tcPr>
          <w:p w:rsidR="003D5DAE" w:rsidRDefault="003D5DAE">
            <w:pPr>
              <w:jc w:val="center"/>
              <w:rPr>
                <w:sz w:val="15"/>
                <w:szCs w:val="15"/>
                <w:lang w:eastAsia="pl-PL"/>
              </w:rPr>
            </w:pPr>
            <w:r>
              <w:rPr>
                <w:sz w:val="15"/>
                <w:szCs w:val="15"/>
                <w:lang w:eastAsia="pl-PL"/>
              </w:rPr>
              <w:t>19 367.4</w:t>
            </w:r>
          </w:p>
        </w:tc>
        <w:tc>
          <w:tcPr>
            <w:tcW w:w="434" w:type="pct"/>
          </w:tcPr>
          <w:p w:rsidR="003D5DAE" w:rsidRDefault="003D5DAE">
            <w:pPr>
              <w:jc w:val="center"/>
              <w:rPr>
                <w:sz w:val="15"/>
                <w:szCs w:val="15"/>
                <w:lang w:eastAsia="pl-PL"/>
              </w:rPr>
            </w:pPr>
            <w:r>
              <w:rPr>
                <w:sz w:val="15"/>
                <w:szCs w:val="15"/>
                <w:lang w:eastAsia="pl-PL"/>
              </w:rPr>
              <w:t>22 117.6</w:t>
            </w:r>
          </w:p>
        </w:tc>
        <w:tc>
          <w:tcPr>
            <w:tcW w:w="433" w:type="pct"/>
          </w:tcPr>
          <w:p w:rsidR="003D5DAE" w:rsidRDefault="003D5DAE">
            <w:pPr>
              <w:jc w:val="center"/>
              <w:rPr>
                <w:sz w:val="15"/>
                <w:szCs w:val="15"/>
                <w:lang w:eastAsia="pl-PL"/>
              </w:rPr>
            </w:pPr>
            <w:r>
              <w:rPr>
                <w:sz w:val="15"/>
                <w:szCs w:val="15"/>
                <w:lang w:eastAsia="pl-PL"/>
              </w:rPr>
              <w:t>22 318.2</w:t>
            </w:r>
          </w:p>
        </w:tc>
        <w:tc>
          <w:tcPr>
            <w:tcW w:w="433" w:type="pct"/>
          </w:tcPr>
          <w:p w:rsidR="003D5DAE" w:rsidRDefault="003D5DAE">
            <w:pPr>
              <w:jc w:val="center"/>
              <w:rPr>
                <w:sz w:val="15"/>
                <w:szCs w:val="15"/>
                <w:lang w:eastAsia="pl-PL"/>
              </w:rPr>
            </w:pPr>
            <w:r>
              <w:rPr>
                <w:sz w:val="15"/>
                <w:szCs w:val="15"/>
                <w:lang w:eastAsia="pl-PL"/>
              </w:rPr>
              <w:t>24 321.2</w:t>
            </w:r>
          </w:p>
        </w:tc>
        <w:tc>
          <w:tcPr>
            <w:tcW w:w="434" w:type="pct"/>
          </w:tcPr>
          <w:p w:rsidR="003D5DAE" w:rsidRDefault="003D5DAE">
            <w:pPr>
              <w:jc w:val="center"/>
              <w:rPr>
                <w:sz w:val="15"/>
                <w:szCs w:val="15"/>
                <w:lang w:eastAsia="pl-PL"/>
              </w:rPr>
            </w:pPr>
            <w:r>
              <w:rPr>
                <w:sz w:val="15"/>
                <w:szCs w:val="15"/>
                <w:lang w:eastAsia="pl-PL"/>
              </w:rPr>
              <w:t>25 082.9</w:t>
            </w:r>
          </w:p>
        </w:tc>
        <w:tc>
          <w:tcPr>
            <w:tcW w:w="433" w:type="pct"/>
          </w:tcPr>
          <w:p w:rsidR="003D5DAE" w:rsidRDefault="003D5DAE">
            <w:pPr>
              <w:jc w:val="center"/>
              <w:rPr>
                <w:sz w:val="15"/>
                <w:szCs w:val="15"/>
                <w:lang w:eastAsia="pl-PL"/>
              </w:rPr>
            </w:pPr>
            <w:r>
              <w:rPr>
                <w:sz w:val="15"/>
                <w:szCs w:val="15"/>
                <w:lang w:eastAsia="pl-PL"/>
              </w:rPr>
              <w:t>26 097.5</w:t>
            </w:r>
          </w:p>
        </w:tc>
        <w:tc>
          <w:tcPr>
            <w:tcW w:w="434" w:type="pct"/>
          </w:tcPr>
          <w:p w:rsidR="003D5DAE" w:rsidRDefault="003D5DAE">
            <w:pPr>
              <w:jc w:val="center"/>
              <w:rPr>
                <w:sz w:val="15"/>
                <w:szCs w:val="15"/>
                <w:lang w:eastAsia="pl-PL"/>
              </w:rPr>
            </w:pPr>
            <w:r>
              <w:rPr>
                <w:sz w:val="15"/>
                <w:szCs w:val="15"/>
                <w:lang w:eastAsia="pl-PL"/>
              </w:rPr>
              <w:t>26 781.0</w:t>
            </w:r>
          </w:p>
        </w:tc>
      </w:tr>
      <w:tr w:rsidR="003D5DAE">
        <w:tc>
          <w:tcPr>
            <w:tcW w:w="1534" w:type="pct"/>
          </w:tcPr>
          <w:p w:rsidR="003D5DAE" w:rsidRDefault="003D5DAE">
            <w:pPr>
              <w:rPr>
                <w:sz w:val="15"/>
                <w:szCs w:val="15"/>
                <w:lang w:eastAsia="pl-PL"/>
              </w:rPr>
            </w:pPr>
            <w:r>
              <w:rPr>
                <w:sz w:val="15"/>
                <w:szCs w:val="15"/>
                <w:lang w:eastAsia="pl-PL"/>
              </w:rPr>
              <w:t xml:space="preserve">- </w:t>
            </w:r>
            <w:r>
              <w:rPr>
                <w:rFonts w:hint="eastAsia"/>
                <w:sz w:val="15"/>
                <w:szCs w:val="15"/>
              </w:rPr>
              <w:t>地区自治政府单位总收入</w:t>
            </w:r>
          </w:p>
        </w:tc>
        <w:tc>
          <w:tcPr>
            <w:tcW w:w="433" w:type="pct"/>
          </w:tcPr>
          <w:p w:rsidR="003D5DAE" w:rsidRDefault="003D5DAE">
            <w:pPr>
              <w:jc w:val="center"/>
              <w:rPr>
                <w:sz w:val="15"/>
                <w:szCs w:val="15"/>
                <w:lang w:eastAsia="pl-PL"/>
              </w:rPr>
            </w:pPr>
            <w:r>
              <w:rPr>
                <w:sz w:val="15"/>
                <w:szCs w:val="15"/>
                <w:lang w:eastAsia="pl-PL"/>
              </w:rPr>
              <w:t>6 635.4</w:t>
            </w:r>
          </w:p>
        </w:tc>
        <w:tc>
          <w:tcPr>
            <w:tcW w:w="433" w:type="pct"/>
          </w:tcPr>
          <w:p w:rsidR="003D5DAE" w:rsidRDefault="003D5DAE">
            <w:pPr>
              <w:jc w:val="center"/>
              <w:rPr>
                <w:sz w:val="15"/>
                <w:szCs w:val="15"/>
                <w:lang w:eastAsia="pl-PL"/>
              </w:rPr>
            </w:pPr>
            <w:r>
              <w:rPr>
                <w:sz w:val="15"/>
                <w:szCs w:val="15"/>
                <w:lang w:eastAsia="pl-PL"/>
              </w:rPr>
              <w:t>8 600.8</w:t>
            </w:r>
          </w:p>
        </w:tc>
        <w:tc>
          <w:tcPr>
            <w:tcW w:w="434" w:type="pct"/>
          </w:tcPr>
          <w:p w:rsidR="003D5DAE" w:rsidRDefault="003D5DAE">
            <w:pPr>
              <w:jc w:val="center"/>
              <w:rPr>
                <w:sz w:val="15"/>
                <w:szCs w:val="15"/>
                <w:lang w:eastAsia="pl-PL"/>
              </w:rPr>
            </w:pPr>
            <w:r>
              <w:rPr>
                <w:sz w:val="15"/>
                <w:szCs w:val="15"/>
                <w:lang w:eastAsia="pl-PL"/>
              </w:rPr>
              <w:t>8 986.8</w:t>
            </w:r>
          </w:p>
        </w:tc>
        <w:tc>
          <w:tcPr>
            <w:tcW w:w="433" w:type="pct"/>
          </w:tcPr>
          <w:p w:rsidR="003D5DAE" w:rsidRDefault="003D5DAE">
            <w:pPr>
              <w:jc w:val="center"/>
              <w:rPr>
                <w:sz w:val="15"/>
                <w:szCs w:val="15"/>
                <w:lang w:eastAsia="pl-PL"/>
              </w:rPr>
            </w:pPr>
            <w:r>
              <w:rPr>
                <w:sz w:val="15"/>
                <w:szCs w:val="15"/>
                <w:lang w:eastAsia="pl-PL"/>
              </w:rPr>
              <w:t>9 335.7</w:t>
            </w:r>
          </w:p>
        </w:tc>
        <w:tc>
          <w:tcPr>
            <w:tcW w:w="433" w:type="pct"/>
          </w:tcPr>
          <w:p w:rsidR="003D5DAE" w:rsidRDefault="003D5DAE">
            <w:pPr>
              <w:jc w:val="center"/>
              <w:rPr>
                <w:sz w:val="15"/>
                <w:szCs w:val="15"/>
                <w:lang w:eastAsia="pl-PL"/>
              </w:rPr>
            </w:pPr>
            <w:r>
              <w:rPr>
                <w:sz w:val="15"/>
                <w:szCs w:val="15"/>
                <w:lang w:eastAsia="pl-PL"/>
              </w:rPr>
              <w:t>9 306.9</w:t>
            </w:r>
          </w:p>
        </w:tc>
        <w:tc>
          <w:tcPr>
            <w:tcW w:w="434" w:type="pct"/>
          </w:tcPr>
          <w:p w:rsidR="003D5DAE" w:rsidRDefault="003D5DAE">
            <w:pPr>
              <w:jc w:val="center"/>
              <w:rPr>
                <w:sz w:val="15"/>
                <w:szCs w:val="15"/>
                <w:lang w:eastAsia="pl-PL"/>
              </w:rPr>
            </w:pPr>
            <w:r>
              <w:rPr>
                <w:sz w:val="15"/>
                <w:szCs w:val="15"/>
                <w:lang w:eastAsia="pl-PL"/>
              </w:rPr>
              <w:t>10 763.8</w:t>
            </w:r>
          </w:p>
        </w:tc>
        <w:tc>
          <w:tcPr>
            <w:tcW w:w="433" w:type="pct"/>
          </w:tcPr>
          <w:p w:rsidR="003D5DAE" w:rsidRDefault="003D5DAE">
            <w:pPr>
              <w:jc w:val="center"/>
              <w:rPr>
                <w:sz w:val="15"/>
                <w:szCs w:val="15"/>
                <w:lang w:eastAsia="pl-PL"/>
              </w:rPr>
            </w:pPr>
            <w:r>
              <w:rPr>
                <w:sz w:val="15"/>
                <w:szCs w:val="15"/>
                <w:lang w:eastAsia="pl-PL"/>
              </w:rPr>
              <w:t>12 014.1</w:t>
            </w:r>
          </w:p>
        </w:tc>
        <w:tc>
          <w:tcPr>
            <w:tcW w:w="434" w:type="pct"/>
          </w:tcPr>
          <w:p w:rsidR="003D5DAE" w:rsidRDefault="003D5DAE">
            <w:pPr>
              <w:jc w:val="center"/>
              <w:rPr>
                <w:sz w:val="15"/>
                <w:szCs w:val="15"/>
                <w:lang w:eastAsia="pl-PL"/>
              </w:rPr>
            </w:pPr>
            <w:r>
              <w:rPr>
                <w:sz w:val="15"/>
                <w:szCs w:val="15"/>
                <w:lang w:eastAsia="pl-PL"/>
              </w:rPr>
              <w:t>13 510.7</w:t>
            </w:r>
          </w:p>
        </w:tc>
      </w:tr>
    </w:tbl>
    <w:p w:rsidR="003D5DAE" w:rsidRDefault="003D5DAE">
      <w:pPr>
        <w:rPr>
          <w:rFonts w:hint="eastAsia"/>
        </w:rPr>
      </w:pPr>
      <w:r>
        <w:rPr>
          <w:rFonts w:hint="eastAsia"/>
        </w:rPr>
        <w:t xml:space="preserve">* </w:t>
      </w:r>
      <w:r>
        <w:rPr>
          <w:rFonts w:hint="eastAsia"/>
        </w:rPr>
        <w:t>国家预算中第</w:t>
      </w:r>
      <w:r>
        <w:rPr>
          <w:rFonts w:hint="eastAsia"/>
        </w:rPr>
        <w:t>854</w:t>
      </w:r>
      <w:r>
        <w:rPr>
          <w:rFonts w:hint="eastAsia"/>
        </w:rPr>
        <w:t>部分——教育看护工作于</w:t>
      </w:r>
      <w:smartTag w:uri="urn:schemas-microsoft-com:office:smarttags" w:element="chsdate">
        <w:smartTagPr>
          <w:attr w:name="Year" w:val="2001"/>
          <w:attr w:name="Month" w:val="1"/>
          <w:attr w:name="Day" w:val="1"/>
          <w:attr w:name="IsLunarDate" w:val="False"/>
          <w:attr w:name="IsROCDate" w:val="False"/>
        </w:smartTagPr>
        <w:r>
          <w:rPr>
            <w:rFonts w:hint="eastAsia"/>
          </w:rPr>
          <w:t>2001</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开始。</w:t>
      </w:r>
    </w:p>
    <w:p w:rsidR="003D5DAE" w:rsidRDefault="003D5DAE">
      <w:pPr>
        <w:rPr>
          <w:rFonts w:hint="eastAsia"/>
        </w:rPr>
      </w:pPr>
      <w:r>
        <w:rPr>
          <w:rFonts w:hint="eastAsia"/>
        </w:rPr>
        <w:t>744.</w:t>
      </w:r>
      <w:r>
        <w:rPr>
          <w:rFonts w:hint="eastAsia"/>
        </w:rPr>
        <w:tab/>
      </w:r>
      <w:r>
        <w:rPr>
          <w:rFonts w:hint="eastAsia"/>
        </w:rPr>
        <w:t>教育开支在国内生产总值中的比重已经从</w:t>
      </w:r>
      <w:r>
        <w:rPr>
          <w:rFonts w:hint="eastAsia"/>
        </w:rPr>
        <w:t>1991</w:t>
      </w:r>
      <w:r>
        <w:rPr>
          <w:rFonts w:hint="eastAsia"/>
        </w:rPr>
        <w:t>年的</w:t>
      </w:r>
      <w:r>
        <w:rPr>
          <w:rFonts w:hint="eastAsia"/>
        </w:rPr>
        <w:t>3.6%</w:t>
      </w:r>
      <w:r>
        <w:rPr>
          <w:rFonts w:hint="eastAsia"/>
        </w:rPr>
        <w:t>增加至</w:t>
      </w:r>
      <w:r>
        <w:rPr>
          <w:rFonts w:hint="eastAsia"/>
        </w:rPr>
        <w:t>1999</w:t>
      </w:r>
      <w:r>
        <w:rPr>
          <w:rFonts w:hint="eastAsia"/>
        </w:rPr>
        <w:t>年的</w:t>
      </w:r>
      <w:r>
        <w:rPr>
          <w:rFonts w:hint="eastAsia"/>
        </w:rPr>
        <w:t>4.2%</w:t>
      </w:r>
      <w:r>
        <w:rPr>
          <w:rFonts w:hint="eastAsia"/>
        </w:rPr>
        <w:t>。随后的几年内比重分别为：</w:t>
      </w:r>
      <w:r>
        <w:rPr>
          <w:rFonts w:hint="eastAsia"/>
        </w:rPr>
        <w:t>2000</w:t>
      </w:r>
      <w:r>
        <w:rPr>
          <w:rFonts w:hint="eastAsia"/>
        </w:rPr>
        <w:t>年</w:t>
      </w:r>
      <w:r>
        <w:rPr>
          <w:rFonts w:hint="eastAsia"/>
        </w:rPr>
        <w:t>4.2%</w:t>
      </w:r>
      <w:r>
        <w:rPr>
          <w:rFonts w:hint="eastAsia"/>
        </w:rPr>
        <w:t>、</w:t>
      </w:r>
      <w:r>
        <w:rPr>
          <w:rFonts w:hint="eastAsia"/>
        </w:rPr>
        <w:t>2001</w:t>
      </w:r>
      <w:r>
        <w:rPr>
          <w:rFonts w:hint="eastAsia"/>
        </w:rPr>
        <w:t>年</w:t>
      </w:r>
      <w:r>
        <w:rPr>
          <w:rFonts w:hint="eastAsia"/>
        </w:rPr>
        <w:t>4.4%</w:t>
      </w:r>
      <w:r>
        <w:rPr>
          <w:rFonts w:hint="eastAsia"/>
        </w:rPr>
        <w:t>、</w:t>
      </w:r>
      <w:r>
        <w:rPr>
          <w:rFonts w:hint="eastAsia"/>
        </w:rPr>
        <w:t>2002</w:t>
      </w:r>
      <w:r>
        <w:rPr>
          <w:rFonts w:hint="eastAsia"/>
        </w:rPr>
        <w:t>年</w:t>
      </w:r>
      <w:r>
        <w:rPr>
          <w:rFonts w:hint="eastAsia"/>
        </w:rPr>
        <w:t>4.4%</w:t>
      </w:r>
      <w:r>
        <w:rPr>
          <w:rFonts w:hint="eastAsia"/>
        </w:rPr>
        <w:t>、</w:t>
      </w:r>
      <w:r>
        <w:rPr>
          <w:rFonts w:hint="eastAsia"/>
        </w:rPr>
        <w:t>2003</w:t>
      </w:r>
      <w:r>
        <w:rPr>
          <w:rFonts w:hint="eastAsia"/>
        </w:rPr>
        <w:t>年</w:t>
      </w:r>
      <w:r>
        <w:rPr>
          <w:rFonts w:hint="eastAsia"/>
        </w:rPr>
        <w:t>4.3%</w:t>
      </w:r>
      <w:r>
        <w:rPr>
          <w:rFonts w:hint="eastAsia"/>
        </w:rPr>
        <w:t>、</w:t>
      </w:r>
      <w:r>
        <w:rPr>
          <w:rFonts w:hint="eastAsia"/>
        </w:rPr>
        <w:t>2004</w:t>
      </w:r>
      <w:r>
        <w:rPr>
          <w:rFonts w:hint="eastAsia"/>
        </w:rPr>
        <w:t>年</w:t>
      </w:r>
      <w:r>
        <w:rPr>
          <w:rFonts w:hint="eastAsia"/>
        </w:rPr>
        <w:t>4.3%</w:t>
      </w:r>
      <w:r>
        <w:rPr>
          <w:rFonts w:hint="eastAsia"/>
        </w:rPr>
        <w:t>、</w:t>
      </w:r>
      <w:r>
        <w:rPr>
          <w:rFonts w:hint="eastAsia"/>
        </w:rPr>
        <w:t>2005</w:t>
      </w:r>
      <w:r>
        <w:rPr>
          <w:rFonts w:hint="eastAsia"/>
        </w:rPr>
        <w:t>年</w:t>
      </w:r>
      <w:r>
        <w:rPr>
          <w:rFonts w:hint="eastAsia"/>
        </w:rPr>
        <w:t>4.1%</w:t>
      </w:r>
      <w:r>
        <w:rPr>
          <w:rFonts w:hint="eastAsia"/>
        </w:rPr>
        <w:t>、</w:t>
      </w:r>
      <w:r>
        <w:rPr>
          <w:rFonts w:hint="eastAsia"/>
        </w:rPr>
        <w:t>2006</w:t>
      </w:r>
      <w:r>
        <w:rPr>
          <w:rFonts w:hint="eastAsia"/>
        </w:rPr>
        <w:t>年</w:t>
      </w:r>
      <w:r>
        <w:rPr>
          <w:rFonts w:hint="eastAsia"/>
        </w:rPr>
        <w:t>4.1%</w:t>
      </w:r>
      <w:r>
        <w:rPr>
          <w:rFonts w:hint="eastAsia"/>
        </w:rPr>
        <w:t>。</w:t>
      </w:r>
    </w:p>
    <w:p w:rsidR="003D5DAE" w:rsidRDefault="003D5DAE">
      <w:pPr>
        <w:spacing w:before="320"/>
        <w:rPr>
          <w:rFonts w:ascii="SimHei" w:eastAsia="SimHei" w:hint="eastAsia"/>
        </w:rPr>
      </w:pPr>
      <w:r>
        <w:rPr>
          <w:rFonts w:ascii="SimHei" w:eastAsia="SimHei" w:hint="eastAsia"/>
        </w:rPr>
        <w:t>问题5</w:t>
      </w:r>
    </w:p>
    <w:p w:rsidR="003D5DAE" w:rsidRDefault="003D5DAE">
      <w:pPr>
        <w:spacing w:before="320" w:after="320"/>
        <w:rPr>
          <w:rFonts w:ascii="SimHei" w:eastAsia="SimHei" w:hint="eastAsia"/>
        </w:rPr>
      </w:pPr>
      <w:r>
        <w:rPr>
          <w:rFonts w:ascii="SimHei" w:eastAsia="SimHei" w:hint="eastAsia"/>
        </w:rPr>
        <w:t>平等接受各级教育。为支持处境特别不利人群接受教育而开展的工作（低收入家庭中的儿童、农村地区儿童、身体或智力缺陷的儿童、移民工人的子女、属于语言和宗教少数民族以及其他少数民族的儿童）</w:t>
      </w:r>
    </w:p>
    <w:p w:rsidR="003D5DAE" w:rsidRDefault="003D5DAE">
      <w:pPr>
        <w:rPr>
          <w:rFonts w:hint="eastAsia"/>
        </w:rPr>
      </w:pPr>
      <w:r>
        <w:rPr>
          <w:rFonts w:hint="eastAsia"/>
        </w:rPr>
        <w:t>745.</w:t>
      </w:r>
      <w:r>
        <w:rPr>
          <w:rFonts w:hint="eastAsia"/>
        </w:rPr>
        <w:tab/>
      </w:r>
      <w:smartTag w:uri="urn:schemas-microsoft-com:office:smarttags" w:element="chsdate">
        <w:smartTagPr>
          <w:attr w:name="Year" w:val="2002"/>
          <w:attr w:name="Month" w:val="4"/>
          <w:attr w:name="Day" w:val="9"/>
          <w:attr w:name="IsLunarDate" w:val="False"/>
          <w:attr w:name="IsROCDate" w:val="False"/>
        </w:smartTagPr>
        <w:r>
          <w:rPr>
            <w:rFonts w:hint="eastAsia"/>
          </w:rPr>
          <w:t>2002</w:t>
        </w:r>
        <w:r>
          <w:rPr>
            <w:rFonts w:hint="eastAsia"/>
          </w:rPr>
          <w:t>年</w:t>
        </w:r>
        <w:r>
          <w:rPr>
            <w:rFonts w:hint="eastAsia"/>
          </w:rPr>
          <w:t>4</w:t>
        </w:r>
        <w:r>
          <w:rPr>
            <w:rFonts w:hint="eastAsia"/>
          </w:rPr>
          <w:t>月</w:t>
        </w:r>
        <w:r>
          <w:rPr>
            <w:rFonts w:hint="eastAsia"/>
          </w:rPr>
          <w:t>9</w:t>
        </w:r>
        <w:r>
          <w:rPr>
            <w:rFonts w:hint="eastAsia"/>
          </w:rPr>
          <w:t>日</w:t>
        </w:r>
      </w:smartTag>
      <w:r>
        <w:rPr>
          <w:rFonts w:hint="eastAsia"/>
        </w:rPr>
        <w:t>，部长委员会制定了学生上学机会平等–学校套件计划。该计划覆盖所有省份。根据该计划，为人均月收入不超过《社会援助法》规定收入标准的家庭中的儿童购买了教科书和教学设备。学校套件包含：</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教科书——达到</w:t>
      </w:r>
      <w:r>
        <w:rPr>
          <w:rFonts w:hint="eastAsia"/>
        </w:rPr>
        <w:t>100</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学校设备、体育器材、背包——达到</w:t>
      </w:r>
      <w:r>
        <w:rPr>
          <w:rFonts w:hint="eastAsia"/>
        </w:rPr>
        <w:t>90</w:t>
      </w:r>
      <w:r>
        <w:rPr>
          <w:rFonts w:hint="eastAsia"/>
        </w:rPr>
        <w:t>兹罗提。</w:t>
      </w:r>
    </w:p>
    <w:p w:rsidR="003D5DAE" w:rsidRDefault="003D5DAE">
      <w:pPr>
        <w:rPr>
          <w:rFonts w:hint="eastAsia"/>
        </w:rPr>
      </w:pPr>
      <w:r>
        <w:rPr>
          <w:rFonts w:hint="eastAsia"/>
        </w:rPr>
        <w:t>746.</w:t>
      </w:r>
      <w:r>
        <w:rPr>
          <w:rFonts w:hint="eastAsia"/>
        </w:rPr>
        <w:tab/>
      </w:r>
      <w:r>
        <w:rPr>
          <w:rFonts w:hint="eastAsia"/>
        </w:rPr>
        <w:t>按照与波兰邮政局签订的协议，共有</w:t>
      </w:r>
      <w:r>
        <w:rPr>
          <w:rFonts w:hint="eastAsia"/>
        </w:rPr>
        <w:t>3</w:t>
      </w:r>
      <w:r>
        <w:rPr>
          <w:rFonts w:hint="eastAsia"/>
        </w:rPr>
        <w:t>万个教科书包裹被免费寄给接收者。</w:t>
      </w:r>
      <w:r>
        <w:rPr>
          <w:rFonts w:hint="eastAsia"/>
        </w:rPr>
        <w:t>144 000</w:t>
      </w:r>
      <w:r>
        <w:rPr>
          <w:rFonts w:hint="eastAsia"/>
        </w:rPr>
        <w:t>名一年级学生收到了学校教科书套件，</w:t>
      </w:r>
      <w:r>
        <w:rPr>
          <w:rFonts w:hint="eastAsia"/>
        </w:rPr>
        <w:t>106 000</w:t>
      </w:r>
      <w:r>
        <w:rPr>
          <w:rFonts w:hint="eastAsia"/>
        </w:rPr>
        <w:t>名收到背包、学校装备和体育器材在内的部分学校套件。</w:t>
      </w:r>
    </w:p>
    <w:p w:rsidR="003D5DAE" w:rsidRDefault="003D5DAE">
      <w:pPr>
        <w:rPr>
          <w:rFonts w:hint="eastAsia"/>
        </w:rPr>
      </w:pPr>
      <w:r>
        <w:rPr>
          <w:rFonts w:hint="eastAsia"/>
        </w:rPr>
        <w:t>747.</w:t>
      </w:r>
      <w:r>
        <w:rPr>
          <w:rFonts w:hint="eastAsia"/>
        </w:rPr>
        <w:tab/>
      </w:r>
      <w:r>
        <w:rPr>
          <w:rFonts w:hint="eastAsia"/>
        </w:rPr>
        <w:t>教育部门向来自农民家庭的学生、经济困难家庭的学生和开始在学校接受教育并可以获得中等教育证书的学生发放奖学金，从</w:t>
      </w:r>
      <w:r>
        <w:rPr>
          <w:rFonts w:hint="eastAsia"/>
        </w:rPr>
        <w:t>2002</w:t>
      </w:r>
      <w:r>
        <w:rPr>
          <w:rFonts w:hint="eastAsia"/>
        </w:rPr>
        <w:t>年</w:t>
      </w:r>
      <w:r>
        <w:rPr>
          <w:rFonts w:hint="eastAsia"/>
        </w:rPr>
        <w:t>9</w:t>
      </w:r>
      <w:r>
        <w:rPr>
          <w:rFonts w:hint="eastAsia"/>
        </w:rPr>
        <w:t>月起，这些奖学金得到了国家预算的资助。</w:t>
      </w:r>
      <w:r>
        <w:rPr>
          <w:rFonts w:hint="eastAsia"/>
        </w:rPr>
        <w:t>2002</w:t>
      </w:r>
      <w:r>
        <w:rPr>
          <w:rFonts w:hint="eastAsia"/>
        </w:rPr>
        <w:t>年用于此项工作的资金总额为</w:t>
      </w:r>
      <w:r>
        <w:rPr>
          <w:rFonts w:hint="eastAsia"/>
        </w:rPr>
        <w:t>7 340</w:t>
      </w:r>
      <w:r>
        <w:rPr>
          <w:rFonts w:hint="eastAsia"/>
        </w:rPr>
        <w:t>万兹罗提。收到此类经济援助的学生人数增多至</w:t>
      </w:r>
      <w:r>
        <w:rPr>
          <w:rFonts w:hint="eastAsia"/>
        </w:rPr>
        <w:t>100 000</w:t>
      </w:r>
      <w:r>
        <w:rPr>
          <w:rFonts w:hint="eastAsia"/>
        </w:rPr>
        <w:t>人。</w:t>
      </w:r>
    </w:p>
    <w:p w:rsidR="003D5DAE" w:rsidRDefault="003D5DAE">
      <w:pPr>
        <w:rPr>
          <w:rFonts w:hint="eastAsia"/>
        </w:rPr>
      </w:pPr>
      <w:r>
        <w:rPr>
          <w:rFonts w:hint="eastAsia"/>
        </w:rPr>
        <w:t>748.</w:t>
      </w:r>
      <w:r>
        <w:rPr>
          <w:rFonts w:hint="eastAsia"/>
        </w:rPr>
        <w:tab/>
      </w:r>
      <w:smartTag w:uri="urn:schemas-microsoft-com:office:smarttags" w:element="chsdate">
        <w:smartTagPr>
          <w:attr w:name="Year" w:val="2004"/>
          <w:attr w:name="Month" w:val="9"/>
          <w:attr w:name="Day" w:val="28"/>
          <w:attr w:name="IsLunarDate" w:val="False"/>
          <w:attr w:name="IsROCDate" w:val="False"/>
        </w:smartTagPr>
        <w:r>
          <w:rPr>
            <w:rFonts w:hint="eastAsia"/>
          </w:rPr>
          <w:t>2004</w:t>
        </w:r>
        <w:r>
          <w:rPr>
            <w:rFonts w:hint="eastAsia"/>
          </w:rPr>
          <w:t>年</w:t>
        </w:r>
        <w:r>
          <w:rPr>
            <w:rFonts w:hint="eastAsia"/>
          </w:rPr>
          <w:t>9</w:t>
        </w:r>
        <w:r>
          <w:rPr>
            <w:rFonts w:hint="eastAsia"/>
          </w:rPr>
          <w:t>月</w:t>
        </w:r>
        <w:r>
          <w:rPr>
            <w:rFonts w:hint="eastAsia"/>
          </w:rPr>
          <w:t>28</w:t>
        </w:r>
        <w:r>
          <w:rPr>
            <w:rFonts w:hint="eastAsia"/>
          </w:rPr>
          <w:t>日</w:t>
        </w:r>
      </w:smartTag>
      <w:r>
        <w:rPr>
          <w:rFonts w:hint="eastAsia"/>
        </w:rPr>
        <w:t>，部长委员会通过了《国家奖学金计划》。该计划的宗旨是建立面向经济状况可能导致辍学、限制教育期望，甚至放弃继续接受更高层次教育的小学生和学生的经济援助系统。计划也向特别天才的儿童提供援助。此外，该计划的目的是扩大教育经济援助的规模和范围，并且为更多机构发放援助创造适宜条件——地区自治政府单位、非政府机构、法人和个人。</w:t>
      </w:r>
    </w:p>
    <w:p w:rsidR="003D5DAE" w:rsidRDefault="003D5DAE">
      <w:pPr>
        <w:rPr>
          <w:rFonts w:hint="eastAsia"/>
        </w:rPr>
      </w:pPr>
      <w:r>
        <w:rPr>
          <w:rFonts w:hint="eastAsia"/>
        </w:rPr>
        <w:t>749.</w:t>
      </w:r>
      <w:r>
        <w:rPr>
          <w:rFonts w:hint="eastAsia"/>
        </w:rPr>
        <w:tab/>
      </w:r>
      <w:r>
        <w:rPr>
          <w:rFonts w:hint="eastAsia"/>
        </w:rPr>
        <w:t>该计划包括：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根据《教育系统法》向中小学生和受监护人发放经济援助；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向学生提供经济援助；</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按照政府组织计划发放经济援助；</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借助于社区公共基金实施的计划；</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运动奖学金；</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支持政府组织以外的机构向学生提供教育援助（包括支持地区自治政府和非政府机构的活动）。</w:t>
      </w:r>
    </w:p>
    <w:p w:rsidR="003D5DAE" w:rsidRDefault="003D5DAE">
      <w:pPr>
        <w:rPr>
          <w:rFonts w:hint="eastAsia"/>
        </w:rPr>
      </w:pPr>
      <w:r>
        <w:rPr>
          <w:rFonts w:hint="eastAsia"/>
        </w:rPr>
        <w:t>750.</w:t>
      </w:r>
      <w:r>
        <w:rPr>
          <w:rFonts w:hint="eastAsia"/>
        </w:rPr>
        <w:tab/>
      </w:r>
      <w:r>
        <w:rPr>
          <w:rFonts w:hint="eastAsia"/>
        </w:rPr>
        <w:t>经济援助的新模块包括：</w:t>
      </w:r>
    </w:p>
    <w:p w:rsidR="003D5DAE" w:rsidRDefault="003D5DAE">
      <w:pPr>
        <w:rPr>
          <w:rFonts w:hint="eastAsia"/>
        </w:rPr>
      </w:pPr>
      <w:r>
        <w:rPr>
          <w:rFonts w:hint="eastAsia"/>
        </w:rPr>
        <w:t>751.</w:t>
      </w:r>
      <w:r>
        <w:rPr>
          <w:rFonts w:hint="eastAsia"/>
        </w:rPr>
        <w:tab/>
      </w:r>
      <w:r>
        <w:rPr>
          <w:rFonts w:hint="eastAsia"/>
        </w:rPr>
        <w:t>模块一：向学生提供社会性经济援助：</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目标：减少由于学生经济状况导致的受教育机会差异；</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自治市发放的援助和国家预算专项补贴资助的援助；</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符合相关法案规定的收入标准的中小学生和受监护人有权获得援助。自治市在提供援助的过程中应用的指导方针和相关标准包括：家庭失业状况、残疾、患有严重疾病或长期患病、家庭人数众多、家庭无法履行看护和教育职能、酗酒或吸毒成瘾、属于单亲家庭；</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该援助主要以实物形式发放。</w:t>
      </w:r>
    </w:p>
    <w:p w:rsidR="003D5DAE" w:rsidRDefault="003D5DAE">
      <w:pPr>
        <w:rPr>
          <w:rFonts w:hint="eastAsia"/>
        </w:rPr>
      </w:pPr>
      <w:r>
        <w:rPr>
          <w:rFonts w:hint="eastAsia"/>
        </w:rPr>
        <w:t>752.</w:t>
      </w:r>
      <w:r>
        <w:rPr>
          <w:rFonts w:hint="eastAsia"/>
        </w:rPr>
        <w:tab/>
      </w:r>
      <w:r>
        <w:rPr>
          <w:rFonts w:hint="eastAsia"/>
        </w:rPr>
        <w:t>模块二：在较短（变化）时段内提供的带有激励性的社会经济援助：</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国家预算提供的资助；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属于向地区和地方补偿受教育机会和支持天才学生教育计划提供支持的计划。</w:t>
      </w:r>
    </w:p>
    <w:p w:rsidR="003D5DAE" w:rsidRDefault="003D5DAE">
      <w:pPr>
        <w:rPr>
          <w:rFonts w:hint="eastAsia"/>
        </w:rPr>
      </w:pPr>
      <w:r>
        <w:rPr>
          <w:rFonts w:hint="eastAsia"/>
        </w:rPr>
        <w:t>753.</w:t>
      </w:r>
      <w:r>
        <w:rPr>
          <w:rFonts w:hint="eastAsia"/>
        </w:rPr>
        <w:tab/>
      </w:r>
      <w:r>
        <w:rPr>
          <w:rFonts w:hint="eastAsia"/>
        </w:rPr>
        <w:t>模块三：基本上由国家预算资助，向学生提供带激励性的经济援助，作为按《教育系统法》开展的一项连续性工作。</w:t>
      </w:r>
    </w:p>
    <w:p w:rsidR="003D5DAE" w:rsidRDefault="003D5DAE">
      <w:pPr>
        <w:rPr>
          <w:rFonts w:hint="eastAsia"/>
        </w:rPr>
      </w:pPr>
      <w:r>
        <w:rPr>
          <w:rFonts w:hint="eastAsia"/>
        </w:rPr>
        <w:t>754.</w:t>
      </w:r>
      <w:r>
        <w:rPr>
          <w:rFonts w:hint="eastAsia"/>
        </w:rPr>
        <w:tab/>
      </w:r>
      <w:r>
        <w:rPr>
          <w:rFonts w:hint="eastAsia"/>
        </w:rPr>
        <w:t>《向学生提供援助解决方案》于</w:t>
      </w:r>
      <w:smartTag w:uri="urn:schemas-microsoft-com:office:smarttags" w:element="chsdate">
        <w:smartTagPr>
          <w:attr w:name="Year" w:val="2005"/>
          <w:attr w:name="Month" w:val="1"/>
          <w:attr w:name="Day" w:val="1"/>
          <w:attr w:name="IsLunarDate" w:val="False"/>
          <w:attr w:name="IsROCDate" w:val="False"/>
        </w:smartTagPr>
        <w:r>
          <w:rPr>
            <w:rFonts w:hint="eastAsia"/>
          </w:rPr>
          <w:t>2005</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开始生效。</w:t>
      </w:r>
    </w:p>
    <w:p w:rsidR="003D5DAE" w:rsidRDefault="003D5DAE">
      <w:pPr>
        <w:rPr>
          <w:rFonts w:hint="eastAsia"/>
        </w:rPr>
      </w:pPr>
      <w:r>
        <w:rPr>
          <w:rFonts w:hint="eastAsia"/>
        </w:rPr>
        <w:t>755.</w:t>
      </w:r>
      <w:r>
        <w:rPr>
          <w:rFonts w:hint="eastAsia"/>
        </w:rPr>
        <w:tab/>
        <w:t>2004</w:t>
      </w:r>
      <w:r>
        <w:rPr>
          <w:rFonts w:hint="eastAsia"/>
        </w:rPr>
        <w:t>年，一项名为“通过奖学金计划平衡受教育机会”面向中专学生的国家计划开始实施，通过该计划，地区自治政府单位可以使学生获得中学教育证书。该计划是《地区开发综合业务计划》的一个部分。其目标包括增加农村地区和受到边缘化威胁地区学生接受中专和更高层次教育的机会（特别包括农村地区和工业结构调整地区）。</w:t>
      </w:r>
    </w:p>
    <w:p w:rsidR="003D5DAE" w:rsidRDefault="003D5DAE">
      <w:pPr>
        <w:rPr>
          <w:rFonts w:hint="eastAsia"/>
        </w:rPr>
      </w:pPr>
      <w:r>
        <w:rPr>
          <w:rFonts w:hint="eastAsia"/>
        </w:rPr>
        <w:t>756.</w:t>
      </w:r>
      <w:r>
        <w:rPr>
          <w:rFonts w:hint="eastAsia"/>
        </w:rPr>
        <w:tab/>
        <w:t>2004-2006</w:t>
      </w:r>
      <w:r>
        <w:rPr>
          <w:rFonts w:hint="eastAsia"/>
        </w:rPr>
        <w:t>年欧洲社会基金和国家预算基金向农村地区学生发放的奖学金总计</w:t>
      </w:r>
      <w:r>
        <w:rPr>
          <w:rFonts w:hint="eastAsia"/>
        </w:rPr>
        <w:t>15 100</w:t>
      </w:r>
      <w:r>
        <w:rPr>
          <w:rFonts w:hint="eastAsia"/>
        </w:rPr>
        <w:t>万欧元（欧洲社会基金援助占</w:t>
      </w:r>
      <w:r>
        <w:rPr>
          <w:rFonts w:hint="eastAsia"/>
        </w:rPr>
        <w:t>70%</w:t>
      </w:r>
      <w:r>
        <w:rPr>
          <w:rFonts w:hint="eastAsia"/>
        </w:rPr>
        <w:t>）。高等教育学生的奖学金总计</w:t>
      </w:r>
      <w:r>
        <w:rPr>
          <w:rFonts w:hint="eastAsia"/>
        </w:rPr>
        <w:t>2 400</w:t>
      </w:r>
      <w:r>
        <w:rPr>
          <w:rFonts w:hint="eastAsia"/>
        </w:rPr>
        <w:t>万欧元（欧洲社会基金援助占</w:t>
      </w:r>
      <w:r>
        <w:rPr>
          <w:rFonts w:hint="eastAsia"/>
        </w:rPr>
        <w:t>75%</w:t>
      </w:r>
      <w:r>
        <w:rPr>
          <w:rFonts w:hint="eastAsia"/>
        </w:rPr>
        <w:t>）。该奖学金援助覆盖</w:t>
      </w:r>
      <w:r>
        <w:rPr>
          <w:rFonts w:hint="eastAsia"/>
        </w:rPr>
        <w:t>130 000</w:t>
      </w:r>
      <w:r>
        <w:rPr>
          <w:rFonts w:hint="eastAsia"/>
        </w:rPr>
        <w:t>名小学生和</w:t>
      </w:r>
      <w:r>
        <w:rPr>
          <w:rFonts w:hint="eastAsia"/>
        </w:rPr>
        <w:t>28 000</w:t>
      </w:r>
      <w:r>
        <w:rPr>
          <w:rFonts w:hint="eastAsia"/>
        </w:rPr>
        <w:t>名学生。</w:t>
      </w:r>
      <w:r>
        <w:rPr>
          <w:rFonts w:hint="eastAsia"/>
        </w:rPr>
        <w:t>10</w:t>
      </w:r>
      <w:r>
        <w:rPr>
          <w:rFonts w:hint="eastAsia"/>
        </w:rPr>
        <w:t>个月内向单个小学生发放的补助不超过</w:t>
      </w:r>
      <w:r>
        <w:rPr>
          <w:rFonts w:hint="eastAsia"/>
        </w:rPr>
        <w:t>2 500</w:t>
      </w:r>
      <w:r>
        <w:rPr>
          <w:rFonts w:hint="eastAsia"/>
        </w:rPr>
        <w:t>兹罗提，单个学生不超过</w:t>
      </w:r>
      <w:r>
        <w:rPr>
          <w:rFonts w:hint="eastAsia"/>
        </w:rPr>
        <w:t>3 500</w:t>
      </w:r>
      <w:r>
        <w:rPr>
          <w:rFonts w:hint="eastAsia"/>
        </w:rPr>
        <w:t>兹罗提。</w:t>
      </w:r>
    </w:p>
    <w:p w:rsidR="003D5DAE" w:rsidRDefault="003D5DAE">
      <w:pPr>
        <w:rPr>
          <w:rFonts w:hint="eastAsia"/>
        </w:rPr>
      </w:pPr>
      <w:r>
        <w:rPr>
          <w:rFonts w:hint="eastAsia"/>
        </w:rPr>
        <w:t>757.</w:t>
      </w:r>
      <w:r>
        <w:rPr>
          <w:rFonts w:hint="eastAsia"/>
        </w:rPr>
        <w:tab/>
      </w:r>
      <w:r>
        <w:rPr>
          <w:rFonts w:hint="eastAsia"/>
        </w:rPr>
        <w:t>如果某人不是波兰国民、有义务接受教育、不懂波兰语言或了解程度不足以接受用波兰语讲授的课程，则有权获得免费学习波兰语言的额外辅导课程。这些学费由他们住所所在的自治市筹备。由该自治市预算案和国家预算共同出资。</w:t>
      </w:r>
      <w:smartTag w:uri="urn:schemas-microsoft-com:office:smarttags" w:element="chsdate">
        <w:smartTagPr>
          <w:attr w:name="Year" w:val="2001"/>
          <w:attr w:name="Month" w:val="10"/>
          <w:attr w:name="Day" w:val="4"/>
          <w:attr w:name="IsLunarDate" w:val="False"/>
          <w:attr w:name="IsROCDate" w:val="False"/>
        </w:smartTagPr>
        <w:r>
          <w:rPr>
            <w:rFonts w:hint="eastAsia"/>
          </w:rPr>
          <w:t>2001</w:t>
        </w:r>
        <w:r>
          <w:rPr>
            <w:rFonts w:hint="eastAsia"/>
          </w:rPr>
          <w:t>年</w:t>
        </w:r>
        <w:r>
          <w:rPr>
            <w:rFonts w:hint="eastAsia"/>
          </w:rPr>
          <w:t>10</w:t>
        </w:r>
        <w:r>
          <w:rPr>
            <w:rFonts w:hint="eastAsia"/>
          </w:rPr>
          <w:t>月</w:t>
        </w:r>
        <w:r>
          <w:rPr>
            <w:rFonts w:hint="eastAsia"/>
          </w:rPr>
          <w:t>4</w:t>
        </w:r>
        <w:r>
          <w:rPr>
            <w:rFonts w:hint="eastAsia"/>
          </w:rPr>
          <w:t>日</w:t>
        </w:r>
      </w:smartTag>
      <w:r>
        <w:rPr>
          <w:rFonts w:hint="eastAsia"/>
        </w:rPr>
        <w:t>国家教育部长《关于允许非波兰国民加入幼儿园、学校、教师培训学院和机构的条例》对学习波兰语言的额外学费支付方式做出了规定。自治市可以采取年度预科课程或辅助课程的形式，另外组织免费的波兰语言学习。</w:t>
      </w:r>
    </w:p>
    <w:p w:rsidR="003D5DAE" w:rsidRDefault="003D5DAE">
      <w:pPr>
        <w:rPr>
          <w:rFonts w:hint="eastAsia"/>
        </w:rPr>
      </w:pPr>
      <w:r>
        <w:rPr>
          <w:rFonts w:hint="eastAsia"/>
        </w:rPr>
        <w:t>758.</w:t>
      </w:r>
      <w:r>
        <w:rPr>
          <w:rFonts w:hint="eastAsia"/>
        </w:rPr>
        <w:tab/>
      </w:r>
      <w:smartTag w:uri="urn:schemas-microsoft-com:office:smarttags" w:element="chsdate">
        <w:smartTagPr>
          <w:attr w:name="Year" w:val="1991"/>
          <w:attr w:name="Month" w:val="9"/>
          <w:attr w:name="Day" w:val="7"/>
          <w:attr w:name="IsLunarDate" w:val="False"/>
          <w:attr w:name="IsROCDate" w:val="False"/>
        </w:smartTagPr>
        <w:r>
          <w:rPr>
            <w:rFonts w:hint="eastAsia"/>
          </w:rPr>
          <w:t>1991</w:t>
        </w:r>
        <w:r>
          <w:rPr>
            <w:rFonts w:hint="eastAsia"/>
          </w:rPr>
          <w:t>年</w:t>
        </w:r>
        <w:r>
          <w:rPr>
            <w:rFonts w:hint="eastAsia"/>
          </w:rPr>
          <w:t>9</w:t>
        </w:r>
        <w:r>
          <w:rPr>
            <w:rFonts w:hint="eastAsia"/>
          </w:rPr>
          <w:t>月</w:t>
        </w:r>
        <w:r>
          <w:rPr>
            <w:rFonts w:hint="eastAsia"/>
          </w:rPr>
          <w:t>7</w:t>
        </w:r>
        <w:r>
          <w:rPr>
            <w:rFonts w:hint="eastAsia"/>
          </w:rPr>
          <w:t>日</w:t>
        </w:r>
      </w:smartTag>
      <w:r>
        <w:rPr>
          <w:rFonts w:hint="eastAsia"/>
        </w:rPr>
        <w:t>《教育系统法》第</w:t>
      </w:r>
      <w:r>
        <w:rPr>
          <w:rFonts w:hint="eastAsia"/>
        </w:rPr>
        <w:t>94</w:t>
      </w:r>
      <w:r>
        <w:rPr>
          <w:rFonts w:hint="eastAsia"/>
        </w:rPr>
        <w:t>（</w:t>
      </w:r>
      <w:r>
        <w:rPr>
          <w:rFonts w:hint="eastAsia"/>
        </w:rPr>
        <w:t>a</w:t>
      </w:r>
      <w:r>
        <w:rPr>
          <w:rFonts w:hint="eastAsia"/>
        </w:rPr>
        <w:t>）条第</w:t>
      </w:r>
      <w:r>
        <w:rPr>
          <w:rFonts w:hint="eastAsia"/>
        </w:rPr>
        <w:t>5</w:t>
      </w:r>
      <w:r>
        <w:rPr>
          <w:rFonts w:hint="eastAsia"/>
        </w:rPr>
        <w:t>款对减轻移民工人子女学习母语的学费负担做出了规定。如果是非波兰国民且有义务接受教育，则可通过其原籍国设在波兰的外交或领事机构，与某个学校的领导商议或经过主管当局同意，在该学校为这些国民的子女组织学习原籍国语言和文化辅导课程（每周五个小时），条件是有义务接受辅导课程的人数最少</w:t>
      </w:r>
      <w:r>
        <w:rPr>
          <w:rFonts w:hint="eastAsia"/>
        </w:rPr>
        <w:t>15</w:t>
      </w:r>
      <w:r>
        <w:rPr>
          <w:rFonts w:hint="eastAsia"/>
        </w:rPr>
        <w:t>人。学校免费提供房屋和教学用具。上述规定从</w:t>
      </w:r>
      <w:smartTag w:uri="urn:schemas-microsoft-com:office:smarttags" w:element="chsdate">
        <w:smartTagPr>
          <w:attr w:name="Year" w:val="2004"/>
          <w:attr w:name="Month" w:val="5"/>
          <w:attr w:name="Day" w:val="1"/>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w:t>
        </w:r>
        <w:r>
          <w:rPr>
            <w:rFonts w:hint="eastAsia"/>
          </w:rPr>
          <w:t>日</w:t>
        </w:r>
      </w:smartTag>
      <w:r>
        <w:rPr>
          <w:rFonts w:hint="eastAsia"/>
        </w:rPr>
        <w:t>起生效。</w:t>
      </w:r>
    </w:p>
    <w:p w:rsidR="003D5DAE" w:rsidRDefault="003D5DAE">
      <w:pPr>
        <w:rPr>
          <w:rFonts w:hint="eastAsia"/>
        </w:rPr>
      </w:pPr>
      <w:r>
        <w:rPr>
          <w:rFonts w:hint="eastAsia"/>
        </w:rPr>
        <w:t xml:space="preserve">759. </w:t>
      </w:r>
      <w:r>
        <w:rPr>
          <w:rFonts w:hint="eastAsia"/>
        </w:rPr>
        <w:t>以下改善残疾人受教育机会的计划得到国家残疾人康复基金的资助：</w:t>
      </w:r>
    </w:p>
    <w:p w:rsidR="003D5DAE" w:rsidRDefault="003D5DAE" w:rsidP="00493C27">
      <w:pPr>
        <w:spacing w:before="320" w:after="320"/>
        <w:ind w:firstLineChars="161" w:firstLine="31680"/>
        <w:rPr>
          <w:rFonts w:ascii="SimHei" w:eastAsia="SimHei" w:hint="eastAsia"/>
        </w:rPr>
      </w:pPr>
      <w:r>
        <w:rPr>
          <w:rFonts w:ascii="SimHei" w:eastAsia="SimHei" w:hint="eastAsia"/>
        </w:rPr>
        <w:t>(a）</w:t>
      </w:r>
      <w:r>
        <w:rPr>
          <w:rFonts w:ascii="SimHei" w:eastAsia="SimHei" w:hint="eastAsia"/>
        </w:rPr>
        <w:tab/>
        <w:t>学生——残疾人的连续教育</w:t>
      </w:r>
    </w:p>
    <w:p w:rsidR="003D5DAE" w:rsidRDefault="003D5DAE">
      <w:pPr>
        <w:rPr>
          <w:rFonts w:hint="eastAsia"/>
        </w:rPr>
      </w:pPr>
      <w:r>
        <w:rPr>
          <w:rFonts w:hint="eastAsia"/>
        </w:rPr>
        <w:t>760.</w:t>
      </w:r>
      <w:r>
        <w:rPr>
          <w:rFonts w:hint="eastAsia"/>
        </w:rPr>
        <w:tab/>
      </w:r>
      <w:r>
        <w:rPr>
          <w:rFonts w:hint="eastAsia"/>
        </w:rPr>
        <w:t>该计划的目标是通过连续提高残疾人的技能，使他们为在开放的劳动力市场中竞争求职做好准备。该计划面向持有严重或中度残疾证书（或持有等效的证书）的人员，在固定或校外系统接受教育或在高等教育机构学习（包括国外院校）、经过欧盟计划内职业实习的学生、研究生、博士生或中专学生、社会工作学院、师范学院或外语师范学院的学生。</w:t>
      </w:r>
    </w:p>
    <w:p w:rsidR="003D5DAE" w:rsidRDefault="003D5DAE">
      <w:pPr>
        <w:rPr>
          <w:rFonts w:hint="eastAsia"/>
        </w:rPr>
      </w:pPr>
      <w:r>
        <w:rPr>
          <w:rFonts w:hint="eastAsia"/>
        </w:rPr>
        <w:t>761.</w:t>
      </w:r>
      <w:r>
        <w:rPr>
          <w:rFonts w:hint="eastAsia"/>
        </w:rPr>
        <w:tab/>
      </w:r>
      <w:r>
        <w:rPr>
          <w:rFonts w:hint="eastAsia"/>
        </w:rPr>
        <w:t>该援助可以包含学费、住宿和旅行费用、参加改善学生体力或智力的课程、购买促进教育的辅助设备，还可以包括计算机教育软件和学校学习计划中的旅行费用。</w:t>
      </w:r>
    </w:p>
    <w:p w:rsidR="003D5DAE" w:rsidRDefault="003D5DAE" w:rsidP="00493C27">
      <w:pPr>
        <w:spacing w:before="320" w:after="320"/>
        <w:ind w:firstLineChars="161" w:firstLine="31680"/>
        <w:rPr>
          <w:rFonts w:ascii="SimHei" w:eastAsia="SimHei" w:hint="eastAsia"/>
        </w:rPr>
      </w:pPr>
      <w:r>
        <w:rPr>
          <w:rFonts w:ascii="SimHei" w:eastAsia="SimHei" w:hint="eastAsia"/>
        </w:rPr>
        <w:t>(b）</w:t>
      </w:r>
      <w:r>
        <w:rPr>
          <w:rFonts w:ascii="SimHei" w:eastAsia="SimHei" w:hint="eastAsia"/>
        </w:rPr>
        <w:tab/>
        <w:t>教育——促进残疾少年儿童接受教育的计划</w:t>
      </w:r>
    </w:p>
    <w:p w:rsidR="003D5DAE" w:rsidRDefault="003D5DAE">
      <w:pPr>
        <w:rPr>
          <w:rFonts w:hint="eastAsia"/>
        </w:rPr>
      </w:pPr>
      <w:r>
        <w:rPr>
          <w:rFonts w:hint="eastAsia"/>
        </w:rPr>
        <w:t>762.</w:t>
      </w:r>
      <w:r>
        <w:rPr>
          <w:rFonts w:hint="eastAsia"/>
        </w:rPr>
        <w:tab/>
      </w:r>
      <w:r>
        <w:rPr>
          <w:rFonts w:hint="eastAsia"/>
        </w:rPr>
        <w:t>该计划的目标提高对残疾少年儿童教育有利的条件，并改进向残疾学生</w:t>
      </w:r>
      <w:r>
        <w:rPr>
          <w:rFonts w:hint="eastAsia"/>
        </w:rPr>
        <w:t>/</w:t>
      </w:r>
      <w:r>
        <w:rPr>
          <w:rFonts w:hint="eastAsia"/>
        </w:rPr>
        <w:t>收费提供</w:t>
      </w:r>
      <w:r>
        <w:rPr>
          <w:rFonts w:hint="eastAsia"/>
        </w:rPr>
        <w:t>24</w:t>
      </w:r>
      <w:r>
        <w:rPr>
          <w:rFonts w:hint="eastAsia"/>
        </w:rPr>
        <w:t>小时看护机构中的社会基础设施。该计划下的援助受益人可以是经营特殊学校、文教中心、残疾儿童与青年人恢复活力与教育中心的自治市级和县级自治政府单位以及经营这些机构的其他单位。</w:t>
      </w:r>
    </w:p>
    <w:p w:rsidR="003D5DAE" w:rsidRDefault="003D5DAE" w:rsidP="00493C27">
      <w:pPr>
        <w:spacing w:before="320" w:after="320"/>
        <w:ind w:firstLineChars="161" w:firstLine="31680"/>
        <w:rPr>
          <w:rFonts w:ascii="SimHei" w:eastAsia="SimHei" w:hint="eastAsia"/>
        </w:rPr>
      </w:pPr>
      <w:r>
        <w:rPr>
          <w:rFonts w:ascii="SimHei" w:eastAsia="SimHei" w:hint="eastAsia"/>
        </w:rPr>
        <w:t>(c）</w:t>
      </w:r>
      <w:r>
        <w:rPr>
          <w:rFonts w:ascii="SimHei" w:eastAsia="SimHei" w:hint="eastAsia"/>
        </w:rPr>
        <w:tab/>
        <w:t>Pitagoras——听觉损伤者援助计划</w:t>
      </w:r>
    </w:p>
    <w:p w:rsidR="003D5DAE" w:rsidRDefault="003D5DAE">
      <w:pPr>
        <w:rPr>
          <w:rFonts w:hint="eastAsia"/>
        </w:rPr>
      </w:pPr>
      <w:r>
        <w:rPr>
          <w:rFonts w:hint="eastAsia"/>
        </w:rPr>
        <w:t>763.</w:t>
      </w:r>
      <w:r>
        <w:rPr>
          <w:rFonts w:hint="eastAsia"/>
        </w:rPr>
        <w:tab/>
      </w:r>
      <w:r>
        <w:rPr>
          <w:rFonts w:hint="eastAsia"/>
        </w:rPr>
        <w:t>该计划的目的是向所有耳聋或听觉不良者提供高等教育院校入学考试预备课程，包括必要时提供手语翻译或在课堂或考试中使用助听器。有权参与该计划的人员包括在大学组织的高等教育院校入学考试的预备课程中学习，耳聋或听觉不良且有医学证明确定其残疾，声明需要使用手语翻译或需要使用助听器者的人员。该计划的受益人可以特别包括高等教育学院。</w:t>
      </w:r>
    </w:p>
    <w:p w:rsidR="003D5DAE" w:rsidRDefault="003D5DAE" w:rsidP="00493C27">
      <w:pPr>
        <w:spacing w:before="320" w:after="320"/>
        <w:ind w:firstLineChars="161" w:firstLine="31680"/>
        <w:rPr>
          <w:rFonts w:ascii="SimHei" w:eastAsia="SimHei" w:hint="eastAsia"/>
        </w:rPr>
      </w:pPr>
      <w:r>
        <w:rPr>
          <w:rFonts w:hint="eastAsia"/>
        </w:rPr>
        <w:t xml:space="preserve"> </w:t>
      </w:r>
      <w:r>
        <w:rPr>
          <w:rFonts w:ascii="SimHei" w:eastAsia="SimHei" w:hint="eastAsia"/>
        </w:rPr>
        <w:t>(d）</w:t>
      </w:r>
      <w:r>
        <w:rPr>
          <w:rFonts w:ascii="SimHei" w:eastAsia="SimHei" w:hint="eastAsia"/>
        </w:rPr>
        <w:tab/>
        <w:t>2003年为无法出门者提供电脑——一个帮助购买有利于盲人和视觉障碍者职业康复和社会康复的设备和软件的计划</w:t>
      </w:r>
    </w:p>
    <w:p w:rsidR="003D5DAE" w:rsidRDefault="003D5DAE">
      <w:pPr>
        <w:rPr>
          <w:rFonts w:hint="eastAsia"/>
        </w:rPr>
      </w:pPr>
      <w:r>
        <w:rPr>
          <w:rFonts w:hint="eastAsia"/>
        </w:rPr>
        <w:t>764.</w:t>
      </w:r>
      <w:r>
        <w:rPr>
          <w:rFonts w:hint="eastAsia"/>
        </w:rPr>
        <w:tab/>
      </w:r>
      <w:r>
        <w:rPr>
          <w:rFonts w:hint="eastAsia"/>
        </w:rPr>
        <w:t>该计划的目的是在购买基础和专业电脑和电子设备及其软件和扩充要素时，在购买专业电子盲文设备、语言装置中提供经济援助并为学习打下基础而对这些设备和产品进行操作的电脑课程提供补助。该计划的参加者包括由于视觉障碍而残疾，持有确定其严重获中度残疾的现时证明或残疾现时证明的儿童和</w:t>
      </w:r>
      <w:r>
        <w:rPr>
          <w:rFonts w:hint="eastAsia"/>
        </w:rPr>
        <w:t>18</w:t>
      </w:r>
      <w:r>
        <w:rPr>
          <w:rFonts w:hint="eastAsia"/>
        </w:rPr>
        <w:t>岁以下的青年人。</w:t>
      </w:r>
    </w:p>
    <w:p w:rsidR="003D5DAE" w:rsidRDefault="003D5DAE" w:rsidP="00493C27">
      <w:pPr>
        <w:spacing w:before="320" w:after="320"/>
        <w:ind w:firstLineChars="161" w:firstLine="31680"/>
        <w:rPr>
          <w:rFonts w:ascii="SimHei" w:eastAsia="SimHei" w:hint="eastAsia"/>
        </w:rPr>
      </w:pPr>
      <w:r>
        <w:rPr>
          <w:rFonts w:ascii="SimHei" w:eastAsia="SimHei"/>
        </w:rPr>
        <w:br w:type="page"/>
      </w:r>
      <w:r>
        <w:rPr>
          <w:rFonts w:ascii="SimHei" w:eastAsia="SimHei" w:hint="eastAsia"/>
        </w:rPr>
        <w:t>(e）</w:t>
      </w:r>
      <w:r>
        <w:rPr>
          <w:rFonts w:ascii="SimHei" w:eastAsia="SimHei" w:hint="eastAsia"/>
        </w:rPr>
        <w:tab/>
        <w:t xml:space="preserve">在各地区集中实施的计划 </w:t>
      </w:r>
    </w:p>
    <w:p w:rsidR="003D5DAE" w:rsidRDefault="003D5DAE">
      <w:pPr>
        <w:rPr>
          <w:rFonts w:hint="eastAsia"/>
        </w:rPr>
      </w:pPr>
      <w:r>
        <w:rPr>
          <w:rFonts w:hint="eastAsia"/>
        </w:rPr>
        <w:t>765.</w:t>
      </w:r>
      <w:r>
        <w:rPr>
          <w:rFonts w:hint="eastAsia"/>
        </w:rPr>
        <w:tab/>
      </w:r>
      <w:r>
        <w:rPr>
          <w:rFonts w:hint="eastAsia"/>
        </w:rPr>
        <w:t>该计划的目的是为居住在职业和社会康复方面经济和社会发展落后地区的残疾人提供平等机会。已经建立并经营教育机构的单位可以为消除障碍和帮助残疾人活动和交流而申请补贴。</w:t>
      </w:r>
    </w:p>
    <w:p w:rsidR="003D5DAE" w:rsidRDefault="003D5DAE">
      <w:pPr>
        <w:spacing w:before="320" w:after="320"/>
        <w:rPr>
          <w:rFonts w:ascii="SimHei" w:eastAsia="SimHei" w:hint="eastAsia"/>
        </w:rPr>
      </w:pPr>
      <w:r>
        <w:rPr>
          <w:rFonts w:ascii="SimHei" w:eastAsia="SimHei" w:hint="eastAsia"/>
        </w:rPr>
        <w:t xml:space="preserve">问题6 </w:t>
      </w:r>
    </w:p>
    <w:p w:rsidR="003D5DAE" w:rsidRDefault="003D5DAE">
      <w:pPr>
        <w:spacing w:after="320"/>
        <w:rPr>
          <w:rFonts w:ascii="SimHei" w:eastAsia="SimHei" w:hint="eastAsia"/>
        </w:rPr>
      </w:pPr>
      <w:r>
        <w:rPr>
          <w:rFonts w:ascii="SimHei" w:eastAsia="SimHei" w:hint="eastAsia"/>
        </w:rPr>
        <w:t>各级教育工作者的工作条件。教师与政府官员的报酬对比</w:t>
      </w:r>
    </w:p>
    <w:p w:rsidR="003D5DAE" w:rsidRDefault="003D5DAE">
      <w:pPr>
        <w:rPr>
          <w:rFonts w:hint="eastAsia"/>
        </w:rPr>
      </w:pPr>
      <w:r>
        <w:rPr>
          <w:rFonts w:hint="eastAsia"/>
        </w:rPr>
        <w:t>766.</w:t>
      </w:r>
      <w:r>
        <w:rPr>
          <w:rFonts w:hint="eastAsia"/>
        </w:rPr>
        <w:tab/>
        <w:t>2000-2002</w:t>
      </w:r>
      <w:r>
        <w:rPr>
          <w:rFonts w:hint="eastAsia"/>
        </w:rPr>
        <w:t>年间，我们实施了一项分成三个阶段的教师报酬系统改革。从而使教师报酬比纳入国家预算的其他员工更快增长。</w:t>
      </w:r>
      <w:smartTag w:uri="urn:schemas-microsoft-com:office:smarttags" w:element="chsdate">
        <w:smartTagPr>
          <w:attr w:name="Year" w:val="2000"/>
          <w:attr w:name="Month" w:val="2"/>
          <w:attr w:name="Day" w:val="18"/>
          <w:attr w:name="IsLunarDate" w:val="False"/>
          <w:attr w:name="IsROCDate" w:val="False"/>
        </w:smartTagPr>
        <w:r>
          <w:rPr>
            <w:rFonts w:hint="eastAsia"/>
          </w:rPr>
          <w:t>2000</w:t>
        </w:r>
        <w:r>
          <w:rPr>
            <w:rFonts w:hint="eastAsia"/>
          </w:rPr>
          <w:t>年</w:t>
        </w:r>
        <w:r>
          <w:rPr>
            <w:rFonts w:hint="eastAsia"/>
          </w:rPr>
          <w:t>2</w:t>
        </w:r>
        <w:r>
          <w:rPr>
            <w:rFonts w:hint="eastAsia"/>
          </w:rPr>
          <w:t>月</w:t>
        </w:r>
        <w:r>
          <w:rPr>
            <w:rFonts w:hint="eastAsia"/>
          </w:rPr>
          <w:t>18</w:t>
        </w:r>
        <w:r>
          <w:rPr>
            <w:rFonts w:hint="eastAsia"/>
          </w:rPr>
          <w:t>日</w:t>
        </w:r>
      </w:smartTag>
      <w:r>
        <w:rPr>
          <w:rFonts w:hint="eastAsia"/>
        </w:rPr>
        <w:t>法案，即《教师章程法案修正案》和某些其他法案修正案最早开启了这些变化，该法案在教育系统中引入了教师就业关系改革（一种与报酬和就业形式新体制相关联的教师专业发展的新体制）。引入了四阶段教师发展体系，从而报酬被放到随后阶段，这保证了将大量的经济鼓励完全与教师自身规划的专业发展方向挂钩。聘用教师的形式与专业发展阶段有关。引入了确定报酬额的比率体系，以及按照基础宏观经济学比率每年增长的体系。该体系清晰地显示出报酬和报酬确定条件的每一个单独组成。确定了对基础报酬、四项额外补助的多种（虽然较低的）补助（资历、激励、管理以及与工作条件有关）。确定报酬各组成部分金额的权利已经在负责教育和抚养的部长之间以及经营学校和机构的地区自治政府单位之间进行了明确划分。</w:t>
      </w:r>
    </w:p>
    <w:p w:rsidR="003D5DAE" w:rsidRDefault="003D5DAE">
      <w:pPr>
        <w:rPr>
          <w:rFonts w:hint="eastAsia"/>
        </w:rPr>
      </w:pPr>
      <w:r>
        <w:rPr>
          <w:rFonts w:hint="eastAsia"/>
        </w:rPr>
        <w:t>767.</w:t>
      </w:r>
      <w:r>
        <w:rPr>
          <w:rFonts w:hint="eastAsia"/>
        </w:rPr>
        <w:tab/>
      </w:r>
      <w:r>
        <w:rPr>
          <w:rFonts w:hint="eastAsia"/>
        </w:rPr>
        <w:t>设立了专业发展和与报酬相关的发展体系，这基于个人行动、承诺和外部对工作的评价作用。新的晋升制度激励教师追求职业进步，使自身为了学校的利益融入工作，这将提高教学和培养过程的质量。</w:t>
      </w:r>
    </w:p>
    <w:p w:rsidR="003D5DAE" w:rsidRDefault="003D5DAE">
      <w:pPr>
        <w:rPr>
          <w:rFonts w:hint="eastAsia"/>
        </w:rPr>
      </w:pPr>
      <w:r>
        <w:rPr>
          <w:rFonts w:hint="eastAsia"/>
        </w:rPr>
        <w:t>768.</w:t>
      </w:r>
      <w:r>
        <w:rPr>
          <w:rFonts w:hint="eastAsia"/>
        </w:rPr>
        <w:tab/>
        <w:t xml:space="preserve"> 2004</w:t>
      </w:r>
      <w:r>
        <w:rPr>
          <w:rFonts w:hint="eastAsia"/>
        </w:rPr>
        <w:t>年继对教师职业发展和报酬相关法规进行分析后，引入了</w:t>
      </w:r>
      <w:smartTag w:uri="urn:schemas-microsoft-com:office:smarttags" w:element="chsdate">
        <w:smartTagPr>
          <w:attr w:name="Year" w:val="2004"/>
          <w:attr w:name="Month" w:val="7"/>
          <w:attr w:name="Day" w:val="15"/>
          <w:attr w:name="IsLunarDate" w:val="False"/>
          <w:attr w:name="IsROCDate" w:val="False"/>
        </w:smartTagPr>
        <w:r>
          <w:rPr>
            <w:rFonts w:hint="eastAsia"/>
          </w:rPr>
          <w:t>2004</w:t>
        </w:r>
        <w:r>
          <w:rPr>
            <w:rFonts w:hint="eastAsia"/>
          </w:rPr>
          <w:t>年</w:t>
        </w:r>
        <w:r>
          <w:rPr>
            <w:rFonts w:hint="eastAsia"/>
          </w:rPr>
          <w:t>7</w:t>
        </w:r>
        <w:r>
          <w:rPr>
            <w:rFonts w:hint="eastAsia"/>
          </w:rPr>
          <w:t>月</w:t>
        </w:r>
        <w:r>
          <w:rPr>
            <w:rFonts w:hint="eastAsia"/>
          </w:rPr>
          <w:t>15</w:t>
        </w:r>
        <w:r>
          <w:rPr>
            <w:rFonts w:hint="eastAsia"/>
          </w:rPr>
          <w:t>日</w:t>
        </w:r>
      </w:smartTag>
      <w:r>
        <w:rPr>
          <w:rFonts w:hint="eastAsia"/>
        </w:rPr>
        <w:t>法案，即《教师章程法案修正案》和某些其他法案修正案，其中对法规做出了必要的修改。根据</w:t>
      </w:r>
      <w:smartTag w:uri="urn:schemas-microsoft-com:office:smarttags" w:element="chsdate">
        <w:smartTagPr>
          <w:attr w:name="Year" w:val="1999"/>
          <w:attr w:name="Month" w:val="12"/>
          <w:attr w:name="Day" w:val="23"/>
          <w:attr w:name="IsLunarDate" w:val="False"/>
          <w:attr w:name="IsROCDate" w:val="False"/>
        </w:smartTagPr>
        <w:r>
          <w:rPr>
            <w:rFonts w:hint="eastAsia"/>
          </w:rPr>
          <w:t>1999</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《国家预算部门报酬法》和某些其他法案修正案，目前平均报酬是以为国家预算部门员工确定的基准金额为基础。</w:t>
      </w:r>
    </w:p>
    <w:p w:rsidR="003D5DAE" w:rsidRDefault="003D5DAE">
      <w:pPr>
        <w:rPr>
          <w:rFonts w:hint="eastAsia"/>
        </w:rPr>
      </w:pPr>
      <w:r>
        <w:rPr>
          <w:rFonts w:hint="eastAsia"/>
        </w:rPr>
        <w:t>769.</w:t>
      </w:r>
      <w:r>
        <w:rPr>
          <w:rFonts w:hint="eastAsia"/>
        </w:rPr>
        <w:tab/>
      </w:r>
      <w:r>
        <w:rPr>
          <w:rFonts w:hint="eastAsia"/>
        </w:rPr>
        <w:t>教师的报酬包括：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基准报酬；</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额外津贴：</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资历奖金；</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激励津贴（金额依赖教师工作、执行额外任务或活动的质量）；</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管理津贴（根据教师的职位或发挥的职能确定资格）；</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r>
      <w:r>
        <w:rPr>
          <w:rFonts w:hint="eastAsia"/>
        </w:rPr>
        <w:t>与工作条件有关的津贴（在困难、艰苦或危险条件下工作）；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加班和应急替换人员课程的报酬；</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遵照雇用合同发放的奖金和其他津贴：</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艰苦工作额外津贴；</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夜间工作额外报酬；</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周年纪念奖金；</w:t>
      </w:r>
    </w:p>
    <w:p w:rsidR="003D5DAE" w:rsidRDefault="003D5DAE" w:rsidP="00493C27">
      <w:pPr>
        <w:ind w:leftChars="402" w:left="31680" w:hanging="2"/>
        <w:rPr>
          <w:rFonts w:hint="eastAsia"/>
        </w:rPr>
      </w:pPr>
      <w:r>
        <w:rPr>
          <w:rFonts w:hint="eastAsia"/>
        </w:rPr>
        <w:t>(</w:t>
      </w:r>
      <w:r>
        <w:rPr>
          <w:rFonts w:hint="eastAsia"/>
        </w:rPr>
        <w:t>四</w:t>
      </w:r>
      <w:r>
        <w:rPr>
          <w:rFonts w:hint="eastAsia"/>
        </w:rPr>
        <w:t>)</w:t>
      </w:r>
      <w:r>
        <w:rPr>
          <w:rFonts w:hint="eastAsia"/>
        </w:rPr>
        <w:tab/>
      </w:r>
      <w:r>
        <w:rPr>
          <w:rFonts w:hint="eastAsia"/>
        </w:rPr>
        <w:t>年度额外报酬；</w:t>
      </w:r>
    </w:p>
    <w:p w:rsidR="003D5DAE" w:rsidRDefault="003D5DAE" w:rsidP="00493C27">
      <w:pPr>
        <w:ind w:leftChars="402" w:left="31680" w:hanging="2"/>
        <w:rPr>
          <w:rFonts w:hint="eastAsia"/>
        </w:rPr>
      </w:pPr>
      <w:r>
        <w:rPr>
          <w:rFonts w:hint="eastAsia"/>
        </w:rPr>
        <w:t>(</w:t>
      </w:r>
      <w:r>
        <w:rPr>
          <w:rFonts w:hint="eastAsia"/>
        </w:rPr>
        <w:t>五</w:t>
      </w:r>
      <w:r>
        <w:rPr>
          <w:rFonts w:hint="eastAsia"/>
        </w:rPr>
        <w:t>)</w:t>
      </w:r>
      <w:r>
        <w:rPr>
          <w:rFonts w:hint="eastAsia"/>
        </w:rPr>
        <w:tab/>
      </w:r>
      <w:r>
        <w:rPr>
          <w:rFonts w:hint="eastAsia"/>
        </w:rPr>
        <w:t>建立家庭津贴；</w:t>
      </w:r>
    </w:p>
    <w:p w:rsidR="003D5DAE" w:rsidRDefault="003D5DAE" w:rsidP="00493C27">
      <w:pPr>
        <w:ind w:leftChars="402" w:left="31680" w:hanging="2"/>
        <w:rPr>
          <w:rFonts w:hint="eastAsia"/>
        </w:rPr>
      </w:pPr>
      <w:r>
        <w:rPr>
          <w:rFonts w:hint="eastAsia"/>
        </w:rPr>
        <w:t>(</w:t>
      </w:r>
      <w:r>
        <w:rPr>
          <w:rFonts w:hint="eastAsia"/>
        </w:rPr>
        <w:t>六</w:t>
      </w:r>
      <w:r>
        <w:rPr>
          <w:rFonts w:hint="eastAsia"/>
        </w:rPr>
        <w:t>)</w:t>
      </w:r>
      <w:r>
        <w:rPr>
          <w:rFonts w:hint="eastAsia"/>
        </w:rPr>
        <w:tab/>
      </w:r>
      <w:r>
        <w:rPr>
          <w:rFonts w:hint="eastAsia"/>
        </w:rPr>
        <w:t>解雇金（退休金、伤残救济金、与终止就业关系有关的资金）；</w:t>
      </w:r>
    </w:p>
    <w:p w:rsidR="003D5DAE" w:rsidRDefault="003D5DAE" w:rsidP="00493C27">
      <w:pPr>
        <w:ind w:leftChars="402" w:left="31680" w:hanging="2"/>
        <w:rPr>
          <w:rFonts w:hint="eastAsia"/>
        </w:rPr>
      </w:pPr>
      <w:r>
        <w:rPr>
          <w:rFonts w:hint="eastAsia"/>
        </w:rPr>
        <w:t>(</w:t>
      </w:r>
      <w:r>
        <w:rPr>
          <w:rFonts w:hint="eastAsia"/>
        </w:rPr>
        <w:t>七</w:t>
      </w:r>
      <w:r>
        <w:rPr>
          <w:rFonts w:hint="eastAsia"/>
        </w:rPr>
        <w:t>)</w:t>
      </w:r>
      <w:r>
        <w:rPr>
          <w:rFonts w:hint="eastAsia"/>
        </w:rPr>
        <w:tab/>
      </w:r>
      <w:r>
        <w:rPr>
          <w:rFonts w:hint="eastAsia"/>
        </w:rPr>
        <w:t>来自特殊奖励基金的奖金。</w:t>
      </w:r>
    </w:p>
    <w:p w:rsidR="003D5DAE" w:rsidRDefault="003D5DAE">
      <w:pPr>
        <w:rPr>
          <w:rFonts w:hint="eastAsia"/>
        </w:rPr>
      </w:pPr>
      <w:r>
        <w:rPr>
          <w:rFonts w:hint="eastAsia"/>
        </w:rPr>
        <w:t>770.</w:t>
      </w:r>
      <w:r>
        <w:rPr>
          <w:rFonts w:hint="eastAsia"/>
        </w:rPr>
        <w:tab/>
        <w:t>2006</w:t>
      </w:r>
      <w:r>
        <w:rPr>
          <w:rFonts w:hint="eastAsia"/>
        </w:rPr>
        <w:t>年，教师在连续层次的职业发展中的平均法定报酬如下：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实习教师——至少基准金额的</w:t>
      </w:r>
      <w:r>
        <w:rPr>
          <w:rFonts w:hint="eastAsia"/>
        </w:rPr>
        <w:t>82%</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合同教师——实习教师报酬的</w:t>
      </w:r>
      <w:r>
        <w:rPr>
          <w:rFonts w:hint="eastAsia"/>
        </w:rPr>
        <w:t>125%</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任职教师——实习教师报酬的</w:t>
      </w:r>
      <w:r>
        <w:rPr>
          <w:rFonts w:hint="eastAsia"/>
        </w:rPr>
        <w:t>175%</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认证教师——实习教师报酬的</w:t>
      </w:r>
      <w:r>
        <w:rPr>
          <w:rFonts w:hint="eastAsia"/>
        </w:rPr>
        <w:t>225%</w:t>
      </w:r>
      <w:r>
        <w:rPr>
          <w:rFonts w:hint="eastAsia"/>
        </w:rPr>
        <w:t>。</w:t>
      </w:r>
    </w:p>
    <w:p w:rsidR="003D5DAE" w:rsidRDefault="003D5DAE">
      <w:pPr>
        <w:rPr>
          <w:rFonts w:hint="eastAsia"/>
        </w:rPr>
      </w:pPr>
      <w:r>
        <w:rPr>
          <w:rFonts w:hint="eastAsia"/>
        </w:rPr>
        <w:t>771.</w:t>
      </w:r>
      <w:r>
        <w:rPr>
          <w:rFonts w:hint="eastAsia"/>
        </w:rPr>
        <w:tab/>
      </w:r>
      <w:r>
        <w:rPr>
          <w:rFonts w:hint="eastAsia"/>
        </w:rPr>
        <w:t>教师报酬的增长日期不迟于为国家预算部门员工规定的增长日期，并且从规定年份的</w:t>
      </w:r>
      <w:smartTag w:uri="urn:schemas-microsoft-com:office:smarttags" w:element="chsdate">
        <w:smartTagPr>
          <w:attr w:name="Year" w:val="2009"/>
          <w:attr w:name="Month" w:val="1"/>
          <w:attr w:name="Day" w:val="1"/>
          <w:attr w:name="IsLunarDate" w:val="False"/>
          <w:attr w:name="IsROCDate" w:val="False"/>
        </w:smartTagPr>
        <w:r>
          <w:rPr>
            <w:rFonts w:hint="eastAsia"/>
          </w:rPr>
          <w:t>1</w:t>
        </w:r>
        <w:r>
          <w:rPr>
            <w:rFonts w:hint="eastAsia"/>
          </w:rPr>
          <w:t>月</w:t>
        </w:r>
        <w:r>
          <w:rPr>
            <w:rFonts w:hint="eastAsia"/>
          </w:rPr>
          <w:t>1</w:t>
        </w:r>
        <w:r>
          <w:rPr>
            <w:rFonts w:hint="eastAsia"/>
          </w:rPr>
          <w:t>日</w:t>
        </w:r>
      </w:smartTag>
      <w:r>
        <w:rPr>
          <w:rFonts w:hint="eastAsia"/>
        </w:rPr>
        <w:t>进行补发。因此，教师报酬的增长在规定年份《预算法》公布三个月内生效。</w:t>
      </w:r>
    </w:p>
    <w:p w:rsidR="003D5DAE" w:rsidRDefault="003D5DAE">
      <w:pPr>
        <w:rPr>
          <w:rFonts w:hint="eastAsia"/>
        </w:rPr>
      </w:pPr>
      <w:r>
        <w:rPr>
          <w:rFonts w:hint="eastAsia"/>
        </w:rPr>
        <w:t>772.</w:t>
      </w:r>
      <w:r>
        <w:rPr>
          <w:rFonts w:hint="eastAsia"/>
        </w:rPr>
        <w:tab/>
      </w:r>
      <w:r>
        <w:rPr>
          <w:rFonts w:hint="eastAsia"/>
        </w:rPr>
        <w:t>教师平均报酬与其他员工平均报酬的对比数据请参见附件一，第</w:t>
      </w:r>
      <w:r>
        <w:rPr>
          <w:rFonts w:hint="eastAsia"/>
        </w:rPr>
        <w:t>71</w:t>
      </w:r>
      <w:r>
        <w:rPr>
          <w:rFonts w:hint="eastAsia"/>
        </w:rPr>
        <w:t>项。</w:t>
      </w:r>
    </w:p>
    <w:p w:rsidR="003D5DAE" w:rsidRDefault="003D5DAE">
      <w:pPr>
        <w:spacing w:before="320" w:after="320"/>
        <w:rPr>
          <w:rFonts w:ascii="SimHei" w:eastAsia="SimHei" w:hint="eastAsia"/>
        </w:rPr>
      </w:pPr>
      <w:r>
        <w:rPr>
          <w:rFonts w:ascii="SimHei" w:eastAsia="SimHei"/>
        </w:rPr>
        <w:br w:type="page"/>
      </w:r>
      <w:r>
        <w:rPr>
          <w:rFonts w:ascii="SimHei" w:eastAsia="SimHei" w:hint="eastAsia"/>
        </w:rPr>
        <w:t>问题7</w:t>
      </w:r>
    </w:p>
    <w:p w:rsidR="003D5DAE" w:rsidRDefault="003D5DAE">
      <w:pPr>
        <w:spacing w:after="320"/>
        <w:rPr>
          <w:rFonts w:ascii="SimHei" w:eastAsia="SimHei" w:hint="eastAsia"/>
        </w:rPr>
      </w:pPr>
      <w:r>
        <w:rPr>
          <w:rFonts w:ascii="SimHei" w:eastAsia="SimHei" w:hint="eastAsia"/>
        </w:rPr>
        <w:t xml:space="preserve">非公立学校在各级教育中所占的比例 </w:t>
      </w:r>
    </w:p>
    <w:tbl>
      <w:tblPr>
        <w:tblW w:w="5000" w:type="pct"/>
        <w:tblCellMar>
          <w:left w:w="70" w:type="dxa"/>
          <w:right w:w="70" w:type="dxa"/>
        </w:tblCellMar>
        <w:tblLook w:val="0000" w:firstRow="0" w:lastRow="0" w:firstColumn="0" w:lastColumn="0" w:noHBand="0" w:noVBand="0"/>
      </w:tblPr>
      <w:tblGrid>
        <w:gridCol w:w="714"/>
        <w:gridCol w:w="1060"/>
        <w:gridCol w:w="965"/>
        <w:gridCol w:w="965"/>
        <w:gridCol w:w="965"/>
        <w:gridCol w:w="965"/>
        <w:gridCol w:w="965"/>
        <w:gridCol w:w="965"/>
        <w:gridCol w:w="965"/>
        <w:gridCol w:w="965"/>
      </w:tblGrid>
      <w:tr w:rsidR="003D5DAE">
        <w:trPr>
          <w:cantSplit/>
          <w:trHeight w:val="255"/>
        </w:trPr>
        <w:tc>
          <w:tcPr>
            <w:tcW w:w="582" w:type="pct"/>
            <w:vMerge w:val="restart"/>
            <w:tcBorders>
              <w:top w:val="single" w:sz="4" w:space="0" w:color="auto"/>
              <w:left w:val="single" w:sz="4" w:space="0" w:color="auto"/>
              <w:bottom w:val="single" w:sz="4" w:space="0" w:color="auto"/>
              <w:right w:val="single" w:sz="4" w:space="0" w:color="auto"/>
            </w:tcBorders>
            <w:vAlign w:val="bottom"/>
          </w:tcPr>
          <w:p w:rsidR="003D5DAE" w:rsidRDefault="003D5DAE">
            <w:pPr>
              <w:rPr>
                <w:rFonts w:eastAsia="Times New Roman"/>
                <w:sz w:val="13"/>
                <w:szCs w:val="13"/>
                <w:lang w:eastAsia="pl-PL"/>
              </w:rPr>
            </w:pPr>
            <w:r>
              <w:rPr>
                <w:rFonts w:eastAsia="Times New Roman"/>
                <w:bCs/>
                <w:sz w:val="13"/>
                <w:szCs w:val="13"/>
                <w:lang w:eastAsia="pl-PL"/>
              </w:rPr>
              <w:t> </w:t>
            </w:r>
          </w:p>
        </w:tc>
        <w:tc>
          <w:tcPr>
            <w:tcW w:w="764" w:type="pct"/>
            <w:vMerge w:val="restart"/>
            <w:tcBorders>
              <w:top w:val="single" w:sz="4" w:space="0" w:color="auto"/>
              <w:left w:val="single" w:sz="4" w:space="0" w:color="auto"/>
              <w:bottom w:val="single" w:sz="4" w:space="0" w:color="auto"/>
              <w:right w:val="single" w:sz="4" w:space="0" w:color="auto"/>
            </w:tcBorders>
            <w:noWrap/>
            <w:vAlign w:val="bottom"/>
          </w:tcPr>
          <w:p w:rsidR="003D5DAE" w:rsidRDefault="003D5DAE">
            <w:pPr>
              <w:rPr>
                <w:rFonts w:eastAsia="Times New Roman"/>
                <w:sz w:val="13"/>
                <w:szCs w:val="13"/>
                <w:lang w:eastAsia="pl-PL"/>
              </w:rPr>
            </w:pPr>
            <w:r>
              <w:rPr>
                <w:rFonts w:eastAsia="Times New Roman"/>
                <w:bCs/>
                <w:sz w:val="13"/>
                <w:szCs w:val="13"/>
                <w:lang w:eastAsia="pl-PL"/>
              </w:rPr>
              <w:t> </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1998/1999</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1999/2000</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2000/2001</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2001/2002</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2002/2003</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2003/2004</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2004/2005</w:t>
            </w:r>
            <w:r>
              <w:rPr>
                <w:rFonts w:hint="eastAsia"/>
                <w:bCs/>
                <w:sz w:val="13"/>
                <w:szCs w:val="13"/>
              </w:rPr>
              <w:t>年</w:t>
            </w:r>
          </w:p>
        </w:tc>
        <w:tc>
          <w:tcPr>
            <w:tcW w:w="457" w:type="pct"/>
            <w:tcBorders>
              <w:top w:val="single" w:sz="4" w:space="0" w:color="auto"/>
              <w:left w:val="nil"/>
              <w:bottom w:val="single" w:sz="4" w:space="0" w:color="auto"/>
              <w:right w:val="single" w:sz="4" w:space="0" w:color="auto"/>
            </w:tcBorders>
            <w:noWrap/>
            <w:vAlign w:val="bottom"/>
          </w:tcPr>
          <w:p w:rsidR="003D5DAE" w:rsidRDefault="003D5DAE">
            <w:pPr>
              <w:jc w:val="center"/>
              <w:rPr>
                <w:rFonts w:hint="eastAsia"/>
                <w:bCs/>
                <w:sz w:val="13"/>
                <w:szCs w:val="13"/>
              </w:rPr>
            </w:pPr>
            <w:r>
              <w:rPr>
                <w:rFonts w:eastAsia="Times New Roman"/>
                <w:bCs/>
                <w:sz w:val="13"/>
                <w:szCs w:val="13"/>
                <w:lang w:eastAsia="pl-PL"/>
              </w:rPr>
              <w:t>2005/2006</w:t>
            </w:r>
            <w:r>
              <w:rPr>
                <w:rFonts w:hint="eastAsia"/>
                <w:bCs/>
                <w:sz w:val="13"/>
                <w:szCs w:val="13"/>
              </w:rPr>
              <w:t>年</w:t>
            </w:r>
          </w:p>
        </w:tc>
      </w:tr>
      <w:tr w:rsidR="003D5DAE">
        <w:trPr>
          <w:cantSplit/>
          <w:trHeight w:val="255"/>
        </w:trPr>
        <w:tc>
          <w:tcPr>
            <w:tcW w:w="582"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p>
        </w:tc>
        <w:tc>
          <w:tcPr>
            <w:tcW w:w="764"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p>
        </w:tc>
        <w:tc>
          <w:tcPr>
            <w:tcW w:w="3654" w:type="pct"/>
            <w:gridSpan w:val="8"/>
            <w:tcBorders>
              <w:top w:val="single" w:sz="4" w:space="0" w:color="auto"/>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hint="eastAsia"/>
                <w:sz w:val="13"/>
                <w:szCs w:val="13"/>
              </w:rPr>
              <w:t>学生人数（以千人计）</w:t>
            </w:r>
          </w:p>
        </w:tc>
      </w:tr>
      <w:tr w:rsidR="003D5DAE">
        <w:trPr>
          <w:cantSplit/>
          <w:trHeight w:val="132"/>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小学</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rPr>
            </w:pPr>
            <w:r>
              <w:rPr>
                <w:rFonts w:hint="eastAsia"/>
                <w:sz w:val="13"/>
                <w:szCs w:val="13"/>
              </w:rPr>
              <w:t>共计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4 741.57</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3 957.99</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3 220.57</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3 105.16</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2 983.99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2 856.54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2 724.42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2 602.65</w:t>
            </w:r>
          </w:p>
        </w:tc>
      </w:tr>
      <w:tr w:rsidR="003D5DAE">
        <w:trPr>
          <w:cantSplit/>
          <w:trHeight w:val="163"/>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4 705.77</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3 926.58</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3 192.86</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3 075.60</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2 953.96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2 825.34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2 691.21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2 567.39</w:t>
            </w:r>
          </w:p>
        </w:tc>
      </w:tr>
      <w:tr w:rsidR="003D5DAE">
        <w:trPr>
          <w:cantSplit/>
          <w:trHeight w:val="209"/>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35.80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31.41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27.71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29.56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30.03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31.20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33.21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35.26</w:t>
            </w:r>
          </w:p>
        </w:tc>
      </w:tr>
      <w:tr w:rsidR="003D5DAE">
        <w:trPr>
          <w:cantSplit/>
          <w:trHeight w:val="300"/>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hint="eastAsia"/>
                <w:sz w:val="13"/>
                <w:szCs w:val="13"/>
                <w:lang w:val="fr-FR"/>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sz w:val="13"/>
                <w:szCs w:val="13"/>
                <w:lang w:eastAsia="pl-PL"/>
              </w:rPr>
              <w:t>0.76%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0.79%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0.86%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0.95%</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1.01%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1.09%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1.22%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1.35%</w:t>
            </w:r>
          </w:p>
        </w:tc>
      </w:tr>
      <w:tr w:rsidR="003D5DAE">
        <w:trPr>
          <w:cantSplit/>
          <w:trHeight w:val="218"/>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初中</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lang w:val="fr-FR" w:eastAsia="pl-PL"/>
              </w:rPr>
            </w:pPr>
            <w:r>
              <w:rPr>
                <w:rFonts w:hint="eastAsia"/>
                <w:sz w:val="13"/>
                <w:szCs w:val="13"/>
              </w:rPr>
              <w:t>共计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0.00</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615.33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1 189.95</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1 743.12</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1 721.54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1 693.79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1 661.44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1 610.29</w:t>
            </w:r>
          </w:p>
        </w:tc>
      </w:tr>
      <w:tr w:rsidR="003D5DAE">
        <w:trPr>
          <w:cantSplit/>
          <w:trHeight w:val="253"/>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0.00</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609.41</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1 176.95</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1 721.74</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1 697.26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1 667.05</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1 632.57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1 578.68</w:t>
            </w:r>
          </w:p>
        </w:tc>
      </w:tr>
      <w:tr w:rsidR="003D5DAE">
        <w:trPr>
          <w:cantSplit/>
          <w:trHeight w:val="285"/>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0.00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5.92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13.00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21.38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24.28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26.74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28.87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31.61</w:t>
            </w:r>
          </w:p>
        </w:tc>
      </w:tr>
      <w:tr w:rsidR="003D5DAE">
        <w:trPr>
          <w:cantSplit/>
          <w:trHeight w:val="300"/>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sz w:val="13"/>
                <w:szCs w:val="13"/>
                <w:lang w:eastAsia="pl-PL"/>
              </w:rPr>
              <w:t>0.00%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0.96%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1.09%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1.23%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1.58%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1.74%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1.96%</w:t>
            </w:r>
          </w:p>
        </w:tc>
      </w:tr>
      <w:tr w:rsidR="003D5DAE">
        <w:trPr>
          <w:cantSplit/>
          <w:trHeight w:val="237"/>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基础职业学校和中等职业学校</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lang w:val="fr-FR" w:eastAsia="pl-PL"/>
              </w:rPr>
            </w:pPr>
            <w:r>
              <w:rPr>
                <w:rFonts w:hint="eastAsia"/>
                <w:sz w:val="13"/>
                <w:szCs w:val="13"/>
              </w:rPr>
              <w:t>共计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1 565.53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1 552.35</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1 527.89</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1 136.10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1 264.14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1 060.78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941.60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877.46</w:t>
            </w:r>
          </w:p>
        </w:tc>
      </w:tr>
      <w:tr w:rsidR="003D5DAE">
        <w:trPr>
          <w:cantSplit/>
          <w:trHeight w:val="113"/>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1 541.70</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1 526.09</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1 502.48</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1 117.74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1 185.48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989.37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888.02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832.11</w:t>
            </w:r>
          </w:p>
        </w:tc>
      </w:tr>
      <w:tr w:rsidR="003D5DAE">
        <w:trPr>
          <w:cantSplit/>
          <w:trHeight w:val="257"/>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23.83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26.26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25.41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18.36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78.66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71.41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53.58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45.35</w:t>
            </w:r>
          </w:p>
        </w:tc>
      </w:tr>
      <w:tr w:rsidR="003D5DAE">
        <w:trPr>
          <w:cantSplit/>
          <w:trHeight w:val="441"/>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1.52%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1.69%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1.66%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1.62%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6.22%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6.73%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5.69%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5.17%</w:t>
            </w:r>
          </w:p>
        </w:tc>
      </w:tr>
      <w:tr w:rsidR="003D5DAE">
        <w:trPr>
          <w:cantSplit/>
          <w:trHeight w:val="255"/>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普通教育中等学校和专业教育中等学校</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lang w:val="fr-FR" w:eastAsia="pl-PL"/>
              </w:rPr>
            </w:pPr>
            <w:r>
              <w:rPr>
                <w:rFonts w:hint="eastAsia"/>
                <w:sz w:val="13"/>
                <w:szCs w:val="13"/>
              </w:rPr>
              <w:t>共计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809.86</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864.09</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924.18</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716.80</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898.91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1 095.89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1 161.18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1 125.23</w:t>
            </w:r>
          </w:p>
        </w:tc>
      </w:tr>
      <w:tr w:rsidR="003D5DAE">
        <w:trPr>
          <w:cantSplit/>
          <w:trHeight w:val="226"/>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769.73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823.05</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883.57</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686.48</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800.93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988.16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1 048.79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1 000.62</w:t>
            </w:r>
          </w:p>
        </w:tc>
      </w:tr>
      <w:tr w:rsidR="003D5DAE">
        <w:trPr>
          <w:cantSplit/>
          <w:trHeight w:val="272"/>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40.13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41.04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40.61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30.32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97.98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107.73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112.39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124.61</w:t>
            </w:r>
          </w:p>
        </w:tc>
      </w:tr>
      <w:tr w:rsidR="003D5DAE">
        <w:trPr>
          <w:cantSplit/>
          <w:trHeight w:val="391"/>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4.96%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4.75%</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4.39%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4.23%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10.90%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9.83%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9.68%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11.07%</w:t>
            </w:r>
          </w:p>
        </w:tc>
      </w:tr>
      <w:tr w:rsidR="003D5DAE">
        <w:trPr>
          <w:cantSplit/>
          <w:trHeight w:val="109"/>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大专</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lang w:val="fr-FR" w:eastAsia="pl-PL"/>
              </w:rPr>
            </w:pPr>
            <w:r>
              <w:rPr>
                <w:rFonts w:hint="eastAsia"/>
                <w:sz w:val="13"/>
                <w:szCs w:val="13"/>
              </w:rPr>
              <w:t>共计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202.83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205.54</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200.11</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211.00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236.59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265.74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291.22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290.71</w:t>
            </w:r>
          </w:p>
        </w:tc>
      </w:tr>
      <w:tr w:rsidR="003D5DAE">
        <w:trPr>
          <w:cantSplit/>
          <w:trHeight w:val="61"/>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104.67</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100.73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97.64</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108.43</w:t>
            </w:r>
          </w:p>
        </w:tc>
        <w:tc>
          <w:tcPr>
            <w:tcW w:w="457" w:type="pct"/>
            <w:tcBorders>
              <w:top w:val="nil"/>
              <w:left w:val="nil"/>
              <w:bottom w:val="single" w:sz="4" w:space="0" w:color="auto"/>
              <w:right w:val="single" w:sz="4" w:space="0" w:color="auto"/>
            </w:tcBorders>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124.63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137.41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141.64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129.13</w:t>
            </w:r>
          </w:p>
        </w:tc>
      </w:tr>
      <w:tr w:rsidR="003D5DAE">
        <w:trPr>
          <w:cantSplit/>
          <w:trHeight w:val="201"/>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98.16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104.81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102.47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102.57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111.96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128.33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149.58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161.58</w:t>
            </w:r>
          </w:p>
        </w:tc>
      </w:tr>
      <w:tr w:rsidR="003D5DAE">
        <w:trPr>
          <w:cantSplit/>
          <w:trHeight w:val="319"/>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48.40%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50.99%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51.21%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48.61%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47.32%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48.29%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51.36%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55.58%</w:t>
            </w:r>
          </w:p>
        </w:tc>
      </w:tr>
      <w:tr w:rsidR="003D5DAE">
        <w:trPr>
          <w:cantSplit/>
          <w:trHeight w:val="255"/>
        </w:trPr>
        <w:tc>
          <w:tcPr>
            <w:tcW w:w="582" w:type="pct"/>
            <w:vMerge w:val="restart"/>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eastAsia="pl-PL"/>
              </w:rPr>
            </w:pPr>
            <w:r>
              <w:rPr>
                <w:rFonts w:hint="eastAsia"/>
                <w:sz w:val="13"/>
                <w:szCs w:val="13"/>
              </w:rPr>
              <w:t>所有类型学校</w:t>
            </w:r>
            <w:r>
              <w:rPr>
                <w:rFonts w:eastAsia="Times New Roman"/>
                <w:sz w:val="13"/>
                <w:szCs w:val="13"/>
                <w:lang w:eastAsia="pl-PL"/>
              </w:rPr>
              <w:t xml:space="preserve"> –</w:t>
            </w:r>
          </w:p>
          <w:p w:rsidR="003D5DAE" w:rsidRDefault="003D5DAE">
            <w:pPr>
              <w:rPr>
                <w:rFonts w:eastAsia="Times New Roman"/>
                <w:sz w:val="13"/>
                <w:szCs w:val="13"/>
                <w:lang w:val="fr-FR" w:eastAsia="pl-PL"/>
              </w:rPr>
            </w:pPr>
            <w:r>
              <w:rPr>
                <w:rFonts w:hint="eastAsia"/>
                <w:sz w:val="13"/>
                <w:szCs w:val="13"/>
              </w:rPr>
              <w:t>共计</w:t>
            </w:r>
          </w:p>
        </w:tc>
        <w:tc>
          <w:tcPr>
            <w:tcW w:w="764" w:type="pct"/>
            <w:tcBorders>
              <w:top w:val="nil"/>
              <w:left w:val="nil"/>
              <w:bottom w:val="single" w:sz="4" w:space="0" w:color="auto"/>
              <w:right w:val="single" w:sz="4" w:space="0" w:color="auto"/>
            </w:tcBorders>
            <w:noWrap/>
            <w:vAlign w:val="bottom"/>
          </w:tcPr>
          <w:p w:rsidR="003D5DAE" w:rsidRDefault="003D5DAE">
            <w:pPr>
              <w:rPr>
                <w:rFonts w:eastAsia="Times New Roman"/>
                <w:sz w:val="13"/>
                <w:szCs w:val="13"/>
                <w:lang w:val="fr-FR" w:eastAsia="pl-PL"/>
              </w:rPr>
            </w:pPr>
            <w:r>
              <w:rPr>
                <w:rFonts w:hint="eastAsia"/>
                <w:sz w:val="13"/>
                <w:szCs w:val="13"/>
              </w:rPr>
              <w:t>共计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7 319.79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7 195.30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7 062.70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6 912.18</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7 105.17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6 972.74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6 779.86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6 506.34</w:t>
            </w:r>
          </w:p>
        </w:tc>
      </w:tr>
      <w:tr w:rsidR="003D5DAE">
        <w:trPr>
          <w:cantSplit/>
          <w:trHeight w:val="215"/>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7 121.87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6 985.86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6 853.50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6 709.99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6 762.26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6 607.33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6 402.23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6 107.93</w:t>
            </w:r>
          </w:p>
        </w:tc>
      </w:tr>
      <w:tr w:rsidR="003D5DAE">
        <w:trPr>
          <w:cantSplit/>
          <w:trHeight w:val="261"/>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197.92</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209.44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209.20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202.19</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342.91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365.41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377.63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val="fr-FR" w:eastAsia="pl-PL"/>
              </w:rPr>
            </w:pPr>
            <w:r>
              <w:rPr>
                <w:rFonts w:eastAsia="Times New Roman"/>
                <w:sz w:val="13"/>
                <w:szCs w:val="13"/>
                <w:lang w:val="fr-FR" w:eastAsia="pl-PL"/>
              </w:rPr>
              <w:t>398.41</w:t>
            </w:r>
          </w:p>
        </w:tc>
      </w:tr>
      <w:tr w:rsidR="003D5DAE">
        <w:trPr>
          <w:cantSplit/>
          <w:trHeight w:val="279"/>
        </w:trPr>
        <w:tc>
          <w:tcPr>
            <w:tcW w:w="582" w:type="pct"/>
            <w:vMerge/>
            <w:tcBorders>
              <w:top w:val="nil"/>
              <w:left w:val="single" w:sz="4" w:space="0" w:color="auto"/>
              <w:bottom w:val="single" w:sz="4" w:space="0" w:color="auto"/>
              <w:right w:val="single" w:sz="4" w:space="0" w:color="auto"/>
            </w:tcBorders>
            <w:vAlign w:val="center"/>
          </w:tcPr>
          <w:p w:rsidR="003D5DAE" w:rsidRDefault="003D5DAE">
            <w:pPr>
              <w:rPr>
                <w:rFonts w:eastAsia="Times New Roman"/>
                <w:sz w:val="13"/>
                <w:szCs w:val="13"/>
                <w:lang w:val="fr-FR" w:eastAsia="pl-PL"/>
              </w:rPr>
            </w:pPr>
          </w:p>
        </w:tc>
        <w:tc>
          <w:tcPr>
            <w:tcW w:w="764" w:type="pct"/>
            <w:tcBorders>
              <w:top w:val="nil"/>
              <w:left w:val="nil"/>
              <w:bottom w:val="single" w:sz="4" w:space="0" w:color="auto"/>
              <w:right w:val="single" w:sz="4" w:space="0" w:color="auto"/>
            </w:tcBorders>
          </w:tcPr>
          <w:p w:rsidR="003D5DAE" w:rsidRDefault="003D5DAE">
            <w:pPr>
              <w:rPr>
                <w:rFonts w:eastAsia="Times New Roman"/>
                <w:sz w:val="13"/>
                <w:szCs w:val="13"/>
                <w:lang w:val="fr-FR" w:eastAsia="pl-PL"/>
              </w:rPr>
            </w:pPr>
            <w:r>
              <w:rPr>
                <w:rFonts w:hint="eastAsia"/>
                <w:sz w:val="13"/>
                <w:szCs w:val="13"/>
                <w:lang w:val="fr-FR"/>
              </w:rPr>
              <w:t>非公立学校人数</w:t>
            </w:r>
            <w:r>
              <w:rPr>
                <w:rFonts w:eastAsia="Times New Roman"/>
                <w:sz w:val="13"/>
                <w:szCs w:val="13"/>
                <w:lang w:val="fr-FR" w:eastAsia="pl-PL"/>
              </w:rPr>
              <w:t>/</w:t>
            </w:r>
            <w:r>
              <w:rPr>
                <w:rFonts w:hint="eastAsia"/>
                <w:sz w:val="13"/>
                <w:szCs w:val="13"/>
                <w:lang w:val="fr-FR"/>
              </w:rPr>
              <w:t>总人数</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2.70%</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2.91%</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2.96%</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2.93%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4.83%</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5.24%</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5.57%</w:t>
            </w:r>
          </w:p>
        </w:tc>
        <w:tc>
          <w:tcPr>
            <w:tcW w:w="457" w:type="pct"/>
            <w:tcBorders>
              <w:top w:val="nil"/>
              <w:left w:val="nil"/>
              <w:bottom w:val="single" w:sz="4" w:space="0" w:color="auto"/>
              <w:right w:val="single" w:sz="4" w:space="0" w:color="auto"/>
            </w:tcBorders>
            <w:noWrap/>
            <w:vAlign w:val="bottom"/>
          </w:tcPr>
          <w:p w:rsidR="003D5DAE" w:rsidRDefault="003D5DAE">
            <w:pPr>
              <w:jc w:val="center"/>
              <w:rPr>
                <w:rFonts w:eastAsia="Times New Roman"/>
                <w:sz w:val="13"/>
                <w:szCs w:val="13"/>
                <w:lang w:eastAsia="pl-PL"/>
              </w:rPr>
            </w:pPr>
            <w:r>
              <w:rPr>
                <w:rFonts w:eastAsia="Times New Roman"/>
                <w:bCs/>
                <w:sz w:val="13"/>
                <w:szCs w:val="13"/>
                <w:lang w:eastAsia="pl-PL"/>
              </w:rPr>
              <w:t>6.12%</w:t>
            </w:r>
          </w:p>
        </w:tc>
      </w:tr>
    </w:tbl>
    <w:p w:rsidR="003D5DAE" w:rsidRDefault="003D5DAE">
      <w:pPr>
        <w:spacing w:before="320"/>
        <w:jc w:val="center"/>
        <w:rPr>
          <w:rFonts w:ascii="SimHei" w:eastAsia="SimHei" w:hint="eastAsia"/>
        </w:rPr>
      </w:pPr>
      <w:r>
        <w:rPr>
          <w:rFonts w:ascii="SimHei" w:eastAsia="SimHei" w:hint="eastAsia"/>
        </w:rPr>
        <w:t>第14条</w:t>
      </w:r>
    </w:p>
    <w:p w:rsidR="003D5DAE" w:rsidRDefault="003D5DAE">
      <w:pPr>
        <w:spacing w:before="320" w:after="320"/>
        <w:jc w:val="center"/>
        <w:rPr>
          <w:rFonts w:ascii="SimHei" w:eastAsia="SimHei" w:hint="eastAsia"/>
        </w:rPr>
      </w:pPr>
      <w:r>
        <w:rPr>
          <w:rFonts w:ascii="SimHei" w:eastAsia="SimHei" w:hint="eastAsia"/>
        </w:rPr>
        <w:t>接受免费初等教育的权利</w:t>
      </w:r>
    </w:p>
    <w:p w:rsidR="003D5DAE" w:rsidRDefault="003D5DAE">
      <w:pPr>
        <w:rPr>
          <w:rFonts w:hint="eastAsia"/>
        </w:rPr>
      </w:pPr>
      <w:r>
        <w:rPr>
          <w:rFonts w:hint="eastAsia"/>
        </w:rPr>
        <w:t>773.</w:t>
      </w:r>
      <w:r>
        <w:rPr>
          <w:rFonts w:hint="eastAsia"/>
        </w:rPr>
        <w:tab/>
      </w:r>
      <w:r>
        <w:rPr>
          <w:rFonts w:hint="eastAsia"/>
        </w:rPr>
        <w:t>在报告所涉期间，此前报告中介绍的情况未发生重大变化。</w:t>
      </w:r>
    </w:p>
    <w:p w:rsidR="003D5DAE" w:rsidRDefault="003D5DAE">
      <w:pPr>
        <w:spacing w:before="320"/>
        <w:jc w:val="center"/>
        <w:rPr>
          <w:rFonts w:ascii="SimHei" w:eastAsia="SimHei" w:hint="eastAsia"/>
        </w:rPr>
      </w:pPr>
      <w:r>
        <w:rPr>
          <w:rFonts w:ascii="SimHei" w:eastAsia="SimHei"/>
        </w:rPr>
        <w:br w:type="page"/>
      </w:r>
      <w:r>
        <w:rPr>
          <w:rFonts w:ascii="SimHei" w:eastAsia="SimHei" w:hint="eastAsia"/>
        </w:rPr>
        <w:t>第15条</w:t>
      </w:r>
    </w:p>
    <w:p w:rsidR="003D5DAE" w:rsidRDefault="003D5DAE">
      <w:pPr>
        <w:spacing w:before="320" w:after="320"/>
        <w:jc w:val="center"/>
        <w:rPr>
          <w:rFonts w:ascii="SimHei" w:eastAsia="SimHei" w:hint="eastAsia"/>
        </w:rPr>
      </w:pPr>
      <w:r>
        <w:rPr>
          <w:rFonts w:ascii="SimHei" w:eastAsia="SimHei" w:hint="eastAsia"/>
        </w:rPr>
        <w:t>参加文化生活的权利</w:t>
      </w:r>
    </w:p>
    <w:p w:rsidR="003D5DAE" w:rsidRDefault="003D5DAE">
      <w:pPr>
        <w:spacing w:after="320"/>
        <w:rPr>
          <w:rFonts w:ascii="SimHei" w:eastAsia="SimHei" w:hint="eastAsia"/>
        </w:rPr>
      </w:pPr>
      <w:r>
        <w:rPr>
          <w:rFonts w:ascii="SimHei" w:eastAsia="SimHei" w:hint="eastAsia"/>
        </w:rPr>
        <w:t>问题1和问题4</w:t>
      </w:r>
    </w:p>
    <w:p w:rsidR="003D5DAE" w:rsidRDefault="003D5DAE">
      <w:pPr>
        <w:rPr>
          <w:rFonts w:ascii="SimHei" w:eastAsia="SimHei" w:hint="eastAsia"/>
        </w:rPr>
      </w:pPr>
      <w:r>
        <w:rPr>
          <w:rFonts w:ascii="SimHei" w:eastAsia="SimHei" w:hint="eastAsia"/>
        </w:rPr>
        <w:t>参加文化生活权利的执行情况</w:t>
      </w:r>
    </w:p>
    <w:p w:rsidR="003D5DAE" w:rsidRDefault="003D5DAE" w:rsidP="00493C27">
      <w:pPr>
        <w:spacing w:before="320" w:after="320"/>
        <w:ind w:firstLineChars="161" w:firstLine="31680"/>
        <w:rPr>
          <w:rFonts w:ascii="SimHei" w:eastAsia="SimHei" w:hint="eastAsia"/>
        </w:rPr>
      </w:pPr>
      <w:r>
        <w:rPr>
          <w:rFonts w:ascii="SimHei" w:eastAsia="SimHei" w:hint="eastAsia"/>
        </w:rPr>
        <w:t>（a）每人参加文化生活并展示自身文化的权利的执行情况。促进文化发展和参与文化生活的基金，包括对私人倡议的公共支持</w:t>
      </w:r>
    </w:p>
    <w:p w:rsidR="003D5DAE" w:rsidRDefault="003D5DAE">
      <w:pPr>
        <w:rPr>
          <w:rFonts w:hint="eastAsia"/>
        </w:rPr>
      </w:pPr>
      <w:r>
        <w:rPr>
          <w:rFonts w:hint="eastAsia"/>
        </w:rPr>
        <w:t>774.</w:t>
      </w:r>
      <w:r>
        <w:rPr>
          <w:rFonts w:hint="eastAsia"/>
        </w:rPr>
        <w:tab/>
        <w:t>1997</w:t>
      </w:r>
      <w:r>
        <w:rPr>
          <w:rFonts w:hint="eastAsia"/>
        </w:rPr>
        <w:t>年《波兰共和国宪法》为人人享有不受阻碍地参与文化的权利提供了保证。文化活动的详细方案，包括这些活动的资助均列明如下：</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1991"/>
          <w:attr w:name="Month" w:val="10"/>
          <w:attr w:name="Day" w:val="25"/>
          <w:attr w:name="IsLunarDate" w:val="False"/>
          <w:attr w:name="IsROCDate" w:val="False"/>
        </w:smartTagPr>
        <w:r>
          <w:rPr>
            <w:rFonts w:hint="eastAsia"/>
          </w:rPr>
          <w:t>1991</w:t>
        </w:r>
        <w:r>
          <w:rPr>
            <w:rFonts w:hint="eastAsia"/>
          </w:rPr>
          <w:t>年</w:t>
        </w:r>
        <w:r>
          <w:rPr>
            <w:rFonts w:hint="eastAsia"/>
          </w:rPr>
          <w:t>10</w:t>
        </w:r>
        <w:r>
          <w:rPr>
            <w:rFonts w:hint="eastAsia"/>
          </w:rPr>
          <w:t>月</w:t>
        </w:r>
        <w:r>
          <w:rPr>
            <w:rFonts w:hint="eastAsia"/>
          </w:rPr>
          <w:t>25</w:t>
        </w:r>
        <w:r>
          <w:rPr>
            <w:rFonts w:hint="eastAsia"/>
          </w:rPr>
          <w:t>日</w:t>
        </w:r>
      </w:smartTag>
      <w:r>
        <w:rPr>
          <w:rFonts w:hint="eastAsia"/>
        </w:rPr>
        <w:t>《文化活动组织与实施法》；</w:t>
      </w:r>
    </w:p>
    <w:p w:rsidR="003D5DAE" w:rsidRDefault="003D5DAE" w:rsidP="00493C27">
      <w:pPr>
        <w:ind w:leftChars="201" w:left="31680" w:hangingChars="162" w:firstLine="31680"/>
        <w:rPr>
          <w:rFonts w:hint="eastAsia"/>
        </w:rPr>
      </w:pPr>
      <w:r>
        <w:t xml:space="preserve"> </w:t>
      </w:r>
      <w:r>
        <w:rPr>
          <w:rFonts w:hint="eastAsia"/>
        </w:rPr>
        <w:t>-</w:t>
      </w:r>
      <w:r>
        <w:rPr>
          <w:rFonts w:hint="eastAsia"/>
        </w:rPr>
        <w:tab/>
      </w:r>
      <w:smartTag w:uri="urn:schemas-microsoft-com:office:smarttags" w:element="chsdate">
        <w:smartTagPr>
          <w:attr w:name="Year" w:val="1992"/>
          <w:attr w:name="Month" w:val="12"/>
          <w:attr w:name="Day" w:val="29"/>
          <w:attr w:name="IsLunarDate" w:val="False"/>
          <w:attr w:name="IsROCDate" w:val="False"/>
        </w:smartTagPr>
        <w:r>
          <w:rPr>
            <w:rFonts w:hint="eastAsia"/>
          </w:rPr>
          <w:t>1992</w:t>
        </w:r>
        <w:r>
          <w:rPr>
            <w:rFonts w:hint="eastAsia"/>
          </w:rPr>
          <w:t>年</w:t>
        </w:r>
        <w:r>
          <w:rPr>
            <w:rFonts w:hint="eastAsia"/>
          </w:rPr>
          <w:t>12</w:t>
        </w:r>
        <w:r>
          <w:rPr>
            <w:rFonts w:hint="eastAsia"/>
          </w:rPr>
          <w:t>月</w:t>
        </w:r>
        <w:r>
          <w:rPr>
            <w:rFonts w:hint="eastAsia"/>
          </w:rPr>
          <w:t>29</w:t>
        </w:r>
        <w:r>
          <w:rPr>
            <w:rFonts w:hint="eastAsia"/>
          </w:rPr>
          <w:t>日</w:t>
        </w:r>
      </w:smartTag>
      <w:r>
        <w:rPr>
          <w:rFonts w:hint="eastAsia"/>
        </w:rPr>
        <w:t>《广播法》；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1996"/>
          <w:attr w:name="Month" w:val="11"/>
          <w:attr w:name="Day" w:val="21"/>
          <w:attr w:name="IsLunarDate" w:val="False"/>
          <w:attr w:name="IsROCDate" w:val="False"/>
        </w:smartTagPr>
        <w:r>
          <w:rPr>
            <w:rFonts w:hint="eastAsia"/>
          </w:rPr>
          <w:t>1996</w:t>
        </w:r>
        <w:r>
          <w:rPr>
            <w:rFonts w:hint="eastAsia"/>
          </w:rPr>
          <w:t>年</w:t>
        </w:r>
        <w:r>
          <w:rPr>
            <w:rFonts w:hint="eastAsia"/>
          </w:rPr>
          <w:t>11</w:t>
        </w:r>
        <w:r>
          <w:rPr>
            <w:rFonts w:hint="eastAsia"/>
          </w:rPr>
          <w:t>月</w:t>
        </w:r>
        <w:r>
          <w:rPr>
            <w:rFonts w:hint="eastAsia"/>
          </w:rPr>
          <w:t>21</w:t>
        </w:r>
        <w:r>
          <w:rPr>
            <w:rFonts w:hint="eastAsia"/>
          </w:rPr>
          <w:t>日</w:t>
        </w:r>
      </w:smartTag>
      <w:r>
        <w:rPr>
          <w:rFonts w:hint="eastAsia"/>
        </w:rPr>
        <w:t>《博物馆法》；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1997"/>
          <w:attr w:name="Month" w:val="6"/>
          <w:attr w:name="Day" w:val="27"/>
          <w:attr w:name="IsLunarDate" w:val="False"/>
          <w:attr w:name="IsROCDate" w:val="False"/>
        </w:smartTagPr>
        <w:r>
          <w:rPr>
            <w:rFonts w:hint="eastAsia"/>
          </w:rPr>
          <w:t>1997</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《图书馆法》；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3"/>
          <w:attr w:name="Month" w:val="4"/>
          <w:attr w:name="Day" w:val="24"/>
          <w:attr w:name="IsLunarDate" w:val="False"/>
          <w:attr w:name="IsROCDate" w:val="False"/>
        </w:smartTagPr>
        <w:r>
          <w:rPr>
            <w:rFonts w:hint="eastAsia"/>
          </w:rPr>
          <w:t>2003</w:t>
        </w:r>
        <w:r>
          <w:rPr>
            <w:rFonts w:hint="eastAsia"/>
          </w:rPr>
          <w:t>年</w:t>
        </w:r>
        <w:r>
          <w:rPr>
            <w:rFonts w:hint="eastAsia"/>
          </w:rPr>
          <w:t>4</w:t>
        </w:r>
        <w:r>
          <w:rPr>
            <w:rFonts w:hint="eastAsia"/>
          </w:rPr>
          <w:t>月</w:t>
        </w:r>
        <w:r>
          <w:rPr>
            <w:rFonts w:hint="eastAsia"/>
          </w:rPr>
          <w:t>24</w:t>
        </w:r>
        <w:r>
          <w:rPr>
            <w:rFonts w:hint="eastAsia"/>
          </w:rPr>
          <w:t>日</w:t>
        </w:r>
      </w:smartTag>
      <w:r>
        <w:rPr>
          <w:rFonts w:hint="eastAsia"/>
        </w:rPr>
        <w:t>《公益与志愿者工作法》；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3"/>
          <w:attr w:name="Month" w:val="7"/>
          <w:attr w:name="Day" w:val="23"/>
          <w:attr w:name="IsLunarDate" w:val="False"/>
          <w:attr w:name="IsROCDate" w:val="False"/>
        </w:smartTagPr>
        <w:r>
          <w:rPr>
            <w:rFonts w:hint="eastAsia"/>
          </w:rPr>
          <w:t>2003</w:t>
        </w:r>
        <w:r>
          <w:rPr>
            <w:rFonts w:hint="eastAsia"/>
          </w:rPr>
          <w:t>年</w:t>
        </w:r>
        <w:r>
          <w:rPr>
            <w:rFonts w:hint="eastAsia"/>
          </w:rPr>
          <w:t>7</w:t>
        </w:r>
        <w:r>
          <w:rPr>
            <w:rFonts w:hint="eastAsia"/>
          </w:rPr>
          <w:t>月</w:t>
        </w:r>
        <w:r>
          <w:rPr>
            <w:rFonts w:hint="eastAsia"/>
          </w:rPr>
          <w:t>23</w:t>
        </w:r>
        <w:r>
          <w:rPr>
            <w:rFonts w:hint="eastAsia"/>
          </w:rPr>
          <w:t>日</w:t>
        </w:r>
      </w:smartTag>
      <w:r>
        <w:rPr>
          <w:rFonts w:hint="eastAsia"/>
        </w:rPr>
        <w:t>《纪念碑保护与纪念碑护卫法》；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3"/>
          <w:attr w:name="Month" w:val="11"/>
          <w:attr w:name="Day" w:val="13"/>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13</w:t>
        </w:r>
        <w:r>
          <w:rPr>
            <w:rFonts w:hint="eastAsia"/>
          </w:rPr>
          <w:t>日</w:t>
        </w:r>
      </w:smartTag>
      <w:r>
        <w:rPr>
          <w:rFonts w:hint="eastAsia"/>
        </w:rPr>
        <w:t>《地区自治政府部门年收入法》；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4"/>
          <w:attr w:name="Month" w:val="4"/>
          <w:attr w:name="Day" w:val="2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《国家发展计划法》；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5"/>
          <w:attr w:name="Month" w:val="6"/>
          <w:attr w:name="Day" w:val="30"/>
          <w:attr w:name="IsLunarDate" w:val="False"/>
          <w:attr w:name="IsROCDate" w:val="False"/>
        </w:smartTagPr>
        <w:r>
          <w:rPr>
            <w:rFonts w:hint="eastAsia"/>
          </w:rPr>
          <w:t>2005</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《电影摄影法》；</w:t>
      </w:r>
    </w:p>
    <w:p w:rsidR="003D5DAE" w:rsidRDefault="003D5DAE" w:rsidP="00493C27">
      <w:pPr>
        <w:ind w:leftChars="201" w:left="31680" w:hangingChars="162" w:firstLine="31680"/>
        <w:rPr>
          <w:rFonts w:hint="eastAsia"/>
        </w:rPr>
      </w:pPr>
      <w:r>
        <w:rPr>
          <w:rFonts w:hint="eastAsia"/>
        </w:rPr>
        <w:t>-</w:t>
      </w:r>
      <w:r>
        <w:rPr>
          <w:rFonts w:hint="eastAsia"/>
        </w:rPr>
        <w:tab/>
      </w:r>
      <w:smartTag w:uri="urn:schemas-microsoft-com:office:smarttags" w:element="chsdate">
        <w:smartTagPr>
          <w:attr w:name="Year" w:val="2005"/>
          <w:attr w:name="Month" w:val="7"/>
          <w:attr w:name="Day" w:val="30"/>
          <w:attr w:name="IsLunarDate" w:val="False"/>
          <w:attr w:name="IsROCDate" w:val="False"/>
        </w:smartTagPr>
        <w:r>
          <w:rPr>
            <w:rFonts w:hint="eastAsia"/>
          </w:rPr>
          <w:t>2005</w:t>
        </w:r>
        <w:r>
          <w:rPr>
            <w:rFonts w:hint="eastAsia"/>
          </w:rPr>
          <w:t>年</w:t>
        </w:r>
        <w:r>
          <w:rPr>
            <w:rFonts w:hint="eastAsia"/>
          </w:rPr>
          <w:t>7</w:t>
        </w:r>
        <w:r>
          <w:rPr>
            <w:rFonts w:hint="eastAsia"/>
          </w:rPr>
          <w:t>月</w:t>
        </w:r>
        <w:r>
          <w:rPr>
            <w:rFonts w:hint="eastAsia"/>
          </w:rPr>
          <w:t>30</w:t>
        </w:r>
        <w:r>
          <w:rPr>
            <w:rFonts w:hint="eastAsia"/>
          </w:rPr>
          <w:t>日</w:t>
        </w:r>
      </w:smartTag>
      <w:r>
        <w:rPr>
          <w:rFonts w:hint="eastAsia"/>
        </w:rPr>
        <w:t>《财政法》。</w:t>
      </w:r>
    </w:p>
    <w:p w:rsidR="003D5DAE" w:rsidRDefault="003D5DAE">
      <w:pPr>
        <w:rPr>
          <w:rFonts w:hint="eastAsia"/>
        </w:rPr>
      </w:pPr>
      <w:r>
        <w:rPr>
          <w:rFonts w:hint="eastAsia"/>
        </w:rPr>
        <w:t>775.</w:t>
      </w:r>
      <w:r>
        <w:rPr>
          <w:rFonts w:hint="eastAsia"/>
        </w:rPr>
        <w:tab/>
      </w:r>
      <w:r>
        <w:rPr>
          <w:rFonts w:hint="eastAsia"/>
        </w:rPr>
        <w:t>用于文化与国家遗产保护的公共支出（见附件一，第</w:t>
      </w:r>
      <w:r>
        <w:rPr>
          <w:rFonts w:hint="eastAsia"/>
        </w:rPr>
        <w:t>72-74</w:t>
      </w:r>
      <w:r>
        <w:rPr>
          <w:rFonts w:hint="eastAsia"/>
        </w:rPr>
        <w:t>项）。</w:t>
      </w:r>
    </w:p>
    <w:p w:rsidR="003D5DAE" w:rsidRDefault="003D5DAE">
      <w:pPr>
        <w:rPr>
          <w:rFonts w:hint="eastAsia"/>
        </w:rPr>
      </w:pPr>
      <w:r>
        <w:rPr>
          <w:rFonts w:hint="eastAsia"/>
        </w:rPr>
        <w:t>776.</w:t>
      </w:r>
      <w:r>
        <w:rPr>
          <w:rFonts w:hint="eastAsia"/>
        </w:rPr>
        <w:tab/>
      </w:r>
      <w:r>
        <w:rPr>
          <w:rFonts w:hint="eastAsia"/>
        </w:rPr>
        <w:t>从</w:t>
      </w:r>
      <w:r>
        <w:rPr>
          <w:rFonts w:hint="eastAsia"/>
        </w:rPr>
        <w:t>2003</w:t>
      </w:r>
      <w:r>
        <w:rPr>
          <w:rFonts w:hint="eastAsia"/>
        </w:rPr>
        <w:t>年起，共同资助文化基金和协会运作的资金开始由比赛奖金、彩票或参与（国家垄断）偶然性比赛的额外费用提供，从</w:t>
      </w:r>
      <w:r>
        <w:rPr>
          <w:rFonts w:hint="eastAsia"/>
        </w:rPr>
        <w:t>2005</w:t>
      </w:r>
      <w:r>
        <w:rPr>
          <w:rFonts w:hint="eastAsia"/>
        </w:rPr>
        <w:t>年起，这些资金由文化促进基金负责筹集。这些资金特别用于为以下活动提供支持：</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国家和国际艺术企业，包括教育界企业；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文学作品和期刊出版和波兰语言文化活动、传播阅读、支持文化期刊和低发行量文献的活动；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保护波兰国家遗产的活动；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年轻作者和艺术家的活动；</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确保残疾人能得到文化用品的活动。</w:t>
      </w:r>
    </w:p>
    <w:p w:rsidR="003D5DAE" w:rsidRDefault="003D5DAE">
      <w:pPr>
        <w:rPr>
          <w:rFonts w:hint="eastAsia"/>
        </w:rPr>
      </w:pPr>
      <w:r>
        <w:rPr>
          <w:rFonts w:hint="eastAsia"/>
        </w:rPr>
        <w:t>777.</w:t>
      </w:r>
      <w:r>
        <w:rPr>
          <w:rFonts w:hint="eastAsia"/>
        </w:rPr>
        <w:t>上述各项开支</w:t>
      </w:r>
      <w:r>
        <w:rPr>
          <w:rFonts w:hint="eastAsia"/>
        </w:rPr>
        <w:t>2003</w:t>
      </w:r>
      <w:r>
        <w:rPr>
          <w:rFonts w:hint="eastAsia"/>
        </w:rPr>
        <w:t>年总计</w:t>
      </w:r>
      <w:r>
        <w:rPr>
          <w:rFonts w:hint="eastAsia"/>
        </w:rPr>
        <w:t>58 488 000</w:t>
      </w:r>
      <w:r>
        <w:rPr>
          <w:rFonts w:hint="eastAsia"/>
        </w:rPr>
        <w:t>兹罗提，</w:t>
      </w:r>
      <w:r>
        <w:rPr>
          <w:rFonts w:hint="eastAsia"/>
        </w:rPr>
        <w:t>2004</w:t>
      </w:r>
      <w:r>
        <w:rPr>
          <w:rFonts w:hint="eastAsia"/>
        </w:rPr>
        <w:t>年总计</w:t>
      </w:r>
      <w:r>
        <w:rPr>
          <w:rFonts w:hint="eastAsia"/>
        </w:rPr>
        <w:t>147 429 325</w:t>
      </w:r>
      <w:r>
        <w:rPr>
          <w:rFonts w:hint="eastAsia"/>
        </w:rPr>
        <w:t>兹罗提，</w:t>
      </w:r>
      <w:r>
        <w:rPr>
          <w:rFonts w:hint="eastAsia"/>
        </w:rPr>
        <w:t>2005</w:t>
      </w:r>
      <w:r>
        <w:rPr>
          <w:rFonts w:hint="eastAsia"/>
        </w:rPr>
        <w:t>年总计</w:t>
      </w:r>
      <w:r>
        <w:rPr>
          <w:rFonts w:hint="eastAsia"/>
        </w:rPr>
        <w:t>72 647 233</w:t>
      </w:r>
      <w:r>
        <w:rPr>
          <w:rFonts w:hint="eastAsia"/>
        </w:rPr>
        <w:t>兹罗提。其中，</w:t>
      </w:r>
      <w:r>
        <w:rPr>
          <w:rFonts w:hint="eastAsia"/>
        </w:rPr>
        <w:t>1 156 500</w:t>
      </w:r>
      <w:r>
        <w:rPr>
          <w:rFonts w:hint="eastAsia"/>
        </w:rPr>
        <w:t>兹罗提在</w:t>
      </w:r>
      <w:r>
        <w:rPr>
          <w:rFonts w:hint="eastAsia"/>
        </w:rPr>
        <w:t>2003-2005</w:t>
      </w:r>
      <w:r>
        <w:rPr>
          <w:rFonts w:hint="eastAsia"/>
        </w:rPr>
        <w:t>年间用于确保残疾人获得文化用品的活动。</w:t>
      </w:r>
    </w:p>
    <w:p w:rsidR="003D5DAE" w:rsidRDefault="003D5DAE" w:rsidP="00493C27">
      <w:pPr>
        <w:spacing w:before="320" w:after="320"/>
        <w:ind w:firstLineChars="161" w:firstLine="31680"/>
        <w:rPr>
          <w:rFonts w:ascii="SimHei" w:eastAsia="SimHei" w:hint="eastAsia"/>
        </w:rPr>
      </w:pPr>
      <w:r>
        <w:rPr>
          <w:rFonts w:ascii="SimHei" w:eastAsia="SimHei" w:hint="eastAsia"/>
        </w:rPr>
        <w:t>（b）为落实支持文化参与政策而建立的机构基础设施（文化中心、博物馆、图书馆、剧场、电影院、传统工艺）</w:t>
      </w:r>
    </w:p>
    <w:p w:rsidR="003D5DAE" w:rsidRDefault="003D5DAE">
      <w:pPr>
        <w:rPr>
          <w:rFonts w:hint="eastAsia"/>
        </w:rPr>
      </w:pPr>
      <w:r>
        <w:rPr>
          <w:rFonts w:hint="eastAsia"/>
        </w:rPr>
        <w:t>778.</w:t>
      </w:r>
      <w:r>
        <w:rPr>
          <w:rFonts w:hint="eastAsia"/>
        </w:rPr>
        <w:tab/>
      </w:r>
      <w:r>
        <w:rPr>
          <w:rFonts w:hint="eastAsia"/>
        </w:rPr>
        <w:t>按照《文化活动组织与实施法》，地区自治政府单位通过建立文化机构开展文化活动。</w:t>
      </w:r>
    </w:p>
    <w:p w:rsidR="003D5DAE" w:rsidRDefault="003D5DAE">
      <w:pPr>
        <w:rPr>
          <w:rFonts w:hint="eastAsia"/>
        </w:rPr>
      </w:pPr>
      <w:r>
        <w:rPr>
          <w:rFonts w:hint="eastAsia"/>
        </w:rPr>
        <w:t>779.</w:t>
      </w:r>
      <w:r>
        <w:rPr>
          <w:rFonts w:hint="eastAsia"/>
        </w:rPr>
        <w:tab/>
      </w:r>
      <w:r>
        <w:rPr>
          <w:rFonts w:hint="eastAsia"/>
        </w:rPr>
        <w:t>寄养家庭的数据请参见附件一，第</w:t>
      </w:r>
      <w:r>
        <w:rPr>
          <w:rFonts w:hint="eastAsia"/>
        </w:rPr>
        <w:t>75</w:t>
      </w:r>
      <w:r>
        <w:rPr>
          <w:rFonts w:hint="eastAsia"/>
        </w:rPr>
        <w:t>项。</w:t>
      </w:r>
    </w:p>
    <w:p w:rsidR="003D5DAE" w:rsidRDefault="003D5DAE">
      <w:pPr>
        <w:rPr>
          <w:rFonts w:hint="eastAsia"/>
        </w:rPr>
      </w:pPr>
      <w:r>
        <w:rPr>
          <w:rFonts w:hint="eastAsia"/>
        </w:rPr>
        <w:t>780.</w:t>
      </w:r>
      <w:r>
        <w:rPr>
          <w:rFonts w:hint="eastAsia"/>
        </w:rPr>
        <w:tab/>
      </w:r>
      <w:r>
        <w:rPr>
          <w:rFonts w:hint="eastAsia"/>
        </w:rPr>
        <w:t>地区自治政府单位经营的公共图书馆有助于满足整个社会对教育、文化和信息方面的需求。《图书馆法》对于各级地区自治政府单位建立此类机构的义务做出了规定。按照该法案，每个单位、自治市、区和省设立和经营至少一个公共图书馆（属于自治市、区或省）。</w:t>
      </w:r>
    </w:p>
    <w:p w:rsidR="003D5DAE" w:rsidRDefault="003D5DAE">
      <w:pPr>
        <w:rPr>
          <w:rFonts w:hint="eastAsia"/>
        </w:rPr>
      </w:pPr>
      <w:r>
        <w:rPr>
          <w:rFonts w:hint="eastAsia"/>
        </w:rPr>
        <w:t>781.</w:t>
      </w:r>
      <w:r>
        <w:rPr>
          <w:rFonts w:hint="eastAsia"/>
        </w:rPr>
        <w:tab/>
      </w:r>
      <w:r>
        <w:rPr>
          <w:rFonts w:hint="eastAsia"/>
        </w:rPr>
        <w:t>在过去的几年里，公共图书馆数量有所减少，原因是自治政府的经济状况处于困境。利用公共图书馆的读者数量也开始减少。</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图书馆数量：</w:t>
      </w:r>
      <w:r>
        <w:rPr>
          <w:rFonts w:hint="eastAsia"/>
        </w:rPr>
        <w:t>1999</w:t>
      </w:r>
      <w:r>
        <w:rPr>
          <w:rFonts w:hint="eastAsia"/>
        </w:rPr>
        <w:t>年</w:t>
      </w:r>
      <w:r>
        <w:rPr>
          <w:rFonts w:hint="eastAsia"/>
        </w:rPr>
        <w:t>2 893</w:t>
      </w:r>
      <w:r>
        <w:rPr>
          <w:rFonts w:hint="eastAsia"/>
        </w:rPr>
        <w:t>家，</w:t>
      </w:r>
      <w:r>
        <w:rPr>
          <w:rFonts w:hint="eastAsia"/>
        </w:rPr>
        <w:t>2005</w:t>
      </w:r>
      <w:r>
        <w:rPr>
          <w:rFonts w:hint="eastAsia"/>
        </w:rPr>
        <w:t>年</w:t>
      </w:r>
      <w:r>
        <w:rPr>
          <w:rFonts w:hint="eastAsia"/>
        </w:rPr>
        <w:t>2 636</w:t>
      </w:r>
      <w:r>
        <w:rPr>
          <w:rFonts w:hint="eastAsia"/>
        </w:rPr>
        <w:t>家；</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带有分馆的图书馆数量：</w:t>
      </w:r>
      <w:r>
        <w:rPr>
          <w:rFonts w:hint="eastAsia"/>
        </w:rPr>
        <w:t>1999</w:t>
      </w:r>
      <w:r>
        <w:rPr>
          <w:rFonts w:hint="eastAsia"/>
        </w:rPr>
        <w:t>年</w:t>
      </w:r>
      <w:r>
        <w:rPr>
          <w:rFonts w:hint="eastAsia"/>
        </w:rPr>
        <w:t>9 046</w:t>
      </w:r>
      <w:r>
        <w:rPr>
          <w:rFonts w:hint="eastAsia"/>
        </w:rPr>
        <w:t>家，</w:t>
      </w:r>
      <w:r>
        <w:rPr>
          <w:rFonts w:hint="eastAsia"/>
        </w:rPr>
        <w:t>2005</w:t>
      </w:r>
      <w:r>
        <w:rPr>
          <w:rFonts w:hint="eastAsia"/>
        </w:rPr>
        <w:t>年</w:t>
      </w:r>
      <w:r>
        <w:rPr>
          <w:rFonts w:hint="eastAsia"/>
        </w:rPr>
        <w:t>8 591</w:t>
      </w:r>
      <w:r>
        <w:rPr>
          <w:rFonts w:hint="eastAsia"/>
        </w:rPr>
        <w:t>家；</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利用图书馆的人数：</w:t>
      </w:r>
      <w:r>
        <w:rPr>
          <w:rFonts w:hint="eastAsia"/>
        </w:rPr>
        <w:t>1999</w:t>
      </w:r>
      <w:r>
        <w:rPr>
          <w:rFonts w:hint="eastAsia"/>
        </w:rPr>
        <w:t>年</w:t>
      </w:r>
      <w:r>
        <w:rPr>
          <w:rFonts w:hint="eastAsia"/>
        </w:rPr>
        <w:t>7 332 000</w:t>
      </w:r>
      <w:r>
        <w:rPr>
          <w:rFonts w:hint="eastAsia"/>
        </w:rPr>
        <w:t>人，</w:t>
      </w:r>
      <w:r>
        <w:rPr>
          <w:rFonts w:hint="eastAsia"/>
        </w:rPr>
        <w:t>2005</w:t>
      </w:r>
      <w:r>
        <w:rPr>
          <w:rFonts w:hint="eastAsia"/>
        </w:rPr>
        <w:t>年</w:t>
      </w:r>
      <w:r>
        <w:rPr>
          <w:rFonts w:hint="eastAsia"/>
        </w:rPr>
        <w:t>7 337 000</w:t>
      </w:r>
      <w:r>
        <w:rPr>
          <w:rFonts w:hint="eastAsia"/>
        </w:rPr>
        <w:t>人。</w:t>
      </w:r>
    </w:p>
    <w:p w:rsidR="003D5DAE" w:rsidRDefault="003D5DAE">
      <w:pPr>
        <w:rPr>
          <w:rFonts w:hint="eastAsia"/>
        </w:rPr>
      </w:pPr>
      <w:r>
        <w:rPr>
          <w:rFonts w:hint="eastAsia"/>
        </w:rPr>
        <w:t>782.</w:t>
      </w:r>
      <w:r>
        <w:rPr>
          <w:rFonts w:hint="eastAsia"/>
        </w:rPr>
        <w:tab/>
      </w:r>
      <w:r>
        <w:rPr>
          <w:rFonts w:hint="eastAsia"/>
        </w:rPr>
        <w:t>我们已经采取行动阻止这种趋向。基本行动的主要目的是提高图书馆藏书的质量，改善公共图书馆的提供书籍的质量，此外，还购买了最新的刊物。增加了公共图书馆资金，这些资金用于更新藏书。补贴的金额总计：</w:t>
      </w:r>
      <w:r>
        <w:rPr>
          <w:rFonts w:hint="eastAsia"/>
        </w:rPr>
        <w:t>2004</w:t>
      </w:r>
      <w:r>
        <w:rPr>
          <w:rFonts w:hint="eastAsia"/>
        </w:rPr>
        <w:t>年</w:t>
      </w:r>
      <w:r>
        <w:rPr>
          <w:rFonts w:hint="eastAsia"/>
        </w:rPr>
        <w:t>1 000</w:t>
      </w:r>
      <w:r>
        <w:rPr>
          <w:rFonts w:hint="eastAsia"/>
        </w:rPr>
        <w:t>万兹罗提，</w:t>
      </w:r>
      <w:r>
        <w:rPr>
          <w:rFonts w:hint="eastAsia"/>
        </w:rPr>
        <w:t>2005</w:t>
      </w:r>
      <w:r>
        <w:rPr>
          <w:rFonts w:hint="eastAsia"/>
        </w:rPr>
        <w:t>年</w:t>
      </w:r>
      <w:r>
        <w:rPr>
          <w:rFonts w:hint="eastAsia"/>
        </w:rPr>
        <w:t>3 000</w:t>
      </w:r>
      <w:r>
        <w:rPr>
          <w:rFonts w:hint="eastAsia"/>
        </w:rPr>
        <w:t>万兹罗提。</w:t>
      </w:r>
      <w:r>
        <w:rPr>
          <w:rFonts w:hint="eastAsia"/>
        </w:rPr>
        <w:t>2004</w:t>
      </w:r>
      <w:r>
        <w:rPr>
          <w:rFonts w:hint="eastAsia"/>
        </w:rPr>
        <w:t>年购买的最新刊物对每</w:t>
      </w:r>
      <w:r>
        <w:rPr>
          <w:rFonts w:hint="eastAsia"/>
        </w:rPr>
        <w:t>100</w:t>
      </w:r>
      <w:r>
        <w:rPr>
          <w:rFonts w:hint="eastAsia"/>
        </w:rPr>
        <w:t>名居民的比例按卷计算为</w:t>
      </w:r>
      <w:r>
        <w:rPr>
          <w:rFonts w:hint="eastAsia"/>
        </w:rPr>
        <w:t>6.6</w:t>
      </w:r>
      <w:r>
        <w:rPr>
          <w:rFonts w:hint="eastAsia"/>
        </w:rPr>
        <w:t>，是</w:t>
      </w:r>
      <w:r>
        <w:rPr>
          <w:rFonts w:hint="eastAsia"/>
        </w:rPr>
        <w:t>1990</w:t>
      </w:r>
      <w:r>
        <w:rPr>
          <w:rFonts w:hint="eastAsia"/>
        </w:rPr>
        <w:t>年后首次增加，</w:t>
      </w:r>
      <w:r>
        <w:rPr>
          <w:rFonts w:hint="eastAsia"/>
        </w:rPr>
        <w:t>2003</w:t>
      </w:r>
      <w:r>
        <w:rPr>
          <w:rFonts w:hint="eastAsia"/>
        </w:rPr>
        <w:t>年，该比例为</w:t>
      </w:r>
      <w:r>
        <w:rPr>
          <w:rFonts w:hint="eastAsia"/>
        </w:rPr>
        <w:t>5.1</w:t>
      </w:r>
      <w:r>
        <w:rPr>
          <w:rFonts w:hint="eastAsia"/>
        </w:rPr>
        <w:t>。公共图书馆发展计划和提倡阅读计划将继续开展。</w:t>
      </w:r>
    </w:p>
    <w:p w:rsidR="003D5DAE" w:rsidRDefault="003D5DAE">
      <w:pPr>
        <w:rPr>
          <w:rFonts w:hint="eastAsia"/>
        </w:rPr>
      </w:pPr>
      <w:r>
        <w:rPr>
          <w:rFonts w:hint="eastAsia"/>
        </w:rPr>
        <w:t>783.</w:t>
      </w:r>
      <w:r>
        <w:rPr>
          <w:rFonts w:hint="eastAsia"/>
        </w:rPr>
        <w:tab/>
      </w:r>
      <w:r>
        <w:rPr>
          <w:rFonts w:hint="eastAsia"/>
        </w:rPr>
        <w:t>《电影摄影法》于</w:t>
      </w:r>
      <w:smartTag w:uri="urn:schemas-microsoft-com:office:smarttags" w:element="chsdate">
        <w:smartTagPr>
          <w:attr w:name="Year" w:val="2005"/>
          <w:attr w:name="Month" w:val="6"/>
          <w:attr w:name="Day" w:val="30"/>
          <w:attr w:name="IsLunarDate" w:val="False"/>
          <w:attr w:name="IsROCDate" w:val="False"/>
        </w:smartTagPr>
        <w:r>
          <w:rPr>
            <w:rFonts w:hint="eastAsia"/>
          </w:rPr>
          <w:t>2005</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通过，规定了支持电影工作和在电影摄影领域内开展的其他活动和保护电影艺术资源的原则。该法案促使电影摄影的组织与市场状况相适应。另一方面，其中包含了需要支持非商业化、有雄心的工作和民族作品的条款。该法案使波兰电影摄影的发展条件与在其他欧洲国家相类似。这符合欧盟关于推行积极方针支持民族电影摄影的指导路线。电影摄影的发展得到了</w:t>
      </w:r>
      <w:r>
        <w:rPr>
          <w:rFonts w:hint="eastAsia"/>
        </w:rPr>
        <w:t>2005</w:t>
      </w:r>
      <w:r>
        <w:rPr>
          <w:rFonts w:hint="eastAsia"/>
        </w:rPr>
        <w:t>年建立的波兰电影学院的支持，以完成国家电影摄影方面的工作。</w:t>
      </w:r>
    </w:p>
    <w:p w:rsidR="003D5DAE" w:rsidRDefault="003D5DAE" w:rsidP="00493C27">
      <w:pPr>
        <w:spacing w:before="320" w:after="320"/>
        <w:ind w:firstLineChars="161" w:firstLine="31680"/>
        <w:rPr>
          <w:rFonts w:ascii="SimHei" w:eastAsia="SimHei" w:hint="eastAsia"/>
        </w:rPr>
      </w:pPr>
      <w:r>
        <w:rPr>
          <w:rFonts w:ascii="SimHei" w:eastAsia="SimHei" w:hint="eastAsia"/>
        </w:rPr>
        <w:t>（c）和(d）。确认少数民族、种族群体和本土著民族的文化特性并了解和欣赏他们的文化遗产</w:t>
      </w:r>
    </w:p>
    <w:p w:rsidR="003D5DAE" w:rsidRDefault="003D5DAE">
      <w:pPr>
        <w:rPr>
          <w:rFonts w:hint="eastAsia"/>
        </w:rPr>
      </w:pPr>
      <w:r>
        <w:rPr>
          <w:rFonts w:hint="eastAsia"/>
        </w:rPr>
        <w:t>784.</w:t>
      </w:r>
      <w:r>
        <w:rPr>
          <w:rFonts w:hint="eastAsia"/>
        </w:rPr>
        <w:tab/>
      </w:r>
      <w:r>
        <w:rPr>
          <w:rFonts w:hint="eastAsia"/>
        </w:rPr>
        <w:t>与少数民族和种族群体文化传播、宣传和保护组织合作的主要领域是共同资助艺术和教育活动。由于参与和教育过程表现出的艺术价值，活动的组织者提高了公众认识，克服了滋生排外态度的有害的陈腔滥调。资助活动的主要类别是与波兰文化和历史遗产相关的活动，包括少数民族参与创造国家文化的活动。活动的主要目标是保护对共同的、多种文化过去的回忆。</w:t>
      </w:r>
    </w:p>
    <w:p w:rsidR="003D5DAE" w:rsidRDefault="003D5DAE">
      <w:pPr>
        <w:rPr>
          <w:rFonts w:hint="eastAsia"/>
        </w:rPr>
      </w:pPr>
      <w:r>
        <w:rPr>
          <w:rFonts w:hint="eastAsia"/>
        </w:rPr>
        <w:t>785.</w:t>
      </w:r>
      <w:r>
        <w:rPr>
          <w:rFonts w:hint="eastAsia"/>
        </w:rPr>
        <w:tab/>
        <w:t>1999-2004</w:t>
      </w:r>
      <w:r>
        <w:rPr>
          <w:rFonts w:hint="eastAsia"/>
        </w:rPr>
        <w:t>年间，共计</w:t>
      </w:r>
      <w:r>
        <w:rPr>
          <w:rFonts w:hint="eastAsia"/>
        </w:rPr>
        <w:t>3 200</w:t>
      </w:r>
      <w:r>
        <w:rPr>
          <w:rFonts w:hint="eastAsia"/>
        </w:rPr>
        <w:t>万兹罗提（来自文化部长的预算）用于支持培养少数民族和种族群体的文化特性。</w:t>
      </w:r>
    </w:p>
    <w:p w:rsidR="003D5DAE" w:rsidRDefault="003D5DAE">
      <w:pPr>
        <w:rPr>
          <w:rFonts w:hint="eastAsia"/>
        </w:rPr>
      </w:pPr>
      <w:r>
        <w:rPr>
          <w:rFonts w:hint="eastAsia"/>
        </w:rPr>
        <w:t>786.</w:t>
      </w:r>
      <w:r>
        <w:rPr>
          <w:rFonts w:hint="eastAsia"/>
        </w:rPr>
        <w:tab/>
      </w:r>
      <w:r>
        <w:rPr>
          <w:rFonts w:hint="eastAsia"/>
        </w:rPr>
        <w:t>发放的补贴为</w:t>
      </w:r>
      <w:r>
        <w:rPr>
          <w:rFonts w:hint="eastAsia"/>
        </w:rPr>
        <w:t>35</w:t>
      </w:r>
      <w:r>
        <w:rPr>
          <w:rFonts w:hint="eastAsia"/>
        </w:rPr>
        <w:t>种少数民族和种族群体期刊（本民族语言为主）、文化活动组织、</w:t>
      </w:r>
      <w:r>
        <w:rPr>
          <w:rFonts w:hint="eastAsia"/>
        </w:rPr>
        <w:t>100</w:t>
      </w:r>
      <w:r>
        <w:rPr>
          <w:rFonts w:hint="eastAsia"/>
        </w:rPr>
        <w:t>个业余美术和音乐爱好者群体、合唱团和乐队的活动以及地区性俱乐部和图书馆的经营提供了支持。</w:t>
      </w:r>
    </w:p>
    <w:p w:rsidR="003D5DAE" w:rsidRDefault="003D5DAE">
      <w:pPr>
        <w:rPr>
          <w:rFonts w:hint="eastAsia"/>
        </w:rPr>
      </w:pPr>
      <w:r>
        <w:rPr>
          <w:rFonts w:hint="eastAsia"/>
        </w:rPr>
        <w:t>787.</w:t>
      </w:r>
      <w:r>
        <w:rPr>
          <w:rFonts w:hint="eastAsia"/>
        </w:rPr>
        <w:tab/>
      </w:r>
      <w:r>
        <w:rPr>
          <w:rFonts w:hint="eastAsia"/>
        </w:rPr>
        <w:t>一些文化企业开展的如下活动得到了补贴：儿童与青年人音乐会，例如“波德拉谢少数民族音乐传统”、“同一片天空下，共同历史背景下的波兰</w:t>
      </w:r>
      <w:r>
        <w:rPr>
          <w:rFonts w:hint="eastAsia"/>
        </w:rPr>
        <w:t>-</w:t>
      </w:r>
      <w:r>
        <w:rPr>
          <w:rFonts w:hint="eastAsia"/>
        </w:rPr>
        <w:t>犹太关系”、歌手的华沙–犹太文化节、克拉科夫犹太文化节和</w:t>
      </w:r>
      <w:r>
        <w:rPr>
          <w:rFonts w:hint="eastAsia"/>
        </w:rPr>
        <w:t>Hajn</w:t>
      </w:r>
      <w:r>
        <w:rPr>
          <w:rFonts w:hint="eastAsia"/>
        </w:rPr>
        <w:t>ó</w:t>
      </w:r>
      <w:r>
        <w:rPr>
          <w:rFonts w:hint="eastAsia"/>
        </w:rPr>
        <w:t xml:space="preserve">wka </w:t>
      </w:r>
      <w:r>
        <w:rPr>
          <w:rFonts w:hint="eastAsia"/>
        </w:rPr>
        <w:t>国际东正教音乐节。此外，还发放补贴支持专门从事少数民族文化事务的文化机构开展的教育与科学活动，例如犹太历史研究所–华沙研究所和</w:t>
      </w:r>
      <w:r>
        <w:t>塞纳</w:t>
      </w:r>
      <w:r>
        <w:rPr>
          <w:rFonts w:hint="eastAsia"/>
        </w:rPr>
        <w:t>的“艺术、文化、民族边界”中心。</w:t>
      </w:r>
    </w:p>
    <w:p w:rsidR="003D5DAE" w:rsidRDefault="003D5DAE">
      <w:pPr>
        <w:rPr>
          <w:rFonts w:hint="eastAsia"/>
        </w:rPr>
      </w:pPr>
      <w:r>
        <w:rPr>
          <w:rFonts w:hint="eastAsia"/>
        </w:rPr>
        <w:t>788.</w:t>
      </w:r>
      <w:r>
        <w:rPr>
          <w:rFonts w:hint="eastAsia"/>
        </w:rPr>
        <w:tab/>
        <w:t>1999-2004</w:t>
      </w:r>
      <w:r>
        <w:rPr>
          <w:rFonts w:hint="eastAsia"/>
        </w:rPr>
        <w:t>年间，共计</w:t>
      </w:r>
      <w:r>
        <w:rPr>
          <w:rFonts w:hint="eastAsia"/>
        </w:rPr>
        <w:t>260</w:t>
      </w:r>
      <w:r>
        <w:rPr>
          <w:rFonts w:hint="eastAsia"/>
        </w:rPr>
        <w:t>万兹罗提用于支持罗姆组织。</w:t>
      </w:r>
      <w:r>
        <w:rPr>
          <w:rFonts w:hint="eastAsia"/>
        </w:rPr>
        <w:t>2006</w:t>
      </w:r>
      <w:r>
        <w:rPr>
          <w:rFonts w:hint="eastAsia"/>
        </w:rPr>
        <w:t>年，国家预算提供的大约</w:t>
      </w:r>
      <w:r>
        <w:rPr>
          <w:rFonts w:hint="eastAsia"/>
        </w:rPr>
        <w:t>600</w:t>
      </w:r>
      <w:r>
        <w:rPr>
          <w:rFonts w:hint="eastAsia"/>
        </w:rPr>
        <w:t>万兹罗提用于波兰在罗姆共同体计划下开展的工作。该计划中的一些工作为增强波兰罗姆人的文化特性提供支持。</w:t>
      </w:r>
    </w:p>
    <w:p w:rsidR="003D5DAE" w:rsidRDefault="003D5DAE">
      <w:pPr>
        <w:rPr>
          <w:rFonts w:hint="eastAsia"/>
        </w:rPr>
      </w:pPr>
      <w:r>
        <w:rPr>
          <w:rFonts w:hint="eastAsia"/>
        </w:rPr>
        <w:t>789.</w:t>
      </w:r>
      <w:r>
        <w:rPr>
          <w:rFonts w:hint="eastAsia"/>
        </w:rPr>
        <w:tab/>
      </w:r>
      <w:r>
        <w:rPr>
          <w:rFonts w:hint="eastAsia"/>
        </w:rPr>
        <w:t>罗姆社区发行了两种期刊：《</w:t>
      </w:r>
      <w:r>
        <w:rPr>
          <w:rFonts w:hint="eastAsia"/>
        </w:rPr>
        <w:t>Rrom po Drom</w:t>
      </w:r>
      <w:r>
        <w:rPr>
          <w:rFonts w:hint="eastAsia"/>
        </w:rPr>
        <w:t>》和《会话</w:t>
      </w:r>
      <w:r>
        <w:rPr>
          <w:rFonts w:hint="eastAsia"/>
        </w:rPr>
        <w:t>-Pheniben</w:t>
      </w:r>
      <w:r>
        <w:rPr>
          <w:rFonts w:hint="eastAsia"/>
        </w:rPr>
        <w:t>》。在奥斯威辛–比克瑙的罗姆人流动营举行了周年庆祝活动，这些活动对增强罗姆群体的特性起到了重要作用。此外还组织了罗姆地带国际会议“</w:t>
      </w:r>
      <w:r>
        <w:rPr>
          <w:rFonts w:hint="eastAsia"/>
        </w:rPr>
        <w:t>Romane Dyvesa</w:t>
      </w:r>
      <w:r>
        <w:rPr>
          <w:rFonts w:hint="eastAsia"/>
        </w:rPr>
        <w:t>”</w:t>
      </w:r>
      <w:r>
        <w:rPr>
          <w:rFonts w:hint="eastAsia"/>
        </w:rPr>
        <w:t xml:space="preserve"> </w:t>
      </w:r>
      <w:r>
        <w:rPr>
          <w:rFonts w:hint="eastAsia"/>
        </w:rPr>
        <w:t>。</w:t>
      </w:r>
    </w:p>
    <w:p w:rsidR="003D5DAE" w:rsidRDefault="003D5DAE">
      <w:pPr>
        <w:rPr>
          <w:rFonts w:hint="eastAsia"/>
        </w:rPr>
      </w:pPr>
      <w:r>
        <w:rPr>
          <w:rFonts w:hint="eastAsia"/>
        </w:rPr>
        <w:t>790.</w:t>
      </w:r>
      <w:r>
        <w:rPr>
          <w:rFonts w:hint="eastAsia"/>
        </w:rPr>
        <w:tab/>
      </w:r>
      <w:r>
        <w:rPr>
          <w:rFonts w:hint="eastAsia"/>
        </w:rPr>
        <w:t>从</w:t>
      </w:r>
      <w:r>
        <w:rPr>
          <w:rFonts w:hint="eastAsia"/>
        </w:rPr>
        <w:t>1999</w:t>
      </w:r>
      <w:r>
        <w:rPr>
          <w:rFonts w:hint="eastAsia"/>
        </w:rPr>
        <w:t>年起就将主要重点放在罗姆儿童的艺术教育上。新的儿童艺术团体得到特别的支持。</w:t>
      </w:r>
    </w:p>
    <w:p w:rsidR="003D5DAE" w:rsidRDefault="003D5DAE">
      <w:pPr>
        <w:rPr>
          <w:rFonts w:hint="eastAsia"/>
        </w:rPr>
      </w:pPr>
      <w:r>
        <w:rPr>
          <w:rFonts w:hint="eastAsia"/>
        </w:rPr>
        <w:t>791.</w:t>
      </w:r>
      <w:r>
        <w:rPr>
          <w:rFonts w:hint="eastAsia"/>
        </w:rPr>
        <w:tab/>
      </w:r>
      <w:r>
        <w:rPr>
          <w:rFonts w:hint="eastAsia"/>
        </w:rPr>
        <w:t>位于塔尔努夫的</w:t>
      </w:r>
      <w:r>
        <w:t>Okręgowe</w:t>
      </w:r>
      <w:r>
        <w:rPr>
          <w:rFonts w:hint="eastAsia"/>
        </w:rPr>
        <w:t>地区博物馆专门从事弘扬罗姆文化的工作，举行世界上独特的固定展览，展示罗姆文化和历史。在波兰和</w:t>
      </w:r>
      <w:r>
        <w:rPr>
          <w:rFonts w:hint="eastAsia"/>
        </w:rPr>
        <w:t>10</w:t>
      </w:r>
      <w:r>
        <w:rPr>
          <w:rFonts w:hint="eastAsia"/>
        </w:rPr>
        <w:t>多个欧洲国家还举办了流动展览，陪同展览的罗姆艺术家还进行现场演出。政府有关罗姆群体的计划包括一个名为“罗姆儿童在博物馆”的计划，到目前为止，该计划已使几百名罗姆儿童和波兰儿童在同一所学校学习。从</w:t>
      </w:r>
      <w:r>
        <w:rPr>
          <w:rFonts w:hint="eastAsia"/>
        </w:rPr>
        <w:t>1996</w:t>
      </w:r>
      <w:r>
        <w:rPr>
          <w:rFonts w:hint="eastAsia"/>
        </w:rPr>
        <w:t>年起，博物馆就已开始实施“罗姆大篷车纪念馆”计划。</w:t>
      </w:r>
      <w:r>
        <w:rPr>
          <w:rFonts w:hint="eastAsia"/>
        </w:rPr>
        <w:t>2002</w:t>
      </w:r>
      <w:r>
        <w:rPr>
          <w:rFonts w:hint="eastAsia"/>
        </w:rPr>
        <w:t>年，按照博物馆的倡议，建立了罗姆教育协会</w:t>
      </w:r>
      <w:r>
        <w:rPr>
          <w:rFonts w:hint="eastAsia"/>
        </w:rPr>
        <w:t>Harangas</w:t>
      </w:r>
      <w:r>
        <w:rPr>
          <w:rFonts w:hint="eastAsia"/>
        </w:rPr>
        <w:t>。该协会由</w:t>
      </w:r>
      <w:r>
        <w:rPr>
          <w:rFonts w:hint="eastAsia"/>
        </w:rPr>
        <w:t>30</w:t>
      </w:r>
      <w:r>
        <w:rPr>
          <w:rFonts w:hint="eastAsia"/>
        </w:rPr>
        <w:t>名成员组成。</w:t>
      </w:r>
      <w:r>
        <w:rPr>
          <w:rFonts w:hint="eastAsia"/>
        </w:rPr>
        <w:cr/>
        <w:t>792.</w:t>
      </w:r>
      <w:r>
        <w:rPr>
          <w:rFonts w:hint="eastAsia"/>
        </w:rPr>
        <w:tab/>
      </w:r>
      <w:r>
        <w:rPr>
          <w:rFonts w:hint="eastAsia"/>
        </w:rPr>
        <w:t>一些博物馆，如地区博物馆和人种博物馆也对保护文化特性提供支持，他们的主要做法是通过教育计划、展览和出版物使人们树立和增强对特定地区的归属感以及对住宅区及其文化和历史特性的认同感。该计划由国家预算和地方自治政府的预算共同资助。</w:t>
      </w:r>
    </w:p>
    <w:p w:rsidR="003D5DAE" w:rsidRDefault="003D5DAE">
      <w:pPr>
        <w:rPr>
          <w:rFonts w:hint="eastAsia"/>
        </w:rPr>
      </w:pPr>
      <w:r>
        <w:rPr>
          <w:rFonts w:hint="eastAsia"/>
        </w:rPr>
        <w:t>793.</w:t>
      </w:r>
      <w:r>
        <w:rPr>
          <w:rFonts w:hint="eastAsia"/>
        </w:rPr>
        <w:tab/>
      </w:r>
      <w:r>
        <w:rPr>
          <w:rFonts w:hint="eastAsia"/>
        </w:rPr>
        <w:t>塔尔努夫博物馆还专门组织有关犹太文化和历史的活动。从</w:t>
      </w:r>
      <w:r>
        <w:rPr>
          <w:rFonts w:hint="eastAsia"/>
        </w:rPr>
        <w:t>1996</w:t>
      </w:r>
      <w:r>
        <w:rPr>
          <w:rFonts w:hint="eastAsia"/>
        </w:rPr>
        <w:t>年起，该博物馆推行了一个名为“</w:t>
      </w:r>
      <w:r>
        <w:rPr>
          <w:rFonts w:hint="eastAsia"/>
        </w:rPr>
        <w:t>Galizianer shtetl</w:t>
      </w:r>
      <w:r>
        <w:rPr>
          <w:rFonts w:hint="eastAsia"/>
        </w:rPr>
        <w:t>”</w:t>
      </w:r>
      <w:r>
        <w:rPr>
          <w:rFonts w:hint="eastAsia"/>
        </w:rPr>
        <w:t>[Galician Shtetl]</w:t>
      </w:r>
      <w:r>
        <w:rPr>
          <w:rFonts w:hint="eastAsia"/>
        </w:rPr>
        <w:t>的计划，其中包括举办一个波兰最大的犹太文化节，同时还举办展览和音乐会。</w:t>
      </w:r>
      <w:r>
        <w:rPr>
          <w:rFonts w:hint="eastAsia"/>
        </w:rPr>
        <w:t>2004</w:t>
      </w:r>
      <w:r>
        <w:rPr>
          <w:rFonts w:hint="eastAsia"/>
        </w:rPr>
        <w:t>年，召开了一次名为“塔尔努夫犹太”的师范教育会议，并发行了两本指南：“塔尔努夫的犹太路线”（波兰语、英语和希伯来语）和“塔尔努夫的犹太墓地”。</w:t>
      </w:r>
    </w:p>
    <w:p w:rsidR="003D5DAE" w:rsidRDefault="003D5DAE">
      <w:pPr>
        <w:rPr>
          <w:rFonts w:hint="eastAsia"/>
        </w:rPr>
      </w:pPr>
      <w:r>
        <w:rPr>
          <w:rFonts w:hint="eastAsia"/>
        </w:rPr>
        <w:t>794.</w:t>
      </w:r>
      <w:r>
        <w:rPr>
          <w:rFonts w:hint="eastAsia"/>
        </w:rPr>
        <w:tab/>
      </w:r>
      <w:r>
        <w:rPr>
          <w:rFonts w:hint="eastAsia"/>
        </w:rPr>
        <w:t>其他博物馆的活动列举如下：</w:t>
      </w:r>
    </w:p>
    <w:p w:rsidR="003D5DAE" w:rsidRDefault="003D5DAE" w:rsidP="00493C27">
      <w:pPr>
        <w:ind w:leftChars="201" w:left="31680" w:hangingChars="202" w:firstLine="31680"/>
        <w:rPr>
          <w:rFonts w:hint="eastAsia"/>
        </w:rPr>
      </w:pPr>
      <w:r>
        <w:rPr>
          <w:rFonts w:hint="eastAsia"/>
        </w:rPr>
        <w:t>(a)</w:t>
      </w:r>
      <w:r>
        <w:rPr>
          <w:rFonts w:hint="eastAsia"/>
        </w:rPr>
        <w:tab/>
      </w:r>
      <w:r>
        <w:t>新松奇</w:t>
      </w:r>
      <w:r>
        <w:rPr>
          <w:rFonts w:hint="eastAsia"/>
        </w:rPr>
        <w:t>地区博物馆（室外博物馆）于</w:t>
      </w:r>
      <w:r>
        <w:rPr>
          <w:rFonts w:hint="eastAsia"/>
        </w:rPr>
        <w:t>2003</w:t>
      </w:r>
      <w:r>
        <w:rPr>
          <w:rFonts w:hint="eastAsia"/>
        </w:rPr>
        <w:t>年开设了一个罗姆建筑部门；</w:t>
      </w:r>
    </w:p>
    <w:p w:rsidR="003D5DAE" w:rsidRDefault="003D5DAE" w:rsidP="00493C27">
      <w:pPr>
        <w:ind w:leftChars="201" w:left="31680" w:hangingChars="202" w:firstLine="31680"/>
        <w:rPr>
          <w:rFonts w:hint="eastAsia"/>
        </w:rPr>
      </w:pPr>
      <w:r>
        <w:rPr>
          <w:rFonts w:hint="eastAsia"/>
        </w:rPr>
        <w:t>(b)</w:t>
      </w:r>
      <w:r>
        <w:rPr>
          <w:rFonts w:hint="eastAsia"/>
        </w:rPr>
        <w:tab/>
        <w:t>2003</w:t>
      </w:r>
      <w:r>
        <w:rPr>
          <w:rFonts w:hint="eastAsia"/>
        </w:rPr>
        <w:t>年，在普热梅希尔地区民族博物馆举办了一场三个民族的宗教艺术展览：犹太、乌克兰人和波兰人，该展览名为“三个信仰、两个宗教、一个上帝”；</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博物馆参加</w:t>
      </w:r>
      <w:r>
        <w:t>格利西亚</w:t>
      </w:r>
      <w:r>
        <w:rPr>
          <w:rFonts w:hint="eastAsia"/>
        </w:rPr>
        <w:t>多种文化节，以激励和培养人们对少数民族文化的兴趣。</w:t>
      </w:r>
    </w:p>
    <w:p w:rsidR="003D5DAE" w:rsidRDefault="003D5DAE">
      <w:pPr>
        <w:rPr>
          <w:rFonts w:hint="eastAsia"/>
        </w:rPr>
      </w:pPr>
      <w:r>
        <w:rPr>
          <w:rFonts w:hint="eastAsia"/>
        </w:rPr>
        <w:t>795.</w:t>
      </w:r>
      <w:r>
        <w:rPr>
          <w:rFonts w:hint="eastAsia"/>
        </w:rPr>
        <w:tab/>
      </w:r>
      <w:smartTag w:uri="urn:schemas-microsoft-com:office:smarttags" w:element="chsdate">
        <w:smartTagPr>
          <w:attr w:name="Year" w:val="2005"/>
          <w:attr w:name="Month" w:val="1"/>
          <w:attr w:name="Day" w:val="6"/>
          <w:attr w:name="IsLunarDate" w:val="False"/>
          <w:attr w:name="IsROCDate" w:val="False"/>
        </w:smartTagPr>
        <w:r>
          <w:rPr>
            <w:rFonts w:hint="eastAsia"/>
          </w:rPr>
          <w:t>2005</w:t>
        </w:r>
        <w:r>
          <w:rPr>
            <w:rFonts w:hint="eastAsia"/>
          </w:rPr>
          <w:t>年</w:t>
        </w:r>
        <w:r>
          <w:rPr>
            <w:rFonts w:hint="eastAsia"/>
          </w:rPr>
          <w:t>1</w:t>
        </w:r>
        <w:r>
          <w:rPr>
            <w:rFonts w:hint="eastAsia"/>
          </w:rPr>
          <w:t>月</w:t>
        </w:r>
        <w:r>
          <w:rPr>
            <w:rFonts w:hint="eastAsia"/>
          </w:rPr>
          <w:t>6</w:t>
        </w:r>
        <w:r>
          <w:rPr>
            <w:rFonts w:hint="eastAsia"/>
          </w:rPr>
          <w:t>日</w:t>
        </w:r>
      </w:smartTag>
      <w:r>
        <w:rPr>
          <w:rFonts w:hint="eastAsia"/>
        </w:rPr>
        <w:t>，《少数民族和种族群体以及地区语言法》获得通过。支持少数民族文化特性的事务由内政与行政部长负责管理。该法案第</w:t>
      </w:r>
      <w:r>
        <w:rPr>
          <w:rFonts w:hint="eastAsia"/>
        </w:rPr>
        <w:t>18</w:t>
      </w:r>
      <w:r>
        <w:rPr>
          <w:rFonts w:hint="eastAsia"/>
        </w:rPr>
        <w:t>条责成公共权利机关采取适当措施支持保护、保存和发展少数民族文化特性的活动。该目标通过对以下活动提供补助来实现：</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文化机构的活动、少数民族艺术运动以及对少数民族文化有重大意义的艺术大事；</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为保护少数民族文化特性而进行的投资；</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以少数民族语言或波兰语言，以印刷形式或借助于其他的录像和录音技术出版图书、期刊和传单；</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支持少数民族制作的电视和广播节目；</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保护与少数民族文化有关的地方；</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经办（青少年</w:t>
      </w:r>
      <w:r>
        <w:rPr>
          <w:rFonts w:hint="eastAsia"/>
        </w:rPr>
        <w:t>)</w:t>
      </w:r>
      <w:r>
        <w:rPr>
          <w:rFonts w:hint="eastAsia"/>
        </w:rPr>
        <w:t>俱乐部；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经管少数民族文化和艺术生活的相关图书馆和文献；</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以各种形式教育儿童和青年人；</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宣传有关少数民族的知识；</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为保护、保存和发展少数民族文化特性而推行的其他计划。</w:t>
      </w:r>
    </w:p>
    <w:p w:rsidR="003D5DAE" w:rsidRDefault="003D5DAE">
      <w:pPr>
        <w:rPr>
          <w:rFonts w:hint="eastAsia"/>
        </w:rPr>
      </w:pPr>
      <w:r>
        <w:rPr>
          <w:rFonts w:hint="eastAsia"/>
        </w:rPr>
        <w:t>796.</w:t>
      </w:r>
      <w:r>
        <w:rPr>
          <w:rFonts w:hint="eastAsia"/>
        </w:rPr>
        <w:tab/>
      </w:r>
      <w:r>
        <w:rPr>
          <w:rFonts w:hint="eastAsia"/>
        </w:rPr>
        <w:t>除了专项补贴，该法案还规定为特殊单位提供补贴。法案还特别规定国家行政机关可以支持投资用于保护少数民族民族特性和保护与少数民族文化有关的地方。按照法案第</w:t>
      </w:r>
      <w:r>
        <w:rPr>
          <w:rFonts w:hint="eastAsia"/>
        </w:rPr>
        <w:t>18</w:t>
      </w:r>
      <w:r>
        <w:rPr>
          <w:rFonts w:hint="eastAsia"/>
        </w:rPr>
        <w:t>条第</w:t>
      </w:r>
      <w:r>
        <w:rPr>
          <w:rFonts w:hint="eastAsia"/>
        </w:rPr>
        <w:t>3</w:t>
      </w:r>
      <w:r>
        <w:rPr>
          <w:rFonts w:hint="eastAsia"/>
        </w:rPr>
        <w:t>款，内政与行政部长于</w:t>
      </w:r>
      <w:r>
        <w:rPr>
          <w:rFonts w:hint="eastAsia"/>
        </w:rPr>
        <w:t>2006</w:t>
      </w:r>
      <w:r>
        <w:rPr>
          <w:rFonts w:hint="eastAsia"/>
        </w:rPr>
        <w:t>年宣布了为完成保护、保存和发展少数民族和种族群体文化特性以及发展地区语言工作而发放补贴的原则。补贴发放的原则经过与少数民族和种族群体以及使用地区语言的群体的代表进行商议。</w:t>
      </w:r>
    </w:p>
    <w:p w:rsidR="003D5DAE" w:rsidRDefault="003D5DAE">
      <w:pPr>
        <w:rPr>
          <w:rFonts w:hint="eastAsia"/>
        </w:rPr>
      </w:pPr>
      <w:r>
        <w:rPr>
          <w:rFonts w:hint="eastAsia"/>
        </w:rPr>
        <w:t>797.</w:t>
      </w:r>
      <w:r>
        <w:rPr>
          <w:rFonts w:hint="eastAsia"/>
        </w:rPr>
        <w:tab/>
        <w:t>2005</w:t>
      </w:r>
      <w:r>
        <w:rPr>
          <w:rFonts w:hint="eastAsia"/>
        </w:rPr>
        <w:t>年内政与行政部长预算提供的补贴总计</w:t>
      </w:r>
      <w:r>
        <w:rPr>
          <w:rFonts w:hint="eastAsia"/>
        </w:rPr>
        <w:t>590 000</w:t>
      </w:r>
      <w:r>
        <w:rPr>
          <w:rFonts w:hint="eastAsia"/>
        </w:rPr>
        <w:t>兹罗提，</w:t>
      </w:r>
      <w:r>
        <w:rPr>
          <w:rFonts w:hint="eastAsia"/>
        </w:rPr>
        <w:t>2006</w:t>
      </w:r>
      <w:r>
        <w:rPr>
          <w:rFonts w:hint="eastAsia"/>
        </w:rPr>
        <w:t>年达到</w:t>
      </w:r>
      <w:r>
        <w:rPr>
          <w:rFonts w:hint="eastAsia"/>
        </w:rPr>
        <w:t xml:space="preserve">  10 944 000</w:t>
      </w:r>
      <w:r>
        <w:rPr>
          <w:rFonts w:hint="eastAsia"/>
        </w:rPr>
        <w:t>兹罗提（在法案生效后）。</w:t>
      </w:r>
      <w:r>
        <w:rPr>
          <w:rFonts w:hint="eastAsia"/>
        </w:rPr>
        <w:t>2006</w:t>
      </w:r>
      <w:r>
        <w:rPr>
          <w:rFonts w:hint="eastAsia"/>
        </w:rPr>
        <w:t>年，约</w:t>
      </w:r>
      <w:r>
        <w:rPr>
          <w:rFonts w:hint="eastAsia"/>
        </w:rPr>
        <w:t>200</w:t>
      </w:r>
      <w:r>
        <w:rPr>
          <w:rFonts w:hint="eastAsia"/>
        </w:rPr>
        <w:t>项重大活动得到了补贴，例如音乐会、节日、庆祝活动、对少数民族和种族群体以及使用地区语言的群体组织的艺术团体、展览进行的检查。此外还向数十个少数民族艺术团体提供了支持（音乐会的排练、参与，聘请教师、购买服装和乐器）。</w:t>
      </w:r>
    </w:p>
    <w:p w:rsidR="003D5DAE" w:rsidRDefault="003D5DAE">
      <w:pPr>
        <w:rPr>
          <w:rFonts w:hint="eastAsia"/>
        </w:rPr>
      </w:pPr>
      <w:r>
        <w:rPr>
          <w:rFonts w:hint="eastAsia"/>
        </w:rPr>
        <w:t>798.</w:t>
      </w:r>
      <w:r>
        <w:rPr>
          <w:rFonts w:hint="eastAsia"/>
        </w:rPr>
        <w:tab/>
      </w:r>
      <w:r>
        <w:rPr>
          <w:rFonts w:hint="eastAsia"/>
        </w:rPr>
        <w:t>为出版物发放补贴——</w:t>
      </w:r>
      <w:r>
        <w:rPr>
          <w:rFonts w:hint="eastAsia"/>
        </w:rPr>
        <w:t>10</w:t>
      </w:r>
      <w:r>
        <w:rPr>
          <w:rFonts w:hint="eastAsia"/>
        </w:rPr>
        <w:t>种以上少数民族组织出版的图书（大多数以少数民族语言）和民族与少数民族期刊（主要是少数民族语言的周刊和月刊）。为支持面向少数民族和种族群体以及使用地区语言群体的广播节目提供补贴，并为保护少数民族文化特性进行投资，例如为建造教学楼、整修机构建筑或扩展室外博物馆提供补贴。</w:t>
      </w:r>
    </w:p>
    <w:p w:rsidR="003D5DAE" w:rsidRDefault="003D5DAE">
      <w:pPr>
        <w:rPr>
          <w:rFonts w:hint="eastAsia"/>
        </w:rPr>
      </w:pPr>
      <w:r>
        <w:rPr>
          <w:rFonts w:hint="eastAsia"/>
        </w:rPr>
        <w:t>799.</w:t>
      </w:r>
      <w:r>
        <w:rPr>
          <w:rFonts w:hint="eastAsia"/>
        </w:rPr>
        <w:tab/>
      </w:r>
      <w:r>
        <w:rPr>
          <w:rFonts w:hint="eastAsia"/>
        </w:rPr>
        <w:t>此外，文化和民族遗产部长还从预算上为一些发展少数民族和种族群体文化特性的活动提供了资助，这对弘扬民族文化十分重要。</w:t>
      </w:r>
      <w:r>
        <w:rPr>
          <w:rFonts w:hint="eastAsia"/>
        </w:rPr>
        <w:t>2005</w:t>
      </w:r>
      <w:r>
        <w:rPr>
          <w:rFonts w:hint="eastAsia"/>
        </w:rPr>
        <w:t>年，该部长将预算拨款</w:t>
      </w:r>
      <w:r>
        <w:rPr>
          <w:rFonts w:hint="eastAsia"/>
        </w:rPr>
        <w:t>1 034 000</w:t>
      </w:r>
      <w:r>
        <w:rPr>
          <w:rFonts w:hint="eastAsia"/>
        </w:rPr>
        <w:t>兹罗提用于资助此类活动，</w:t>
      </w:r>
      <w:r>
        <w:rPr>
          <w:rFonts w:hint="eastAsia"/>
        </w:rPr>
        <w:t>2006</w:t>
      </w:r>
      <w:r>
        <w:rPr>
          <w:rFonts w:hint="eastAsia"/>
        </w:rPr>
        <w:t>年，这方面的资助总款达</w:t>
      </w:r>
      <w:r>
        <w:rPr>
          <w:rFonts w:hint="eastAsia"/>
        </w:rPr>
        <w:t>995 000.00</w:t>
      </w:r>
      <w:r>
        <w:rPr>
          <w:rFonts w:hint="eastAsia"/>
        </w:rPr>
        <w:t>兹罗提。少数民族和种族组织依赖于国家预算提供的补贴，将其作为开展活动的基础。</w:t>
      </w:r>
    </w:p>
    <w:p w:rsidR="003D5DAE" w:rsidRDefault="003D5DAE">
      <w:pPr>
        <w:rPr>
          <w:rFonts w:hint="eastAsia"/>
        </w:rPr>
      </w:pPr>
      <w:r>
        <w:rPr>
          <w:rFonts w:hint="eastAsia"/>
        </w:rPr>
        <w:t>800.</w:t>
      </w:r>
      <w:r>
        <w:rPr>
          <w:rFonts w:hint="eastAsia"/>
        </w:rPr>
        <w:tab/>
      </w:r>
      <w:r>
        <w:rPr>
          <w:rFonts w:hint="eastAsia"/>
        </w:rPr>
        <w:t>《少数民族和种族群体以及地区语言法》还规定可以将一些地方、自然地理文物和街道的传统名称同其正式名称一起使用，以支持少数民族和种族群体文化特性的发展。可以在自治市委员会的建议下引入在少数民族语言中某一地点或自然地理文物的另一名称，条件是属于某一少数民族的自治市居民人数不少于该自治市居民总数的</w:t>
      </w:r>
      <w:r>
        <w:rPr>
          <w:rFonts w:hint="eastAsia"/>
        </w:rPr>
        <w:t>20%</w:t>
      </w:r>
      <w:r>
        <w:rPr>
          <w:rFonts w:hint="eastAsia"/>
        </w:rPr>
        <w:t>，或者参加社会商议的某一地点的居民中半数以上支持使用在少数民族语言中的另一名称。某一地点的另一名称可以在整个自治市或者在一些地方引入。名称可以在内政与行政部长管理的登记册中登记的自治市内使用。根据市议会提出的申请部长可以将该名称记入登记册。内政与行政部已经收到了两份关于将官方自治市登记册中的某一自治市以其在少数民族语言中的名称进行登记的申请。到</w:t>
      </w:r>
      <w:smartTag w:uri="urn:schemas-microsoft-com:office:smarttags" w:element="chsdate">
        <w:smartTagPr>
          <w:attr w:name="Year" w:val="2006"/>
          <w:attr w:name="Month" w:val="12"/>
          <w:attr w:name="Day" w:val="22"/>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22</w:t>
        </w:r>
        <w:r>
          <w:rPr>
            <w:rFonts w:hint="eastAsia"/>
          </w:rPr>
          <w:t>日</w:t>
        </w:r>
      </w:smartTag>
      <w:r>
        <w:rPr>
          <w:rFonts w:hint="eastAsia"/>
        </w:rPr>
        <w:t>为止，该登记册中包含一个自治市。</w:t>
      </w:r>
    </w:p>
    <w:p w:rsidR="003D5DAE" w:rsidRDefault="003D5DAE">
      <w:pPr>
        <w:rPr>
          <w:rFonts w:hint="eastAsia"/>
        </w:rPr>
      </w:pPr>
      <w:r>
        <w:rPr>
          <w:rFonts w:hint="eastAsia"/>
        </w:rPr>
        <w:t>801.</w:t>
      </w:r>
      <w:r>
        <w:rPr>
          <w:rFonts w:hint="eastAsia"/>
        </w:rPr>
        <w:tab/>
      </w:r>
      <w:r>
        <w:rPr>
          <w:rFonts w:hint="eastAsia"/>
        </w:rPr>
        <w:t>该法案规定自治市如少数民族的居民人数不少于居民总数</w:t>
      </w:r>
      <w:r>
        <w:rPr>
          <w:rFonts w:hint="eastAsia"/>
        </w:rPr>
        <w:t>20%</w:t>
      </w:r>
      <w:r>
        <w:rPr>
          <w:rFonts w:hint="eastAsia"/>
        </w:rPr>
        <w:t>，或已经在国家自治市登记册中使用辅助语言进行登记，则可将少数民族语言作为辅助语言使用。可以利用辅助语言的意思是指，按照某一部门实施的上诉程序，少数民族居民有权以书面或口头形式使用辅助语言与自治市当局接触，或者请求以书面或口头形式使用辅助语言得到答复。到</w:t>
      </w:r>
      <w:smartTag w:uri="urn:schemas-microsoft-com:office:smarttags" w:element="chsdate">
        <w:smartTagPr>
          <w:attr w:name="Year" w:val="2006"/>
          <w:attr w:name="Month" w:val="12"/>
          <w:attr w:name="Day" w:val="31"/>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为止，使用辅助语言登记的自治市有</w:t>
      </w:r>
      <w:r>
        <w:rPr>
          <w:rFonts w:hint="eastAsia"/>
        </w:rPr>
        <w:t>15</w:t>
      </w:r>
      <w:r>
        <w:rPr>
          <w:rFonts w:hint="eastAsia"/>
        </w:rPr>
        <w:t>个。</w:t>
      </w:r>
    </w:p>
    <w:p w:rsidR="003D5DAE" w:rsidRDefault="003D5DAE">
      <w:pPr>
        <w:rPr>
          <w:rFonts w:hint="eastAsia"/>
        </w:rPr>
      </w:pPr>
      <w:r>
        <w:rPr>
          <w:rFonts w:hint="eastAsia"/>
        </w:rPr>
        <w:t>802.</w:t>
      </w:r>
      <w:r>
        <w:rPr>
          <w:rFonts w:hint="eastAsia"/>
        </w:rPr>
        <w:tab/>
      </w:r>
      <w:r>
        <w:rPr>
          <w:rFonts w:hint="eastAsia"/>
        </w:rPr>
        <w:t>在对少数民族和种族儿童进行教育的过程中，艺术学校可以利用</w:t>
      </w:r>
      <w:r>
        <w:rPr>
          <w:rFonts w:hint="eastAsia"/>
        </w:rPr>
        <w:t>2005</w:t>
      </w:r>
      <w:r>
        <w:rPr>
          <w:rFonts w:hint="eastAsia"/>
        </w:rPr>
        <w:t>年《少数民族和种族法》中本着宽容和相互理解的精神维持民族、种族、语言和宗教特性的条款。</w:t>
      </w:r>
      <w:r>
        <w:t>Puńsk</w:t>
      </w:r>
      <w:r>
        <w:rPr>
          <w:rFonts w:hint="eastAsia"/>
        </w:rPr>
        <w:t>作为立陶宛人聚集的大型中心，设有一所音乐学校，即</w:t>
      </w:r>
      <w:r>
        <w:t>苏瓦尔基</w:t>
      </w:r>
      <w:r>
        <w:rPr>
          <w:rFonts w:hint="eastAsia"/>
        </w:rPr>
        <w:t>国家一级与二级音乐学校的一个分校，在这里，少数民族学生占多数。</w:t>
      </w:r>
      <w:r>
        <w:t>Leśnica</w:t>
      </w:r>
      <w:r>
        <w:rPr>
          <w:rFonts w:hint="eastAsia"/>
        </w:rPr>
        <w:t>的情况也与之类似，这里音乐学校的学生很多属于德国少数民族，</w:t>
      </w:r>
      <w:r>
        <w:t>普热梅希尔</w:t>
      </w:r>
      <w:r>
        <w:rPr>
          <w:rFonts w:hint="eastAsia"/>
        </w:rPr>
        <w:t>则有很多乌克兰少数民族接受教育。</w:t>
      </w:r>
      <w:r>
        <w:t>新松奇</w:t>
      </w:r>
      <w:r>
        <w:rPr>
          <w:rFonts w:hint="eastAsia"/>
        </w:rPr>
        <w:t>的一所小学为罗姆青少年教授艺术课程，这些学生将来将加入罗姆音乐团体。在</w:t>
      </w:r>
      <w:r>
        <w:t>别尔斯科</w:t>
      </w:r>
      <w:r>
        <w:rPr>
          <w:rFonts w:hint="eastAsia"/>
        </w:rPr>
        <w:t>－</w:t>
      </w:r>
      <w:r>
        <w:t>波德拉斯</w:t>
      </w:r>
      <w:r>
        <w:rPr>
          <w:rFonts w:hint="eastAsia"/>
        </w:rPr>
        <w:t>，一家源于正统基督教环境的著名</w:t>
      </w:r>
      <w:r>
        <w:t>圣像画</w:t>
      </w:r>
      <w:r>
        <w:rPr>
          <w:rFonts w:hint="eastAsia"/>
        </w:rPr>
        <w:t>学校已经开办多年。</w:t>
      </w:r>
    </w:p>
    <w:p w:rsidR="003D5DAE" w:rsidRDefault="003D5DAE" w:rsidP="00493C27">
      <w:pPr>
        <w:spacing w:before="320" w:after="320"/>
        <w:ind w:firstLineChars="161" w:firstLine="31680"/>
        <w:rPr>
          <w:rFonts w:ascii="SimHei" w:eastAsia="SimHei" w:hint="eastAsia"/>
        </w:rPr>
      </w:pPr>
      <w:r>
        <w:rPr>
          <w:rFonts w:ascii="SimHei" w:eastAsia="SimHei" w:hint="eastAsia"/>
        </w:rPr>
        <w:t>(e） 大众媒体在倡导文化生活参与中的作用</w:t>
      </w:r>
    </w:p>
    <w:p w:rsidR="003D5DAE" w:rsidRDefault="003D5DAE">
      <w:pPr>
        <w:rPr>
          <w:rFonts w:hint="eastAsia"/>
        </w:rPr>
      </w:pPr>
      <w:r>
        <w:rPr>
          <w:rFonts w:hint="eastAsia"/>
        </w:rPr>
        <w:t>803.</w:t>
      </w:r>
      <w:r>
        <w:rPr>
          <w:rFonts w:hint="eastAsia"/>
        </w:rPr>
        <w:tab/>
      </w:r>
      <w:r>
        <w:rPr>
          <w:rFonts w:hint="eastAsia"/>
        </w:rPr>
        <w:t>电子媒体根据《广播法》运营。该法案规定了广播公司的权利与义务，包括提供文化和艺术商品、促进教育和科学遗产的利用、宣传民间教育、提供娱乐表演，还规定了负责保持广播信息水平的国家广播委员会的权利。</w:t>
      </w:r>
    </w:p>
    <w:p w:rsidR="003D5DAE" w:rsidRDefault="003D5DAE">
      <w:pPr>
        <w:rPr>
          <w:rFonts w:hint="eastAsia"/>
        </w:rPr>
      </w:pPr>
      <w:r>
        <w:rPr>
          <w:rFonts w:hint="eastAsia"/>
        </w:rPr>
        <w:t>804.</w:t>
      </w:r>
      <w:r>
        <w:rPr>
          <w:rFonts w:hint="eastAsia"/>
        </w:rPr>
        <w:tab/>
        <w:t>2000-2004</w:t>
      </w:r>
      <w:r>
        <w:rPr>
          <w:rFonts w:hint="eastAsia"/>
        </w:rPr>
        <w:t>年，文化部向塑造文化的著名文学、艺术、社会和文化期刊提供了支持。</w:t>
      </w:r>
    </w:p>
    <w:p w:rsidR="003D5DAE" w:rsidRDefault="003D5DAE">
      <w:pPr>
        <w:rPr>
          <w:rFonts w:hint="eastAsia"/>
        </w:rPr>
      </w:pPr>
      <w:r>
        <w:rPr>
          <w:rFonts w:hint="eastAsia"/>
        </w:rPr>
        <w:t>805.</w:t>
      </w:r>
      <w:r>
        <w:rPr>
          <w:rFonts w:hint="eastAsia"/>
        </w:rPr>
        <w:tab/>
      </w:r>
      <w:r>
        <w:rPr>
          <w:rFonts w:hint="eastAsia"/>
        </w:rPr>
        <w:t>用于保护期刊市场的拨款总额见附件一，第</w:t>
      </w:r>
      <w:r>
        <w:rPr>
          <w:rFonts w:hint="eastAsia"/>
        </w:rPr>
        <w:t>76</w:t>
      </w:r>
      <w:r>
        <w:rPr>
          <w:rFonts w:hint="eastAsia"/>
        </w:rPr>
        <w:t>项。</w:t>
      </w:r>
    </w:p>
    <w:p w:rsidR="003D5DAE" w:rsidRDefault="003D5DAE">
      <w:pPr>
        <w:rPr>
          <w:rFonts w:hint="eastAsia"/>
        </w:rPr>
      </w:pPr>
      <w:r>
        <w:rPr>
          <w:rFonts w:hint="eastAsia"/>
        </w:rPr>
        <w:t>806.</w:t>
      </w:r>
      <w:r>
        <w:rPr>
          <w:rFonts w:hint="eastAsia"/>
        </w:rPr>
        <w:tab/>
      </w:r>
      <w:r>
        <w:rPr>
          <w:rFonts w:hint="eastAsia"/>
        </w:rPr>
        <w:t>一组特殊的期刊，即所谓“受资助的”期刊得到了文化部预算的支持，而国家图书馆作为资助这些期刊的中介。这些期刊包括：</w:t>
      </w:r>
      <w:r>
        <w:rPr>
          <w:rFonts w:hint="eastAsia"/>
          <w:iCs/>
        </w:rPr>
        <w:t>《对话》、《世界文学》月刊、《新文化》月刊、《音乐生活》半月刊、《创作》月刊、《新文化》</w:t>
      </w:r>
      <w:r>
        <w:rPr>
          <w:rFonts w:hint="eastAsia"/>
        </w:rPr>
        <w:t>。一年用于出版这些期刊的资金共计约</w:t>
      </w:r>
      <w:r>
        <w:rPr>
          <w:rFonts w:hint="eastAsia"/>
        </w:rPr>
        <w:t>4 400 000</w:t>
      </w:r>
      <w:r>
        <w:rPr>
          <w:rFonts w:hint="eastAsia"/>
        </w:rPr>
        <w:t>兹罗提。</w:t>
      </w:r>
    </w:p>
    <w:p w:rsidR="003D5DAE" w:rsidRDefault="003D5DAE" w:rsidP="00493C27">
      <w:pPr>
        <w:spacing w:before="320" w:after="320"/>
        <w:ind w:firstLineChars="161" w:firstLine="31680"/>
        <w:rPr>
          <w:rFonts w:ascii="SimHei" w:eastAsia="SimHei" w:hint="eastAsia"/>
        </w:rPr>
      </w:pPr>
      <w:r>
        <w:rPr>
          <w:rFonts w:ascii="SimHei" w:eastAsia="SimHei" w:hint="eastAsia"/>
        </w:rPr>
        <w:t>（f）人类文化遗产的保存</w:t>
      </w:r>
    </w:p>
    <w:p w:rsidR="003D5DAE" w:rsidRDefault="003D5DAE">
      <w:pPr>
        <w:rPr>
          <w:rFonts w:hint="eastAsia"/>
        </w:rPr>
      </w:pPr>
      <w:r>
        <w:rPr>
          <w:rFonts w:hint="eastAsia"/>
        </w:rPr>
        <w:t>807.</w:t>
      </w:r>
      <w:r>
        <w:rPr>
          <w:rFonts w:hint="eastAsia"/>
        </w:rPr>
        <w:tab/>
      </w:r>
      <w:r>
        <w:rPr>
          <w:rFonts w:hint="eastAsia"/>
        </w:rPr>
        <w:t>《历史文物保护和保管法》对保护文化遗产问题做出了规定。该法案规定了文物保护的四种形式：在文物登记册中进行记录、认定为古迹、建立文化园林以及在地方土地管理计划中规定提供保护。波兰加入欧盟后，已经制订了有关“历史文物收回”，即帮助收回非法运至海外的历史文物的法规。</w:t>
      </w:r>
    </w:p>
    <w:p w:rsidR="003D5DAE" w:rsidRDefault="003D5DAE">
      <w:pPr>
        <w:rPr>
          <w:rFonts w:hint="eastAsia"/>
        </w:rPr>
      </w:pPr>
      <w:r>
        <w:rPr>
          <w:rFonts w:hint="eastAsia"/>
        </w:rPr>
        <w:t>808.</w:t>
      </w:r>
      <w:r>
        <w:rPr>
          <w:rFonts w:hint="eastAsia"/>
        </w:rPr>
        <w:tab/>
      </w:r>
      <w:r>
        <w:rPr>
          <w:rFonts w:hint="eastAsia"/>
        </w:rPr>
        <w:t>《</w:t>
      </w:r>
      <w:r>
        <w:rPr>
          <w:rFonts w:hint="eastAsia"/>
        </w:rPr>
        <w:t>2004-2013</w:t>
      </w:r>
      <w:r>
        <w:rPr>
          <w:rFonts w:hint="eastAsia"/>
        </w:rPr>
        <w:t>年国家文化发展战略》中包括了名为“历史文物和文化遗产保护”的国家文化计划。该计划的设想包括承认遗产是发展和传播文化的基础，也是发挥一个地区潜力的基础。</w:t>
      </w:r>
    </w:p>
    <w:p w:rsidR="003D5DAE" w:rsidRDefault="003D5DAE">
      <w:pPr>
        <w:rPr>
          <w:rFonts w:hint="eastAsia"/>
        </w:rPr>
      </w:pPr>
      <w:r>
        <w:rPr>
          <w:rFonts w:hint="eastAsia"/>
        </w:rPr>
        <w:t>809.</w:t>
      </w:r>
      <w:r>
        <w:rPr>
          <w:rFonts w:hint="eastAsia"/>
        </w:rPr>
        <w:tab/>
      </w:r>
      <w:r>
        <w:rPr>
          <w:rFonts w:hint="eastAsia"/>
        </w:rPr>
        <w:t>历史文物登记册的相关数据见附件一，第</w:t>
      </w:r>
      <w:r>
        <w:rPr>
          <w:rFonts w:hint="eastAsia"/>
        </w:rPr>
        <w:t>77</w:t>
      </w:r>
      <w:r>
        <w:rPr>
          <w:rFonts w:hint="eastAsia"/>
        </w:rPr>
        <w:t>项。</w:t>
      </w:r>
    </w:p>
    <w:p w:rsidR="003D5DAE" w:rsidRDefault="003D5DAE">
      <w:pPr>
        <w:rPr>
          <w:rFonts w:hint="eastAsia"/>
        </w:rPr>
      </w:pPr>
      <w:r>
        <w:rPr>
          <w:rFonts w:hint="eastAsia"/>
        </w:rPr>
        <w:t>810.</w:t>
      </w:r>
      <w:r>
        <w:rPr>
          <w:rFonts w:hint="eastAsia"/>
        </w:rPr>
        <w:tab/>
      </w:r>
      <w:r>
        <w:rPr>
          <w:rFonts w:hint="eastAsia"/>
        </w:rPr>
        <w:t>直到</w:t>
      </w:r>
      <w:r>
        <w:rPr>
          <w:rFonts w:hint="eastAsia"/>
        </w:rPr>
        <w:t>2003</w:t>
      </w:r>
      <w:r>
        <w:rPr>
          <w:rFonts w:hint="eastAsia"/>
        </w:rPr>
        <w:t>年，已经有三个国家历史文物保护计划开始实施：</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国家木制历史文物保护计划；</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国家罗姆风格历史文物保护计划；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国家特别贵重或面临威胁的历史文物保护计划。</w:t>
      </w:r>
    </w:p>
    <w:p w:rsidR="003D5DAE" w:rsidRDefault="003D5DAE">
      <w:pPr>
        <w:rPr>
          <w:rFonts w:hint="eastAsia"/>
        </w:rPr>
      </w:pPr>
      <w:r>
        <w:rPr>
          <w:rFonts w:hint="eastAsia"/>
        </w:rPr>
        <w:t>811.</w:t>
      </w:r>
      <w:r>
        <w:rPr>
          <w:rFonts w:hint="eastAsia"/>
        </w:rPr>
        <w:tab/>
        <w:t>2003</w:t>
      </w:r>
      <w:r>
        <w:rPr>
          <w:rFonts w:hint="eastAsia"/>
        </w:rPr>
        <w:t>年，这些计划内用于修复和保护工作的补贴开支总计：</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木制历史文物——</w:t>
      </w:r>
      <w:r>
        <w:rPr>
          <w:rFonts w:hint="eastAsia"/>
        </w:rPr>
        <w:t>5 219 830.67</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罗姆式历史文物——</w:t>
      </w:r>
      <w:r>
        <w:rPr>
          <w:rFonts w:hint="eastAsia"/>
        </w:rPr>
        <w:t>1 654 586.00</w:t>
      </w:r>
      <w:r>
        <w:rPr>
          <w:rFonts w:hint="eastAsia"/>
        </w:rPr>
        <w:t>兹罗提；</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具有特殊价值或面临威胁的历史文物——</w:t>
      </w:r>
      <w:r>
        <w:rPr>
          <w:rFonts w:hint="eastAsia"/>
        </w:rPr>
        <w:t>1 163 918.00</w:t>
      </w:r>
      <w:r>
        <w:rPr>
          <w:rFonts w:hint="eastAsia"/>
        </w:rPr>
        <w:t>兹罗提。</w:t>
      </w:r>
    </w:p>
    <w:p w:rsidR="003D5DAE" w:rsidRDefault="003D5DAE">
      <w:pPr>
        <w:rPr>
          <w:rFonts w:hint="eastAsia"/>
        </w:rPr>
      </w:pPr>
      <w:r>
        <w:rPr>
          <w:rFonts w:hint="eastAsia"/>
        </w:rPr>
        <w:t>812.</w:t>
      </w:r>
      <w:r>
        <w:rPr>
          <w:rFonts w:hint="eastAsia"/>
        </w:rPr>
        <w:tab/>
      </w:r>
      <w:r>
        <w:rPr>
          <w:rFonts w:hint="eastAsia"/>
        </w:rPr>
        <w:t>按照</w:t>
      </w:r>
      <w:smartTag w:uri="urn:schemas-microsoft-com:office:smarttags" w:element="chsdate">
        <w:smartTagPr>
          <w:attr w:name="Year" w:val="2003"/>
          <w:attr w:name="Month" w:val="7"/>
          <w:attr w:name="Day" w:val="23"/>
          <w:attr w:name="IsLunarDate" w:val="False"/>
          <w:attr w:name="IsROCDate" w:val="False"/>
        </w:smartTagPr>
        <w:r>
          <w:rPr>
            <w:rFonts w:hint="eastAsia"/>
          </w:rPr>
          <w:t>2003</w:t>
        </w:r>
        <w:r>
          <w:rPr>
            <w:rFonts w:hint="eastAsia"/>
          </w:rPr>
          <w:t>年</w:t>
        </w:r>
        <w:r>
          <w:rPr>
            <w:rFonts w:hint="eastAsia"/>
          </w:rPr>
          <w:t>7</w:t>
        </w:r>
        <w:r>
          <w:rPr>
            <w:rFonts w:hint="eastAsia"/>
          </w:rPr>
          <w:t>月</w:t>
        </w:r>
        <w:r>
          <w:rPr>
            <w:rFonts w:hint="eastAsia"/>
          </w:rPr>
          <w:t>23</w:t>
        </w:r>
        <w:r>
          <w:rPr>
            <w:rFonts w:hint="eastAsia"/>
          </w:rPr>
          <w:t>日</w:t>
        </w:r>
      </w:smartTag>
      <w:r>
        <w:rPr>
          <w:rFonts w:hint="eastAsia"/>
        </w:rPr>
        <w:t>《历史文物保护和保管法》规定，停止了实施这些计划。</w:t>
      </w:r>
      <w:r>
        <w:rPr>
          <w:rFonts w:hint="eastAsia"/>
        </w:rPr>
        <w:t>2004</w:t>
      </w:r>
      <w:r>
        <w:rPr>
          <w:rFonts w:hint="eastAsia"/>
        </w:rPr>
        <w:t>年，对历史文物保护工作的补贴按照法定原则发放，总计</w:t>
      </w:r>
      <w:r>
        <w:rPr>
          <w:rFonts w:hint="eastAsia"/>
        </w:rPr>
        <w:t>1 650</w:t>
      </w:r>
      <w:r>
        <w:rPr>
          <w:rFonts w:hint="eastAsia"/>
        </w:rPr>
        <w:t>万兹罗提。从</w:t>
      </w:r>
      <w:r>
        <w:rPr>
          <w:rFonts w:hint="eastAsia"/>
        </w:rPr>
        <w:t>2005</w:t>
      </w:r>
      <w:r>
        <w:rPr>
          <w:rFonts w:hint="eastAsia"/>
        </w:rPr>
        <w:t>年起，“文化遗产”业务计划成为申请历史文物保护和保存资金的一个基本工具。该计划</w:t>
      </w:r>
      <w:r>
        <w:rPr>
          <w:rFonts w:hint="eastAsia"/>
        </w:rPr>
        <w:t>2005</w:t>
      </w:r>
      <w:r>
        <w:rPr>
          <w:rFonts w:hint="eastAsia"/>
        </w:rPr>
        <w:t>年的预算总计</w:t>
      </w:r>
      <w:r>
        <w:rPr>
          <w:rFonts w:hint="eastAsia"/>
        </w:rPr>
        <w:t>2 100</w:t>
      </w:r>
      <w:r>
        <w:rPr>
          <w:rFonts w:hint="eastAsia"/>
        </w:rPr>
        <w:t>万兹罗提，</w:t>
      </w:r>
      <w:r>
        <w:rPr>
          <w:rFonts w:hint="eastAsia"/>
        </w:rPr>
        <w:t>2006</w:t>
      </w:r>
      <w:r>
        <w:rPr>
          <w:rFonts w:hint="eastAsia"/>
        </w:rPr>
        <w:t>年为</w:t>
      </w:r>
      <w:r>
        <w:rPr>
          <w:rFonts w:hint="eastAsia"/>
        </w:rPr>
        <w:t>4 400</w:t>
      </w:r>
      <w:r>
        <w:rPr>
          <w:rFonts w:hint="eastAsia"/>
        </w:rPr>
        <w:t>万兹罗提。</w:t>
      </w:r>
    </w:p>
    <w:p w:rsidR="003D5DAE" w:rsidRDefault="003D5DAE">
      <w:pPr>
        <w:rPr>
          <w:rFonts w:hint="eastAsia"/>
        </w:rPr>
      </w:pPr>
      <w:r>
        <w:rPr>
          <w:rFonts w:hint="eastAsia"/>
        </w:rPr>
        <w:t>813.</w:t>
      </w:r>
      <w:r>
        <w:rPr>
          <w:rFonts w:hint="eastAsia"/>
        </w:rPr>
        <w:tab/>
      </w:r>
      <w:r>
        <w:rPr>
          <w:rFonts w:hint="eastAsia"/>
        </w:rPr>
        <w:t>“文化遗产”业务计划包含下列活动：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历史文物的全面恢复；</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考古遗产的保护；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提高历史文物和博物馆复制品在发展旅游和企业创办过程中的作用；</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提高历史文物及其相关资料保护的制度、法律和组织条件；</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保护历史文物、博物馆复制品和档案材料免受自然灾害、盗窃、非法出口以及危急情况的影响；</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提供历史文物供公众使用；</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以数字档案形式保存文化遗产资源。</w:t>
      </w:r>
    </w:p>
    <w:p w:rsidR="003D5DAE" w:rsidRDefault="003D5DAE">
      <w:pPr>
        <w:rPr>
          <w:rFonts w:hint="eastAsia"/>
        </w:rPr>
      </w:pPr>
      <w:r>
        <w:rPr>
          <w:rFonts w:hint="eastAsia"/>
        </w:rPr>
        <w:t>814.</w:t>
      </w:r>
      <w:r>
        <w:rPr>
          <w:rFonts w:hint="eastAsia"/>
        </w:rPr>
        <w:tab/>
      </w:r>
      <w:r>
        <w:rPr>
          <w:rFonts w:hint="eastAsia"/>
        </w:rPr>
        <w:t>自波兰加入欧盟后，结构基金，特别是“综合性地区业务计划”以及“食品部门和农村发展</w:t>
      </w:r>
      <w:r>
        <w:rPr>
          <w:rFonts w:hint="eastAsia"/>
        </w:rPr>
        <w:t>SOP</w:t>
      </w:r>
      <w:r>
        <w:rPr>
          <w:rFonts w:hint="eastAsia"/>
        </w:rPr>
        <w:t>重组与现代化”项目，为文化遗产保护计划获得资助提供了保障。另一方面，可以通过欧洲经济区金融机制和挪威金融机制确保文化遗产保护获得资助。</w:t>
      </w:r>
      <w:r>
        <w:rPr>
          <w:rFonts w:hint="eastAsia"/>
        </w:rPr>
        <w:t>2005</w:t>
      </w:r>
      <w:r>
        <w:rPr>
          <w:rFonts w:hint="eastAsia"/>
        </w:rPr>
        <w:t>年，建议的计划共</w:t>
      </w:r>
      <w:r>
        <w:rPr>
          <w:rFonts w:hint="eastAsia"/>
        </w:rPr>
        <w:t>14</w:t>
      </w:r>
      <w:r>
        <w:rPr>
          <w:rFonts w:hint="eastAsia"/>
        </w:rPr>
        <w:t>个，总金额为</w:t>
      </w:r>
      <w:r>
        <w:rPr>
          <w:rFonts w:hint="eastAsia"/>
        </w:rPr>
        <w:t>48 186 763</w:t>
      </w:r>
      <w:r>
        <w:rPr>
          <w:rFonts w:hint="eastAsia"/>
        </w:rPr>
        <w:t>欧元，其中</w:t>
      </w:r>
      <w:r>
        <w:rPr>
          <w:rFonts w:hint="eastAsia"/>
        </w:rPr>
        <w:t>13</w:t>
      </w:r>
      <w:r>
        <w:rPr>
          <w:rFonts w:hint="eastAsia"/>
        </w:rPr>
        <w:t>个计划与文化遗产有关（特别是历史文物的现代化、建造考古室外博物馆、历史藏书和档案材料数字化）。</w:t>
      </w:r>
    </w:p>
    <w:p w:rsidR="003D5DAE" w:rsidRDefault="003D5DAE">
      <w:pPr>
        <w:rPr>
          <w:rFonts w:hint="eastAsia"/>
        </w:rPr>
      </w:pPr>
      <w:r>
        <w:rPr>
          <w:rFonts w:hint="eastAsia"/>
        </w:rPr>
        <w:t>815.</w:t>
      </w:r>
      <w:r>
        <w:rPr>
          <w:rFonts w:hint="eastAsia"/>
        </w:rPr>
        <w:tab/>
        <w:t>1999-2006</w:t>
      </w:r>
      <w:r>
        <w:rPr>
          <w:rFonts w:hint="eastAsia"/>
        </w:rPr>
        <w:t>年期间，波兰共和国总统宣布了以下地点为历史遗址：</w:t>
      </w:r>
    </w:p>
    <w:p w:rsidR="003D5DAE" w:rsidRDefault="003D5DAE" w:rsidP="00493C27">
      <w:pPr>
        <w:ind w:leftChars="201" w:left="31680" w:hangingChars="162" w:firstLine="31680"/>
        <w:rPr>
          <w:rFonts w:hint="eastAsia"/>
        </w:rPr>
      </w:pPr>
      <w:r>
        <w:rPr>
          <w:rFonts w:hint="eastAsia"/>
        </w:rPr>
        <w:t>-</w:t>
      </w:r>
      <w:r>
        <w:rPr>
          <w:rFonts w:hint="eastAsia"/>
        </w:rPr>
        <w:tab/>
      </w:r>
      <w:r>
        <w:t>弗罗茨瓦夫百年厅</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t>波赫尼亚</w:t>
      </w:r>
      <w:r>
        <w:rPr>
          <w:rFonts w:hint="eastAsia"/>
        </w:rPr>
        <w:t>盐矿；</w:t>
      </w:r>
    </w:p>
    <w:p w:rsidR="003D5DAE" w:rsidRDefault="003D5DAE" w:rsidP="00493C27">
      <w:pPr>
        <w:ind w:leftChars="201" w:left="31680" w:hangingChars="162" w:firstLine="31680"/>
        <w:rPr>
          <w:rFonts w:hint="eastAsia"/>
        </w:rPr>
      </w:pPr>
      <w:r>
        <w:rPr>
          <w:rFonts w:hint="eastAsia"/>
        </w:rPr>
        <w:t>-</w:t>
      </w:r>
      <w:r>
        <w:rPr>
          <w:rFonts w:hint="eastAsia"/>
        </w:rPr>
        <w:tab/>
      </w:r>
      <w:r>
        <w:t>海乌姆旧城区</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t>格但斯克</w:t>
      </w:r>
      <w:r>
        <w:rPr>
          <w:rFonts w:hint="eastAsia"/>
        </w:rPr>
        <w:t>的</w:t>
      </w:r>
      <w:r>
        <w:t>维斯特布拉德</w:t>
      </w:r>
      <w:r>
        <w:rPr>
          <w:rFonts w:hint="eastAsia"/>
        </w:rPr>
        <w:t>战场；</w:t>
      </w:r>
    </w:p>
    <w:p w:rsidR="003D5DAE" w:rsidRDefault="003D5DAE" w:rsidP="00493C27">
      <w:pPr>
        <w:ind w:leftChars="201" w:left="31680" w:hangingChars="162" w:firstLine="31680"/>
        <w:rPr>
          <w:rFonts w:hint="eastAsia"/>
        </w:rPr>
      </w:pPr>
      <w:r>
        <w:rPr>
          <w:rFonts w:hint="eastAsia"/>
        </w:rPr>
        <w:t>-</w:t>
      </w:r>
      <w:r>
        <w:rPr>
          <w:rFonts w:hint="eastAsia"/>
        </w:rPr>
        <w:tab/>
      </w:r>
      <w:r>
        <w:t>奥波莱</w:t>
      </w:r>
      <w:r>
        <w:t xml:space="preserve"> – </w:t>
      </w:r>
      <w:r>
        <w:rPr>
          <w:rFonts w:hint="eastAsia"/>
        </w:rPr>
        <w:t>综合性文化与自然景观；</w:t>
      </w:r>
    </w:p>
    <w:p w:rsidR="003D5DAE" w:rsidRDefault="003D5DAE" w:rsidP="00493C27">
      <w:pPr>
        <w:ind w:leftChars="201" w:left="31680" w:hangingChars="162" w:firstLine="31680"/>
        <w:rPr>
          <w:rFonts w:hint="eastAsia"/>
        </w:rPr>
      </w:pPr>
      <w:r>
        <w:rPr>
          <w:rFonts w:hint="eastAsia"/>
        </w:rPr>
        <w:t>-</w:t>
      </w:r>
      <w:r>
        <w:rPr>
          <w:rFonts w:hint="eastAsia"/>
        </w:rPr>
        <w:tab/>
      </w:r>
      <w:r>
        <w:t>卡尔瓦利亚</w:t>
      </w:r>
      <w:r>
        <w:t>·</w:t>
      </w:r>
      <w:r>
        <w:t>泽布日多夫斯卡</w:t>
      </w:r>
      <w:r>
        <w:rPr>
          <w:rFonts w:hint="eastAsia"/>
        </w:rPr>
        <w:t>独特的建筑景观</w:t>
      </w:r>
      <w:r>
        <w:t>朝圣园</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t>卡门波莫斯基</w:t>
      </w:r>
      <w:r>
        <w:rPr>
          <w:rFonts w:hint="eastAsia"/>
        </w:rPr>
        <w:t>教堂建筑群；</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克热舒夫</w:t>
      </w:r>
      <w:r>
        <w:t>教团修道院</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莱格尼察前</w:t>
      </w:r>
      <w:r>
        <w:t>本笃会修道院</w:t>
      </w:r>
      <w:r>
        <w:rPr>
          <w:rFonts w:hint="eastAsia"/>
        </w:rPr>
        <w:t>建筑</w:t>
      </w:r>
      <w:r>
        <w:t>群</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莱扎伊斯克教徒修道院；</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万梵特宫殿与公园建筑群；</w:t>
      </w:r>
    </w:p>
    <w:p w:rsidR="003D5DAE" w:rsidRDefault="003D5DAE" w:rsidP="00493C27">
      <w:pPr>
        <w:ind w:leftChars="201" w:left="31680" w:hangingChars="162" w:firstLine="31680"/>
        <w:rPr>
          <w:rFonts w:hint="eastAsia"/>
        </w:rPr>
      </w:pPr>
      <w:r>
        <w:rPr>
          <w:rFonts w:hint="eastAsia"/>
        </w:rPr>
        <w:t>-</w:t>
      </w:r>
      <w:r>
        <w:rPr>
          <w:rFonts w:hint="eastAsia"/>
        </w:rPr>
        <w:tab/>
      </w:r>
      <w:r>
        <w:t xml:space="preserve">Łęknica </w:t>
      </w:r>
      <w:r>
        <w:rPr>
          <w:rFonts w:hint="eastAsia"/>
        </w:rPr>
        <w:t>的</w:t>
      </w:r>
      <w:r>
        <w:t>Mużakowski</w:t>
      </w:r>
      <w:r>
        <w:rPr>
          <w:rFonts w:hint="eastAsia"/>
        </w:rPr>
        <w:t>公园；</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拉茨尼维采战场；</w:t>
      </w:r>
    </w:p>
    <w:p w:rsidR="003D5DAE" w:rsidRDefault="003D5DAE" w:rsidP="00493C27">
      <w:pPr>
        <w:ind w:leftChars="201" w:left="31680" w:hangingChars="162" w:firstLine="31680"/>
        <w:rPr>
          <w:rFonts w:hint="eastAsia"/>
        </w:rPr>
      </w:pPr>
      <w:r>
        <w:rPr>
          <w:rFonts w:hint="eastAsia"/>
        </w:rPr>
        <w:t>-</w:t>
      </w:r>
      <w:r>
        <w:rPr>
          <w:rFonts w:hint="eastAsia"/>
        </w:rPr>
        <w:tab/>
      </w:r>
      <w:r>
        <w:t>Srebrna Góra –</w:t>
      </w:r>
      <w:r>
        <w:rPr>
          <w:rFonts w:hint="eastAsia"/>
        </w:rPr>
        <w:t xml:space="preserve"> </w:t>
      </w:r>
      <w:r>
        <w:rPr>
          <w:rFonts w:hint="eastAsia"/>
        </w:rPr>
        <w:t>要塞；</w:t>
      </w:r>
    </w:p>
    <w:p w:rsidR="003D5DAE" w:rsidRDefault="003D5DAE" w:rsidP="00493C27">
      <w:pPr>
        <w:ind w:leftChars="201" w:left="31680" w:hangingChars="162" w:firstLine="31680"/>
      </w:pPr>
      <w:r>
        <w:rPr>
          <w:rFonts w:hint="eastAsia"/>
        </w:rPr>
        <w:t>-</w:t>
      </w:r>
      <w:r>
        <w:rPr>
          <w:rFonts w:hint="eastAsia"/>
        </w:rPr>
        <w:tab/>
      </w:r>
      <w:r>
        <w:t>塔努夫斯基哥里</w:t>
      </w:r>
      <w:r>
        <w:t xml:space="preserve"> – </w:t>
      </w:r>
      <w:r>
        <w:rPr>
          <w:rFonts w:hint="eastAsia"/>
        </w:rPr>
        <w:t>历史悠久的银矿石地层和“黑色鲑鱼群”。</w:t>
      </w:r>
    </w:p>
    <w:p w:rsidR="003D5DAE" w:rsidRDefault="003D5DAE">
      <w:pPr>
        <w:rPr>
          <w:rFonts w:hint="eastAsia"/>
        </w:rPr>
      </w:pPr>
      <w:r>
        <w:rPr>
          <w:rFonts w:hint="eastAsia"/>
        </w:rPr>
        <w:t>816.</w:t>
      </w:r>
      <w:r>
        <w:rPr>
          <w:rFonts w:hint="eastAsia"/>
        </w:rPr>
        <w:tab/>
      </w:r>
      <w:r>
        <w:rPr>
          <w:rFonts w:hint="eastAsia"/>
        </w:rPr>
        <w:t>以下波兰遗产已于</w:t>
      </w:r>
      <w:r>
        <w:rPr>
          <w:rFonts w:hint="eastAsia"/>
        </w:rPr>
        <w:t>1999-2006</w:t>
      </w:r>
      <w:r>
        <w:rPr>
          <w:rFonts w:hint="eastAsia"/>
        </w:rPr>
        <w:t>年被列入联合国教育、科学及文化组织（教科文组织）世界遗产名录：</w:t>
      </w:r>
    </w:p>
    <w:p w:rsidR="003D5DAE" w:rsidRDefault="003D5DAE" w:rsidP="00493C27">
      <w:pPr>
        <w:ind w:leftChars="201" w:left="31680" w:hangingChars="162" w:firstLine="31680"/>
      </w:pPr>
      <w:r>
        <w:rPr>
          <w:rFonts w:hint="eastAsia"/>
        </w:rPr>
        <w:t>-</w:t>
      </w:r>
      <w:r>
        <w:rPr>
          <w:rFonts w:hint="eastAsia"/>
        </w:rPr>
        <w:tab/>
      </w:r>
      <w:r>
        <w:t>卡尔瓦利亚</w:t>
      </w:r>
      <w:r>
        <w:rPr>
          <w:rFonts w:hint="eastAsia"/>
        </w:rPr>
        <w:t>·</w:t>
      </w:r>
      <w:r>
        <w:t>泽布日多夫斯卡</w:t>
      </w:r>
      <w:r>
        <w:rPr>
          <w:rFonts w:hint="eastAsia"/>
        </w:rPr>
        <w:t>建筑景观</w:t>
      </w:r>
      <w:r>
        <w:t>朝圣园；</w:t>
      </w:r>
    </w:p>
    <w:p w:rsidR="003D5DAE" w:rsidRDefault="003D5DAE" w:rsidP="00493C27">
      <w:pPr>
        <w:ind w:leftChars="201" w:left="31680" w:hangingChars="162" w:firstLine="31680"/>
      </w:pPr>
      <w:r>
        <w:rPr>
          <w:rFonts w:hint="eastAsia"/>
        </w:rPr>
        <w:t>-</w:t>
      </w:r>
      <w:r>
        <w:rPr>
          <w:rFonts w:hint="eastAsia"/>
        </w:rPr>
        <w:tab/>
      </w:r>
      <w:r>
        <w:t>亚沃尔和希维德尼察的木构教堂；</w:t>
      </w:r>
    </w:p>
    <w:p w:rsidR="003D5DAE" w:rsidRDefault="003D5DAE" w:rsidP="00493C27">
      <w:pPr>
        <w:ind w:leftChars="201" w:left="31680" w:hangingChars="162" w:firstLine="31680"/>
      </w:pPr>
      <w:r>
        <w:rPr>
          <w:rFonts w:hint="eastAsia"/>
        </w:rPr>
        <w:t>-</w:t>
      </w:r>
      <w:r>
        <w:rPr>
          <w:rFonts w:hint="eastAsia"/>
        </w:rPr>
        <w:tab/>
      </w:r>
      <w:r>
        <w:t>小波兰木构教堂</w:t>
      </w:r>
      <w:r>
        <w:t xml:space="preserve"> (</w:t>
      </w:r>
      <w:r>
        <w:rPr>
          <w:rFonts w:hint="eastAsia"/>
        </w:rPr>
        <w:t>包括</w:t>
      </w:r>
      <w:r>
        <w:t>Binarowa</w:t>
      </w:r>
      <w:r>
        <w:rPr>
          <w:rFonts w:hint="eastAsia"/>
        </w:rPr>
        <w:t>、</w:t>
      </w:r>
      <w:r>
        <w:t>Blizne</w:t>
      </w:r>
      <w:r>
        <w:rPr>
          <w:rFonts w:hint="eastAsia"/>
        </w:rPr>
        <w:t>、</w:t>
      </w:r>
      <w:r>
        <w:t>Dębno</w:t>
      </w:r>
      <w:r>
        <w:rPr>
          <w:rFonts w:hint="eastAsia"/>
        </w:rPr>
        <w:t>、</w:t>
      </w:r>
      <w:r>
        <w:t>Haszów</w:t>
      </w:r>
      <w:r>
        <w:rPr>
          <w:rFonts w:hint="eastAsia"/>
        </w:rPr>
        <w:t>、</w:t>
      </w:r>
      <w:r>
        <w:t>Lipnica Murowana</w:t>
      </w:r>
      <w:r>
        <w:rPr>
          <w:rFonts w:hint="eastAsia"/>
        </w:rPr>
        <w:t>和</w:t>
      </w:r>
      <w:r>
        <w:t>Sękowa</w:t>
      </w:r>
      <w:r>
        <w:t>）；</w:t>
      </w:r>
    </w:p>
    <w:p w:rsidR="003D5DAE" w:rsidRDefault="003D5DAE" w:rsidP="00493C27">
      <w:pPr>
        <w:ind w:leftChars="201" w:left="31680" w:hangingChars="162" w:firstLine="31680"/>
      </w:pPr>
      <w:r>
        <w:rPr>
          <w:rFonts w:hint="eastAsia"/>
        </w:rPr>
        <w:t>-</w:t>
      </w:r>
      <w:r>
        <w:rPr>
          <w:rFonts w:hint="eastAsia"/>
        </w:rPr>
        <w:tab/>
      </w:r>
      <w:r>
        <w:t>Mużakowski</w:t>
      </w:r>
      <w:r>
        <w:rPr>
          <w:rFonts w:hint="eastAsia"/>
        </w:rPr>
        <w:t>公园</w:t>
      </w:r>
      <w:r>
        <w:rPr>
          <w:rFonts w:hint="eastAsia"/>
        </w:rPr>
        <w:t>/</w:t>
      </w:r>
      <w:r>
        <w:t>Łęknica</w:t>
      </w:r>
      <w:r>
        <w:t>穆斯考尔公园</w:t>
      </w:r>
      <w:r>
        <w:t xml:space="preserve"> – </w:t>
      </w:r>
      <w:r>
        <w:rPr>
          <w:rFonts w:hint="eastAsia"/>
        </w:rPr>
        <w:t>跨越波兰和德国边境的通道</w:t>
      </w:r>
      <w:r>
        <w:t>；</w:t>
      </w:r>
    </w:p>
    <w:p w:rsidR="003D5DAE" w:rsidRDefault="003D5DAE" w:rsidP="00493C27">
      <w:pPr>
        <w:ind w:leftChars="201" w:left="31680" w:hangingChars="162" w:firstLine="31680"/>
        <w:rPr>
          <w:rFonts w:hint="eastAsia"/>
        </w:rPr>
      </w:pPr>
      <w:r>
        <w:rPr>
          <w:rFonts w:hint="eastAsia"/>
        </w:rPr>
        <w:t>-</w:t>
      </w:r>
      <w:r>
        <w:rPr>
          <w:rFonts w:hint="eastAsia"/>
        </w:rPr>
        <w:tab/>
      </w:r>
      <w:r>
        <w:t>弗罗茨瓦夫</w:t>
      </w:r>
      <w:r>
        <w:rPr>
          <w:rFonts w:hint="eastAsia"/>
        </w:rPr>
        <w:t>的</w:t>
      </w:r>
      <w:r>
        <w:t>百年厅</w:t>
      </w:r>
      <w:r>
        <w:rPr>
          <w:rFonts w:hint="eastAsia"/>
        </w:rPr>
        <w:t>。</w:t>
      </w:r>
    </w:p>
    <w:p w:rsidR="003D5DAE" w:rsidRDefault="003D5DAE">
      <w:pPr>
        <w:rPr>
          <w:rFonts w:hint="eastAsia"/>
        </w:rPr>
      </w:pPr>
      <w:r>
        <w:rPr>
          <w:rFonts w:hint="eastAsia"/>
        </w:rPr>
        <w:t>817.</w:t>
      </w:r>
      <w:r>
        <w:rPr>
          <w:rFonts w:hint="eastAsia"/>
        </w:rPr>
        <w:tab/>
      </w:r>
      <w:r>
        <w:rPr>
          <w:rFonts w:hint="eastAsia"/>
        </w:rPr>
        <w:t>波兰参与了欧洲委员会从</w:t>
      </w:r>
      <w:r>
        <w:rPr>
          <w:rFonts w:hint="eastAsia"/>
        </w:rPr>
        <w:t>1999</w:t>
      </w:r>
      <w:r>
        <w:rPr>
          <w:rFonts w:hint="eastAsia"/>
        </w:rPr>
        <w:t>年</w:t>
      </w:r>
      <w:r>
        <w:rPr>
          <w:rFonts w:hint="eastAsia"/>
        </w:rPr>
        <w:t>9</w:t>
      </w:r>
      <w:r>
        <w:rPr>
          <w:rFonts w:hint="eastAsia"/>
        </w:rPr>
        <w:t>月至</w:t>
      </w:r>
      <w:r>
        <w:rPr>
          <w:rFonts w:hint="eastAsia"/>
        </w:rPr>
        <w:t>2000</w:t>
      </w:r>
      <w:r>
        <w:rPr>
          <w:rFonts w:hint="eastAsia"/>
        </w:rPr>
        <w:t>年</w:t>
      </w:r>
      <w:r>
        <w:rPr>
          <w:rFonts w:hint="eastAsia"/>
        </w:rPr>
        <w:t>12</w:t>
      </w:r>
      <w:r>
        <w:rPr>
          <w:rFonts w:hint="eastAsia"/>
        </w:rPr>
        <w:t>月开展的名为“欧洲，共同的遗产”的运动，特别是“木材文化”和“工业遗产”计划。</w:t>
      </w:r>
    </w:p>
    <w:p w:rsidR="003D5DAE" w:rsidRDefault="003D5DAE">
      <w:pPr>
        <w:rPr>
          <w:rFonts w:hint="eastAsia"/>
        </w:rPr>
      </w:pPr>
      <w:r>
        <w:rPr>
          <w:rFonts w:hint="eastAsia"/>
        </w:rPr>
        <w:t>818.</w:t>
      </w:r>
      <w:r>
        <w:rPr>
          <w:rFonts w:hint="eastAsia"/>
        </w:rPr>
        <w:tab/>
      </w:r>
      <w:r>
        <w:rPr>
          <w:rFonts w:hint="eastAsia"/>
        </w:rPr>
        <w:t>在欧洲委员会的倡议和欧盟的授权下，每年</w:t>
      </w:r>
      <w:r>
        <w:rPr>
          <w:rFonts w:hint="eastAsia"/>
        </w:rPr>
        <w:t>9</w:t>
      </w:r>
      <w:r>
        <w:rPr>
          <w:rFonts w:hint="eastAsia"/>
        </w:rPr>
        <w:t>月都组织欧洲遗产日活动。遗产日的目标是提高全社会对文物存在和保护文物必要性的认识，并引起对跨国文化群体的注意。</w:t>
      </w:r>
    </w:p>
    <w:p w:rsidR="003D5DAE" w:rsidRDefault="003D5DAE">
      <w:pPr>
        <w:rPr>
          <w:rFonts w:hint="eastAsia"/>
        </w:rPr>
      </w:pPr>
      <w:r>
        <w:rPr>
          <w:rFonts w:hint="eastAsia"/>
        </w:rPr>
        <w:t>819.</w:t>
      </w:r>
      <w:r>
        <w:rPr>
          <w:rFonts w:hint="eastAsia"/>
        </w:rPr>
        <w:tab/>
        <w:t>2000</w:t>
      </w:r>
      <w:r>
        <w:rPr>
          <w:rFonts w:hint="eastAsia"/>
        </w:rPr>
        <w:t>年，波兰加入了由欧洲委员会制定、由欧盟资助的</w:t>
      </w:r>
      <w:r>
        <w:rPr>
          <w:rFonts w:hint="eastAsia"/>
        </w:rPr>
        <w:t>HEREIN</w:t>
      </w:r>
      <w:r>
        <w:rPr>
          <w:rFonts w:hint="eastAsia"/>
        </w:rPr>
        <w:t>计划，该计划的目的是在欧洲国家开发文化遗产保护政策与体系的网络数据库。民俗文化保护与传播问题已纳入</w:t>
      </w:r>
      <w:r>
        <w:rPr>
          <w:rFonts w:hint="eastAsia"/>
        </w:rPr>
        <w:t>2005</w:t>
      </w:r>
      <w:r>
        <w:rPr>
          <w:rFonts w:hint="eastAsia"/>
        </w:rPr>
        <w:t>年公布的业务计划。旨在保护民俗文化遗产的传统和信息的“文化教育与文化传播”计划（重点二：保护民俗文化遗产）获得了最大财政资源的支持。该计划是“频临灭绝的专业”计划的一项后续计划，其中补充了一些满足该地区环境机构、文化机构和非政府机构需要的条款。</w:t>
      </w:r>
    </w:p>
    <w:p w:rsidR="003D5DAE" w:rsidRDefault="003D5DAE">
      <w:pPr>
        <w:rPr>
          <w:rFonts w:hint="eastAsia"/>
        </w:rPr>
      </w:pPr>
      <w:r>
        <w:rPr>
          <w:rFonts w:hint="eastAsia"/>
        </w:rPr>
        <w:t>820.</w:t>
      </w:r>
      <w:r>
        <w:rPr>
          <w:rFonts w:hint="eastAsia"/>
        </w:rPr>
        <w:tab/>
        <w:t>2005</w:t>
      </w:r>
      <w:r>
        <w:rPr>
          <w:rFonts w:hint="eastAsia"/>
        </w:rPr>
        <w:t>年，以下计划中民俗文化保存与传播活动得到最多的资助：</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发展地方性项目（</w:t>
      </w:r>
      <w:r>
        <w:rPr>
          <w:rFonts w:hint="eastAsia"/>
        </w:rPr>
        <w:t>5 334 362</w:t>
      </w:r>
      <w:r>
        <w:rPr>
          <w:rFonts w:hint="eastAsia"/>
        </w:rPr>
        <w:t>兹罗提）；</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文化遗产（</w:t>
      </w:r>
      <w:r>
        <w:rPr>
          <w:rFonts w:hint="eastAsia"/>
        </w:rPr>
        <w:t>4 736 713</w:t>
      </w:r>
      <w:r>
        <w:rPr>
          <w:rFonts w:hint="eastAsia"/>
        </w:rPr>
        <w:t>兹罗提）。</w:t>
      </w:r>
    </w:p>
    <w:p w:rsidR="003D5DAE" w:rsidRDefault="003D5DAE">
      <w:pPr>
        <w:rPr>
          <w:rFonts w:hint="eastAsia"/>
        </w:rPr>
      </w:pPr>
      <w:r>
        <w:rPr>
          <w:rFonts w:hint="eastAsia"/>
        </w:rPr>
        <w:t xml:space="preserve">821. </w:t>
      </w:r>
      <w:r>
        <w:rPr>
          <w:rFonts w:hint="eastAsia"/>
        </w:rPr>
        <w:t>开展了以下工作：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对最有价值的民俗文化现象进行记录和存档，制作视频、音频和文本材料；</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开展科学研究，出版宣传民俗文化的材料；</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组织民俗文化研讨班和会议；</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在各种研讨会和传统学派中交流技能；</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收藏培育地方和地区传统的民间艺术和卖品；</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通过支持举办展览、竞赛、回顾展和节庆活动来宣传民间艺术；</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通过帮助保护地区建筑、传统和习俗来保护农村地区的文化环境；</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保留并传播人种区的方言；</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鼓励地方文化活动并为在当地发展民间艺术创造有利条件；</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保护有投资价值的农村地区文化遗产（复原、修复、改造古迹建筑和更新周围基础设施）。</w:t>
      </w:r>
    </w:p>
    <w:p w:rsidR="003D5DAE" w:rsidRDefault="003D5DAE">
      <w:pPr>
        <w:rPr>
          <w:rFonts w:hint="eastAsia"/>
        </w:rPr>
      </w:pPr>
      <w:r>
        <w:rPr>
          <w:rFonts w:hint="eastAsia"/>
        </w:rPr>
        <w:t>822.</w:t>
      </w:r>
      <w:r>
        <w:rPr>
          <w:rFonts w:hint="eastAsia"/>
        </w:rPr>
        <w:tab/>
      </w:r>
      <w:r>
        <w:rPr>
          <w:rFonts w:hint="eastAsia"/>
        </w:rPr>
        <w:t>文化和国家遗产部长向民间艺术家颁发了赠品、庆祝奖和年度奖。部长还设立了奥斯卡科尔贝里奖，该奖在对民间艺术家和民俗文化宣传者的工作进行年度审查中颁发。该奖是对传统文化艺术家、研究人员和宣传者的最高认可，并可以展示和推进现代民间艺术取得的最高成就。</w:t>
      </w:r>
    </w:p>
    <w:p w:rsidR="003D5DAE" w:rsidRDefault="003D5DAE">
      <w:pPr>
        <w:rPr>
          <w:rFonts w:hint="eastAsia"/>
        </w:rPr>
      </w:pPr>
      <w:r>
        <w:rPr>
          <w:rFonts w:hint="eastAsia"/>
        </w:rPr>
        <w:t>823.</w:t>
      </w:r>
      <w:r>
        <w:rPr>
          <w:rFonts w:hint="eastAsia"/>
        </w:rPr>
        <w:tab/>
      </w:r>
      <w:r>
        <w:rPr>
          <w:rFonts w:hint="eastAsia"/>
        </w:rPr>
        <w:t>以胶片形式保存人类遗产是国家胶片档案馆开展的一项工作，该馆负责归档、存储并向公众展示胶片，负责开展与胶片有关的教育、科学和文件编制活动。</w:t>
      </w:r>
    </w:p>
    <w:p w:rsidR="003D5DAE" w:rsidRDefault="003D5DAE" w:rsidP="00493C27">
      <w:pPr>
        <w:spacing w:before="320" w:after="320"/>
        <w:ind w:firstLineChars="161" w:firstLine="31680"/>
        <w:rPr>
          <w:rFonts w:ascii="SimHei" w:eastAsia="SimHei" w:hint="eastAsia"/>
        </w:rPr>
      </w:pPr>
      <w:r>
        <w:rPr>
          <w:rFonts w:ascii="SimHei" w:eastAsia="SimHei" w:hint="eastAsia"/>
        </w:rPr>
        <w:t>(g） 保护艺术创作自由，其中包括宣传这些活动成果的自由。任何科学、文学或艺术作品的作者都有权因其作品带来的精神和物质利益得到保护而使自己受益。确保从事科学活动和艺术工作所需的自由得到尊重和保护的法律解决方案和司法保护制度</w:t>
      </w:r>
    </w:p>
    <w:p w:rsidR="003D5DAE" w:rsidRDefault="003D5DAE">
      <w:pPr>
        <w:rPr>
          <w:rFonts w:hint="eastAsia"/>
        </w:rPr>
      </w:pPr>
      <w:r>
        <w:rPr>
          <w:rFonts w:hint="eastAsia"/>
        </w:rPr>
        <w:t>824.</w:t>
      </w:r>
      <w:r>
        <w:rPr>
          <w:rFonts w:hint="eastAsia"/>
        </w:rPr>
        <w:tab/>
      </w:r>
      <w:r>
        <w:rPr>
          <w:rFonts w:hint="eastAsia"/>
        </w:rPr>
        <w:t>为艺术创作自由提供基本保护在</w:t>
      </w:r>
      <w:r>
        <w:rPr>
          <w:rFonts w:hint="eastAsia"/>
        </w:rPr>
        <w:t>1991</w:t>
      </w:r>
      <w:r>
        <w:rPr>
          <w:rFonts w:hint="eastAsia"/>
        </w:rPr>
        <w:t>年《波兰共和国宪法》第</w:t>
      </w:r>
      <w:r>
        <w:rPr>
          <w:rFonts w:hint="eastAsia"/>
        </w:rPr>
        <w:t>73</w:t>
      </w:r>
      <w:r>
        <w:rPr>
          <w:rFonts w:hint="eastAsia"/>
        </w:rPr>
        <w:t>条中有所规定，该条款保证了艺术创作、科学研究以及宣传成果的自由，并保证了教育自由以及享用文化产品的自由。</w:t>
      </w:r>
      <w:smartTag w:uri="urn:schemas-microsoft-com:office:smarttags" w:element="chsdate">
        <w:smartTagPr>
          <w:attr w:name="Year" w:val="1994"/>
          <w:attr w:name="Month" w:val="2"/>
          <w:attr w:name="Day" w:val="4"/>
          <w:attr w:name="IsLunarDate" w:val="False"/>
          <w:attr w:name="IsROCDate" w:val="False"/>
        </w:smartTagPr>
        <w:r>
          <w:rPr>
            <w:rFonts w:hint="eastAsia"/>
          </w:rPr>
          <w:t>1994</w:t>
        </w:r>
        <w:r>
          <w:rPr>
            <w:rFonts w:hint="eastAsia"/>
          </w:rPr>
          <w:t>年</w:t>
        </w:r>
        <w:r>
          <w:rPr>
            <w:rFonts w:hint="eastAsia"/>
          </w:rPr>
          <w:t>2</w:t>
        </w:r>
        <w:r>
          <w:rPr>
            <w:rFonts w:hint="eastAsia"/>
          </w:rPr>
          <w:t>月</w:t>
        </w:r>
        <w:r>
          <w:rPr>
            <w:rFonts w:hint="eastAsia"/>
          </w:rPr>
          <w:t>4</w:t>
        </w:r>
        <w:r>
          <w:rPr>
            <w:rFonts w:hint="eastAsia"/>
          </w:rPr>
          <w:t>日</w:t>
        </w:r>
      </w:smartTag>
      <w:r>
        <w:rPr>
          <w:rFonts w:hint="eastAsia"/>
        </w:rPr>
        <w:t>《版权与相关权利法》规定了保护个人版权和经济版权。创造者有权获得保护，不论他们是否履行任何正式手续，不论保护的对象属于法案涉及的任何工作（创造活动的表现形式具有个性，并以任何物质形式表现出来，不论表现形式的价值、期望的目的和表现方式）。作品从建立之初也受到版权保护，即使尚未完成也不例外。</w:t>
      </w:r>
    </w:p>
    <w:p w:rsidR="003D5DAE" w:rsidRDefault="003D5DAE">
      <w:pPr>
        <w:rPr>
          <w:rFonts w:hint="eastAsia"/>
        </w:rPr>
      </w:pPr>
      <w:r>
        <w:rPr>
          <w:rFonts w:hint="eastAsia"/>
        </w:rPr>
        <w:t>825.</w:t>
      </w:r>
      <w:r>
        <w:rPr>
          <w:rFonts w:hint="eastAsia"/>
        </w:rPr>
        <w:tab/>
      </w:r>
      <w:r>
        <w:rPr>
          <w:rFonts w:hint="eastAsia"/>
        </w:rPr>
        <w:t>创作者的宣传权受到合法的个人（私人）和公共使用原则的限制。由于社会原因属于创作者专利权管辖之外的行为不能侵害创作者的正当的利益或阻碍作品的正常使用。在合法范围内使用作品要求提及作者和来源的名称。</w:t>
      </w:r>
    </w:p>
    <w:p w:rsidR="003D5DAE" w:rsidRDefault="003D5DAE">
      <w:pPr>
        <w:rPr>
          <w:rFonts w:hint="eastAsia"/>
        </w:rPr>
      </w:pPr>
      <w:r>
        <w:rPr>
          <w:rFonts w:hint="eastAsia"/>
        </w:rPr>
        <w:t>826.</w:t>
      </w:r>
      <w:r>
        <w:rPr>
          <w:rFonts w:hint="eastAsia"/>
        </w:rPr>
        <w:tab/>
      </w:r>
      <w:r>
        <w:rPr>
          <w:rFonts w:hint="eastAsia"/>
        </w:rPr>
        <w:t>该法案还对保护艺术表演做出了规定。艺术家有权因他人利用自己的艺术表演获得相应报酬或运用相关合同中注明的权利或根据法案条款授予的对这些表演拥有的权利而获得相应报酬。</w:t>
      </w:r>
    </w:p>
    <w:p w:rsidR="003D5DAE" w:rsidRDefault="003D5DAE">
      <w:pPr>
        <w:rPr>
          <w:rFonts w:hint="eastAsia"/>
        </w:rPr>
      </w:pPr>
      <w:r>
        <w:rPr>
          <w:rFonts w:hint="eastAsia"/>
        </w:rPr>
        <w:t>827.</w:t>
      </w:r>
      <w:r>
        <w:rPr>
          <w:rFonts w:hint="eastAsia"/>
        </w:rPr>
        <w:tab/>
      </w:r>
      <w:r>
        <w:rPr>
          <w:rFonts w:hint="eastAsia"/>
        </w:rPr>
        <w:t>该法案指明了保护创作者权利以及保护作品相关权利的法律措施。</w:t>
      </w:r>
    </w:p>
    <w:p w:rsidR="003D5DAE" w:rsidRDefault="003D5DAE">
      <w:pPr>
        <w:rPr>
          <w:rFonts w:hint="eastAsia"/>
        </w:rPr>
      </w:pPr>
      <w:r>
        <w:rPr>
          <w:rFonts w:hint="eastAsia"/>
        </w:rPr>
        <w:t>828.</w:t>
      </w:r>
      <w:r>
        <w:rPr>
          <w:rFonts w:hint="eastAsia"/>
        </w:rPr>
        <w:tab/>
      </w:r>
      <w:r>
        <w:rPr>
          <w:rFonts w:hint="eastAsia"/>
        </w:rPr>
        <w:t>由于波兰加入欧盟，因而对《版权与相关权利法》做出了最重要的修订。以下指令已经落实：</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1991"/>
          <w:attr w:name="Month" w:val="5"/>
          <w:attr w:name="Day" w:val="14"/>
          <w:attr w:name="IsLunarDate" w:val="False"/>
          <w:attr w:name="IsROCDate" w:val="False"/>
        </w:smartTagPr>
        <w:r>
          <w:rPr>
            <w:rFonts w:hint="eastAsia"/>
          </w:rPr>
          <w:t>1991</w:t>
        </w:r>
        <w:r>
          <w:rPr>
            <w:rFonts w:hint="eastAsia"/>
          </w:rPr>
          <w:t>年</w:t>
        </w:r>
        <w:r>
          <w:rPr>
            <w:rFonts w:hint="eastAsia"/>
          </w:rPr>
          <w:t>5</w:t>
        </w:r>
        <w:r>
          <w:rPr>
            <w:rFonts w:hint="eastAsia"/>
          </w:rPr>
          <w:t>月</w:t>
        </w:r>
        <w:r>
          <w:rPr>
            <w:rFonts w:hint="eastAsia"/>
          </w:rPr>
          <w:t>14</w:t>
        </w:r>
        <w:r>
          <w:rPr>
            <w:rFonts w:hint="eastAsia"/>
          </w:rPr>
          <w:t>日</w:t>
        </w:r>
      </w:smartTag>
      <w:r>
        <w:rPr>
          <w:rFonts w:hint="eastAsia"/>
        </w:rPr>
        <w:t>第</w:t>
      </w:r>
      <w:r>
        <w:rPr>
          <w:rFonts w:hint="eastAsia"/>
        </w:rPr>
        <w:t>91/250/EC</w:t>
      </w:r>
      <w:r>
        <w:rPr>
          <w:rFonts w:hint="eastAsia"/>
        </w:rPr>
        <w:t>号关于计算机程序法律保护指令；</w:t>
      </w:r>
    </w:p>
    <w:p w:rsidR="003D5DAE" w:rsidRDefault="003D5DAE" w:rsidP="00493C27">
      <w:pPr>
        <w:ind w:leftChars="201" w:left="31680" w:hangingChars="202" w:firstLine="31680"/>
        <w:rPr>
          <w:rFonts w:hint="eastAsia"/>
        </w:rPr>
      </w:pPr>
      <w:r>
        <w:rPr>
          <w:rFonts w:hint="eastAsia"/>
        </w:rPr>
        <w:t>(b)</w:t>
      </w:r>
      <w:r>
        <w:rPr>
          <w:rFonts w:hint="eastAsia"/>
        </w:rPr>
        <w:tab/>
      </w:r>
      <w:smartTag w:uri="urn:schemas-microsoft-com:office:smarttags" w:element="chsdate">
        <w:smartTagPr>
          <w:attr w:name="Year" w:val="1992"/>
          <w:attr w:name="Month" w:val="11"/>
          <w:attr w:name="Day" w:val="19"/>
          <w:attr w:name="IsLunarDate" w:val="False"/>
          <w:attr w:name="IsROCDate" w:val="False"/>
        </w:smartTagPr>
        <w:r>
          <w:rPr>
            <w:rFonts w:hint="eastAsia"/>
          </w:rPr>
          <w:t>1992</w:t>
        </w:r>
        <w:r>
          <w:rPr>
            <w:rFonts w:hint="eastAsia"/>
          </w:rPr>
          <w:t>年</w:t>
        </w:r>
        <w:r>
          <w:rPr>
            <w:rFonts w:hint="eastAsia"/>
          </w:rPr>
          <w:t>11</w:t>
        </w:r>
        <w:r>
          <w:rPr>
            <w:rFonts w:hint="eastAsia"/>
          </w:rPr>
          <w:t>月</w:t>
        </w:r>
        <w:r>
          <w:rPr>
            <w:rFonts w:hint="eastAsia"/>
          </w:rPr>
          <w:t>19</w:t>
        </w:r>
        <w:r>
          <w:rPr>
            <w:rFonts w:hint="eastAsia"/>
          </w:rPr>
          <w:t>日</w:t>
        </w:r>
      </w:smartTag>
      <w:r>
        <w:rPr>
          <w:rFonts w:hint="eastAsia"/>
        </w:rPr>
        <w:t>第</w:t>
      </w:r>
      <w:r>
        <w:rPr>
          <w:rFonts w:hint="eastAsia"/>
        </w:rPr>
        <w:t>92/100/EC</w:t>
      </w:r>
      <w:r>
        <w:rPr>
          <w:rFonts w:hint="eastAsia"/>
        </w:rPr>
        <w:t>号关于出租权、出借权和与知识产权领域内版权有关的某些权利的指令；</w:t>
      </w:r>
    </w:p>
    <w:p w:rsidR="003D5DAE" w:rsidRDefault="003D5DAE" w:rsidP="00493C27">
      <w:pPr>
        <w:ind w:leftChars="201" w:left="31680" w:hangingChars="202" w:firstLine="31680"/>
        <w:rPr>
          <w:rFonts w:hint="eastAsia"/>
        </w:rPr>
      </w:pPr>
      <w:r>
        <w:rPr>
          <w:rFonts w:hint="eastAsia"/>
        </w:rPr>
        <w:t>(c)</w:t>
      </w:r>
      <w:r>
        <w:rPr>
          <w:rFonts w:hint="eastAsia"/>
        </w:rPr>
        <w:tab/>
      </w:r>
      <w:smartTag w:uri="urn:schemas-microsoft-com:office:smarttags" w:element="chsdate">
        <w:smartTagPr>
          <w:attr w:name="Year" w:val="1993"/>
          <w:attr w:name="Month" w:val="9"/>
          <w:attr w:name="Day" w:val="27"/>
          <w:attr w:name="IsLunarDate" w:val="False"/>
          <w:attr w:name="IsROCDate" w:val="False"/>
        </w:smartTagPr>
        <w:r>
          <w:rPr>
            <w:rFonts w:hint="eastAsia"/>
          </w:rPr>
          <w:t>1993</w:t>
        </w:r>
        <w:r>
          <w:rPr>
            <w:rFonts w:hint="eastAsia"/>
          </w:rPr>
          <w:t>年</w:t>
        </w:r>
        <w:r>
          <w:rPr>
            <w:rFonts w:hint="eastAsia"/>
          </w:rPr>
          <w:t>9</w:t>
        </w:r>
        <w:r>
          <w:rPr>
            <w:rFonts w:hint="eastAsia"/>
          </w:rPr>
          <w:t>月</w:t>
        </w:r>
        <w:r>
          <w:rPr>
            <w:rFonts w:hint="eastAsia"/>
          </w:rPr>
          <w:t>27</w:t>
        </w:r>
        <w:r>
          <w:rPr>
            <w:rFonts w:hint="eastAsia"/>
          </w:rPr>
          <w:t>日</w:t>
        </w:r>
      </w:smartTag>
      <w:r>
        <w:rPr>
          <w:rFonts w:hint="eastAsia"/>
        </w:rPr>
        <w:t>第</w:t>
      </w:r>
      <w:r>
        <w:rPr>
          <w:rFonts w:hint="eastAsia"/>
        </w:rPr>
        <w:t>93/83/EC</w:t>
      </w:r>
      <w:r>
        <w:rPr>
          <w:rFonts w:hint="eastAsia"/>
        </w:rPr>
        <w:t>号关于协调卫星广播和电缆转播版权相关的版权和权利某些章程的指令；</w:t>
      </w:r>
    </w:p>
    <w:p w:rsidR="003D5DAE" w:rsidRDefault="003D5DAE" w:rsidP="00493C27">
      <w:pPr>
        <w:ind w:leftChars="201" w:left="31680" w:hangingChars="202" w:firstLine="31680"/>
        <w:rPr>
          <w:rFonts w:hint="eastAsia"/>
        </w:rPr>
      </w:pPr>
      <w:r>
        <w:rPr>
          <w:rFonts w:hint="eastAsia"/>
        </w:rPr>
        <w:t>(d)</w:t>
      </w:r>
      <w:r>
        <w:rPr>
          <w:rFonts w:hint="eastAsia"/>
        </w:rPr>
        <w:tab/>
      </w:r>
      <w:smartTag w:uri="urn:schemas-microsoft-com:office:smarttags" w:element="chsdate">
        <w:smartTagPr>
          <w:attr w:name="Year" w:val="1993"/>
          <w:attr w:name="Month" w:val="10"/>
          <w:attr w:name="Day" w:val="29"/>
          <w:attr w:name="IsLunarDate" w:val="False"/>
          <w:attr w:name="IsROCDate" w:val="False"/>
        </w:smartTagPr>
        <w:r>
          <w:rPr>
            <w:rFonts w:hint="eastAsia"/>
          </w:rPr>
          <w:t>1993</w:t>
        </w:r>
        <w:r>
          <w:rPr>
            <w:rFonts w:hint="eastAsia"/>
          </w:rPr>
          <w:t>年</w:t>
        </w:r>
        <w:r>
          <w:rPr>
            <w:rFonts w:hint="eastAsia"/>
          </w:rPr>
          <w:t>10</w:t>
        </w:r>
        <w:r>
          <w:rPr>
            <w:rFonts w:hint="eastAsia"/>
          </w:rPr>
          <w:t>月</w:t>
        </w:r>
        <w:r>
          <w:rPr>
            <w:rFonts w:hint="eastAsia"/>
          </w:rPr>
          <w:t>29</w:t>
        </w:r>
        <w:r>
          <w:rPr>
            <w:rFonts w:hint="eastAsia"/>
          </w:rPr>
          <w:t>日</w:t>
        </w:r>
      </w:smartTag>
      <w:r>
        <w:rPr>
          <w:rFonts w:hint="eastAsia"/>
        </w:rPr>
        <w:t>第</w:t>
      </w:r>
      <w:r>
        <w:rPr>
          <w:rFonts w:hint="eastAsia"/>
        </w:rPr>
        <w:t>93/98/EC</w:t>
      </w:r>
      <w:r>
        <w:rPr>
          <w:rFonts w:hint="eastAsia"/>
        </w:rPr>
        <w:t>号关于协调版权和某些相关权利保护期限的指令；</w:t>
      </w:r>
    </w:p>
    <w:p w:rsidR="003D5DAE" w:rsidRDefault="003D5DAE" w:rsidP="00493C27">
      <w:pPr>
        <w:ind w:leftChars="201" w:left="31680" w:hangingChars="202" w:firstLine="31680"/>
        <w:rPr>
          <w:rFonts w:hint="eastAsia"/>
        </w:rPr>
      </w:pPr>
      <w:r>
        <w:rPr>
          <w:rFonts w:hint="eastAsia"/>
        </w:rPr>
        <w:t>(e)</w:t>
      </w:r>
      <w:r>
        <w:rPr>
          <w:rFonts w:hint="eastAsia"/>
        </w:rPr>
        <w:tab/>
      </w:r>
      <w:smartTag w:uri="urn:schemas-microsoft-com:office:smarttags" w:element="chsdate">
        <w:smartTagPr>
          <w:attr w:name="Year" w:val="1996"/>
          <w:attr w:name="Month" w:val="3"/>
          <w:attr w:name="Day" w:val="11"/>
          <w:attr w:name="IsLunarDate" w:val="False"/>
          <w:attr w:name="IsROCDate" w:val="False"/>
        </w:smartTagPr>
        <w:r>
          <w:rPr>
            <w:rFonts w:hint="eastAsia"/>
          </w:rPr>
          <w:t>1996</w:t>
        </w:r>
        <w:r>
          <w:rPr>
            <w:rFonts w:hint="eastAsia"/>
          </w:rPr>
          <w:t>年</w:t>
        </w:r>
        <w:r>
          <w:rPr>
            <w:rFonts w:hint="eastAsia"/>
          </w:rPr>
          <w:t>3</w:t>
        </w:r>
        <w:r>
          <w:rPr>
            <w:rFonts w:hint="eastAsia"/>
          </w:rPr>
          <w:t>月</w:t>
        </w:r>
        <w:r>
          <w:rPr>
            <w:rFonts w:hint="eastAsia"/>
          </w:rPr>
          <w:t>11</w:t>
        </w:r>
        <w:r>
          <w:rPr>
            <w:rFonts w:hint="eastAsia"/>
          </w:rPr>
          <w:t>日</w:t>
        </w:r>
      </w:smartTag>
      <w:r>
        <w:rPr>
          <w:rFonts w:hint="eastAsia"/>
        </w:rPr>
        <w:t>第</w:t>
      </w:r>
      <w:r>
        <w:rPr>
          <w:rFonts w:hint="eastAsia"/>
        </w:rPr>
        <w:t>96/9/EC</w:t>
      </w:r>
      <w:r>
        <w:rPr>
          <w:rFonts w:hint="eastAsia"/>
        </w:rPr>
        <w:t>号关于数据库法律保护的指令；</w:t>
      </w:r>
    </w:p>
    <w:p w:rsidR="003D5DAE" w:rsidRDefault="003D5DAE" w:rsidP="00493C27">
      <w:pPr>
        <w:ind w:leftChars="201" w:left="31680" w:hangingChars="202" w:firstLine="31680"/>
        <w:rPr>
          <w:rFonts w:hint="eastAsia"/>
        </w:rPr>
      </w:pPr>
      <w:r>
        <w:rPr>
          <w:rFonts w:hint="eastAsia"/>
        </w:rPr>
        <w:t>(f)</w:t>
      </w:r>
      <w:r>
        <w:rPr>
          <w:rFonts w:hint="eastAsia"/>
        </w:rPr>
        <w:tab/>
      </w:r>
      <w:smartTag w:uri="urn:schemas-microsoft-com:office:smarttags" w:element="chsdate">
        <w:smartTagPr>
          <w:attr w:name="Year" w:val="2001"/>
          <w:attr w:name="Month" w:val="5"/>
          <w:attr w:name="Day" w:val="22"/>
          <w:attr w:name="IsLunarDate" w:val="False"/>
          <w:attr w:name="IsROCDate" w:val="False"/>
        </w:smartTagPr>
        <w:r>
          <w:rPr>
            <w:rFonts w:hint="eastAsia"/>
          </w:rPr>
          <w:t>2001</w:t>
        </w:r>
        <w:r>
          <w:rPr>
            <w:rFonts w:hint="eastAsia"/>
          </w:rPr>
          <w:t>年</w:t>
        </w:r>
        <w:r>
          <w:rPr>
            <w:rFonts w:hint="eastAsia"/>
          </w:rPr>
          <w:t>5</w:t>
        </w:r>
        <w:r>
          <w:rPr>
            <w:rFonts w:hint="eastAsia"/>
          </w:rPr>
          <w:t>月</w:t>
        </w:r>
        <w:r>
          <w:rPr>
            <w:rFonts w:hint="eastAsia"/>
          </w:rPr>
          <w:t>22</w:t>
        </w:r>
        <w:r>
          <w:rPr>
            <w:rFonts w:hint="eastAsia"/>
          </w:rPr>
          <w:t>日</w:t>
        </w:r>
      </w:smartTag>
      <w:r>
        <w:rPr>
          <w:rFonts w:hint="eastAsia"/>
        </w:rPr>
        <w:t>第</w:t>
      </w:r>
      <w:r>
        <w:rPr>
          <w:rFonts w:hint="eastAsia"/>
        </w:rPr>
        <w:t>2001/29/EC</w:t>
      </w:r>
      <w:r>
        <w:rPr>
          <w:rFonts w:hint="eastAsia"/>
        </w:rPr>
        <w:t>号关于协调信息社会版权和相关权利中某些因素的指令；</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第</w:t>
      </w:r>
      <w:r>
        <w:rPr>
          <w:rFonts w:hint="eastAsia"/>
        </w:rPr>
        <w:t>2001/84/EC</w:t>
      </w:r>
      <w:r>
        <w:rPr>
          <w:rFonts w:hint="eastAsia"/>
        </w:rPr>
        <w:t>号关于为艺术原作的作者利益转售权利的指令。</w:t>
      </w:r>
    </w:p>
    <w:p w:rsidR="003D5DAE" w:rsidRDefault="003D5DAE">
      <w:pPr>
        <w:rPr>
          <w:rFonts w:hint="eastAsia"/>
        </w:rPr>
      </w:pPr>
      <w:r>
        <w:rPr>
          <w:rFonts w:hint="eastAsia"/>
        </w:rPr>
        <w:t>829.</w:t>
      </w:r>
      <w:r>
        <w:rPr>
          <w:rFonts w:hint="eastAsia"/>
        </w:rPr>
        <w:tab/>
      </w:r>
      <w:r>
        <w:rPr>
          <w:rFonts w:hint="eastAsia"/>
        </w:rPr>
        <w:t>对视频载体和相关经济活动的管理引入了详细的法规。这些法规与欧盟法律保持一致。同时有关计算机程序使用的法规也已经得到更新。</w:t>
      </w:r>
    </w:p>
    <w:p w:rsidR="003D5DAE" w:rsidRDefault="003D5DAE">
      <w:pPr>
        <w:rPr>
          <w:rFonts w:hint="eastAsia"/>
        </w:rPr>
      </w:pPr>
      <w:r>
        <w:rPr>
          <w:rFonts w:hint="eastAsia"/>
        </w:rPr>
        <w:t>830.</w:t>
      </w:r>
      <w:r>
        <w:rPr>
          <w:rFonts w:hint="eastAsia"/>
        </w:rPr>
        <w:tab/>
      </w:r>
      <w:r>
        <w:rPr>
          <w:rFonts w:hint="eastAsia"/>
        </w:rPr>
        <w:t>已经引入法规确保三维艺术作品或摄影作品的作者及其继承者在作品原底拷贝出售时获得卖方利润一部分作为报酬，即所谓的延续权。在这个基础上，作者有权因其他单位使用自己的作品而从该单位使用自己作品而获得的利润中分得利益。如果作品随着时间增值则该权利显得至关重要。</w:t>
      </w:r>
    </w:p>
    <w:p w:rsidR="003D5DAE" w:rsidRDefault="003D5DAE">
      <w:pPr>
        <w:rPr>
          <w:rFonts w:hint="eastAsia"/>
        </w:rPr>
      </w:pPr>
      <w:r>
        <w:rPr>
          <w:rFonts w:hint="eastAsia"/>
        </w:rPr>
        <w:t>831.</w:t>
      </w:r>
      <w:r>
        <w:rPr>
          <w:rFonts w:hint="eastAsia"/>
        </w:rPr>
        <w:tab/>
      </w:r>
      <w:smartTag w:uri="urn:schemas-microsoft-com:office:smarttags" w:element="chsdate">
        <w:smartTagPr>
          <w:attr w:name="Year" w:val="2006"/>
          <w:attr w:name="Month" w:val="11"/>
          <w:attr w:name="Day" w:val="21"/>
          <w:attr w:name="IsLunarDate" w:val="False"/>
          <w:attr w:name="IsROCDate" w:val="False"/>
        </w:smartTagPr>
        <w:r>
          <w:rPr>
            <w:rFonts w:hint="eastAsia"/>
          </w:rPr>
          <w:t>2006</w:t>
        </w:r>
        <w:r>
          <w:rPr>
            <w:rFonts w:hint="eastAsia"/>
          </w:rPr>
          <w:t>年</w:t>
        </w:r>
        <w:r>
          <w:rPr>
            <w:rFonts w:hint="eastAsia"/>
          </w:rPr>
          <w:t>11</w:t>
        </w:r>
        <w:r>
          <w:rPr>
            <w:rFonts w:hint="eastAsia"/>
          </w:rPr>
          <w:t>月</w:t>
        </w:r>
        <w:r>
          <w:rPr>
            <w:rFonts w:hint="eastAsia"/>
          </w:rPr>
          <w:t>21</w:t>
        </w:r>
        <w:r>
          <w:rPr>
            <w:rFonts w:hint="eastAsia"/>
          </w:rPr>
          <w:t>日</w:t>
        </w:r>
      </w:smartTag>
      <w:r>
        <w:rPr>
          <w:rFonts w:hint="eastAsia"/>
        </w:rPr>
        <w:t>，部长委员会通过了《版权与相关权利法》的修正案草案，旨在落实第</w:t>
      </w:r>
      <w:r>
        <w:rPr>
          <w:rFonts w:hint="eastAsia"/>
        </w:rPr>
        <w:t>2004/48/EC</w:t>
      </w:r>
      <w:r>
        <w:rPr>
          <w:rFonts w:hint="eastAsia"/>
        </w:rPr>
        <w:t>号关于落实知识产权的指令。</w:t>
      </w:r>
      <w:r>
        <w:rPr>
          <w:vertAlign w:val="superscript"/>
        </w:rPr>
        <w:footnoteReference w:id="5"/>
      </w:r>
      <w:r>
        <w:rPr>
          <w:rFonts w:hint="eastAsia"/>
        </w:rPr>
        <w:t>此外，对计划做出修改，通过调整对视听作品合作作者采取的经济保护从而对他们的处境进行协调。</w:t>
      </w:r>
    </w:p>
    <w:p w:rsidR="003D5DAE" w:rsidRDefault="003D5DAE">
      <w:pPr>
        <w:rPr>
          <w:rFonts w:hint="eastAsia"/>
        </w:rPr>
      </w:pPr>
      <w:r>
        <w:rPr>
          <w:rFonts w:hint="eastAsia"/>
        </w:rPr>
        <w:t>832.</w:t>
      </w:r>
      <w:r>
        <w:rPr>
          <w:rFonts w:hint="eastAsia"/>
        </w:rPr>
        <w:tab/>
      </w:r>
      <w:r>
        <w:rPr>
          <w:rFonts w:hint="eastAsia"/>
        </w:rPr>
        <w:t>在是否符合波兰《版权与相关权利法》做出的定期报告基础上，防止违反《版权与相关权利法》小组制定了在波兰保护知识产权的行动战略（</w:t>
      </w:r>
      <w:r>
        <w:rPr>
          <w:rFonts w:hint="eastAsia"/>
        </w:rPr>
        <w:t>2006</w:t>
      </w:r>
      <w:r>
        <w:rPr>
          <w:rFonts w:hint="eastAsia"/>
        </w:rPr>
        <w:t>年战略由部长委员会于</w:t>
      </w:r>
      <w:smartTag w:uri="urn:schemas-microsoft-com:office:smarttags" w:element="chsdate">
        <w:smartTagPr>
          <w:attr w:name="Year" w:val="2006"/>
          <w:attr w:name="Month" w:val="6"/>
          <w:attr w:name="Day" w:val="27"/>
          <w:attr w:name="IsLunarDate" w:val="False"/>
          <w:attr w:name="IsROCDate" w:val="False"/>
        </w:smartTagPr>
        <w:r>
          <w:rPr>
            <w:rFonts w:hint="eastAsia"/>
          </w:rPr>
          <w:t>2006</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通过），该战略的主要设想包括：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提高国家机关（警察、边境警卫、海关）的实效性和效率，更好地协调这些机关在反盗版方面的工作；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提高司法体系在反盗版工作中的效率；</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减少在开放市场中的盗版现象；</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提高法律执行机关在打击网络犯罪工作中的效率；</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开展活动提高人们对违反知识产权属于犯罪的社会与法律方面的认识，提高对国家机关在打击侵权方面发挥的作用的认识。</w:t>
      </w:r>
    </w:p>
    <w:p w:rsidR="003D5DAE" w:rsidRDefault="003D5DAE">
      <w:pPr>
        <w:rPr>
          <w:rFonts w:hint="eastAsia"/>
        </w:rPr>
      </w:pPr>
      <w:r>
        <w:rPr>
          <w:rFonts w:hint="eastAsia"/>
        </w:rPr>
        <w:t>833.</w:t>
      </w:r>
      <w:r>
        <w:rPr>
          <w:rFonts w:hint="eastAsia"/>
        </w:rPr>
        <w:tab/>
      </w:r>
      <w:smartTag w:uri="urn:schemas-microsoft-com:office:smarttags" w:element="chsdate">
        <w:smartTagPr>
          <w:attr w:name="Year" w:val="2006"/>
          <w:attr w:name="Month" w:val="6"/>
          <w:attr w:name="Day" w:val="27"/>
          <w:attr w:name="IsLunarDate" w:val="False"/>
          <w:attr w:name="IsROCDate" w:val="False"/>
        </w:smartTagPr>
        <w:r>
          <w:rPr>
            <w:rFonts w:hint="eastAsia"/>
          </w:rPr>
          <w:t>2006</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，部长委员会还批准了该小组的报告。报告的结论表明</w:t>
      </w:r>
      <w:r>
        <w:rPr>
          <w:rFonts w:hint="eastAsia"/>
        </w:rPr>
        <w:t>2005</w:t>
      </w:r>
      <w:r>
        <w:rPr>
          <w:rFonts w:hint="eastAsia"/>
        </w:rPr>
        <w:t>年知识产权保护最重大的成绩是：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继续开展打击盗版商品交易的活动，不折不扣地执行禁止所有光学载体贸易的规定；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大力加强警察、边境警卫和海关在打击生产、销售盗版或伪造商品方面的活动；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对光学载体的生产、标识码的类型以及规定执行情况的数据进行登记的结果可供检验。</w:t>
      </w:r>
    </w:p>
    <w:p w:rsidR="00E768EF" w:rsidRDefault="00E768EF">
      <w:pPr>
        <w:rPr>
          <w:rFonts w:hint="eastAsia"/>
        </w:rPr>
      </w:pPr>
    </w:p>
    <w:p w:rsidR="003D5DAE" w:rsidRDefault="003D5DAE">
      <w:pPr>
        <w:rPr>
          <w:rFonts w:hint="eastAsia"/>
        </w:rPr>
      </w:pPr>
      <w:r>
        <w:rPr>
          <w:rFonts w:hint="eastAsia"/>
        </w:rPr>
        <w:t>834.</w:t>
      </w:r>
      <w:r>
        <w:rPr>
          <w:rFonts w:hint="eastAsia"/>
        </w:rPr>
        <w:tab/>
      </w:r>
      <w:r>
        <w:rPr>
          <w:rFonts w:hint="eastAsia"/>
        </w:rPr>
        <w:t>尽管取得了重要进展，缩小了交易盗版商品威胁的规模，但是违反知识产权现象依然是波兰的一个问题。特别是在打击盗版的过程中由于国际组织支持将取得稳定而持久的进展。违反知识产权不能看成是某一所指国家的问题，不应仅依赖一国努力来寻求解决方案。广义的知识产权是指应当受到特殊保护的跨国界的遗产。</w:t>
      </w:r>
    </w:p>
    <w:p w:rsidR="003D5DAE" w:rsidRDefault="003D5DAE" w:rsidP="00493C27">
      <w:pPr>
        <w:spacing w:before="320" w:after="320"/>
        <w:ind w:firstLineChars="161" w:firstLine="31680"/>
        <w:rPr>
          <w:rFonts w:ascii="SimHei" w:eastAsia="SimHei" w:hint="eastAsia"/>
        </w:rPr>
      </w:pPr>
      <w:r>
        <w:rPr>
          <w:rFonts w:ascii="SimHei" w:eastAsia="SimHei" w:hint="eastAsia"/>
        </w:rPr>
        <w:t>（h）文化和艺术领域的职业培训</w:t>
      </w:r>
    </w:p>
    <w:p w:rsidR="003D5DAE" w:rsidRDefault="003D5DAE">
      <w:pPr>
        <w:rPr>
          <w:rFonts w:hint="eastAsia"/>
        </w:rPr>
      </w:pPr>
      <w:r>
        <w:rPr>
          <w:rFonts w:hint="eastAsia"/>
        </w:rPr>
        <w:t>835.</w:t>
      </w:r>
      <w:r>
        <w:rPr>
          <w:rFonts w:hint="eastAsia"/>
        </w:rPr>
        <w:tab/>
      </w:r>
      <w:r>
        <w:rPr>
          <w:rFonts w:hint="eastAsia"/>
        </w:rPr>
        <w:t>艺术教育得到以下工作的支持：</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有关的发展计划；</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落实教育改革和改革教师、校长职业发展体系方面的工作；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对公共艺术学校进行协调，包括学校的建立和改革，预算资金在艺术学校的分配；</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对非公共艺术学校进行协调，包括将公立学校的权利授予非公共艺术学校；</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协调向学生发放的经济援助；</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开发向单独单位发放补贴的原则以及划分的计划；</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颁发与国外学校和高等教育机构颁发的证书和文凭等价的证书，使波兰在海外旅行人员学校的证书和文凭合法化；</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根据国际协定和欧盟计划协调学校和高等教育院校间的合作，协调参加中欧大学研究交换计划的高等教育艺术学校（</w:t>
      </w:r>
      <w:r>
        <w:rPr>
          <w:rFonts w:hint="eastAsia"/>
        </w:rPr>
        <w:t>CEEPUS</w:t>
      </w:r>
      <w:r>
        <w:rPr>
          <w:rFonts w:hint="eastAsia"/>
        </w:rPr>
        <w:t>）的工作；</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招募波兰艺术学校的学生和毕业生到国外学习和实习，招募外国留学生到波兰学习和实习；</w:t>
      </w:r>
    </w:p>
    <w:p w:rsidR="003D5DAE" w:rsidRDefault="003D5DAE" w:rsidP="00493C27">
      <w:pPr>
        <w:ind w:leftChars="201" w:left="31680" w:hangingChars="202" w:firstLine="31680"/>
        <w:rPr>
          <w:rFonts w:hint="eastAsia"/>
        </w:rPr>
      </w:pPr>
      <w:r>
        <w:rPr>
          <w:rFonts w:hint="eastAsia"/>
        </w:rPr>
        <w:t>(j)</w:t>
      </w:r>
      <w:r>
        <w:rPr>
          <w:rFonts w:hint="eastAsia"/>
        </w:rPr>
        <w:tab/>
      </w:r>
      <w:r>
        <w:rPr>
          <w:rFonts w:hint="eastAsia"/>
        </w:rPr>
        <w:t>在波兰和国外宣传艺术学校和高等教育学校中最有天赋的学生；</w:t>
      </w:r>
    </w:p>
    <w:p w:rsidR="003D5DAE" w:rsidRDefault="003D5DAE" w:rsidP="00493C27">
      <w:pPr>
        <w:ind w:leftChars="201" w:left="31680" w:hangingChars="202" w:firstLine="31680"/>
        <w:rPr>
          <w:rFonts w:hint="eastAsia"/>
        </w:rPr>
      </w:pPr>
      <w:r>
        <w:rPr>
          <w:rFonts w:hint="eastAsia"/>
        </w:rPr>
        <w:t>(k)</w:t>
      </w:r>
      <w:r>
        <w:rPr>
          <w:rFonts w:hint="eastAsia"/>
        </w:rPr>
        <w:tab/>
      </w:r>
      <w:r>
        <w:rPr>
          <w:rFonts w:hint="eastAsia"/>
        </w:rPr>
        <w:t>对波兰青年补贴计划进行监督；</w:t>
      </w:r>
    </w:p>
    <w:p w:rsidR="003D5DAE" w:rsidRDefault="003D5DAE" w:rsidP="00493C27">
      <w:pPr>
        <w:ind w:leftChars="201" w:left="31680" w:hangingChars="202" w:firstLine="31680"/>
        <w:rPr>
          <w:rFonts w:hint="eastAsia"/>
        </w:rPr>
      </w:pPr>
      <w:r>
        <w:rPr>
          <w:rFonts w:hint="eastAsia"/>
        </w:rPr>
        <w:t>(l)</w:t>
      </w:r>
      <w:r>
        <w:rPr>
          <w:rFonts w:hint="eastAsia"/>
        </w:rPr>
        <w:tab/>
      </w:r>
      <w:r>
        <w:rPr>
          <w:rFonts w:hint="eastAsia"/>
        </w:rPr>
        <w:t>处理与部长向艺术学校核高等教育学校教师颁发的奖项有关的问题，以及有关差别的问题；</w:t>
      </w:r>
    </w:p>
    <w:p w:rsidR="003D5DAE" w:rsidRDefault="003D5DAE" w:rsidP="00493C27">
      <w:pPr>
        <w:ind w:leftChars="201" w:left="31680" w:hangingChars="202" w:firstLine="31680"/>
        <w:rPr>
          <w:rFonts w:hint="eastAsia"/>
        </w:rPr>
      </w:pPr>
      <w:r>
        <w:rPr>
          <w:rFonts w:hint="eastAsia"/>
        </w:rPr>
        <w:t>(m)</w:t>
      </w:r>
      <w:r>
        <w:rPr>
          <w:rFonts w:hint="eastAsia"/>
        </w:rPr>
        <w:tab/>
      </w:r>
      <w:r>
        <w:rPr>
          <w:rFonts w:hint="eastAsia"/>
        </w:rPr>
        <w:t>在艺术教育方面与国际组织进行合作，包括：国际音乐教育协会（</w:t>
      </w:r>
      <w:r>
        <w:rPr>
          <w:rFonts w:hint="eastAsia"/>
        </w:rPr>
        <w:t>ISME</w:t>
      </w:r>
      <w:r>
        <w:rPr>
          <w:rFonts w:hint="eastAsia"/>
        </w:rPr>
        <w:t>）、欧洲音乐学校联盟（</w:t>
      </w:r>
      <w:r>
        <w:rPr>
          <w:rFonts w:hint="eastAsia"/>
        </w:rPr>
        <w:t>EMU</w:t>
      </w:r>
      <w:r>
        <w:rPr>
          <w:rFonts w:hint="eastAsia"/>
        </w:rPr>
        <w:t>）、欧盟音乐竞赛（</w:t>
      </w:r>
      <w:r>
        <w:rPr>
          <w:rFonts w:hint="eastAsia"/>
        </w:rPr>
        <w:t>EMCY</w:t>
      </w:r>
      <w:r>
        <w:rPr>
          <w:rFonts w:hint="eastAsia"/>
        </w:rPr>
        <w:t>）和</w:t>
      </w:r>
      <w:r>
        <w:rPr>
          <w:rFonts w:hint="eastAsia"/>
        </w:rPr>
        <w:t>INSE</w:t>
      </w:r>
      <w:r>
        <w:rPr>
          <w:rFonts w:hint="eastAsia"/>
        </w:rPr>
        <w:t>。</w:t>
      </w:r>
    </w:p>
    <w:p w:rsidR="003D5DAE" w:rsidRDefault="003D5DAE">
      <w:pPr>
        <w:rPr>
          <w:rFonts w:hint="eastAsia"/>
        </w:rPr>
      </w:pPr>
      <w:r>
        <w:rPr>
          <w:rFonts w:hint="eastAsia"/>
        </w:rPr>
        <w:t>836.</w:t>
      </w:r>
      <w:r>
        <w:rPr>
          <w:rFonts w:hint="eastAsia"/>
        </w:rPr>
        <w:tab/>
      </w:r>
      <w:r>
        <w:rPr>
          <w:rFonts w:hint="eastAsia"/>
        </w:rPr>
        <w:t>以下基金提供奖学金：</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文化部长的预算——这包括为参与艺术活动、艺术传播或文化产品保护的人员颁发年度和半年奖学金；</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特别基金提供的资金（自从</w:t>
      </w:r>
      <w:r>
        <w:rPr>
          <w:rFonts w:hint="eastAsia"/>
        </w:rPr>
        <w:t>2005</w:t>
      </w:r>
      <w:r>
        <w:rPr>
          <w:rFonts w:hint="eastAsia"/>
        </w:rPr>
        <w:t>年起——来自文化促进基金）——面向年轻的艺术家和演员；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艺术促进基金的资金；</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文化部长为取得的艺术成就颁发的奖学金——面向专业成绩很好并已经在国内和国际竞赛中取胜的中等艺术学校的学生；</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文化部长为高等教育艺术学校的学生颁发的奖学金——因学术成就而颁发；</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为波兰高等教育艺术学校的毕业生和年轻员工在国外实习提供奖学金。</w:t>
      </w:r>
    </w:p>
    <w:p w:rsidR="003D5DAE" w:rsidRDefault="003D5DAE">
      <w:r>
        <w:rPr>
          <w:rFonts w:hint="eastAsia"/>
        </w:rPr>
        <w:t>837.</w:t>
      </w:r>
      <w:r>
        <w:rPr>
          <w:rFonts w:hint="eastAsia"/>
        </w:rPr>
        <w:tab/>
      </w:r>
      <w:r>
        <w:rPr>
          <w:rFonts w:hint="eastAsia"/>
        </w:rPr>
        <w:t>艺术学校的统计数据请参见附件一，第</w:t>
      </w:r>
      <w:r>
        <w:rPr>
          <w:rFonts w:hint="eastAsia"/>
        </w:rPr>
        <w:t>78-79</w:t>
      </w:r>
      <w:r>
        <w:rPr>
          <w:rFonts w:hint="eastAsia"/>
        </w:rPr>
        <w:t>项。</w:t>
      </w:r>
    </w:p>
    <w:p w:rsidR="003D5DAE" w:rsidRDefault="003D5DAE">
      <w:pPr>
        <w:spacing w:before="320"/>
        <w:rPr>
          <w:rFonts w:ascii="SimHei" w:eastAsia="SimHei" w:hint="eastAsia"/>
        </w:rPr>
      </w:pPr>
      <w:r>
        <w:rPr>
          <w:rFonts w:ascii="SimHei" w:eastAsia="SimHei" w:hint="eastAsia"/>
        </w:rPr>
        <w:t>问题2</w:t>
      </w:r>
    </w:p>
    <w:p w:rsidR="003D5DAE" w:rsidRDefault="003D5DAE">
      <w:pPr>
        <w:spacing w:before="320"/>
        <w:rPr>
          <w:rFonts w:ascii="SimHei" w:eastAsia="SimHei" w:hint="eastAsia"/>
        </w:rPr>
      </w:pPr>
      <w:r>
        <w:rPr>
          <w:rFonts w:ascii="SimHei" w:eastAsia="SimHei" w:hint="eastAsia"/>
        </w:rPr>
        <w:t xml:space="preserve">为落实科学进步津贴享有权及其申请而采取的措施，特别是： </w:t>
      </w:r>
    </w:p>
    <w:p w:rsidR="003D5DAE" w:rsidRDefault="003D5DAE" w:rsidP="00493C27">
      <w:pPr>
        <w:spacing w:before="320"/>
        <w:ind w:firstLineChars="161" w:firstLine="31680"/>
        <w:rPr>
          <w:rFonts w:ascii="SimHei" w:eastAsia="SimHei" w:hint="eastAsia"/>
        </w:rPr>
      </w:pPr>
      <w:r>
        <w:rPr>
          <w:rFonts w:ascii="SimHei" w:eastAsia="SimHei" w:hint="eastAsia"/>
        </w:rPr>
        <w:t>（a）为确保科学进步申请适用于每个人而采取的措施；</w:t>
      </w:r>
    </w:p>
    <w:p w:rsidR="003D5DAE" w:rsidRDefault="003D5DAE" w:rsidP="00493C27">
      <w:pPr>
        <w:ind w:firstLineChars="161" w:firstLine="31680"/>
        <w:rPr>
          <w:rFonts w:ascii="SimHei" w:eastAsia="SimHei" w:hint="eastAsia"/>
        </w:rPr>
      </w:pPr>
      <w:r>
        <w:rPr>
          <w:rFonts w:ascii="SimHei" w:eastAsia="SimHei" w:hint="eastAsia"/>
        </w:rPr>
        <w:t>（b）为促进科学进步信息的传播而采取的措施；</w:t>
      </w:r>
    </w:p>
    <w:p w:rsidR="003D5DAE" w:rsidRDefault="003D5DAE" w:rsidP="00493C27">
      <w:pPr>
        <w:ind w:firstLineChars="161" w:firstLine="31680"/>
        <w:rPr>
          <w:rFonts w:ascii="SimHei" w:eastAsia="SimHei" w:hint="eastAsia"/>
        </w:rPr>
      </w:pPr>
      <w:r>
        <w:rPr>
          <w:rFonts w:ascii="SimHei" w:eastAsia="SimHei" w:hint="eastAsia"/>
        </w:rPr>
        <w:t>（c）为防止科学技术进步的应用与享有全部人权相悖而采取的措施；</w:t>
      </w:r>
    </w:p>
    <w:p w:rsidR="003D5DAE" w:rsidRDefault="003D5DAE" w:rsidP="00493C27">
      <w:pPr>
        <w:spacing w:after="320"/>
        <w:ind w:firstLineChars="161" w:firstLine="31680"/>
        <w:rPr>
          <w:rFonts w:ascii="SimHei" w:eastAsia="SimHei" w:hint="eastAsia"/>
        </w:rPr>
      </w:pPr>
      <w:r>
        <w:rPr>
          <w:rFonts w:ascii="SimHei" w:eastAsia="SimHei" w:hint="eastAsia"/>
        </w:rPr>
        <w:t>（d）行使该权利时遇到的任何限制。</w:t>
      </w:r>
    </w:p>
    <w:p w:rsidR="003D5DAE" w:rsidRDefault="003D5DAE">
      <w:pPr>
        <w:rPr>
          <w:rFonts w:hint="eastAsia"/>
        </w:rPr>
      </w:pPr>
      <w:r>
        <w:rPr>
          <w:rFonts w:hint="eastAsia"/>
        </w:rPr>
        <w:t>838.</w:t>
      </w:r>
      <w:r>
        <w:rPr>
          <w:rFonts w:hint="eastAsia"/>
        </w:rPr>
        <w:tab/>
        <w:t>1998</w:t>
      </w:r>
      <w:r>
        <w:rPr>
          <w:rFonts w:hint="eastAsia"/>
        </w:rPr>
        <w:t>年，在科学与高等教育部长的领导下，成立了一个科学道德小组。该小组的工作是维护科学研究的可信度，包括保证人权获得尊重。该小组在许多场合提出了自己对科学研究成果应用的观点。例如，</w:t>
      </w:r>
      <w:r>
        <w:rPr>
          <w:rFonts w:hint="eastAsia"/>
        </w:rPr>
        <w:t>2001</w:t>
      </w:r>
      <w:r>
        <w:rPr>
          <w:rFonts w:hint="eastAsia"/>
        </w:rPr>
        <w:t>年，该小组启动了批准《赫尔辛基宣言》（人类学科中医学研究的道德原则）的进程，</w:t>
      </w:r>
      <w:r>
        <w:rPr>
          <w:rFonts w:hint="eastAsia"/>
        </w:rPr>
        <w:t>2006</w:t>
      </w:r>
      <w:r>
        <w:rPr>
          <w:rFonts w:hint="eastAsia"/>
        </w:rPr>
        <w:t>年</w:t>
      </w:r>
      <w:r>
        <w:rPr>
          <w:rFonts w:hint="eastAsia"/>
        </w:rPr>
        <w:t>3</w:t>
      </w:r>
      <w:r>
        <w:rPr>
          <w:rFonts w:hint="eastAsia"/>
        </w:rPr>
        <w:t>月，该小组公布了对于使用胚胎干细胞开展研究的观点。据此观点，公共基金不应资助此类科学研究。小组成员还表示了对这些成果可否用于公益服务表示怀疑，并强调这些成果违反人权（生存权）。部长委员会于</w:t>
      </w:r>
      <w:smartTag w:uri="urn:schemas-microsoft-com:office:smarttags" w:element="chsdate">
        <w:smartTagPr>
          <w:attr w:name="Year" w:val="2006"/>
          <w:attr w:name="Month" w:val="3"/>
          <w:attr w:name="Day" w:val="7"/>
          <w:attr w:name="IsLunarDate" w:val="False"/>
          <w:attr w:name="IsROCDate" w:val="False"/>
        </w:smartTagPr>
        <w:r>
          <w:rPr>
            <w:rFonts w:hint="eastAsia"/>
          </w:rPr>
          <w:t>2006</w:t>
        </w:r>
        <w:r>
          <w:rPr>
            <w:rFonts w:hint="eastAsia"/>
          </w:rPr>
          <w:t>年</w:t>
        </w:r>
        <w:r>
          <w:rPr>
            <w:rFonts w:hint="eastAsia"/>
          </w:rPr>
          <w:t>3</w:t>
        </w:r>
        <w:r>
          <w:rPr>
            <w:rFonts w:hint="eastAsia"/>
          </w:rPr>
          <w:t>月</w:t>
        </w:r>
        <w:r>
          <w:rPr>
            <w:rFonts w:hint="eastAsia"/>
          </w:rPr>
          <w:t>7</w:t>
        </w:r>
        <w:r>
          <w:rPr>
            <w:rFonts w:hint="eastAsia"/>
          </w:rPr>
          <w:t>日</w:t>
        </w:r>
      </w:smartTag>
      <w:r>
        <w:rPr>
          <w:rFonts w:hint="eastAsia"/>
        </w:rPr>
        <w:t>认可了这一观点。</w:t>
      </w:r>
    </w:p>
    <w:p w:rsidR="003D5DAE" w:rsidRDefault="003D5DAE">
      <w:pPr>
        <w:rPr>
          <w:rFonts w:hint="eastAsia"/>
        </w:rPr>
      </w:pPr>
      <w:r>
        <w:rPr>
          <w:rFonts w:hint="eastAsia"/>
        </w:rPr>
        <w:t>839.</w:t>
      </w:r>
      <w:r>
        <w:rPr>
          <w:rFonts w:hint="eastAsia"/>
        </w:rPr>
        <w:tab/>
      </w:r>
      <w:smartTag w:uri="urn:schemas-microsoft-com:office:smarttags" w:element="chsdate">
        <w:smartTagPr>
          <w:attr w:name="Year" w:val="2004"/>
          <w:attr w:name="Month" w:val="10"/>
          <w:attr w:name="Day" w:val="8"/>
          <w:attr w:name="IsLunarDate" w:val="False"/>
          <w:attr w:name="IsROCDate" w:val="False"/>
        </w:smartTagPr>
        <w:r>
          <w:rPr>
            <w:rFonts w:hint="eastAsia"/>
          </w:rPr>
          <w:t>2004</w:t>
        </w:r>
        <w:r>
          <w:rPr>
            <w:rFonts w:hint="eastAsia"/>
          </w:rPr>
          <w:t>年</w:t>
        </w:r>
        <w:r>
          <w:rPr>
            <w:rFonts w:hint="eastAsia"/>
          </w:rPr>
          <w:t>10</w:t>
        </w:r>
        <w:r>
          <w:rPr>
            <w:rFonts w:hint="eastAsia"/>
          </w:rPr>
          <w:t>月</w:t>
        </w:r>
        <w:r>
          <w:rPr>
            <w:rFonts w:hint="eastAsia"/>
          </w:rPr>
          <w:t>8</w:t>
        </w:r>
        <w:r>
          <w:rPr>
            <w:rFonts w:hint="eastAsia"/>
          </w:rPr>
          <w:t>日</w:t>
        </w:r>
      </w:smartTag>
      <w:r>
        <w:rPr>
          <w:rFonts w:hint="eastAsia"/>
        </w:rPr>
        <w:t>《科学活动资助法案》规定了传播科学进步相关信息而采取的法律措施和对行使科学进步津贴享有权做出的限制。</w:t>
      </w:r>
    </w:p>
    <w:p w:rsidR="003D5DAE" w:rsidRDefault="003D5DAE">
      <w:pPr>
        <w:rPr>
          <w:rFonts w:hint="eastAsia"/>
        </w:rPr>
      </w:pPr>
      <w:r>
        <w:rPr>
          <w:rFonts w:hint="eastAsia"/>
        </w:rPr>
        <w:t>840.</w:t>
      </w:r>
      <w:r>
        <w:rPr>
          <w:rFonts w:hint="eastAsia"/>
        </w:rPr>
        <w:tab/>
      </w:r>
      <w:r>
        <w:rPr>
          <w:rFonts w:hint="eastAsia"/>
        </w:rPr>
        <w:t>该法案：</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允许根据现代社会的需求影响科学研究方向的选择；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引入有效的财政措施，通过管理指定领域的研究开支使国家政策在科学技术领域得以落实；</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允许通过科学和开发研究鼓励创新和增强国民经济竞争力；</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更加有效地利用国家预算以外的资金；</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调整科学研究资助体系以允许有效利用欧盟预算和基金；</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防止科学家团体的瓦解并允许对科学研究题目选择进行协调，以建立“波兰研究领域”并参与“欧洲研究领域”的建立。</w:t>
      </w:r>
    </w:p>
    <w:p w:rsidR="003D5DAE" w:rsidRDefault="003D5DAE">
      <w:pPr>
        <w:rPr>
          <w:rFonts w:hint="eastAsia"/>
        </w:rPr>
      </w:pPr>
      <w:r>
        <w:rPr>
          <w:rFonts w:hint="eastAsia"/>
        </w:rPr>
        <w:t>841.</w:t>
      </w:r>
      <w:r>
        <w:rPr>
          <w:rFonts w:hint="eastAsia"/>
        </w:rPr>
        <w:tab/>
      </w:r>
      <w:r>
        <w:rPr>
          <w:rFonts w:hint="eastAsia"/>
        </w:rPr>
        <w:t>通过执行实用项目和开发项目激励创新，增强国民经济的竞争力。对于经济发展项目来说，最重要的是得到项目发起者的共同资助。特别是这些项目中有一些与落实“国家发展计划”和“地区开发综合运行计划”中规定的工作有关。这些项目旨在支持利用欧盟基金和国家预算以外的资金，并使科学界和省级自治政府以及企业家为了共同的目标加强团结。开发项目主要涉及应用科学和开发。这些项目的成果具有实用性并支持创新，特别是中小型企业中的创新。这些项目成果向所有对其实际应用感兴趣的经济单位开放。</w:t>
      </w:r>
    </w:p>
    <w:p w:rsidR="003D5DAE" w:rsidRDefault="003D5DAE">
      <w:pPr>
        <w:rPr>
          <w:rFonts w:hint="eastAsia"/>
        </w:rPr>
      </w:pPr>
      <w:r>
        <w:rPr>
          <w:rFonts w:hint="eastAsia"/>
        </w:rPr>
        <w:t>842.</w:t>
      </w:r>
      <w:r>
        <w:rPr>
          <w:rFonts w:hint="eastAsia"/>
        </w:rPr>
        <w:tab/>
      </w:r>
      <w:r>
        <w:rPr>
          <w:rFonts w:hint="eastAsia"/>
        </w:rPr>
        <w:t>为了确保科学研究成果的使用并使其获得普遍认识，该法案规定：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由负责科学的部长建立对整个科学界开放，以信息化的形式（科学的</w:t>
      </w:r>
      <w:r>
        <w:rPr>
          <w:rFonts w:hint="eastAsia"/>
        </w:rPr>
        <w:t>IT</w:t>
      </w:r>
      <w:r>
        <w:rPr>
          <w:rFonts w:hint="eastAsia"/>
        </w:rPr>
        <w:t>基础设施的开发）确保科学知识发展方法和手段的计划和项目，并资助这些项目和计划；</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可以指定资金，用于开发科研单位开展的科研服务所依赖的</w:t>
      </w:r>
      <w:r>
        <w:rPr>
          <w:rFonts w:hint="eastAsia"/>
        </w:rPr>
        <w:t>IT</w:t>
      </w:r>
      <w:r>
        <w:rPr>
          <w:rFonts w:hint="eastAsia"/>
        </w:rPr>
        <w:t>基础设施；</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支持科学研究单位开展的允许创造的工作、利用并普及科技信息、公布科学和技术研究以及创新成果。</w:t>
      </w:r>
    </w:p>
    <w:p w:rsidR="003D5DAE" w:rsidRDefault="003D5DAE">
      <w:pPr>
        <w:rPr>
          <w:rFonts w:hint="eastAsia"/>
        </w:rPr>
      </w:pPr>
      <w:r>
        <w:rPr>
          <w:rFonts w:hint="eastAsia"/>
        </w:rPr>
        <w:t>843.</w:t>
      </w:r>
      <w:r>
        <w:rPr>
          <w:rFonts w:hint="eastAsia"/>
        </w:rPr>
        <w:tab/>
      </w:r>
      <w:r>
        <w:rPr>
          <w:rFonts w:hint="eastAsia"/>
        </w:rPr>
        <w:t>当决定是否发放资金时，需考虑以下方面：</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计划的工作或项目是否符合科学、技术和创新领域国家政策的宗旨；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计划的工作或项目的科学水平；</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即将开展的工作或研究成果的实际用途；</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计划的工作在科学和技术领域内国际合作开发中的重要性。</w:t>
      </w:r>
    </w:p>
    <w:p w:rsidR="003D5DAE" w:rsidRDefault="003D5DAE">
      <w:pPr>
        <w:rPr>
          <w:rFonts w:hint="eastAsia"/>
        </w:rPr>
      </w:pPr>
      <w:r>
        <w:rPr>
          <w:rFonts w:hint="eastAsia"/>
        </w:rPr>
        <w:t>844.</w:t>
      </w:r>
      <w:r>
        <w:rPr>
          <w:rFonts w:hint="eastAsia"/>
        </w:rPr>
        <w:tab/>
      </w:r>
      <w:r>
        <w:rPr>
          <w:rFonts w:hint="eastAsia"/>
        </w:rPr>
        <w:t>由科学界代表组成的科学发展研究委员会负责对科研单位和科研资助的经费需求做出评估并提出看法。该评估是部长决定是否对推荐的科研项目进行资助的基础。社会与经济发展研究委员会负责监督科学研究与开发项目成果的应用问题，特别是实用项目与开发项目。</w:t>
      </w:r>
    </w:p>
    <w:p w:rsidR="003D5DAE" w:rsidRDefault="003D5DAE">
      <w:pPr>
        <w:spacing w:before="320" w:after="320"/>
        <w:rPr>
          <w:rFonts w:ascii="SimHei" w:eastAsia="SimHei" w:hint="eastAsia"/>
        </w:rPr>
      </w:pPr>
      <w:r>
        <w:rPr>
          <w:rFonts w:ascii="SimHei" w:eastAsia="SimHei" w:hint="eastAsia"/>
        </w:rPr>
        <w:t>问题3和问题5</w:t>
      </w:r>
    </w:p>
    <w:p w:rsidR="003D5DAE" w:rsidRDefault="003D5DAE">
      <w:pPr>
        <w:spacing w:after="320"/>
        <w:rPr>
          <w:rFonts w:ascii="SimHei" w:eastAsia="SimHei" w:hint="eastAsia"/>
        </w:rPr>
      </w:pPr>
      <w:r>
        <w:rPr>
          <w:rFonts w:ascii="SimHei" w:eastAsia="SimHei" w:hint="eastAsia"/>
        </w:rPr>
        <w:t>为使任何科学、文学或艺术作品的每个作者有因自己参与创作的作品带来的精神和物质利益得到保护而受益的权利而的采取的法律及其他措施</w:t>
      </w:r>
    </w:p>
    <w:p w:rsidR="003D5DAE" w:rsidRDefault="003D5DAE">
      <w:pPr>
        <w:rPr>
          <w:rFonts w:hint="eastAsia"/>
        </w:rPr>
      </w:pPr>
      <w:r>
        <w:rPr>
          <w:rFonts w:hint="eastAsia"/>
        </w:rPr>
        <w:t>845.</w:t>
      </w:r>
      <w:r>
        <w:rPr>
          <w:rFonts w:hint="eastAsia"/>
        </w:rPr>
        <w:tab/>
      </w:r>
      <w:smartTag w:uri="urn:schemas-microsoft-com:office:smarttags" w:element="chsdate">
        <w:smartTagPr>
          <w:attr w:name="Year" w:val="1994"/>
          <w:attr w:name="Month" w:val="2"/>
          <w:attr w:name="Day" w:val="4"/>
          <w:attr w:name="IsLunarDate" w:val="False"/>
          <w:attr w:name="IsROCDate" w:val="False"/>
        </w:smartTagPr>
        <w:r>
          <w:rPr>
            <w:rFonts w:hint="eastAsia"/>
          </w:rPr>
          <w:t>1994</w:t>
        </w:r>
        <w:r>
          <w:rPr>
            <w:rFonts w:hint="eastAsia"/>
          </w:rPr>
          <w:t>年</w:t>
        </w:r>
        <w:r>
          <w:rPr>
            <w:rFonts w:hint="eastAsia"/>
          </w:rPr>
          <w:t>2</w:t>
        </w:r>
        <w:r>
          <w:rPr>
            <w:rFonts w:hint="eastAsia"/>
          </w:rPr>
          <w:t>月</w:t>
        </w:r>
        <w:r>
          <w:rPr>
            <w:rFonts w:hint="eastAsia"/>
          </w:rPr>
          <w:t>4</w:t>
        </w:r>
        <w:r>
          <w:rPr>
            <w:rFonts w:hint="eastAsia"/>
          </w:rPr>
          <w:t>日</w:t>
        </w:r>
      </w:smartTag>
      <w:r>
        <w:rPr>
          <w:rFonts w:hint="eastAsia"/>
        </w:rPr>
        <w:t>《版权与相关权利法》规定版权的内容是指以任何物质形式展示的个性创作活动的任何表达形式，不论价值、预期目的和表示的方法。因此，该法案中陈述的原则也涉及科学作品。在这方面，与版权和相关权利保护有关的说明同样也适用于科学活动。《版权与相关权利法》和知识产权法规定的保护，即保护广义上的知识产权，是对开发和创新中进行的投资的一种补偿，在这种意义上讲，保护是对科技进步的一种保护。</w:t>
      </w:r>
    </w:p>
    <w:p w:rsidR="003D5DAE" w:rsidRDefault="003D5DAE">
      <w:pPr>
        <w:rPr>
          <w:rFonts w:hint="eastAsia"/>
        </w:rPr>
      </w:pPr>
      <w:r>
        <w:rPr>
          <w:rFonts w:hint="eastAsia"/>
        </w:rPr>
        <w:t>846.</w:t>
      </w:r>
      <w:r>
        <w:rPr>
          <w:rFonts w:hint="eastAsia"/>
        </w:rPr>
        <w:tab/>
      </w:r>
      <w:r>
        <w:rPr>
          <w:rFonts w:hint="eastAsia"/>
        </w:rPr>
        <w:t>亦请参见（</w:t>
      </w:r>
      <w:r>
        <w:rPr>
          <w:rFonts w:hint="eastAsia"/>
        </w:rPr>
        <w:t>g</w:t>
      </w:r>
      <w:r>
        <w:rPr>
          <w:rFonts w:hint="eastAsia"/>
        </w:rPr>
        <w:t>）中的信息。</w:t>
      </w:r>
    </w:p>
    <w:p w:rsidR="003D5DAE" w:rsidRDefault="003D5DAE">
      <w:pPr>
        <w:spacing w:before="320" w:after="320"/>
        <w:rPr>
          <w:rFonts w:ascii="SimHei" w:eastAsia="SimHei" w:hint="eastAsia"/>
        </w:rPr>
      </w:pPr>
      <w:r>
        <w:rPr>
          <w:rFonts w:ascii="SimHei" w:eastAsia="SimHei" w:hint="eastAsia"/>
        </w:rPr>
        <w:t xml:space="preserve">问题6 </w:t>
      </w:r>
    </w:p>
    <w:p w:rsidR="003D5DAE" w:rsidRDefault="003D5DAE">
      <w:pPr>
        <w:spacing w:after="320"/>
        <w:rPr>
          <w:rFonts w:ascii="SimHei" w:eastAsia="SimHei" w:hint="eastAsia"/>
        </w:rPr>
      </w:pPr>
      <w:r>
        <w:rPr>
          <w:rFonts w:ascii="SimHei" w:eastAsia="SimHei" w:hint="eastAsia"/>
        </w:rPr>
        <w:t xml:space="preserve">支持国际科学与文化合作 </w:t>
      </w:r>
    </w:p>
    <w:p w:rsidR="003D5DAE" w:rsidRDefault="003D5DAE">
      <w:pPr>
        <w:rPr>
          <w:rFonts w:hint="eastAsia"/>
        </w:rPr>
      </w:pPr>
      <w:r>
        <w:rPr>
          <w:rFonts w:hint="eastAsia"/>
        </w:rPr>
        <w:t>847.</w:t>
      </w:r>
      <w:r>
        <w:rPr>
          <w:rFonts w:hint="eastAsia"/>
        </w:rPr>
        <w:tab/>
      </w:r>
      <w:r>
        <w:rPr>
          <w:rFonts w:hint="eastAsia"/>
        </w:rPr>
        <w:t>根据双边公约开展国际文化合作。依照这些协议，在国外组织了对波兰文化的审查、波兰艺术家参加了国际音乐或艺术竞赛、波兰主办了会议、户外研讨会或竞赛。</w:t>
      </w:r>
    </w:p>
    <w:p w:rsidR="003D5DAE" w:rsidRDefault="003D5DAE">
      <w:pPr>
        <w:rPr>
          <w:rFonts w:hint="eastAsia"/>
        </w:rPr>
      </w:pPr>
      <w:r>
        <w:rPr>
          <w:rFonts w:hint="eastAsia"/>
        </w:rPr>
        <w:t>848.</w:t>
      </w:r>
      <w:r>
        <w:rPr>
          <w:rFonts w:hint="eastAsia"/>
        </w:rPr>
        <w:tab/>
      </w:r>
      <w:r>
        <w:rPr>
          <w:rFonts w:hint="eastAsia"/>
        </w:rPr>
        <w:t>波兰参加了欧洲组织的许多多边计划和项目。</w:t>
      </w:r>
      <w:r>
        <w:rPr>
          <w:rFonts w:hint="eastAsia"/>
        </w:rPr>
        <w:t>1999-2006</w:t>
      </w:r>
      <w:r>
        <w:rPr>
          <w:rFonts w:hint="eastAsia"/>
        </w:rPr>
        <w:t>年间在欧洲电影院支持基金（</w:t>
      </w:r>
      <w:r>
        <w:rPr>
          <w:rFonts w:hint="eastAsia"/>
        </w:rPr>
        <w:t>Eurimages</w:t>
      </w:r>
      <w:r>
        <w:rPr>
          <w:rFonts w:hint="eastAsia"/>
        </w:rPr>
        <w:t>）的支持下参与制作了</w:t>
      </w:r>
      <w:r>
        <w:rPr>
          <w:rFonts w:hint="eastAsia"/>
        </w:rPr>
        <w:t>18</w:t>
      </w:r>
      <w:r>
        <w:rPr>
          <w:rFonts w:hint="eastAsia"/>
        </w:rPr>
        <w:t>部影片。除了共同资助的影片制作，欧洲电影院支持基金还支持国外影片的发行。该基金也为四家波兰电影院的节目安排工作提供支持。</w:t>
      </w:r>
    </w:p>
    <w:p w:rsidR="003D5DAE" w:rsidRDefault="003D5DAE">
      <w:pPr>
        <w:rPr>
          <w:rFonts w:hint="eastAsia"/>
        </w:rPr>
      </w:pPr>
      <w:r>
        <w:rPr>
          <w:rFonts w:hint="eastAsia"/>
        </w:rPr>
        <w:t>849.</w:t>
      </w:r>
      <w:r>
        <w:rPr>
          <w:rFonts w:hint="eastAsia"/>
        </w:rPr>
        <w:tab/>
      </w:r>
      <w:r>
        <w:rPr>
          <w:rFonts w:hint="eastAsia"/>
        </w:rPr>
        <w:t>自从</w:t>
      </w:r>
      <w:r>
        <w:rPr>
          <w:rFonts w:hint="eastAsia"/>
        </w:rPr>
        <w:t>2001</w:t>
      </w:r>
      <w:r>
        <w:rPr>
          <w:rFonts w:hint="eastAsia"/>
        </w:rPr>
        <w:t>年起，波兰已经作为项目组织者或合作组织者参加了“欧盟文化</w:t>
      </w:r>
      <w:r>
        <w:rPr>
          <w:rFonts w:hint="eastAsia"/>
        </w:rPr>
        <w:t>2000</w:t>
      </w:r>
      <w:r>
        <w:rPr>
          <w:rFonts w:hint="eastAsia"/>
        </w:rPr>
        <w:t>年计划”。波兰积极参加的项目数量已经系统地增加了。从</w:t>
      </w:r>
      <w:r>
        <w:rPr>
          <w:rFonts w:hint="eastAsia"/>
        </w:rPr>
        <w:t>2003</w:t>
      </w:r>
      <w:r>
        <w:rPr>
          <w:rFonts w:hint="eastAsia"/>
        </w:rPr>
        <w:t>年起，“</w:t>
      </w:r>
      <w:r>
        <w:rPr>
          <w:rFonts w:hint="eastAsia"/>
        </w:rPr>
        <w:t xml:space="preserve">MEDIA PLUS </w:t>
      </w:r>
      <w:r>
        <w:rPr>
          <w:rFonts w:hint="eastAsia"/>
        </w:rPr>
        <w:t>计划”（欧盟）负责接管向电影院的发行和电影安排方面提供支持的工作。在</w:t>
      </w:r>
      <w:r>
        <w:rPr>
          <w:rFonts w:hint="eastAsia"/>
        </w:rPr>
        <w:t>2002-2006</w:t>
      </w:r>
      <w:r>
        <w:rPr>
          <w:rFonts w:hint="eastAsia"/>
        </w:rPr>
        <w:t>年间，加入</w:t>
      </w:r>
      <w:r>
        <w:rPr>
          <w:rFonts w:hint="eastAsia"/>
        </w:rPr>
        <w:t>Media Plus</w:t>
      </w:r>
      <w:r>
        <w:rPr>
          <w:rFonts w:hint="eastAsia"/>
        </w:rPr>
        <w:t>项目（其不同的领域：开发、发行、汇演、培训）的波兰项目得到了欧盟的共同资助，总计</w:t>
      </w:r>
      <w:r>
        <w:rPr>
          <w:rFonts w:hint="eastAsia"/>
        </w:rPr>
        <w:t>2 160 604</w:t>
      </w:r>
      <w:r>
        <w:rPr>
          <w:rFonts w:hint="eastAsia"/>
        </w:rPr>
        <w:t>欧元。</w:t>
      </w:r>
      <w:r>
        <w:rPr>
          <w:rFonts w:hint="eastAsia"/>
        </w:rPr>
        <w:t>Media Plus</w:t>
      </w:r>
      <w:r>
        <w:rPr>
          <w:rFonts w:hint="eastAsia"/>
        </w:rPr>
        <w:t>项目的后续是</w:t>
      </w:r>
      <w:smartTag w:uri="urn:schemas-microsoft-com:office:smarttags" w:element="chsdate">
        <w:smartTagPr>
          <w:attr w:name="Year" w:val="2007"/>
          <w:attr w:name="Month" w:val="1"/>
          <w:attr w:name="Day" w:val="1"/>
          <w:attr w:name="IsLunarDate" w:val="False"/>
          <w:attr w:name="IsROCDate" w:val="False"/>
        </w:smartTagPr>
        <w:r>
          <w:rPr>
            <w:rFonts w:hint="eastAsia"/>
          </w:rPr>
          <w:t>2007</w:t>
        </w:r>
        <w:r>
          <w:rPr>
            <w:rFonts w:hint="eastAsia"/>
          </w:rPr>
          <w:t>年</w:t>
        </w:r>
        <w:r>
          <w:rPr>
            <w:rFonts w:hint="eastAsia"/>
          </w:rPr>
          <w:t>1</w:t>
        </w:r>
        <w:r>
          <w:rPr>
            <w:rFonts w:hint="eastAsia"/>
          </w:rPr>
          <w:t>月</w:t>
        </w:r>
        <w:r>
          <w:rPr>
            <w:rFonts w:hint="eastAsia"/>
          </w:rPr>
          <w:t>1</w:t>
        </w:r>
        <w:r>
          <w:rPr>
            <w:rFonts w:hint="eastAsia"/>
          </w:rPr>
          <w:t>日</w:t>
        </w:r>
      </w:smartTag>
      <w:r>
        <w:rPr>
          <w:rFonts w:hint="eastAsia"/>
        </w:rPr>
        <w:t>开始实施的媒体</w:t>
      </w:r>
      <w:r>
        <w:rPr>
          <w:rFonts w:hint="eastAsia"/>
        </w:rPr>
        <w:t>2007</w:t>
      </w:r>
      <w:r>
        <w:rPr>
          <w:rFonts w:hint="eastAsia"/>
        </w:rPr>
        <w:t>年项目。</w:t>
      </w:r>
    </w:p>
    <w:p w:rsidR="003D5DAE" w:rsidRDefault="003D5DAE">
      <w:pPr>
        <w:rPr>
          <w:rFonts w:hint="eastAsia"/>
        </w:rPr>
      </w:pPr>
      <w:r>
        <w:rPr>
          <w:rFonts w:hint="eastAsia"/>
        </w:rPr>
        <w:t>850.</w:t>
      </w:r>
      <w:r>
        <w:rPr>
          <w:rFonts w:hint="eastAsia"/>
        </w:rPr>
        <w:tab/>
        <w:t>2002</w:t>
      </w:r>
      <w:r>
        <w:rPr>
          <w:rFonts w:hint="eastAsia"/>
        </w:rPr>
        <w:t>年，《欧洲影片合作制作公约》获得批准。可以与欧洲国家的制作人一起加入合资企业的法律规定促使制作人可以进行更大规模的制作和保护工作，并在欧洲市场上占有更重要的地位。</w:t>
      </w:r>
    </w:p>
    <w:p w:rsidR="003D5DAE" w:rsidRDefault="003D5DAE">
      <w:pPr>
        <w:spacing w:before="320"/>
        <w:jc w:val="center"/>
        <w:rPr>
          <w:rFonts w:ascii="SimHei" w:eastAsia="SimHei" w:hint="eastAsia"/>
          <w:spacing w:val="0"/>
          <w:sz w:val="28"/>
          <w:szCs w:val="28"/>
        </w:rPr>
      </w:pPr>
      <w:r>
        <w:rPr>
          <w:rFonts w:ascii="SimHei" w:eastAsia="SimHei" w:hint="eastAsia"/>
          <w:spacing w:val="0"/>
          <w:sz w:val="28"/>
          <w:szCs w:val="28"/>
        </w:rPr>
        <w:t>二、经济、社会和文化权利委员会的评论和其他问题</w:t>
      </w:r>
    </w:p>
    <w:p w:rsidR="003D5DAE" w:rsidRDefault="003D5DAE">
      <w:pPr>
        <w:spacing w:after="320"/>
        <w:jc w:val="center"/>
        <w:rPr>
          <w:rFonts w:ascii="SimHei" w:eastAsia="SimHei" w:hint="eastAsia"/>
          <w:spacing w:val="0"/>
          <w:sz w:val="28"/>
          <w:szCs w:val="28"/>
        </w:rPr>
      </w:pPr>
      <w:r>
        <w:rPr>
          <w:rFonts w:ascii="SimHei" w:eastAsia="SimHei" w:hint="eastAsia"/>
          <w:spacing w:val="0"/>
          <w:sz w:val="28"/>
          <w:szCs w:val="28"/>
        </w:rPr>
        <w:t>（E/C.12/1/Add.82）</w:t>
      </w:r>
    </w:p>
    <w:p w:rsidR="003D5DAE" w:rsidRDefault="003D5DAE" w:rsidP="00493C27">
      <w:pPr>
        <w:spacing w:after="320"/>
        <w:ind w:firstLineChars="161" w:firstLine="31680"/>
        <w:rPr>
          <w:rFonts w:ascii="SimHei" w:eastAsia="SimHei" w:hint="eastAsia"/>
        </w:rPr>
      </w:pPr>
      <w:r>
        <w:rPr>
          <w:rFonts w:ascii="SimHei" w:eastAsia="SimHei" w:hint="eastAsia"/>
        </w:rPr>
        <w:t>1.可以在国家法庭上援引《公约》赋予的权利</w:t>
      </w:r>
    </w:p>
    <w:p w:rsidR="003D5DAE" w:rsidRDefault="003D5DAE">
      <w:pPr>
        <w:rPr>
          <w:rFonts w:hint="eastAsia"/>
        </w:rPr>
      </w:pPr>
      <w:r>
        <w:rPr>
          <w:rFonts w:hint="eastAsia"/>
        </w:rPr>
        <w:t>851.</w:t>
      </w:r>
      <w:r>
        <w:rPr>
          <w:rFonts w:hint="eastAsia"/>
        </w:rPr>
        <w:tab/>
      </w:r>
      <w:r>
        <w:rPr>
          <w:rFonts w:hint="eastAsia"/>
        </w:rPr>
        <w:t>按照《宪法》第</w:t>
      </w:r>
      <w:r>
        <w:rPr>
          <w:rFonts w:hint="eastAsia"/>
        </w:rPr>
        <w:t>9</w:t>
      </w:r>
      <w:r>
        <w:rPr>
          <w:rFonts w:hint="eastAsia"/>
        </w:rPr>
        <w:t>条“波兰共和国应尊重对其有约束力的国际法”，而依照第</w:t>
      </w:r>
      <w:r>
        <w:rPr>
          <w:rFonts w:hint="eastAsia"/>
        </w:rPr>
        <w:t>87</w:t>
      </w:r>
      <w:r>
        <w:rPr>
          <w:rFonts w:hint="eastAsia"/>
        </w:rPr>
        <w:t>条第</w:t>
      </w:r>
      <w:r>
        <w:rPr>
          <w:rFonts w:hint="eastAsia"/>
        </w:rPr>
        <w:t>1</w:t>
      </w:r>
      <w:r>
        <w:rPr>
          <w:rFonts w:hint="eastAsia"/>
        </w:rPr>
        <w:t>款，已批准的国际公约是具有一般约束力的法律的来源。如果总统依据某一法案授予国会的事先许可而批准的国际公约与（其他）法案的条款不符，则该国际公约优于这些法案。</w:t>
      </w:r>
    </w:p>
    <w:p w:rsidR="003D5DAE" w:rsidRDefault="003D5DAE">
      <w:pPr>
        <w:rPr>
          <w:rFonts w:hint="eastAsia"/>
        </w:rPr>
      </w:pPr>
      <w:r>
        <w:rPr>
          <w:rFonts w:hint="eastAsia"/>
        </w:rPr>
        <w:t>852.</w:t>
      </w:r>
      <w:r>
        <w:rPr>
          <w:rFonts w:hint="eastAsia"/>
        </w:rPr>
        <w:tab/>
      </w:r>
      <w:r>
        <w:rPr>
          <w:rFonts w:hint="eastAsia"/>
        </w:rPr>
        <w:t>然而，这并不等于实体单位也可以在国家法庭上援引那些条款。《宪法》第</w:t>
      </w:r>
      <w:r>
        <w:rPr>
          <w:rFonts w:hint="eastAsia"/>
        </w:rPr>
        <w:t>91</w:t>
      </w:r>
      <w:r>
        <w:rPr>
          <w:rFonts w:hint="eastAsia"/>
        </w:rPr>
        <w:t>条第</w:t>
      </w:r>
      <w:r>
        <w:rPr>
          <w:rFonts w:hint="eastAsia"/>
        </w:rPr>
        <w:t>1</w:t>
      </w:r>
      <w:r>
        <w:rPr>
          <w:rFonts w:hint="eastAsia"/>
        </w:rPr>
        <w:t>款规定“已批准的国际公约一经在波兰共和国法律杂志上公布，即应当成为国内法律秩序的一部分，应当直接适用，除非该公约的适用依赖于某一法案的颁布”。这意味着国际公约的直接适用需依据以下条件：获得批准、在法律杂志上公布、公约的条款具有“可自我执行”的性质。因此，个人只能在国家法庭上直接援引可适用并且不以某一法案为条件的那些条款。在其他情况下，个人只能根据法案并在这些法案的范围内行使《公约》下的权利。</w:t>
      </w:r>
    </w:p>
    <w:p w:rsidR="003D5DAE" w:rsidRDefault="003D5DAE">
      <w:pPr>
        <w:rPr>
          <w:rFonts w:hint="eastAsia"/>
        </w:rPr>
      </w:pPr>
      <w:r>
        <w:rPr>
          <w:rFonts w:hint="eastAsia"/>
        </w:rPr>
        <w:t>853.</w:t>
      </w:r>
      <w:r>
        <w:rPr>
          <w:rFonts w:hint="eastAsia"/>
        </w:rPr>
        <w:tab/>
      </w:r>
      <w:r>
        <w:rPr>
          <w:rFonts w:hint="eastAsia"/>
        </w:rPr>
        <w:t>《经济、社会、文化权利国际公约》可否直接适用由最高法院予以裁定，特别是在</w:t>
      </w:r>
      <w:smartTag w:uri="urn:schemas-microsoft-com:office:smarttags" w:element="chsdate">
        <w:smartTagPr>
          <w:attr w:name="Year" w:val="2000"/>
          <w:attr w:name="Month" w:val="2"/>
          <w:attr w:name="Day" w:val="8"/>
          <w:attr w:name="IsLunarDate" w:val="False"/>
          <w:attr w:name="IsROCDate" w:val="False"/>
        </w:smartTagPr>
        <w:r>
          <w:rPr>
            <w:rFonts w:hint="eastAsia"/>
          </w:rPr>
          <w:t>2000</w:t>
        </w:r>
        <w:r>
          <w:rPr>
            <w:rFonts w:hint="eastAsia"/>
          </w:rPr>
          <w:t>年</w:t>
        </w:r>
        <w:r>
          <w:rPr>
            <w:rFonts w:hint="eastAsia"/>
          </w:rPr>
          <w:t>2</w:t>
        </w:r>
        <w:r>
          <w:rPr>
            <w:rFonts w:hint="eastAsia"/>
          </w:rPr>
          <w:t>月</w:t>
        </w:r>
        <w:r>
          <w:rPr>
            <w:rFonts w:hint="eastAsia"/>
          </w:rPr>
          <w:t>8</w:t>
        </w:r>
        <w:r>
          <w:rPr>
            <w:rFonts w:hint="eastAsia"/>
          </w:rPr>
          <w:t>日</w:t>
        </w:r>
      </w:smartTag>
      <w:r>
        <w:rPr>
          <w:rFonts w:hint="eastAsia"/>
        </w:rPr>
        <w:t>的裁决（</w:t>
      </w:r>
      <w:r>
        <w:t xml:space="preserve">II </w:t>
      </w:r>
      <w:r>
        <w:rPr>
          <w:rFonts w:hint="eastAsia"/>
        </w:rPr>
        <w:t>UKN 374/99</w:t>
      </w:r>
      <w:r>
        <w:rPr>
          <w:rFonts w:hint="eastAsia"/>
        </w:rPr>
        <w:t>号文件）中，最高法院裁决国内诉讼的当事人不可直接援引《公约》下的权利。最高法院裁决该公约确定了一组公约签署国同意在国内立法和国内法应用中适用的个人权利和自由的标准。然而，依据最高法院的观点，该公约未包含关于国内法中一致法规的暗示。根据该公约第</w:t>
      </w:r>
      <w:r>
        <w:rPr>
          <w:rFonts w:hint="eastAsia"/>
        </w:rPr>
        <w:t>2</w:t>
      </w:r>
      <w:r>
        <w:rPr>
          <w:rFonts w:hint="eastAsia"/>
        </w:rPr>
        <w:t>条第</w:t>
      </w:r>
      <w:r>
        <w:rPr>
          <w:rFonts w:hint="eastAsia"/>
        </w:rPr>
        <w:t>2</w:t>
      </w:r>
      <w:r>
        <w:rPr>
          <w:rFonts w:hint="eastAsia"/>
        </w:rPr>
        <w:t>款，《公约》的国家当事人同意按照本国的宪法程序采取措施落实《公约》中认可的权利。</w:t>
      </w:r>
    </w:p>
    <w:p w:rsidR="003D5DAE" w:rsidRDefault="003D5DAE">
      <w:pPr>
        <w:rPr>
          <w:rFonts w:hint="eastAsia"/>
        </w:rPr>
      </w:pPr>
      <w:r>
        <w:rPr>
          <w:rFonts w:hint="eastAsia"/>
        </w:rPr>
        <w:t>854.</w:t>
      </w:r>
      <w:r>
        <w:rPr>
          <w:rFonts w:hint="eastAsia"/>
        </w:rPr>
        <w:tab/>
      </w:r>
      <w:r>
        <w:rPr>
          <w:rFonts w:hint="eastAsia"/>
        </w:rPr>
        <w:t>在法院的案例法方面，我们注意到作为已批准的国际公约和国内法律秩序一部分的该公约（《波兰共和国宪法》第</w:t>
      </w:r>
      <w:r>
        <w:rPr>
          <w:rFonts w:hint="eastAsia"/>
        </w:rPr>
        <w:t>91</w:t>
      </w:r>
      <w:r>
        <w:rPr>
          <w:rFonts w:hint="eastAsia"/>
        </w:rPr>
        <w:t>条）并未由波兰的普通法院予以应用。</w:t>
      </w:r>
    </w:p>
    <w:p w:rsidR="003D5DAE" w:rsidRDefault="003D5DAE">
      <w:pPr>
        <w:rPr>
          <w:rFonts w:hint="eastAsia"/>
        </w:rPr>
      </w:pPr>
      <w:r>
        <w:rPr>
          <w:rFonts w:hint="eastAsia"/>
        </w:rPr>
        <w:t>855.</w:t>
      </w:r>
      <w:r>
        <w:rPr>
          <w:rFonts w:hint="eastAsia"/>
        </w:rPr>
        <w:tab/>
      </w:r>
      <w:smartTag w:uri="urn:schemas-microsoft-com:office:smarttags" w:element="chsdate">
        <w:smartTagPr>
          <w:attr w:name="Year" w:val="2000"/>
          <w:attr w:name="Month" w:val="2"/>
          <w:attr w:name="Day" w:val="8"/>
          <w:attr w:name="IsLunarDate" w:val="False"/>
          <w:attr w:name="IsROCDate" w:val="False"/>
        </w:smartTagPr>
        <w:r>
          <w:rPr>
            <w:rFonts w:hint="eastAsia"/>
          </w:rPr>
          <w:t>2000</w:t>
        </w:r>
        <w:r>
          <w:rPr>
            <w:rFonts w:hint="eastAsia"/>
          </w:rPr>
          <w:t>年</w:t>
        </w:r>
        <w:r>
          <w:rPr>
            <w:rFonts w:hint="eastAsia"/>
          </w:rPr>
          <w:t>2</w:t>
        </w:r>
        <w:r>
          <w:rPr>
            <w:rFonts w:hint="eastAsia"/>
          </w:rPr>
          <w:t>月</w:t>
        </w:r>
        <w:r>
          <w:rPr>
            <w:rFonts w:hint="eastAsia"/>
          </w:rPr>
          <w:t>8</w:t>
        </w:r>
        <w:r>
          <w:rPr>
            <w:rFonts w:hint="eastAsia"/>
          </w:rPr>
          <w:t>日</w:t>
        </w:r>
      </w:smartTag>
      <w:r>
        <w:rPr>
          <w:rFonts w:hint="eastAsia"/>
        </w:rPr>
        <w:t>最高法院的裁决（</w:t>
      </w:r>
      <w:r>
        <w:rPr>
          <w:rFonts w:hint="eastAsia"/>
        </w:rPr>
        <w:t xml:space="preserve">SN </w:t>
      </w:r>
      <w:r>
        <w:t>II</w:t>
      </w:r>
      <w:r>
        <w:rPr>
          <w:rFonts w:hint="eastAsia"/>
        </w:rPr>
        <w:t xml:space="preserve"> UKN 374/99</w:t>
      </w:r>
      <w:r>
        <w:rPr>
          <w:rFonts w:hint="eastAsia"/>
        </w:rPr>
        <w:t>号文件）的摘录如下：</w:t>
      </w:r>
    </w:p>
    <w:p w:rsidR="003D5DAE" w:rsidRDefault="003D5DAE">
      <w:pPr>
        <w:rPr>
          <w:rFonts w:hint="eastAsia"/>
        </w:rPr>
      </w:pPr>
      <w:r>
        <w:rPr>
          <w:rFonts w:hint="eastAsia"/>
        </w:rPr>
        <w:t>“对于</w:t>
      </w:r>
      <w:smartTag w:uri="urn:schemas-microsoft-com:office:smarttags" w:element="chsdate">
        <w:smartTagPr>
          <w:attr w:name="Year" w:val="2000"/>
          <w:attr w:name="Month" w:val="2"/>
          <w:attr w:name="Day" w:val="8"/>
          <w:attr w:name="IsLunarDate" w:val="False"/>
          <w:attr w:name="IsROCDate" w:val="False"/>
        </w:smartTagPr>
        <w:r>
          <w:rPr>
            <w:rFonts w:hint="eastAsia"/>
          </w:rPr>
          <w:t>2000</w:t>
        </w:r>
        <w:r>
          <w:rPr>
            <w:rFonts w:hint="eastAsia"/>
          </w:rPr>
          <w:t>年</w:t>
        </w:r>
        <w:r>
          <w:rPr>
            <w:rFonts w:hint="eastAsia"/>
          </w:rPr>
          <w:t>2</w:t>
        </w:r>
        <w:r>
          <w:rPr>
            <w:rFonts w:hint="eastAsia"/>
          </w:rPr>
          <w:t>月</w:t>
        </w:r>
        <w:r>
          <w:rPr>
            <w:rFonts w:hint="eastAsia"/>
          </w:rPr>
          <w:t>8</w:t>
        </w:r>
        <w:r>
          <w:rPr>
            <w:rFonts w:hint="eastAsia"/>
          </w:rPr>
          <w:t>日</w:t>
        </w:r>
      </w:smartTag>
      <w:r>
        <w:rPr>
          <w:rFonts w:hint="eastAsia"/>
        </w:rPr>
        <w:t>Richard L.</w:t>
      </w:r>
      <w:r>
        <w:rPr>
          <w:rFonts w:hint="eastAsia"/>
        </w:rPr>
        <w:t>就原告撤销了</w:t>
      </w:r>
      <w:r>
        <w:rPr>
          <w:rFonts w:hint="eastAsia"/>
        </w:rPr>
        <w:t>1998</w:t>
      </w:r>
      <w:r>
        <w:rPr>
          <w:rFonts w:hint="eastAsia"/>
        </w:rPr>
        <w:t>年</w:t>
      </w:r>
      <w:r>
        <w:rPr>
          <w:rFonts w:hint="eastAsia"/>
        </w:rPr>
        <w:t>12</w:t>
      </w:r>
      <w:r>
        <w:rPr>
          <w:rFonts w:hint="eastAsia"/>
        </w:rPr>
        <w:t>月</w:t>
      </w:r>
      <w:r>
        <w:rPr>
          <w:rFonts w:hint="eastAsia"/>
        </w:rPr>
        <w:t>22</w:t>
      </w:r>
      <w:r>
        <w:rPr>
          <w:rFonts w:hint="eastAsia"/>
        </w:rPr>
        <w:t>日卡托维兹上诉法庭的原判后，原告就纳入农民社会保险的问题对农业社会保险基金</w:t>
      </w:r>
      <w:r>
        <w:rPr>
          <w:rFonts w:hint="eastAsia"/>
        </w:rPr>
        <w:t>[</w:t>
      </w:r>
      <w:r>
        <w:rPr>
          <w:rFonts w:hint="eastAsia"/>
        </w:rPr>
        <w:t>……</w:t>
      </w:r>
      <w:r>
        <w:rPr>
          <w:rFonts w:hint="eastAsia"/>
        </w:rPr>
        <w:t>]</w:t>
      </w:r>
      <w:r>
        <w:rPr>
          <w:rFonts w:hint="eastAsia"/>
        </w:rPr>
        <w:t>，</w:t>
      </w:r>
      <w:r>
        <w:rPr>
          <w:rFonts w:hint="eastAsia"/>
        </w:rPr>
        <w:t>C.</w:t>
      </w:r>
      <w:r>
        <w:rPr>
          <w:rFonts w:hint="eastAsia"/>
        </w:rPr>
        <w:t>地区分会提起的诉讼，最高法院已经认可该案情，并驳回了该撤销。</w:t>
      </w:r>
    </w:p>
    <w:p w:rsidR="003D5DAE" w:rsidRDefault="003D5DAE">
      <w:pPr>
        <w:rPr>
          <w:rFonts w:hint="eastAsia"/>
        </w:rPr>
      </w:pPr>
      <w:r>
        <w:rPr>
          <w:rFonts w:hint="eastAsia"/>
        </w:rPr>
        <w:t>（……）在纽约有待签字并获得波兰批准的</w:t>
      </w:r>
      <w:smartTag w:uri="urn:schemas-microsoft-com:office:smarttags" w:element="chsdate">
        <w:smartTagPr>
          <w:attr w:name="Year" w:val="1966"/>
          <w:attr w:name="Month" w:val="12"/>
          <w:attr w:name="Day" w:val="19"/>
          <w:attr w:name="IsLunarDate" w:val="False"/>
          <w:attr w:name="IsROCDate" w:val="False"/>
        </w:smartTagPr>
        <w:r>
          <w:rPr>
            <w:rFonts w:hint="eastAsia"/>
          </w:rPr>
          <w:t>1966</w:t>
        </w:r>
        <w:r>
          <w:rPr>
            <w:rFonts w:hint="eastAsia"/>
          </w:rPr>
          <w:t>年</w:t>
        </w:r>
        <w:r>
          <w:rPr>
            <w:rFonts w:hint="eastAsia"/>
          </w:rPr>
          <w:t>12</w:t>
        </w:r>
        <w:r>
          <w:rPr>
            <w:rFonts w:hint="eastAsia"/>
          </w:rPr>
          <w:t>月</w:t>
        </w:r>
        <w:r>
          <w:rPr>
            <w:rFonts w:hint="eastAsia"/>
          </w:rPr>
          <w:t>19</w:t>
        </w:r>
        <w:r>
          <w:rPr>
            <w:rFonts w:hint="eastAsia"/>
          </w:rPr>
          <w:t>日</w:t>
        </w:r>
      </w:smartTag>
      <w:r>
        <w:rPr>
          <w:rFonts w:hint="eastAsia"/>
        </w:rPr>
        <w:t>《经济、社会、文化权利国际公约》第</w:t>
      </w:r>
      <w:r>
        <w:rPr>
          <w:rFonts w:hint="eastAsia"/>
        </w:rPr>
        <w:t>9</w:t>
      </w:r>
      <w:r>
        <w:rPr>
          <w:rFonts w:hint="eastAsia"/>
        </w:rPr>
        <w:t>条规定该公约的签署国认可人人有权享有社会保障，包括社会保险。然而，按照上诉法庭的观点，该条款不能视为原告获得农民社会保险的主体权利。该公约规定了《公约》签署国应最大限度地利用现有资源努力确保实现的一组权利。这符合第</w:t>
      </w:r>
      <w:r>
        <w:rPr>
          <w:rFonts w:hint="eastAsia"/>
        </w:rPr>
        <w:t>2</w:t>
      </w:r>
      <w:r>
        <w:rPr>
          <w:rFonts w:hint="eastAsia"/>
        </w:rPr>
        <w:t>条的规定，即《公约》的各方同意单独或通过国际援助与合作采取措施，以便通过所有适当手段使现有公约中认可的权利得以全部实现，包括采用立法措施。该公约获得批准将使波兰采取立法措施，特别是确保所有公民享有社会保险，但是该公约本身未必作为原告领取农民社会保险的基础。该公约是不能直接适用的国际公约的一个例子，因为其应用是以某一法案的通过为条件的。</w:t>
      </w:r>
    </w:p>
    <w:p w:rsidR="003D5DAE" w:rsidRDefault="003D5DAE">
      <w:pPr>
        <w:rPr>
          <w:rFonts w:hint="eastAsia"/>
        </w:rPr>
      </w:pPr>
      <w:r>
        <w:rPr>
          <w:rFonts w:hint="eastAsia"/>
        </w:rPr>
        <w:t>（……</w:t>
      </w:r>
      <w:r>
        <w:t>）</w:t>
      </w:r>
      <w:r>
        <w:rPr>
          <w:rFonts w:hint="eastAsia"/>
        </w:rPr>
        <w:t>”</w:t>
      </w:r>
    </w:p>
    <w:p w:rsidR="003D5DAE" w:rsidRDefault="003D5DAE">
      <w:pPr>
        <w:spacing w:before="320" w:after="320"/>
        <w:rPr>
          <w:rFonts w:ascii="SimHei" w:eastAsia="SimHei" w:hint="eastAsia"/>
        </w:rPr>
      </w:pPr>
      <w:r>
        <w:rPr>
          <w:rFonts w:ascii="SimHei" w:eastAsia="SimHei" w:hint="eastAsia"/>
        </w:rPr>
        <w:t>最高法院注释以下：</w:t>
      </w:r>
    </w:p>
    <w:p w:rsidR="003D5DAE" w:rsidRDefault="003D5DAE">
      <w:pPr>
        <w:rPr>
          <w:rFonts w:hint="eastAsia"/>
        </w:rPr>
      </w:pPr>
      <w:r>
        <w:rPr>
          <w:rFonts w:hint="eastAsia"/>
        </w:rPr>
        <w:t>“违反实体法的指控涉及其他法律法案，这可能意味着申请撤销原判的原告认为，适当地应用撤消中规定的条款将满足原告的需求。这些条款之一是《波兰共和国宪法》第</w:t>
      </w:r>
      <w:r>
        <w:rPr>
          <w:rFonts w:hint="eastAsia"/>
        </w:rPr>
        <w:t>91</w:t>
      </w:r>
      <w:r>
        <w:rPr>
          <w:rFonts w:hint="eastAsia"/>
        </w:rPr>
        <w:t>条，其中第</w:t>
      </w:r>
      <w:r>
        <w:rPr>
          <w:rFonts w:hint="eastAsia"/>
        </w:rPr>
        <w:t>1</w:t>
      </w:r>
      <w:r>
        <w:rPr>
          <w:rFonts w:hint="eastAsia"/>
        </w:rPr>
        <w:t>款规定已批准的国际公约构成国内法律秩序的一部分，应当直接适用，除非其适用依赖于某一法案的颁布。第</w:t>
      </w:r>
      <w:r>
        <w:rPr>
          <w:rFonts w:hint="eastAsia"/>
        </w:rPr>
        <w:t>2</w:t>
      </w:r>
      <w:r>
        <w:rPr>
          <w:rFonts w:hint="eastAsia"/>
        </w:rPr>
        <w:t>款包含了这样的规定，即如果总统依据某一法案授予国会的事先许可而批准的国际公约与（其他）法案的条款不符，则该国际公约优先于这些法案。随后的第</w:t>
      </w:r>
      <w:r>
        <w:rPr>
          <w:rFonts w:hint="eastAsia"/>
        </w:rPr>
        <w:t>3</w:t>
      </w:r>
      <w:r>
        <w:rPr>
          <w:rFonts w:hint="eastAsia"/>
        </w:rPr>
        <w:t>款规定如果波兰共和国批准的一项协议建立了一个国际组织，则该国际组织制定的法律应当直接适用，并在出现法律冲突时优先。在撤销原判中引用了承认国际公约对法案优越性的宪法条款，以便证明原告看来《农民社会保险法》第</w:t>
      </w:r>
      <w:r>
        <w:rPr>
          <w:rFonts w:hint="eastAsia"/>
        </w:rPr>
        <w:t>1</w:t>
      </w:r>
      <w:r>
        <w:rPr>
          <w:rFonts w:hint="eastAsia"/>
        </w:rPr>
        <w:t>条第</w:t>
      </w:r>
      <w:r>
        <w:rPr>
          <w:rFonts w:hint="eastAsia"/>
        </w:rPr>
        <w:t>1</w:t>
      </w:r>
      <w:r>
        <w:rPr>
          <w:rFonts w:hint="eastAsia"/>
        </w:rPr>
        <w:t>款中不适宜且具有歧视性，由于与国际公约不符，不应适用。在此类事件中，应当指明优先于法案并以不同方式管辖同一问题的国际公约。原告指出</w:t>
      </w:r>
      <w:smartTag w:uri="urn:schemas-microsoft-com:office:smarttags" w:element="chsdate">
        <w:smartTagPr>
          <w:attr w:name="Year" w:val="1966"/>
          <w:attr w:name="Month" w:val="12"/>
          <w:attr w:name="Day" w:val="19"/>
          <w:attr w:name="IsLunarDate" w:val="False"/>
          <w:attr w:name="IsROCDate" w:val="False"/>
        </w:smartTagPr>
        <w:r>
          <w:rPr>
            <w:rFonts w:hint="eastAsia"/>
          </w:rPr>
          <w:t>1966</w:t>
        </w:r>
        <w:r>
          <w:rPr>
            <w:rFonts w:hint="eastAsia"/>
          </w:rPr>
          <w:t>年</w:t>
        </w:r>
        <w:r>
          <w:rPr>
            <w:rFonts w:hint="eastAsia"/>
          </w:rPr>
          <w:t>12</w:t>
        </w:r>
        <w:r>
          <w:rPr>
            <w:rFonts w:hint="eastAsia"/>
          </w:rPr>
          <w:t>月</w:t>
        </w:r>
        <w:r>
          <w:rPr>
            <w:rFonts w:hint="eastAsia"/>
          </w:rPr>
          <w:t>19</w:t>
        </w:r>
        <w:r>
          <w:rPr>
            <w:rFonts w:hint="eastAsia"/>
          </w:rPr>
          <w:t>日</w:t>
        </w:r>
      </w:smartTag>
      <w:r>
        <w:rPr>
          <w:rFonts w:hint="eastAsia"/>
        </w:rPr>
        <w:t>《经济、社会、文化权利国际公约》作为这样的一个协议。然而，该公约的条款并不可以直接适用。该公约确定了一组公约签署国同意在国内立法和国内法应用中适用的个人权利和自由的标准。其中一个权利是第</w:t>
      </w:r>
      <w:r>
        <w:rPr>
          <w:rFonts w:hint="eastAsia"/>
        </w:rPr>
        <w:t>9</w:t>
      </w:r>
      <w:r>
        <w:rPr>
          <w:rFonts w:hint="eastAsia"/>
        </w:rPr>
        <w:t>条中规定的享有社会保障的权利。然而，并无在公约的签署国内在此方面存在一致法规的暗示。按照第</w:t>
      </w:r>
      <w:r>
        <w:rPr>
          <w:rFonts w:hint="eastAsia"/>
        </w:rPr>
        <w:t>2</w:t>
      </w:r>
      <w:r>
        <w:rPr>
          <w:rFonts w:hint="eastAsia"/>
        </w:rPr>
        <w:t>条第</w:t>
      </w:r>
      <w:r>
        <w:rPr>
          <w:rFonts w:hint="eastAsia"/>
        </w:rPr>
        <w:t>2</w:t>
      </w:r>
      <w:r>
        <w:rPr>
          <w:rFonts w:hint="eastAsia"/>
        </w:rPr>
        <w:t>款，《公约》签署国同意按照本国的宪法程序采取措施以便落实该公约中认可的权利。这意味着在给定国家采用的体系内制定法律条例。该《公约》的条款不责成公约的签署国将其他国家的公民纳入本国的法律体系。”</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 xml:space="preserve">2.按照《维也纳宣言》第71条和“1993年行动计划”制定并执行促进和保护人权的国家行动计划 </w:t>
      </w:r>
    </w:p>
    <w:p w:rsidR="003D5DAE" w:rsidRDefault="003D5DAE">
      <w:pPr>
        <w:rPr>
          <w:rFonts w:hint="eastAsia"/>
        </w:rPr>
      </w:pPr>
      <w:r>
        <w:rPr>
          <w:rFonts w:hint="eastAsia"/>
        </w:rPr>
        <w:t>856.</w:t>
      </w:r>
      <w:r>
        <w:rPr>
          <w:rFonts w:hint="eastAsia"/>
        </w:rPr>
        <w:tab/>
      </w:r>
      <w:smartTag w:uri="urn:schemas-microsoft-com:office:smarttags" w:element="chsdate">
        <w:smartTagPr>
          <w:attr w:name="Year" w:val="2004"/>
          <w:attr w:name="Month" w:val="5"/>
          <w:attr w:name="Day" w:val="18"/>
          <w:attr w:name="IsLunarDate" w:val="False"/>
          <w:attr w:name="IsROCDate" w:val="False"/>
        </w:smartTagPr>
        <w:r>
          <w:rPr>
            <w:rFonts w:hint="eastAsia"/>
          </w:rPr>
          <w:t>2004</w:t>
        </w:r>
        <w:r>
          <w:rPr>
            <w:rFonts w:hint="eastAsia"/>
          </w:rPr>
          <w:t>年</w:t>
        </w:r>
        <w:r>
          <w:rPr>
            <w:rFonts w:hint="eastAsia"/>
          </w:rPr>
          <w:t>5</w:t>
        </w:r>
        <w:r>
          <w:rPr>
            <w:rFonts w:hint="eastAsia"/>
          </w:rPr>
          <w:t>月</w:t>
        </w:r>
        <w:r>
          <w:rPr>
            <w:rFonts w:hint="eastAsia"/>
          </w:rPr>
          <w:t>18</w:t>
        </w:r>
        <w:r>
          <w:rPr>
            <w:rFonts w:hint="eastAsia"/>
          </w:rPr>
          <w:t>日</w:t>
        </w:r>
      </w:smartTag>
      <w:r>
        <w:rPr>
          <w:rFonts w:hint="eastAsia"/>
        </w:rPr>
        <w:t>，部长委员会采纳了《反对种族歧视、仇外和相关不宽容的国家计划》。该计划于</w:t>
      </w:r>
      <w:r>
        <w:rPr>
          <w:rFonts w:hint="eastAsia"/>
        </w:rPr>
        <w:t>2004-2009</w:t>
      </w:r>
      <w:r>
        <w:rPr>
          <w:rFonts w:hint="eastAsia"/>
        </w:rPr>
        <w:t>年间执行，并依据主管的部长、中央政府机关、中央公共机构、公民权利委员、与非政府机构密切合作的省级公共广播公司和政府行政机关对其目的性和宗旨的检验结果可能继续执行。国家计划的目标是开展包括反对犹太主义在内的防止仇外和种族主义的工作，并在波兰社会推广广义上的宽容文化。这些工作在难民、民族和种族少数人口、移民者和其他可能遭到种族或种族歧视人员的研究、统计、教育、文化、健康、大众媒体、就业与社会状况领域开展。这些群体被视为该计划的直接受益人。</w:t>
      </w:r>
    </w:p>
    <w:p w:rsidR="003D5DAE" w:rsidRDefault="003D5DAE">
      <w:pPr>
        <w:rPr>
          <w:rFonts w:hint="eastAsia"/>
        </w:rPr>
      </w:pPr>
      <w:r>
        <w:rPr>
          <w:rFonts w:hint="eastAsia"/>
        </w:rPr>
        <w:t>857.</w:t>
      </w:r>
      <w:r>
        <w:rPr>
          <w:rFonts w:hint="eastAsia"/>
        </w:rPr>
        <w:tab/>
      </w:r>
      <w:r>
        <w:rPr>
          <w:rFonts w:hint="eastAsia"/>
        </w:rPr>
        <w:t>在</w:t>
      </w:r>
      <w:smartTag w:uri="urn:schemas-microsoft-com:office:smarttags" w:element="chsdate">
        <w:smartTagPr>
          <w:attr w:name="Year" w:val="2006"/>
          <w:attr w:name="Month" w:val="6"/>
          <w:attr w:name="Day" w:val="28"/>
          <w:attr w:name="IsLunarDate" w:val="False"/>
          <w:attr w:name="IsROCDate" w:val="False"/>
        </w:smartTagPr>
        <w:r>
          <w:rPr>
            <w:rFonts w:hint="eastAsia"/>
          </w:rPr>
          <w:t>2006</w:t>
        </w:r>
        <w:r>
          <w:rPr>
            <w:rFonts w:hint="eastAsia"/>
          </w:rPr>
          <w:t>年</w:t>
        </w:r>
        <w:r>
          <w:rPr>
            <w:rFonts w:hint="eastAsia"/>
          </w:rPr>
          <w:t>6</w:t>
        </w:r>
        <w:r>
          <w:rPr>
            <w:rFonts w:hint="eastAsia"/>
          </w:rPr>
          <w:t>月</w:t>
        </w:r>
        <w:r>
          <w:rPr>
            <w:rFonts w:hint="eastAsia"/>
          </w:rPr>
          <w:t>28</w:t>
        </w:r>
        <w:r>
          <w:rPr>
            <w:rFonts w:hint="eastAsia"/>
          </w:rPr>
          <w:t>日</w:t>
        </w:r>
      </w:smartTag>
      <w:r>
        <w:rPr>
          <w:rFonts w:hint="eastAsia"/>
        </w:rPr>
        <w:t>外交部长的倡议下，任命了一个工作小组负责制定欧洲人权法庭对波兰的裁判执行情况的政府行动计划。该小组制定了防止波兰被裁决违反欧洲人权和基本自由公约的行动建议。该行动计划项目包括修改法律、改变法律机关的业务、就人权问题和宣传法庭裁判和决定开展培训。</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3.对煽动或提倡种族歧视的组织予以禁止和起诉的立法和其他措施</w:t>
      </w:r>
    </w:p>
    <w:p w:rsidR="003D5DAE" w:rsidRDefault="003D5DAE">
      <w:pPr>
        <w:rPr>
          <w:rFonts w:hint="eastAsia"/>
        </w:rPr>
      </w:pPr>
      <w:r>
        <w:rPr>
          <w:rFonts w:hint="eastAsia"/>
        </w:rPr>
        <w:t>858.</w:t>
      </w:r>
      <w:r>
        <w:rPr>
          <w:rFonts w:hint="eastAsia"/>
        </w:rPr>
        <w:tab/>
      </w:r>
      <w:r>
        <w:rPr>
          <w:rFonts w:hint="eastAsia"/>
        </w:rPr>
        <w:t>根据《波兰共和国宪法》第</w:t>
      </w:r>
      <w:r>
        <w:rPr>
          <w:rFonts w:hint="eastAsia"/>
        </w:rPr>
        <w:t>13</w:t>
      </w:r>
      <w:r>
        <w:rPr>
          <w:rFonts w:hint="eastAsia"/>
        </w:rPr>
        <w:t>条规定，禁止根据极权主义方法和纳粹主义、法西斯主义和共产主义行动方式制定计划的政党及其他组织，禁止那些计划或活动鼓励或容忍种族或民族仇恨的政党及其他组织，禁止为了获得权利或影响国家政策而使用暴力，或泄漏自身组织或成员秘密的政党及其他组织。</w:t>
      </w:r>
    </w:p>
    <w:p w:rsidR="003D5DAE" w:rsidRDefault="003D5DAE">
      <w:pPr>
        <w:rPr>
          <w:rFonts w:hint="eastAsia"/>
        </w:rPr>
      </w:pPr>
      <w:r>
        <w:rPr>
          <w:rFonts w:hint="eastAsia"/>
        </w:rPr>
        <w:t>859.</w:t>
      </w:r>
      <w:r>
        <w:rPr>
          <w:rFonts w:hint="eastAsia"/>
        </w:rPr>
        <w:tab/>
      </w:r>
      <w:r>
        <w:rPr>
          <w:rFonts w:hint="eastAsia"/>
        </w:rPr>
        <w:t>华沙地方法院对政党的资料进行了注册，因此该地方法院可能向宪法裁判所提出申请，要求对某一政党的章程或计划中规定的该党目标或运作原则的合宪性进行检验。如果宪法裁判所发现这些目标或原则违反《宪法》，则法庭会拒绝将相应政党登记入册。</w:t>
      </w:r>
      <w:smartTag w:uri="urn:schemas-microsoft-com:office:smarttags" w:element="chsdate">
        <w:smartTagPr>
          <w:attr w:name="Year" w:val="1997"/>
          <w:attr w:name="Month" w:val="6"/>
          <w:attr w:name="Day" w:val="27"/>
          <w:attr w:name="IsLunarDate" w:val="False"/>
          <w:attr w:name="IsROCDate" w:val="False"/>
        </w:smartTagPr>
        <w:r>
          <w:rPr>
            <w:rFonts w:hint="eastAsia"/>
          </w:rPr>
          <w:t>1997</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《政党法案》对建立或运作政党的原则做出了规定。</w:t>
      </w:r>
    </w:p>
    <w:p w:rsidR="003D5DAE" w:rsidRDefault="003D5DAE">
      <w:pPr>
        <w:rPr>
          <w:rFonts w:hint="eastAsia"/>
        </w:rPr>
      </w:pPr>
      <w:r>
        <w:rPr>
          <w:rFonts w:hint="eastAsia"/>
        </w:rPr>
        <w:t>860.</w:t>
      </w:r>
      <w:r>
        <w:rPr>
          <w:rFonts w:hint="eastAsia"/>
        </w:rPr>
        <w:tab/>
      </w:r>
      <w:r>
        <w:rPr>
          <w:rFonts w:hint="eastAsia"/>
        </w:rPr>
        <w:t>《刑法典》第</w:t>
      </w:r>
      <w:r>
        <w:rPr>
          <w:rFonts w:hint="eastAsia"/>
        </w:rPr>
        <w:t>258</w:t>
      </w:r>
      <w:r>
        <w:rPr>
          <w:rFonts w:hint="eastAsia"/>
        </w:rPr>
        <w:t>条对宗旨中包含种族歧视的组织做出了如下规定：</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第</w:t>
      </w:r>
      <w:r>
        <w:rPr>
          <w:rFonts w:hint="eastAsia"/>
        </w:rPr>
        <w:t>1</w:t>
      </w:r>
      <w:r>
        <w:rPr>
          <w:rFonts w:hint="eastAsia"/>
        </w:rPr>
        <w:t>款“参加以犯罪为目的的有组织团体或社团的任何人将判处最多三年的监禁”（如果该团体或社团带有武装性质，则处罚更加严重。</w:t>
      </w:r>
      <w:r>
        <w:rPr>
          <w:rFonts w:hint="eastAsia"/>
        </w:rPr>
        <w:t>-</w:t>
      </w:r>
      <w:r>
        <w:rPr>
          <w:rFonts w:hint="eastAsia"/>
        </w:rPr>
        <w:t>第</w:t>
      </w:r>
      <w:r>
        <w:rPr>
          <w:rFonts w:hint="eastAsia"/>
        </w:rPr>
        <w:t>2</w:t>
      </w:r>
      <w:r>
        <w:rPr>
          <w:rFonts w:hint="eastAsia"/>
        </w:rPr>
        <w:t>款“犯罪者将处以刑期不少于三个月但不超过五年的监禁”）；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第</w:t>
      </w:r>
      <w:r>
        <w:rPr>
          <w:rFonts w:hint="eastAsia"/>
        </w:rPr>
        <w:t>3</w:t>
      </w:r>
      <w:r>
        <w:rPr>
          <w:rFonts w:hint="eastAsia"/>
        </w:rPr>
        <w:t>款“建立第</w:t>
      </w:r>
      <w:r>
        <w:rPr>
          <w:rFonts w:hint="eastAsia"/>
        </w:rPr>
        <w:t>1</w:t>
      </w:r>
      <w:r>
        <w:rPr>
          <w:rFonts w:hint="eastAsia"/>
        </w:rPr>
        <w:t>款或第</w:t>
      </w:r>
      <w:r>
        <w:rPr>
          <w:rFonts w:hint="eastAsia"/>
        </w:rPr>
        <w:t>2</w:t>
      </w:r>
      <w:r>
        <w:rPr>
          <w:rFonts w:hint="eastAsia"/>
        </w:rPr>
        <w:t>款所述团体或社团的任何人或管理此类团体或社团的任何人将处以刑期不少于六个月但不多于八年的监禁”。</w:t>
      </w:r>
    </w:p>
    <w:p w:rsidR="003D5DAE" w:rsidRDefault="003D5DAE">
      <w:pPr>
        <w:rPr>
          <w:rFonts w:hint="eastAsia"/>
        </w:rPr>
      </w:pPr>
      <w:r>
        <w:rPr>
          <w:rFonts w:hint="eastAsia"/>
        </w:rPr>
        <w:t>861.</w:t>
      </w:r>
      <w:r>
        <w:rPr>
          <w:rFonts w:hint="eastAsia"/>
        </w:rPr>
        <w:tab/>
      </w:r>
      <w:r>
        <w:rPr>
          <w:rFonts w:hint="eastAsia"/>
        </w:rPr>
        <w:t>在刑法领域内，以下条款对该原则起到了补充作用，即公开煽动民族、种族、人种、宗教仇恨或由于其民族、种族、人种或宗教信仰而侮辱某一人群或个人或因这些原因进行人身攻击的行为将根据《刑法典》第</w:t>
      </w:r>
      <w:r>
        <w:rPr>
          <w:rFonts w:hint="eastAsia"/>
        </w:rPr>
        <w:t>256</w:t>
      </w:r>
      <w:r>
        <w:rPr>
          <w:rFonts w:hint="eastAsia"/>
        </w:rPr>
        <w:t>条和第</w:t>
      </w:r>
      <w:r>
        <w:rPr>
          <w:rFonts w:hint="eastAsia"/>
        </w:rPr>
        <w:t>257</w:t>
      </w:r>
      <w:r>
        <w:rPr>
          <w:rFonts w:hint="eastAsia"/>
        </w:rPr>
        <w:t>条进行起诉，因上述原因对团体或个人施以暴力或非法威胁或公开鼓动此类犯罪将按照《刑法典》第</w:t>
      </w:r>
      <w:r>
        <w:rPr>
          <w:rFonts w:hint="eastAsia"/>
        </w:rPr>
        <w:t>119</w:t>
      </w:r>
      <w:r>
        <w:rPr>
          <w:rFonts w:hint="eastAsia"/>
        </w:rPr>
        <w:t>条第</w:t>
      </w:r>
      <w:r>
        <w:rPr>
          <w:rFonts w:hint="eastAsia"/>
        </w:rPr>
        <w:t>1</w:t>
      </w:r>
      <w:r>
        <w:rPr>
          <w:rFonts w:hint="eastAsia"/>
        </w:rPr>
        <w:t>款和第</w:t>
      </w:r>
      <w:r>
        <w:rPr>
          <w:rFonts w:hint="eastAsia"/>
        </w:rPr>
        <w:t>2</w:t>
      </w:r>
      <w:r>
        <w:rPr>
          <w:rFonts w:hint="eastAsia"/>
        </w:rPr>
        <w:t>款予以起诉。</w:t>
      </w:r>
    </w:p>
    <w:p w:rsidR="003D5DAE" w:rsidRDefault="003D5DAE">
      <w:pPr>
        <w:rPr>
          <w:rFonts w:hint="eastAsia"/>
        </w:rPr>
      </w:pPr>
      <w:r>
        <w:rPr>
          <w:rFonts w:hint="eastAsia"/>
        </w:rPr>
        <w:t>862.</w:t>
      </w:r>
      <w:r>
        <w:rPr>
          <w:rFonts w:hint="eastAsia"/>
        </w:rPr>
        <w:tab/>
      </w:r>
      <w:r>
        <w:rPr>
          <w:rFonts w:hint="eastAsia"/>
        </w:rPr>
        <w:t>对《刑法典》进行的修订计划对此类犯罪引入更重的处罚，并且做出一些修改，据此，可以起诉那些为了传播煽动人种、民族、种族、宗教仇恨或由非宗派信仰引起的仇恨的材料而采取的准备活动。规划中的法规还可能管理制作或传播过程中使用材料和物品的没收工作——即使并非犯罪者所有的财产。</w:t>
      </w:r>
    </w:p>
    <w:p w:rsidR="003D5DAE" w:rsidRDefault="003D5DAE">
      <w:pPr>
        <w:rPr>
          <w:rFonts w:hint="eastAsia"/>
        </w:rPr>
      </w:pPr>
      <w:r>
        <w:rPr>
          <w:rFonts w:hint="eastAsia"/>
        </w:rPr>
        <w:t>863.</w:t>
      </w:r>
      <w:r>
        <w:rPr>
          <w:rFonts w:hint="eastAsia"/>
        </w:rPr>
        <w:tab/>
      </w:r>
      <w:r>
        <w:rPr>
          <w:rFonts w:hint="eastAsia"/>
        </w:rPr>
        <w:t>《刑法典》也对由于一个群体或个人的民族、种族、政治派别或宗教派别、或非宗派信仰的原因而运用暴力或非法威胁的行为进行处罚。此类犯罪将处以刑期不少于三个月但不多于五年的监禁（《刑法典》第</w:t>
      </w:r>
      <w:r>
        <w:rPr>
          <w:rFonts w:hint="eastAsia"/>
        </w:rPr>
        <w:t>119</w:t>
      </w:r>
      <w:r>
        <w:rPr>
          <w:rFonts w:hint="eastAsia"/>
        </w:rPr>
        <w:t>条第</w:t>
      </w:r>
      <w:r>
        <w:rPr>
          <w:rFonts w:hint="eastAsia"/>
        </w:rPr>
        <w:t>1</w:t>
      </w:r>
      <w:r>
        <w:rPr>
          <w:rFonts w:hint="eastAsia"/>
        </w:rPr>
        <w:t>款）。此外，《刑法典》规定如果对属于某一民族、种族、人种、政治、宗教团体或持有具体观点的某一团体的个人实施谋杀或造成严重健康损害，并且实施行为的目的是彻底或部分地破坏此类团体，则处以不少于</w:t>
      </w:r>
      <w:r>
        <w:rPr>
          <w:rFonts w:hint="eastAsia"/>
        </w:rPr>
        <w:t>12</w:t>
      </w:r>
      <w:r>
        <w:rPr>
          <w:rFonts w:hint="eastAsia"/>
        </w:rPr>
        <w:t>年的监禁、</w:t>
      </w:r>
      <w:r>
        <w:rPr>
          <w:rFonts w:hint="eastAsia"/>
        </w:rPr>
        <w:t>25</w:t>
      </w:r>
      <w:r>
        <w:rPr>
          <w:rFonts w:hint="eastAsia"/>
        </w:rPr>
        <w:t>年的监禁或无期徒刑（第</w:t>
      </w:r>
      <w:r>
        <w:rPr>
          <w:rFonts w:hint="eastAsia"/>
        </w:rPr>
        <w:t>118</w:t>
      </w:r>
      <w:r>
        <w:rPr>
          <w:rFonts w:hint="eastAsia"/>
        </w:rPr>
        <w:t>条第</w:t>
      </w:r>
      <w:r>
        <w:rPr>
          <w:rFonts w:hint="eastAsia"/>
        </w:rPr>
        <w:t>1</w:t>
      </w:r>
      <w:r>
        <w:rPr>
          <w:rFonts w:hint="eastAsia"/>
        </w:rPr>
        <w:t>款）。意图整体或部分地破坏此类团体的活动将处以刑期不少于五年的监禁或</w:t>
      </w:r>
      <w:r>
        <w:rPr>
          <w:rFonts w:hint="eastAsia"/>
        </w:rPr>
        <w:t>25</w:t>
      </w:r>
      <w:r>
        <w:rPr>
          <w:rFonts w:hint="eastAsia"/>
        </w:rPr>
        <w:t>年监禁处罚。准备实施此类犯罪也将受到处罚（处以刑期不少于三年的监禁，《刑法典》第</w:t>
      </w:r>
      <w:r>
        <w:rPr>
          <w:rFonts w:hint="eastAsia"/>
        </w:rPr>
        <w:t>118</w:t>
      </w:r>
      <w:r>
        <w:rPr>
          <w:rFonts w:hint="eastAsia"/>
        </w:rPr>
        <w:t>条第</w:t>
      </w:r>
      <w:r>
        <w:rPr>
          <w:rFonts w:hint="eastAsia"/>
        </w:rPr>
        <w:t>3</w:t>
      </w:r>
      <w:r>
        <w:rPr>
          <w:rFonts w:hint="eastAsia"/>
        </w:rPr>
        <w:t>款）。</w:t>
      </w:r>
    </w:p>
    <w:p w:rsidR="003D5DAE" w:rsidRDefault="003D5DAE">
      <w:pPr>
        <w:spacing w:after="120"/>
        <w:rPr>
          <w:rFonts w:hint="eastAsia"/>
        </w:rPr>
      </w:pPr>
      <w:r>
        <w:rPr>
          <w:rFonts w:hint="eastAsia"/>
        </w:rPr>
        <w:t>864.</w:t>
      </w:r>
      <w:r>
        <w:rPr>
          <w:rFonts w:hint="eastAsia"/>
        </w:rPr>
        <w:tab/>
      </w:r>
      <w:r>
        <w:rPr>
          <w:rFonts w:hint="eastAsia"/>
        </w:rPr>
        <w:t>判决生效的人数：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3"/>
        <w:gridCol w:w="1097"/>
        <w:gridCol w:w="970"/>
        <w:gridCol w:w="1160"/>
        <w:gridCol w:w="1413"/>
        <w:gridCol w:w="1401"/>
        <w:gridCol w:w="1426"/>
      </w:tblGrid>
      <w:tr w:rsidR="003D5DAE">
        <w:trPr>
          <w:tblHeader/>
          <w:jc w:val="center"/>
        </w:trPr>
        <w:tc>
          <w:tcPr>
            <w:tcW w:w="1099" w:type="pct"/>
            <w:vMerge w:val="restart"/>
            <w:tcBorders>
              <w:left w:val="single" w:sz="12" w:space="0" w:color="auto"/>
            </w:tcBorders>
            <w:vAlign w:val="center"/>
          </w:tcPr>
          <w:p w:rsidR="003D5DAE" w:rsidRDefault="003D5DAE">
            <w:pPr>
              <w:jc w:val="center"/>
              <w:rPr>
                <w:sz w:val="21"/>
                <w:szCs w:val="21"/>
              </w:rPr>
            </w:pPr>
            <w:r>
              <w:rPr>
                <w:rFonts w:hint="eastAsia"/>
                <w:sz w:val="21"/>
                <w:szCs w:val="21"/>
              </w:rPr>
              <w:t>法律依据</w:t>
            </w:r>
          </w:p>
        </w:tc>
        <w:tc>
          <w:tcPr>
            <w:tcW w:w="573" w:type="pct"/>
            <w:vMerge w:val="restart"/>
            <w:vAlign w:val="center"/>
          </w:tcPr>
          <w:p w:rsidR="003D5DAE" w:rsidRDefault="003D5DAE">
            <w:pPr>
              <w:jc w:val="center"/>
              <w:rPr>
                <w:bCs/>
                <w:sz w:val="21"/>
                <w:szCs w:val="21"/>
              </w:rPr>
            </w:pPr>
            <w:r>
              <w:rPr>
                <w:rFonts w:hint="eastAsia"/>
                <w:sz w:val="21"/>
                <w:szCs w:val="21"/>
              </w:rPr>
              <w:t>判决数</w:t>
            </w:r>
          </w:p>
        </w:tc>
        <w:tc>
          <w:tcPr>
            <w:tcW w:w="507" w:type="pct"/>
            <w:vAlign w:val="center"/>
          </w:tcPr>
          <w:p w:rsidR="003D5DAE" w:rsidRDefault="003D5DAE">
            <w:pPr>
              <w:jc w:val="center"/>
              <w:rPr>
                <w:bCs/>
                <w:sz w:val="21"/>
                <w:szCs w:val="21"/>
              </w:rPr>
            </w:pPr>
          </w:p>
        </w:tc>
        <w:tc>
          <w:tcPr>
            <w:tcW w:w="2076" w:type="pct"/>
            <w:gridSpan w:val="3"/>
            <w:tcBorders>
              <w:bottom w:val="single" w:sz="12" w:space="0" w:color="auto"/>
              <w:right w:val="single" w:sz="4" w:space="0" w:color="auto"/>
            </w:tcBorders>
            <w:vAlign w:val="center"/>
          </w:tcPr>
          <w:p w:rsidR="003D5DAE" w:rsidRDefault="003D5DAE">
            <w:pPr>
              <w:jc w:val="center"/>
              <w:rPr>
                <w:bCs/>
                <w:sz w:val="21"/>
                <w:szCs w:val="21"/>
              </w:rPr>
            </w:pPr>
            <w:r>
              <w:rPr>
                <w:rFonts w:hint="eastAsia"/>
                <w:sz w:val="21"/>
                <w:szCs w:val="21"/>
              </w:rPr>
              <w:t>定罪</w:t>
            </w:r>
          </w:p>
        </w:tc>
        <w:tc>
          <w:tcPr>
            <w:tcW w:w="745" w:type="pct"/>
            <w:vMerge w:val="restart"/>
            <w:tcBorders>
              <w:left w:val="single" w:sz="4" w:space="0" w:color="auto"/>
              <w:right w:val="single" w:sz="12" w:space="0" w:color="auto"/>
            </w:tcBorders>
            <w:vAlign w:val="center"/>
          </w:tcPr>
          <w:p w:rsidR="003D5DAE" w:rsidRDefault="003D5DAE">
            <w:pPr>
              <w:jc w:val="center"/>
              <w:rPr>
                <w:bCs/>
                <w:sz w:val="21"/>
                <w:szCs w:val="21"/>
              </w:rPr>
            </w:pPr>
            <w:r>
              <w:rPr>
                <w:rFonts w:hint="eastAsia"/>
                <w:sz w:val="21"/>
                <w:szCs w:val="21"/>
              </w:rPr>
              <w:t>试行驳回诉讼</w:t>
            </w:r>
          </w:p>
        </w:tc>
      </w:tr>
      <w:tr w:rsidR="003D5DAE">
        <w:trPr>
          <w:tblHeader/>
          <w:jc w:val="center"/>
        </w:trPr>
        <w:tc>
          <w:tcPr>
            <w:tcW w:w="1099" w:type="pct"/>
            <w:vMerge/>
            <w:tcBorders>
              <w:left w:val="single" w:sz="12" w:space="0" w:color="auto"/>
            </w:tcBorders>
            <w:vAlign w:val="center"/>
          </w:tcPr>
          <w:p w:rsidR="003D5DAE" w:rsidRDefault="003D5DAE">
            <w:pPr>
              <w:jc w:val="center"/>
              <w:rPr>
                <w:bCs/>
                <w:sz w:val="21"/>
                <w:szCs w:val="21"/>
              </w:rPr>
            </w:pPr>
          </w:p>
        </w:tc>
        <w:tc>
          <w:tcPr>
            <w:tcW w:w="573" w:type="pct"/>
            <w:vMerge/>
            <w:vAlign w:val="center"/>
          </w:tcPr>
          <w:p w:rsidR="003D5DAE" w:rsidRDefault="003D5DAE">
            <w:pPr>
              <w:jc w:val="center"/>
              <w:rPr>
                <w:sz w:val="21"/>
                <w:szCs w:val="21"/>
              </w:rPr>
            </w:pPr>
          </w:p>
        </w:tc>
        <w:tc>
          <w:tcPr>
            <w:tcW w:w="507" w:type="pct"/>
            <w:vAlign w:val="center"/>
          </w:tcPr>
          <w:p w:rsidR="003D5DAE" w:rsidRDefault="003D5DAE">
            <w:pPr>
              <w:jc w:val="center"/>
              <w:rPr>
                <w:sz w:val="21"/>
                <w:szCs w:val="21"/>
              </w:rPr>
            </w:pPr>
            <w:r>
              <w:rPr>
                <w:rFonts w:hint="eastAsia"/>
                <w:sz w:val="21"/>
                <w:szCs w:val="21"/>
              </w:rPr>
              <w:t>总数</w:t>
            </w:r>
          </w:p>
        </w:tc>
        <w:tc>
          <w:tcPr>
            <w:tcW w:w="606" w:type="pct"/>
            <w:tcBorders>
              <w:top w:val="single" w:sz="8" w:space="0" w:color="auto"/>
            </w:tcBorders>
            <w:vAlign w:val="center"/>
          </w:tcPr>
          <w:p w:rsidR="003D5DAE" w:rsidRDefault="003D5DAE">
            <w:pPr>
              <w:jc w:val="center"/>
              <w:rPr>
                <w:rFonts w:hint="eastAsia"/>
                <w:sz w:val="21"/>
                <w:szCs w:val="21"/>
              </w:rPr>
            </w:pPr>
            <w:r>
              <w:rPr>
                <w:rFonts w:hint="eastAsia"/>
                <w:sz w:val="21"/>
                <w:szCs w:val="21"/>
              </w:rPr>
              <w:t>单独罚款</w:t>
            </w:r>
          </w:p>
        </w:tc>
        <w:tc>
          <w:tcPr>
            <w:tcW w:w="738" w:type="pct"/>
            <w:tcBorders>
              <w:top w:val="single" w:sz="8" w:space="0" w:color="auto"/>
            </w:tcBorders>
            <w:vAlign w:val="center"/>
          </w:tcPr>
          <w:p w:rsidR="003D5DAE" w:rsidRDefault="003D5DAE">
            <w:pPr>
              <w:jc w:val="center"/>
              <w:rPr>
                <w:sz w:val="21"/>
                <w:szCs w:val="21"/>
              </w:rPr>
            </w:pPr>
            <w:r>
              <w:rPr>
                <w:rFonts w:hint="eastAsia"/>
                <w:sz w:val="21"/>
                <w:szCs w:val="21"/>
              </w:rPr>
              <w:t>限制自由</w:t>
            </w:r>
          </w:p>
        </w:tc>
        <w:tc>
          <w:tcPr>
            <w:tcW w:w="732" w:type="pct"/>
            <w:tcBorders>
              <w:top w:val="single" w:sz="8" w:space="0" w:color="auto"/>
              <w:right w:val="single" w:sz="4" w:space="0" w:color="auto"/>
            </w:tcBorders>
            <w:vAlign w:val="center"/>
          </w:tcPr>
          <w:p w:rsidR="003D5DAE" w:rsidRDefault="003D5DAE">
            <w:pPr>
              <w:jc w:val="center"/>
              <w:rPr>
                <w:sz w:val="21"/>
                <w:szCs w:val="21"/>
                <w:lang w:val="fr-FR"/>
              </w:rPr>
            </w:pPr>
            <w:r>
              <w:rPr>
                <w:rFonts w:hint="eastAsia"/>
                <w:sz w:val="21"/>
                <w:szCs w:val="21"/>
                <w:lang w:val="fr-FR"/>
              </w:rPr>
              <w:t>监禁</w:t>
            </w:r>
          </w:p>
        </w:tc>
        <w:tc>
          <w:tcPr>
            <w:tcW w:w="745" w:type="pct"/>
            <w:vMerge/>
            <w:tcBorders>
              <w:left w:val="single" w:sz="4" w:space="0" w:color="auto"/>
              <w:right w:val="single" w:sz="12" w:space="0" w:color="auto"/>
            </w:tcBorders>
            <w:vAlign w:val="center"/>
          </w:tcPr>
          <w:p w:rsidR="003D5DAE" w:rsidRDefault="003D5DAE">
            <w:pPr>
              <w:rPr>
                <w:sz w:val="21"/>
                <w:szCs w:val="21"/>
                <w:lang w:val="fr-FR"/>
              </w:rPr>
            </w:pP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lang w:val="fr-FR"/>
              </w:rPr>
            </w:pPr>
            <w:r>
              <w:rPr>
                <w:sz w:val="21"/>
                <w:szCs w:val="21"/>
                <w:lang w:val="fr-FR"/>
              </w:rPr>
              <w:t>1999</w:t>
            </w:r>
            <w:r>
              <w:rPr>
                <w:sz w:val="21"/>
                <w:szCs w:val="21"/>
                <w:lang w:val="fr-FR"/>
              </w:rPr>
              <w:t>年</w:t>
            </w:r>
          </w:p>
        </w:tc>
      </w:tr>
      <w:tr w:rsidR="003D5DAE">
        <w:trPr>
          <w:jc w:val="center"/>
        </w:trPr>
        <w:tc>
          <w:tcPr>
            <w:tcW w:w="1099" w:type="pct"/>
            <w:tcBorders>
              <w:top w:val="single" w:sz="8" w:space="0" w:color="auto"/>
            </w:tcBorders>
            <w:vAlign w:val="center"/>
          </w:tcPr>
          <w:p w:rsidR="003D5DAE" w:rsidRDefault="003D5DAE">
            <w:pPr>
              <w:rPr>
                <w:rFonts w:hint="eastAsia"/>
                <w:bCs/>
                <w:sz w:val="21"/>
                <w:szCs w:val="21"/>
              </w:rPr>
            </w:pPr>
            <w:r>
              <w:rPr>
                <w:rFonts w:hint="eastAsia"/>
                <w:bCs/>
                <w:sz w:val="21"/>
                <w:szCs w:val="21"/>
                <w:lang w:val="fr-FR"/>
              </w:rPr>
              <w:t>《刑法典》</w:t>
            </w:r>
            <w:r>
              <w:rPr>
                <w:bCs/>
                <w:sz w:val="21"/>
                <w:szCs w:val="21"/>
                <w:lang w:val="fr-FR"/>
              </w:rPr>
              <w:t>第</w:t>
            </w:r>
            <w:r>
              <w:rPr>
                <w:bCs/>
                <w:sz w:val="21"/>
                <w:szCs w:val="21"/>
                <w:lang w:val="fr-FR"/>
              </w:rPr>
              <w:t xml:space="preserve"> 118</w:t>
            </w:r>
            <w:r>
              <w:rPr>
                <w:rFonts w:hint="eastAsia"/>
                <w:bCs/>
                <w:sz w:val="21"/>
                <w:szCs w:val="21"/>
                <w:lang w:val="fr-FR"/>
              </w:rPr>
              <w:t>条</w:t>
            </w:r>
            <w:r>
              <w:rPr>
                <w:bCs/>
                <w:sz w:val="21"/>
                <w:szCs w:val="21"/>
                <w:lang w:val="fr-FR"/>
              </w:rPr>
              <w:t>第</w:t>
            </w:r>
            <w:r>
              <w:rPr>
                <w:sz w:val="21"/>
                <w:szCs w:val="21"/>
              </w:rPr>
              <w:t>1-3</w:t>
            </w:r>
            <w:r>
              <w:rPr>
                <w:rFonts w:hint="eastAsia"/>
                <w:sz w:val="21"/>
                <w:szCs w:val="21"/>
              </w:rPr>
              <w:t>款</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 xml:space="preserve"> 119</w:t>
            </w:r>
            <w:r>
              <w:rPr>
                <w:rFonts w:hint="eastAsia"/>
                <w:bCs/>
                <w:sz w:val="21"/>
                <w:szCs w:val="21"/>
              </w:rPr>
              <w:t>条</w:t>
            </w:r>
            <w:r>
              <w:rPr>
                <w:bCs/>
                <w:sz w:val="21"/>
                <w:szCs w:val="21"/>
              </w:rPr>
              <w:t>第</w:t>
            </w:r>
            <w:r>
              <w:rPr>
                <w:bCs/>
                <w:sz w:val="21"/>
                <w:szCs w:val="21"/>
              </w:rPr>
              <w:t>1</w:t>
            </w:r>
            <w:r>
              <w:rPr>
                <w:rFonts w:hint="eastAsia"/>
                <w:bCs/>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3</w:t>
            </w:r>
          </w:p>
        </w:tc>
        <w:tc>
          <w:tcPr>
            <w:tcW w:w="507" w:type="pct"/>
            <w:tcBorders>
              <w:top w:val="single" w:sz="8" w:space="0" w:color="auto"/>
            </w:tcBorders>
            <w:vAlign w:val="center"/>
          </w:tcPr>
          <w:p w:rsidR="003D5DAE" w:rsidRDefault="003D5DAE">
            <w:pPr>
              <w:jc w:val="center"/>
              <w:rPr>
                <w:sz w:val="21"/>
                <w:szCs w:val="21"/>
              </w:rPr>
            </w:pPr>
            <w:r>
              <w:rPr>
                <w:sz w:val="21"/>
                <w:szCs w:val="21"/>
              </w:rPr>
              <w:t>3</w:t>
            </w:r>
          </w:p>
        </w:tc>
        <w:tc>
          <w:tcPr>
            <w:tcW w:w="606" w:type="pct"/>
            <w:tcBorders>
              <w:top w:val="single" w:sz="8" w:space="0" w:color="auto"/>
            </w:tcBorders>
            <w:vAlign w:val="center"/>
          </w:tcPr>
          <w:p w:rsidR="003D5DAE" w:rsidRDefault="003D5DAE">
            <w:pPr>
              <w:jc w:val="center"/>
              <w:rPr>
                <w:sz w:val="21"/>
                <w:szCs w:val="21"/>
              </w:rPr>
            </w:pPr>
            <w:r>
              <w:rPr>
                <w:sz w:val="21"/>
                <w:szCs w:val="21"/>
              </w:rPr>
              <w:t>3</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rFonts w:hint="eastAsia"/>
                <w:bCs/>
                <w:sz w:val="21"/>
                <w:szCs w:val="21"/>
              </w:rPr>
            </w:pPr>
            <w:r>
              <w:rPr>
                <w:bCs/>
                <w:sz w:val="21"/>
                <w:szCs w:val="21"/>
              </w:rPr>
              <w:t>《刑法典》第</w:t>
            </w:r>
            <w:r>
              <w:rPr>
                <w:bCs/>
                <w:sz w:val="21"/>
                <w:szCs w:val="21"/>
              </w:rPr>
              <w:t xml:space="preserve"> 119</w:t>
            </w:r>
            <w:r>
              <w:rPr>
                <w:rFonts w:hint="eastAsia"/>
                <w:bCs/>
                <w:sz w:val="21"/>
                <w:szCs w:val="21"/>
              </w:rPr>
              <w:t>条第</w:t>
            </w:r>
            <w:r>
              <w:rPr>
                <w:bCs/>
                <w:sz w:val="21"/>
                <w:szCs w:val="21"/>
              </w:rPr>
              <w:t>2</w:t>
            </w:r>
            <w:r>
              <w:rPr>
                <w:rFonts w:hint="eastAsia"/>
                <w:bCs/>
                <w:sz w:val="21"/>
                <w:szCs w:val="21"/>
              </w:rPr>
              <w:t>款</w:t>
            </w:r>
          </w:p>
        </w:tc>
        <w:tc>
          <w:tcPr>
            <w:tcW w:w="573" w:type="pct"/>
            <w:vAlign w:val="center"/>
          </w:tcPr>
          <w:p w:rsidR="003D5DAE" w:rsidRDefault="003D5DAE">
            <w:pPr>
              <w:jc w:val="center"/>
              <w:rPr>
                <w:sz w:val="21"/>
                <w:szCs w:val="21"/>
              </w:rPr>
            </w:pPr>
            <w:r>
              <w:rPr>
                <w:sz w:val="21"/>
                <w:szCs w:val="21"/>
              </w:rPr>
              <w:t>3</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3</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 256</w:t>
            </w:r>
            <w:r>
              <w:rPr>
                <w:rFonts w:hint="eastAsia"/>
                <w:bCs/>
                <w:sz w:val="21"/>
                <w:szCs w:val="21"/>
              </w:rPr>
              <w:t>条</w:t>
            </w:r>
          </w:p>
        </w:tc>
        <w:tc>
          <w:tcPr>
            <w:tcW w:w="573" w:type="pct"/>
            <w:vAlign w:val="center"/>
          </w:tcPr>
          <w:p w:rsidR="003D5DAE" w:rsidRDefault="003D5DAE">
            <w:pPr>
              <w:jc w:val="center"/>
              <w:rPr>
                <w:sz w:val="21"/>
                <w:szCs w:val="21"/>
              </w:rPr>
            </w:pPr>
            <w:r>
              <w:rPr>
                <w:sz w:val="21"/>
                <w:szCs w:val="21"/>
              </w:rPr>
              <w:t>7</w:t>
            </w:r>
          </w:p>
        </w:tc>
        <w:tc>
          <w:tcPr>
            <w:tcW w:w="507" w:type="pct"/>
            <w:vAlign w:val="center"/>
          </w:tcPr>
          <w:p w:rsidR="003D5DAE" w:rsidRDefault="003D5DAE">
            <w:pPr>
              <w:jc w:val="center"/>
              <w:rPr>
                <w:sz w:val="21"/>
                <w:szCs w:val="21"/>
              </w:rPr>
            </w:pPr>
            <w:r>
              <w:rPr>
                <w:sz w:val="21"/>
                <w:szCs w:val="21"/>
              </w:rPr>
              <w:t>4</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2</w:t>
            </w:r>
          </w:p>
        </w:tc>
        <w:tc>
          <w:tcPr>
            <w:tcW w:w="745" w:type="pct"/>
            <w:vAlign w:val="center"/>
          </w:tcPr>
          <w:p w:rsidR="003D5DAE" w:rsidRDefault="003D5DAE">
            <w:pPr>
              <w:jc w:val="center"/>
              <w:rPr>
                <w:sz w:val="21"/>
                <w:szCs w:val="21"/>
              </w:rPr>
            </w:pPr>
            <w:r>
              <w:rPr>
                <w:sz w:val="21"/>
                <w:szCs w:val="21"/>
              </w:rPr>
              <w:t>3</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 257 </w:t>
            </w:r>
            <w:r>
              <w:rPr>
                <w:rFonts w:hint="eastAsia"/>
                <w:bCs/>
                <w:sz w:val="21"/>
                <w:szCs w:val="21"/>
              </w:rPr>
              <w:t>条</w:t>
            </w:r>
          </w:p>
        </w:tc>
        <w:tc>
          <w:tcPr>
            <w:tcW w:w="573" w:type="pct"/>
            <w:vAlign w:val="center"/>
          </w:tcPr>
          <w:p w:rsidR="003D5DAE" w:rsidRDefault="003D5DAE">
            <w:pPr>
              <w:jc w:val="center"/>
              <w:rPr>
                <w:sz w:val="21"/>
                <w:szCs w:val="21"/>
              </w:rPr>
            </w:pPr>
            <w:r>
              <w:rPr>
                <w:sz w:val="21"/>
                <w:szCs w:val="21"/>
              </w:rPr>
              <w:t>22</w:t>
            </w:r>
          </w:p>
        </w:tc>
        <w:tc>
          <w:tcPr>
            <w:tcW w:w="507" w:type="pct"/>
            <w:vAlign w:val="center"/>
          </w:tcPr>
          <w:p w:rsidR="003D5DAE" w:rsidRDefault="003D5DAE">
            <w:pPr>
              <w:jc w:val="center"/>
              <w:rPr>
                <w:sz w:val="21"/>
                <w:szCs w:val="21"/>
              </w:rPr>
            </w:pPr>
            <w:r>
              <w:rPr>
                <w:sz w:val="21"/>
                <w:szCs w:val="21"/>
              </w:rPr>
              <w:t>16</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2</w:t>
            </w:r>
          </w:p>
        </w:tc>
        <w:tc>
          <w:tcPr>
            <w:tcW w:w="732" w:type="pct"/>
            <w:vAlign w:val="center"/>
          </w:tcPr>
          <w:p w:rsidR="003D5DAE" w:rsidRDefault="003D5DAE">
            <w:pPr>
              <w:jc w:val="center"/>
              <w:rPr>
                <w:sz w:val="21"/>
                <w:szCs w:val="21"/>
              </w:rPr>
            </w:pPr>
            <w:r>
              <w:rPr>
                <w:sz w:val="21"/>
                <w:szCs w:val="21"/>
              </w:rPr>
              <w:t>12</w:t>
            </w:r>
          </w:p>
        </w:tc>
        <w:tc>
          <w:tcPr>
            <w:tcW w:w="745" w:type="pct"/>
            <w:vAlign w:val="center"/>
          </w:tcPr>
          <w:p w:rsidR="003D5DAE" w:rsidRDefault="003D5DAE">
            <w:pPr>
              <w:jc w:val="center"/>
              <w:rPr>
                <w:sz w:val="21"/>
                <w:szCs w:val="21"/>
              </w:rPr>
            </w:pPr>
            <w:r>
              <w:rPr>
                <w:sz w:val="21"/>
                <w:szCs w:val="21"/>
              </w:rPr>
              <w:t>6</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2000</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1</w:t>
            </w:r>
            <w:r>
              <w:rPr>
                <w:rFonts w:hint="eastAsia"/>
                <w:bCs/>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7</w:t>
            </w:r>
          </w:p>
        </w:tc>
        <w:tc>
          <w:tcPr>
            <w:tcW w:w="507" w:type="pct"/>
            <w:tcBorders>
              <w:top w:val="single" w:sz="8" w:space="0" w:color="auto"/>
            </w:tcBorders>
            <w:vAlign w:val="center"/>
          </w:tcPr>
          <w:p w:rsidR="003D5DAE" w:rsidRDefault="003D5DAE">
            <w:pPr>
              <w:jc w:val="center"/>
              <w:rPr>
                <w:sz w:val="21"/>
                <w:szCs w:val="21"/>
              </w:rPr>
            </w:pPr>
            <w:r>
              <w:rPr>
                <w:sz w:val="21"/>
                <w:szCs w:val="21"/>
              </w:rPr>
              <w:t>7</w:t>
            </w:r>
          </w:p>
        </w:tc>
        <w:tc>
          <w:tcPr>
            <w:tcW w:w="606" w:type="pct"/>
            <w:tcBorders>
              <w:top w:val="single" w:sz="8" w:space="0" w:color="auto"/>
            </w:tcBorders>
            <w:vAlign w:val="center"/>
          </w:tcPr>
          <w:p w:rsidR="003D5DAE" w:rsidRDefault="003D5DAE">
            <w:pPr>
              <w:jc w:val="center"/>
              <w:rPr>
                <w:sz w:val="21"/>
                <w:szCs w:val="21"/>
              </w:rPr>
            </w:pPr>
            <w:r>
              <w:rPr>
                <w:sz w:val="21"/>
                <w:szCs w:val="21"/>
              </w:rPr>
              <w:t>6</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1</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rFonts w:hint="eastAsia"/>
                <w:bCs/>
                <w:sz w:val="21"/>
                <w:szCs w:val="21"/>
              </w:rPr>
            </w:pPr>
            <w:r>
              <w:rPr>
                <w:bCs/>
                <w:sz w:val="21"/>
                <w:szCs w:val="21"/>
              </w:rPr>
              <w:t>《刑法典》第</w:t>
            </w:r>
            <w:r>
              <w:rPr>
                <w:bCs/>
                <w:sz w:val="21"/>
                <w:szCs w:val="21"/>
              </w:rPr>
              <w:t>119</w:t>
            </w:r>
            <w:r>
              <w:rPr>
                <w:rFonts w:hint="eastAsia"/>
                <w:bCs/>
                <w:sz w:val="21"/>
                <w:szCs w:val="21"/>
              </w:rPr>
              <w:t>条</w:t>
            </w:r>
            <w:r>
              <w:rPr>
                <w:bCs/>
                <w:sz w:val="21"/>
                <w:szCs w:val="21"/>
              </w:rPr>
              <w:t>，</w:t>
            </w:r>
            <w:r>
              <w:rPr>
                <w:rFonts w:hint="eastAsia"/>
                <w:bCs/>
                <w:sz w:val="21"/>
                <w:szCs w:val="21"/>
              </w:rPr>
              <w:t>第</w:t>
            </w:r>
            <w:r>
              <w:rPr>
                <w:bCs/>
                <w:sz w:val="21"/>
                <w:szCs w:val="21"/>
              </w:rPr>
              <w:t>2</w:t>
            </w:r>
            <w:r>
              <w:rPr>
                <w:rFonts w:hint="eastAsia"/>
                <w:bCs/>
                <w:sz w:val="21"/>
                <w:szCs w:val="21"/>
              </w:rPr>
              <w:t>段</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256</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9</w:t>
            </w:r>
          </w:p>
        </w:tc>
        <w:tc>
          <w:tcPr>
            <w:tcW w:w="507" w:type="pct"/>
            <w:vAlign w:val="center"/>
          </w:tcPr>
          <w:p w:rsidR="003D5DAE" w:rsidRDefault="003D5DAE">
            <w:pPr>
              <w:jc w:val="center"/>
              <w:rPr>
                <w:sz w:val="21"/>
                <w:szCs w:val="21"/>
              </w:rPr>
            </w:pPr>
            <w:r>
              <w:rPr>
                <w:sz w:val="21"/>
                <w:szCs w:val="21"/>
              </w:rPr>
              <w:t>6</w:t>
            </w:r>
          </w:p>
        </w:tc>
        <w:tc>
          <w:tcPr>
            <w:tcW w:w="606" w:type="pct"/>
            <w:vAlign w:val="center"/>
          </w:tcPr>
          <w:p w:rsidR="003D5DAE" w:rsidRDefault="003D5DAE">
            <w:pPr>
              <w:jc w:val="center"/>
              <w:rPr>
                <w:sz w:val="21"/>
                <w:szCs w:val="21"/>
              </w:rPr>
            </w:pPr>
            <w:r>
              <w:rPr>
                <w:sz w:val="21"/>
                <w:szCs w:val="21"/>
              </w:rPr>
              <w:t>1</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5</w:t>
            </w:r>
          </w:p>
        </w:tc>
        <w:tc>
          <w:tcPr>
            <w:tcW w:w="745" w:type="pct"/>
            <w:vAlign w:val="center"/>
          </w:tcPr>
          <w:p w:rsidR="003D5DAE" w:rsidRDefault="003D5DAE">
            <w:pPr>
              <w:jc w:val="center"/>
              <w:rPr>
                <w:sz w:val="21"/>
                <w:szCs w:val="21"/>
              </w:rPr>
            </w:pPr>
            <w:r>
              <w:rPr>
                <w:sz w:val="21"/>
                <w:szCs w:val="21"/>
              </w:rPr>
              <w:t>3</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257</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13</w:t>
            </w:r>
          </w:p>
        </w:tc>
        <w:tc>
          <w:tcPr>
            <w:tcW w:w="507" w:type="pct"/>
            <w:vAlign w:val="center"/>
          </w:tcPr>
          <w:p w:rsidR="003D5DAE" w:rsidRDefault="003D5DAE">
            <w:pPr>
              <w:jc w:val="center"/>
              <w:rPr>
                <w:sz w:val="21"/>
                <w:szCs w:val="21"/>
              </w:rPr>
            </w:pPr>
            <w:r>
              <w:rPr>
                <w:sz w:val="21"/>
                <w:szCs w:val="21"/>
              </w:rPr>
              <w:t>6</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4</w:t>
            </w:r>
          </w:p>
        </w:tc>
        <w:tc>
          <w:tcPr>
            <w:tcW w:w="745" w:type="pct"/>
            <w:vAlign w:val="center"/>
          </w:tcPr>
          <w:p w:rsidR="003D5DAE" w:rsidRDefault="003D5DAE">
            <w:pPr>
              <w:jc w:val="center"/>
              <w:rPr>
                <w:sz w:val="21"/>
                <w:szCs w:val="21"/>
              </w:rPr>
            </w:pPr>
            <w:r>
              <w:rPr>
                <w:sz w:val="21"/>
                <w:szCs w:val="21"/>
              </w:rPr>
              <w:t>7</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2001</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rFonts w:hint="eastAsia"/>
                <w:bCs/>
                <w:sz w:val="21"/>
                <w:szCs w:val="21"/>
              </w:rPr>
            </w:pPr>
            <w:r>
              <w:rPr>
                <w:bCs/>
                <w:sz w:val="21"/>
                <w:szCs w:val="21"/>
              </w:rPr>
              <w:t>《刑法典》第</w:t>
            </w:r>
            <w:r>
              <w:rPr>
                <w:bCs/>
                <w:sz w:val="21"/>
                <w:szCs w:val="21"/>
              </w:rPr>
              <w:t>119</w:t>
            </w:r>
            <w:r>
              <w:rPr>
                <w:rFonts w:hint="eastAsia"/>
                <w:bCs/>
                <w:sz w:val="21"/>
                <w:szCs w:val="21"/>
              </w:rPr>
              <w:t>条第</w:t>
            </w:r>
            <w:r>
              <w:rPr>
                <w:bCs/>
                <w:sz w:val="21"/>
                <w:szCs w:val="21"/>
              </w:rPr>
              <w:t>1</w:t>
            </w:r>
            <w:r>
              <w:rPr>
                <w:rFonts w:hint="eastAsia"/>
                <w:bCs/>
                <w:sz w:val="21"/>
                <w:szCs w:val="21"/>
              </w:rPr>
              <w:t>款</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rFonts w:hint="eastAsia"/>
                <w:bCs/>
                <w:sz w:val="21"/>
                <w:szCs w:val="21"/>
              </w:rPr>
              <w:t>条</w:t>
            </w:r>
            <w:r>
              <w:rPr>
                <w:bCs/>
                <w:sz w:val="21"/>
                <w:szCs w:val="21"/>
              </w:rPr>
              <w:t xml:space="preserve"> 119</w:t>
            </w:r>
            <w:r>
              <w:rPr>
                <w:rFonts w:hint="eastAsia"/>
                <w:bCs/>
                <w:sz w:val="21"/>
                <w:szCs w:val="21"/>
              </w:rPr>
              <w:t>条</w:t>
            </w:r>
            <w:r>
              <w:rPr>
                <w:bCs/>
                <w:sz w:val="21"/>
                <w:szCs w:val="21"/>
              </w:rPr>
              <w:t>第</w:t>
            </w:r>
            <w:r>
              <w:rPr>
                <w:bCs/>
                <w:sz w:val="21"/>
                <w:szCs w:val="21"/>
              </w:rPr>
              <w:t>2</w:t>
            </w:r>
            <w:r>
              <w:rPr>
                <w:rFonts w:hint="eastAsia"/>
                <w:bCs/>
                <w:sz w:val="21"/>
                <w:szCs w:val="21"/>
              </w:rPr>
              <w:t>款</w:t>
            </w:r>
            <w:r>
              <w:rPr>
                <w:bCs/>
                <w:sz w:val="21"/>
                <w:szCs w:val="21"/>
              </w:rPr>
              <w:t xml:space="preserve">  </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 256</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16</w:t>
            </w:r>
          </w:p>
        </w:tc>
        <w:tc>
          <w:tcPr>
            <w:tcW w:w="507" w:type="pct"/>
            <w:vAlign w:val="center"/>
          </w:tcPr>
          <w:p w:rsidR="003D5DAE" w:rsidRDefault="003D5DAE">
            <w:pPr>
              <w:jc w:val="center"/>
              <w:rPr>
                <w:sz w:val="21"/>
                <w:szCs w:val="21"/>
              </w:rPr>
            </w:pPr>
            <w:r>
              <w:rPr>
                <w:sz w:val="21"/>
                <w:szCs w:val="21"/>
              </w:rPr>
              <w:t>16</w:t>
            </w:r>
          </w:p>
        </w:tc>
        <w:tc>
          <w:tcPr>
            <w:tcW w:w="606" w:type="pct"/>
            <w:vAlign w:val="center"/>
          </w:tcPr>
          <w:p w:rsidR="003D5DAE" w:rsidRDefault="003D5DAE">
            <w:pPr>
              <w:jc w:val="center"/>
              <w:rPr>
                <w:sz w:val="21"/>
                <w:szCs w:val="21"/>
              </w:rPr>
            </w:pPr>
            <w:r>
              <w:rPr>
                <w:sz w:val="21"/>
                <w:szCs w:val="21"/>
              </w:rPr>
              <w:t>1</w:t>
            </w:r>
          </w:p>
        </w:tc>
        <w:tc>
          <w:tcPr>
            <w:tcW w:w="738" w:type="pct"/>
            <w:vAlign w:val="center"/>
          </w:tcPr>
          <w:p w:rsidR="003D5DAE" w:rsidRDefault="003D5DAE">
            <w:pPr>
              <w:jc w:val="center"/>
              <w:rPr>
                <w:sz w:val="21"/>
                <w:szCs w:val="21"/>
              </w:rPr>
            </w:pPr>
            <w:r>
              <w:rPr>
                <w:sz w:val="21"/>
                <w:szCs w:val="21"/>
              </w:rPr>
              <w:t>5</w:t>
            </w:r>
          </w:p>
        </w:tc>
        <w:tc>
          <w:tcPr>
            <w:tcW w:w="732" w:type="pct"/>
            <w:vAlign w:val="center"/>
          </w:tcPr>
          <w:p w:rsidR="003D5DAE" w:rsidRDefault="003D5DAE">
            <w:pPr>
              <w:jc w:val="center"/>
              <w:rPr>
                <w:sz w:val="21"/>
                <w:szCs w:val="21"/>
              </w:rPr>
            </w:pPr>
            <w:r>
              <w:rPr>
                <w:sz w:val="21"/>
                <w:szCs w:val="21"/>
              </w:rPr>
              <w:t>10</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257</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9</w:t>
            </w:r>
          </w:p>
        </w:tc>
        <w:tc>
          <w:tcPr>
            <w:tcW w:w="507" w:type="pct"/>
            <w:vAlign w:val="center"/>
          </w:tcPr>
          <w:p w:rsidR="003D5DAE" w:rsidRDefault="003D5DAE">
            <w:pPr>
              <w:jc w:val="center"/>
              <w:rPr>
                <w:sz w:val="21"/>
                <w:szCs w:val="21"/>
              </w:rPr>
            </w:pPr>
            <w:r>
              <w:rPr>
                <w:sz w:val="21"/>
                <w:szCs w:val="21"/>
              </w:rPr>
              <w:t>6</w:t>
            </w:r>
          </w:p>
        </w:tc>
        <w:tc>
          <w:tcPr>
            <w:tcW w:w="606" w:type="pct"/>
            <w:vAlign w:val="center"/>
          </w:tcPr>
          <w:p w:rsidR="003D5DAE" w:rsidRDefault="003D5DAE">
            <w:pPr>
              <w:jc w:val="center"/>
              <w:rPr>
                <w:sz w:val="21"/>
                <w:szCs w:val="21"/>
              </w:rPr>
            </w:pPr>
            <w:r>
              <w:rPr>
                <w:sz w:val="21"/>
                <w:szCs w:val="21"/>
              </w:rPr>
              <w:t>1</w:t>
            </w:r>
          </w:p>
        </w:tc>
        <w:tc>
          <w:tcPr>
            <w:tcW w:w="738" w:type="pct"/>
            <w:vAlign w:val="center"/>
          </w:tcPr>
          <w:p w:rsidR="003D5DAE" w:rsidRDefault="003D5DAE">
            <w:pPr>
              <w:jc w:val="center"/>
              <w:rPr>
                <w:sz w:val="21"/>
                <w:szCs w:val="21"/>
              </w:rPr>
            </w:pPr>
            <w:r>
              <w:rPr>
                <w:sz w:val="21"/>
                <w:szCs w:val="21"/>
              </w:rPr>
              <w:t>1</w:t>
            </w:r>
          </w:p>
        </w:tc>
        <w:tc>
          <w:tcPr>
            <w:tcW w:w="732" w:type="pct"/>
            <w:vAlign w:val="center"/>
          </w:tcPr>
          <w:p w:rsidR="003D5DAE" w:rsidRDefault="003D5DAE">
            <w:pPr>
              <w:jc w:val="center"/>
              <w:rPr>
                <w:sz w:val="21"/>
                <w:szCs w:val="21"/>
              </w:rPr>
            </w:pPr>
            <w:r>
              <w:rPr>
                <w:sz w:val="21"/>
                <w:szCs w:val="21"/>
              </w:rPr>
              <w:t>4</w:t>
            </w:r>
          </w:p>
        </w:tc>
        <w:tc>
          <w:tcPr>
            <w:tcW w:w="745" w:type="pct"/>
            <w:vAlign w:val="center"/>
          </w:tcPr>
          <w:p w:rsidR="003D5DAE" w:rsidRDefault="003D5DAE">
            <w:pPr>
              <w:jc w:val="center"/>
              <w:rPr>
                <w:sz w:val="21"/>
                <w:szCs w:val="21"/>
              </w:rPr>
            </w:pPr>
            <w:r>
              <w:rPr>
                <w:sz w:val="21"/>
                <w:szCs w:val="21"/>
              </w:rPr>
              <w:t>3</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2002</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rFonts w:hint="eastAsia"/>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1</w:t>
            </w:r>
            <w:r>
              <w:rPr>
                <w:rFonts w:hint="eastAsia"/>
                <w:bCs/>
                <w:sz w:val="21"/>
                <w:szCs w:val="21"/>
              </w:rPr>
              <w:t>款</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2</w:t>
            </w:r>
            <w:r>
              <w:rPr>
                <w:rFonts w:hint="eastAsia"/>
                <w:bCs/>
                <w:sz w:val="21"/>
                <w:szCs w:val="21"/>
              </w:rPr>
              <w:t>款</w:t>
            </w:r>
            <w:r>
              <w:rPr>
                <w:bCs/>
                <w:sz w:val="21"/>
                <w:szCs w:val="21"/>
              </w:rPr>
              <w:t xml:space="preserve"> </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256</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7</w:t>
            </w:r>
          </w:p>
        </w:tc>
        <w:tc>
          <w:tcPr>
            <w:tcW w:w="507" w:type="pct"/>
            <w:vAlign w:val="center"/>
          </w:tcPr>
          <w:p w:rsidR="003D5DAE" w:rsidRDefault="003D5DAE">
            <w:pPr>
              <w:jc w:val="center"/>
              <w:rPr>
                <w:sz w:val="21"/>
                <w:szCs w:val="21"/>
              </w:rPr>
            </w:pPr>
            <w:r>
              <w:rPr>
                <w:sz w:val="21"/>
                <w:szCs w:val="21"/>
              </w:rPr>
              <w:t>6</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4</w:t>
            </w:r>
          </w:p>
        </w:tc>
        <w:tc>
          <w:tcPr>
            <w:tcW w:w="745" w:type="pct"/>
            <w:vAlign w:val="center"/>
          </w:tcPr>
          <w:p w:rsidR="003D5DAE" w:rsidRDefault="003D5DAE">
            <w:pPr>
              <w:jc w:val="center"/>
              <w:rPr>
                <w:sz w:val="21"/>
                <w:szCs w:val="21"/>
              </w:rPr>
            </w:pPr>
            <w:r>
              <w:rPr>
                <w:sz w:val="21"/>
                <w:szCs w:val="21"/>
              </w:rPr>
              <w:t>1</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257</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8</w:t>
            </w:r>
          </w:p>
        </w:tc>
        <w:tc>
          <w:tcPr>
            <w:tcW w:w="507" w:type="pct"/>
            <w:vAlign w:val="center"/>
          </w:tcPr>
          <w:p w:rsidR="003D5DAE" w:rsidRDefault="003D5DAE">
            <w:pPr>
              <w:jc w:val="center"/>
              <w:rPr>
                <w:sz w:val="21"/>
                <w:szCs w:val="21"/>
              </w:rPr>
            </w:pPr>
            <w:r>
              <w:rPr>
                <w:sz w:val="21"/>
                <w:szCs w:val="21"/>
              </w:rPr>
              <w:t>8</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2</w:t>
            </w:r>
          </w:p>
        </w:tc>
        <w:tc>
          <w:tcPr>
            <w:tcW w:w="732" w:type="pct"/>
            <w:vAlign w:val="center"/>
          </w:tcPr>
          <w:p w:rsidR="003D5DAE" w:rsidRDefault="003D5DAE">
            <w:pPr>
              <w:jc w:val="center"/>
              <w:rPr>
                <w:sz w:val="21"/>
                <w:szCs w:val="21"/>
              </w:rPr>
            </w:pPr>
            <w:r>
              <w:rPr>
                <w:sz w:val="21"/>
                <w:szCs w:val="21"/>
              </w:rPr>
              <w:t>6</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2003</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rFonts w:hint="eastAsia"/>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1i3</w:t>
            </w:r>
            <w:r>
              <w:rPr>
                <w:rFonts w:hint="eastAsia"/>
                <w:sz w:val="21"/>
                <w:szCs w:val="21"/>
              </w:rPr>
              <w:t>款</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188</w:t>
            </w:r>
            <w:r>
              <w:rPr>
                <w:rFonts w:hint="eastAsia"/>
                <w:bCs/>
                <w:sz w:val="21"/>
                <w:szCs w:val="21"/>
              </w:rPr>
              <w:t>条</w:t>
            </w:r>
            <w:r>
              <w:rPr>
                <w:bCs/>
                <w:sz w:val="21"/>
                <w:szCs w:val="21"/>
              </w:rPr>
              <w:t>第</w:t>
            </w:r>
            <w:r>
              <w:rPr>
                <w:sz w:val="21"/>
                <w:szCs w:val="21"/>
              </w:rPr>
              <w:t>2i3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1</w:t>
            </w:r>
            <w:r>
              <w:rPr>
                <w:rFonts w:hint="eastAsia"/>
                <w:bCs/>
                <w:sz w:val="21"/>
                <w:szCs w:val="21"/>
              </w:rPr>
              <w:t>款</w:t>
            </w:r>
            <w:r>
              <w:rPr>
                <w:bCs/>
                <w:sz w:val="21"/>
                <w:szCs w:val="21"/>
              </w:rPr>
              <w:t xml:space="preserve"> </w:t>
            </w:r>
          </w:p>
        </w:tc>
        <w:tc>
          <w:tcPr>
            <w:tcW w:w="573" w:type="pct"/>
            <w:vAlign w:val="center"/>
          </w:tcPr>
          <w:p w:rsidR="003D5DAE" w:rsidRDefault="003D5DAE">
            <w:pPr>
              <w:jc w:val="center"/>
              <w:rPr>
                <w:sz w:val="21"/>
                <w:szCs w:val="21"/>
              </w:rPr>
            </w:pPr>
            <w:r>
              <w:rPr>
                <w:sz w:val="21"/>
                <w:szCs w:val="21"/>
              </w:rPr>
              <w:t>4</w:t>
            </w:r>
          </w:p>
        </w:tc>
        <w:tc>
          <w:tcPr>
            <w:tcW w:w="507" w:type="pct"/>
            <w:vAlign w:val="center"/>
          </w:tcPr>
          <w:p w:rsidR="003D5DAE" w:rsidRDefault="003D5DAE">
            <w:pPr>
              <w:jc w:val="center"/>
              <w:rPr>
                <w:sz w:val="21"/>
                <w:szCs w:val="21"/>
              </w:rPr>
            </w:pPr>
            <w:r>
              <w:rPr>
                <w:sz w:val="21"/>
                <w:szCs w:val="21"/>
              </w:rPr>
              <w:t>4</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4</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2</w:t>
            </w:r>
            <w:r>
              <w:rPr>
                <w:rFonts w:hint="eastAsia"/>
                <w:bCs/>
                <w:sz w:val="21"/>
                <w:szCs w:val="21"/>
              </w:rPr>
              <w:t>款</w:t>
            </w:r>
            <w:r>
              <w:rPr>
                <w:bCs/>
                <w:sz w:val="21"/>
                <w:szCs w:val="21"/>
              </w:rPr>
              <w:t xml:space="preserve"> </w:t>
            </w:r>
          </w:p>
        </w:tc>
        <w:tc>
          <w:tcPr>
            <w:tcW w:w="573" w:type="pct"/>
            <w:vAlign w:val="center"/>
          </w:tcPr>
          <w:p w:rsidR="003D5DAE" w:rsidRDefault="003D5DAE">
            <w:pPr>
              <w:jc w:val="center"/>
              <w:rPr>
                <w:sz w:val="21"/>
                <w:szCs w:val="21"/>
              </w:rPr>
            </w:pPr>
            <w:r>
              <w:rPr>
                <w:sz w:val="21"/>
                <w:szCs w:val="21"/>
              </w:rPr>
              <w:t>1</w:t>
            </w:r>
          </w:p>
        </w:tc>
        <w:tc>
          <w:tcPr>
            <w:tcW w:w="507" w:type="pct"/>
            <w:vAlign w:val="center"/>
          </w:tcPr>
          <w:p w:rsidR="003D5DAE" w:rsidRDefault="003D5DAE">
            <w:pPr>
              <w:jc w:val="center"/>
              <w:rPr>
                <w:sz w:val="21"/>
                <w:szCs w:val="21"/>
              </w:rPr>
            </w:pPr>
            <w:r>
              <w:rPr>
                <w:sz w:val="21"/>
                <w:szCs w:val="21"/>
              </w:rPr>
              <w:t>1</w:t>
            </w:r>
          </w:p>
        </w:tc>
        <w:tc>
          <w:tcPr>
            <w:tcW w:w="606" w:type="pct"/>
            <w:vAlign w:val="center"/>
          </w:tcPr>
          <w:p w:rsidR="003D5DAE" w:rsidRDefault="003D5DAE">
            <w:pPr>
              <w:jc w:val="center"/>
              <w:rPr>
                <w:sz w:val="21"/>
                <w:szCs w:val="21"/>
              </w:rPr>
            </w:pPr>
          </w:p>
        </w:tc>
        <w:tc>
          <w:tcPr>
            <w:tcW w:w="738" w:type="pct"/>
            <w:vAlign w:val="center"/>
          </w:tcPr>
          <w:p w:rsidR="003D5DAE" w:rsidRDefault="003D5DAE">
            <w:pPr>
              <w:jc w:val="center"/>
              <w:rPr>
                <w:sz w:val="21"/>
                <w:szCs w:val="21"/>
              </w:rPr>
            </w:pPr>
          </w:p>
        </w:tc>
        <w:tc>
          <w:tcPr>
            <w:tcW w:w="732" w:type="pct"/>
            <w:vAlign w:val="center"/>
          </w:tcPr>
          <w:p w:rsidR="003D5DAE" w:rsidRDefault="003D5DAE">
            <w:pPr>
              <w:jc w:val="center"/>
              <w:rPr>
                <w:sz w:val="21"/>
                <w:szCs w:val="21"/>
              </w:rPr>
            </w:pPr>
            <w:r>
              <w:rPr>
                <w:sz w:val="21"/>
                <w:szCs w:val="21"/>
              </w:rPr>
              <w:t>1</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 256 </w:t>
            </w:r>
            <w:r>
              <w:rPr>
                <w:rFonts w:hint="eastAsia"/>
                <w:bCs/>
                <w:sz w:val="21"/>
                <w:szCs w:val="21"/>
              </w:rPr>
              <w:t>条</w:t>
            </w:r>
          </w:p>
        </w:tc>
        <w:tc>
          <w:tcPr>
            <w:tcW w:w="573" w:type="pct"/>
            <w:vAlign w:val="center"/>
          </w:tcPr>
          <w:p w:rsidR="003D5DAE" w:rsidRDefault="003D5DAE">
            <w:pPr>
              <w:jc w:val="center"/>
              <w:rPr>
                <w:sz w:val="21"/>
                <w:szCs w:val="21"/>
              </w:rPr>
            </w:pPr>
            <w:r>
              <w:rPr>
                <w:sz w:val="21"/>
                <w:szCs w:val="21"/>
              </w:rPr>
              <w:t>7</w:t>
            </w:r>
          </w:p>
        </w:tc>
        <w:tc>
          <w:tcPr>
            <w:tcW w:w="507" w:type="pct"/>
            <w:vAlign w:val="center"/>
          </w:tcPr>
          <w:p w:rsidR="003D5DAE" w:rsidRDefault="003D5DAE">
            <w:pPr>
              <w:jc w:val="center"/>
              <w:rPr>
                <w:sz w:val="21"/>
                <w:szCs w:val="21"/>
              </w:rPr>
            </w:pPr>
            <w:r>
              <w:rPr>
                <w:sz w:val="21"/>
                <w:szCs w:val="21"/>
              </w:rPr>
              <w:t>6</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1</w:t>
            </w:r>
          </w:p>
        </w:tc>
        <w:tc>
          <w:tcPr>
            <w:tcW w:w="732" w:type="pct"/>
            <w:vAlign w:val="center"/>
          </w:tcPr>
          <w:p w:rsidR="003D5DAE" w:rsidRDefault="003D5DAE">
            <w:pPr>
              <w:jc w:val="center"/>
              <w:rPr>
                <w:sz w:val="21"/>
                <w:szCs w:val="21"/>
              </w:rPr>
            </w:pPr>
            <w:r>
              <w:rPr>
                <w:sz w:val="21"/>
                <w:szCs w:val="21"/>
              </w:rPr>
              <w:t>3</w:t>
            </w:r>
          </w:p>
        </w:tc>
        <w:tc>
          <w:tcPr>
            <w:tcW w:w="745" w:type="pct"/>
            <w:vAlign w:val="center"/>
          </w:tcPr>
          <w:p w:rsidR="003D5DAE" w:rsidRDefault="003D5DAE">
            <w:pPr>
              <w:jc w:val="center"/>
              <w:rPr>
                <w:sz w:val="21"/>
                <w:szCs w:val="21"/>
              </w:rPr>
            </w:pPr>
            <w:r>
              <w:rPr>
                <w:sz w:val="21"/>
                <w:szCs w:val="21"/>
              </w:rPr>
              <w:t>1</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257</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11</w:t>
            </w:r>
          </w:p>
        </w:tc>
        <w:tc>
          <w:tcPr>
            <w:tcW w:w="507" w:type="pct"/>
            <w:vAlign w:val="center"/>
          </w:tcPr>
          <w:p w:rsidR="003D5DAE" w:rsidRDefault="003D5DAE">
            <w:pPr>
              <w:jc w:val="center"/>
              <w:rPr>
                <w:sz w:val="21"/>
                <w:szCs w:val="21"/>
              </w:rPr>
            </w:pPr>
            <w:r>
              <w:rPr>
                <w:sz w:val="21"/>
                <w:szCs w:val="21"/>
              </w:rPr>
              <w:t>9</w:t>
            </w:r>
          </w:p>
        </w:tc>
        <w:tc>
          <w:tcPr>
            <w:tcW w:w="606" w:type="pct"/>
            <w:vAlign w:val="center"/>
          </w:tcPr>
          <w:p w:rsidR="003D5DAE" w:rsidRDefault="003D5DAE">
            <w:pPr>
              <w:jc w:val="center"/>
              <w:rPr>
                <w:sz w:val="21"/>
                <w:szCs w:val="21"/>
              </w:rPr>
            </w:pPr>
            <w:r>
              <w:rPr>
                <w:sz w:val="21"/>
                <w:szCs w:val="21"/>
              </w:rPr>
              <w:t>3</w:t>
            </w:r>
          </w:p>
        </w:tc>
        <w:tc>
          <w:tcPr>
            <w:tcW w:w="738" w:type="pct"/>
            <w:vAlign w:val="center"/>
          </w:tcPr>
          <w:p w:rsidR="003D5DAE" w:rsidRDefault="003D5DAE">
            <w:pPr>
              <w:jc w:val="center"/>
              <w:rPr>
                <w:sz w:val="21"/>
                <w:szCs w:val="21"/>
              </w:rPr>
            </w:pPr>
            <w:r>
              <w:rPr>
                <w:sz w:val="21"/>
                <w:szCs w:val="21"/>
              </w:rPr>
              <w:t>2</w:t>
            </w:r>
          </w:p>
        </w:tc>
        <w:tc>
          <w:tcPr>
            <w:tcW w:w="732" w:type="pct"/>
            <w:vAlign w:val="center"/>
          </w:tcPr>
          <w:p w:rsidR="003D5DAE" w:rsidRDefault="003D5DAE">
            <w:pPr>
              <w:jc w:val="center"/>
              <w:rPr>
                <w:sz w:val="21"/>
                <w:szCs w:val="21"/>
              </w:rPr>
            </w:pPr>
            <w:r>
              <w:rPr>
                <w:sz w:val="21"/>
                <w:szCs w:val="21"/>
              </w:rPr>
              <w:t>4</w:t>
            </w:r>
          </w:p>
        </w:tc>
        <w:tc>
          <w:tcPr>
            <w:tcW w:w="745" w:type="pct"/>
            <w:vAlign w:val="center"/>
          </w:tcPr>
          <w:p w:rsidR="003D5DAE" w:rsidRDefault="003D5DAE">
            <w:pPr>
              <w:jc w:val="center"/>
              <w:rPr>
                <w:sz w:val="21"/>
                <w:szCs w:val="21"/>
              </w:rPr>
            </w:pPr>
            <w:r>
              <w:rPr>
                <w:sz w:val="21"/>
                <w:szCs w:val="21"/>
              </w:rPr>
              <w:t>2</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2004</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 i 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188</w:t>
            </w:r>
            <w:r>
              <w:rPr>
                <w:rFonts w:hint="eastAsia"/>
                <w:bCs/>
                <w:sz w:val="21"/>
                <w:szCs w:val="21"/>
              </w:rPr>
              <w:t>条第</w:t>
            </w:r>
            <w:r>
              <w:rPr>
                <w:sz w:val="21"/>
                <w:szCs w:val="21"/>
              </w:rPr>
              <w:t>2 i 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rFonts w:hint="eastAsia"/>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1</w:t>
            </w:r>
            <w:r>
              <w:rPr>
                <w:rFonts w:hint="eastAsia"/>
                <w:bCs/>
                <w:sz w:val="21"/>
                <w:szCs w:val="21"/>
              </w:rPr>
              <w:t>款</w:t>
            </w:r>
          </w:p>
        </w:tc>
        <w:tc>
          <w:tcPr>
            <w:tcW w:w="573" w:type="pct"/>
            <w:tcBorders>
              <w:top w:val="single" w:sz="8" w:space="0" w:color="auto"/>
            </w:tcBorders>
            <w:vAlign w:val="center"/>
          </w:tcPr>
          <w:p w:rsidR="003D5DAE" w:rsidRDefault="003D5DAE">
            <w:pPr>
              <w:jc w:val="center"/>
              <w:rPr>
                <w:sz w:val="21"/>
                <w:szCs w:val="21"/>
              </w:rPr>
            </w:pPr>
            <w:r>
              <w:rPr>
                <w:sz w:val="21"/>
                <w:szCs w:val="21"/>
              </w:rPr>
              <w:t>3</w:t>
            </w:r>
          </w:p>
        </w:tc>
        <w:tc>
          <w:tcPr>
            <w:tcW w:w="507" w:type="pct"/>
            <w:tcBorders>
              <w:top w:val="single" w:sz="8" w:space="0" w:color="auto"/>
            </w:tcBorders>
            <w:vAlign w:val="center"/>
          </w:tcPr>
          <w:p w:rsidR="003D5DAE" w:rsidRDefault="003D5DAE">
            <w:pPr>
              <w:jc w:val="center"/>
              <w:rPr>
                <w:sz w:val="21"/>
                <w:szCs w:val="21"/>
              </w:rPr>
            </w:pPr>
            <w:r>
              <w:rPr>
                <w:sz w:val="21"/>
                <w:szCs w:val="21"/>
              </w:rPr>
              <w:t>3</w:t>
            </w:r>
          </w:p>
        </w:tc>
        <w:tc>
          <w:tcPr>
            <w:tcW w:w="606" w:type="pct"/>
            <w:tcBorders>
              <w:top w:val="single" w:sz="8" w:space="0" w:color="auto"/>
            </w:tcBorders>
            <w:vAlign w:val="center"/>
          </w:tcPr>
          <w:p w:rsidR="003D5DAE" w:rsidRDefault="003D5DAE">
            <w:pPr>
              <w:jc w:val="center"/>
              <w:rPr>
                <w:sz w:val="21"/>
                <w:szCs w:val="21"/>
              </w:rPr>
            </w:pPr>
            <w:r>
              <w:rPr>
                <w:sz w:val="21"/>
                <w:szCs w:val="21"/>
              </w:rPr>
              <w:t>2</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1</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2</w:t>
            </w:r>
            <w:r>
              <w:rPr>
                <w:rFonts w:hint="eastAsia"/>
                <w:bCs/>
                <w:sz w:val="21"/>
                <w:szCs w:val="21"/>
              </w:rPr>
              <w:t>款</w:t>
            </w:r>
            <w:r>
              <w:rPr>
                <w:bCs/>
                <w:sz w:val="21"/>
                <w:szCs w:val="21"/>
              </w:rPr>
              <w:t xml:space="preserve"> </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256 </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7</w:t>
            </w:r>
          </w:p>
        </w:tc>
        <w:tc>
          <w:tcPr>
            <w:tcW w:w="507" w:type="pct"/>
            <w:vAlign w:val="center"/>
          </w:tcPr>
          <w:p w:rsidR="003D5DAE" w:rsidRDefault="003D5DAE">
            <w:pPr>
              <w:jc w:val="center"/>
              <w:rPr>
                <w:sz w:val="21"/>
                <w:szCs w:val="21"/>
              </w:rPr>
            </w:pPr>
            <w:r>
              <w:rPr>
                <w:sz w:val="21"/>
                <w:szCs w:val="21"/>
              </w:rPr>
              <w:t>7</w:t>
            </w:r>
          </w:p>
        </w:tc>
        <w:tc>
          <w:tcPr>
            <w:tcW w:w="606" w:type="pct"/>
            <w:vAlign w:val="center"/>
          </w:tcPr>
          <w:p w:rsidR="003D5DAE" w:rsidRDefault="003D5DAE">
            <w:pPr>
              <w:jc w:val="center"/>
              <w:rPr>
                <w:sz w:val="21"/>
                <w:szCs w:val="21"/>
              </w:rPr>
            </w:pPr>
            <w:r>
              <w:rPr>
                <w:sz w:val="21"/>
                <w:szCs w:val="21"/>
              </w:rPr>
              <w:t>1</w:t>
            </w:r>
          </w:p>
        </w:tc>
        <w:tc>
          <w:tcPr>
            <w:tcW w:w="738" w:type="pct"/>
            <w:vAlign w:val="center"/>
          </w:tcPr>
          <w:p w:rsidR="003D5DAE" w:rsidRDefault="003D5DAE">
            <w:pPr>
              <w:jc w:val="center"/>
              <w:rPr>
                <w:sz w:val="21"/>
                <w:szCs w:val="21"/>
              </w:rPr>
            </w:pPr>
            <w:r>
              <w:rPr>
                <w:sz w:val="21"/>
                <w:szCs w:val="21"/>
              </w:rPr>
              <w:t>3</w:t>
            </w:r>
          </w:p>
        </w:tc>
        <w:tc>
          <w:tcPr>
            <w:tcW w:w="732" w:type="pct"/>
            <w:vAlign w:val="center"/>
          </w:tcPr>
          <w:p w:rsidR="003D5DAE" w:rsidRDefault="003D5DAE">
            <w:pPr>
              <w:jc w:val="center"/>
              <w:rPr>
                <w:sz w:val="21"/>
                <w:szCs w:val="21"/>
              </w:rPr>
            </w:pPr>
            <w:r>
              <w:rPr>
                <w:sz w:val="21"/>
                <w:szCs w:val="21"/>
              </w:rPr>
              <w:t>3</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257 </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12</w:t>
            </w:r>
          </w:p>
        </w:tc>
        <w:tc>
          <w:tcPr>
            <w:tcW w:w="507" w:type="pct"/>
            <w:vAlign w:val="center"/>
          </w:tcPr>
          <w:p w:rsidR="003D5DAE" w:rsidRDefault="003D5DAE">
            <w:pPr>
              <w:jc w:val="center"/>
              <w:rPr>
                <w:sz w:val="21"/>
                <w:szCs w:val="21"/>
              </w:rPr>
            </w:pPr>
            <w:r>
              <w:rPr>
                <w:sz w:val="21"/>
                <w:szCs w:val="21"/>
              </w:rPr>
              <w:t>8</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6</w:t>
            </w:r>
          </w:p>
        </w:tc>
        <w:tc>
          <w:tcPr>
            <w:tcW w:w="745" w:type="pct"/>
            <w:vAlign w:val="center"/>
          </w:tcPr>
          <w:p w:rsidR="003D5DAE" w:rsidRDefault="003D5DAE">
            <w:pPr>
              <w:jc w:val="center"/>
              <w:rPr>
                <w:sz w:val="21"/>
                <w:szCs w:val="21"/>
              </w:rPr>
            </w:pPr>
            <w:r>
              <w:rPr>
                <w:sz w:val="21"/>
                <w:szCs w:val="21"/>
              </w:rPr>
              <w:t>4</w:t>
            </w:r>
          </w:p>
        </w:tc>
      </w:tr>
      <w:tr w:rsidR="003D5DAE">
        <w:trPr>
          <w:jc w:val="center"/>
        </w:trPr>
        <w:tc>
          <w:tcPr>
            <w:tcW w:w="5000" w:type="pct"/>
            <w:gridSpan w:val="7"/>
            <w:tcBorders>
              <w:left w:val="single" w:sz="12" w:space="0" w:color="auto"/>
            </w:tcBorders>
            <w:vAlign w:val="center"/>
          </w:tcPr>
          <w:p w:rsidR="003D5DAE" w:rsidRDefault="003D5DAE">
            <w:pPr>
              <w:jc w:val="center"/>
              <w:rPr>
                <w:sz w:val="21"/>
                <w:szCs w:val="21"/>
              </w:rPr>
            </w:pPr>
            <w:r>
              <w:rPr>
                <w:sz w:val="21"/>
                <w:szCs w:val="21"/>
              </w:rPr>
              <w:t>2005</w:t>
            </w:r>
            <w:r>
              <w:rPr>
                <w:sz w:val="21"/>
                <w:szCs w:val="21"/>
              </w:rPr>
              <w:t>年</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118</w:t>
            </w:r>
            <w:r>
              <w:rPr>
                <w:rFonts w:hint="eastAsia"/>
                <w:bCs/>
                <w:sz w:val="21"/>
                <w:szCs w:val="21"/>
              </w:rPr>
              <w:t>条</w:t>
            </w:r>
            <w:r>
              <w:rPr>
                <w:bCs/>
                <w:sz w:val="21"/>
                <w:szCs w:val="21"/>
              </w:rPr>
              <w:t>第</w:t>
            </w:r>
            <w:r>
              <w:rPr>
                <w:sz w:val="21"/>
                <w:szCs w:val="21"/>
              </w:rPr>
              <w:t>1 i 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188</w:t>
            </w:r>
            <w:r>
              <w:rPr>
                <w:rFonts w:hint="eastAsia"/>
                <w:bCs/>
                <w:sz w:val="21"/>
                <w:szCs w:val="21"/>
              </w:rPr>
              <w:t>条</w:t>
            </w:r>
            <w:r>
              <w:rPr>
                <w:bCs/>
                <w:sz w:val="21"/>
                <w:szCs w:val="21"/>
              </w:rPr>
              <w:t>第</w:t>
            </w:r>
            <w:r>
              <w:rPr>
                <w:sz w:val="21"/>
                <w:szCs w:val="21"/>
              </w:rPr>
              <w:t>2 i 3</w:t>
            </w:r>
            <w:r>
              <w:rPr>
                <w:rFonts w:hint="eastAsia"/>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w:t>
            </w:r>
          </w:p>
        </w:tc>
        <w:tc>
          <w:tcPr>
            <w:tcW w:w="507" w:type="pct"/>
            <w:tcBorders>
              <w:top w:val="single" w:sz="8" w:space="0" w:color="auto"/>
            </w:tcBorders>
            <w:vAlign w:val="center"/>
          </w:tcPr>
          <w:p w:rsidR="003D5DAE" w:rsidRDefault="003D5DAE">
            <w:pPr>
              <w:jc w:val="center"/>
              <w:rPr>
                <w:sz w:val="21"/>
                <w:szCs w:val="21"/>
              </w:rPr>
            </w:pPr>
            <w:r>
              <w:rPr>
                <w:sz w:val="21"/>
                <w:szCs w:val="21"/>
              </w:rPr>
              <w:t>-</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w:t>
            </w:r>
          </w:p>
        </w:tc>
        <w:tc>
          <w:tcPr>
            <w:tcW w:w="732" w:type="pct"/>
            <w:tcBorders>
              <w:top w:val="single" w:sz="8" w:space="0" w:color="auto"/>
            </w:tcBorders>
            <w:vAlign w:val="center"/>
          </w:tcPr>
          <w:p w:rsidR="003D5DAE" w:rsidRDefault="003D5DAE">
            <w:pPr>
              <w:jc w:val="center"/>
              <w:rPr>
                <w:sz w:val="21"/>
                <w:szCs w:val="21"/>
              </w:rPr>
            </w:pPr>
            <w:r>
              <w:rPr>
                <w:sz w:val="21"/>
                <w:szCs w:val="21"/>
              </w:rPr>
              <w:t>-</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tcBorders>
              <w:top w:val="single" w:sz="8" w:space="0" w:color="auto"/>
            </w:tcBorders>
            <w:vAlign w:val="center"/>
          </w:tcPr>
          <w:p w:rsidR="003D5DAE" w:rsidRDefault="003D5DAE">
            <w:pPr>
              <w:rPr>
                <w:bCs/>
                <w:sz w:val="21"/>
                <w:szCs w:val="21"/>
              </w:rPr>
            </w:pPr>
            <w:r>
              <w:rPr>
                <w:bCs/>
                <w:sz w:val="21"/>
                <w:szCs w:val="21"/>
              </w:rPr>
              <w:t>《刑法典》第</w:t>
            </w:r>
            <w:r>
              <w:rPr>
                <w:bCs/>
                <w:sz w:val="21"/>
                <w:szCs w:val="21"/>
              </w:rPr>
              <w:t>119</w:t>
            </w:r>
            <w:r>
              <w:rPr>
                <w:rFonts w:hint="eastAsia"/>
                <w:bCs/>
                <w:sz w:val="21"/>
                <w:szCs w:val="21"/>
              </w:rPr>
              <w:t>条第</w:t>
            </w:r>
            <w:r>
              <w:rPr>
                <w:bCs/>
                <w:sz w:val="21"/>
                <w:szCs w:val="21"/>
              </w:rPr>
              <w:t>1</w:t>
            </w:r>
            <w:r>
              <w:rPr>
                <w:rFonts w:hint="eastAsia"/>
                <w:bCs/>
                <w:sz w:val="21"/>
                <w:szCs w:val="21"/>
              </w:rPr>
              <w:t>款</w:t>
            </w:r>
            <w:r>
              <w:rPr>
                <w:bCs/>
                <w:sz w:val="21"/>
                <w:szCs w:val="21"/>
              </w:rPr>
              <w:t xml:space="preserve"> </w:t>
            </w:r>
          </w:p>
        </w:tc>
        <w:tc>
          <w:tcPr>
            <w:tcW w:w="573" w:type="pct"/>
            <w:tcBorders>
              <w:top w:val="single" w:sz="8" w:space="0" w:color="auto"/>
            </w:tcBorders>
            <w:vAlign w:val="center"/>
          </w:tcPr>
          <w:p w:rsidR="003D5DAE" w:rsidRDefault="003D5DAE">
            <w:pPr>
              <w:jc w:val="center"/>
              <w:rPr>
                <w:sz w:val="21"/>
                <w:szCs w:val="21"/>
              </w:rPr>
            </w:pPr>
            <w:r>
              <w:rPr>
                <w:sz w:val="21"/>
                <w:szCs w:val="21"/>
              </w:rPr>
              <w:t>6</w:t>
            </w:r>
          </w:p>
        </w:tc>
        <w:tc>
          <w:tcPr>
            <w:tcW w:w="507" w:type="pct"/>
            <w:tcBorders>
              <w:top w:val="single" w:sz="8" w:space="0" w:color="auto"/>
            </w:tcBorders>
            <w:vAlign w:val="center"/>
          </w:tcPr>
          <w:p w:rsidR="003D5DAE" w:rsidRDefault="003D5DAE">
            <w:pPr>
              <w:jc w:val="center"/>
              <w:rPr>
                <w:sz w:val="21"/>
                <w:szCs w:val="21"/>
              </w:rPr>
            </w:pPr>
            <w:r>
              <w:rPr>
                <w:sz w:val="21"/>
                <w:szCs w:val="21"/>
              </w:rPr>
              <w:t>6</w:t>
            </w:r>
          </w:p>
        </w:tc>
        <w:tc>
          <w:tcPr>
            <w:tcW w:w="606" w:type="pct"/>
            <w:tcBorders>
              <w:top w:val="single" w:sz="8" w:space="0" w:color="auto"/>
            </w:tcBorders>
            <w:vAlign w:val="center"/>
          </w:tcPr>
          <w:p w:rsidR="003D5DAE" w:rsidRDefault="003D5DAE">
            <w:pPr>
              <w:jc w:val="center"/>
              <w:rPr>
                <w:sz w:val="21"/>
                <w:szCs w:val="21"/>
              </w:rPr>
            </w:pPr>
            <w:r>
              <w:rPr>
                <w:sz w:val="21"/>
                <w:szCs w:val="21"/>
              </w:rPr>
              <w:t>-</w:t>
            </w:r>
          </w:p>
        </w:tc>
        <w:tc>
          <w:tcPr>
            <w:tcW w:w="738" w:type="pct"/>
            <w:tcBorders>
              <w:top w:val="single" w:sz="8" w:space="0" w:color="auto"/>
            </w:tcBorders>
            <w:vAlign w:val="center"/>
          </w:tcPr>
          <w:p w:rsidR="003D5DAE" w:rsidRDefault="003D5DAE">
            <w:pPr>
              <w:jc w:val="center"/>
              <w:rPr>
                <w:sz w:val="21"/>
                <w:szCs w:val="21"/>
              </w:rPr>
            </w:pPr>
            <w:r>
              <w:rPr>
                <w:sz w:val="21"/>
                <w:szCs w:val="21"/>
              </w:rPr>
              <w:t>1</w:t>
            </w:r>
          </w:p>
        </w:tc>
        <w:tc>
          <w:tcPr>
            <w:tcW w:w="732" w:type="pct"/>
            <w:tcBorders>
              <w:top w:val="single" w:sz="8" w:space="0" w:color="auto"/>
            </w:tcBorders>
            <w:vAlign w:val="center"/>
          </w:tcPr>
          <w:p w:rsidR="003D5DAE" w:rsidRDefault="003D5DAE">
            <w:pPr>
              <w:jc w:val="center"/>
              <w:rPr>
                <w:sz w:val="21"/>
                <w:szCs w:val="21"/>
              </w:rPr>
            </w:pPr>
            <w:r>
              <w:rPr>
                <w:sz w:val="21"/>
                <w:szCs w:val="21"/>
              </w:rPr>
              <w:t>5</w:t>
            </w:r>
          </w:p>
        </w:tc>
        <w:tc>
          <w:tcPr>
            <w:tcW w:w="745" w:type="pct"/>
            <w:tcBorders>
              <w:top w:val="single" w:sz="8" w:space="0" w:color="auto"/>
            </w:tcBorders>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rFonts w:hint="eastAsia"/>
                <w:bCs/>
                <w:sz w:val="21"/>
                <w:szCs w:val="21"/>
              </w:rPr>
            </w:pPr>
            <w:r>
              <w:rPr>
                <w:bCs/>
                <w:sz w:val="21"/>
                <w:szCs w:val="21"/>
              </w:rPr>
              <w:t>《刑法典》第</w:t>
            </w:r>
            <w:r>
              <w:rPr>
                <w:bCs/>
                <w:sz w:val="21"/>
                <w:szCs w:val="21"/>
              </w:rPr>
              <w:t>119</w:t>
            </w:r>
            <w:r>
              <w:rPr>
                <w:rFonts w:hint="eastAsia"/>
                <w:bCs/>
                <w:sz w:val="21"/>
                <w:szCs w:val="21"/>
              </w:rPr>
              <w:t>条</w:t>
            </w:r>
            <w:r>
              <w:rPr>
                <w:bCs/>
                <w:sz w:val="21"/>
                <w:szCs w:val="21"/>
              </w:rPr>
              <w:t>第</w:t>
            </w:r>
            <w:r>
              <w:rPr>
                <w:bCs/>
                <w:sz w:val="21"/>
                <w:szCs w:val="21"/>
              </w:rPr>
              <w:t>2</w:t>
            </w:r>
            <w:r>
              <w:rPr>
                <w:rFonts w:hint="eastAsia"/>
                <w:bCs/>
                <w:sz w:val="21"/>
                <w:szCs w:val="21"/>
              </w:rPr>
              <w:t>款</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256 </w:t>
            </w:r>
            <w:r>
              <w:rPr>
                <w:rFonts w:hint="eastAsia"/>
                <w:bCs/>
                <w:sz w:val="21"/>
                <w:szCs w:val="21"/>
              </w:rPr>
              <w:t>条</w:t>
            </w:r>
            <w:r>
              <w:rPr>
                <w:bCs/>
                <w:sz w:val="21"/>
                <w:szCs w:val="21"/>
              </w:rPr>
              <w:t xml:space="preserve"> </w:t>
            </w:r>
          </w:p>
        </w:tc>
        <w:tc>
          <w:tcPr>
            <w:tcW w:w="573" w:type="pct"/>
            <w:vAlign w:val="center"/>
          </w:tcPr>
          <w:p w:rsidR="003D5DAE" w:rsidRDefault="003D5DAE">
            <w:pPr>
              <w:jc w:val="center"/>
              <w:rPr>
                <w:sz w:val="21"/>
                <w:szCs w:val="21"/>
              </w:rPr>
            </w:pPr>
            <w:r>
              <w:rPr>
                <w:sz w:val="21"/>
                <w:szCs w:val="21"/>
              </w:rPr>
              <w:t>-</w:t>
            </w:r>
          </w:p>
        </w:tc>
        <w:tc>
          <w:tcPr>
            <w:tcW w:w="507" w:type="pct"/>
            <w:vAlign w:val="center"/>
          </w:tcPr>
          <w:p w:rsidR="003D5DAE" w:rsidRDefault="003D5DAE">
            <w:pPr>
              <w:jc w:val="center"/>
              <w:rPr>
                <w:sz w:val="21"/>
                <w:szCs w:val="21"/>
              </w:rPr>
            </w:pPr>
            <w:r>
              <w:rPr>
                <w:sz w:val="21"/>
                <w:szCs w:val="21"/>
              </w:rPr>
              <w:t>-</w:t>
            </w:r>
          </w:p>
        </w:tc>
        <w:tc>
          <w:tcPr>
            <w:tcW w:w="606" w:type="pct"/>
            <w:vAlign w:val="center"/>
          </w:tcPr>
          <w:p w:rsidR="003D5DAE" w:rsidRDefault="003D5DAE">
            <w:pPr>
              <w:jc w:val="center"/>
              <w:rPr>
                <w:sz w:val="21"/>
                <w:szCs w:val="21"/>
              </w:rPr>
            </w:pPr>
            <w:r>
              <w:rPr>
                <w:sz w:val="21"/>
                <w:szCs w:val="21"/>
              </w:rPr>
              <w:t>-</w:t>
            </w:r>
          </w:p>
        </w:tc>
        <w:tc>
          <w:tcPr>
            <w:tcW w:w="738" w:type="pct"/>
            <w:vAlign w:val="center"/>
          </w:tcPr>
          <w:p w:rsidR="003D5DAE" w:rsidRDefault="003D5DAE">
            <w:pPr>
              <w:jc w:val="center"/>
              <w:rPr>
                <w:sz w:val="21"/>
                <w:szCs w:val="21"/>
              </w:rPr>
            </w:pPr>
            <w:r>
              <w:rPr>
                <w:sz w:val="21"/>
                <w:szCs w:val="21"/>
              </w:rPr>
              <w:t>-</w:t>
            </w:r>
          </w:p>
        </w:tc>
        <w:tc>
          <w:tcPr>
            <w:tcW w:w="732" w:type="pct"/>
            <w:vAlign w:val="center"/>
          </w:tcPr>
          <w:p w:rsidR="003D5DAE" w:rsidRDefault="003D5DAE">
            <w:pPr>
              <w:jc w:val="center"/>
              <w:rPr>
                <w:sz w:val="21"/>
                <w:szCs w:val="21"/>
              </w:rPr>
            </w:pPr>
            <w:r>
              <w:rPr>
                <w:sz w:val="21"/>
                <w:szCs w:val="21"/>
              </w:rPr>
              <w:t>-</w:t>
            </w:r>
          </w:p>
        </w:tc>
        <w:tc>
          <w:tcPr>
            <w:tcW w:w="745" w:type="pct"/>
            <w:vAlign w:val="center"/>
          </w:tcPr>
          <w:p w:rsidR="003D5DAE" w:rsidRDefault="003D5DAE">
            <w:pPr>
              <w:jc w:val="center"/>
              <w:rPr>
                <w:sz w:val="21"/>
                <w:szCs w:val="21"/>
              </w:rPr>
            </w:pPr>
            <w:r>
              <w:rPr>
                <w:sz w:val="21"/>
                <w:szCs w:val="21"/>
              </w:rPr>
              <w:t>-</w:t>
            </w:r>
          </w:p>
        </w:tc>
      </w:tr>
      <w:tr w:rsidR="003D5DAE">
        <w:trPr>
          <w:jc w:val="center"/>
        </w:trPr>
        <w:tc>
          <w:tcPr>
            <w:tcW w:w="1099" w:type="pct"/>
            <w:vAlign w:val="center"/>
          </w:tcPr>
          <w:p w:rsidR="003D5DAE" w:rsidRDefault="003D5DAE">
            <w:pPr>
              <w:rPr>
                <w:bCs/>
                <w:sz w:val="21"/>
                <w:szCs w:val="21"/>
              </w:rPr>
            </w:pPr>
            <w:r>
              <w:rPr>
                <w:bCs/>
                <w:sz w:val="21"/>
                <w:szCs w:val="21"/>
              </w:rPr>
              <w:t>《刑法典》第</w:t>
            </w:r>
            <w:r>
              <w:rPr>
                <w:bCs/>
                <w:sz w:val="21"/>
                <w:szCs w:val="21"/>
              </w:rPr>
              <w:t xml:space="preserve"> 257 </w:t>
            </w:r>
            <w:r>
              <w:rPr>
                <w:rFonts w:hint="eastAsia"/>
                <w:bCs/>
                <w:sz w:val="21"/>
                <w:szCs w:val="21"/>
              </w:rPr>
              <w:t>条</w:t>
            </w:r>
          </w:p>
        </w:tc>
        <w:tc>
          <w:tcPr>
            <w:tcW w:w="573" w:type="pct"/>
            <w:vAlign w:val="center"/>
          </w:tcPr>
          <w:p w:rsidR="003D5DAE" w:rsidRDefault="003D5DAE">
            <w:pPr>
              <w:jc w:val="center"/>
              <w:rPr>
                <w:sz w:val="21"/>
                <w:szCs w:val="21"/>
              </w:rPr>
            </w:pPr>
            <w:r>
              <w:rPr>
                <w:sz w:val="21"/>
                <w:szCs w:val="21"/>
              </w:rPr>
              <w:t>16</w:t>
            </w:r>
          </w:p>
        </w:tc>
        <w:tc>
          <w:tcPr>
            <w:tcW w:w="507" w:type="pct"/>
            <w:vAlign w:val="center"/>
          </w:tcPr>
          <w:p w:rsidR="003D5DAE" w:rsidRDefault="003D5DAE">
            <w:pPr>
              <w:jc w:val="center"/>
              <w:rPr>
                <w:sz w:val="21"/>
                <w:szCs w:val="21"/>
              </w:rPr>
            </w:pPr>
            <w:r>
              <w:rPr>
                <w:sz w:val="21"/>
                <w:szCs w:val="21"/>
              </w:rPr>
              <w:t>16</w:t>
            </w:r>
          </w:p>
        </w:tc>
        <w:tc>
          <w:tcPr>
            <w:tcW w:w="606" w:type="pct"/>
            <w:vAlign w:val="center"/>
          </w:tcPr>
          <w:p w:rsidR="003D5DAE" w:rsidRDefault="003D5DAE">
            <w:pPr>
              <w:jc w:val="center"/>
              <w:rPr>
                <w:sz w:val="21"/>
                <w:szCs w:val="21"/>
              </w:rPr>
            </w:pPr>
            <w:r>
              <w:rPr>
                <w:sz w:val="21"/>
                <w:szCs w:val="21"/>
              </w:rPr>
              <w:t>2</w:t>
            </w:r>
          </w:p>
        </w:tc>
        <w:tc>
          <w:tcPr>
            <w:tcW w:w="738" w:type="pct"/>
            <w:vAlign w:val="center"/>
          </w:tcPr>
          <w:p w:rsidR="003D5DAE" w:rsidRDefault="003D5DAE">
            <w:pPr>
              <w:jc w:val="center"/>
              <w:rPr>
                <w:sz w:val="21"/>
                <w:szCs w:val="21"/>
              </w:rPr>
            </w:pPr>
            <w:r>
              <w:rPr>
                <w:sz w:val="21"/>
                <w:szCs w:val="21"/>
              </w:rPr>
              <w:t>1</w:t>
            </w:r>
          </w:p>
        </w:tc>
        <w:tc>
          <w:tcPr>
            <w:tcW w:w="732" w:type="pct"/>
            <w:vAlign w:val="center"/>
          </w:tcPr>
          <w:p w:rsidR="003D5DAE" w:rsidRDefault="003D5DAE">
            <w:pPr>
              <w:jc w:val="center"/>
              <w:rPr>
                <w:sz w:val="21"/>
                <w:szCs w:val="21"/>
              </w:rPr>
            </w:pPr>
            <w:r>
              <w:rPr>
                <w:sz w:val="21"/>
                <w:szCs w:val="21"/>
              </w:rPr>
              <w:t>12</w:t>
            </w:r>
          </w:p>
        </w:tc>
        <w:tc>
          <w:tcPr>
            <w:tcW w:w="745" w:type="pct"/>
            <w:vAlign w:val="center"/>
          </w:tcPr>
          <w:p w:rsidR="003D5DAE" w:rsidRDefault="003D5DAE">
            <w:pPr>
              <w:jc w:val="center"/>
              <w:rPr>
                <w:sz w:val="21"/>
                <w:szCs w:val="21"/>
              </w:rPr>
            </w:pPr>
            <w:r>
              <w:rPr>
                <w:sz w:val="21"/>
                <w:szCs w:val="21"/>
              </w:rPr>
              <w:t>-</w:t>
            </w:r>
          </w:p>
        </w:tc>
      </w:tr>
    </w:tbl>
    <w:p w:rsidR="003D5DAE" w:rsidRDefault="003D5DAE">
      <w:pPr>
        <w:spacing w:before="320"/>
        <w:rPr>
          <w:rFonts w:hint="eastAsia"/>
        </w:rPr>
      </w:pPr>
      <w:r>
        <w:rPr>
          <w:rFonts w:hint="eastAsia"/>
        </w:rPr>
        <w:t>865.</w:t>
      </w:r>
      <w:r>
        <w:rPr>
          <w:rFonts w:hint="eastAsia"/>
        </w:rPr>
        <w:tab/>
      </w:r>
      <w:r>
        <w:rPr>
          <w:rFonts w:hint="eastAsia"/>
        </w:rPr>
        <w:t>最经常出现的违反条款的情形与以下有关：</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将包含民族主义和法西斯主义内容的题字置于建筑物、遗址、方尖石塔、道路标志的正面；</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在公共场所发放民族主义和法西斯主义传单；</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通过呼喊和挥舞旗帜来宣传法西斯主义口号和标志；</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传播带有反对犹太人和法西斯主义性质的出版物。</w:t>
      </w:r>
    </w:p>
    <w:p w:rsidR="003D5DAE" w:rsidRDefault="003D5DAE">
      <w:pPr>
        <w:rPr>
          <w:rFonts w:hint="eastAsia"/>
        </w:rPr>
      </w:pPr>
      <w:r>
        <w:rPr>
          <w:rFonts w:hint="eastAsia"/>
        </w:rPr>
        <w:t>866.</w:t>
      </w:r>
      <w:r>
        <w:rPr>
          <w:rFonts w:hint="eastAsia"/>
        </w:rPr>
        <w:tab/>
      </w:r>
      <w:r>
        <w:rPr>
          <w:rFonts w:hint="eastAsia"/>
        </w:rPr>
        <w:t>如在因特网上实施犯罪也可予以起诉。</w:t>
      </w:r>
    </w:p>
    <w:p w:rsidR="003D5DAE" w:rsidRDefault="003D5DAE">
      <w:pPr>
        <w:rPr>
          <w:rFonts w:hint="eastAsia"/>
        </w:rPr>
      </w:pPr>
      <w:r>
        <w:rPr>
          <w:rFonts w:hint="eastAsia"/>
        </w:rPr>
        <w:t>867.</w:t>
      </w:r>
      <w:r>
        <w:rPr>
          <w:rFonts w:hint="eastAsia"/>
        </w:rPr>
        <w:tab/>
        <w:t>2003</w:t>
      </w:r>
      <w:r>
        <w:rPr>
          <w:rFonts w:hint="eastAsia"/>
        </w:rPr>
        <w:t>年，《集体单位对通过对违者处以刑罚而禁止行为的责任法案》开始生效。该法案规定了集体单位对禁止的犯罪或税款犯罪并且对违者处以刑罚的行为应承担责任的原则以及行使这些责任的原则。该法案包含了集体单位的定义及其责任的前提。如果某个与集体实体存在具体关系的个人犯下该法案第</w:t>
      </w:r>
      <w:r>
        <w:rPr>
          <w:rFonts w:hint="eastAsia"/>
        </w:rPr>
        <w:t>16</w:t>
      </w:r>
      <w:r>
        <w:rPr>
          <w:rFonts w:hint="eastAsia"/>
        </w:rPr>
        <w:t>条所指罪行，包括违反《刑法典》第</w:t>
      </w:r>
      <w:r>
        <w:rPr>
          <w:rFonts w:hint="eastAsia"/>
        </w:rPr>
        <w:t>256-258</w:t>
      </w:r>
      <w:r>
        <w:rPr>
          <w:rFonts w:hint="eastAsia"/>
        </w:rPr>
        <w:t>条中规定的公共秩序，则按照该法案该实体负有责任：</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“第</w:t>
      </w:r>
      <w:r>
        <w:rPr>
          <w:rFonts w:hint="eastAsia"/>
        </w:rPr>
        <w:t>256</w:t>
      </w:r>
      <w:r>
        <w:rPr>
          <w:rFonts w:hint="eastAsia"/>
        </w:rPr>
        <w:t>条。公开宣扬法西斯主义或任何其他极权主义国家制度或煽动民族、种族、人种仇恨、宗教差异或非宗派信仰应处以罚款、限制自由或刑期不多于两年的监禁”；</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“第</w:t>
      </w:r>
      <w:r>
        <w:rPr>
          <w:rFonts w:hint="eastAsia"/>
        </w:rPr>
        <w:t>257</w:t>
      </w:r>
      <w:r>
        <w:rPr>
          <w:rFonts w:hint="eastAsia"/>
        </w:rPr>
        <w:t>条。由于其民族、种族、人种或宗教或非宗派信仰而公开对某一人群或个人进行侮辱或侵犯他人的人身的不可侵犯性应处以刑期不多于三年的监禁”。</w:t>
      </w:r>
    </w:p>
    <w:p w:rsidR="003D5DAE" w:rsidRDefault="003D5DAE">
      <w:pPr>
        <w:rPr>
          <w:rFonts w:hint="eastAsia"/>
        </w:rPr>
      </w:pPr>
      <w:r>
        <w:rPr>
          <w:rFonts w:hint="eastAsia"/>
        </w:rPr>
        <w:t>868.</w:t>
      </w:r>
      <w:r>
        <w:rPr>
          <w:rFonts w:hint="eastAsia"/>
        </w:rPr>
        <w:tab/>
      </w:r>
      <w:r>
        <w:rPr>
          <w:rFonts w:hint="eastAsia"/>
        </w:rPr>
        <w:t>就集体单位而言，法庭可以判决总计不少于</w:t>
      </w:r>
      <w:r>
        <w:rPr>
          <w:rFonts w:hint="eastAsia"/>
        </w:rPr>
        <w:t>1 000</w:t>
      </w:r>
      <w:r>
        <w:rPr>
          <w:rFonts w:hint="eastAsia"/>
        </w:rPr>
        <w:t>兹罗提但不多于</w:t>
      </w:r>
      <w:r>
        <w:rPr>
          <w:rFonts w:hint="eastAsia"/>
        </w:rPr>
        <w:t>20 000 000</w:t>
      </w:r>
      <w:r>
        <w:rPr>
          <w:rFonts w:hint="eastAsia"/>
        </w:rPr>
        <w:t>兹罗提的罚款，同时不高于该集体单位负有责任的违禁行在财政年度内为该单位带来的年收入的</w:t>
      </w:r>
      <w:r>
        <w:rPr>
          <w:rFonts w:hint="eastAsia"/>
        </w:rPr>
        <w:t>10%</w:t>
      </w:r>
      <w:r>
        <w:rPr>
          <w:rFonts w:hint="eastAsia"/>
        </w:rPr>
        <w:t>。</w:t>
      </w:r>
    </w:p>
    <w:p w:rsidR="003D5DAE" w:rsidRDefault="003D5DAE">
      <w:pPr>
        <w:rPr>
          <w:rFonts w:hint="eastAsia"/>
        </w:rPr>
      </w:pPr>
      <w:r>
        <w:rPr>
          <w:rFonts w:hint="eastAsia"/>
        </w:rPr>
        <w:t>869.</w:t>
      </w:r>
      <w:r>
        <w:rPr>
          <w:rFonts w:hint="eastAsia"/>
        </w:rPr>
        <w:tab/>
      </w:r>
      <w:r>
        <w:rPr>
          <w:rFonts w:hint="eastAsia"/>
        </w:rPr>
        <w:t>在起诉煽动或支持种族歧视组织的活动中，最重要的是</w:t>
      </w:r>
      <w:r>
        <w:rPr>
          <w:rFonts w:hint="eastAsia"/>
          <w:sz w:val="22"/>
        </w:rPr>
        <w:t>《</w:t>
      </w:r>
      <w:r>
        <w:rPr>
          <w:rFonts w:hint="eastAsia"/>
        </w:rPr>
        <w:t>2004-2009</w:t>
      </w:r>
      <w:r>
        <w:rPr>
          <w:rFonts w:hint="eastAsia"/>
        </w:rPr>
        <w:t>年反对种族歧视、仇外和相关不宽容的国家计划》。根据该计划，将对针对基于反对犹太人或种族主义思想开展活动的组织的现有起诉与法庭裁决进行分析，以便制定使这些组织非法化的新标准。将建立并落实一个重视对在大众媒体（包括电子媒体在内）上传播鼓动种族仇恨和歧视的意识形态予以禁止的法律的体系。</w:t>
      </w:r>
    </w:p>
    <w:p w:rsidR="003D5DAE" w:rsidRDefault="003D5DAE">
      <w:pPr>
        <w:rPr>
          <w:rFonts w:hint="eastAsia"/>
        </w:rPr>
      </w:pPr>
      <w:r>
        <w:rPr>
          <w:rFonts w:hint="eastAsia"/>
        </w:rPr>
        <w:t>870.</w:t>
      </w:r>
      <w:r>
        <w:rPr>
          <w:rFonts w:hint="eastAsia"/>
        </w:rPr>
        <w:tab/>
      </w:r>
      <w:r>
        <w:rPr>
          <w:rFonts w:hint="eastAsia"/>
        </w:rPr>
        <w:t>为了执行该计划，国家检察部门于</w:t>
      </w:r>
      <w:r>
        <w:rPr>
          <w:rFonts w:hint="eastAsia"/>
        </w:rPr>
        <w:t>2005</w:t>
      </w:r>
      <w:r>
        <w:rPr>
          <w:rFonts w:hint="eastAsia"/>
        </w:rPr>
        <w:t>年开展了一项活动，检查波兰是否存在在反对犹太人或种族主义思想基础上建立的组织。特别是通知所有受理上诉检察官验证这些组织是否出现在自己管辖下的检察部门的准备诉讼中。</w:t>
      </w:r>
    </w:p>
    <w:p w:rsidR="003D5DAE" w:rsidRDefault="003D5DAE">
      <w:pPr>
        <w:rPr>
          <w:rFonts w:hint="eastAsia"/>
        </w:rPr>
      </w:pPr>
      <w:r>
        <w:rPr>
          <w:rFonts w:hint="eastAsia"/>
        </w:rPr>
        <w:t>871.</w:t>
      </w:r>
      <w:r>
        <w:rPr>
          <w:rFonts w:hint="eastAsia"/>
        </w:rPr>
        <w:tab/>
      </w:r>
      <w:r>
        <w:rPr>
          <w:rFonts w:hint="eastAsia"/>
        </w:rPr>
        <w:t>按照国家检察部门的建议，从</w:t>
      </w:r>
      <w:r>
        <w:rPr>
          <w:rFonts w:hint="eastAsia"/>
        </w:rPr>
        <w:t>2004</w:t>
      </w:r>
      <w:r>
        <w:rPr>
          <w:rFonts w:hint="eastAsia"/>
        </w:rPr>
        <w:t>年起所有与种族歧视或仇恨相关行为的准备诉讼由地区检察部门负责受理，以防止由于认为其对社会毒害微不足道而草率或冒失地拒绝启动相应诉讼或将其驳回。受理上诉的检察部门每季度对被拒绝启动准备诉讼或驳回犯罪类别内的案件进行一次调查，验证当时决定是否正确，并将调查结果和相应案件中进一步采取的行动提交国家检察部门。</w:t>
      </w:r>
    </w:p>
    <w:p w:rsidR="003D5DAE" w:rsidRDefault="003D5DAE">
      <w:pPr>
        <w:rPr>
          <w:rFonts w:hint="eastAsia"/>
        </w:rPr>
      </w:pPr>
      <w:r>
        <w:rPr>
          <w:rFonts w:hint="eastAsia"/>
        </w:rPr>
        <w:t>872.</w:t>
      </w:r>
      <w:r>
        <w:rPr>
          <w:rFonts w:hint="eastAsia"/>
        </w:rPr>
        <w:tab/>
      </w:r>
      <w:r>
        <w:rPr>
          <w:rFonts w:hint="eastAsia"/>
        </w:rPr>
        <w:t>在《反对种族歧视、仇外和相关不宽容的国家计划》内，内务部开始与研究与学术计算机网络（</w:t>
      </w:r>
      <w:r>
        <w:rPr>
          <w:rFonts w:hint="eastAsia"/>
        </w:rPr>
        <w:t>NASK</w:t>
      </w:r>
      <w:r>
        <w:rPr>
          <w:rFonts w:hint="eastAsia"/>
        </w:rPr>
        <w:t>）上运行的</w:t>
      </w:r>
      <w:r>
        <w:rPr>
          <w:rFonts w:hint="eastAsia"/>
        </w:rPr>
        <w:t>NIFC</w:t>
      </w:r>
      <w:r>
        <w:rPr>
          <w:rFonts w:hint="eastAsia"/>
        </w:rPr>
        <w:t>热线</w:t>
      </w:r>
      <w:r>
        <w:rPr>
          <w:rFonts w:hint="eastAsia"/>
        </w:rPr>
        <w:t>Polska</w:t>
      </w:r>
      <w:r>
        <w:rPr>
          <w:rFonts w:hint="eastAsia"/>
        </w:rPr>
        <w:t>小组进行合作。该小组的工作包括对因特网上传播法西斯主义或极权主义制度、仇外和反犹太主义的非法内容做出响应。合作的目的是防止和打击因特网上出现非法内容。</w:t>
      </w:r>
    </w:p>
    <w:p w:rsidR="003D5DAE" w:rsidRDefault="003D5DAE">
      <w:pPr>
        <w:rPr>
          <w:rFonts w:hint="eastAsia"/>
        </w:rPr>
      </w:pPr>
      <w:r>
        <w:rPr>
          <w:rFonts w:hint="eastAsia"/>
        </w:rPr>
        <w:t>873.</w:t>
      </w:r>
      <w:r>
        <w:rPr>
          <w:rFonts w:hint="eastAsia"/>
        </w:rPr>
        <w:tab/>
      </w:r>
      <w:smartTag w:uri="urn:schemas-microsoft-com:office:smarttags" w:element="chsdate">
        <w:smartTagPr>
          <w:attr w:name="Year" w:val="2006"/>
          <w:attr w:name="Month" w:val="10"/>
          <w:attr w:name="Day" w:val="24"/>
          <w:attr w:name="IsLunarDate" w:val="False"/>
          <w:attr w:name="IsROCDate" w:val="False"/>
        </w:smartTagPr>
        <w:r>
          <w:rPr>
            <w:rFonts w:hint="eastAsia"/>
          </w:rPr>
          <w:t>2006</w:t>
        </w:r>
        <w:r>
          <w:rPr>
            <w:rFonts w:hint="eastAsia"/>
          </w:rPr>
          <w:t>年</w:t>
        </w:r>
        <w:r>
          <w:rPr>
            <w:rFonts w:hint="eastAsia"/>
          </w:rPr>
          <w:t>10</w:t>
        </w:r>
        <w:r>
          <w:rPr>
            <w:rFonts w:hint="eastAsia"/>
          </w:rPr>
          <w:t>月</w:t>
        </w:r>
        <w:r>
          <w:rPr>
            <w:rFonts w:hint="eastAsia"/>
          </w:rPr>
          <w:t>24</w:t>
        </w:r>
        <w:r>
          <w:rPr>
            <w:rFonts w:hint="eastAsia"/>
          </w:rPr>
          <w:t>日</w:t>
        </w:r>
      </w:smartTag>
      <w:r>
        <w:rPr>
          <w:rFonts w:hint="eastAsia"/>
        </w:rPr>
        <w:t>，波兰加入了</w:t>
      </w:r>
      <w:r>
        <w:t>欧安组织</w:t>
      </w:r>
      <w:r>
        <w:rPr>
          <w:rFonts w:hint="eastAsia"/>
        </w:rPr>
        <w:t>（</w:t>
      </w:r>
      <w:r>
        <w:rPr>
          <w:rFonts w:hint="eastAsia"/>
        </w:rPr>
        <w:t>OSCE</w:t>
      </w:r>
      <w:r>
        <w:rPr>
          <w:rFonts w:hint="eastAsia"/>
        </w:rPr>
        <w:t>）下的民主制度与人权部门开展的“打击仇恨犯罪法律执行计划”。该计划的目的是针对仇恨犯罪的各种因素为警察和检察官开展培训，特别包括：调查、收集情报以及与检察官开展协作。该计划重点是在与所涉及的群体合作基础上制定打击仇恨犯罪的策略并建立收集与宣传仇恨犯罪相关资料的有效系统。</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 xml:space="preserve">4.为解决罗姆群体遇到的问题而开展的活动、为防止罗姆小学生到校率低和失学率高的现象而采取的措施 </w:t>
      </w:r>
    </w:p>
    <w:p w:rsidR="003D5DAE" w:rsidRDefault="003D5DAE">
      <w:pPr>
        <w:rPr>
          <w:rFonts w:hint="eastAsia"/>
        </w:rPr>
      </w:pPr>
      <w:r>
        <w:rPr>
          <w:rFonts w:hint="eastAsia"/>
        </w:rPr>
        <w:t>874.</w:t>
      </w:r>
      <w:r>
        <w:rPr>
          <w:rFonts w:hint="eastAsia"/>
        </w:rPr>
        <w:tab/>
      </w:r>
      <w:r>
        <w:rPr>
          <w:rFonts w:hint="eastAsia"/>
        </w:rPr>
        <w:t>只有罗姆少数民族才面临遭到社会排斥的问题。为了防止这种现象并改善罗姆人群的困难出境，</w:t>
      </w:r>
      <w:smartTag w:uri="urn:schemas-microsoft-com:office:smarttags" w:element="chsdate">
        <w:smartTagPr>
          <w:attr w:name="Year" w:val="2003"/>
          <w:attr w:name="Month" w:val="8"/>
          <w:attr w:name="Day" w:val="19"/>
          <w:attr w:name="IsLunarDate" w:val="False"/>
          <w:attr w:name="IsROCDate" w:val="False"/>
        </w:smartTagPr>
        <w:r>
          <w:rPr>
            <w:rFonts w:hint="eastAsia"/>
          </w:rPr>
          <w:t>2003</w:t>
        </w:r>
        <w:r>
          <w:rPr>
            <w:rFonts w:hint="eastAsia"/>
          </w:rPr>
          <w:t>年</w:t>
        </w:r>
        <w:r>
          <w:rPr>
            <w:rFonts w:hint="eastAsia"/>
          </w:rPr>
          <w:t>8</w:t>
        </w:r>
        <w:r>
          <w:rPr>
            <w:rFonts w:hint="eastAsia"/>
          </w:rPr>
          <w:t>月</w:t>
        </w:r>
        <w:r>
          <w:rPr>
            <w:rFonts w:hint="eastAsia"/>
          </w:rPr>
          <w:t>19</w:t>
        </w:r>
        <w:r>
          <w:rPr>
            <w:rFonts w:hint="eastAsia"/>
          </w:rPr>
          <w:t>日</w:t>
        </w:r>
      </w:smartTag>
      <w:r>
        <w:rPr>
          <w:rFonts w:hint="eastAsia"/>
        </w:rPr>
        <w:t>部长委员会采纳了“波兰罗姆人共同体计划”。</w:t>
      </w:r>
    </w:p>
    <w:p w:rsidR="003D5DAE" w:rsidRDefault="003D5DAE">
      <w:pPr>
        <w:rPr>
          <w:rFonts w:hint="eastAsia"/>
        </w:rPr>
      </w:pPr>
      <w:r>
        <w:rPr>
          <w:rFonts w:hint="eastAsia"/>
        </w:rPr>
        <w:t>875.</w:t>
      </w:r>
      <w:r>
        <w:rPr>
          <w:rFonts w:hint="eastAsia"/>
        </w:rPr>
        <w:tab/>
      </w:r>
      <w:r>
        <w:rPr>
          <w:rFonts w:hint="eastAsia"/>
        </w:rPr>
        <w:t>该计划中主要的大多数方案已经在</w:t>
      </w:r>
      <w:r>
        <w:rPr>
          <w:rFonts w:hint="eastAsia"/>
        </w:rPr>
        <w:t>2001-2003</w:t>
      </w:r>
      <w:r>
        <w:rPr>
          <w:rFonts w:hint="eastAsia"/>
        </w:rPr>
        <w:t>年在小波兰省的罗姆人共同体中开展的政府试点计划中得到了证实，目前继续在国家计划中执行。该计划由内务部长负责协调。该计划的执行由各省（在各省开展的工作）、内务部长和国家教育部长（教育方面）负责管理。</w:t>
      </w:r>
    </w:p>
    <w:p w:rsidR="003D5DAE" w:rsidRDefault="003D5DAE">
      <w:pPr>
        <w:rPr>
          <w:rFonts w:hint="eastAsia"/>
        </w:rPr>
      </w:pPr>
      <w:r>
        <w:rPr>
          <w:rFonts w:hint="eastAsia"/>
        </w:rPr>
        <w:t>876.</w:t>
      </w:r>
      <w:r>
        <w:rPr>
          <w:rFonts w:hint="eastAsia"/>
        </w:rPr>
        <w:tab/>
      </w:r>
      <w:r>
        <w:rPr>
          <w:rFonts w:hint="eastAsia"/>
        </w:rPr>
        <w:t>在该计划内，政府机关、地区自治政府单位和非政府机构开展大规模的旨在提高罗姆人群的社会状况、防止失业、健康、安全、文化和保持罗姆特性、宣传罗姆人共同体的相关知识以及在罗姆人群中宣传文化知识的活动。</w:t>
      </w:r>
    </w:p>
    <w:p w:rsidR="003D5DAE" w:rsidRDefault="003D5DAE">
      <w:pPr>
        <w:rPr>
          <w:rFonts w:hint="eastAsia"/>
        </w:rPr>
      </w:pPr>
      <w:r>
        <w:rPr>
          <w:rFonts w:hint="eastAsia"/>
        </w:rPr>
        <w:t>877.</w:t>
      </w:r>
      <w:r>
        <w:rPr>
          <w:rFonts w:hint="eastAsia"/>
        </w:rPr>
        <w:tab/>
      </w:r>
      <w:r>
        <w:rPr>
          <w:rFonts w:hint="eastAsia"/>
        </w:rPr>
        <w:t>正如在上述小波兰计划中一样，与教育相关的工作被视为一个重点。在教育领域也取得了最大的成功。履行教育义务的儿童人数已经极大增加（在一些省份，所有承担教育义务的儿童均在学），罗姆学生的到校率和教育成果也有所提高。这一成功归因于罗姆助教和支持罗姆教育的教师以及辅助的活动——尤其是组织补充性和辅助性课程。教育工作还包括组织夏令营和运动场、冬令营、</w:t>
      </w:r>
      <w:r>
        <w:t>童军营</w:t>
      </w:r>
      <w:r>
        <w:rPr>
          <w:rFonts w:hint="eastAsia"/>
        </w:rPr>
        <w:t>、观光旅行以及运动和娱乐活动。这些教育活动均获得了经济援助。</w:t>
      </w:r>
    </w:p>
    <w:p w:rsidR="003D5DAE" w:rsidRDefault="003D5DAE">
      <w:pPr>
        <w:rPr>
          <w:rFonts w:hint="eastAsia"/>
        </w:rPr>
      </w:pPr>
      <w:r>
        <w:rPr>
          <w:rFonts w:hint="eastAsia"/>
        </w:rPr>
        <w:t>878.</w:t>
      </w:r>
      <w:r>
        <w:rPr>
          <w:rFonts w:hint="eastAsia"/>
        </w:rPr>
        <w:tab/>
      </w:r>
      <w:r>
        <w:rPr>
          <w:rFonts w:hint="eastAsia"/>
        </w:rPr>
        <w:t>这主要涉及向罗姆儿童提供的补贴，这些援助使他们有组织地上幼儿园和小班。在这方面，同样应当提到的活动还包括：向需要特殊经济援助的学生提供教科书、学校设备教学用具并共同资助他们来往学校的路途和提供意外保险。</w:t>
      </w:r>
    </w:p>
    <w:p w:rsidR="003D5DAE" w:rsidRDefault="003D5DAE">
      <w:pPr>
        <w:rPr>
          <w:rFonts w:hint="eastAsia"/>
        </w:rPr>
      </w:pPr>
      <w:r>
        <w:rPr>
          <w:rFonts w:hint="eastAsia"/>
        </w:rPr>
        <w:t>879.</w:t>
      </w:r>
      <w:r>
        <w:rPr>
          <w:rFonts w:hint="eastAsia"/>
        </w:rPr>
        <w:tab/>
      </w:r>
      <w:r>
        <w:rPr>
          <w:rFonts w:hint="eastAsia"/>
        </w:rPr>
        <w:t>此外，在该计划中与教育相关的部分，通过竞赛选出的非政府机构（包括一个罗姆协会）受托为具有特殊艺术天赋的罗姆学生和小学生建立一项奖学金体制。在过去的三年里，该奖学金已经覆盖到有艺术天赋的</w:t>
      </w:r>
      <w:r>
        <w:rPr>
          <w:rFonts w:hint="eastAsia"/>
        </w:rPr>
        <w:t>80</w:t>
      </w:r>
      <w:r>
        <w:rPr>
          <w:rFonts w:hint="eastAsia"/>
        </w:rPr>
        <w:t>名学生和</w:t>
      </w:r>
      <w:r>
        <w:rPr>
          <w:rFonts w:hint="eastAsia"/>
        </w:rPr>
        <w:t>30</w:t>
      </w:r>
      <w:r>
        <w:rPr>
          <w:rFonts w:hint="eastAsia"/>
        </w:rPr>
        <w:t>名小学生。</w:t>
      </w:r>
    </w:p>
    <w:p w:rsidR="003D5DAE" w:rsidRDefault="003D5DAE">
      <w:pPr>
        <w:rPr>
          <w:rFonts w:hint="eastAsia"/>
        </w:rPr>
      </w:pPr>
      <w:r>
        <w:rPr>
          <w:rFonts w:hint="eastAsia"/>
        </w:rPr>
        <w:t>880.</w:t>
      </w:r>
      <w:r>
        <w:rPr>
          <w:rFonts w:hint="eastAsia"/>
        </w:rPr>
        <w:tab/>
      </w:r>
      <w:r>
        <w:rPr>
          <w:rFonts w:hint="eastAsia"/>
        </w:rPr>
        <w:t>“波兰罗姆人共同体计划”将在</w:t>
      </w:r>
      <w:r>
        <w:rPr>
          <w:rFonts w:hint="eastAsia"/>
        </w:rPr>
        <w:t>2004-2013</w:t>
      </w:r>
      <w:r>
        <w:rPr>
          <w:rFonts w:hint="eastAsia"/>
        </w:rPr>
        <w:t>年间实施，并可能继续执行。执行该计划的经费来自国家预算，其中为该计划设立了（在内务部长的管理下）特别准备金。该计划假定预算经费将像其他国家一样得到欧盟资金的补充。</w:t>
      </w:r>
      <w:r>
        <w:rPr>
          <w:rFonts w:hint="eastAsia"/>
        </w:rPr>
        <w:t>2007-2013</w:t>
      </w:r>
      <w:r>
        <w:rPr>
          <w:rFonts w:hint="eastAsia"/>
        </w:rPr>
        <w:t>年“人力资本运作项目”规定支持罗姆人共同体，旨在改善罗姆人群融入社会并使共同体的代表更多地参加教育体制。</w:t>
      </w:r>
    </w:p>
    <w:p w:rsidR="003D5DAE" w:rsidRDefault="003D5DAE">
      <w:pPr>
        <w:rPr>
          <w:rFonts w:hint="eastAsia"/>
        </w:rPr>
      </w:pPr>
      <w:r>
        <w:rPr>
          <w:rFonts w:hint="eastAsia"/>
        </w:rPr>
        <w:t>881.</w:t>
      </w:r>
      <w:r>
        <w:rPr>
          <w:rFonts w:hint="eastAsia"/>
        </w:rPr>
        <w:tab/>
      </w:r>
      <w:r>
        <w:rPr>
          <w:rFonts w:hint="eastAsia"/>
        </w:rPr>
        <w:t>重点一“国家职业整合与激励计划”中包括罗姆人部分，在该部分内将通过开展面向罗姆人共同体的项目促进罗姆人群的社会融入和教育。为罗姆人共同体而开展的活动的目标群还包括支持该社会群体相关工作的个人、机构和单位。</w:t>
      </w:r>
    </w:p>
    <w:p w:rsidR="003D5DAE" w:rsidRDefault="003D5DAE">
      <w:pPr>
        <w:rPr>
          <w:rFonts w:hint="eastAsia"/>
        </w:rPr>
      </w:pPr>
      <w:r>
        <w:rPr>
          <w:rFonts w:hint="eastAsia"/>
        </w:rPr>
        <w:t>882.</w:t>
      </w:r>
      <w:r>
        <w:rPr>
          <w:rFonts w:hint="eastAsia"/>
        </w:rPr>
        <w:tab/>
      </w:r>
      <w:r>
        <w:rPr>
          <w:rFonts w:hint="eastAsia"/>
        </w:rPr>
        <w:t>补偿学生的受教育机会并开发关键能力的计划将在重点三和重点四中实现。在这方面的支持将特别面向那些自身处境由于种种理由使他们无法加入教育体系的学生。在这方面，罗姆社区的学生是其中一个受到冷遇的群体。因此“人力资本运作项目”有助于落实面向该组受益人的教育项目，特别是涉及辅助补充性课程、连续教育奖学金和免费租用教科书。同时，将开展面向受各种难题威胁群体（包括罗姆儿童）的计划以防止辍学，开展面向已经退出教育体系的儿童和青年人的计划使他们能够回到学校继续接受教育。</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5.确保移民工人及其家庭成员的权利得到保护</w:t>
      </w:r>
    </w:p>
    <w:p w:rsidR="003D5DAE" w:rsidRDefault="003D5DAE">
      <w:pPr>
        <w:rPr>
          <w:rFonts w:hint="eastAsia"/>
        </w:rPr>
      </w:pPr>
      <w:r>
        <w:rPr>
          <w:rFonts w:hint="eastAsia"/>
        </w:rPr>
        <w:t>883.</w:t>
      </w:r>
      <w:r>
        <w:rPr>
          <w:rFonts w:hint="eastAsia"/>
        </w:rPr>
        <w:tab/>
      </w:r>
      <w:r>
        <w:rPr>
          <w:rFonts w:hint="eastAsia"/>
        </w:rPr>
        <w:t>外国人和波兰国民在行使国家法律规定的权利和授予波兰国民以外人员的权利方面同等地享有向法院申诉的权利。</w:t>
      </w:r>
    </w:p>
    <w:p w:rsidR="003D5DAE" w:rsidRDefault="003D5DAE">
      <w:pPr>
        <w:rPr>
          <w:rFonts w:hint="eastAsia"/>
        </w:rPr>
      </w:pPr>
      <w:r>
        <w:rPr>
          <w:rFonts w:hint="eastAsia"/>
        </w:rPr>
        <w:t>884.</w:t>
      </w:r>
      <w:r>
        <w:rPr>
          <w:rFonts w:hint="eastAsia"/>
        </w:rPr>
        <w:tab/>
      </w:r>
      <w:r>
        <w:rPr>
          <w:rFonts w:hint="eastAsia"/>
        </w:rPr>
        <w:t>就刑事案件而言，按照《刑事诉讼法典》第</w:t>
      </w:r>
      <w:r>
        <w:rPr>
          <w:rFonts w:hint="eastAsia"/>
        </w:rPr>
        <w:t>72</w:t>
      </w:r>
      <w:r>
        <w:rPr>
          <w:rFonts w:hint="eastAsia"/>
        </w:rPr>
        <w:t>条，被告的外国人如果不能完全理解波兰语言，则有权获得翻译的帮助。这样的被告可以决定在提交、补充或修改指控和可能遭到上诉或终止诉讼的裁定的同时带有译本。为确保被告的辩护权利而确需翻译者参与案件审理而发生的费用由国库支付。</w:t>
      </w:r>
    </w:p>
    <w:p w:rsidR="003D5DAE" w:rsidRDefault="003D5DAE" w:rsidP="00493C27">
      <w:pPr>
        <w:spacing w:before="320" w:after="320"/>
        <w:ind w:firstLineChars="161" w:firstLine="31680"/>
        <w:rPr>
          <w:rFonts w:ascii="SimHei" w:eastAsia="SimHei" w:hint="eastAsia"/>
        </w:rPr>
      </w:pPr>
      <w:r>
        <w:rPr>
          <w:rFonts w:hint="eastAsia"/>
          <w:b/>
        </w:rPr>
        <w:tab/>
      </w:r>
      <w:r>
        <w:rPr>
          <w:rFonts w:ascii="SimHei" w:eastAsia="SimHei" w:hint="eastAsia"/>
        </w:rPr>
        <w:t>6.加强国家行动计划的力度以使劳动力适应变化的劳动力市场并为受到结构改革计划特别是重工业和农业部门改革影响的劳动者提供可替代收入来源</w:t>
      </w:r>
    </w:p>
    <w:p w:rsidR="003D5DAE" w:rsidRDefault="003D5DAE">
      <w:pPr>
        <w:rPr>
          <w:rFonts w:hint="eastAsia"/>
        </w:rPr>
      </w:pPr>
      <w:r>
        <w:rPr>
          <w:rFonts w:hint="eastAsia"/>
        </w:rPr>
        <w:t>885.</w:t>
      </w:r>
      <w:r>
        <w:rPr>
          <w:rFonts w:hint="eastAsia"/>
        </w:rPr>
        <w:tab/>
      </w:r>
      <w:r>
        <w:rPr>
          <w:rFonts w:hint="eastAsia"/>
        </w:rPr>
        <w:t>参见对第</w:t>
      </w:r>
      <w:r>
        <w:rPr>
          <w:rFonts w:hint="eastAsia"/>
        </w:rPr>
        <w:t>6</w:t>
      </w:r>
      <w:r>
        <w:rPr>
          <w:rFonts w:hint="eastAsia"/>
        </w:rPr>
        <w:t>条问题</w:t>
      </w:r>
      <w:r>
        <w:rPr>
          <w:rFonts w:hint="eastAsia"/>
        </w:rPr>
        <w:t>2</w:t>
      </w:r>
      <w:r>
        <w:rPr>
          <w:rFonts w:hint="eastAsia"/>
        </w:rPr>
        <w:t>（</w:t>
      </w:r>
      <w:r>
        <w:rPr>
          <w:rFonts w:hint="eastAsia"/>
        </w:rPr>
        <w:t>b</w:t>
      </w:r>
      <w:r>
        <w:rPr>
          <w:rFonts w:hint="eastAsia"/>
        </w:rPr>
        <w:t>）的答复。</w:t>
      </w:r>
    </w:p>
    <w:p w:rsidR="003D5DAE" w:rsidRDefault="003D5DAE">
      <w:pPr>
        <w:rPr>
          <w:rFonts w:hint="eastAsia"/>
        </w:rPr>
      </w:pPr>
      <w:r>
        <w:rPr>
          <w:rFonts w:hint="eastAsia"/>
        </w:rPr>
        <w:t>886.</w:t>
      </w:r>
      <w:r>
        <w:rPr>
          <w:rFonts w:hint="eastAsia"/>
        </w:rPr>
        <w:tab/>
      </w:r>
      <w:r>
        <w:rPr>
          <w:rFonts w:hint="eastAsia"/>
        </w:rPr>
        <w:t>其他信息：</w:t>
      </w:r>
    </w:p>
    <w:p w:rsidR="003D5DAE" w:rsidRDefault="003D5DAE">
      <w:pPr>
        <w:rPr>
          <w:rFonts w:hint="eastAsia"/>
        </w:rPr>
      </w:pPr>
      <w:r>
        <w:rPr>
          <w:rFonts w:hint="eastAsia"/>
        </w:rPr>
        <w:t>887.</w:t>
      </w:r>
      <w:r>
        <w:rPr>
          <w:rFonts w:hint="eastAsia"/>
        </w:rPr>
        <w:tab/>
      </w:r>
      <w:r>
        <w:rPr>
          <w:rFonts w:hint="eastAsia"/>
        </w:rPr>
        <w:t>直到《促进就业和劳动力市场机构法》生效为止，就业服务部门执行的计划面向因其专业资格和当地劳动力市场状况而面临长期失业危险的人们（失业者、由于雇主的原因而处在通知期限内的员工、正在求职并领取社会津贴或社会补贴的人员、被遣返者、领取受担保的定期社会援助津贴的人员）。</w:t>
      </w:r>
    </w:p>
    <w:p w:rsidR="003D5DAE" w:rsidRDefault="003D5DAE">
      <w:pPr>
        <w:rPr>
          <w:rFonts w:hint="eastAsia"/>
        </w:rPr>
      </w:pPr>
      <w:r>
        <w:rPr>
          <w:rFonts w:hint="eastAsia"/>
        </w:rPr>
        <w:t>888.</w:t>
      </w:r>
      <w:r>
        <w:rPr>
          <w:rFonts w:hint="eastAsia"/>
        </w:rPr>
        <w:tab/>
      </w:r>
      <w:r>
        <w:rPr>
          <w:rFonts w:hint="eastAsia"/>
        </w:rPr>
        <w:t>按照</w:t>
      </w:r>
      <w:r>
        <w:rPr>
          <w:rFonts w:hint="eastAsia"/>
        </w:rPr>
        <w:t>starostas</w:t>
      </w:r>
      <w:r>
        <w:rPr>
          <w:rFonts w:hint="eastAsia"/>
        </w:rPr>
        <w:t>和雇主或者受到计划激励的人员订立的相关协议，这些计划包含：</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通过报销部分劳动成本运费或通勤费用、住宿费用、装备工作场所或培训费用来支持就业机会；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通过从劳动基金的经费中发放低息贷款来帮助创造新的工作，为指定的人员创造新的工作，或者报销为创造新工作而发放贷款的部分利息费用；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通过从劳动基金的资金中发放比银行利息更低息的贷款、报销培训、商议以及就建立公司或从事农业生产而进行咨询的部分费用来支持建立公司或从事农业生产；</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通过报销雇主在工作场所向失业者提供职业培训的部分费用来激励就业。</w:t>
      </w:r>
    </w:p>
    <w:p w:rsidR="003D5DAE" w:rsidRDefault="003D5DAE">
      <w:pPr>
        <w:rPr>
          <w:rFonts w:hint="eastAsia"/>
        </w:rPr>
      </w:pPr>
      <w:r>
        <w:rPr>
          <w:rFonts w:hint="eastAsia"/>
        </w:rPr>
        <w:t>889.</w:t>
      </w:r>
      <w:r>
        <w:rPr>
          <w:rFonts w:hint="eastAsia"/>
        </w:rPr>
        <w:tab/>
      </w:r>
      <w:r>
        <w:rPr>
          <w:rFonts w:hint="eastAsia"/>
        </w:rPr>
        <w:t>每年数千人被纳入这些计划。</w:t>
      </w:r>
    </w:p>
    <w:p w:rsidR="003D5DAE" w:rsidRDefault="003D5DAE">
      <w:pPr>
        <w:rPr>
          <w:rFonts w:hint="eastAsia"/>
        </w:rPr>
      </w:pPr>
      <w:r>
        <w:rPr>
          <w:rFonts w:hint="eastAsia"/>
        </w:rPr>
        <w:t>890.</w:t>
      </w:r>
      <w:r>
        <w:rPr>
          <w:rFonts w:hint="eastAsia"/>
        </w:rPr>
        <w:tab/>
      </w:r>
      <w:r>
        <w:rPr>
          <w:rFonts w:hint="eastAsia"/>
        </w:rPr>
        <w:t>目前这些计划已经由面向“在劳动力市场中处于特殊困境”人员的辅助活动所取代。这组失业人员包括：</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年龄最多</w:t>
      </w:r>
      <w:r>
        <w:rPr>
          <w:rFonts w:hint="eastAsia"/>
        </w:rPr>
        <w:t>25</w:t>
      </w:r>
      <w:r>
        <w:rPr>
          <w:rFonts w:hint="eastAsia"/>
        </w:rPr>
        <w:t>岁的失业者；</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长期失业者；</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年龄在</w:t>
      </w:r>
      <w:r>
        <w:rPr>
          <w:rFonts w:hint="eastAsia"/>
        </w:rPr>
        <w:t>50</w:t>
      </w:r>
      <w:r>
        <w:rPr>
          <w:rFonts w:hint="eastAsia"/>
        </w:rPr>
        <w:t>岁以上的失业者；</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没有职业资格的失业者；</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养育至少一个最多七岁子女的失业的单亲父母；</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残疾的失业人员。</w:t>
      </w:r>
    </w:p>
    <w:p w:rsidR="003D5DAE" w:rsidRDefault="003D5DAE">
      <w:pPr>
        <w:rPr>
          <w:rFonts w:hint="eastAsia"/>
        </w:rPr>
      </w:pPr>
      <w:r>
        <w:rPr>
          <w:rFonts w:hint="eastAsia"/>
        </w:rPr>
        <w:t>891.</w:t>
      </w:r>
      <w:r>
        <w:rPr>
          <w:rFonts w:hint="eastAsia"/>
        </w:rPr>
        <w:tab/>
      </w:r>
      <w:r>
        <w:rPr>
          <w:rFonts w:hint="eastAsia"/>
        </w:rPr>
        <w:t>区劳动部门应在劳动力市场中处于特殊困境的人员进行登记六个月内，向他们提供就业建议、其他有偿工作、实习、工作场所中的职业准备或使他们在干预或公共工作中就业。</w:t>
      </w:r>
    </w:p>
    <w:p w:rsidR="003D5DAE" w:rsidRDefault="003D5DAE">
      <w:pPr>
        <w:rPr>
          <w:rFonts w:hint="eastAsia"/>
        </w:rPr>
      </w:pPr>
      <w:r>
        <w:rPr>
          <w:rFonts w:hint="eastAsia"/>
        </w:rPr>
        <w:t>892.</w:t>
      </w:r>
      <w:r>
        <w:rPr>
          <w:rFonts w:hint="eastAsia"/>
        </w:rPr>
        <w:tab/>
        <w:t>Starostas</w:t>
      </w:r>
      <w:r>
        <w:rPr>
          <w:rFonts w:hint="eastAsia"/>
        </w:rPr>
        <w:t>独自或与其他机构、组织和单位合作处理劳动力市场问题，发起并实现促进就业、激励失业者或寻求工作的地方计划。这些计划包括综合劳动力市场部门和手段的多种活动。</w:t>
      </w:r>
    </w:p>
    <w:p w:rsidR="003D5DAE" w:rsidRDefault="003D5DAE">
      <w:pPr>
        <w:rPr>
          <w:rFonts w:hint="eastAsia"/>
        </w:rPr>
      </w:pPr>
      <w:r>
        <w:rPr>
          <w:rFonts w:hint="eastAsia"/>
        </w:rPr>
        <w:t>893.</w:t>
      </w:r>
      <w:r>
        <w:rPr>
          <w:rFonts w:hint="eastAsia"/>
        </w:rPr>
        <w:tab/>
      </w:r>
      <w:r>
        <w:rPr>
          <w:rFonts w:hint="eastAsia"/>
        </w:rPr>
        <w:t>基本劳动力市场部门包括：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工作安排，包括帮助寻找适当的工作、获得工作岗位、发起并组织雇主和求职者之间的接触以及向失业者宣传他们的权利与义务；</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在欧盟成员国中提供的</w:t>
      </w:r>
      <w:r>
        <w:rPr>
          <w:rFonts w:hint="eastAsia"/>
        </w:rPr>
        <w:t>EURES</w:t>
      </w:r>
      <w:r>
        <w:rPr>
          <w:rFonts w:hint="eastAsia"/>
        </w:rPr>
        <w:t>服务，其中尤其包括按照欧盟员工自由运动的权利帮助失业者和在获得适当的工作，帮助雇主在劳动力市场中找到具有专业资格的员工、向当事人宣传生活条件和工作条件以及劳动力市场的状况（其中特别关注那些市场中出现的专业短缺或过剩现象）、发起国际计划并管理这些计划；</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职业咨询和信息，特别包含向失业者提供帮助，在选择正确的职业和就业地点方面提供帮助、转变技能、从事或改变就业包括测试候选人是否适合某一类型工作、职业或培训的兴趣和职业能力测试、被安排接受专业心理和医学测试；</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在积极求职中提供帮助，包括帮助求职的失业者做好准备以更好地适应工作，特别是通过参加提高求职技能的培训班和激励课程，利用有助于提高求职技能和鼓励自我就业的信息和电子数据库；</w:t>
      </w:r>
    </w:p>
    <w:p w:rsidR="003D5DAE" w:rsidRDefault="003D5DAE" w:rsidP="00493C27">
      <w:pPr>
        <w:ind w:leftChars="201" w:left="31680" w:hangingChars="202" w:firstLine="31680"/>
        <w:rPr>
          <w:rFonts w:hint="eastAsia"/>
        </w:rPr>
      </w:pPr>
      <w:r>
        <w:rPr>
          <w:rFonts w:hint="eastAsia"/>
        </w:rPr>
        <w:t>(e)</w:t>
      </w:r>
      <w:r>
        <w:rPr>
          <w:rFonts w:hint="eastAsia"/>
        </w:rPr>
        <w:tab/>
        <w:t>Starostas</w:t>
      </w:r>
      <w:r>
        <w:rPr>
          <w:rFonts w:hint="eastAsia"/>
        </w:rPr>
        <w:t>发起并组织的培训课程以便增加就业或从事其他有偿工作、提高专业资格和增加专业活动的机会。</w:t>
      </w:r>
    </w:p>
    <w:p w:rsidR="003D5DAE" w:rsidRDefault="003D5DAE">
      <w:pPr>
        <w:rPr>
          <w:rFonts w:hint="eastAsia"/>
        </w:rPr>
      </w:pPr>
      <w:r>
        <w:rPr>
          <w:rFonts w:hint="eastAsia"/>
        </w:rPr>
        <w:t>894.</w:t>
      </w:r>
      <w:r>
        <w:rPr>
          <w:rFonts w:hint="eastAsia"/>
        </w:rPr>
        <w:tab/>
      </w:r>
      <w:r>
        <w:rPr>
          <w:rFonts w:hint="eastAsia"/>
        </w:rPr>
        <w:t>支持基本劳动力市场部门的劳动力市场手段包括：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为去往招聘职员的单位或工作地点、在工作场所实习或进行职业准备、在区劳动部门为职员指定的上述地点有关的固定寓所之外的地点参加培训或职业咨询课程提供资助；</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为已经就业或从事其他有偿工作、在工作场所实习或进行职业准备、在区劳动部门为职员指定的上述地点有关的固定寓所之外的地点参加培训的人员在工作地点住宿提供资助；</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共同提供装备工作场所、自我就业、法律援助、磋商和咨询的资金；</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由劳动部门对与雇主雇用的失业人员有关的社会保险交纳金进行补偿；</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提供激励性补助。</w:t>
      </w:r>
    </w:p>
    <w:p w:rsidR="003D5DAE" w:rsidRDefault="003D5DAE">
      <w:pPr>
        <w:rPr>
          <w:rFonts w:hint="eastAsia"/>
        </w:rPr>
      </w:pPr>
      <w:r>
        <w:rPr>
          <w:rFonts w:hint="eastAsia"/>
        </w:rPr>
        <w:t>895.</w:t>
      </w:r>
      <w:r>
        <w:rPr>
          <w:rFonts w:hint="eastAsia"/>
        </w:rPr>
        <w:tab/>
      </w:r>
      <w:r>
        <w:rPr>
          <w:rFonts w:hint="eastAsia"/>
        </w:rPr>
        <w:t>在培训失业者及其他人员方面发生的以下积极变化应该予以注意：</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劳动基金用于培训的开支从</w:t>
      </w:r>
      <w:r>
        <w:rPr>
          <w:rFonts w:hint="eastAsia"/>
        </w:rPr>
        <w:t>2002</w:t>
      </w:r>
      <w:r>
        <w:rPr>
          <w:rFonts w:hint="eastAsia"/>
        </w:rPr>
        <w:t>年的</w:t>
      </w:r>
      <w:r>
        <w:rPr>
          <w:rFonts w:hint="eastAsia"/>
        </w:rPr>
        <w:t>5 080</w:t>
      </w:r>
      <w:r>
        <w:rPr>
          <w:rFonts w:hint="eastAsia"/>
        </w:rPr>
        <w:t>万兹罗提增加至</w:t>
      </w:r>
      <w:r>
        <w:rPr>
          <w:rFonts w:hint="eastAsia"/>
        </w:rPr>
        <w:t>2005</w:t>
      </w:r>
      <w:r>
        <w:rPr>
          <w:rFonts w:hint="eastAsia"/>
        </w:rPr>
        <w:t>年的</w:t>
      </w:r>
      <w:r>
        <w:rPr>
          <w:rFonts w:hint="eastAsia"/>
        </w:rPr>
        <w:t>18 180</w:t>
      </w:r>
      <w:r>
        <w:rPr>
          <w:rFonts w:hint="eastAsia"/>
        </w:rPr>
        <w:t>万兹罗提，增加了两倍多；</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劳动部门安排参加培训的人数从</w:t>
      </w:r>
      <w:r>
        <w:rPr>
          <w:rFonts w:hint="eastAsia"/>
        </w:rPr>
        <w:t>2002</w:t>
      </w:r>
      <w:r>
        <w:rPr>
          <w:rFonts w:hint="eastAsia"/>
        </w:rPr>
        <w:t>年的</w:t>
      </w:r>
      <w:r>
        <w:rPr>
          <w:rFonts w:hint="eastAsia"/>
        </w:rPr>
        <w:t>63 800</w:t>
      </w:r>
      <w:r>
        <w:rPr>
          <w:rFonts w:hint="eastAsia"/>
        </w:rPr>
        <w:t>人增至</w:t>
      </w:r>
      <w:r>
        <w:rPr>
          <w:rFonts w:hint="eastAsia"/>
        </w:rPr>
        <w:t>2003</w:t>
      </w:r>
      <w:r>
        <w:rPr>
          <w:rFonts w:hint="eastAsia"/>
        </w:rPr>
        <w:t>年的</w:t>
      </w:r>
      <w:r>
        <w:rPr>
          <w:rFonts w:hint="eastAsia"/>
        </w:rPr>
        <w:t xml:space="preserve">   123 400</w:t>
      </w:r>
      <w:r>
        <w:rPr>
          <w:rFonts w:hint="eastAsia"/>
        </w:rPr>
        <w:t>人，增加了两倍；</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经过培训的失业人员占失业人员总数的比重从</w:t>
      </w:r>
      <w:r>
        <w:rPr>
          <w:rFonts w:hint="eastAsia"/>
        </w:rPr>
        <w:t>2002</w:t>
      </w:r>
      <w:r>
        <w:rPr>
          <w:rFonts w:hint="eastAsia"/>
        </w:rPr>
        <w:t>年的</w:t>
      </w:r>
      <w:r>
        <w:rPr>
          <w:rFonts w:hint="eastAsia"/>
        </w:rPr>
        <w:t>2%</w:t>
      </w:r>
      <w:r>
        <w:rPr>
          <w:rFonts w:hint="eastAsia"/>
        </w:rPr>
        <w:t>增至</w:t>
      </w:r>
      <w:r>
        <w:rPr>
          <w:rFonts w:hint="eastAsia"/>
        </w:rPr>
        <w:t>2003</w:t>
      </w:r>
      <w:r>
        <w:rPr>
          <w:rFonts w:hint="eastAsia"/>
        </w:rPr>
        <w:t>年的</w:t>
      </w:r>
      <w:r>
        <w:rPr>
          <w:rFonts w:hint="eastAsia"/>
        </w:rPr>
        <w:t>3.8%</w:t>
      </w:r>
      <w:r>
        <w:rPr>
          <w:rFonts w:hint="eastAsia"/>
        </w:rPr>
        <w:t>和</w:t>
      </w:r>
      <w:r>
        <w:rPr>
          <w:rFonts w:hint="eastAsia"/>
        </w:rPr>
        <w:t>2004</w:t>
      </w:r>
      <w:r>
        <w:rPr>
          <w:rFonts w:hint="eastAsia"/>
        </w:rPr>
        <w:t>年的</w:t>
      </w:r>
      <w:r>
        <w:rPr>
          <w:rFonts w:hint="eastAsia"/>
        </w:rPr>
        <w:t>3.9%</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失业者培训班的实效性，即在完成培训后三个月内实现就业的受训人员对培训总人数的百分比从</w:t>
      </w:r>
      <w:r>
        <w:rPr>
          <w:rFonts w:hint="eastAsia"/>
        </w:rPr>
        <w:t>2004</w:t>
      </w:r>
      <w:r>
        <w:rPr>
          <w:rFonts w:hint="eastAsia"/>
        </w:rPr>
        <w:t>年的</w:t>
      </w:r>
      <w:r>
        <w:rPr>
          <w:rFonts w:hint="eastAsia"/>
        </w:rPr>
        <w:t>33%</w:t>
      </w:r>
      <w:r>
        <w:rPr>
          <w:rFonts w:hint="eastAsia"/>
        </w:rPr>
        <w:t>增至</w:t>
      </w:r>
      <w:r>
        <w:rPr>
          <w:rFonts w:hint="eastAsia"/>
        </w:rPr>
        <w:t>2003</w:t>
      </w:r>
      <w:r>
        <w:rPr>
          <w:rFonts w:hint="eastAsia"/>
        </w:rPr>
        <w:t>年的</w:t>
      </w:r>
      <w:r>
        <w:rPr>
          <w:rFonts w:hint="eastAsia"/>
        </w:rPr>
        <w:t>34%</w:t>
      </w:r>
      <w:r>
        <w:rPr>
          <w:rFonts w:hint="eastAsia"/>
        </w:rPr>
        <w:t>，但</w:t>
      </w:r>
      <w:r>
        <w:rPr>
          <w:rFonts w:hint="eastAsia"/>
        </w:rPr>
        <w:t>2004</w:t>
      </w:r>
      <w:r>
        <w:rPr>
          <w:rFonts w:hint="eastAsia"/>
        </w:rPr>
        <w:t>年下降到</w:t>
      </w:r>
      <w:r>
        <w:rPr>
          <w:rFonts w:hint="eastAsia"/>
        </w:rPr>
        <w:t>32%</w:t>
      </w:r>
      <w:r>
        <w:rPr>
          <w:rFonts w:hint="eastAsia"/>
        </w:rPr>
        <w:t>。</w:t>
      </w:r>
    </w:p>
    <w:p w:rsidR="003D5DAE" w:rsidRDefault="003D5DAE">
      <w:pPr>
        <w:rPr>
          <w:rFonts w:hint="eastAsia"/>
        </w:rPr>
      </w:pPr>
      <w:r>
        <w:rPr>
          <w:rFonts w:hint="eastAsia"/>
        </w:rPr>
        <w:t>896.</w:t>
      </w:r>
      <w:r>
        <w:rPr>
          <w:rFonts w:hint="eastAsia"/>
        </w:rPr>
        <w:tab/>
        <w:t>2002</w:t>
      </w:r>
      <w:r>
        <w:rPr>
          <w:rFonts w:hint="eastAsia"/>
        </w:rPr>
        <w:t>年后按照以下法案和计划对煤矿开采进行了重组：</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3"/>
          <w:attr w:name="Month" w:val="11"/>
          <w:attr w:name="Day" w:val="28"/>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28</w:t>
        </w:r>
        <w:r>
          <w:rPr>
            <w:rFonts w:hint="eastAsia"/>
          </w:rPr>
          <w:t>日</w:t>
        </w:r>
      </w:smartTag>
      <w:r>
        <w:rPr>
          <w:rFonts w:hint="eastAsia"/>
        </w:rPr>
        <w:t>《</w:t>
      </w:r>
      <w:r>
        <w:rPr>
          <w:rFonts w:hint="eastAsia"/>
        </w:rPr>
        <w:t>2003-2006</w:t>
      </w:r>
      <w:r>
        <w:rPr>
          <w:rFonts w:hint="eastAsia"/>
        </w:rPr>
        <w:t>年硬煤开采部门重组法案》；</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部长委员会于</w:t>
      </w:r>
      <w:smartTag w:uri="urn:schemas-microsoft-com:office:smarttags" w:element="chsdate">
        <w:smartTagPr>
          <w:attr w:name="Year" w:val="2004"/>
          <w:attr w:name="Month" w:val="4"/>
          <w:attr w:name="Day" w:val="27"/>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通过的名为“</w:t>
      </w:r>
      <w:r>
        <w:rPr>
          <w:rFonts w:hint="eastAsia"/>
        </w:rPr>
        <w:t>2004-2006</w:t>
      </w:r>
      <w:r>
        <w:rPr>
          <w:rFonts w:hint="eastAsia"/>
        </w:rPr>
        <w:t>年硬煤开采部门重组与</w:t>
      </w:r>
      <w:r>
        <w:rPr>
          <w:rFonts w:hint="eastAsia"/>
        </w:rPr>
        <w:t>2007-2010</w:t>
      </w:r>
      <w:r>
        <w:rPr>
          <w:rFonts w:hint="eastAsia"/>
        </w:rPr>
        <w:t>年战略”的计划。</w:t>
      </w:r>
    </w:p>
    <w:p w:rsidR="003D5DAE" w:rsidRDefault="003D5DAE">
      <w:pPr>
        <w:rPr>
          <w:rFonts w:hint="eastAsia"/>
        </w:rPr>
      </w:pPr>
      <w:r>
        <w:rPr>
          <w:rFonts w:hint="eastAsia"/>
        </w:rPr>
        <w:t>897.</w:t>
      </w:r>
      <w:r>
        <w:rPr>
          <w:rFonts w:hint="eastAsia"/>
        </w:rPr>
        <w:tab/>
        <w:t>2004-2006</w:t>
      </w:r>
      <w:r>
        <w:rPr>
          <w:rFonts w:hint="eastAsia"/>
        </w:rPr>
        <w:t>年的基本目标包括：采矿企业保持持续性的盈利、资金流通和信贷价值良好、以及采矿业的运转和发展持续，经费平衡以能现时支付债务，特别是公共部门债权人应付的债务，使生产能力适应本地市场需求，使经济上可行的出口适应统一的欧盟市场和其他地方，使就业适应实际产量需求并确保更高的生产力和效率，为使成本结构合理开展工作。</w:t>
      </w:r>
    </w:p>
    <w:p w:rsidR="003D5DAE" w:rsidRDefault="003D5DAE">
      <w:pPr>
        <w:rPr>
          <w:rFonts w:hint="eastAsia"/>
        </w:rPr>
      </w:pPr>
      <w:r>
        <w:rPr>
          <w:rFonts w:hint="eastAsia"/>
        </w:rPr>
        <w:t>898.</w:t>
      </w:r>
      <w:r>
        <w:rPr>
          <w:rFonts w:hint="eastAsia"/>
        </w:rPr>
        <w:tab/>
      </w:r>
      <w:r>
        <w:rPr>
          <w:rFonts w:hint="eastAsia"/>
        </w:rPr>
        <w:t>由于境外市场中供求变化的不可预见性，已经为规划的重组过程设想了两条路线：</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w:t>
      </w:r>
      <w:r>
        <w:rPr>
          <w:rFonts w:hint="eastAsia"/>
        </w:rPr>
        <w:t>2006</w:t>
      </w:r>
      <w:r>
        <w:rPr>
          <w:rFonts w:hint="eastAsia"/>
        </w:rPr>
        <w:t>年之前一个目标模型，假定有必要停止大约</w:t>
      </w:r>
      <w:r>
        <w:rPr>
          <w:rFonts w:hint="eastAsia"/>
        </w:rPr>
        <w:t>1 400</w:t>
      </w:r>
      <w:r>
        <w:rPr>
          <w:rFonts w:hint="eastAsia"/>
        </w:rPr>
        <w:t>万吨的产量并减少就业人数</w:t>
      </w:r>
      <w:r>
        <w:rPr>
          <w:rFonts w:hint="eastAsia"/>
        </w:rPr>
        <w:t>25 500</w:t>
      </w:r>
      <w:r>
        <w:rPr>
          <w:rFonts w:hint="eastAsia"/>
        </w:rPr>
        <w:t>人；</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一个替代方案在</w:t>
      </w:r>
      <w:r>
        <w:rPr>
          <w:rFonts w:hint="eastAsia"/>
        </w:rPr>
        <w:t>2006</w:t>
      </w:r>
      <w:r>
        <w:rPr>
          <w:rFonts w:hint="eastAsia"/>
        </w:rPr>
        <w:t>年底之前假定减少产量</w:t>
      </w:r>
      <w:r>
        <w:rPr>
          <w:rFonts w:hint="eastAsia"/>
        </w:rPr>
        <w:t>780</w:t>
      </w:r>
      <w:r>
        <w:rPr>
          <w:rFonts w:hint="eastAsia"/>
        </w:rPr>
        <w:t>万吨并减少就业人数</w:t>
      </w:r>
      <w:r>
        <w:rPr>
          <w:rFonts w:hint="eastAsia"/>
        </w:rPr>
        <w:t xml:space="preserve">   19 500</w:t>
      </w:r>
      <w:r>
        <w:rPr>
          <w:rFonts w:hint="eastAsia"/>
        </w:rPr>
        <w:t>人，条件是对煤炭的需求持续走高，并且采矿企业符合某些经济条件。</w:t>
      </w:r>
    </w:p>
    <w:p w:rsidR="003D5DAE" w:rsidRDefault="003D5DAE">
      <w:pPr>
        <w:rPr>
          <w:rFonts w:hint="eastAsia"/>
        </w:rPr>
      </w:pPr>
      <w:r>
        <w:rPr>
          <w:rFonts w:hint="eastAsia"/>
        </w:rPr>
        <w:t>899.</w:t>
      </w:r>
      <w:r>
        <w:rPr>
          <w:rFonts w:hint="eastAsia"/>
        </w:rPr>
        <w:tab/>
      </w:r>
      <w:r>
        <w:rPr>
          <w:rFonts w:hint="eastAsia"/>
        </w:rPr>
        <w:t>减少就业的重组行动的基础是向矿工提供缓解和激励</w:t>
      </w:r>
      <w:r>
        <w:rPr>
          <w:rFonts w:hint="eastAsia"/>
        </w:rPr>
        <w:t>-</w:t>
      </w:r>
      <w:r>
        <w:rPr>
          <w:rFonts w:hint="eastAsia"/>
        </w:rPr>
        <w:t>适应措施：</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缓解津贴——矿工津贴；</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激励——适应津贴；</w:t>
      </w:r>
    </w:p>
    <w:p w:rsidR="003D5DAE" w:rsidRDefault="003D5DAE" w:rsidP="00493C27">
      <w:pPr>
        <w:ind w:leftChars="402" w:left="31680" w:firstLine="2"/>
        <w:rPr>
          <w:rFonts w:hint="eastAsia"/>
        </w:rPr>
      </w:pPr>
      <w:r>
        <w:rPr>
          <w:rFonts w:hint="eastAsia"/>
        </w:rPr>
        <w:t>(</w:t>
      </w:r>
      <w:r>
        <w:rPr>
          <w:rFonts w:hint="eastAsia"/>
        </w:rPr>
        <w:t>一</w:t>
      </w:r>
      <w:r>
        <w:rPr>
          <w:rFonts w:hint="eastAsia"/>
        </w:rPr>
        <w:t>)</w:t>
      </w:r>
      <w:r>
        <w:rPr>
          <w:rFonts w:hint="eastAsia"/>
        </w:rPr>
        <w:tab/>
      </w:r>
      <w:r>
        <w:rPr>
          <w:rFonts w:hint="eastAsia"/>
        </w:rPr>
        <w:t>再培训奖学金；</w:t>
      </w:r>
    </w:p>
    <w:p w:rsidR="003D5DAE" w:rsidRDefault="003D5DAE" w:rsidP="00493C27">
      <w:pPr>
        <w:ind w:leftChars="402" w:left="31680" w:firstLine="2"/>
        <w:rPr>
          <w:rFonts w:hint="eastAsia"/>
        </w:rPr>
      </w:pPr>
      <w:r>
        <w:rPr>
          <w:rFonts w:hint="eastAsia"/>
        </w:rPr>
        <w:t>(</w:t>
      </w:r>
      <w:r>
        <w:rPr>
          <w:rFonts w:hint="eastAsia"/>
        </w:rPr>
        <w:t>二</w:t>
      </w:r>
      <w:r>
        <w:rPr>
          <w:rFonts w:hint="eastAsia"/>
        </w:rPr>
        <w:t>)</w:t>
      </w:r>
      <w:r>
        <w:rPr>
          <w:rFonts w:hint="eastAsia"/>
        </w:rPr>
        <w:tab/>
      </w:r>
      <w:r>
        <w:rPr>
          <w:rFonts w:hint="eastAsia"/>
        </w:rPr>
        <w:t>再培训合同；</w:t>
      </w:r>
    </w:p>
    <w:p w:rsidR="003D5DAE" w:rsidRDefault="003D5DAE" w:rsidP="00493C27">
      <w:pPr>
        <w:ind w:leftChars="402" w:left="31680" w:firstLine="2"/>
        <w:rPr>
          <w:rFonts w:hint="eastAsia"/>
        </w:rPr>
      </w:pPr>
      <w:r>
        <w:rPr>
          <w:rFonts w:hint="eastAsia"/>
        </w:rPr>
        <w:t>(</w:t>
      </w:r>
      <w:r>
        <w:rPr>
          <w:rFonts w:hint="eastAsia"/>
        </w:rPr>
        <w:t>三</w:t>
      </w:r>
      <w:r>
        <w:rPr>
          <w:rFonts w:hint="eastAsia"/>
        </w:rPr>
        <w:t>)</w:t>
      </w:r>
      <w:r>
        <w:rPr>
          <w:rFonts w:hint="eastAsia"/>
        </w:rPr>
        <w:tab/>
      </w:r>
      <w:r>
        <w:rPr>
          <w:rFonts w:hint="eastAsia"/>
        </w:rPr>
        <w:t>创业货款。</w:t>
      </w:r>
    </w:p>
    <w:p w:rsidR="003D5DAE" w:rsidRDefault="003D5DAE">
      <w:pPr>
        <w:rPr>
          <w:rFonts w:hint="eastAsia"/>
        </w:rPr>
      </w:pPr>
      <w:r>
        <w:rPr>
          <w:rFonts w:hint="eastAsia"/>
        </w:rPr>
        <w:t>900.</w:t>
      </w:r>
      <w:r>
        <w:rPr>
          <w:rFonts w:hint="eastAsia"/>
        </w:rPr>
        <w:tab/>
      </w:r>
      <w:r>
        <w:rPr>
          <w:rFonts w:hint="eastAsia"/>
        </w:rPr>
        <w:t>在地下工作的煤矿员工可以领取矿工津贴，而激励</w:t>
      </w:r>
      <w:r>
        <w:rPr>
          <w:rFonts w:hint="eastAsia"/>
        </w:rPr>
        <w:t>-</w:t>
      </w:r>
      <w:r>
        <w:rPr>
          <w:rFonts w:hint="eastAsia"/>
        </w:rPr>
        <w:t>适应津贴向地面上工作的员工发放。津贴按自愿原则领取。执行以上措施所需的经费由国家预算保障。</w:t>
      </w:r>
    </w:p>
    <w:p w:rsidR="003D5DAE" w:rsidRDefault="003D5DAE">
      <w:pPr>
        <w:rPr>
          <w:rFonts w:hint="eastAsia"/>
        </w:rPr>
      </w:pPr>
      <w:r>
        <w:rPr>
          <w:rFonts w:hint="eastAsia"/>
        </w:rPr>
        <w:t>901.</w:t>
      </w:r>
      <w:r>
        <w:rPr>
          <w:rFonts w:hint="eastAsia"/>
        </w:rPr>
        <w:tab/>
      </w:r>
      <w:r>
        <w:rPr>
          <w:rFonts w:hint="eastAsia"/>
        </w:rPr>
        <w:t>在以上所引用的文件（法案和计划）中存在一个假设，如果员工不同意辞去自己在采用以上措施的煤矿的工作，则确保他们在煤矿部门获得工作。</w:t>
      </w:r>
    </w:p>
    <w:p w:rsidR="003D5DAE" w:rsidRDefault="003D5DAE">
      <w:pPr>
        <w:rPr>
          <w:rFonts w:hint="eastAsia"/>
        </w:rPr>
      </w:pPr>
      <w:r>
        <w:rPr>
          <w:rFonts w:hint="eastAsia"/>
        </w:rPr>
        <w:t>902.</w:t>
      </w:r>
      <w:r>
        <w:rPr>
          <w:rFonts w:hint="eastAsia"/>
        </w:rPr>
        <w:tab/>
      </w:r>
      <w:r>
        <w:rPr>
          <w:rFonts w:hint="eastAsia"/>
        </w:rPr>
        <w:t>由于</w:t>
      </w:r>
      <w:r>
        <w:rPr>
          <w:rFonts w:hint="eastAsia"/>
        </w:rPr>
        <w:t>2004-2006</w:t>
      </w:r>
      <w:r>
        <w:rPr>
          <w:rFonts w:hint="eastAsia"/>
        </w:rPr>
        <w:t>年间硬煤市场上的经济条件有利，所以实施了替代方案。但是，由于长时间的繁荣，计划的设想被抛弃了。</w:t>
      </w:r>
      <w:r>
        <w:rPr>
          <w:rFonts w:hint="eastAsia"/>
        </w:rPr>
        <w:t>2004-2006</w:t>
      </w:r>
      <w:r>
        <w:rPr>
          <w:rFonts w:hint="eastAsia"/>
        </w:rPr>
        <w:t>年，生产能力一年减少</w:t>
      </w:r>
      <w:r>
        <w:rPr>
          <w:rFonts w:hint="eastAsia"/>
        </w:rPr>
        <w:t>66</w:t>
      </w:r>
      <w:r>
        <w:rPr>
          <w:rFonts w:hint="eastAsia"/>
        </w:rPr>
        <w:t>万吨，即比设想的少</w:t>
      </w:r>
      <w:r>
        <w:rPr>
          <w:rFonts w:hint="eastAsia"/>
        </w:rPr>
        <w:t>120</w:t>
      </w:r>
      <w:r>
        <w:rPr>
          <w:rFonts w:hint="eastAsia"/>
        </w:rPr>
        <w:t>万吨。截至</w:t>
      </w:r>
      <w:smartTag w:uri="urn:schemas-microsoft-com:office:smarttags" w:element="chsdate">
        <w:smartTagPr>
          <w:attr w:name="Year" w:val="2006"/>
          <w:attr w:name="Month" w:val="12"/>
          <w:attr w:name="Day" w:val="31"/>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止，采矿部门的就业比计划设想中规定的高，总计</w:t>
      </w:r>
      <w:r>
        <w:rPr>
          <w:rFonts w:hint="eastAsia"/>
        </w:rPr>
        <w:t>119 500</w:t>
      </w:r>
      <w:r>
        <w:rPr>
          <w:rFonts w:hint="eastAsia"/>
        </w:rPr>
        <w:t>人，即比设想多</w:t>
      </w:r>
      <w:r>
        <w:rPr>
          <w:rFonts w:hint="eastAsia"/>
        </w:rPr>
        <w:t>2 300</w:t>
      </w:r>
      <w:r>
        <w:rPr>
          <w:rFonts w:hint="eastAsia"/>
        </w:rPr>
        <w:t>人。出现这种现象的原因是采矿部门内新增就业比设想的要多。面向离开采矿部门的员工的津贴只在相对小的范围内发放。</w:t>
      </w:r>
      <w:r>
        <w:rPr>
          <w:rFonts w:hint="eastAsia"/>
        </w:rPr>
        <w:t>2004-2006</w:t>
      </w:r>
      <w:r>
        <w:rPr>
          <w:rFonts w:hint="eastAsia"/>
        </w:rPr>
        <w:t>年在采矿部门中就业人数总计减少</w:t>
      </w:r>
      <w:r>
        <w:rPr>
          <w:rFonts w:hint="eastAsia"/>
        </w:rPr>
        <w:t>17 142</w:t>
      </w:r>
      <w:r>
        <w:rPr>
          <w:rFonts w:hint="eastAsia"/>
        </w:rPr>
        <w:t>人。</w:t>
      </w:r>
    </w:p>
    <w:p w:rsidR="003D5DAE" w:rsidRDefault="003D5DAE">
      <w:pPr>
        <w:rPr>
          <w:rFonts w:hint="eastAsia"/>
        </w:rPr>
      </w:pPr>
      <w:r>
        <w:rPr>
          <w:rFonts w:hint="eastAsia"/>
        </w:rPr>
        <w:t>903.</w:t>
      </w:r>
      <w:r>
        <w:rPr>
          <w:rFonts w:hint="eastAsia"/>
        </w:rPr>
        <w:tab/>
      </w:r>
      <w:r>
        <w:rPr>
          <w:rFonts w:hint="eastAsia"/>
        </w:rPr>
        <w:t>波兰执行劳动力市场政策是本国经济能力的一个职能。由雇主的交纳金和国家预算提供的补贴支撑的劳动基金向防止失业的积极形式提供资金。</w:t>
      </w:r>
    </w:p>
    <w:p w:rsidR="003D5DAE" w:rsidRDefault="003D5DAE">
      <w:pPr>
        <w:rPr>
          <w:rFonts w:hint="eastAsia"/>
        </w:rPr>
      </w:pPr>
      <w:r>
        <w:rPr>
          <w:rFonts w:hint="eastAsia"/>
        </w:rPr>
        <w:t>904.</w:t>
      </w:r>
      <w:r>
        <w:rPr>
          <w:rFonts w:hint="eastAsia"/>
        </w:rPr>
        <w:tab/>
      </w:r>
      <w:r>
        <w:rPr>
          <w:rFonts w:hint="eastAsia"/>
        </w:rPr>
        <w:t>由于</w:t>
      </w:r>
      <w:r>
        <w:rPr>
          <w:rFonts w:hint="eastAsia"/>
        </w:rPr>
        <w:t>GDP</w:t>
      </w:r>
      <w:r>
        <w:rPr>
          <w:rFonts w:hint="eastAsia"/>
        </w:rPr>
        <w:t>增长缓慢和预算赤字增加，节约显得十分必要。这导致了预算开支的缩减。增长缓慢和经济停滞意味着雇主提供的资金增长也放缓。</w:t>
      </w:r>
      <w:r>
        <w:rPr>
          <w:rFonts w:hint="eastAsia"/>
        </w:rPr>
        <w:t>1999-2001</w:t>
      </w:r>
      <w:r>
        <w:rPr>
          <w:rFonts w:hint="eastAsia"/>
        </w:rPr>
        <w:t>年间，随着失业率从</w:t>
      </w:r>
      <w:r>
        <w:rPr>
          <w:rFonts w:hint="eastAsia"/>
        </w:rPr>
        <w:t>1999</w:t>
      </w:r>
      <w:r>
        <w:rPr>
          <w:rFonts w:hint="eastAsia"/>
        </w:rPr>
        <w:t>年的</w:t>
      </w:r>
      <w:r>
        <w:rPr>
          <w:rFonts w:hint="eastAsia"/>
        </w:rPr>
        <w:t>13%</w:t>
      </w:r>
      <w:r>
        <w:rPr>
          <w:rFonts w:hint="eastAsia"/>
        </w:rPr>
        <w:t>增至</w:t>
      </w:r>
      <w:r>
        <w:rPr>
          <w:rFonts w:hint="eastAsia"/>
        </w:rPr>
        <w:t>2001</w:t>
      </w:r>
      <w:r>
        <w:rPr>
          <w:rFonts w:hint="eastAsia"/>
        </w:rPr>
        <w:t>年的</w:t>
      </w:r>
      <w:r>
        <w:rPr>
          <w:rFonts w:hint="eastAsia"/>
        </w:rPr>
        <w:t>19.4%</w:t>
      </w:r>
      <w:r>
        <w:rPr>
          <w:rFonts w:hint="eastAsia"/>
        </w:rPr>
        <w:t>，用于失业津贴、提前退休金和提前退休津贴的开支也大幅增加（从</w:t>
      </w:r>
      <w:r>
        <w:rPr>
          <w:rFonts w:hint="eastAsia"/>
        </w:rPr>
        <w:t>387 030</w:t>
      </w:r>
      <w:r>
        <w:rPr>
          <w:rFonts w:hint="eastAsia"/>
        </w:rPr>
        <w:t>万兹罗提增至</w:t>
      </w:r>
      <w:r>
        <w:rPr>
          <w:rFonts w:hint="eastAsia"/>
        </w:rPr>
        <w:t>729 800</w:t>
      </w:r>
      <w:r>
        <w:rPr>
          <w:rFonts w:hint="eastAsia"/>
        </w:rPr>
        <w:t>万兹罗提）。按照波兰目前有效的法律这些开支无法避免。</w:t>
      </w:r>
    </w:p>
    <w:p w:rsidR="003D5DAE" w:rsidRDefault="003D5DAE">
      <w:pPr>
        <w:rPr>
          <w:rFonts w:hint="eastAsia"/>
        </w:rPr>
      </w:pPr>
      <w:r>
        <w:rPr>
          <w:rFonts w:hint="eastAsia"/>
        </w:rPr>
        <w:t>905.</w:t>
      </w:r>
      <w:r>
        <w:rPr>
          <w:rFonts w:hint="eastAsia"/>
        </w:rPr>
        <w:tab/>
      </w:r>
      <w:r>
        <w:rPr>
          <w:rFonts w:hint="eastAsia"/>
        </w:rPr>
        <w:t>在这种情况下，政府采取了其他不至于增加开支的方法。</w:t>
      </w:r>
      <w:r>
        <w:rPr>
          <w:rFonts w:hint="eastAsia"/>
        </w:rPr>
        <w:t>2001</w:t>
      </w:r>
      <w:r>
        <w:rPr>
          <w:rFonts w:hint="eastAsia"/>
        </w:rPr>
        <w:t>年和</w:t>
      </w:r>
      <w:r>
        <w:rPr>
          <w:rFonts w:hint="eastAsia"/>
        </w:rPr>
        <w:t>2002</w:t>
      </w:r>
      <w:r>
        <w:rPr>
          <w:rFonts w:hint="eastAsia"/>
        </w:rPr>
        <w:t>年政府执行了以下计划：</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“创业–发展–工作”经济战略；</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“创业第一”方案；</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“第一份工作”计划，</w:t>
      </w:r>
      <w:r>
        <w:rPr>
          <w:rFonts w:hint="eastAsia"/>
        </w:rPr>
        <w:t>2004</w:t>
      </w:r>
      <w:r>
        <w:rPr>
          <w:rFonts w:hint="eastAsia"/>
        </w:rPr>
        <w:t>至</w:t>
      </w:r>
      <w:r>
        <w:rPr>
          <w:rFonts w:hint="eastAsia"/>
        </w:rPr>
        <w:t>2006</w:t>
      </w:r>
      <w:r>
        <w:rPr>
          <w:rFonts w:hint="eastAsia"/>
        </w:rPr>
        <w:t>年间；</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与“人力资源部门业务项目发展”合作的国家发展计划。</w:t>
      </w:r>
    </w:p>
    <w:p w:rsidR="003D5DAE" w:rsidRDefault="003D5DAE">
      <w:pPr>
        <w:rPr>
          <w:rFonts w:hint="eastAsia"/>
        </w:rPr>
      </w:pPr>
      <w:r>
        <w:rPr>
          <w:rFonts w:hint="eastAsia"/>
        </w:rPr>
        <w:t>906.</w:t>
      </w:r>
      <w:r>
        <w:rPr>
          <w:rFonts w:hint="eastAsia"/>
        </w:rPr>
        <w:tab/>
      </w:r>
      <w:r>
        <w:rPr>
          <w:rFonts w:hint="eastAsia"/>
        </w:rPr>
        <w:t>计划中包含的以下促进可持续的劳动力市场结构改变的行动被视为重点：</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支持发展企业创办；</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支持防止失业和社会排斥的形式；</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继续改革教育体系；</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使成年人继续接受教育并提高专业资格；</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提高国家经济中人力资源的素质；</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开展积极的工作促进劳动力市场平等。</w:t>
      </w:r>
    </w:p>
    <w:p w:rsidR="003D5DAE" w:rsidRDefault="003D5DAE">
      <w:pPr>
        <w:rPr>
          <w:rFonts w:hint="eastAsia"/>
        </w:rPr>
      </w:pPr>
      <w:r>
        <w:rPr>
          <w:rFonts w:hint="eastAsia"/>
        </w:rPr>
        <w:t>907.</w:t>
      </w:r>
      <w:r>
        <w:rPr>
          <w:rFonts w:hint="eastAsia"/>
        </w:rPr>
        <w:tab/>
      </w:r>
      <w:r>
        <w:rPr>
          <w:rFonts w:hint="eastAsia"/>
        </w:rPr>
        <w:t>由于行动主要刺激就业增长，因而使得劳动力市场中的负面奇迹有所缓解。值得注意的是，行动的全部作用还无法立即显现。劳动力市场的一个内在特征是变化出现在几个月乃至几年以后。因此，对国家在劳动力市场领域内采取的行动进行评价应当采取谨慎的方式。失业率、对防止失业各种举措的开支水平只反映出真实情况的一部分。</w:t>
      </w:r>
    </w:p>
    <w:p w:rsidR="003D5DAE" w:rsidRDefault="003D5DAE">
      <w:pPr>
        <w:rPr>
          <w:rFonts w:hint="eastAsia"/>
        </w:rPr>
      </w:pPr>
      <w:r>
        <w:rPr>
          <w:rFonts w:hint="eastAsia"/>
        </w:rPr>
        <w:t>908.</w:t>
      </w:r>
      <w:r>
        <w:rPr>
          <w:rFonts w:hint="eastAsia"/>
        </w:rPr>
        <w:tab/>
        <w:t>2003</w:t>
      </w:r>
      <w:r>
        <w:rPr>
          <w:rFonts w:hint="eastAsia"/>
        </w:rPr>
        <w:t>年在负面趋向中出现了一个突破。劳动基金投入</w:t>
      </w:r>
      <w:r>
        <w:rPr>
          <w:rFonts w:hint="eastAsia"/>
        </w:rPr>
        <w:t>135 700</w:t>
      </w:r>
      <w:r>
        <w:rPr>
          <w:rFonts w:hint="eastAsia"/>
        </w:rPr>
        <w:t>万用于积极的劳动力市场政策，即</w:t>
      </w:r>
      <w:r>
        <w:rPr>
          <w:rFonts w:hint="eastAsia"/>
        </w:rPr>
        <w:t>2002</w:t>
      </w:r>
      <w:r>
        <w:rPr>
          <w:rFonts w:hint="eastAsia"/>
        </w:rPr>
        <w:t>年投入</w:t>
      </w:r>
      <w:r>
        <w:rPr>
          <w:rFonts w:hint="eastAsia"/>
        </w:rPr>
        <w:t>80 000</w:t>
      </w:r>
      <w:r>
        <w:rPr>
          <w:rFonts w:hint="eastAsia"/>
        </w:rPr>
        <w:t>万多，</w:t>
      </w:r>
      <w:r>
        <w:rPr>
          <w:rFonts w:hint="eastAsia"/>
        </w:rPr>
        <w:t>2004</w:t>
      </w:r>
      <w:r>
        <w:rPr>
          <w:rFonts w:hint="eastAsia"/>
        </w:rPr>
        <w:t>年投入</w:t>
      </w:r>
      <w:r>
        <w:rPr>
          <w:rFonts w:hint="eastAsia"/>
        </w:rPr>
        <w:t>146 460</w:t>
      </w:r>
      <w:r>
        <w:rPr>
          <w:rFonts w:hint="eastAsia"/>
        </w:rPr>
        <w:t>万。劳动基金增加资金投入可能要归功于</w:t>
      </w:r>
      <w:r>
        <w:rPr>
          <w:rFonts w:hint="eastAsia"/>
        </w:rPr>
        <w:t>GDP</w:t>
      </w:r>
      <w:r>
        <w:rPr>
          <w:rFonts w:hint="eastAsia"/>
        </w:rPr>
        <w:t>的增加——国家预算可以拿出更多补贴，并且雇主向劳动基金提供交纳金也有所增加。用于执行积极的防止失业计划方面的开支在很大程度上依赖于国家的财力，即国家对劳动基金提供的预算补贴金额。用于积极防止失业的开支占劳动基金总开支的比例等于：</w:t>
      </w:r>
    </w:p>
    <w:p w:rsidR="003D5DAE" w:rsidRDefault="003D5DAE" w:rsidP="00493C27">
      <w:pPr>
        <w:ind w:leftChars="201" w:left="31680" w:hangingChars="162" w:firstLine="31680"/>
        <w:rPr>
          <w:rFonts w:hint="eastAsia"/>
        </w:rPr>
      </w:pPr>
      <w:r>
        <w:rPr>
          <w:rFonts w:hint="eastAsia"/>
        </w:rPr>
        <w:t>-</w:t>
      </w:r>
      <w:r>
        <w:rPr>
          <w:rFonts w:hint="eastAsia"/>
        </w:rPr>
        <w:tab/>
        <w:t>2000</w:t>
      </w:r>
      <w:r>
        <w:rPr>
          <w:rFonts w:hint="eastAsia"/>
        </w:rPr>
        <w:t>年为</w:t>
      </w:r>
      <w:r>
        <w:rPr>
          <w:rFonts w:hint="eastAsia"/>
        </w:rPr>
        <w:t>11.1%</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2001</w:t>
      </w:r>
      <w:r>
        <w:rPr>
          <w:rFonts w:hint="eastAsia"/>
        </w:rPr>
        <w:t>年为</w:t>
      </w:r>
      <w:r>
        <w:rPr>
          <w:rFonts w:hint="eastAsia"/>
        </w:rPr>
        <w:t>7.0%</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2002</w:t>
      </w:r>
      <w:r>
        <w:rPr>
          <w:rFonts w:hint="eastAsia"/>
        </w:rPr>
        <w:t>年为</w:t>
      </w:r>
      <w:r>
        <w:rPr>
          <w:rFonts w:hint="eastAsia"/>
        </w:rPr>
        <w:t>5.5%</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2003</w:t>
      </w:r>
      <w:r>
        <w:rPr>
          <w:rFonts w:hint="eastAsia"/>
        </w:rPr>
        <w:t>年，开支增加至</w:t>
      </w:r>
      <w:r>
        <w:rPr>
          <w:rFonts w:hint="eastAsia"/>
        </w:rPr>
        <w:t>12.8%</w:t>
      </w:r>
      <w:r>
        <w:rPr>
          <w:rFonts w:hint="eastAsia"/>
        </w:rPr>
        <w:t>；</w:t>
      </w:r>
    </w:p>
    <w:p w:rsidR="003D5DAE" w:rsidRDefault="003D5DAE" w:rsidP="00493C27">
      <w:pPr>
        <w:ind w:leftChars="201" w:left="31680" w:hangingChars="162" w:firstLine="31680"/>
        <w:rPr>
          <w:rFonts w:hint="eastAsia"/>
        </w:rPr>
      </w:pPr>
      <w:r>
        <w:rPr>
          <w:rFonts w:hint="eastAsia"/>
        </w:rPr>
        <w:t>-</w:t>
      </w:r>
      <w:r>
        <w:rPr>
          <w:rFonts w:hint="eastAsia"/>
        </w:rPr>
        <w:tab/>
        <w:t>2004</w:t>
      </w:r>
      <w:r>
        <w:rPr>
          <w:rFonts w:hint="eastAsia"/>
        </w:rPr>
        <w:t>年，达到</w:t>
      </w:r>
      <w:r>
        <w:rPr>
          <w:rFonts w:hint="eastAsia"/>
        </w:rPr>
        <w:t>17%</w:t>
      </w:r>
      <w:r>
        <w:rPr>
          <w:rFonts w:hint="eastAsia"/>
        </w:rPr>
        <w:t>（该增长部分是由</w:t>
      </w:r>
      <w:smartTag w:uri="urn:schemas-microsoft-com:office:smarttags" w:element="chsdate">
        <w:smartTagPr>
          <w:attr w:name="Year" w:val="2004"/>
          <w:attr w:name="Month" w:val="8"/>
          <w:attr w:name="Day" w:val="1"/>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1</w:t>
        </w:r>
        <w:r>
          <w:rPr>
            <w:rFonts w:hint="eastAsia"/>
          </w:rPr>
          <w:t>日</w:t>
        </w:r>
      </w:smartTag>
      <w:r>
        <w:rPr>
          <w:rFonts w:hint="eastAsia"/>
        </w:rPr>
        <w:t>对提前退休金和提前退休补贴从劳动部门过户至社会保险机构所导致）。</w:t>
      </w:r>
    </w:p>
    <w:p w:rsidR="003D5DAE" w:rsidRDefault="003D5DAE">
      <w:pPr>
        <w:rPr>
          <w:rFonts w:hint="eastAsia"/>
        </w:rPr>
      </w:pPr>
      <w:r>
        <w:rPr>
          <w:rFonts w:hint="eastAsia"/>
        </w:rPr>
        <w:t>909.</w:t>
      </w:r>
      <w:r>
        <w:rPr>
          <w:rFonts w:hint="eastAsia"/>
        </w:rPr>
        <w:tab/>
      </w:r>
      <w:r>
        <w:rPr>
          <w:rFonts w:hint="eastAsia"/>
        </w:rPr>
        <w:t>随着欧洲社会基金对执行“人力资源部门业务项目发展”计划的投入，以后用于防止失业积极形式的开支预计将进一步增长。</w:t>
      </w:r>
    </w:p>
    <w:p w:rsidR="003D5DAE" w:rsidRDefault="003D5DAE">
      <w:pPr>
        <w:rPr>
          <w:rFonts w:hint="eastAsia"/>
        </w:rPr>
      </w:pPr>
      <w:r>
        <w:rPr>
          <w:rFonts w:hint="eastAsia"/>
        </w:rPr>
        <w:t>910.</w:t>
      </w:r>
      <w:r>
        <w:rPr>
          <w:rFonts w:hint="eastAsia"/>
        </w:rPr>
        <w:tab/>
      </w:r>
      <w:r>
        <w:rPr>
          <w:rFonts w:hint="eastAsia"/>
        </w:rPr>
        <w:t>统计数据请参见附件一，第</w:t>
      </w:r>
      <w:r>
        <w:rPr>
          <w:rFonts w:hint="eastAsia"/>
        </w:rPr>
        <w:t>14</w:t>
      </w:r>
      <w:r>
        <w:rPr>
          <w:rFonts w:hint="eastAsia"/>
        </w:rPr>
        <w:t>项。</w:t>
      </w:r>
    </w:p>
    <w:p w:rsidR="003D5DAE" w:rsidRDefault="003D5DAE">
      <w:pPr>
        <w:rPr>
          <w:rFonts w:hint="eastAsia"/>
        </w:rPr>
      </w:pPr>
      <w:r>
        <w:rPr>
          <w:rFonts w:hint="eastAsia"/>
        </w:rPr>
        <w:t>911.</w:t>
      </w:r>
      <w:r>
        <w:rPr>
          <w:rFonts w:hint="eastAsia"/>
        </w:rPr>
        <w:tab/>
      </w:r>
      <w:r>
        <w:rPr>
          <w:rFonts w:hint="eastAsia"/>
        </w:rPr>
        <w:t>除了在积极的劳动力市场政策内采取的行动以外，我们还开展了立法活动。《促进就业与劳动力市场机制法》规定了扩大防止失业积极形式的规模和提高实效性的法律框架。该法案特别规定以下内容：</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向从事经济活动的失业者发放一次性津贴；</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在雇主雇用失业人员的情况下补偿装配工作场所所需的费用；</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补偿在组织干预工作和公共工作中的雇用费；</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安排失业人员到雇主处进行职业准备；</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安排失业者从事其他工作。</w:t>
      </w:r>
    </w:p>
    <w:p w:rsidR="003D5DAE" w:rsidRDefault="003D5DAE" w:rsidP="00493C27">
      <w:pPr>
        <w:spacing w:before="320" w:after="320"/>
        <w:ind w:firstLineChars="161" w:firstLine="31680"/>
        <w:rPr>
          <w:rFonts w:ascii="SimHei" w:eastAsia="SimHei" w:hint="eastAsia"/>
        </w:rPr>
      </w:pPr>
      <w:r>
        <w:rPr>
          <w:rFonts w:ascii="SimHei" w:eastAsia="SimHei" w:hint="eastAsia"/>
        </w:rPr>
        <w:t>7.执行在促进就业工作中确保男女报酬平等和机会平等的法律规定和行政法规。这些工作在起草《男女平等地位法案》中的地位</w:t>
      </w:r>
    </w:p>
    <w:p w:rsidR="003D5DAE" w:rsidRDefault="003D5DAE">
      <w:pPr>
        <w:rPr>
          <w:rFonts w:hint="eastAsia"/>
        </w:rPr>
      </w:pPr>
      <w:r>
        <w:rPr>
          <w:rFonts w:hint="eastAsia"/>
        </w:rPr>
        <w:t>912.</w:t>
      </w:r>
      <w:r>
        <w:rPr>
          <w:rFonts w:hint="eastAsia"/>
        </w:rPr>
        <w:tab/>
      </w:r>
      <w:r>
        <w:rPr>
          <w:rFonts w:hint="eastAsia"/>
        </w:rPr>
        <w:t>《波兰共和国宪法》（第</w:t>
      </w:r>
      <w:r>
        <w:rPr>
          <w:rFonts w:hint="eastAsia"/>
        </w:rPr>
        <w:t>33</w:t>
      </w:r>
      <w:r>
        <w:rPr>
          <w:rFonts w:hint="eastAsia"/>
        </w:rPr>
        <w:t>条）保证女性和男性有权为价值类似的工作获得相等的补偿。《劳动法》确认了这一原则并规定员工有权为相等的工作或等价的工作获得相等的报酬。</w:t>
      </w:r>
    </w:p>
    <w:p w:rsidR="003D5DAE" w:rsidRDefault="003D5DAE">
      <w:pPr>
        <w:rPr>
          <w:rFonts w:hint="eastAsia"/>
        </w:rPr>
      </w:pPr>
      <w:r>
        <w:rPr>
          <w:rFonts w:hint="eastAsia"/>
        </w:rPr>
        <w:t>913.</w:t>
      </w:r>
      <w:r>
        <w:rPr>
          <w:rFonts w:hint="eastAsia"/>
        </w:rPr>
        <w:tab/>
      </w:r>
      <w:r>
        <w:rPr>
          <w:rFonts w:hint="eastAsia"/>
        </w:rPr>
        <w:t>中央统计局研究（</w:t>
      </w:r>
      <w:r>
        <w:rPr>
          <w:rFonts w:hint="eastAsia"/>
        </w:rPr>
        <w:t>2002</w:t>
      </w:r>
      <w:r>
        <w:rPr>
          <w:rFonts w:hint="eastAsia"/>
        </w:rPr>
        <w:t>年</w:t>
      </w:r>
      <w:r>
        <w:rPr>
          <w:rFonts w:hint="eastAsia"/>
        </w:rPr>
        <w:t>10</w:t>
      </w:r>
      <w:r>
        <w:rPr>
          <w:rFonts w:hint="eastAsia"/>
        </w:rPr>
        <w:t>月）表明性别是发放报酬的一个决定性因素：</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女性的平均报酬为男性平均报酬的</w:t>
      </w:r>
      <w:r>
        <w:rPr>
          <w:rFonts w:hint="eastAsia"/>
        </w:rPr>
        <w:t>81.3%</w:t>
      </w:r>
      <w:r>
        <w:rPr>
          <w:rFonts w:hint="eastAsia"/>
        </w:rPr>
        <w:t>。在所有大型专业人群中，在完成那些需要较高素质的工作时，女性尽管受到较好的教育，但收入仍比男性少。国民经济中员工最通常赚得的净报酬为</w:t>
      </w:r>
      <w:r>
        <w:rPr>
          <w:rFonts w:hint="eastAsia"/>
        </w:rPr>
        <w:t>1 476.18</w:t>
      </w:r>
      <w:r>
        <w:rPr>
          <w:rFonts w:hint="eastAsia"/>
        </w:rPr>
        <w:t>兹罗提（占所有员工的</w:t>
      </w:r>
      <w:r>
        <w:rPr>
          <w:rFonts w:hint="eastAsia"/>
        </w:rPr>
        <w:t>31.4%</w:t>
      </w:r>
      <w:r>
        <w:rPr>
          <w:rFonts w:hint="eastAsia"/>
        </w:rPr>
        <w:t>，其中</w:t>
      </w:r>
      <w:r>
        <w:rPr>
          <w:rFonts w:hint="eastAsia"/>
        </w:rPr>
        <w:t>54.2%</w:t>
      </w:r>
      <w:r>
        <w:rPr>
          <w:rFonts w:hint="eastAsia"/>
        </w:rPr>
        <w:t>是女性），在</w:t>
      </w:r>
      <w:r>
        <w:rPr>
          <w:rFonts w:hint="eastAsia"/>
        </w:rPr>
        <w:t>10%</w:t>
      </w:r>
      <w:r>
        <w:rPr>
          <w:rFonts w:hint="eastAsia"/>
        </w:rPr>
        <w:t>的最高收入人群（占所有员工的十分之九）中，女性占</w:t>
      </w:r>
      <w:r>
        <w:rPr>
          <w:rFonts w:hint="eastAsia"/>
        </w:rPr>
        <w:t>34.5%</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获得同样水平教育的女性与男性的报酬也不同。女性员工受到的教育更好，</w:t>
      </w:r>
      <w:r>
        <w:rPr>
          <w:rFonts w:hint="eastAsia"/>
        </w:rPr>
        <w:t>76.8%</w:t>
      </w:r>
      <w:r>
        <w:rPr>
          <w:rFonts w:hint="eastAsia"/>
        </w:rPr>
        <w:t>的女性受过中等或高等教育，而男性中受过同样水平教育的只有</w:t>
      </w:r>
      <w:r>
        <w:rPr>
          <w:rFonts w:hint="eastAsia"/>
        </w:rPr>
        <w:t>54%</w:t>
      </w:r>
      <w:r>
        <w:rPr>
          <w:rFonts w:hint="eastAsia"/>
        </w:rPr>
        <w:t>。受过中等或高等教育的人群中，女性报酬是男性报酬的</w:t>
      </w:r>
      <w:r>
        <w:rPr>
          <w:rFonts w:hint="eastAsia"/>
        </w:rPr>
        <w:t>75.3%</w:t>
      </w:r>
      <w:r>
        <w:rPr>
          <w:rFonts w:hint="eastAsia"/>
        </w:rPr>
        <w:t>。最大的差异出现在受过高等教育并获得工程师、学士学位、持证经济学家或相当身份的人群中，女性平均获得男性报酬的</w:t>
      </w:r>
      <w:r>
        <w:rPr>
          <w:rFonts w:hint="eastAsia"/>
        </w:rPr>
        <w:t>65.1%</w:t>
      </w:r>
      <w:r>
        <w:rPr>
          <w:rFonts w:hint="eastAsia"/>
        </w:rPr>
        <w:t>，而受过高等教育并获得最低博士学位、硕士学位、医生头衔或相当身份的女性获得的平均报酬占男性的</w:t>
      </w:r>
      <w:r>
        <w:rPr>
          <w:rFonts w:hint="eastAsia"/>
        </w:rPr>
        <w:t>67.3%</w:t>
      </w:r>
      <w:r>
        <w:rPr>
          <w:rFonts w:hint="eastAsia"/>
        </w:rPr>
        <w:t>。在受过普通中等教育的人群中，女性的报酬与男性的报酬最为接近，女性为男性的</w:t>
      </w:r>
      <w:r>
        <w:rPr>
          <w:rFonts w:hint="eastAsia"/>
        </w:rPr>
        <w:t>85.3%</w:t>
      </w:r>
      <w:r>
        <w:rPr>
          <w:rFonts w:hint="eastAsia"/>
        </w:rPr>
        <w:t>；</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在每个年龄组中男性均比女性获得更多报酬。在流动年龄组（</w:t>
      </w:r>
      <w:r>
        <w:rPr>
          <w:rFonts w:hint="eastAsia"/>
        </w:rPr>
        <w:t>18</w:t>
      </w:r>
      <w:r>
        <w:rPr>
          <w:rFonts w:hint="eastAsia"/>
        </w:rPr>
        <w:t>至</w:t>
      </w:r>
      <w:r>
        <w:rPr>
          <w:rFonts w:hint="eastAsia"/>
        </w:rPr>
        <w:t>44</w:t>
      </w:r>
      <w:r>
        <w:rPr>
          <w:rFonts w:hint="eastAsia"/>
        </w:rPr>
        <w:t>岁）中，女性平均报酬占男性平均报酬的</w:t>
      </w:r>
      <w:r>
        <w:rPr>
          <w:rFonts w:hint="eastAsia"/>
        </w:rPr>
        <w:t>84.6%</w:t>
      </w:r>
      <w:r>
        <w:rPr>
          <w:rFonts w:hint="eastAsia"/>
        </w:rPr>
        <w:t>；</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最大的差异出现在有</w:t>
      </w:r>
      <w:r>
        <w:rPr>
          <w:rFonts w:hint="eastAsia"/>
        </w:rPr>
        <w:t>10</w:t>
      </w:r>
      <w:r>
        <w:rPr>
          <w:rFonts w:hint="eastAsia"/>
        </w:rPr>
        <w:t>到</w:t>
      </w:r>
      <w:r>
        <w:rPr>
          <w:rFonts w:hint="eastAsia"/>
        </w:rPr>
        <w:t>14</w:t>
      </w:r>
      <w:r>
        <w:rPr>
          <w:rFonts w:hint="eastAsia"/>
        </w:rPr>
        <w:t>年工作经历的人群中。该组中女性的平均报酬为男性平均报酬的</w:t>
      </w:r>
      <w:r>
        <w:rPr>
          <w:rFonts w:hint="eastAsia"/>
        </w:rPr>
        <w:t>80.8%</w:t>
      </w:r>
      <w:r>
        <w:rPr>
          <w:rFonts w:hint="eastAsia"/>
        </w:rPr>
        <w:t>。为了使平均报酬超过</w:t>
      </w:r>
      <w:r>
        <w:rPr>
          <w:rFonts w:hint="eastAsia"/>
        </w:rPr>
        <w:t>2 000.00</w:t>
      </w:r>
      <w:r>
        <w:rPr>
          <w:rFonts w:hint="eastAsia"/>
        </w:rPr>
        <w:t>兹罗提，女性平均工作五至九年，而男性达到同一层次只需两到四年的工作经历；</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在庞大的专业人群的交叉部门，男性和女性平均报酬的最大差异出现在产业工人和工匠中。该组中女性的平均报酬为男性平均报酬的</w:t>
      </w:r>
      <w:r>
        <w:rPr>
          <w:rFonts w:hint="eastAsia"/>
        </w:rPr>
        <w:t>65.4%</w:t>
      </w:r>
      <w:r>
        <w:rPr>
          <w:rFonts w:hint="eastAsia"/>
        </w:rPr>
        <w:t>。最小的报酬差异大体出现在“职员”专业人群中，其中女性平均报酬为男性平均报酬的</w:t>
      </w:r>
      <w:r>
        <w:rPr>
          <w:rFonts w:hint="eastAsia"/>
        </w:rPr>
        <w:t>100.4%</w:t>
      </w:r>
      <w:r>
        <w:rPr>
          <w:rFonts w:hint="eastAsia"/>
        </w:rPr>
        <w:t>。在“专家”大型人群中，受聘到数学家、统计师和类似岗位的女性的平均报酬为男性平均报酬的</w:t>
      </w:r>
      <w:r>
        <w:rPr>
          <w:rFonts w:hint="eastAsia"/>
        </w:rPr>
        <w:t>52.0%</w:t>
      </w:r>
      <w:r>
        <w:rPr>
          <w:rFonts w:hint="eastAsia"/>
        </w:rPr>
        <w:t>。管理人员中也存在相似的情况。在经理、总裁和副职岗位上女性的平均报酬是男性的</w:t>
      </w:r>
      <w:r>
        <w:rPr>
          <w:rFonts w:hint="eastAsia"/>
        </w:rPr>
        <w:t>63.1%</w:t>
      </w:r>
      <w:r>
        <w:rPr>
          <w:rFonts w:hint="eastAsia"/>
        </w:rPr>
        <w:t>。</w:t>
      </w:r>
    </w:p>
    <w:p w:rsidR="003D5DAE" w:rsidRDefault="003D5DAE">
      <w:pPr>
        <w:rPr>
          <w:rFonts w:hint="eastAsia"/>
        </w:rPr>
      </w:pPr>
      <w:r>
        <w:rPr>
          <w:rFonts w:hint="eastAsia"/>
        </w:rPr>
        <w:t>914.</w:t>
      </w:r>
      <w:r>
        <w:rPr>
          <w:rFonts w:hint="eastAsia"/>
        </w:rPr>
        <w:tab/>
        <w:t>2004</w:t>
      </w:r>
      <w:r>
        <w:rPr>
          <w:rFonts w:hint="eastAsia"/>
        </w:rPr>
        <w:t>年，女性报酬对男性报酬的比例极大地提高了。</w:t>
      </w:r>
      <w:r>
        <w:rPr>
          <w:rFonts w:hint="eastAsia"/>
        </w:rPr>
        <w:t>1999</w:t>
      </w:r>
      <w:r>
        <w:rPr>
          <w:rFonts w:hint="eastAsia"/>
        </w:rPr>
        <w:t>年，女性的平均报酬只占男性平均报酬的最多</w:t>
      </w:r>
      <w:r>
        <w:rPr>
          <w:rFonts w:hint="eastAsia"/>
        </w:rPr>
        <w:t>80%</w:t>
      </w:r>
      <w:r>
        <w:rPr>
          <w:rFonts w:hint="eastAsia"/>
        </w:rPr>
        <w:t>，而</w:t>
      </w:r>
      <w:r>
        <w:rPr>
          <w:rFonts w:hint="eastAsia"/>
        </w:rPr>
        <w:t>2004</w:t>
      </w:r>
      <w:r>
        <w:rPr>
          <w:rFonts w:hint="eastAsia"/>
        </w:rPr>
        <w:t>年该比例增加到</w:t>
      </w:r>
      <w:r>
        <w:rPr>
          <w:rFonts w:hint="eastAsia"/>
        </w:rPr>
        <w:t>83.6%</w:t>
      </w:r>
      <w:r>
        <w:rPr>
          <w:rFonts w:hint="eastAsia"/>
        </w:rPr>
        <w:t>。此外，女性在最低收入群体中的比例减少了</w:t>
      </w:r>
      <w:r>
        <w:rPr>
          <w:rFonts w:hint="eastAsia"/>
        </w:rPr>
        <w:t>5.8%</w:t>
      </w:r>
      <w:r>
        <w:rPr>
          <w:rFonts w:hint="eastAsia"/>
        </w:rPr>
        <w:t>，而在最高收入群体中的比例增长了</w:t>
      </w:r>
      <w:r>
        <w:rPr>
          <w:rFonts w:hint="eastAsia"/>
        </w:rPr>
        <w:t>5.1%</w:t>
      </w:r>
      <w:r>
        <w:rPr>
          <w:rFonts w:hint="eastAsia"/>
        </w:rPr>
        <w:t>。女性的报酬状况在以下群体中也有所提高：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年龄在</w:t>
      </w:r>
      <w:r>
        <w:rPr>
          <w:rFonts w:hint="eastAsia"/>
        </w:rPr>
        <w:t>18-44</w:t>
      </w:r>
      <w:r>
        <w:rPr>
          <w:rFonts w:hint="eastAsia"/>
        </w:rPr>
        <w:t>岁的流动群体中，</w:t>
      </w:r>
      <w:r>
        <w:rPr>
          <w:rFonts w:hint="eastAsia"/>
        </w:rPr>
        <w:t>1999</w:t>
      </w:r>
      <w:r>
        <w:rPr>
          <w:rFonts w:hint="eastAsia"/>
        </w:rPr>
        <w:t>年女性的平均报酬占男性的</w:t>
      </w:r>
      <w:r>
        <w:rPr>
          <w:rFonts w:hint="eastAsia"/>
        </w:rPr>
        <w:t>79.6%</w:t>
      </w:r>
      <w:r>
        <w:rPr>
          <w:rFonts w:hint="eastAsia"/>
        </w:rPr>
        <w:t>，而</w:t>
      </w:r>
      <w:r>
        <w:rPr>
          <w:rFonts w:hint="eastAsia"/>
        </w:rPr>
        <w:t>2004</w:t>
      </w:r>
      <w:r>
        <w:rPr>
          <w:rFonts w:hint="eastAsia"/>
        </w:rPr>
        <w:t>年，这一比例为</w:t>
      </w:r>
      <w:r>
        <w:rPr>
          <w:rFonts w:hint="eastAsia"/>
        </w:rPr>
        <w:t>84.6%</w:t>
      </w:r>
      <w:r>
        <w:rPr>
          <w:rFonts w:hint="eastAsia"/>
        </w:rPr>
        <w:t>；</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在受过高等和中等教育的群体中，女性报酬占男性报酬的比例提高了大约</w:t>
      </w:r>
      <w:r>
        <w:rPr>
          <w:rFonts w:hint="eastAsia"/>
        </w:rPr>
        <w:t>3.1%</w:t>
      </w:r>
      <w:r>
        <w:rPr>
          <w:rFonts w:hint="eastAsia"/>
        </w:rPr>
        <w:t>；</w:t>
      </w:r>
    </w:p>
    <w:p w:rsidR="003D5DAE" w:rsidRDefault="003D5DAE" w:rsidP="00493C27">
      <w:pPr>
        <w:spacing w:after="120"/>
        <w:ind w:leftChars="201" w:left="31680" w:hangingChars="202" w:firstLine="31680"/>
        <w:rPr>
          <w:rFonts w:hint="eastAsia"/>
        </w:rPr>
      </w:pPr>
      <w:r>
        <w:rPr>
          <w:rFonts w:hint="eastAsia"/>
        </w:rPr>
        <w:t>(c)</w:t>
      </w:r>
      <w:r>
        <w:rPr>
          <w:rFonts w:hint="eastAsia"/>
        </w:rPr>
        <w:tab/>
      </w:r>
      <w:r>
        <w:rPr>
          <w:rFonts w:hint="eastAsia"/>
        </w:rPr>
        <w:t>在“职员”这个庞大专业群体中工作的人员中，该比例提高了</w:t>
      </w:r>
      <w:r>
        <w:rPr>
          <w:rFonts w:hint="eastAsia"/>
        </w:rPr>
        <w:t>4.1%</w:t>
      </w:r>
      <w:r>
        <w:rPr>
          <w:rFonts w:hint="eastAsia"/>
        </w:rPr>
        <w:t>。</w:t>
      </w:r>
    </w:p>
    <w:p w:rsidR="003D5DAE" w:rsidRDefault="003D5DAE" w:rsidP="00493C27">
      <w:pPr>
        <w:spacing w:after="120"/>
        <w:ind w:leftChars="201" w:left="31680" w:hangingChars="202" w:firstLine="31680"/>
        <w:rPr>
          <w:rFonts w:hint="eastAsia"/>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6"/>
        <w:gridCol w:w="2427"/>
        <w:gridCol w:w="1857"/>
        <w:gridCol w:w="1570"/>
        <w:gridCol w:w="714"/>
      </w:tblGrid>
      <w:tr w:rsidR="003D5DAE">
        <w:tblPrEx>
          <w:tblCellMar>
            <w:top w:w="0" w:type="dxa"/>
            <w:bottom w:w="0" w:type="dxa"/>
          </w:tblCellMar>
        </w:tblPrEx>
        <w:trPr>
          <w:tblHeader/>
        </w:trPr>
        <w:tc>
          <w:tcPr>
            <w:tcW w:w="1541"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3459" w:type="pct"/>
            <w:gridSpan w:val="4"/>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r>
              <w:rPr>
                <w:rFonts w:hint="eastAsia"/>
                <w:sz w:val="21"/>
                <w:szCs w:val="21"/>
              </w:rPr>
              <w:t>10</w:t>
            </w:r>
            <w:r>
              <w:rPr>
                <w:rFonts w:hint="eastAsia"/>
                <w:sz w:val="21"/>
                <w:szCs w:val="21"/>
              </w:rPr>
              <w:t>月</w:t>
            </w:r>
          </w:p>
        </w:tc>
      </w:tr>
      <w:tr w:rsidR="003D5DAE">
        <w:tblPrEx>
          <w:tblCellMar>
            <w:top w:w="0" w:type="dxa"/>
            <w:bottom w:w="0" w:type="dxa"/>
          </w:tblCellMar>
        </w:tblPrEx>
        <w:trPr>
          <w:tblHeader/>
        </w:trPr>
        <w:tc>
          <w:tcPr>
            <w:tcW w:w="1541" w:type="pct"/>
            <w:vMerge w:val="restar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1278" w:type="pct"/>
            <w:vMerge w:val="restar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女性在受聘人员总数中的比例</w:t>
            </w:r>
            <w:r>
              <w:rPr>
                <w:sz w:val="21"/>
                <w:szCs w:val="21"/>
              </w:rPr>
              <w:t>(</w:t>
            </w:r>
            <w:r>
              <w:rPr>
                <w:rFonts w:hint="eastAsia"/>
                <w:sz w:val="21"/>
                <w:szCs w:val="21"/>
              </w:rPr>
              <w:t>百分比</w:t>
            </w:r>
            <w:r>
              <w:rPr>
                <w:sz w:val="21"/>
                <w:szCs w:val="21"/>
              </w:rPr>
              <w:t>）</w:t>
            </w:r>
          </w:p>
        </w:tc>
        <w:tc>
          <w:tcPr>
            <w:tcW w:w="1805" w:type="pct"/>
            <w:gridSpan w:val="2"/>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平均净报酬（以兹罗提计）</w:t>
            </w:r>
          </w:p>
        </w:tc>
        <w:tc>
          <w:tcPr>
            <w:tcW w:w="376" w:type="pct"/>
            <w:vMerge w:val="restar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百分比</w:t>
            </w:r>
          </w:p>
        </w:tc>
      </w:tr>
      <w:tr w:rsidR="003D5DAE">
        <w:tblPrEx>
          <w:tblCellMar>
            <w:top w:w="0" w:type="dxa"/>
            <w:bottom w:w="0" w:type="dxa"/>
          </w:tblCellMar>
        </w:tblPrEx>
        <w:trPr>
          <w:tblHeader/>
        </w:trPr>
        <w:tc>
          <w:tcPr>
            <w:tcW w:w="1541"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1278" w:type="pct"/>
            <w:vMerge/>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女性</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男性</w:t>
            </w:r>
          </w:p>
        </w:tc>
        <w:tc>
          <w:tcPr>
            <w:tcW w:w="376"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医师</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56.4</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3 093.63</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3 640.86</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85.0</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护士和助产士</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98.7</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1 660.45</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1 829.79</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90.7</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教育专家</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76.3</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2 621.69</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3 345.11</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78.4</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经济与管理领域专家</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65.6</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3 245.16</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4 028.81</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80.5</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中层职员</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90.5</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2 377.38</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2 590.12</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91.8</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金融与统计人员</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88.8</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2 166.22</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2 446.70</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88.5</w:t>
            </w:r>
          </w:p>
        </w:tc>
      </w:tr>
      <w:tr w:rsidR="003D5DAE">
        <w:tblPrEx>
          <w:tblCellMar>
            <w:top w:w="0" w:type="dxa"/>
            <w:bottom w:w="0" w:type="dxa"/>
          </w:tblCellMar>
        </w:tblPrEx>
        <w:tc>
          <w:tcPr>
            <w:tcW w:w="1541"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家庭人员</w:t>
            </w:r>
          </w:p>
        </w:tc>
        <w:tc>
          <w:tcPr>
            <w:tcW w:w="12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93.0</w:t>
            </w:r>
          </w:p>
        </w:tc>
        <w:tc>
          <w:tcPr>
            <w:tcW w:w="9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1 209.75</w:t>
            </w:r>
          </w:p>
        </w:tc>
        <w:tc>
          <w:tcPr>
            <w:tcW w:w="82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1 265.39</w:t>
            </w:r>
          </w:p>
        </w:tc>
        <w:tc>
          <w:tcPr>
            <w:tcW w:w="37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sz w:val="21"/>
                <w:szCs w:val="21"/>
              </w:rPr>
              <w:t>95.6</w:t>
            </w:r>
          </w:p>
        </w:tc>
      </w:tr>
    </w:tbl>
    <w:p w:rsidR="003D5DAE" w:rsidRDefault="003D5DAE">
      <w:pPr>
        <w:spacing w:before="320"/>
        <w:rPr>
          <w:rFonts w:hint="eastAsia"/>
        </w:rPr>
      </w:pPr>
      <w:r>
        <w:rPr>
          <w:rFonts w:hint="eastAsia"/>
        </w:rPr>
        <w:t>915.</w:t>
      </w:r>
      <w:r>
        <w:rPr>
          <w:rFonts w:hint="eastAsia"/>
        </w:rPr>
        <w:tab/>
      </w:r>
      <w:r>
        <w:rPr>
          <w:rFonts w:hint="eastAsia"/>
        </w:rPr>
        <w:t>为消除歧视而采取的措施请参见对第</w:t>
      </w:r>
      <w:r>
        <w:rPr>
          <w:rFonts w:hint="eastAsia"/>
        </w:rPr>
        <w:t>6</w:t>
      </w:r>
      <w:r>
        <w:rPr>
          <w:rFonts w:hint="eastAsia"/>
        </w:rPr>
        <w:t>条问题</w:t>
      </w:r>
      <w:r>
        <w:rPr>
          <w:rFonts w:hint="eastAsia"/>
        </w:rPr>
        <w:t>3</w:t>
      </w:r>
      <w:r>
        <w:rPr>
          <w:rFonts w:hint="eastAsia"/>
        </w:rPr>
        <w:t>和第</w:t>
      </w:r>
      <w:r>
        <w:rPr>
          <w:rFonts w:hint="eastAsia"/>
        </w:rPr>
        <w:t>7</w:t>
      </w:r>
      <w:r>
        <w:rPr>
          <w:rFonts w:hint="eastAsia"/>
        </w:rPr>
        <w:t>条问题</w:t>
      </w:r>
      <w:r>
        <w:rPr>
          <w:rFonts w:hint="eastAsia"/>
        </w:rPr>
        <w:t>2</w:t>
      </w:r>
      <w:r>
        <w:rPr>
          <w:rFonts w:hint="eastAsia"/>
        </w:rPr>
        <w:t>（</w:t>
      </w:r>
      <w:r>
        <w:rPr>
          <w:rFonts w:hint="eastAsia"/>
        </w:rPr>
        <w:t>c</w:t>
      </w:r>
      <w:r>
        <w:rPr>
          <w:rFonts w:hint="eastAsia"/>
        </w:rPr>
        <w:t>）的答复。</w:t>
      </w:r>
    </w:p>
    <w:p w:rsidR="003D5DAE" w:rsidRDefault="003D5DAE">
      <w:pPr>
        <w:rPr>
          <w:rFonts w:hint="eastAsia"/>
        </w:rPr>
      </w:pPr>
      <w:r>
        <w:rPr>
          <w:rFonts w:hint="eastAsia"/>
        </w:rPr>
        <w:t>916.</w:t>
      </w:r>
      <w:r>
        <w:rPr>
          <w:rFonts w:hint="eastAsia"/>
        </w:rPr>
        <w:tab/>
      </w:r>
      <w:r>
        <w:rPr>
          <w:rFonts w:hint="eastAsia"/>
        </w:rPr>
        <w:t>同等地位男性和女性的账单信息包括在《消除对妇女一切形式歧视公约》执行情况的第四次和第五次合并报告附件中。</w:t>
      </w:r>
    </w:p>
    <w:p w:rsidR="003D5DAE" w:rsidRDefault="003D5DAE" w:rsidP="00493C27">
      <w:pPr>
        <w:spacing w:before="320" w:after="320"/>
        <w:ind w:firstLineChars="161" w:firstLine="31680"/>
        <w:rPr>
          <w:rFonts w:ascii="SimHei" w:eastAsia="SimHei" w:hint="eastAsia"/>
        </w:rPr>
      </w:pPr>
      <w:r>
        <w:rPr>
          <w:rFonts w:ascii="SimHei" w:eastAsia="SimHei" w:hint="eastAsia"/>
        </w:rPr>
        <w:t>8.法律禁止性侵犯</w:t>
      </w:r>
    </w:p>
    <w:p w:rsidR="003D5DAE" w:rsidRDefault="003D5DAE">
      <w:pPr>
        <w:rPr>
          <w:rFonts w:hint="eastAsia"/>
        </w:rPr>
      </w:pPr>
      <w:r>
        <w:rPr>
          <w:rFonts w:hint="eastAsia"/>
        </w:rPr>
        <w:t>917.</w:t>
      </w:r>
      <w:r>
        <w:rPr>
          <w:rFonts w:hint="eastAsia"/>
        </w:rPr>
        <w:tab/>
      </w:r>
      <w:smartTag w:uri="urn:schemas-microsoft-com:office:smarttags" w:element="chsdate">
        <w:smartTagPr>
          <w:attr w:name="Year" w:val="2003"/>
          <w:attr w:name="Month" w:val="11"/>
          <w:attr w:name="Day" w:val="14"/>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14</w:t>
        </w:r>
        <w:r>
          <w:rPr>
            <w:rFonts w:hint="eastAsia"/>
          </w:rPr>
          <w:t>日</w:t>
        </w:r>
      </w:smartTag>
      <w:r>
        <w:rPr>
          <w:rFonts w:hint="eastAsia"/>
        </w:rPr>
        <w:t>《劳动法修正案》引入的《劳动法》第</w:t>
      </w:r>
      <w:smartTag w:uri="urn:schemas-microsoft-com:office:smarttags" w:element="chmetcnv">
        <w:smartTagPr>
          <w:attr w:name="UnitName" w:val="a"/>
          <w:attr w:name="SourceValue" w:val="183"/>
          <w:attr w:name="HasSpace" w:val="False"/>
          <w:attr w:name="Negative" w:val="False"/>
          <w:attr w:name="NumberType" w:val="1"/>
          <w:attr w:name="TCSC" w:val="0"/>
        </w:smartTagPr>
        <w:r>
          <w:rPr>
            <w:rFonts w:hint="eastAsia"/>
          </w:rPr>
          <w:t>18</w:t>
        </w:r>
        <w:smartTag w:uri="urn:schemas-microsoft-com:office:smarttags" w:element="chmetcnv">
          <w:smartTagPr>
            <w:attr w:name="UnitName" w:val="a"/>
            <w:attr w:name="SourceValue" w:val="3"/>
            <w:attr w:name="HasSpace" w:val="False"/>
            <w:attr w:name="Negative" w:val="False"/>
            <w:attr w:name="NumberType" w:val="1"/>
            <w:attr w:name="TCSC" w:val="0"/>
          </w:smartTagPr>
          <w:r>
            <w:rPr>
              <w:rFonts w:hint="eastAsia"/>
              <w:vertAlign w:val="superscript"/>
            </w:rPr>
            <w:t>3a</w:t>
          </w:r>
        </w:smartTag>
      </w:smartTag>
      <w:r>
        <w:rPr>
          <w:rFonts w:hint="eastAsia"/>
        </w:rPr>
        <w:t>条对禁止性侵犯做出了规定。根据其中的定义，性别歧视包括所有目的或结果对员工的尊严构成侵犯或使员工受到羞辱的不被接纳的两性行为或与员工性别有关的行为。这些行为可以包括身体、口头或非口头元素（性侵犯）。性侵犯是性别歧视的表现形式。</w:t>
      </w:r>
    </w:p>
    <w:p w:rsidR="003D5DAE" w:rsidRDefault="003D5DAE">
      <w:pPr>
        <w:rPr>
          <w:rFonts w:hint="eastAsia"/>
        </w:rPr>
      </w:pPr>
      <w:r>
        <w:rPr>
          <w:rFonts w:hint="eastAsia"/>
        </w:rPr>
        <w:t>918.</w:t>
      </w:r>
      <w:r>
        <w:rPr>
          <w:rFonts w:hint="eastAsia"/>
        </w:rPr>
        <w:tab/>
      </w:r>
      <w:r>
        <w:rPr>
          <w:rFonts w:hint="eastAsia"/>
        </w:rPr>
        <w:t>其他信息请参见对第</w:t>
      </w:r>
      <w:r>
        <w:rPr>
          <w:rFonts w:hint="eastAsia"/>
        </w:rPr>
        <w:t>6</w:t>
      </w:r>
      <w:r>
        <w:rPr>
          <w:rFonts w:hint="eastAsia"/>
        </w:rPr>
        <w:t>条问题</w:t>
      </w:r>
      <w:r>
        <w:rPr>
          <w:rFonts w:hint="eastAsia"/>
        </w:rPr>
        <w:t>3</w:t>
      </w:r>
      <w:r>
        <w:rPr>
          <w:rFonts w:hint="eastAsia"/>
        </w:rPr>
        <w:t>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9.男性和女性采用相同的退休年龄</w:t>
      </w:r>
    </w:p>
    <w:p w:rsidR="003D5DAE" w:rsidRDefault="003D5DAE">
      <w:pPr>
        <w:rPr>
          <w:rFonts w:hint="eastAsia"/>
        </w:rPr>
      </w:pPr>
      <w:r>
        <w:rPr>
          <w:rFonts w:hint="eastAsia"/>
        </w:rPr>
        <w:t>919.</w:t>
      </w:r>
      <w:r>
        <w:rPr>
          <w:rFonts w:hint="eastAsia"/>
        </w:rPr>
        <w:tab/>
      </w:r>
      <w:r>
        <w:rPr>
          <w:rFonts w:hint="eastAsia"/>
        </w:rPr>
        <w:t>社会保险体系具有共性，包括所有职业活跃人口的群体。社会保险体系规定除了津贴领取权方面的两个例外不存在其他性别差异。这两个例外包括生育津贴体系（因为明显存在生物学差异）和退休体系。女性一般的退休年龄为</w:t>
      </w:r>
      <w:r>
        <w:rPr>
          <w:rFonts w:hint="eastAsia"/>
        </w:rPr>
        <w:t>60</w:t>
      </w:r>
      <w:r>
        <w:rPr>
          <w:rFonts w:hint="eastAsia"/>
        </w:rPr>
        <w:t>岁，男性为</w:t>
      </w:r>
      <w:r>
        <w:rPr>
          <w:rFonts w:hint="eastAsia"/>
        </w:rPr>
        <w:t>65</w:t>
      </w:r>
      <w:r>
        <w:rPr>
          <w:rFonts w:hint="eastAsia"/>
        </w:rPr>
        <w:t>岁。此外，还有一项条款允许工作经历较长且达</w:t>
      </w:r>
      <w:r>
        <w:rPr>
          <w:rFonts w:hint="eastAsia"/>
        </w:rPr>
        <w:t>30</w:t>
      </w:r>
      <w:r>
        <w:rPr>
          <w:rFonts w:hint="eastAsia"/>
        </w:rPr>
        <w:t>年的女性在</w:t>
      </w:r>
      <w:r>
        <w:rPr>
          <w:rFonts w:hint="eastAsia"/>
        </w:rPr>
        <w:t>55</w:t>
      </w:r>
      <w:r>
        <w:rPr>
          <w:rFonts w:hint="eastAsia"/>
        </w:rPr>
        <w:t>岁退休。该条款将继续有效直至</w:t>
      </w:r>
      <w:smartTag w:uri="urn:schemas-microsoft-com:office:smarttags" w:element="chsdate">
        <w:smartTagPr>
          <w:attr w:name="Year" w:val="2007"/>
          <w:attr w:name="Month" w:val="12"/>
          <w:attr w:name="Day" w:val="31"/>
          <w:attr w:name="IsLunarDate" w:val="False"/>
          <w:attr w:name="IsROCDate" w:val="False"/>
        </w:smartTagPr>
        <w:r>
          <w:rPr>
            <w:rFonts w:hint="eastAsia"/>
          </w:rPr>
          <w:t>2007</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w:t>
      </w:r>
    </w:p>
    <w:p w:rsidR="003D5DAE" w:rsidRDefault="003D5DAE">
      <w:pPr>
        <w:rPr>
          <w:rFonts w:hint="eastAsia"/>
        </w:rPr>
      </w:pPr>
      <w:r>
        <w:rPr>
          <w:rFonts w:hint="eastAsia"/>
        </w:rPr>
        <w:t>920.</w:t>
      </w:r>
      <w:r>
        <w:rPr>
          <w:rFonts w:hint="eastAsia"/>
        </w:rPr>
        <w:tab/>
      </w:r>
      <w:smartTag w:uri="urn:schemas-microsoft-com:office:smarttags" w:element="chsdate">
        <w:smartTagPr>
          <w:attr w:name="Year" w:val="2004"/>
          <w:attr w:name="Month" w:val="4"/>
          <w:attr w:name="Day" w:val="20"/>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《职工养老基金法案》规定了男性和女性有权领取职工养老金计划（</w:t>
      </w:r>
      <w:r>
        <w:rPr>
          <w:rFonts w:hint="eastAsia"/>
        </w:rPr>
        <w:t>PPE</w:t>
      </w:r>
      <w:r>
        <w:rPr>
          <w:rFonts w:hint="eastAsia"/>
        </w:rPr>
        <w:t>）内收集资金的同一年龄。</w:t>
      </w:r>
    </w:p>
    <w:p w:rsidR="003D5DAE" w:rsidRDefault="003D5DAE">
      <w:pPr>
        <w:rPr>
          <w:rFonts w:hint="eastAsia"/>
        </w:rPr>
      </w:pPr>
      <w:r>
        <w:rPr>
          <w:rFonts w:hint="eastAsia"/>
        </w:rPr>
        <w:t>921.</w:t>
      </w:r>
      <w:r>
        <w:rPr>
          <w:rFonts w:hint="eastAsia"/>
        </w:rPr>
        <w:tab/>
      </w:r>
      <w:r>
        <w:rPr>
          <w:rFonts w:hint="eastAsia"/>
        </w:rPr>
        <w:t>职工养老金计划是另一个存储未来养老金的方法（养老金体系第三支柱的一个要素）。职工养老金计划是雇主为他们工作的员工建立的。职工养老金计划开支是按雇主养老金运作协议和法案中规定的基准，从职工养老金计划内积累的资金中提供的额外退休金。在投资基金购回成员账户中积累的参与部分后以现金支付。特别在以下情形可以支付：</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成员达到</w:t>
      </w:r>
      <w:r>
        <w:rPr>
          <w:rFonts w:hint="eastAsia"/>
        </w:rPr>
        <w:t>60</w:t>
      </w:r>
      <w:r>
        <w:rPr>
          <w:rFonts w:hint="eastAsia"/>
        </w:rPr>
        <w:t>岁时应他们的请求支付；</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成员达到</w:t>
      </w:r>
      <w:r>
        <w:rPr>
          <w:rFonts w:hint="eastAsia"/>
        </w:rPr>
        <w:t>70</w:t>
      </w:r>
      <w:r>
        <w:rPr>
          <w:rFonts w:hint="eastAsia"/>
        </w:rPr>
        <w:t>岁</w:t>
      </w:r>
      <w:r>
        <w:rPr>
          <w:rFonts w:hint="eastAsia"/>
        </w:rPr>
        <w:t>(</w:t>
      </w:r>
      <w:r>
        <w:rPr>
          <w:rFonts w:hint="eastAsia"/>
        </w:rPr>
        <w:t>无成员请求即可支付）；</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当成员符合养老金领取条件时应他们的请求支付。</w:t>
      </w:r>
    </w:p>
    <w:p w:rsidR="003D5DAE" w:rsidRDefault="003D5DAE">
      <w:pPr>
        <w:rPr>
          <w:rFonts w:hint="eastAsia"/>
        </w:rPr>
      </w:pPr>
      <w:r>
        <w:rPr>
          <w:rFonts w:hint="eastAsia"/>
        </w:rPr>
        <w:t>922.</w:t>
      </w:r>
      <w:r>
        <w:rPr>
          <w:rFonts w:hint="eastAsia"/>
        </w:rPr>
        <w:tab/>
      </w:r>
      <w:r>
        <w:rPr>
          <w:rFonts w:hint="eastAsia"/>
        </w:rPr>
        <w:t>女性退休年龄比男性低的现象源于传统。在社会保障体系改革的计划中，政府已经几次建议男性和女性采用相同的退休年龄。然而，在所有情况下各计划均未通过社会检验。例如，</w:t>
      </w:r>
      <w:smartTag w:uri="urn:schemas-microsoft-com:office:smarttags" w:element="chsdate">
        <w:smartTagPr>
          <w:attr w:name="Year" w:val="2004"/>
          <w:attr w:name="Month" w:val="4"/>
          <w:attr w:name="Day" w:val="9"/>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9</w:t>
        </w:r>
        <w:r>
          <w:rPr>
            <w:rFonts w:hint="eastAsia"/>
          </w:rPr>
          <w:t>日</w:t>
        </w:r>
      </w:smartTag>
      <w:r>
        <w:rPr>
          <w:rFonts w:hint="eastAsia"/>
        </w:rPr>
        <w:t>，政府向众议院提交了一份《社会保险基金提供的养老金和伤残救济金法》修正案，其中计划使女性和男性逐渐采用相同的退休年龄。</w:t>
      </w:r>
      <w:smartTag w:uri="urn:schemas-microsoft-com:office:smarttags" w:element="chsdate">
        <w:smartTagPr>
          <w:attr w:name="Year" w:val="2004"/>
          <w:attr w:name="Month" w:val="8"/>
          <w:attr w:name="Day" w:val="11"/>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11</w:t>
        </w:r>
        <w:r>
          <w:rPr>
            <w:rFonts w:hint="eastAsia"/>
          </w:rPr>
          <w:t>日</w:t>
        </w:r>
      </w:smartTag>
      <w:r>
        <w:rPr>
          <w:rFonts w:hint="eastAsia"/>
        </w:rPr>
        <w:t>，政府向众议院提交了自己的修正案，并收回建议。这是对雇主组织、工会、非政府机构和科学研究所的否定观点做出的回应。</w:t>
      </w:r>
    </w:p>
    <w:p w:rsidR="003D5DAE" w:rsidRDefault="003D5DAE">
      <w:pPr>
        <w:rPr>
          <w:rFonts w:hint="eastAsia"/>
        </w:rPr>
      </w:pPr>
      <w:r>
        <w:rPr>
          <w:rFonts w:hint="eastAsia"/>
        </w:rPr>
        <w:t>923.</w:t>
      </w:r>
      <w:r>
        <w:rPr>
          <w:rFonts w:hint="eastAsia"/>
        </w:rPr>
        <w:tab/>
      </w:r>
      <w:r>
        <w:rPr>
          <w:rFonts w:hint="eastAsia"/>
        </w:rPr>
        <w:t>在</w:t>
      </w:r>
      <w:r>
        <w:rPr>
          <w:rFonts w:hint="eastAsia"/>
        </w:rPr>
        <w:t>1999</w:t>
      </w:r>
      <w:r>
        <w:rPr>
          <w:rFonts w:hint="eastAsia"/>
        </w:rPr>
        <w:t>年引入的养老金体系中，养老金的金额依赖于由交纳金累积并储存在受保人个人账户中的资本数量。资本的数量特别依赖于交纳金支付期的长短。退休越早，个人账户中存入的资本越少，相应的领取的养老金也越少。（通过劳工与社会政策部、社会保险机构并和大众媒体合作）开展了信息宣传活动以介绍较早或较晚退休的不同结果，提高人们特别是女性对上述关系的认识，因为女性历来比男性更早地结束职业行为。</w:t>
      </w:r>
    </w:p>
    <w:p w:rsidR="003D5DAE" w:rsidRDefault="003D5DAE" w:rsidP="00493C27">
      <w:pPr>
        <w:spacing w:before="320" w:after="320"/>
        <w:ind w:firstLineChars="161" w:firstLine="31680"/>
        <w:rPr>
          <w:rFonts w:ascii="SimHei" w:eastAsia="SimHei" w:hint="eastAsia"/>
        </w:rPr>
      </w:pPr>
      <w:r>
        <w:rPr>
          <w:rFonts w:ascii="SimHei" w:eastAsia="SimHei" w:hint="eastAsia"/>
        </w:rPr>
        <w:t>10.调整最低工资，使其与生活费用相适应</w:t>
      </w:r>
    </w:p>
    <w:p w:rsidR="003D5DAE" w:rsidRDefault="003D5DAE">
      <w:pPr>
        <w:rPr>
          <w:rFonts w:hint="eastAsia"/>
        </w:rPr>
      </w:pPr>
      <w:r>
        <w:rPr>
          <w:rFonts w:hint="eastAsia"/>
        </w:rPr>
        <w:t>924.</w:t>
      </w:r>
      <w:r>
        <w:rPr>
          <w:rFonts w:hint="eastAsia"/>
        </w:rPr>
        <w:t>劳动与社会研究所的研究表明，</w:t>
      </w:r>
      <w:r>
        <w:rPr>
          <w:rFonts w:hint="eastAsia"/>
        </w:rPr>
        <w:t>2003</w:t>
      </w:r>
      <w:r>
        <w:rPr>
          <w:rFonts w:hint="eastAsia"/>
        </w:rPr>
        <w:t>年由一名员工组成的家庭维持生活的最低水平为</w:t>
      </w:r>
      <w:r>
        <w:rPr>
          <w:rFonts w:hint="eastAsia"/>
        </w:rPr>
        <w:t>789</w:t>
      </w:r>
      <w:r>
        <w:rPr>
          <w:rFonts w:hint="eastAsia"/>
        </w:rPr>
        <w:t>兹罗提，四人家庭维持生活的最低水平为每人</w:t>
      </w:r>
      <w:r>
        <w:rPr>
          <w:rFonts w:hint="eastAsia"/>
        </w:rPr>
        <w:t>580</w:t>
      </w:r>
      <w:r>
        <w:rPr>
          <w:rFonts w:hint="eastAsia"/>
        </w:rPr>
        <w:t>兹罗提。</w:t>
      </w:r>
      <w:r>
        <w:rPr>
          <w:rFonts w:hint="eastAsia"/>
        </w:rPr>
        <w:t>2004</w:t>
      </w:r>
      <w:r>
        <w:rPr>
          <w:rFonts w:hint="eastAsia"/>
        </w:rPr>
        <w:t>年，一名员工的家庭维持生活的最低水平保持在</w:t>
      </w:r>
      <w:r>
        <w:rPr>
          <w:rFonts w:hint="eastAsia"/>
        </w:rPr>
        <w:t>819.50</w:t>
      </w:r>
      <w:r>
        <w:rPr>
          <w:rFonts w:hint="eastAsia"/>
        </w:rPr>
        <w:t>兹罗提，而四人家庭维持生活的最低水平为每人</w:t>
      </w:r>
      <w:r>
        <w:rPr>
          <w:rFonts w:hint="eastAsia"/>
        </w:rPr>
        <w:t>604.20</w:t>
      </w:r>
      <w:r>
        <w:rPr>
          <w:rFonts w:hint="eastAsia"/>
        </w:rPr>
        <w:t>兹罗提。</w:t>
      </w:r>
    </w:p>
    <w:p w:rsidR="003D5DAE" w:rsidRDefault="003D5DAE">
      <w:pPr>
        <w:rPr>
          <w:rFonts w:hint="eastAsia"/>
        </w:rPr>
      </w:pPr>
      <w:r>
        <w:rPr>
          <w:rFonts w:hint="eastAsia"/>
        </w:rPr>
        <w:t>925.</w:t>
      </w:r>
      <w:r>
        <w:rPr>
          <w:rFonts w:hint="eastAsia"/>
        </w:rPr>
        <w:tab/>
        <w:t>2003</w:t>
      </w:r>
      <w:r>
        <w:rPr>
          <w:rFonts w:hint="eastAsia"/>
        </w:rPr>
        <w:t>年最低贫困生存线如下：一人家庭每人为</w:t>
      </w:r>
      <w:r>
        <w:rPr>
          <w:rFonts w:hint="eastAsia"/>
        </w:rPr>
        <w:t>335</w:t>
      </w:r>
      <w:r>
        <w:rPr>
          <w:rFonts w:hint="eastAsia"/>
        </w:rPr>
        <w:t>兹罗提，四人家庭每人</w:t>
      </w:r>
      <w:r>
        <w:rPr>
          <w:rFonts w:hint="eastAsia"/>
        </w:rPr>
        <w:t>309</w:t>
      </w:r>
      <w:r>
        <w:rPr>
          <w:rFonts w:hint="eastAsia"/>
        </w:rPr>
        <w:t>兹罗提。</w:t>
      </w:r>
      <w:r>
        <w:rPr>
          <w:rFonts w:hint="eastAsia"/>
        </w:rPr>
        <w:t>2004</w:t>
      </w:r>
      <w:r>
        <w:rPr>
          <w:rFonts w:hint="eastAsia"/>
        </w:rPr>
        <w:t>年一人家庭每人为</w:t>
      </w:r>
      <w:r>
        <w:rPr>
          <w:rFonts w:hint="eastAsia"/>
        </w:rPr>
        <w:t>371.20</w:t>
      </w:r>
      <w:r>
        <w:rPr>
          <w:rFonts w:hint="eastAsia"/>
        </w:rPr>
        <w:t>兹罗提，四人家庭每人</w:t>
      </w:r>
      <w:r>
        <w:rPr>
          <w:rFonts w:hint="eastAsia"/>
        </w:rPr>
        <w:t>302.10</w:t>
      </w:r>
      <w:r>
        <w:rPr>
          <w:rFonts w:hint="eastAsia"/>
        </w:rPr>
        <w:t>兹罗提。</w:t>
      </w:r>
    </w:p>
    <w:p w:rsidR="003D5DAE" w:rsidRDefault="003D5DAE">
      <w:pPr>
        <w:rPr>
          <w:rFonts w:hint="eastAsia"/>
        </w:rPr>
      </w:pPr>
      <w:r>
        <w:rPr>
          <w:rFonts w:hint="eastAsia"/>
        </w:rPr>
        <w:t>926.</w:t>
      </w:r>
      <w:r>
        <w:rPr>
          <w:rFonts w:hint="eastAsia"/>
        </w:rPr>
        <w:tab/>
        <w:t>2003</w:t>
      </w:r>
      <w:r>
        <w:rPr>
          <w:rFonts w:hint="eastAsia"/>
        </w:rPr>
        <w:t>年的总最低工资为</w:t>
      </w:r>
      <w:r>
        <w:rPr>
          <w:rFonts w:hint="eastAsia"/>
        </w:rPr>
        <w:t>800</w:t>
      </w:r>
      <w:r>
        <w:rPr>
          <w:rFonts w:hint="eastAsia"/>
        </w:rPr>
        <w:t>兹罗提，净最低工资（减去了社会保险交纳金和个人所得税）为</w:t>
      </w:r>
      <w:r>
        <w:rPr>
          <w:rFonts w:hint="eastAsia"/>
        </w:rPr>
        <w:t>590</w:t>
      </w:r>
      <w:r>
        <w:rPr>
          <w:rFonts w:hint="eastAsia"/>
        </w:rPr>
        <w:t>兹罗提。</w:t>
      </w:r>
      <w:r>
        <w:rPr>
          <w:rFonts w:hint="eastAsia"/>
        </w:rPr>
        <w:t>2004</w:t>
      </w:r>
      <w:r>
        <w:rPr>
          <w:rFonts w:hint="eastAsia"/>
        </w:rPr>
        <w:t>年总最低工资为</w:t>
      </w:r>
      <w:r>
        <w:rPr>
          <w:rFonts w:hint="eastAsia"/>
        </w:rPr>
        <w:t>824</w:t>
      </w:r>
      <w:r>
        <w:rPr>
          <w:rFonts w:hint="eastAsia"/>
        </w:rPr>
        <w:t>兹罗提，净最低工资为</w:t>
      </w:r>
      <w:r>
        <w:rPr>
          <w:rFonts w:hint="eastAsia"/>
        </w:rPr>
        <w:t>602.70</w:t>
      </w:r>
      <w:r>
        <w:rPr>
          <w:rFonts w:hint="eastAsia"/>
        </w:rPr>
        <w:t>兹罗提。</w:t>
      </w:r>
    </w:p>
    <w:p w:rsidR="003D5DAE" w:rsidRDefault="003D5DAE">
      <w:pPr>
        <w:rPr>
          <w:rFonts w:hint="eastAsia"/>
        </w:rPr>
      </w:pPr>
      <w:r>
        <w:rPr>
          <w:rFonts w:hint="eastAsia"/>
        </w:rPr>
        <w:t>927.</w:t>
      </w:r>
      <w:r>
        <w:rPr>
          <w:rFonts w:hint="eastAsia"/>
        </w:rPr>
        <w:tab/>
      </w:r>
      <w:r>
        <w:rPr>
          <w:rFonts w:hint="eastAsia"/>
        </w:rPr>
        <w:t>最低工资的确定机制，包括调整最低工资以满足生活开支的情况请参见对第</w:t>
      </w:r>
      <w:r>
        <w:rPr>
          <w:rFonts w:hint="eastAsia"/>
        </w:rPr>
        <w:t>7</w:t>
      </w:r>
      <w:r>
        <w:rPr>
          <w:rFonts w:hint="eastAsia"/>
        </w:rPr>
        <w:t>条问题</w:t>
      </w:r>
      <w:r>
        <w:rPr>
          <w:rFonts w:hint="eastAsia"/>
        </w:rPr>
        <w:t>2</w:t>
      </w:r>
      <w:r>
        <w:rPr>
          <w:rFonts w:hint="eastAsia"/>
        </w:rPr>
        <w:t>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11.在更加令人满意的范围内加大努力确保职业健康安全法律得到尊重</w:t>
      </w:r>
    </w:p>
    <w:p w:rsidR="003D5DAE" w:rsidRDefault="003D5DAE">
      <w:pPr>
        <w:rPr>
          <w:rFonts w:hint="eastAsia"/>
        </w:rPr>
      </w:pPr>
      <w:r>
        <w:rPr>
          <w:rFonts w:hint="eastAsia"/>
        </w:rPr>
        <w:t xml:space="preserve">928.  </w:t>
      </w:r>
      <w:r>
        <w:rPr>
          <w:rFonts w:hint="eastAsia"/>
        </w:rPr>
        <w:t>过去的十年里工作事故的数量极大减少。在工作发生的严重事故中受伤的人数、由于此类事故而死亡的人数系统地减少了。</w:t>
      </w:r>
    </w:p>
    <w:p w:rsidR="003D5DAE" w:rsidRDefault="003D5DAE">
      <w:pPr>
        <w:rPr>
          <w:rFonts w:hint="eastAsia"/>
        </w:rPr>
      </w:pPr>
      <w:r>
        <w:rPr>
          <w:rFonts w:hint="eastAsia"/>
        </w:rPr>
        <w:t>929.</w:t>
      </w:r>
      <w:r>
        <w:rPr>
          <w:rFonts w:hint="eastAsia"/>
        </w:rPr>
        <w:tab/>
      </w:r>
      <w:r>
        <w:rPr>
          <w:rFonts w:hint="eastAsia"/>
        </w:rPr>
        <w:t>波兰工作事故的相关数据无法与欧盟其他成员国相比较，原因是对此类事故采用了不同的分类原则。只可能在死亡事故的频率比方面做出对比。波兰计算的死亡事故频率比，每</w:t>
      </w:r>
      <w:r>
        <w:rPr>
          <w:rFonts w:hint="eastAsia"/>
        </w:rPr>
        <w:t>1 000</w:t>
      </w:r>
      <w:r>
        <w:rPr>
          <w:rFonts w:hint="eastAsia"/>
        </w:rPr>
        <w:t>名工作者（</w:t>
      </w:r>
      <w:r>
        <w:rPr>
          <w:rFonts w:hint="eastAsia"/>
        </w:rPr>
        <w:t>1999</w:t>
      </w:r>
      <w:r>
        <w:rPr>
          <w:rFonts w:hint="eastAsia"/>
        </w:rPr>
        <w:t>年为</w:t>
      </w:r>
      <w:r>
        <w:rPr>
          <w:rFonts w:hint="eastAsia"/>
        </w:rPr>
        <w:t>0.045</w:t>
      </w:r>
      <w:r>
        <w:rPr>
          <w:rFonts w:hint="eastAsia"/>
        </w:rPr>
        <w:t>，</w:t>
      </w:r>
      <w:r>
        <w:rPr>
          <w:rFonts w:hint="eastAsia"/>
        </w:rPr>
        <w:t>2000</w:t>
      </w:r>
      <w:r>
        <w:rPr>
          <w:rFonts w:hint="eastAsia"/>
        </w:rPr>
        <w:t>年为</w:t>
      </w:r>
      <w:r>
        <w:rPr>
          <w:rFonts w:hint="eastAsia"/>
        </w:rPr>
        <w:t>0.052</w:t>
      </w:r>
      <w:r>
        <w:rPr>
          <w:rFonts w:hint="eastAsia"/>
        </w:rPr>
        <w:t>，</w:t>
      </w:r>
      <w:r>
        <w:rPr>
          <w:rFonts w:hint="eastAsia"/>
        </w:rPr>
        <w:t>2001</w:t>
      </w:r>
      <w:r>
        <w:rPr>
          <w:rFonts w:hint="eastAsia"/>
        </w:rPr>
        <w:t>年为</w:t>
      </w:r>
      <w:r>
        <w:rPr>
          <w:rFonts w:hint="eastAsia"/>
        </w:rPr>
        <w:t>0.050</w:t>
      </w:r>
      <w:r>
        <w:rPr>
          <w:rFonts w:hint="eastAsia"/>
        </w:rPr>
        <w:t>，</w:t>
      </w:r>
      <w:r>
        <w:rPr>
          <w:rFonts w:hint="eastAsia"/>
        </w:rPr>
        <w:t>2002</w:t>
      </w:r>
      <w:r>
        <w:rPr>
          <w:rFonts w:hint="eastAsia"/>
        </w:rPr>
        <w:t>年为</w:t>
      </w:r>
      <w:r>
        <w:rPr>
          <w:rFonts w:hint="eastAsia"/>
        </w:rPr>
        <w:t>0.049</w:t>
      </w:r>
      <w:r>
        <w:rPr>
          <w:rFonts w:hint="eastAsia"/>
        </w:rPr>
        <w:t>，</w:t>
      </w:r>
      <w:r>
        <w:rPr>
          <w:rFonts w:hint="eastAsia"/>
        </w:rPr>
        <w:t>2003</w:t>
      </w:r>
      <w:r>
        <w:rPr>
          <w:rFonts w:hint="eastAsia"/>
        </w:rPr>
        <w:t>年和</w:t>
      </w:r>
      <w:r>
        <w:rPr>
          <w:rFonts w:hint="eastAsia"/>
        </w:rPr>
        <w:t>2004</w:t>
      </w:r>
      <w:r>
        <w:rPr>
          <w:rFonts w:hint="eastAsia"/>
        </w:rPr>
        <w:t>年为</w:t>
      </w:r>
      <w:r>
        <w:rPr>
          <w:rFonts w:hint="eastAsia"/>
        </w:rPr>
        <w:t>0.050</w:t>
      </w:r>
      <w:r>
        <w:rPr>
          <w:rFonts w:hint="eastAsia"/>
        </w:rPr>
        <w:t>，</w:t>
      </w:r>
      <w:r>
        <w:rPr>
          <w:rFonts w:hint="eastAsia"/>
        </w:rPr>
        <w:t>2005</w:t>
      </w:r>
      <w:r>
        <w:rPr>
          <w:rFonts w:hint="eastAsia"/>
        </w:rPr>
        <w:t>年为</w:t>
      </w:r>
      <w:r>
        <w:rPr>
          <w:rFonts w:hint="eastAsia"/>
        </w:rPr>
        <w:t>0.044</w:t>
      </w:r>
      <w:r>
        <w:rPr>
          <w:rFonts w:hint="eastAsia"/>
        </w:rPr>
        <w:t>）与其他国家的比率，例如法国（</w:t>
      </w:r>
      <w:r>
        <w:rPr>
          <w:rFonts w:hint="eastAsia"/>
        </w:rPr>
        <w:t>2000</w:t>
      </w:r>
      <w:r>
        <w:rPr>
          <w:rFonts w:hint="eastAsia"/>
        </w:rPr>
        <w:t>年每</w:t>
      </w:r>
      <w:r>
        <w:rPr>
          <w:rFonts w:hint="eastAsia"/>
        </w:rPr>
        <w:t>1 000</w:t>
      </w:r>
      <w:r>
        <w:rPr>
          <w:rFonts w:hint="eastAsia"/>
        </w:rPr>
        <w:t>名被保险者为</w:t>
      </w:r>
      <w:r>
        <w:rPr>
          <w:rFonts w:hint="eastAsia"/>
        </w:rPr>
        <w:t>0.044</w:t>
      </w:r>
      <w:r>
        <w:rPr>
          <w:rFonts w:hint="eastAsia"/>
        </w:rPr>
        <w:t>）或奥地利（</w:t>
      </w:r>
      <w:r>
        <w:rPr>
          <w:rFonts w:hint="eastAsia"/>
        </w:rPr>
        <w:t>2001</w:t>
      </w:r>
      <w:r>
        <w:rPr>
          <w:rFonts w:hint="eastAsia"/>
        </w:rPr>
        <w:t>年每</w:t>
      </w:r>
      <w:r>
        <w:rPr>
          <w:rFonts w:hint="eastAsia"/>
        </w:rPr>
        <w:t xml:space="preserve"> 1 000</w:t>
      </w:r>
      <w:r>
        <w:rPr>
          <w:rFonts w:hint="eastAsia"/>
        </w:rPr>
        <w:t>名被保险者为</w:t>
      </w:r>
      <w:r>
        <w:rPr>
          <w:rFonts w:hint="eastAsia"/>
        </w:rPr>
        <w:t>0.045</w:t>
      </w:r>
      <w:r>
        <w:rPr>
          <w:rFonts w:hint="eastAsia"/>
        </w:rPr>
        <w:t>）相当，但低于西班牙（</w:t>
      </w:r>
      <w:r>
        <w:rPr>
          <w:rFonts w:hint="eastAsia"/>
        </w:rPr>
        <w:t>2003</w:t>
      </w:r>
      <w:r>
        <w:rPr>
          <w:rFonts w:hint="eastAsia"/>
        </w:rPr>
        <w:t>年每</w:t>
      </w:r>
      <w:r>
        <w:rPr>
          <w:rFonts w:hint="eastAsia"/>
        </w:rPr>
        <w:t>1 000</w:t>
      </w:r>
      <w:r>
        <w:rPr>
          <w:rFonts w:hint="eastAsia"/>
        </w:rPr>
        <w:t>名被保险者的比率为</w:t>
      </w:r>
      <w:r>
        <w:rPr>
          <w:rFonts w:hint="eastAsia"/>
        </w:rPr>
        <w:t>0.055</w:t>
      </w:r>
      <w:r>
        <w:rPr>
          <w:rFonts w:hint="eastAsia"/>
        </w:rPr>
        <w:t>）和意大利（</w:t>
      </w:r>
      <w:r>
        <w:rPr>
          <w:rFonts w:hint="eastAsia"/>
        </w:rPr>
        <w:t>2000</w:t>
      </w:r>
      <w:r>
        <w:rPr>
          <w:rFonts w:hint="eastAsia"/>
        </w:rPr>
        <w:t>年每</w:t>
      </w:r>
      <w:r>
        <w:rPr>
          <w:rFonts w:hint="eastAsia"/>
        </w:rPr>
        <w:t>1000</w:t>
      </w:r>
      <w:r>
        <w:rPr>
          <w:rFonts w:hint="eastAsia"/>
        </w:rPr>
        <w:t>名被保险者为</w:t>
      </w:r>
      <w:r>
        <w:rPr>
          <w:rFonts w:hint="eastAsia"/>
        </w:rPr>
        <w:t>0.070</w:t>
      </w:r>
      <w:r>
        <w:rPr>
          <w:rFonts w:hint="eastAsia"/>
        </w:rPr>
        <w:t>）。</w:t>
      </w:r>
    </w:p>
    <w:p w:rsidR="003D5DAE" w:rsidRDefault="003D5DAE">
      <w:pPr>
        <w:rPr>
          <w:rFonts w:hint="eastAsia"/>
        </w:rPr>
      </w:pPr>
      <w:r>
        <w:rPr>
          <w:rFonts w:hint="eastAsia"/>
        </w:rPr>
        <w:t>930.</w:t>
      </w:r>
      <w:r>
        <w:rPr>
          <w:rFonts w:hint="eastAsia"/>
        </w:rPr>
        <w:tab/>
      </w:r>
      <w:r>
        <w:rPr>
          <w:rFonts w:hint="eastAsia"/>
        </w:rPr>
        <w:t>波兰的死亡事故频率比与新加入欧盟的国家接近：在捷克（</w:t>
      </w:r>
      <w:r>
        <w:rPr>
          <w:rFonts w:hint="eastAsia"/>
        </w:rPr>
        <w:t>2002</w:t>
      </w:r>
      <w:r>
        <w:rPr>
          <w:rFonts w:hint="eastAsia"/>
        </w:rPr>
        <w:t>年每</w:t>
      </w:r>
      <w:r>
        <w:rPr>
          <w:rFonts w:hint="eastAsia"/>
        </w:rPr>
        <w:t>1 000</w:t>
      </w:r>
      <w:r>
        <w:rPr>
          <w:rFonts w:hint="eastAsia"/>
        </w:rPr>
        <w:t>名劳动者为</w:t>
      </w:r>
      <w:r>
        <w:rPr>
          <w:rFonts w:hint="eastAsia"/>
        </w:rPr>
        <w:t>0.046</w:t>
      </w:r>
      <w:r>
        <w:rPr>
          <w:rFonts w:hint="eastAsia"/>
        </w:rPr>
        <w:t>），斯洛伐克（</w:t>
      </w:r>
      <w:r>
        <w:rPr>
          <w:rFonts w:hint="eastAsia"/>
        </w:rPr>
        <w:t>2003</w:t>
      </w:r>
      <w:r>
        <w:rPr>
          <w:rFonts w:hint="eastAsia"/>
        </w:rPr>
        <w:t>年每</w:t>
      </w:r>
      <w:r>
        <w:rPr>
          <w:rFonts w:hint="eastAsia"/>
        </w:rPr>
        <w:t>1 000</w:t>
      </w:r>
      <w:r>
        <w:rPr>
          <w:rFonts w:hint="eastAsia"/>
        </w:rPr>
        <w:t>名劳动者为</w:t>
      </w:r>
      <w:r>
        <w:rPr>
          <w:rFonts w:hint="eastAsia"/>
        </w:rPr>
        <w:t>0.047</w:t>
      </w:r>
      <w:r>
        <w:rPr>
          <w:rFonts w:hint="eastAsia"/>
        </w:rPr>
        <w:t>），匈牙利（</w:t>
      </w:r>
      <w:r>
        <w:rPr>
          <w:rFonts w:hint="eastAsia"/>
        </w:rPr>
        <w:t>2003</w:t>
      </w:r>
      <w:r>
        <w:rPr>
          <w:rFonts w:hint="eastAsia"/>
        </w:rPr>
        <w:t>年每</w:t>
      </w:r>
      <w:r>
        <w:rPr>
          <w:rFonts w:hint="eastAsia"/>
        </w:rPr>
        <w:t>1 000</w:t>
      </w:r>
      <w:r>
        <w:rPr>
          <w:rFonts w:hint="eastAsia"/>
        </w:rPr>
        <w:t>名劳动者为</w:t>
      </w:r>
      <w:r>
        <w:rPr>
          <w:rFonts w:hint="eastAsia"/>
        </w:rPr>
        <w:t>0.034</w:t>
      </w:r>
      <w:r>
        <w:rPr>
          <w:rFonts w:hint="eastAsia"/>
        </w:rPr>
        <w:t>），但该比率高于立陶宛（</w:t>
      </w:r>
      <w:r>
        <w:rPr>
          <w:rFonts w:hint="eastAsia"/>
        </w:rPr>
        <w:t>2003</w:t>
      </w:r>
      <w:r>
        <w:rPr>
          <w:rFonts w:hint="eastAsia"/>
        </w:rPr>
        <w:t>年每</w:t>
      </w:r>
      <w:r>
        <w:rPr>
          <w:rFonts w:hint="eastAsia"/>
        </w:rPr>
        <w:t>1 000</w:t>
      </w:r>
      <w:r>
        <w:rPr>
          <w:rFonts w:hint="eastAsia"/>
        </w:rPr>
        <w:t>名劳动者为</w:t>
      </w:r>
      <w:r>
        <w:rPr>
          <w:rFonts w:hint="eastAsia"/>
        </w:rPr>
        <w:t>0.110</w:t>
      </w:r>
      <w:r>
        <w:rPr>
          <w:rFonts w:hint="eastAsia"/>
        </w:rPr>
        <w:t>），爱沙尼亚（</w:t>
      </w:r>
      <w:r>
        <w:rPr>
          <w:rFonts w:hint="eastAsia"/>
        </w:rPr>
        <w:t>2003</w:t>
      </w:r>
      <w:r>
        <w:rPr>
          <w:rFonts w:hint="eastAsia"/>
        </w:rPr>
        <w:t>年每</w:t>
      </w:r>
      <w:r>
        <w:rPr>
          <w:rFonts w:hint="eastAsia"/>
        </w:rPr>
        <w:t>1 000</w:t>
      </w:r>
      <w:r>
        <w:rPr>
          <w:rFonts w:hint="eastAsia"/>
        </w:rPr>
        <w:t>名劳动者为</w:t>
      </w:r>
      <w:r>
        <w:rPr>
          <w:rFonts w:hint="eastAsia"/>
        </w:rPr>
        <w:t>0.052</w:t>
      </w:r>
      <w:r>
        <w:rPr>
          <w:rFonts w:hint="eastAsia"/>
        </w:rPr>
        <w:t>）和斯洛文尼亚（</w:t>
      </w:r>
      <w:r>
        <w:rPr>
          <w:rFonts w:hint="eastAsia"/>
        </w:rPr>
        <w:t>2003</w:t>
      </w:r>
      <w:r>
        <w:rPr>
          <w:rFonts w:hint="eastAsia"/>
        </w:rPr>
        <w:t>年每</w:t>
      </w:r>
      <w:r>
        <w:rPr>
          <w:rFonts w:hint="eastAsia"/>
        </w:rPr>
        <w:t>1 000</w:t>
      </w:r>
      <w:r>
        <w:rPr>
          <w:rFonts w:hint="eastAsia"/>
        </w:rPr>
        <w:t>名劳动者为</w:t>
      </w:r>
      <w:r>
        <w:rPr>
          <w:rFonts w:hint="eastAsia"/>
        </w:rPr>
        <w:t>0.051</w:t>
      </w:r>
      <w:r>
        <w:rPr>
          <w:rFonts w:hint="eastAsia"/>
        </w:rPr>
        <w:t>）。</w:t>
      </w:r>
    </w:p>
    <w:p w:rsidR="003D5DAE" w:rsidRDefault="003D5DAE">
      <w:pPr>
        <w:rPr>
          <w:rFonts w:hint="eastAsia"/>
        </w:rPr>
      </w:pPr>
      <w:r>
        <w:rPr>
          <w:rFonts w:hint="eastAsia"/>
        </w:rPr>
        <w:t>931.</w:t>
      </w:r>
      <w:r>
        <w:rPr>
          <w:rFonts w:hint="eastAsia"/>
        </w:rPr>
        <w:tab/>
      </w:r>
      <w:smartTag w:uri="urn:schemas-microsoft-com:office:smarttags" w:element="chsdate">
        <w:smartTagPr>
          <w:attr w:name="Year" w:val="2004"/>
          <w:attr w:name="Month" w:val="1"/>
          <w:attr w:name="Day" w:val="1"/>
          <w:attr w:name="IsLunarDate" w:val="False"/>
          <w:attr w:name="IsROCDate" w:val="False"/>
        </w:smartTagPr>
        <w:r>
          <w:rPr>
            <w:rFonts w:hint="eastAsia"/>
          </w:rPr>
          <w:t>2004</w:t>
        </w:r>
        <w:r>
          <w:rPr>
            <w:rFonts w:hint="eastAsia"/>
          </w:rPr>
          <w:t>年</w:t>
        </w:r>
        <w:r>
          <w:rPr>
            <w:rFonts w:hint="eastAsia"/>
          </w:rPr>
          <w:t>1</w:t>
        </w:r>
        <w:r>
          <w:rPr>
            <w:rFonts w:hint="eastAsia"/>
          </w:rPr>
          <w:t>月</w:t>
        </w:r>
        <w:r>
          <w:rPr>
            <w:rFonts w:hint="eastAsia"/>
          </w:rPr>
          <w:t>1</w:t>
        </w:r>
        <w:r>
          <w:rPr>
            <w:rFonts w:hint="eastAsia"/>
          </w:rPr>
          <w:t>日</w:t>
        </w:r>
      </w:smartTag>
      <w:r>
        <w:rPr>
          <w:rFonts w:hint="eastAsia"/>
        </w:rPr>
        <w:t>，根据</w:t>
      </w:r>
      <w:smartTag w:uri="urn:schemas-microsoft-com:office:smarttags" w:element="chsdate">
        <w:smartTagPr>
          <w:attr w:name="Year" w:val="2001"/>
          <w:attr w:name="Month" w:val="8"/>
          <w:attr w:name="Day" w:val="24"/>
          <w:attr w:name="IsLunarDate" w:val="False"/>
          <w:attr w:name="IsROCDate" w:val="False"/>
        </w:smartTagPr>
        <w:r>
          <w:rPr>
            <w:rFonts w:hint="eastAsia"/>
          </w:rPr>
          <w:t>2001</w:t>
        </w:r>
        <w:r>
          <w:rPr>
            <w:rFonts w:hint="eastAsia"/>
          </w:rPr>
          <w:t>年</w:t>
        </w:r>
        <w:r>
          <w:rPr>
            <w:rFonts w:hint="eastAsia"/>
          </w:rPr>
          <w:t>8</w:t>
        </w:r>
        <w:r>
          <w:rPr>
            <w:rFonts w:hint="eastAsia"/>
          </w:rPr>
          <w:t>月</w:t>
        </w:r>
        <w:r>
          <w:rPr>
            <w:rFonts w:hint="eastAsia"/>
          </w:rPr>
          <w:t>24</w:t>
        </w:r>
        <w:r>
          <w:rPr>
            <w:rFonts w:hint="eastAsia"/>
          </w:rPr>
          <w:t>日</w:t>
        </w:r>
      </w:smartTag>
      <w:r>
        <w:rPr>
          <w:rFonts w:hint="eastAsia"/>
        </w:rPr>
        <w:t>《犯罪案情诉讼法修正案》，</w:t>
      </w:r>
      <w:r>
        <w:rPr>
          <w:rFonts w:hint="eastAsia"/>
        </w:rPr>
        <w:t>PIP</w:t>
      </w:r>
      <w:r>
        <w:rPr>
          <w:rFonts w:hint="eastAsia"/>
        </w:rPr>
        <w:t>监督员做出的罚款提高到了</w:t>
      </w:r>
      <w:r>
        <w:rPr>
          <w:rFonts w:hint="eastAsia"/>
        </w:rPr>
        <w:t>1 000</w:t>
      </w:r>
      <w:r>
        <w:rPr>
          <w:rFonts w:hint="eastAsia"/>
        </w:rPr>
        <w:t>兹罗提。这将迫使雇主遵守劳动法律包括职业安全法规和原则的条款。</w:t>
      </w:r>
    </w:p>
    <w:p w:rsidR="003D5DAE" w:rsidRDefault="003D5DAE">
      <w:pPr>
        <w:rPr>
          <w:rFonts w:hint="eastAsia"/>
        </w:rPr>
      </w:pPr>
      <w:r>
        <w:rPr>
          <w:rFonts w:hint="eastAsia"/>
        </w:rPr>
        <w:t>932.</w:t>
      </w:r>
      <w:r>
        <w:rPr>
          <w:rFonts w:hint="eastAsia"/>
        </w:rPr>
        <w:tab/>
      </w:r>
      <w:r>
        <w:rPr>
          <w:rFonts w:hint="eastAsia"/>
        </w:rPr>
        <w:t>众议院目前正在进行的工作是制定新的《</w:t>
      </w:r>
      <w:r>
        <w:rPr>
          <w:rFonts w:hint="eastAsia"/>
        </w:rPr>
        <w:t>PIP</w:t>
      </w:r>
      <w:r>
        <w:rPr>
          <w:rFonts w:hint="eastAsia"/>
        </w:rPr>
        <w:t>法案》。在该法案中，对未能遵守职业安全与健康法规的行为做出的制裁将得到加强。</w:t>
      </w:r>
    </w:p>
    <w:p w:rsidR="003D5DAE" w:rsidRDefault="003D5DAE">
      <w:pPr>
        <w:rPr>
          <w:rFonts w:hint="eastAsia"/>
        </w:rPr>
      </w:pPr>
      <w:r>
        <w:rPr>
          <w:rFonts w:hint="eastAsia"/>
        </w:rPr>
        <w:t>933.</w:t>
      </w:r>
      <w:r>
        <w:rPr>
          <w:rFonts w:hint="eastAsia"/>
        </w:rPr>
        <w:tab/>
      </w:r>
      <w:r>
        <w:rPr>
          <w:rFonts w:hint="eastAsia"/>
        </w:rPr>
        <w:t>亦请参见对第</w:t>
      </w:r>
      <w:r>
        <w:rPr>
          <w:rFonts w:hint="eastAsia"/>
        </w:rPr>
        <w:t>7</w:t>
      </w:r>
      <w:r>
        <w:rPr>
          <w:rFonts w:hint="eastAsia"/>
        </w:rPr>
        <w:t>条问题</w:t>
      </w:r>
      <w:r>
        <w:rPr>
          <w:rFonts w:hint="eastAsia"/>
        </w:rPr>
        <w:t>3</w:t>
      </w:r>
      <w:r>
        <w:rPr>
          <w:rFonts w:hint="eastAsia"/>
        </w:rPr>
        <w:t>的答复。</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12.依照国际劳工组织专家委员会与2001年对第87（148）号《关于集会权和对组织会议权提供保护的公约》的评论，对有关行政部门的法律做出修改，取消对公务员加入工会和罢工权的限制。</w:t>
      </w:r>
    </w:p>
    <w:p w:rsidR="003D5DAE" w:rsidRDefault="003D5DAE">
      <w:pPr>
        <w:rPr>
          <w:rFonts w:hint="eastAsia"/>
        </w:rPr>
      </w:pPr>
      <w:r>
        <w:rPr>
          <w:rFonts w:hint="eastAsia"/>
        </w:rPr>
        <w:t>934.</w:t>
      </w:r>
      <w:r>
        <w:rPr>
          <w:rFonts w:hint="eastAsia"/>
        </w:rPr>
        <w:tab/>
      </w:r>
      <w:r>
        <w:rPr>
          <w:rFonts w:hint="eastAsia"/>
        </w:rPr>
        <w:t>部长委员会常设委员会未批准</w:t>
      </w:r>
      <w:r>
        <w:rPr>
          <w:rFonts w:hint="eastAsia"/>
        </w:rPr>
        <w:t>2003</w:t>
      </w:r>
      <w:r>
        <w:rPr>
          <w:rFonts w:hint="eastAsia"/>
        </w:rPr>
        <w:t>年制定的对</w:t>
      </w:r>
      <w:smartTag w:uri="urn:schemas-microsoft-com:office:smarttags" w:element="chsdate">
        <w:smartTagPr>
          <w:attr w:name="Year" w:val="1998"/>
          <w:attr w:name="Month" w:val="12"/>
          <w:attr w:name="Day" w:val="8"/>
          <w:attr w:name="IsLunarDate" w:val="False"/>
          <w:attr w:name="IsROCDate" w:val="False"/>
        </w:smartTagPr>
        <w:r>
          <w:rPr>
            <w:rFonts w:hint="eastAsia"/>
          </w:rPr>
          <w:t>1998</w:t>
        </w:r>
        <w:r>
          <w:rPr>
            <w:rFonts w:hint="eastAsia"/>
          </w:rPr>
          <w:t>年</w:t>
        </w:r>
        <w:r>
          <w:rPr>
            <w:rFonts w:hint="eastAsia"/>
          </w:rPr>
          <w:t>12</w:t>
        </w:r>
        <w:r>
          <w:rPr>
            <w:rFonts w:hint="eastAsia"/>
          </w:rPr>
          <w:t>月</w:t>
        </w:r>
        <w:r>
          <w:rPr>
            <w:rFonts w:hint="eastAsia"/>
          </w:rPr>
          <w:t>8</w:t>
        </w:r>
        <w:r>
          <w:rPr>
            <w:rFonts w:hint="eastAsia"/>
          </w:rPr>
          <w:t>日</w:t>
        </w:r>
      </w:smartTag>
      <w:r>
        <w:rPr>
          <w:rFonts w:hint="eastAsia"/>
        </w:rPr>
        <w:t>《行政事务法案》进行修订的法案草案，其中包括废止第</w:t>
      </w:r>
      <w:r>
        <w:rPr>
          <w:rFonts w:hint="eastAsia"/>
        </w:rPr>
        <w:t>69</w:t>
      </w:r>
      <w:r>
        <w:rPr>
          <w:rFonts w:hint="eastAsia"/>
        </w:rPr>
        <w:t>条第</w:t>
      </w:r>
      <w:r>
        <w:rPr>
          <w:rFonts w:hint="eastAsia"/>
        </w:rPr>
        <w:t>4</w:t>
      </w:r>
      <w:r>
        <w:rPr>
          <w:rFonts w:hint="eastAsia"/>
        </w:rPr>
        <w:t>款（禁止政府官员在工会任职）的规定。</w:t>
      </w:r>
      <w:r>
        <w:rPr>
          <w:rFonts w:hint="eastAsia"/>
        </w:rPr>
        <w:t>2004</w:t>
      </w:r>
      <w:r>
        <w:rPr>
          <w:rFonts w:hint="eastAsia"/>
        </w:rPr>
        <w:t>年，一个工作小组宣告成立，负责制定新的行政事务法案。该计划未纳入部长委员会</w:t>
      </w:r>
      <w:r>
        <w:rPr>
          <w:rFonts w:hint="eastAsia"/>
        </w:rPr>
        <w:t>2005</w:t>
      </w:r>
      <w:r>
        <w:rPr>
          <w:rFonts w:hint="eastAsia"/>
        </w:rPr>
        <w:t>年的工作计划中。</w:t>
      </w:r>
      <w:r>
        <w:rPr>
          <w:rFonts w:hint="eastAsia"/>
        </w:rPr>
        <w:t>2006</w:t>
      </w:r>
      <w:r>
        <w:rPr>
          <w:rFonts w:hint="eastAsia"/>
        </w:rPr>
        <w:t>年制定的对《行政事务法案》进行修订的法案草案规定废除对政府官员在工会任职禁止的规定。按照部长委员会的决定，对该修正草案不再予以考虑。</w:t>
      </w:r>
    </w:p>
    <w:p w:rsidR="003D5DAE" w:rsidRDefault="003D5DAE">
      <w:pPr>
        <w:rPr>
          <w:rFonts w:hint="eastAsia"/>
        </w:rPr>
      </w:pPr>
      <w:r>
        <w:rPr>
          <w:rFonts w:hint="eastAsia"/>
        </w:rPr>
        <w:t>935.</w:t>
      </w:r>
      <w:r>
        <w:rPr>
          <w:rFonts w:hint="eastAsia"/>
        </w:rPr>
        <w:tab/>
      </w:r>
      <w:smartTag w:uri="urn:schemas-microsoft-com:office:smarttags" w:element="chsdate">
        <w:smartTagPr>
          <w:attr w:name="Year" w:val="2006"/>
          <w:attr w:name="Month" w:val="8"/>
          <w:attr w:name="Day" w:val="24"/>
          <w:attr w:name="IsLunarDate" w:val="False"/>
          <w:attr w:name="IsROCDate" w:val="False"/>
        </w:smartTagPr>
        <w:r>
          <w:rPr>
            <w:rFonts w:hint="eastAsia"/>
          </w:rPr>
          <w:t>2006</w:t>
        </w:r>
        <w:r>
          <w:rPr>
            <w:rFonts w:hint="eastAsia"/>
          </w:rPr>
          <w:t>年</w:t>
        </w:r>
        <w:r>
          <w:rPr>
            <w:rFonts w:hint="eastAsia"/>
          </w:rPr>
          <w:t>8</w:t>
        </w:r>
        <w:r>
          <w:rPr>
            <w:rFonts w:hint="eastAsia"/>
          </w:rPr>
          <w:t>月</w:t>
        </w:r>
        <w:r>
          <w:rPr>
            <w:rFonts w:hint="eastAsia"/>
          </w:rPr>
          <w:t>24</w:t>
        </w:r>
        <w:r>
          <w:rPr>
            <w:rFonts w:hint="eastAsia"/>
          </w:rPr>
          <w:t>日</w:t>
        </w:r>
      </w:smartTag>
      <w:r>
        <w:rPr>
          <w:rFonts w:hint="eastAsia"/>
        </w:rPr>
        <w:t>《行政事务法案》废除了</w:t>
      </w:r>
      <w:smartTag w:uri="urn:schemas-microsoft-com:office:smarttags" w:element="chsdate">
        <w:smartTagPr>
          <w:attr w:name="Year" w:val="1998"/>
          <w:attr w:name="Month" w:val="12"/>
          <w:attr w:name="Day" w:val="18"/>
          <w:attr w:name="IsLunarDate" w:val="False"/>
          <w:attr w:name="IsROCDate" w:val="False"/>
        </w:smartTagPr>
        <w:r>
          <w:rPr>
            <w:rFonts w:hint="eastAsia"/>
          </w:rPr>
          <w:t>1998</w:t>
        </w:r>
        <w:r>
          <w:rPr>
            <w:rFonts w:hint="eastAsia"/>
          </w:rPr>
          <w:t>年</w:t>
        </w:r>
        <w:r>
          <w:rPr>
            <w:rFonts w:hint="eastAsia"/>
          </w:rPr>
          <w:t>12</w:t>
        </w:r>
        <w:r>
          <w:rPr>
            <w:rFonts w:hint="eastAsia"/>
          </w:rPr>
          <w:t>月</w:t>
        </w:r>
        <w:r>
          <w:rPr>
            <w:rFonts w:hint="eastAsia"/>
          </w:rPr>
          <w:t>18</w:t>
        </w:r>
        <w:r>
          <w:rPr>
            <w:rFonts w:hint="eastAsia"/>
          </w:rPr>
          <w:t>日</w:t>
        </w:r>
      </w:smartTag>
      <w:r>
        <w:rPr>
          <w:rFonts w:hint="eastAsia"/>
        </w:rPr>
        <w:t>《行政事务法案》。新的《行政事务法案》（第</w:t>
      </w:r>
      <w:r>
        <w:rPr>
          <w:rFonts w:hint="eastAsia"/>
        </w:rPr>
        <w:t>49</w:t>
      </w:r>
      <w:r>
        <w:rPr>
          <w:rFonts w:hint="eastAsia"/>
        </w:rPr>
        <w:t>条，第</w:t>
      </w:r>
      <w:r>
        <w:rPr>
          <w:rFonts w:hint="eastAsia"/>
        </w:rPr>
        <w:t>6</w:t>
      </w:r>
      <w:r>
        <w:rPr>
          <w:rFonts w:hint="eastAsia"/>
        </w:rPr>
        <w:t>款）规定禁止公务员担任工会职务。</w:t>
      </w:r>
    </w:p>
    <w:p w:rsidR="003D5DAE" w:rsidRDefault="003D5DAE">
      <w:pPr>
        <w:rPr>
          <w:rFonts w:hint="eastAsia"/>
        </w:rPr>
      </w:pPr>
      <w:r>
        <w:rPr>
          <w:rFonts w:hint="eastAsia"/>
        </w:rPr>
        <w:t>936.</w:t>
      </w:r>
      <w:r>
        <w:rPr>
          <w:rFonts w:hint="eastAsia"/>
        </w:rPr>
        <w:tab/>
      </w:r>
      <w:r>
        <w:rPr>
          <w:rFonts w:hint="eastAsia"/>
        </w:rPr>
        <w:t>在分析新的法律现状后，将开展工作将经济、社会与文化权利委员会的立场、宪法和国际法法案下工会的权利和自由以及可容许的限制纳入考虑范围。</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13.通过法律管理农业部门中的童工——确保儿童的健康保护权和受教育权</w:t>
      </w:r>
    </w:p>
    <w:p w:rsidR="003D5DAE" w:rsidRDefault="003D5DAE">
      <w:pPr>
        <w:rPr>
          <w:rFonts w:hint="eastAsia"/>
        </w:rPr>
      </w:pPr>
      <w:r>
        <w:rPr>
          <w:rFonts w:hint="eastAsia"/>
        </w:rPr>
        <w:t>937.</w:t>
      </w:r>
      <w:r>
        <w:rPr>
          <w:rFonts w:hint="eastAsia"/>
        </w:rPr>
        <w:tab/>
      </w:r>
      <w:r>
        <w:rPr>
          <w:rFonts w:hint="eastAsia"/>
        </w:rPr>
        <w:t>《波兰共和国宪法》第</w:t>
      </w:r>
      <w:r>
        <w:rPr>
          <w:rFonts w:hint="eastAsia"/>
        </w:rPr>
        <w:t>65</w:t>
      </w:r>
      <w:r>
        <w:rPr>
          <w:rFonts w:hint="eastAsia"/>
        </w:rPr>
        <w:t>条第</w:t>
      </w:r>
      <w:r>
        <w:rPr>
          <w:rFonts w:hint="eastAsia"/>
        </w:rPr>
        <w:t>3</w:t>
      </w:r>
      <w:r>
        <w:rPr>
          <w:rFonts w:hint="eastAsia"/>
        </w:rPr>
        <w:t>款禁止终身雇用</w:t>
      </w:r>
      <w:r>
        <w:rPr>
          <w:rFonts w:hint="eastAsia"/>
        </w:rPr>
        <w:t>16</w:t>
      </w:r>
      <w:r>
        <w:rPr>
          <w:rFonts w:hint="eastAsia"/>
        </w:rPr>
        <w:t>岁以下的儿童。《劳动法》中明确了可允许的雇用形式和性质。</w:t>
      </w:r>
    </w:p>
    <w:p w:rsidR="003D5DAE" w:rsidRDefault="003D5DAE">
      <w:pPr>
        <w:rPr>
          <w:rFonts w:hint="eastAsia"/>
        </w:rPr>
      </w:pPr>
      <w:r>
        <w:rPr>
          <w:rFonts w:hint="eastAsia"/>
        </w:rPr>
        <w:t>938.</w:t>
      </w:r>
      <w:r>
        <w:rPr>
          <w:rFonts w:hint="eastAsia"/>
        </w:rPr>
        <w:tab/>
      </w:r>
      <w:r>
        <w:rPr>
          <w:rFonts w:hint="eastAsia"/>
        </w:rPr>
        <w:t>该法典第</w:t>
      </w:r>
      <w:r>
        <w:rPr>
          <w:rFonts w:hint="eastAsia"/>
        </w:rPr>
        <w:t>190</w:t>
      </w:r>
      <w:r>
        <w:rPr>
          <w:rFonts w:hint="eastAsia"/>
        </w:rPr>
        <w:t>条禁止雇用不足</w:t>
      </w:r>
      <w:r>
        <w:rPr>
          <w:rFonts w:hint="eastAsia"/>
        </w:rPr>
        <w:t>16</w:t>
      </w:r>
      <w:r>
        <w:rPr>
          <w:rFonts w:hint="eastAsia"/>
        </w:rPr>
        <w:t>岁的人员，但可按照该法典规定的原则聘用青少年，即已经达到</w:t>
      </w:r>
      <w:r>
        <w:rPr>
          <w:rFonts w:hint="eastAsia"/>
        </w:rPr>
        <w:t>16</w:t>
      </w:r>
      <w:r>
        <w:rPr>
          <w:rFonts w:hint="eastAsia"/>
        </w:rPr>
        <w:t>岁的人员但是未满</w:t>
      </w:r>
      <w:r>
        <w:rPr>
          <w:rFonts w:hint="eastAsia"/>
        </w:rPr>
        <w:t>18</w:t>
      </w:r>
      <w:r>
        <w:rPr>
          <w:rFonts w:hint="eastAsia"/>
        </w:rPr>
        <w:t>岁者。</w:t>
      </w:r>
    </w:p>
    <w:p w:rsidR="003D5DAE" w:rsidRDefault="003D5DAE">
      <w:pPr>
        <w:rPr>
          <w:rFonts w:hint="eastAsia"/>
        </w:rPr>
      </w:pPr>
      <w:r>
        <w:rPr>
          <w:rFonts w:hint="eastAsia"/>
        </w:rPr>
        <w:t>939.</w:t>
      </w:r>
      <w:r>
        <w:rPr>
          <w:rFonts w:hint="eastAsia"/>
        </w:rPr>
        <w:tab/>
      </w:r>
      <w:r>
        <w:rPr>
          <w:rFonts w:hint="eastAsia"/>
        </w:rPr>
        <w:t>儿童在家庭</w:t>
      </w:r>
      <w:r>
        <w:rPr>
          <w:rFonts w:hint="eastAsia"/>
        </w:rPr>
        <w:t>/</w:t>
      </w:r>
      <w:r>
        <w:rPr>
          <w:rFonts w:hint="eastAsia"/>
        </w:rPr>
        <w:t>农场中工作遇到的问题涉及儿童和父母之间的关系。根据《家庭法法》第</w:t>
      </w:r>
      <w:r>
        <w:rPr>
          <w:rFonts w:hint="eastAsia"/>
        </w:rPr>
        <w:t>96</w:t>
      </w:r>
      <w:r>
        <w:rPr>
          <w:rFonts w:hint="eastAsia"/>
        </w:rPr>
        <w:t>条规定，父母根据父母权抚养和教导儿童。父母必须照顾好儿童的身体和精神成长，并为了社会的利益使儿童按照自己的能力为工作做好准备。同时，根据该法典第</w:t>
      </w:r>
      <w:r>
        <w:rPr>
          <w:rFonts w:hint="eastAsia"/>
        </w:rPr>
        <w:t>91</w:t>
      </w:r>
      <w:r>
        <w:rPr>
          <w:rFonts w:hint="eastAsia"/>
        </w:rPr>
        <w:t>条第</w:t>
      </w:r>
      <w:r>
        <w:rPr>
          <w:rFonts w:hint="eastAsia"/>
        </w:rPr>
        <w:t>2</w:t>
      </w:r>
      <w:r>
        <w:rPr>
          <w:rFonts w:hint="eastAsia"/>
        </w:rPr>
        <w:t>款规定，依赖其父母并和父母一起生活的儿童必须在家庭中协助父母。</w:t>
      </w:r>
    </w:p>
    <w:p w:rsidR="003D5DAE" w:rsidRDefault="003D5DAE">
      <w:pPr>
        <w:rPr>
          <w:rFonts w:hint="eastAsia"/>
        </w:rPr>
      </w:pPr>
      <w:r>
        <w:rPr>
          <w:rFonts w:hint="eastAsia"/>
        </w:rPr>
        <w:t>940.</w:t>
      </w:r>
      <w:r>
        <w:rPr>
          <w:rFonts w:hint="eastAsia"/>
        </w:rPr>
        <w:tab/>
      </w:r>
      <w:r>
        <w:rPr>
          <w:rFonts w:hint="eastAsia"/>
        </w:rPr>
        <w:t>经营农场的特点包括将家庭住所和农业生产的地点放在一起。基于这个事实，儿童最初观察成年人从事农业劳动，随着时间推移，他们中一些人开始帮助父母并最终承担某些责任。使儿童在务农家庭中参与农业劳动还符合教育学的宗旨。然而，使儿童从事不适合的工作，即务农的父母委托儿童完成与其能力不相称的工作或在危险或有害的环境中工作会对儿童的健康和成长带来负面影响。父母的这些行为违反了《家庭法》第</w:t>
      </w:r>
      <w:r>
        <w:rPr>
          <w:rFonts w:hint="eastAsia"/>
        </w:rPr>
        <w:t>95</w:t>
      </w:r>
      <w:r>
        <w:rPr>
          <w:rFonts w:hint="eastAsia"/>
        </w:rPr>
        <w:t>条第</w:t>
      </w:r>
      <w:r>
        <w:rPr>
          <w:rFonts w:hint="eastAsia"/>
        </w:rPr>
        <w:t>3</w:t>
      </w:r>
      <w:r>
        <w:rPr>
          <w:rFonts w:hint="eastAsia"/>
        </w:rPr>
        <w:t>款规定，即父母行使权利应符合儿童的幸福和社会的利益。因此，农民要知道他们不应使自己的子女从事对儿童构成过重负担或威胁到其成长、健康和生命的劳动，这一点极其重要。</w:t>
      </w:r>
    </w:p>
    <w:p w:rsidR="003D5DAE" w:rsidRDefault="003D5DAE">
      <w:pPr>
        <w:rPr>
          <w:rFonts w:hint="eastAsia"/>
        </w:rPr>
      </w:pPr>
      <w:r>
        <w:rPr>
          <w:rFonts w:hint="eastAsia"/>
        </w:rPr>
        <w:t>941.</w:t>
      </w:r>
      <w:r>
        <w:rPr>
          <w:rFonts w:hint="eastAsia"/>
        </w:rPr>
        <w:tab/>
      </w:r>
      <w:r>
        <w:rPr>
          <w:rFonts w:hint="eastAsia"/>
        </w:rPr>
        <w:t>父母不能故意使儿童面临危险。病态的家庭生活、严峻的家庭经济条件、父母的年龄或疾病或者父母缺乏知识或想象力是使儿童从事无法胜任的工作，甚至虐待儿童情况中最通常的原因。</w:t>
      </w:r>
    </w:p>
    <w:p w:rsidR="003D5DAE" w:rsidRDefault="003D5DAE">
      <w:pPr>
        <w:rPr>
          <w:rFonts w:hint="eastAsia"/>
        </w:rPr>
      </w:pPr>
      <w:r>
        <w:rPr>
          <w:rFonts w:hint="eastAsia"/>
        </w:rPr>
        <w:t>942.</w:t>
      </w:r>
      <w:r>
        <w:rPr>
          <w:rFonts w:hint="eastAsia"/>
        </w:rPr>
        <w:tab/>
      </w:r>
      <w:r>
        <w:rPr>
          <w:rFonts w:hint="eastAsia"/>
        </w:rPr>
        <w:t>社会援助负责帮助经济状况严峻的父母，而在病态情况下，当儿童的幸福受到威胁时监护法庭会做出适当的决定。只有监护法庭可以责成父母和未成年人采取具体行为或指明如何控制行为与发布的命令相符或将父母权利处于法庭监护人的固定监督之下。</w:t>
      </w:r>
    </w:p>
    <w:p w:rsidR="003D5DAE" w:rsidRDefault="003D5DAE">
      <w:pPr>
        <w:rPr>
          <w:rFonts w:hint="eastAsia"/>
        </w:rPr>
      </w:pPr>
      <w:r>
        <w:rPr>
          <w:rFonts w:hint="eastAsia"/>
        </w:rPr>
        <w:t>943.</w:t>
      </w:r>
      <w:r>
        <w:rPr>
          <w:rFonts w:hint="eastAsia"/>
        </w:rPr>
        <w:tab/>
      </w:r>
      <w:r>
        <w:rPr>
          <w:rFonts w:hint="eastAsia"/>
        </w:rPr>
        <w:t>由于儿童在农场参加劳动的范围和程度由父母决定，因此父母必须了解在农业劳动环境中存在的对儿童的健康和生命的潜在威胁以及与所从事劳动有关的各类生理和心理负担。因此，改善该状况的一个最重要的办法是对父母和儿童开展相关威胁方面的教育。</w:t>
      </w:r>
    </w:p>
    <w:p w:rsidR="003D5DAE" w:rsidRDefault="003D5DAE">
      <w:pPr>
        <w:rPr>
          <w:rFonts w:hint="eastAsia"/>
        </w:rPr>
      </w:pPr>
      <w:r>
        <w:rPr>
          <w:rFonts w:hint="eastAsia"/>
        </w:rPr>
        <w:t>944.</w:t>
      </w:r>
      <w:r>
        <w:rPr>
          <w:rFonts w:hint="eastAsia"/>
        </w:rPr>
        <w:tab/>
      </w:r>
      <w:r>
        <w:rPr>
          <w:rFonts w:hint="eastAsia"/>
        </w:rPr>
        <w:t>农业生产的收益率低和农场状况较差极大地影响到农场中的安全和健康状况，此外对农场技术设备进行改善的可能性有限。儿童在农场中劳动存在负面影响的另一个重要因素是儿童和父母对于从事农业劳动的安全方式方面的知识欠缺。许多农场所有人专业文化水平低，很大范围内，期望农业设备发挥比其人类工程学价值或安全价值更高的可用价值。事故多发的原因还包括往往由于教育水平低而忽视威胁和危险预防措施。</w:t>
      </w:r>
    </w:p>
    <w:p w:rsidR="003D5DAE" w:rsidRDefault="003D5DAE">
      <w:pPr>
        <w:rPr>
          <w:rFonts w:hint="eastAsia"/>
        </w:rPr>
      </w:pPr>
      <w:r>
        <w:rPr>
          <w:rFonts w:hint="eastAsia"/>
        </w:rPr>
        <w:t>945.</w:t>
      </w:r>
      <w:r>
        <w:rPr>
          <w:rFonts w:hint="eastAsia"/>
        </w:rPr>
        <w:tab/>
      </w:r>
      <w:r>
        <w:rPr>
          <w:rFonts w:hint="eastAsia"/>
        </w:rPr>
        <w:t>农业社会保险基金的统计表明每年报告的事故中大约</w:t>
      </w:r>
      <w:r>
        <w:rPr>
          <w:rFonts w:hint="eastAsia"/>
        </w:rPr>
        <w:t>1 500</w:t>
      </w:r>
      <w:r>
        <w:rPr>
          <w:rFonts w:hint="eastAsia"/>
        </w:rPr>
        <w:t>起涉及</w:t>
      </w:r>
      <w:r>
        <w:rPr>
          <w:rFonts w:hint="eastAsia"/>
        </w:rPr>
        <w:t>15</w:t>
      </w:r>
      <w:r>
        <w:rPr>
          <w:rFonts w:hint="eastAsia"/>
        </w:rPr>
        <w:t>岁以下在农场中帮助父母劳动的儿童。从</w:t>
      </w:r>
      <w:r>
        <w:rPr>
          <w:rFonts w:hint="eastAsia"/>
        </w:rPr>
        <w:t>2004</w:t>
      </w:r>
      <w:r>
        <w:rPr>
          <w:rFonts w:hint="eastAsia"/>
        </w:rPr>
        <w:t>年</w:t>
      </w:r>
      <w:r>
        <w:rPr>
          <w:rFonts w:hint="eastAsia"/>
        </w:rPr>
        <w:t>5</w:t>
      </w:r>
      <w:r>
        <w:rPr>
          <w:rFonts w:hint="eastAsia"/>
        </w:rPr>
        <w:t>月起，农业社会保险基金未保留有关农民的未成年子女发生事故的统计数据（遵照</w:t>
      </w:r>
      <w:r>
        <w:rPr>
          <w:rFonts w:hint="eastAsia"/>
        </w:rPr>
        <w:t>2004</w:t>
      </w:r>
      <w:r>
        <w:rPr>
          <w:rFonts w:hint="eastAsia"/>
        </w:rPr>
        <w:t>年《农民社会保险法修正案》）。法律对由于农业劳动事故而有权获得一次性补偿的人群做出了限制，即只向被保险人支付补偿，只包括直接或间接开展的农业生产有关的事故。农民最高</w:t>
      </w:r>
      <w:r>
        <w:rPr>
          <w:rFonts w:hint="eastAsia"/>
        </w:rPr>
        <w:t>15</w:t>
      </w:r>
      <w:r>
        <w:rPr>
          <w:rFonts w:hint="eastAsia"/>
        </w:rPr>
        <w:t>岁的子女无权获得一次性补偿，因此不向农业社会保险基金报告。</w:t>
      </w:r>
    </w:p>
    <w:p w:rsidR="003D5DAE" w:rsidRDefault="003D5DAE">
      <w:pPr>
        <w:rPr>
          <w:rFonts w:hint="eastAsia"/>
        </w:rPr>
      </w:pPr>
      <w:r>
        <w:rPr>
          <w:rFonts w:hint="eastAsia"/>
        </w:rPr>
        <w:t>946.</w:t>
      </w:r>
      <w:r>
        <w:rPr>
          <w:rFonts w:hint="eastAsia"/>
        </w:rPr>
        <w:tab/>
        <w:t>1998</w:t>
      </w:r>
      <w:r>
        <w:rPr>
          <w:rFonts w:hint="eastAsia"/>
        </w:rPr>
        <w:t>年，出于对农业环境中儿童幸福的考虑，农业与食品经济部长、总劳动监督员和农业社会保险基金的主席规定了一系列不应让</w:t>
      </w:r>
      <w:r>
        <w:rPr>
          <w:rFonts w:hint="eastAsia"/>
        </w:rPr>
        <w:t>15</w:t>
      </w:r>
      <w:r>
        <w:rPr>
          <w:rFonts w:hint="eastAsia"/>
        </w:rPr>
        <w:t>岁以下儿童从事的劳动。该列表已公布并发放到所有农民手中，已经作为农场中危险工作和危险活动的一个参考。</w:t>
      </w:r>
    </w:p>
    <w:p w:rsidR="003D5DAE" w:rsidRDefault="003D5DAE">
      <w:pPr>
        <w:rPr>
          <w:rFonts w:hint="eastAsia"/>
        </w:rPr>
      </w:pPr>
      <w:r>
        <w:rPr>
          <w:rFonts w:hint="eastAsia"/>
        </w:rPr>
        <w:t>947.</w:t>
      </w:r>
      <w:r>
        <w:rPr>
          <w:rFonts w:hint="eastAsia"/>
        </w:rPr>
        <w:tab/>
      </w:r>
      <w:r>
        <w:rPr>
          <w:rFonts w:hint="eastAsia"/>
        </w:rPr>
        <w:t>在农业与农村发展部长、总劳动监督员和农业社会保险基金主席的发起下，</w:t>
      </w:r>
      <w:r>
        <w:rPr>
          <w:rFonts w:hint="eastAsia"/>
        </w:rPr>
        <w:t>2001</w:t>
      </w:r>
      <w:r>
        <w:rPr>
          <w:rFonts w:hint="eastAsia"/>
        </w:rPr>
        <w:t>年更新了合作改善农业安全与健康状况的公约。也有新的合作伙伴加入该公约，其中包括：农业与农村发展部长、总劳动监督员、农业社会保险基金主席、国家农业协会与组织联合会主席、农业产权局局长、波兰共和国农业劳动者工会委员会主席、雇主</w:t>
      </w:r>
      <w:r>
        <w:rPr>
          <w:rFonts w:hint="eastAsia"/>
        </w:rPr>
        <w:t>-</w:t>
      </w:r>
      <w:r>
        <w:rPr>
          <w:rFonts w:hint="eastAsia"/>
        </w:rPr>
        <w:t>承租人和农业产权所有人协会委员会主席、国家农业商会委员会主席、波兰共和国自愿消防队协会委员会主席和全国区长协会主席。</w:t>
      </w:r>
    </w:p>
    <w:p w:rsidR="003D5DAE" w:rsidRDefault="003D5DAE">
      <w:pPr>
        <w:rPr>
          <w:rFonts w:hint="eastAsia"/>
        </w:rPr>
      </w:pPr>
      <w:r>
        <w:rPr>
          <w:rFonts w:hint="eastAsia"/>
        </w:rPr>
        <w:t>948.</w:t>
      </w:r>
      <w:r>
        <w:rPr>
          <w:rFonts w:hint="eastAsia"/>
        </w:rPr>
        <w:tab/>
      </w:r>
      <w:r>
        <w:rPr>
          <w:rFonts w:hint="eastAsia"/>
        </w:rPr>
        <w:t>该公约的目的是各方合作：</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减少导致劳动事故和职业疾病的农业职业威胁；</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消除雇用儿童从事危险工作和对身体有害的工作，预防农场中涉及儿童的事故；</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改善农业中的预防性卫生保健；</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向农民和农业雇主们提供对人员和环境均安全的农业生产方式。</w:t>
      </w:r>
    </w:p>
    <w:p w:rsidR="003D5DAE" w:rsidRDefault="003D5DAE">
      <w:pPr>
        <w:rPr>
          <w:rFonts w:hint="eastAsia"/>
        </w:rPr>
      </w:pPr>
      <w:r>
        <w:rPr>
          <w:rFonts w:hint="eastAsia"/>
        </w:rPr>
        <w:t>949.</w:t>
      </w:r>
      <w:r>
        <w:rPr>
          <w:rFonts w:hint="eastAsia"/>
        </w:rPr>
        <w:tab/>
      </w:r>
      <w:r>
        <w:rPr>
          <w:rFonts w:hint="eastAsia"/>
        </w:rPr>
        <w:t>上述目标通过以下措施实现：</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面向个体农户、农业员工、雇主以及职业学校学生开展职业安全和健康教育；</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通过农业刊物和报刊、中央和地方大众媒体、在展览、商品交易会及其他农业大事中提出农业劳动安全问题以宣传农业劳动保护；</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在农场职业安全与健康竞赛和比赛中向农民、儿童和农村地区的青年人宣传农业劳动保护知识；</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在农场中提倡儿童安全为本的态度和行为，向为农村和农业学校的儿童和青年人的教师、小型讲座和谈话活动提供援助；</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提倡制造安全的农业机械、工具和设备的思想、个人防护手段，提倡使用对人员和环境安全的植物保护制剂；</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在预防性卫生保健方面开展活动并使农民参与其中；</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支持农民和农业雇主及其组织发起的倡议以提高安全和健康状况并向农民提供援助以改善他们在农场中的安全状况。</w:t>
      </w:r>
    </w:p>
    <w:p w:rsidR="003D5DAE" w:rsidRDefault="003D5DAE">
      <w:pPr>
        <w:rPr>
          <w:rFonts w:hint="eastAsia"/>
        </w:rPr>
      </w:pPr>
      <w:r>
        <w:rPr>
          <w:rFonts w:hint="eastAsia"/>
        </w:rPr>
        <w:t>950.</w:t>
      </w:r>
      <w:r>
        <w:rPr>
          <w:rFonts w:hint="eastAsia"/>
        </w:rPr>
        <w:tab/>
      </w:r>
      <w:r>
        <w:rPr>
          <w:rFonts w:hint="eastAsia"/>
        </w:rPr>
        <w:t>省级农业安全与健康委员会按照该公约开展工作，确定了机构、农业组织和协会为减少事故发生和对健康的威胁而开展的活动。</w:t>
      </w:r>
    </w:p>
    <w:p w:rsidR="003D5DAE" w:rsidRDefault="003D5DAE">
      <w:pPr>
        <w:rPr>
          <w:rFonts w:hint="eastAsia"/>
        </w:rPr>
      </w:pPr>
      <w:r>
        <w:rPr>
          <w:rFonts w:hint="eastAsia"/>
        </w:rPr>
        <w:t>951.</w:t>
      </w:r>
      <w:r>
        <w:rPr>
          <w:rFonts w:hint="eastAsia"/>
        </w:rPr>
        <w:tab/>
      </w:r>
      <w:r>
        <w:rPr>
          <w:rFonts w:hint="eastAsia"/>
        </w:rPr>
        <w:t>由于合作伙伴数量增加，活动的形式和内容得到了拓展，</w:t>
      </w:r>
      <w:r>
        <w:rPr>
          <w:rFonts w:hint="eastAsia"/>
        </w:rPr>
        <w:t>2001-2004</w:t>
      </w:r>
      <w:r>
        <w:rPr>
          <w:rFonts w:hint="eastAsia"/>
        </w:rPr>
        <w:t>年面向农民及其家庭的教育与宣传方面联合行动的数量显著增加。其中值得特别关注的是，面向初级农业学校学生的演讲、竞赛和比赛的数量有所增加。</w:t>
      </w:r>
    </w:p>
    <w:p w:rsidR="003D5DAE" w:rsidRDefault="003D5DAE">
      <w:pPr>
        <w:rPr>
          <w:rFonts w:hint="eastAsia"/>
        </w:rPr>
      </w:pPr>
      <w:r>
        <w:rPr>
          <w:rFonts w:hint="eastAsia"/>
        </w:rPr>
        <w:t>952.</w:t>
      </w:r>
      <w:r>
        <w:rPr>
          <w:rFonts w:hint="eastAsia"/>
        </w:rPr>
        <w:tab/>
      </w:r>
      <w:r>
        <w:rPr>
          <w:rFonts w:hint="eastAsia"/>
        </w:rPr>
        <w:t>按照</w:t>
      </w:r>
      <w:smartTag w:uri="urn:schemas-microsoft-com:office:smarttags" w:element="chsdate">
        <w:smartTagPr>
          <w:attr w:name="Year" w:val="1990"/>
          <w:attr w:name="Month" w:val="12"/>
          <w:attr w:name="Day" w:val="20"/>
          <w:attr w:name="IsLunarDate" w:val="False"/>
          <w:attr w:name="IsROCDate" w:val="False"/>
        </w:smartTagPr>
        <w:r>
          <w:rPr>
            <w:rFonts w:hint="eastAsia"/>
          </w:rPr>
          <w:t>1990</w:t>
        </w:r>
        <w:r>
          <w:rPr>
            <w:rFonts w:hint="eastAsia"/>
          </w:rPr>
          <w:t>年</w:t>
        </w:r>
        <w:r>
          <w:rPr>
            <w:rFonts w:hint="eastAsia"/>
          </w:rPr>
          <w:t>12</w:t>
        </w:r>
        <w:r>
          <w:rPr>
            <w:rFonts w:hint="eastAsia"/>
          </w:rPr>
          <w:t>月</w:t>
        </w:r>
        <w:r>
          <w:rPr>
            <w:rFonts w:hint="eastAsia"/>
          </w:rPr>
          <w:t>20</w:t>
        </w:r>
        <w:r>
          <w:rPr>
            <w:rFonts w:hint="eastAsia"/>
          </w:rPr>
          <w:t>日</w:t>
        </w:r>
      </w:smartTag>
      <w:r>
        <w:rPr>
          <w:rFonts w:hint="eastAsia"/>
        </w:rPr>
        <w:t>《农民社会保险法》第</w:t>
      </w:r>
      <w:r>
        <w:rPr>
          <w:rFonts w:hint="eastAsia"/>
        </w:rPr>
        <w:t>63</w:t>
      </w:r>
      <w:r>
        <w:rPr>
          <w:rFonts w:hint="eastAsia"/>
        </w:rPr>
        <w:t>条，农业社会保险基金必须特别通过为农民免费举办自愿培训课程和教育，适当生产和发放农业中使用的安全生产资料、防护设备和农民服装来宣传事故威胁和农业职业疾病以及宣传农场生活和健康保护原则知识。农业社会保险基金的活动不仅面向农民而且直接面向农村地区的儿童和青年人。</w:t>
      </w:r>
    </w:p>
    <w:p w:rsidR="003D5DAE" w:rsidRDefault="003D5DAE">
      <w:pPr>
        <w:rPr>
          <w:rFonts w:hint="eastAsia"/>
        </w:rPr>
      </w:pPr>
      <w:r>
        <w:rPr>
          <w:rFonts w:hint="eastAsia"/>
        </w:rPr>
        <w:t>953.</w:t>
      </w:r>
      <w:r>
        <w:rPr>
          <w:rFonts w:hint="eastAsia"/>
        </w:rPr>
        <w:tab/>
      </w:r>
      <w:r>
        <w:rPr>
          <w:rFonts w:hint="eastAsia"/>
        </w:rPr>
        <w:t>农业社会保险基金机构内各部门以地区性防止农业劳动事故计划为基础采取了预防性行动。按照对事故状况和原因的分析以及对农业劳动事故防止方面的经验，农业社会保险基金确定了预防性行动的主要方向，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在儿童、青年人及其父母中宣传一系列</w:t>
      </w:r>
      <w:r>
        <w:rPr>
          <w:rFonts w:hint="eastAsia"/>
        </w:rPr>
        <w:t>15</w:t>
      </w:r>
      <w:r>
        <w:rPr>
          <w:rFonts w:hint="eastAsia"/>
        </w:rPr>
        <w:t>岁以下儿童不应从事的特别危险的工作以及在农村环境中有威胁迹象的工作；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对农民及其儿童开展“治疗前急救”的有关实践教育。</w:t>
      </w:r>
    </w:p>
    <w:p w:rsidR="003D5DAE" w:rsidRDefault="003D5DAE">
      <w:pPr>
        <w:rPr>
          <w:rFonts w:hint="eastAsia"/>
        </w:rPr>
      </w:pPr>
      <w:r>
        <w:rPr>
          <w:rFonts w:hint="eastAsia"/>
        </w:rPr>
        <w:t>954.</w:t>
      </w:r>
      <w:r>
        <w:rPr>
          <w:rFonts w:hint="eastAsia"/>
        </w:rPr>
        <w:tab/>
      </w:r>
      <w:r>
        <w:rPr>
          <w:rFonts w:hint="eastAsia"/>
        </w:rPr>
        <w:t>农业社会保险基金采取预防性行动的基本形式是组织农场健康与安全方面的培训和教育。该基金展示了机器设备的实际运转，这是更有效的预防活动之一。最经常组织的展示活动包括：更换连结套管和伸缩套管、使用锯床等（特别是链条锯床）安全地获得家用木材、个人防护器材和工作服，演示“治疗前急救”。竞赛、比赛和小测验是补充安全和健康知识的另一种尝试和试验。</w:t>
      </w:r>
    </w:p>
    <w:p w:rsidR="003D5DAE" w:rsidRDefault="003D5DAE">
      <w:pPr>
        <w:rPr>
          <w:rFonts w:hint="eastAsia"/>
        </w:rPr>
      </w:pPr>
      <w:r>
        <w:rPr>
          <w:rFonts w:hint="eastAsia"/>
        </w:rPr>
        <w:t>955.</w:t>
      </w:r>
      <w:r>
        <w:rPr>
          <w:rFonts w:hint="eastAsia"/>
        </w:rPr>
        <w:tab/>
      </w:r>
      <w:r>
        <w:rPr>
          <w:rFonts w:hint="eastAsia"/>
        </w:rPr>
        <w:t>在出版物、广播和电视节目以及在因特网上宣传生命保护和健康保护的原则并介绍农场中存在的威胁。负责发放手册、传单、海报的农业社会保险基金的信息亭和信息站以及在收获节日中播放的影片、商品交易会、展览、</w:t>
      </w:r>
      <w:r>
        <w:rPr>
          <w:rFonts w:hint="eastAsia"/>
        </w:rPr>
        <w:t>f</w:t>
      </w:r>
      <w:r>
        <w:rPr>
          <w:rFonts w:hint="eastAsia"/>
        </w:rPr>
        <w:t>ê</w:t>
      </w:r>
      <w:r>
        <w:rPr>
          <w:rFonts w:hint="eastAsia"/>
        </w:rPr>
        <w:t>tes</w:t>
      </w:r>
      <w:r>
        <w:rPr>
          <w:rFonts w:hint="eastAsia"/>
        </w:rPr>
        <w:t>和野餐都发挥了作用。</w:t>
      </w:r>
    </w:p>
    <w:p w:rsidR="003D5DAE" w:rsidRDefault="003D5DAE">
      <w:pPr>
        <w:rPr>
          <w:rFonts w:hint="eastAsia"/>
        </w:rPr>
      </w:pPr>
      <w:r>
        <w:rPr>
          <w:rFonts w:hint="eastAsia"/>
        </w:rPr>
        <w:t>956.</w:t>
      </w:r>
      <w:r>
        <w:rPr>
          <w:rFonts w:hint="eastAsia"/>
        </w:rPr>
        <w:tab/>
      </w:r>
      <w:r>
        <w:rPr>
          <w:rFonts w:hint="eastAsia"/>
        </w:rPr>
        <w:t>农业社会保险基金参与了农村地区“治疗前救助”体系的开发工作，为自愿消防队配备了治疗前急救包设备。到</w:t>
      </w:r>
      <w:r>
        <w:rPr>
          <w:rFonts w:hint="eastAsia"/>
        </w:rPr>
        <w:t>2006</w:t>
      </w:r>
      <w:r>
        <w:rPr>
          <w:rFonts w:hint="eastAsia"/>
        </w:rPr>
        <w:t>年为止，共发放</w:t>
      </w:r>
      <w:r>
        <w:rPr>
          <w:rFonts w:hint="eastAsia"/>
        </w:rPr>
        <w:t>4 530</w:t>
      </w:r>
      <w:r>
        <w:rPr>
          <w:rFonts w:hint="eastAsia"/>
        </w:rPr>
        <w:t>件急救包设备。</w:t>
      </w:r>
    </w:p>
    <w:p w:rsidR="003D5DAE" w:rsidRDefault="003D5DAE">
      <w:pPr>
        <w:rPr>
          <w:rFonts w:hint="eastAsia"/>
        </w:rPr>
      </w:pPr>
      <w:r>
        <w:rPr>
          <w:rFonts w:hint="eastAsia"/>
        </w:rPr>
        <w:t>957.</w:t>
      </w:r>
      <w:r>
        <w:rPr>
          <w:rFonts w:hint="eastAsia"/>
        </w:rPr>
        <w:tab/>
      </w:r>
      <w:r>
        <w:rPr>
          <w:rFonts w:hint="eastAsia"/>
        </w:rPr>
        <w:t>从</w:t>
      </w:r>
      <w:r>
        <w:rPr>
          <w:rFonts w:hint="eastAsia"/>
        </w:rPr>
        <w:t>1995</w:t>
      </w:r>
      <w:r>
        <w:rPr>
          <w:rFonts w:hint="eastAsia"/>
        </w:rPr>
        <w:t>年起，农业社会保险基金主席开始在安全产品（安全级别超出标准或改善农业劳动安全的其他产品）上标明“</w:t>
      </w:r>
      <w:r>
        <w:t>Znak Bezpieczeństwa KRUS</w:t>
      </w:r>
      <w:r>
        <w:rPr>
          <w:rFonts w:hint="eastAsia"/>
        </w:rPr>
        <w:t>”</w:t>
      </w:r>
      <w:r>
        <w:rPr>
          <w:rFonts w:hint="eastAsia"/>
        </w:rPr>
        <w:t>[</w:t>
      </w:r>
      <w:r>
        <w:rPr>
          <w:rFonts w:hint="eastAsia"/>
        </w:rPr>
        <w:t>农业社会保险基金安全标志</w:t>
      </w:r>
      <w:r>
        <w:rPr>
          <w:rFonts w:hint="eastAsia"/>
        </w:rPr>
        <w:t>]</w:t>
      </w:r>
      <w:r>
        <w:rPr>
          <w:rFonts w:hint="eastAsia"/>
        </w:rPr>
        <w:t>以便支持生产和发放在农业中使用的安全制剂、防护设备和农民服装。在最近的</w:t>
      </w:r>
      <w:r>
        <w:rPr>
          <w:rFonts w:hint="eastAsia"/>
        </w:rPr>
        <w:t>120</w:t>
      </w:r>
      <w:r>
        <w:rPr>
          <w:rFonts w:hint="eastAsia"/>
        </w:rPr>
        <w:t>年里已有多达</w:t>
      </w:r>
      <w:r>
        <w:rPr>
          <w:rFonts w:hint="eastAsia"/>
        </w:rPr>
        <w:t>14 966</w:t>
      </w:r>
      <w:r>
        <w:rPr>
          <w:rFonts w:hint="eastAsia"/>
        </w:rPr>
        <w:t>种产品打上此类标记。另一种支持形式是基金主席为提高农场工作安全状况的产品颁发的“</w:t>
      </w:r>
      <w:r>
        <w:t>DOBROSŁAW</w:t>
      </w:r>
      <w:r>
        <w:rPr>
          <w:rFonts w:hint="eastAsia"/>
        </w:rPr>
        <w:t>”区分级别。主席到现在为止已经向</w:t>
      </w:r>
      <w:r>
        <w:rPr>
          <w:rFonts w:hint="eastAsia"/>
        </w:rPr>
        <w:t>77</w:t>
      </w:r>
      <w:r>
        <w:rPr>
          <w:rFonts w:hint="eastAsia"/>
        </w:rPr>
        <w:t>类产品的</w:t>
      </w:r>
      <w:r>
        <w:rPr>
          <w:rFonts w:hint="eastAsia"/>
        </w:rPr>
        <w:t>420</w:t>
      </w:r>
      <w:r>
        <w:rPr>
          <w:rFonts w:hint="eastAsia"/>
        </w:rPr>
        <w:t>个卖主（制造厂和进口商）规定了</w:t>
      </w:r>
      <w:r>
        <w:rPr>
          <w:rFonts w:hint="eastAsia"/>
        </w:rPr>
        <w:t>51</w:t>
      </w:r>
      <w:r>
        <w:rPr>
          <w:rFonts w:hint="eastAsia"/>
        </w:rPr>
        <w:t>个区分级别。在</w:t>
      </w:r>
      <w:r>
        <w:rPr>
          <w:rFonts w:hint="eastAsia"/>
        </w:rPr>
        <w:t>2006</w:t>
      </w:r>
      <w:r>
        <w:rPr>
          <w:rFonts w:hint="eastAsia"/>
        </w:rPr>
        <w:t>年之前，有</w:t>
      </w:r>
      <w:r>
        <w:rPr>
          <w:rFonts w:hint="eastAsia"/>
        </w:rPr>
        <w:t>122</w:t>
      </w:r>
      <w:r>
        <w:rPr>
          <w:rFonts w:hint="eastAsia"/>
        </w:rPr>
        <w:t>种产品标有农业社会保险基金安全标志，</w:t>
      </w:r>
      <w:r>
        <w:rPr>
          <w:rFonts w:hint="eastAsia"/>
        </w:rPr>
        <w:t>75</w:t>
      </w:r>
      <w:r>
        <w:rPr>
          <w:rFonts w:hint="eastAsia"/>
        </w:rPr>
        <w:t>类产品的</w:t>
      </w:r>
      <w:r>
        <w:rPr>
          <w:rFonts w:hint="eastAsia"/>
        </w:rPr>
        <w:t>42</w:t>
      </w:r>
      <w:r>
        <w:rPr>
          <w:rFonts w:hint="eastAsia"/>
        </w:rPr>
        <w:t>个卖主达到了基本区分级别。直到</w:t>
      </w:r>
      <w:r>
        <w:rPr>
          <w:rFonts w:hint="eastAsia"/>
        </w:rPr>
        <w:t>2006</w:t>
      </w:r>
      <w:r>
        <w:rPr>
          <w:rFonts w:hint="eastAsia"/>
        </w:rPr>
        <w:t>年底，共颁发了</w:t>
      </w:r>
      <w:r>
        <w:rPr>
          <w:rFonts w:hint="eastAsia"/>
        </w:rPr>
        <w:t>46</w:t>
      </w:r>
      <w:r>
        <w:rPr>
          <w:rFonts w:hint="eastAsia"/>
        </w:rPr>
        <w:t>项证书允许</w:t>
      </w:r>
      <w:r>
        <w:rPr>
          <w:rFonts w:hint="eastAsia"/>
        </w:rPr>
        <w:t>19</w:t>
      </w:r>
      <w:r>
        <w:rPr>
          <w:rFonts w:hint="eastAsia"/>
        </w:rPr>
        <w:t>家制造厂在</w:t>
      </w:r>
      <w:r>
        <w:rPr>
          <w:rFonts w:hint="eastAsia"/>
        </w:rPr>
        <w:t>129</w:t>
      </w:r>
      <w:r>
        <w:rPr>
          <w:rFonts w:hint="eastAsia"/>
        </w:rPr>
        <w:t>种产品上做出标记。</w:t>
      </w:r>
    </w:p>
    <w:p w:rsidR="003D5DAE" w:rsidRDefault="003D5DAE">
      <w:pPr>
        <w:rPr>
          <w:rFonts w:hint="eastAsia"/>
        </w:rPr>
      </w:pPr>
      <w:r>
        <w:rPr>
          <w:rFonts w:hint="eastAsia"/>
        </w:rPr>
        <w:t>958.</w:t>
      </w:r>
      <w:r>
        <w:rPr>
          <w:rFonts w:hint="eastAsia"/>
        </w:rPr>
        <w:tab/>
      </w:r>
      <w:r>
        <w:rPr>
          <w:rFonts w:hint="eastAsia"/>
        </w:rPr>
        <w:t>根据《农民社会保险法》第</w:t>
      </w:r>
      <w:r>
        <w:rPr>
          <w:rFonts w:hint="eastAsia"/>
        </w:rPr>
        <w:t>56</w:t>
      </w:r>
      <w:r>
        <w:rPr>
          <w:rFonts w:hint="eastAsia"/>
        </w:rPr>
        <w:t>条，农业社会保险基金主席要求在产品损坏是导致农业劳动事故的唯一或主要原因情况下，产品卖主和农业部门向在工作事故中受伤人员及其家庭成员支付补偿性津贴并对这些产品的质量提出质疑。</w:t>
      </w:r>
      <w:r>
        <w:rPr>
          <w:rFonts w:hint="eastAsia"/>
        </w:rPr>
        <w:t>1993-2006</w:t>
      </w:r>
      <w:r>
        <w:rPr>
          <w:rFonts w:hint="eastAsia"/>
        </w:rPr>
        <w:t>年，该基金对</w:t>
      </w:r>
      <w:r>
        <w:rPr>
          <w:rFonts w:hint="eastAsia"/>
        </w:rPr>
        <w:t>470</w:t>
      </w:r>
      <w:r>
        <w:rPr>
          <w:rFonts w:hint="eastAsia"/>
        </w:rPr>
        <w:t>多类机器设备及其他产品的质量提出质疑。</w:t>
      </w:r>
    </w:p>
    <w:p w:rsidR="003D5DAE" w:rsidRDefault="003D5DAE">
      <w:pPr>
        <w:rPr>
          <w:rFonts w:hint="eastAsia"/>
        </w:rPr>
      </w:pPr>
      <w:r>
        <w:rPr>
          <w:rFonts w:hint="eastAsia"/>
        </w:rPr>
        <w:t>959.</w:t>
      </w:r>
      <w:r>
        <w:rPr>
          <w:rFonts w:hint="eastAsia"/>
        </w:rPr>
        <w:tab/>
        <w:t>2006</w:t>
      </w:r>
      <w:r>
        <w:rPr>
          <w:rFonts w:hint="eastAsia"/>
        </w:rPr>
        <w:t>年，普通和自愿式职业安全与健康培训在其他形式的预防性行动中占主导地位。我们向</w:t>
      </w:r>
      <w:r>
        <w:rPr>
          <w:rFonts w:hint="eastAsia"/>
        </w:rPr>
        <w:t>118 225</w:t>
      </w:r>
      <w:r>
        <w:rPr>
          <w:rFonts w:hint="eastAsia"/>
        </w:rPr>
        <w:t>名农民、区长、中等农业学校的学生、农村小学和初级中等学校的学生组织多达</w:t>
      </w:r>
      <w:r>
        <w:rPr>
          <w:rFonts w:hint="eastAsia"/>
        </w:rPr>
        <w:t>3 559</w:t>
      </w:r>
      <w:r>
        <w:rPr>
          <w:rFonts w:hint="eastAsia"/>
        </w:rPr>
        <w:t>次培训和微型演讲。为开办培训课程及其他活动还编写了用于本国儿童劳动安全工作的教育和信息资料。</w:t>
      </w:r>
    </w:p>
    <w:p w:rsidR="003D5DAE" w:rsidRDefault="003D5DAE">
      <w:pPr>
        <w:spacing w:after="120"/>
        <w:rPr>
          <w:rFonts w:hint="eastAsia"/>
        </w:rPr>
      </w:pPr>
      <w:r>
        <w:rPr>
          <w:rFonts w:hint="eastAsia"/>
        </w:rPr>
        <w:t>960.</w:t>
      </w:r>
      <w:r>
        <w:rPr>
          <w:rFonts w:hint="eastAsia"/>
        </w:rPr>
        <w:tab/>
      </w:r>
      <w:r>
        <w:rPr>
          <w:rFonts w:hint="eastAsia"/>
        </w:rPr>
        <w:t>该基金与在那些将“儿童参与家庭农业劳动的原则”教育计划纳入课程学校的校长和教师开展了紧密的合作。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7"/>
        <w:gridCol w:w="916"/>
        <w:gridCol w:w="919"/>
        <w:gridCol w:w="919"/>
        <w:gridCol w:w="919"/>
        <w:gridCol w:w="917"/>
        <w:gridCol w:w="919"/>
        <w:gridCol w:w="919"/>
        <w:gridCol w:w="915"/>
      </w:tblGrid>
      <w:tr w:rsidR="003D5DAE">
        <w:trPr>
          <w:tblHeader/>
        </w:trPr>
        <w:tc>
          <w:tcPr>
            <w:tcW w:w="1164" w:type="pct"/>
            <w:vAlign w:val="center"/>
          </w:tcPr>
          <w:p w:rsidR="003D5DAE" w:rsidRDefault="003D5DAE">
            <w:pPr>
              <w:rPr>
                <w:sz w:val="21"/>
                <w:szCs w:val="21"/>
              </w:rPr>
            </w:pPr>
            <w:r>
              <w:rPr>
                <w:rFonts w:hint="eastAsia"/>
                <w:sz w:val="21"/>
                <w:szCs w:val="21"/>
              </w:rPr>
              <w:t>农业社会保险基金活动类型</w:t>
            </w:r>
          </w:p>
        </w:tc>
        <w:tc>
          <w:tcPr>
            <w:tcW w:w="479" w:type="pct"/>
          </w:tcPr>
          <w:p w:rsidR="003D5DAE" w:rsidRDefault="003D5DAE">
            <w:pPr>
              <w:jc w:val="center"/>
              <w:rPr>
                <w:sz w:val="21"/>
                <w:szCs w:val="21"/>
              </w:rPr>
            </w:pPr>
            <w:r>
              <w:rPr>
                <w:sz w:val="21"/>
                <w:szCs w:val="21"/>
              </w:rPr>
              <w:t>1999</w:t>
            </w:r>
            <w:r>
              <w:rPr>
                <w:rFonts w:hint="eastAsia"/>
                <w:sz w:val="21"/>
                <w:szCs w:val="21"/>
              </w:rPr>
              <w:t>年</w:t>
            </w:r>
          </w:p>
        </w:tc>
        <w:tc>
          <w:tcPr>
            <w:tcW w:w="480" w:type="pct"/>
          </w:tcPr>
          <w:p w:rsidR="003D5DAE" w:rsidRDefault="003D5DAE">
            <w:pPr>
              <w:jc w:val="center"/>
              <w:rPr>
                <w:sz w:val="21"/>
                <w:szCs w:val="21"/>
              </w:rPr>
            </w:pPr>
            <w:r>
              <w:rPr>
                <w:sz w:val="21"/>
                <w:szCs w:val="21"/>
              </w:rPr>
              <w:t>2000</w:t>
            </w:r>
            <w:r>
              <w:rPr>
                <w:rFonts w:hint="eastAsia"/>
                <w:sz w:val="21"/>
                <w:szCs w:val="21"/>
              </w:rPr>
              <w:t>年</w:t>
            </w:r>
          </w:p>
        </w:tc>
        <w:tc>
          <w:tcPr>
            <w:tcW w:w="480" w:type="pct"/>
          </w:tcPr>
          <w:p w:rsidR="003D5DAE" w:rsidRDefault="003D5DAE">
            <w:pPr>
              <w:jc w:val="center"/>
              <w:rPr>
                <w:sz w:val="21"/>
                <w:szCs w:val="21"/>
              </w:rPr>
            </w:pPr>
            <w:r>
              <w:rPr>
                <w:sz w:val="21"/>
                <w:szCs w:val="21"/>
              </w:rPr>
              <w:t>2001</w:t>
            </w:r>
            <w:r>
              <w:rPr>
                <w:rFonts w:hint="eastAsia"/>
                <w:sz w:val="21"/>
                <w:szCs w:val="21"/>
              </w:rPr>
              <w:t>年</w:t>
            </w:r>
          </w:p>
        </w:tc>
        <w:tc>
          <w:tcPr>
            <w:tcW w:w="480" w:type="pct"/>
          </w:tcPr>
          <w:p w:rsidR="003D5DAE" w:rsidRDefault="003D5DAE">
            <w:pPr>
              <w:jc w:val="center"/>
              <w:rPr>
                <w:sz w:val="21"/>
                <w:szCs w:val="21"/>
              </w:rPr>
            </w:pPr>
            <w:r>
              <w:rPr>
                <w:sz w:val="21"/>
                <w:szCs w:val="21"/>
              </w:rPr>
              <w:t>2002</w:t>
            </w:r>
            <w:r>
              <w:rPr>
                <w:rFonts w:hint="eastAsia"/>
                <w:sz w:val="21"/>
                <w:szCs w:val="21"/>
              </w:rPr>
              <w:t>年</w:t>
            </w:r>
          </w:p>
        </w:tc>
        <w:tc>
          <w:tcPr>
            <w:tcW w:w="479" w:type="pct"/>
          </w:tcPr>
          <w:p w:rsidR="003D5DAE" w:rsidRDefault="003D5DAE">
            <w:pPr>
              <w:jc w:val="center"/>
              <w:rPr>
                <w:sz w:val="21"/>
                <w:szCs w:val="21"/>
              </w:rPr>
            </w:pPr>
            <w:r>
              <w:rPr>
                <w:sz w:val="21"/>
                <w:szCs w:val="21"/>
              </w:rPr>
              <w:t>2003</w:t>
            </w:r>
            <w:r>
              <w:rPr>
                <w:rFonts w:hint="eastAsia"/>
                <w:sz w:val="21"/>
                <w:szCs w:val="21"/>
              </w:rPr>
              <w:t>年</w:t>
            </w:r>
          </w:p>
        </w:tc>
        <w:tc>
          <w:tcPr>
            <w:tcW w:w="480" w:type="pct"/>
          </w:tcPr>
          <w:p w:rsidR="003D5DAE" w:rsidRDefault="003D5DAE">
            <w:pPr>
              <w:jc w:val="center"/>
              <w:rPr>
                <w:sz w:val="21"/>
                <w:szCs w:val="21"/>
              </w:rPr>
            </w:pPr>
            <w:r>
              <w:rPr>
                <w:sz w:val="21"/>
                <w:szCs w:val="21"/>
              </w:rPr>
              <w:t>2004</w:t>
            </w:r>
            <w:r>
              <w:rPr>
                <w:rFonts w:hint="eastAsia"/>
                <w:sz w:val="21"/>
                <w:szCs w:val="21"/>
              </w:rPr>
              <w:t>年</w:t>
            </w:r>
          </w:p>
        </w:tc>
        <w:tc>
          <w:tcPr>
            <w:tcW w:w="480" w:type="pct"/>
          </w:tcPr>
          <w:p w:rsidR="003D5DAE" w:rsidRDefault="003D5DAE">
            <w:pPr>
              <w:jc w:val="center"/>
              <w:rPr>
                <w:sz w:val="21"/>
                <w:szCs w:val="21"/>
              </w:rPr>
            </w:pPr>
            <w:r>
              <w:rPr>
                <w:sz w:val="21"/>
                <w:szCs w:val="21"/>
              </w:rPr>
              <w:t>2005</w:t>
            </w:r>
            <w:r>
              <w:rPr>
                <w:rFonts w:hint="eastAsia"/>
                <w:sz w:val="21"/>
                <w:szCs w:val="21"/>
              </w:rPr>
              <w:t>年</w:t>
            </w:r>
          </w:p>
        </w:tc>
        <w:tc>
          <w:tcPr>
            <w:tcW w:w="478" w:type="pct"/>
          </w:tcPr>
          <w:p w:rsidR="003D5DAE" w:rsidRDefault="003D5DAE">
            <w:pPr>
              <w:jc w:val="center"/>
              <w:rPr>
                <w:sz w:val="21"/>
                <w:szCs w:val="21"/>
              </w:rPr>
            </w:pPr>
            <w:r>
              <w:rPr>
                <w:sz w:val="21"/>
                <w:szCs w:val="21"/>
              </w:rPr>
              <w:t>2006</w:t>
            </w:r>
            <w:r>
              <w:rPr>
                <w:rFonts w:hint="eastAsia"/>
                <w:sz w:val="21"/>
                <w:szCs w:val="21"/>
              </w:rPr>
              <w:t>年</w:t>
            </w:r>
          </w:p>
        </w:tc>
      </w:tr>
      <w:tr w:rsidR="003D5DAE">
        <w:tc>
          <w:tcPr>
            <w:tcW w:w="1164" w:type="pct"/>
          </w:tcPr>
          <w:p w:rsidR="003D5DAE" w:rsidRDefault="003D5DAE">
            <w:pPr>
              <w:rPr>
                <w:sz w:val="21"/>
                <w:szCs w:val="21"/>
              </w:rPr>
            </w:pPr>
            <w:r>
              <w:rPr>
                <w:rFonts w:hint="eastAsia"/>
                <w:sz w:val="21"/>
                <w:szCs w:val="21"/>
              </w:rPr>
              <w:t>面向农民的培训课程数量</w:t>
            </w:r>
          </w:p>
          <w:p w:rsidR="003D5DAE" w:rsidRDefault="003D5DAE">
            <w:pPr>
              <w:rPr>
                <w:sz w:val="21"/>
                <w:szCs w:val="21"/>
              </w:rPr>
            </w:pPr>
            <w:r>
              <w:rPr>
                <w:rFonts w:hint="eastAsia"/>
                <w:sz w:val="21"/>
                <w:szCs w:val="21"/>
              </w:rPr>
              <w:t>参加人数</w:t>
            </w:r>
          </w:p>
        </w:tc>
        <w:tc>
          <w:tcPr>
            <w:tcW w:w="479" w:type="pct"/>
          </w:tcPr>
          <w:p w:rsidR="003D5DAE" w:rsidRDefault="003D5DAE">
            <w:pPr>
              <w:jc w:val="center"/>
              <w:rPr>
                <w:sz w:val="21"/>
                <w:szCs w:val="21"/>
              </w:rPr>
            </w:pPr>
            <w:r>
              <w:rPr>
                <w:sz w:val="21"/>
                <w:szCs w:val="21"/>
              </w:rPr>
              <w:t>2 267</w:t>
            </w:r>
          </w:p>
          <w:p w:rsidR="003D5DAE" w:rsidRDefault="003D5DAE">
            <w:pPr>
              <w:jc w:val="center"/>
              <w:rPr>
                <w:rFonts w:hint="eastAsia"/>
                <w:sz w:val="21"/>
                <w:szCs w:val="21"/>
              </w:rPr>
            </w:pPr>
          </w:p>
          <w:p w:rsidR="003D5DAE" w:rsidRDefault="003D5DAE">
            <w:pPr>
              <w:jc w:val="center"/>
              <w:rPr>
                <w:sz w:val="21"/>
                <w:szCs w:val="21"/>
              </w:rPr>
            </w:pPr>
            <w:r>
              <w:rPr>
                <w:sz w:val="21"/>
                <w:szCs w:val="21"/>
              </w:rPr>
              <w:t>56 880</w:t>
            </w:r>
          </w:p>
        </w:tc>
        <w:tc>
          <w:tcPr>
            <w:tcW w:w="480" w:type="pct"/>
          </w:tcPr>
          <w:p w:rsidR="003D5DAE" w:rsidRDefault="003D5DAE">
            <w:pPr>
              <w:jc w:val="center"/>
              <w:rPr>
                <w:sz w:val="21"/>
                <w:szCs w:val="21"/>
              </w:rPr>
            </w:pPr>
            <w:r>
              <w:rPr>
                <w:sz w:val="21"/>
                <w:szCs w:val="21"/>
              </w:rPr>
              <w:t>2 168</w:t>
            </w:r>
          </w:p>
          <w:p w:rsidR="003D5DAE" w:rsidRDefault="003D5DAE">
            <w:pPr>
              <w:jc w:val="center"/>
              <w:rPr>
                <w:rFonts w:hint="eastAsia"/>
                <w:sz w:val="21"/>
                <w:szCs w:val="21"/>
              </w:rPr>
            </w:pPr>
          </w:p>
          <w:p w:rsidR="003D5DAE" w:rsidRDefault="003D5DAE">
            <w:pPr>
              <w:jc w:val="center"/>
              <w:rPr>
                <w:sz w:val="21"/>
                <w:szCs w:val="21"/>
              </w:rPr>
            </w:pPr>
            <w:r>
              <w:rPr>
                <w:sz w:val="21"/>
                <w:szCs w:val="21"/>
              </w:rPr>
              <w:t>49 046</w:t>
            </w:r>
          </w:p>
        </w:tc>
        <w:tc>
          <w:tcPr>
            <w:tcW w:w="480" w:type="pct"/>
          </w:tcPr>
          <w:p w:rsidR="003D5DAE" w:rsidRDefault="003D5DAE">
            <w:pPr>
              <w:jc w:val="center"/>
              <w:rPr>
                <w:sz w:val="21"/>
                <w:szCs w:val="21"/>
              </w:rPr>
            </w:pPr>
            <w:r>
              <w:rPr>
                <w:sz w:val="21"/>
                <w:szCs w:val="21"/>
              </w:rPr>
              <w:t>2 190</w:t>
            </w:r>
          </w:p>
          <w:p w:rsidR="003D5DAE" w:rsidRDefault="003D5DAE">
            <w:pPr>
              <w:jc w:val="center"/>
              <w:rPr>
                <w:rFonts w:hint="eastAsia"/>
                <w:sz w:val="21"/>
                <w:szCs w:val="21"/>
              </w:rPr>
            </w:pPr>
          </w:p>
          <w:p w:rsidR="003D5DAE" w:rsidRDefault="003D5DAE">
            <w:pPr>
              <w:jc w:val="center"/>
              <w:rPr>
                <w:sz w:val="21"/>
                <w:szCs w:val="21"/>
              </w:rPr>
            </w:pPr>
            <w:r>
              <w:rPr>
                <w:sz w:val="21"/>
                <w:szCs w:val="21"/>
              </w:rPr>
              <w:t>50 243</w:t>
            </w:r>
          </w:p>
        </w:tc>
        <w:tc>
          <w:tcPr>
            <w:tcW w:w="480" w:type="pct"/>
          </w:tcPr>
          <w:p w:rsidR="003D5DAE" w:rsidRDefault="003D5DAE">
            <w:pPr>
              <w:jc w:val="center"/>
              <w:rPr>
                <w:sz w:val="21"/>
                <w:szCs w:val="21"/>
              </w:rPr>
            </w:pPr>
            <w:r>
              <w:rPr>
                <w:sz w:val="21"/>
                <w:szCs w:val="21"/>
              </w:rPr>
              <w:t>2 015</w:t>
            </w:r>
          </w:p>
          <w:p w:rsidR="003D5DAE" w:rsidRDefault="003D5DAE">
            <w:pPr>
              <w:jc w:val="center"/>
              <w:rPr>
                <w:rFonts w:hint="eastAsia"/>
                <w:sz w:val="21"/>
                <w:szCs w:val="21"/>
              </w:rPr>
            </w:pPr>
          </w:p>
          <w:p w:rsidR="003D5DAE" w:rsidRDefault="003D5DAE">
            <w:pPr>
              <w:jc w:val="center"/>
              <w:rPr>
                <w:sz w:val="21"/>
                <w:szCs w:val="21"/>
              </w:rPr>
            </w:pPr>
            <w:r>
              <w:rPr>
                <w:sz w:val="21"/>
                <w:szCs w:val="21"/>
              </w:rPr>
              <w:t>45 600</w:t>
            </w:r>
          </w:p>
        </w:tc>
        <w:tc>
          <w:tcPr>
            <w:tcW w:w="479" w:type="pct"/>
          </w:tcPr>
          <w:p w:rsidR="003D5DAE" w:rsidRDefault="003D5DAE">
            <w:pPr>
              <w:jc w:val="center"/>
              <w:rPr>
                <w:sz w:val="21"/>
                <w:szCs w:val="21"/>
              </w:rPr>
            </w:pPr>
            <w:r>
              <w:rPr>
                <w:sz w:val="21"/>
                <w:szCs w:val="21"/>
              </w:rPr>
              <w:t>1 937</w:t>
            </w:r>
          </w:p>
          <w:p w:rsidR="003D5DAE" w:rsidRDefault="003D5DAE">
            <w:pPr>
              <w:jc w:val="center"/>
              <w:rPr>
                <w:rFonts w:hint="eastAsia"/>
                <w:sz w:val="21"/>
                <w:szCs w:val="21"/>
              </w:rPr>
            </w:pPr>
          </w:p>
          <w:p w:rsidR="003D5DAE" w:rsidRDefault="003D5DAE">
            <w:pPr>
              <w:jc w:val="center"/>
              <w:rPr>
                <w:sz w:val="21"/>
                <w:szCs w:val="21"/>
              </w:rPr>
            </w:pPr>
            <w:r>
              <w:rPr>
                <w:sz w:val="21"/>
                <w:szCs w:val="21"/>
              </w:rPr>
              <w:t>41 836</w:t>
            </w:r>
          </w:p>
        </w:tc>
        <w:tc>
          <w:tcPr>
            <w:tcW w:w="480" w:type="pct"/>
          </w:tcPr>
          <w:p w:rsidR="003D5DAE" w:rsidRDefault="003D5DAE">
            <w:pPr>
              <w:jc w:val="center"/>
              <w:rPr>
                <w:sz w:val="21"/>
                <w:szCs w:val="21"/>
              </w:rPr>
            </w:pPr>
            <w:r>
              <w:rPr>
                <w:sz w:val="21"/>
                <w:szCs w:val="21"/>
              </w:rPr>
              <w:t>2 212</w:t>
            </w:r>
          </w:p>
          <w:p w:rsidR="003D5DAE" w:rsidRDefault="003D5DAE">
            <w:pPr>
              <w:jc w:val="center"/>
              <w:rPr>
                <w:rFonts w:hint="eastAsia"/>
                <w:sz w:val="21"/>
                <w:szCs w:val="21"/>
              </w:rPr>
            </w:pPr>
          </w:p>
          <w:p w:rsidR="003D5DAE" w:rsidRDefault="003D5DAE">
            <w:pPr>
              <w:jc w:val="center"/>
              <w:rPr>
                <w:sz w:val="21"/>
                <w:szCs w:val="21"/>
              </w:rPr>
            </w:pPr>
            <w:r>
              <w:rPr>
                <w:sz w:val="21"/>
                <w:szCs w:val="21"/>
              </w:rPr>
              <w:t>55 573</w:t>
            </w:r>
          </w:p>
        </w:tc>
        <w:tc>
          <w:tcPr>
            <w:tcW w:w="480" w:type="pct"/>
          </w:tcPr>
          <w:p w:rsidR="003D5DAE" w:rsidRDefault="003D5DAE">
            <w:pPr>
              <w:jc w:val="center"/>
              <w:rPr>
                <w:sz w:val="21"/>
                <w:szCs w:val="21"/>
              </w:rPr>
            </w:pPr>
            <w:r>
              <w:rPr>
                <w:sz w:val="21"/>
                <w:szCs w:val="21"/>
              </w:rPr>
              <w:t>2 015</w:t>
            </w:r>
          </w:p>
          <w:p w:rsidR="003D5DAE" w:rsidRDefault="003D5DAE">
            <w:pPr>
              <w:jc w:val="center"/>
              <w:rPr>
                <w:rFonts w:hint="eastAsia"/>
                <w:sz w:val="21"/>
                <w:szCs w:val="21"/>
              </w:rPr>
            </w:pPr>
          </w:p>
          <w:p w:rsidR="003D5DAE" w:rsidRDefault="003D5DAE">
            <w:pPr>
              <w:jc w:val="center"/>
              <w:rPr>
                <w:sz w:val="21"/>
                <w:szCs w:val="21"/>
              </w:rPr>
            </w:pPr>
            <w:r>
              <w:rPr>
                <w:sz w:val="21"/>
                <w:szCs w:val="21"/>
              </w:rPr>
              <w:t>46 290</w:t>
            </w:r>
          </w:p>
        </w:tc>
        <w:tc>
          <w:tcPr>
            <w:tcW w:w="478" w:type="pct"/>
          </w:tcPr>
          <w:p w:rsidR="003D5DAE" w:rsidRDefault="003D5DAE">
            <w:pPr>
              <w:jc w:val="center"/>
              <w:rPr>
                <w:sz w:val="21"/>
                <w:szCs w:val="21"/>
              </w:rPr>
            </w:pPr>
            <w:r>
              <w:rPr>
                <w:sz w:val="21"/>
                <w:szCs w:val="21"/>
              </w:rPr>
              <w:t>2 199</w:t>
            </w:r>
          </w:p>
          <w:p w:rsidR="003D5DAE" w:rsidRDefault="003D5DAE">
            <w:pPr>
              <w:jc w:val="center"/>
              <w:rPr>
                <w:rFonts w:hint="eastAsia"/>
                <w:sz w:val="21"/>
                <w:szCs w:val="21"/>
              </w:rPr>
            </w:pPr>
          </w:p>
          <w:p w:rsidR="003D5DAE" w:rsidRDefault="003D5DAE">
            <w:pPr>
              <w:jc w:val="center"/>
              <w:rPr>
                <w:sz w:val="21"/>
                <w:szCs w:val="21"/>
              </w:rPr>
            </w:pPr>
            <w:r>
              <w:rPr>
                <w:sz w:val="21"/>
                <w:szCs w:val="21"/>
              </w:rPr>
              <w:t>51 310</w:t>
            </w:r>
          </w:p>
        </w:tc>
      </w:tr>
      <w:tr w:rsidR="003D5DAE">
        <w:tc>
          <w:tcPr>
            <w:tcW w:w="1164" w:type="pct"/>
          </w:tcPr>
          <w:p w:rsidR="003D5DAE" w:rsidRDefault="003D5DAE">
            <w:pPr>
              <w:rPr>
                <w:sz w:val="21"/>
                <w:szCs w:val="21"/>
              </w:rPr>
            </w:pPr>
            <w:r>
              <w:rPr>
                <w:rFonts w:hint="eastAsia"/>
                <w:sz w:val="21"/>
                <w:szCs w:val="21"/>
              </w:rPr>
              <w:t>面向农业学校学生的培训课程数量</w:t>
            </w:r>
          </w:p>
          <w:p w:rsidR="003D5DAE" w:rsidRDefault="003D5DAE">
            <w:pPr>
              <w:rPr>
                <w:sz w:val="21"/>
                <w:szCs w:val="21"/>
              </w:rPr>
            </w:pPr>
            <w:r>
              <w:rPr>
                <w:rFonts w:hint="eastAsia"/>
                <w:sz w:val="21"/>
                <w:szCs w:val="21"/>
              </w:rPr>
              <w:t>参加人数</w:t>
            </w:r>
          </w:p>
        </w:tc>
        <w:tc>
          <w:tcPr>
            <w:tcW w:w="479" w:type="pct"/>
            <w:vMerge w:val="restart"/>
          </w:tcPr>
          <w:p w:rsidR="003D5DAE" w:rsidRDefault="003D5DAE">
            <w:pPr>
              <w:jc w:val="center"/>
              <w:rPr>
                <w:sz w:val="21"/>
                <w:szCs w:val="21"/>
              </w:rPr>
            </w:pPr>
            <w:r>
              <w:rPr>
                <w:rFonts w:hint="eastAsia"/>
                <w:sz w:val="21"/>
                <w:szCs w:val="21"/>
              </w:rPr>
              <w:t>无数据</w:t>
            </w:r>
          </w:p>
          <w:p w:rsidR="003D5DAE" w:rsidRDefault="003D5DAE">
            <w:pPr>
              <w:jc w:val="center"/>
              <w:rPr>
                <w:sz w:val="21"/>
                <w:szCs w:val="21"/>
              </w:rPr>
            </w:pPr>
          </w:p>
        </w:tc>
        <w:tc>
          <w:tcPr>
            <w:tcW w:w="480" w:type="pct"/>
          </w:tcPr>
          <w:p w:rsidR="003D5DAE" w:rsidRDefault="003D5DAE">
            <w:pPr>
              <w:jc w:val="center"/>
              <w:rPr>
                <w:sz w:val="21"/>
                <w:szCs w:val="21"/>
              </w:rPr>
            </w:pPr>
            <w:r>
              <w:rPr>
                <w:sz w:val="21"/>
                <w:szCs w:val="21"/>
              </w:rPr>
              <w:t>215</w:t>
            </w:r>
          </w:p>
          <w:p w:rsidR="003D5DAE" w:rsidRDefault="003D5DAE">
            <w:pPr>
              <w:jc w:val="center"/>
              <w:rPr>
                <w:rFonts w:hint="eastAsia"/>
                <w:sz w:val="21"/>
                <w:szCs w:val="21"/>
              </w:rPr>
            </w:pPr>
          </w:p>
          <w:p w:rsidR="003D5DAE" w:rsidRDefault="003D5DAE">
            <w:pPr>
              <w:jc w:val="center"/>
              <w:rPr>
                <w:sz w:val="21"/>
                <w:szCs w:val="21"/>
              </w:rPr>
            </w:pPr>
            <w:r>
              <w:rPr>
                <w:sz w:val="21"/>
                <w:szCs w:val="21"/>
              </w:rPr>
              <w:t>9 361</w:t>
            </w:r>
          </w:p>
        </w:tc>
        <w:tc>
          <w:tcPr>
            <w:tcW w:w="480" w:type="pct"/>
          </w:tcPr>
          <w:p w:rsidR="003D5DAE" w:rsidRDefault="003D5DAE">
            <w:pPr>
              <w:jc w:val="center"/>
              <w:rPr>
                <w:sz w:val="21"/>
                <w:szCs w:val="21"/>
              </w:rPr>
            </w:pPr>
            <w:r>
              <w:rPr>
                <w:sz w:val="21"/>
                <w:szCs w:val="21"/>
              </w:rPr>
              <w:t>247</w:t>
            </w:r>
          </w:p>
          <w:p w:rsidR="003D5DAE" w:rsidRDefault="003D5DAE">
            <w:pPr>
              <w:jc w:val="center"/>
              <w:rPr>
                <w:rFonts w:hint="eastAsia"/>
                <w:sz w:val="21"/>
                <w:szCs w:val="21"/>
              </w:rPr>
            </w:pPr>
          </w:p>
          <w:p w:rsidR="003D5DAE" w:rsidRDefault="003D5DAE">
            <w:pPr>
              <w:jc w:val="center"/>
              <w:rPr>
                <w:sz w:val="21"/>
                <w:szCs w:val="21"/>
              </w:rPr>
            </w:pPr>
            <w:r>
              <w:rPr>
                <w:sz w:val="21"/>
                <w:szCs w:val="21"/>
              </w:rPr>
              <w:t>9 347</w:t>
            </w:r>
          </w:p>
        </w:tc>
        <w:tc>
          <w:tcPr>
            <w:tcW w:w="480" w:type="pct"/>
          </w:tcPr>
          <w:p w:rsidR="003D5DAE" w:rsidRDefault="003D5DAE">
            <w:pPr>
              <w:jc w:val="center"/>
              <w:rPr>
                <w:sz w:val="21"/>
                <w:szCs w:val="21"/>
              </w:rPr>
            </w:pPr>
            <w:r>
              <w:rPr>
                <w:sz w:val="21"/>
                <w:szCs w:val="21"/>
              </w:rPr>
              <w:t>244</w:t>
            </w:r>
          </w:p>
          <w:p w:rsidR="003D5DAE" w:rsidRDefault="003D5DAE">
            <w:pPr>
              <w:jc w:val="center"/>
              <w:rPr>
                <w:rFonts w:hint="eastAsia"/>
                <w:sz w:val="21"/>
                <w:szCs w:val="21"/>
              </w:rPr>
            </w:pPr>
          </w:p>
          <w:p w:rsidR="003D5DAE" w:rsidRDefault="003D5DAE">
            <w:pPr>
              <w:jc w:val="center"/>
              <w:rPr>
                <w:sz w:val="21"/>
                <w:szCs w:val="21"/>
              </w:rPr>
            </w:pPr>
            <w:r>
              <w:rPr>
                <w:sz w:val="21"/>
                <w:szCs w:val="21"/>
              </w:rPr>
              <w:t>8 906</w:t>
            </w:r>
          </w:p>
        </w:tc>
        <w:tc>
          <w:tcPr>
            <w:tcW w:w="479" w:type="pct"/>
          </w:tcPr>
          <w:p w:rsidR="003D5DAE" w:rsidRDefault="003D5DAE">
            <w:pPr>
              <w:jc w:val="center"/>
              <w:rPr>
                <w:sz w:val="21"/>
                <w:szCs w:val="21"/>
              </w:rPr>
            </w:pPr>
            <w:r>
              <w:rPr>
                <w:sz w:val="21"/>
                <w:szCs w:val="21"/>
              </w:rPr>
              <w:t>227</w:t>
            </w:r>
          </w:p>
          <w:p w:rsidR="003D5DAE" w:rsidRDefault="003D5DAE">
            <w:pPr>
              <w:jc w:val="center"/>
              <w:rPr>
                <w:rFonts w:hint="eastAsia"/>
                <w:sz w:val="21"/>
                <w:szCs w:val="21"/>
              </w:rPr>
            </w:pPr>
          </w:p>
          <w:p w:rsidR="003D5DAE" w:rsidRDefault="003D5DAE">
            <w:pPr>
              <w:jc w:val="center"/>
              <w:rPr>
                <w:sz w:val="21"/>
                <w:szCs w:val="21"/>
              </w:rPr>
            </w:pPr>
            <w:r>
              <w:rPr>
                <w:sz w:val="21"/>
                <w:szCs w:val="21"/>
              </w:rPr>
              <w:t>8 338</w:t>
            </w:r>
          </w:p>
        </w:tc>
        <w:tc>
          <w:tcPr>
            <w:tcW w:w="480" w:type="pct"/>
          </w:tcPr>
          <w:p w:rsidR="003D5DAE" w:rsidRDefault="003D5DAE">
            <w:pPr>
              <w:jc w:val="center"/>
              <w:rPr>
                <w:sz w:val="21"/>
                <w:szCs w:val="21"/>
              </w:rPr>
            </w:pPr>
            <w:r>
              <w:rPr>
                <w:sz w:val="21"/>
                <w:szCs w:val="21"/>
              </w:rPr>
              <w:t>228</w:t>
            </w:r>
          </w:p>
          <w:p w:rsidR="003D5DAE" w:rsidRDefault="003D5DAE">
            <w:pPr>
              <w:jc w:val="center"/>
              <w:rPr>
                <w:rFonts w:hint="eastAsia"/>
                <w:sz w:val="21"/>
                <w:szCs w:val="21"/>
              </w:rPr>
            </w:pPr>
          </w:p>
          <w:p w:rsidR="003D5DAE" w:rsidRDefault="003D5DAE">
            <w:pPr>
              <w:jc w:val="center"/>
              <w:rPr>
                <w:sz w:val="21"/>
                <w:szCs w:val="21"/>
              </w:rPr>
            </w:pPr>
            <w:r>
              <w:rPr>
                <w:sz w:val="21"/>
                <w:szCs w:val="21"/>
              </w:rPr>
              <w:t>9 159</w:t>
            </w:r>
          </w:p>
        </w:tc>
        <w:tc>
          <w:tcPr>
            <w:tcW w:w="480" w:type="pct"/>
          </w:tcPr>
          <w:p w:rsidR="003D5DAE" w:rsidRDefault="003D5DAE">
            <w:pPr>
              <w:jc w:val="center"/>
              <w:rPr>
                <w:sz w:val="21"/>
                <w:szCs w:val="21"/>
              </w:rPr>
            </w:pPr>
            <w:r>
              <w:rPr>
                <w:sz w:val="21"/>
                <w:szCs w:val="21"/>
              </w:rPr>
              <w:t>215</w:t>
            </w:r>
          </w:p>
          <w:p w:rsidR="003D5DAE" w:rsidRDefault="003D5DAE">
            <w:pPr>
              <w:jc w:val="center"/>
              <w:rPr>
                <w:rFonts w:hint="eastAsia"/>
                <w:sz w:val="21"/>
                <w:szCs w:val="21"/>
              </w:rPr>
            </w:pPr>
          </w:p>
          <w:p w:rsidR="003D5DAE" w:rsidRDefault="003D5DAE">
            <w:pPr>
              <w:jc w:val="center"/>
              <w:rPr>
                <w:sz w:val="21"/>
                <w:szCs w:val="21"/>
              </w:rPr>
            </w:pPr>
            <w:r>
              <w:rPr>
                <w:sz w:val="21"/>
                <w:szCs w:val="21"/>
              </w:rPr>
              <w:t>8 458</w:t>
            </w:r>
          </w:p>
        </w:tc>
        <w:tc>
          <w:tcPr>
            <w:tcW w:w="478" w:type="pct"/>
          </w:tcPr>
          <w:p w:rsidR="003D5DAE" w:rsidRDefault="003D5DAE">
            <w:pPr>
              <w:jc w:val="center"/>
              <w:rPr>
                <w:sz w:val="21"/>
                <w:szCs w:val="21"/>
              </w:rPr>
            </w:pPr>
            <w:r>
              <w:rPr>
                <w:sz w:val="21"/>
                <w:szCs w:val="21"/>
              </w:rPr>
              <w:t>236</w:t>
            </w:r>
          </w:p>
          <w:p w:rsidR="003D5DAE" w:rsidRDefault="003D5DAE">
            <w:pPr>
              <w:jc w:val="center"/>
              <w:rPr>
                <w:rFonts w:hint="eastAsia"/>
                <w:sz w:val="21"/>
                <w:szCs w:val="21"/>
              </w:rPr>
            </w:pPr>
          </w:p>
          <w:p w:rsidR="003D5DAE" w:rsidRDefault="003D5DAE">
            <w:pPr>
              <w:jc w:val="center"/>
              <w:rPr>
                <w:sz w:val="21"/>
                <w:szCs w:val="21"/>
              </w:rPr>
            </w:pPr>
            <w:r>
              <w:rPr>
                <w:sz w:val="21"/>
                <w:szCs w:val="21"/>
              </w:rPr>
              <w:t>8 955</w:t>
            </w:r>
          </w:p>
        </w:tc>
      </w:tr>
      <w:tr w:rsidR="003D5DAE">
        <w:tc>
          <w:tcPr>
            <w:tcW w:w="1164" w:type="pct"/>
          </w:tcPr>
          <w:p w:rsidR="003D5DAE" w:rsidRDefault="003D5DAE">
            <w:pPr>
              <w:rPr>
                <w:sz w:val="21"/>
                <w:szCs w:val="21"/>
              </w:rPr>
            </w:pPr>
            <w:r>
              <w:rPr>
                <w:rFonts w:hint="eastAsia"/>
                <w:sz w:val="21"/>
                <w:szCs w:val="21"/>
              </w:rPr>
              <w:t>面向初中和小学学生的培训课程数量</w:t>
            </w:r>
          </w:p>
          <w:p w:rsidR="003D5DAE" w:rsidRDefault="003D5DAE">
            <w:pPr>
              <w:rPr>
                <w:sz w:val="21"/>
                <w:szCs w:val="21"/>
              </w:rPr>
            </w:pPr>
            <w:r>
              <w:rPr>
                <w:rFonts w:hint="eastAsia"/>
                <w:sz w:val="21"/>
                <w:szCs w:val="21"/>
              </w:rPr>
              <w:t>参加人数</w:t>
            </w:r>
          </w:p>
        </w:tc>
        <w:tc>
          <w:tcPr>
            <w:tcW w:w="479" w:type="pct"/>
            <w:vMerge/>
          </w:tcPr>
          <w:p w:rsidR="003D5DAE" w:rsidRDefault="003D5DAE">
            <w:pPr>
              <w:jc w:val="center"/>
              <w:rPr>
                <w:sz w:val="21"/>
                <w:szCs w:val="21"/>
              </w:rPr>
            </w:pPr>
          </w:p>
        </w:tc>
        <w:tc>
          <w:tcPr>
            <w:tcW w:w="480" w:type="pct"/>
          </w:tcPr>
          <w:p w:rsidR="003D5DAE" w:rsidRDefault="003D5DAE">
            <w:pPr>
              <w:jc w:val="center"/>
              <w:rPr>
                <w:sz w:val="21"/>
                <w:szCs w:val="21"/>
              </w:rPr>
            </w:pPr>
            <w:r>
              <w:rPr>
                <w:sz w:val="21"/>
                <w:szCs w:val="21"/>
              </w:rPr>
              <w:t>416</w:t>
            </w:r>
          </w:p>
          <w:p w:rsidR="003D5DAE" w:rsidRDefault="003D5DAE">
            <w:pPr>
              <w:jc w:val="center"/>
              <w:rPr>
                <w:rFonts w:hint="eastAsia"/>
                <w:sz w:val="21"/>
                <w:szCs w:val="21"/>
              </w:rPr>
            </w:pPr>
          </w:p>
          <w:p w:rsidR="003D5DAE" w:rsidRDefault="003D5DAE">
            <w:pPr>
              <w:jc w:val="center"/>
              <w:rPr>
                <w:sz w:val="21"/>
                <w:szCs w:val="21"/>
              </w:rPr>
            </w:pPr>
            <w:r>
              <w:rPr>
                <w:sz w:val="21"/>
                <w:szCs w:val="21"/>
              </w:rPr>
              <w:t>23 850</w:t>
            </w:r>
          </w:p>
        </w:tc>
        <w:tc>
          <w:tcPr>
            <w:tcW w:w="480" w:type="pct"/>
          </w:tcPr>
          <w:p w:rsidR="003D5DAE" w:rsidRDefault="003D5DAE">
            <w:pPr>
              <w:jc w:val="center"/>
              <w:rPr>
                <w:sz w:val="21"/>
                <w:szCs w:val="21"/>
              </w:rPr>
            </w:pPr>
            <w:r>
              <w:rPr>
                <w:sz w:val="21"/>
                <w:szCs w:val="21"/>
              </w:rPr>
              <w:t>506</w:t>
            </w:r>
          </w:p>
          <w:p w:rsidR="003D5DAE" w:rsidRDefault="003D5DAE">
            <w:pPr>
              <w:jc w:val="center"/>
              <w:rPr>
                <w:rFonts w:hint="eastAsia"/>
                <w:sz w:val="21"/>
                <w:szCs w:val="21"/>
              </w:rPr>
            </w:pPr>
          </w:p>
          <w:p w:rsidR="003D5DAE" w:rsidRDefault="003D5DAE">
            <w:pPr>
              <w:jc w:val="center"/>
              <w:rPr>
                <w:sz w:val="21"/>
                <w:szCs w:val="21"/>
              </w:rPr>
            </w:pPr>
            <w:r>
              <w:rPr>
                <w:sz w:val="21"/>
                <w:szCs w:val="21"/>
              </w:rPr>
              <w:t>27 850</w:t>
            </w:r>
          </w:p>
        </w:tc>
        <w:tc>
          <w:tcPr>
            <w:tcW w:w="480" w:type="pct"/>
          </w:tcPr>
          <w:p w:rsidR="003D5DAE" w:rsidRDefault="003D5DAE">
            <w:pPr>
              <w:jc w:val="center"/>
              <w:rPr>
                <w:sz w:val="21"/>
                <w:szCs w:val="21"/>
              </w:rPr>
            </w:pPr>
            <w:r>
              <w:rPr>
                <w:sz w:val="21"/>
                <w:szCs w:val="21"/>
              </w:rPr>
              <w:t>614</w:t>
            </w:r>
          </w:p>
          <w:p w:rsidR="003D5DAE" w:rsidRDefault="003D5DAE">
            <w:pPr>
              <w:jc w:val="center"/>
              <w:rPr>
                <w:rFonts w:hint="eastAsia"/>
                <w:sz w:val="21"/>
                <w:szCs w:val="21"/>
              </w:rPr>
            </w:pPr>
          </w:p>
          <w:p w:rsidR="003D5DAE" w:rsidRDefault="003D5DAE">
            <w:pPr>
              <w:jc w:val="center"/>
              <w:rPr>
                <w:sz w:val="21"/>
                <w:szCs w:val="21"/>
              </w:rPr>
            </w:pPr>
            <w:r>
              <w:rPr>
                <w:sz w:val="21"/>
                <w:szCs w:val="21"/>
              </w:rPr>
              <w:t>34 550</w:t>
            </w:r>
          </w:p>
        </w:tc>
        <w:tc>
          <w:tcPr>
            <w:tcW w:w="479" w:type="pct"/>
          </w:tcPr>
          <w:p w:rsidR="003D5DAE" w:rsidRDefault="003D5DAE">
            <w:pPr>
              <w:jc w:val="center"/>
              <w:rPr>
                <w:sz w:val="21"/>
                <w:szCs w:val="21"/>
              </w:rPr>
            </w:pPr>
            <w:r>
              <w:rPr>
                <w:sz w:val="21"/>
                <w:szCs w:val="21"/>
              </w:rPr>
              <w:t>824</w:t>
            </w:r>
          </w:p>
          <w:p w:rsidR="003D5DAE" w:rsidRDefault="003D5DAE">
            <w:pPr>
              <w:jc w:val="center"/>
              <w:rPr>
                <w:rFonts w:hint="eastAsia"/>
                <w:sz w:val="21"/>
                <w:szCs w:val="21"/>
              </w:rPr>
            </w:pPr>
          </w:p>
          <w:p w:rsidR="003D5DAE" w:rsidRDefault="003D5DAE">
            <w:pPr>
              <w:jc w:val="center"/>
              <w:rPr>
                <w:sz w:val="21"/>
                <w:szCs w:val="21"/>
              </w:rPr>
            </w:pPr>
            <w:r>
              <w:rPr>
                <w:sz w:val="21"/>
                <w:szCs w:val="21"/>
              </w:rPr>
              <w:t>45 050</w:t>
            </w:r>
          </w:p>
        </w:tc>
        <w:tc>
          <w:tcPr>
            <w:tcW w:w="480" w:type="pct"/>
          </w:tcPr>
          <w:p w:rsidR="003D5DAE" w:rsidRDefault="003D5DAE">
            <w:pPr>
              <w:jc w:val="center"/>
              <w:rPr>
                <w:sz w:val="21"/>
                <w:szCs w:val="21"/>
              </w:rPr>
            </w:pPr>
            <w:r>
              <w:rPr>
                <w:sz w:val="21"/>
                <w:szCs w:val="21"/>
              </w:rPr>
              <w:t>929</w:t>
            </w:r>
          </w:p>
          <w:p w:rsidR="003D5DAE" w:rsidRDefault="003D5DAE">
            <w:pPr>
              <w:jc w:val="center"/>
              <w:rPr>
                <w:rFonts w:hint="eastAsia"/>
                <w:sz w:val="21"/>
                <w:szCs w:val="21"/>
              </w:rPr>
            </w:pPr>
          </w:p>
          <w:p w:rsidR="003D5DAE" w:rsidRDefault="003D5DAE">
            <w:pPr>
              <w:jc w:val="center"/>
              <w:rPr>
                <w:sz w:val="21"/>
                <w:szCs w:val="21"/>
              </w:rPr>
            </w:pPr>
            <w:r>
              <w:rPr>
                <w:sz w:val="21"/>
                <w:szCs w:val="21"/>
              </w:rPr>
              <w:t>49 450</w:t>
            </w:r>
          </w:p>
        </w:tc>
        <w:tc>
          <w:tcPr>
            <w:tcW w:w="480" w:type="pct"/>
          </w:tcPr>
          <w:p w:rsidR="003D5DAE" w:rsidRDefault="003D5DAE">
            <w:pPr>
              <w:jc w:val="center"/>
              <w:rPr>
                <w:sz w:val="21"/>
                <w:szCs w:val="21"/>
              </w:rPr>
            </w:pPr>
            <w:r>
              <w:rPr>
                <w:sz w:val="21"/>
                <w:szCs w:val="21"/>
              </w:rPr>
              <w:t>1 165</w:t>
            </w:r>
          </w:p>
          <w:p w:rsidR="003D5DAE" w:rsidRDefault="003D5DAE">
            <w:pPr>
              <w:jc w:val="center"/>
              <w:rPr>
                <w:rFonts w:hint="eastAsia"/>
                <w:sz w:val="21"/>
                <w:szCs w:val="21"/>
              </w:rPr>
            </w:pPr>
          </w:p>
          <w:p w:rsidR="003D5DAE" w:rsidRDefault="003D5DAE">
            <w:pPr>
              <w:jc w:val="center"/>
              <w:rPr>
                <w:sz w:val="21"/>
                <w:szCs w:val="21"/>
              </w:rPr>
            </w:pPr>
            <w:r>
              <w:rPr>
                <w:sz w:val="21"/>
                <w:szCs w:val="21"/>
              </w:rPr>
              <w:t>63 660</w:t>
            </w:r>
          </w:p>
        </w:tc>
        <w:tc>
          <w:tcPr>
            <w:tcW w:w="478" w:type="pct"/>
          </w:tcPr>
          <w:p w:rsidR="003D5DAE" w:rsidRDefault="003D5DAE">
            <w:pPr>
              <w:jc w:val="center"/>
              <w:rPr>
                <w:sz w:val="21"/>
                <w:szCs w:val="21"/>
              </w:rPr>
            </w:pPr>
            <w:r>
              <w:rPr>
                <w:sz w:val="21"/>
                <w:szCs w:val="21"/>
              </w:rPr>
              <w:t>1 124</w:t>
            </w:r>
          </w:p>
          <w:p w:rsidR="003D5DAE" w:rsidRDefault="003D5DAE">
            <w:pPr>
              <w:jc w:val="center"/>
              <w:rPr>
                <w:rFonts w:hint="eastAsia"/>
                <w:sz w:val="21"/>
                <w:szCs w:val="21"/>
              </w:rPr>
            </w:pPr>
          </w:p>
          <w:p w:rsidR="003D5DAE" w:rsidRDefault="003D5DAE">
            <w:pPr>
              <w:jc w:val="center"/>
              <w:rPr>
                <w:sz w:val="21"/>
                <w:szCs w:val="21"/>
              </w:rPr>
            </w:pPr>
            <w:r>
              <w:rPr>
                <w:sz w:val="21"/>
                <w:szCs w:val="21"/>
              </w:rPr>
              <w:t>57 960</w:t>
            </w:r>
          </w:p>
        </w:tc>
      </w:tr>
      <w:tr w:rsidR="003D5DAE">
        <w:tc>
          <w:tcPr>
            <w:tcW w:w="1164" w:type="pct"/>
          </w:tcPr>
          <w:p w:rsidR="003D5DAE" w:rsidRDefault="003D5DAE">
            <w:pPr>
              <w:rPr>
                <w:sz w:val="21"/>
                <w:szCs w:val="21"/>
              </w:rPr>
            </w:pPr>
            <w:r>
              <w:rPr>
                <w:rFonts w:hint="eastAsia"/>
                <w:sz w:val="21"/>
                <w:szCs w:val="21"/>
              </w:rPr>
              <w:t>面向农民的竞赛数量</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192</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304</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365</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391</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376</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387</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451</w:t>
            </w:r>
          </w:p>
        </w:tc>
        <w:tc>
          <w:tcPr>
            <w:tcW w:w="478" w:type="pct"/>
          </w:tcPr>
          <w:p w:rsidR="003D5DAE" w:rsidRDefault="003D5DAE">
            <w:pPr>
              <w:jc w:val="center"/>
              <w:rPr>
                <w:sz w:val="21"/>
                <w:szCs w:val="21"/>
              </w:rPr>
            </w:pPr>
          </w:p>
          <w:p w:rsidR="003D5DAE" w:rsidRDefault="003D5DAE">
            <w:pPr>
              <w:jc w:val="center"/>
              <w:rPr>
                <w:sz w:val="21"/>
                <w:szCs w:val="21"/>
              </w:rPr>
            </w:pPr>
            <w:r>
              <w:rPr>
                <w:sz w:val="21"/>
                <w:szCs w:val="21"/>
              </w:rPr>
              <w:t>489</w:t>
            </w:r>
          </w:p>
        </w:tc>
      </w:tr>
      <w:tr w:rsidR="003D5DAE">
        <w:tc>
          <w:tcPr>
            <w:tcW w:w="1164" w:type="pct"/>
          </w:tcPr>
          <w:p w:rsidR="003D5DAE" w:rsidRDefault="003D5DAE">
            <w:pPr>
              <w:rPr>
                <w:sz w:val="21"/>
                <w:szCs w:val="21"/>
              </w:rPr>
            </w:pPr>
            <w:r>
              <w:rPr>
                <w:rFonts w:hint="eastAsia"/>
                <w:sz w:val="21"/>
                <w:szCs w:val="21"/>
              </w:rPr>
              <w:t>面向农村地区儿童和青年人的竞赛数量</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137</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318</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475</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532</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650</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673</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760</w:t>
            </w:r>
          </w:p>
        </w:tc>
        <w:tc>
          <w:tcPr>
            <w:tcW w:w="478" w:type="pct"/>
          </w:tcPr>
          <w:p w:rsidR="003D5DAE" w:rsidRDefault="003D5DAE">
            <w:pPr>
              <w:jc w:val="center"/>
              <w:rPr>
                <w:sz w:val="21"/>
                <w:szCs w:val="21"/>
              </w:rPr>
            </w:pPr>
          </w:p>
          <w:p w:rsidR="003D5DAE" w:rsidRDefault="003D5DAE">
            <w:pPr>
              <w:jc w:val="center"/>
              <w:rPr>
                <w:sz w:val="21"/>
                <w:szCs w:val="21"/>
              </w:rPr>
            </w:pPr>
            <w:r>
              <w:rPr>
                <w:sz w:val="21"/>
                <w:szCs w:val="21"/>
              </w:rPr>
              <w:t>726</w:t>
            </w:r>
          </w:p>
        </w:tc>
      </w:tr>
      <w:tr w:rsidR="003D5DAE">
        <w:tc>
          <w:tcPr>
            <w:tcW w:w="1164" w:type="pct"/>
          </w:tcPr>
          <w:p w:rsidR="003D5DAE" w:rsidRDefault="003D5DAE">
            <w:pPr>
              <w:rPr>
                <w:sz w:val="21"/>
                <w:szCs w:val="21"/>
              </w:rPr>
            </w:pPr>
            <w:r>
              <w:rPr>
                <w:rFonts w:hint="eastAsia"/>
                <w:sz w:val="21"/>
                <w:szCs w:val="21"/>
              </w:rPr>
              <w:t>农业大事中的信息站数量</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130</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191</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217</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267</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288</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280</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279</w:t>
            </w:r>
          </w:p>
        </w:tc>
        <w:tc>
          <w:tcPr>
            <w:tcW w:w="478" w:type="pct"/>
          </w:tcPr>
          <w:p w:rsidR="003D5DAE" w:rsidRDefault="003D5DAE">
            <w:pPr>
              <w:jc w:val="center"/>
              <w:rPr>
                <w:sz w:val="21"/>
                <w:szCs w:val="21"/>
              </w:rPr>
            </w:pPr>
          </w:p>
          <w:p w:rsidR="003D5DAE" w:rsidRDefault="003D5DAE">
            <w:pPr>
              <w:jc w:val="center"/>
              <w:rPr>
                <w:sz w:val="21"/>
                <w:szCs w:val="21"/>
              </w:rPr>
            </w:pPr>
            <w:r>
              <w:rPr>
                <w:sz w:val="21"/>
                <w:szCs w:val="21"/>
              </w:rPr>
              <w:t>316</w:t>
            </w:r>
          </w:p>
        </w:tc>
      </w:tr>
      <w:tr w:rsidR="003D5DAE">
        <w:tc>
          <w:tcPr>
            <w:tcW w:w="1164" w:type="pct"/>
          </w:tcPr>
          <w:p w:rsidR="003D5DAE" w:rsidRDefault="003D5DAE">
            <w:pPr>
              <w:rPr>
                <w:sz w:val="21"/>
                <w:szCs w:val="21"/>
              </w:rPr>
            </w:pPr>
            <w:r>
              <w:rPr>
                <w:rFonts w:hint="eastAsia"/>
                <w:sz w:val="21"/>
                <w:szCs w:val="21"/>
              </w:rPr>
              <w:t>演示数量</w:t>
            </w:r>
          </w:p>
        </w:tc>
        <w:tc>
          <w:tcPr>
            <w:tcW w:w="479" w:type="pct"/>
          </w:tcPr>
          <w:p w:rsidR="003D5DAE" w:rsidRDefault="003D5DAE">
            <w:pPr>
              <w:jc w:val="center"/>
              <w:rPr>
                <w:rFonts w:hint="eastAsia"/>
                <w:sz w:val="21"/>
                <w:szCs w:val="21"/>
              </w:rPr>
            </w:pPr>
          </w:p>
          <w:p w:rsidR="003D5DAE" w:rsidRDefault="003D5DAE">
            <w:pPr>
              <w:jc w:val="center"/>
              <w:rPr>
                <w:sz w:val="21"/>
                <w:szCs w:val="21"/>
              </w:rPr>
            </w:pPr>
            <w:r>
              <w:rPr>
                <w:rFonts w:hint="eastAsia"/>
                <w:sz w:val="21"/>
                <w:szCs w:val="21"/>
              </w:rPr>
              <w:t>无数据</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70</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142</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154</w:t>
            </w:r>
          </w:p>
        </w:tc>
        <w:tc>
          <w:tcPr>
            <w:tcW w:w="479" w:type="pct"/>
          </w:tcPr>
          <w:p w:rsidR="003D5DAE" w:rsidRDefault="003D5DAE">
            <w:pPr>
              <w:jc w:val="center"/>
              <w:rPr>
                <w:sz w:val="21"/>
                <w:szCs w:val="21"/>
              </w:rPr>
            </w:pPr>
          </w:p>
          <w:p w:rsidR="003D5DAE" w:rsidRDefault="003D5DAE">
            <w:pPr>
              <w:jc w:val="center"/>
              <w:rPr>
                <w:sz w:val="21"/>
                <w:szCs w:val="21"/>
              </w:rPr>
            </w:pPr>
            <w:r>
              <w:rPr>
                <w:sz w:val="21"/>
                <w:szCs w:val="21"/>
              </w:rPr>
              <w:t>157</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144</w:t>
            </w:r>
          </w:p>
        </w:tc>
        <w:tc>
          <w:tcPr>
            <w:tcW w:w="480" w:type="pct"/>
          </w:tcPr>
          <w:p w:rsidR="003D5DAE" w:rsidRDefault="003D5DAE">
            <w:pPr>
              <w:jc w:val="center"/>
              <w:rPr>
                <w:sz w:val="21"/>
                <w:szCs w:val="21"/>
              </w:rPr>
            </w:pPr>
          </w:p>
          <w:p w:rsidR="003D5DAE" w:rsidRDefault="003D5DAE">
            <w:pPr>
              <w:jc w:val="center"/>
              <w:rPr>
                <w:sz w:val="21"/>
                <w:szCs w:val="21"/>
              </w:rPr>
            </w:pPr>
            <w:r>
              <w:rPr>
                <w:sz w:val="21"/>
                <w:szCs w:val="21"/>
              </w:rPr>
              <w:t>327</w:t>
            </w:r>
          </w:p>
        </w:tc>
        <w:tc>
          <w:tcPr>
            <w:tcW w:w="478" w:type="pct"/>
          </w:tcPr>
          <w:p w:rsidR="003D5DAE" w:rsidRDefault="003D5DAE">
            <w:pPr>
              <w:jc w:val="center"/>
              <w:rPr>
                <w:sz w:val="21"/>
                <w:szCs w:val="21"/>
              </w:rPr>
            </w:pPr>
          </w:p>
          <w:p w:rsidR="003D5DAE" w:rsidRDefault="003D5DAE">
            <w:pPr>
              <w:jc w:val="center"/>
              <w:rPr>
                <w:sz w:val="21"/>
                <w:szCs w:val="21"/>
              </w:rPr>
            </w:pPr>
            <w:r>
              <w:rPr>
                <w:sz w:val="21"/>
                <w:szCs w:val="21"/>
              </w:rPr>
              <w:t>509</w:t>
            </w:r>
          </w:p>
        </w:tc>
      </w:tr>
    </w:tbl>
    <w:p w:rsidR="003D5DAE" w:rsidRDefault="003D5DAE">
      <w:pPr>
        <w:spacing w:before="320" w:after="120"/>
        <w:rPr>
          <w:rFonts w:hint="eastAsia"/>
        </w:rPr>
      </w:pPr>
      <w:r>
        <w:rPr>
          <w:rFonts w:hint="eastAsia"/>
        </w:rPr>
        <w:t>961.</w:t>
      </w:r>
      <w:r>
        <w:rPr>
          <w:rFonts w:hint="eastAsia"/>
        </w:rPr>
        <w:tab/>
      </w:r>
      <w:r>
        <w:rPr>
          <w:rFonts w:hint="eastAsia"/>
        </w:rPr>
        <w:t>农业社会保险基金下属的预防与康复基金向预防活动拨款：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6686"/>
      </w:tblGrid>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年份</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金额（以千兹罗提计）</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1999</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652</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2000</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453</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2001</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758</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2002</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709</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2003</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842</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2004</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934</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2005</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1 443</w:t>
            </w:r>
          </w:p>
        </w:tc>
      </w:tr>
      <w:tr w:rsidR="003D5DAE">
        <w:tc>
          <w:tcPr>
            <w:tcW w:w="150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2006</w:t>
            </w:r>
            <w:r>
              <w:rPr>
                <w:rFonts w:hint="eastAsia"/>
                <w:sz w:val="21"/>
                <w:szCs w:val="21"/>
              </w:rPr>
              <w:t>年</w:t>
            </w:r>
          </w:p>
        </w:tc>
        <w:tc>
          <w:tcPr>
            <w:tcW w:w="349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1 416</w:t>
            </w:r>
          </w:p>
        </w:tc>
      </w:tr>
    </w:tbl>
    <w:p w:rsidR="003D5DAE" w:rsidRDefault="003D5DAE">
      <w:pPr>
        <w:spacing w:before="320"/>
        <w:rPr>
          <w:rFonts w:hint="eastAsia"/>
        </w:rPr>
      </w:pPr>
      <w:r>
        <w:rPr>
          <w:rFonts w:hint="eastAsia"/>
        </w:rPr>
        <w:t>962.</w:t>
      </w:r>
      <w:r>
        <w:rPr>
          <w:rFonts w:hint="eastAsia"/>
        </w:rPr>
        <w:tab/>
      </w:r>
      <w:r>
        <w:rPr>
          <w:rFonts w:hint="eastAsia"/>
        </w:rPr>
        <w:t>过去的四年里，农业与农村发展部与农业社会保险基金、农业产权局以及</w:t>
      </w:r>
      <w:r>
        <w:rPr>
          <w:rFonts w:hint="eastAsia"/>
        </w:rPr>
        <w:t>PIP</w:t>
      </w:r>
      <w:r>
        <w:rPr>
          <w:rFonts w:hint="eastAsia"/>
        </w:rPr>
        <w:t>合作举办了国家“安全农场”竞赛，共有</w:t>
      </w:r>
      <w:r>
        <w:rPr>
          <w:rFonts w:hint="eastAsia"/>
        </w:rPr>
        <w:t>1 500</w:t>
      </w:r>
      <w:r>
        <w:rPr>
          <w:rFonts w:hint="eastAsia"/>
        </w:rPr>
        <w:t>个私人农场参与。该竞赛的目的是宣传农场中生活和健康保护以及改进安全和健康的原则。其作用包括消除农场中对竞赛参加者和其他农民的事故威胁、模仿好的做法、在农场应用安全工作原则并运用现代生产技术。</w:t>
      </w:r>
    </w:p>
    <w:p w:rsidR="003D5DAE" w:rsidRDefault="003D5DAE">
      <w:pPr>
        <w:rPr>
          <w:rFonts w:hint="eastAsia"/>
        </w:rPr>
      </w:pPr>
      <w:r>
        <w:rPr>
          <w:rFonts w:hint="eastAsia"/>
        </w:rPr>
        <w:t>963.</w:t>
      </w:r>
      <w:r>
        <w:rPr>
          <w:rFonts w:hint="eastAsia"/>
        </w:rPr>
        <w:tab/>
        <w:t>PIP</w:t>
      </w:r>
      <w:r>
        <w:rPr>
          <w:rFonts w:hint="eastAsia"/>
        </w:rPr>
        <w:t>的监督员为在农民中间宣传职业安全对自身和家人生命以及农场前景的影响开展了广泛的活动。这些活动主要包括：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宣传农业劳动中存在的威胁和防止这些威胁的方法，特别是通过演示农业和农场劳动中适当行为的实例进行宣传；</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开展对农业安全问题相关权利的普通教育；</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在年轻一代人中建立自身安全以及家人安全方面正确的习惯和行为。</w:t>
      </w:r>
    </w:p>
    <w:p w:rsidR="003D5DAE" w:rsidRDefault="003D5DAE">
      <w:pPr>
        <w:rPr>
          <w:rFonts w:hint="eastAsia"/>
        </w:rPr>
      </w:pPr>
      <w:r>
        <w:rPr>
          <w:rFonts w:hint="eastAsia"/>
        </w:rPr>
        <w:t>964.</w:t>
      </w:r>
      <w:r>
        <w:rPr>
          <w:rFonts w:hint="eastAsia"/>
        </w:rPr>
        <w:tab/>
        <w:t>PIP</w:t>
      </w:r>
      <w:r>
        <w:rPr>
          <w:rFonts w:hint="eastAsia"/>
        </w:rPr>
        <w:t>通过组织演示拖拉机和综合机械、锯床及其他设备的安全操作鼓励农民改善农业设备的技术条件，补偿购买新的拖拉机发动</w:t>
      </w:r>
      <w:r>
        <w:rPr>
          <w:rStyle w:val="Emphasis"/>
          <w:color w:val="auto"/>
        </w:rPr>
        <w:t>轴</w:t>
      </w:r>
      <w:r>
        <w:t>套管</w:t>
      </w:r>
      <w:r>
        <w:rPr>
          <w:rFonts w:hint="eastAsia"/>
        </w:rPr>
        <w:t>和其他机器的保护罩的一部分费用。由于劳动监督员走访，许多农民改进了劳动条件和农家庭院的环境。高度机械化农场的数量正在增加，农业设备的技术条件正在改善，个人防护措施得到了应用（特别是使用化学制品的工作），存货建筑的整体清洁条件和卫生得到改善。</w:t>
      </w:r>
    </w:p>
    <w:p w:rsidR="003D5DAE" w:rsidRDefault="003D5DAE">
      <w:pPr>
        <w:spacing w:after="120"/>
        <w:rPr>
          <w:rFonts w:hint="eastAsia"/>
        </w:rPr>
      </w:pPr>
      <w:r>
        <w:rPr>
          <w:rFonts w:hint="eastAsia"/>
        </w:rPr>
        <w:t>965.</w:t>
      </w:r>
      <w:r>
        <w:rPr>
          <w:rFonts w:hint="eastAsia"/>
        </w:rPr>
        <w:tab/>
      </w:r>
      <w:r>
        <w:rPr>
          <w:rFonts w:hint="eastAsia"/>
        </w:rPr>
        <w:t>监督员的检查结果显示农场安全水平方面存在相当大的差异。一些较为富裕的农场拥有新的安全机器和设备，越来越多的农民受到了正确的教育，并和咨询中心保持联系，从而十分重视农场的安全标准。同时，也发现了无人注意的农场，在这些农场，职业安全工作遇到严重的障碍。这些农场里使用的农业机械陈旧并且存在缺陷。此外，无保护部件的自制设备也在使用。在使用植物保护药剂的工作中也未采用个人防护措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3"/>
        <w:gridCol w:w="1139"/>
        <w:gridCol w:w="1141"/>
        <w:gridCol w:w="1141"/>
        <w:gridCol w:w="1082"/>
        <w:gridCol w:w="1198"/>
      </w:tblGrid>
      <w:tr w:rsidR="003D5DAE">
        <w:tblPrEx>
          <w:tblCellMar>
            <w:top w:w="0" w:type="dxa"/>
            <w:bottom w:w="0" w:type="dxa"/>
          </w:tblCellMar>
        </w:tblPrEx>
        <w:trPr>
          <w:cantSplit/>
          <w:trHeight w:val="139"/>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2001</w:t>
            </w:r>
            <w:r>
              <w:rPr>
                <w:rFonts w:hint="eastAsia"/>
                <w:sz w:val="21"/>
                <w:szCs w:val="21"/>
              </w:rPr>
              <w:t>年</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2002</w:t>
            </w:r>
            <w:r>
              <w:rPr>
                <w:rFonts w:hint="eastAsia"/>
                <w:sz w:val="21"/>
                <w:szCs w:val="21"/>
              </w:rPr>
              <w:t>年</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2003</w:t>
            </w:r>
            <w:r>
              <w:rPr>
                <w:rFonts w:hint="eastAsia"/>
                <w:sz w:val="21"/>
                <w:szCs w:val="21"/>
              </w:rPr>
              <w:t>年</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2004</w:t>
            </w:r>
            <w:r>
              <w:rPr>
                <w:rFonts w:hint="eastAsia"/>
                <w:sz w:val="21"/>
                <w:szCs w:val="21"/>
              </w:rPr>
              <w:t>年</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共计</w:t>
            </w:r>
          </w:p>
        </w:tc>
      </w:tr>
      <w:tr w:rsidR="003D5DAE">
        <w:tblPrEx>
          <w:tblCellMar>
            <w:top w:w="0" w:type="dxa"/>
            <w:bottom w:w="0" w:type="dxa"/>
          </w:tblCellMar>
        </w:tblPrEx>
        <w:trPr>
          <w:trHeight w:val="259"/>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走访总次数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9 150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9 462</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9 155</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9 554</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37 321</w:t>
            </w:r>
          </w:p>
        </w:tc>
      </w:tr>
      <w:tr w:rsidR="003D5DAE">
        <w:tblPrEx>
          <w:tblCellMar>
            <w:top w:w="0" w:type="dxa"/>
            <w:bottom w:w="0" w:type="dxa"/>
          </w:tblCellMar>
        </w:tblPrEx>
        <w:trPr>
          <w:trHeight w:val="259"/>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在农民进行收割时走访的次数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6 500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6 522</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6 026</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5 640</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24 688</w:t>
            </w:r>
          </w:p>
        </w:tc>
      </w:tr>
      <w:tr w:rsidR="003D5DAE">
        <w:tblPrEx>
          <w:tblCellMar>
            <w:top w:w="0" w:type="dxa"/>
            <w:bottom w:w="0" w:type="dxa"/>
          </w:tblCellMar>
        </w:tblPrEx>
        <w:trPr>
          <w:trHeight w:val="80"/>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在农民进行其他田间劳动时走访的次数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750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1 390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640</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429</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3 209</w:t>
            </w:r>
          </w:p>
        </w:tc>
      </w:tr>
      <w:tr w:rsidR="003D5DAE">
        <w:tblPrEx>
          <w:tblCellMar>
            <w:top w:w="0" w:type="dxa"/>
            <w:bottom w:w="0" w:type="dxa"/>
          </w:tblCellMar>
        </w:tblPrEx>
        <w:trPr>
          <w:trHeight w:val="259"/>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到农场走访的总次数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1 900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1 550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3 129</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3 485</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10 064</w:t>
            </w:r>
          </w:p>
        </w:tc>
      </w:tr>
      <w:tr w:rsidR="003D5DAE">
        <w:tblPrEx>
          <w:tblCellMar>
            <w:top w:w="0" w:type="dxa"/>
            <w:bottom w:w="0" w:type="dxa"/>
          </w:tblCellMar>
        </w:tblPrEx>
        <w:trPr>
          <w:trHeight w:val="259"/>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事故发生后走访的次数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238</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156</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118</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602</w:t>
            </w:r>
          </w:p>
        </w:tc>
      </w:tr>
      <w:tr w:rsidR="003D5DAE">
        <w:tblPrEx>
          <w:tblCellMar>
            <w:top w:w="0" w:type="dxa"/>
            <w:bottom w:w="0" w:type="dxa"/>
          </w:tblCellMar>
        </w:tblPrEx>
        <w:trPr>
          <w:trHeight w:val="236"/>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参观学生实践课程的次数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65</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239</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147</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141</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462</w:t>
            </w:r>
          </w:p>
        </w:tc>
      </w:tr>
      <w:tr w:rsidR="003D5DAE">
        <w:tblPrEx>
          <w:tblCellMar>
            <w:top w:w="0" w:type="dxa"/>
            <w:bottom w:w="0" w:type="dxa"/>
          </w:tblCellMar>
        </w:tblPrEx>
        <w:trPr>
          <w:trHeight w:val="410"/>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rFonts w:hint="eastAsia"/>
                <w:sz w:val="21"/>
                <w:szCs w:val="21"/>
              </w:rPr>
              <w:t>走访全国“安全农场”</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250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1 070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1 840</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1 372</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4 532</w:t>
            </w:r>
          </w:p>
        </w:tc>
      </w:tr>
      <w:tr w:rsidR="003D5DAE">
        <w:tblPrEx>
          <w:tblCellMar>
            <w:top w:w="0" w:type="dxa"/>
            <w:bottom w:w="0" w:type="dxa"/>
          </w:tblCellMar>
        </w:tblPrEx>
        <w:trPr>
          <w:trHeight w:val="220"/>
          <w:jc w:val="center"/>
        </w:trPr>
        <w:tc>
          <w:tcPr>
            <w:tcW w:w="1997" w:type="pct"/>
            <w:tcBorders>
              <w:top w:val="single" w:sz="4" w:space="0" w:color="auto"/>
              <w:left w:val="single" w:sz="4" w:space="0" w:color="auto"/>
              <w:bottom w:val="single" w:sz="4" w:space="0" w:color="auto"/>
              <w:right w:val="single" w:sz="4" w:space="0" w:color="auto"/>
            </w:tcBorders>
            <w:vAlign w:val="center"/>
          </w:tcPr>
          <w:p w:rsidR="003D5DAE" w:rsidRDefault="003D5DAE">
            <w:pPr>
              <w:keepNext/>
              <w:outlineLvl w:val="0"/>
              <w:rPr>
                <w:sz w:val="21"/>
                <w:szCs w:val="21"/>
              </w:rPr>
            </w:pPr>
            <w:r>
              <w:rPr>
                <w:rFonts w:hint="eastAsia"/>
                <w:sz w:val="21"/>
                <w:szCs w:val="21"/>
              </w:rPr>
              <w:t>走访的人数</w:t>
            </w:r>
          </w:p>
        </w:tc>
        <w:tc>
          <w:tcPr>
            <w:tcW w:w="60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12 500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14 400</w:t>
            </w:r>
          </w:p>
        </w:tc>
        <w:tc>
          <w:tcPr>
            <w:tcW w:w="601"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13 200</w:t>
            </w:r>
          </w:p>
        </w:tc>
        <w:tc>
          <w:tcPr>
            <w:tcW w:w="57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14 900</w:t>
            </w:r>
          </w:p>
        </w:tc>
        <w:tc>
          <w:tcPr>
            <w:tcW w:w="632"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55 000</w:t>
            </w:r>
          </w:p>
        </w:tc>
      </w:tr>
    </w:tbl>
    <w:p w:rsidR="003D5DAE" w:rsidRDefault="003D5DAE">
      <w:pPr>
        <w:spacing w:before="320"/>
        <w:rPr>
          <w:rFonts w:hint="eastAsia"/>
        </w:rPr>
      </w:pPr>
      <w:r>
        <w:rPr>
          <w:rFonts w:hint="eastAsia"/>
        </w:rPr>
        <w:t>966.</w:t>
      </w:r>
      <w:r>
        <w:rPr>
          <w:rFonts w:hint="eastAsia"/>
        </w:rPr>
        <w:tab/>
        <w:t>2001-2003</w:t>
      </w:r>
      <w:r>
        <w:rPr>
          <w:rFonts w:hint="eastAsia"/>
        </w:rPr>
        <w:t>年，在调查中，对</w:t>
      </w:r>
      <w:r>
        <w:rPr>
          <w:rFonts w:hint="eastAsia"/>
        </w:rPr>
        <w:t>28 100</w:t>
      </w:r>
      <w:r>
        <w:rPr>
          <w:rFonts w:hint="eastAsia"/>
        </w:rPr>
        <w:t>台拖拉机、</w:t>
      </w:r>
      <w:r>
        <w:rPr>
          <w:rFonts w:hint="eastAsia"/>
        </w:rPr>
        <w:t>25 000</w:t>
      </w:r>
      <w:r>
        <w:rPr>
          <w:rFonts w:hint="eastAsia"/>
        </w:rPr>
        <w:t>台拖车、</w:t>
      </w:r>
      <w:r>
        <w:rPr>
          <w:rFonts w:hint="eastAsia"/>
        </w:rPr>
        <w:t>14 300</w:t>
      </w:r>
      <w:r>
        <w:rPr>
          <w:rFonts w:hint="eastAsia"/>
        </w:rPr>
        <w:t>台联合收割机和</w:t>
      </w:r>
      <w:r>
        <w:rPr>
          <w:rFonts w:hint="eastAsia"/>
        </w:rPr>
        <w:t>15 300</w:t>
      </w:r>
      <w:r>
        <w:rPr>
          <w:rFonts w:hint="eastAsia"/>
        </w:rPr>
        <w:t>台在农场中使用的其他机器进行了检查。</w:t>
      </w:r>
      <w:r>
        <w:rPr>
          <w:rFonts w:hint="eastAsia"/>
        </w:rPr>
        <w:t>2004</w:t>
      </w:r>
      <w:r>
        <w:rPr>
          <w:rFonts w:hint="eastAsia"/>
        </w:rPr>
        <w:t>年，对</w:t>
      </w:r>
      <w:r>
        <w:rPr>
          <w:rFonts w:hint="eastAsia"/>
        </w:rPr>
        <w:t>8 800</w:t>
      </w:r>
      <w:r>
        <w:rPr>
          <w:rFonts w:hint="eastAsia"/>
        </w:rPr>
        <w:t>台拖拉机、</w:t>
      </w:r>
      <w:r>
        <w:rPr>
          <w:rFonts w:hint="eastAsia"/>
        </w:rPr>
        <w:t>7 400</w:t>
      </w:r>
      <w:r>
        <w:rPr>
          <w:rFonts w:hint="eastAsia"/>
        </w:rPr>
        <w:t>台拖车、</w:t>
      </w:r>
      <w:r>
        <w:rPr>
          <w:rFonts w:hint="eastAsia"/>
        </w:rPr>
        <w:t>3 700</w:t>
      </w:r>
      <w:r>
        <w:rPr>
          <w:rFonts w:hint="eastAsia"/>
        </w:rPr>
        <w:t>台联合收割机以及</w:t>
      </w:r>
      <w:r>
        <w:rPr>
          <w:rFonts w:hint="eastAsia"/>
        </w:rPr>
        <w:t>3 400</w:t>
      </w:r>
      <w:r>
        <w:rPr>
          <w:rFonts w:hint="eastAsia"/>
        </w:rPr>
        <w:t>台在农场中使用的其他机器（秸秆压榨机、收割机、捆束机、脱粒机、其他机器）进行了检查。由于许多事故通常是使用自制的技术上不健全的机器和无套管的部件造成的，因此开展了技术审查。</w:t>
      </w:r>
    </w:p>
    <w:p w:rsidR="003D5DAE" w:rsidRDefault="003D5DAE">
      <w:pPr>
        <w:rPr>
          <w:rFonts w:hint="eastAsia"/>
        </w:rPr>
      </w:pPr>
      <w:r>
        <w:rPr>
          <w:rFonts w:hint="eastAsia"/>
        </w:rPr>
        <w:t>967.</w:t>
      </w:r>
      <w:r>
        <w:rPr>
          <w:rFonts w:hint="eastAsia"/>
        </w:rPr>
        <w:tab/>
      </w:r>
      <w:r>
        <w:rPr>
          <w:rFonts w:hint="eastAsia"/>
        </w:rPr>
        <w:t>在对农场开展调查期间，特别关注儿童的安全情况。他们中很多人虽然不需劳动，但是与父母一起呆在田间，往往处于直接危险的区域——接近运转的拖拉机和联合收割机，甚至呆在这些设备上。不过已有越来越多的农民意识到了这种危险，因此由至少一名成年人负责照顾儿童。这样的活动越来越普遍，特别显示出在紧张的田间劳动中对儿童的关心。</w:t>
      </w:r>
    </w:p>
    <w:p w:rsidR="003D5DAE" w:rsidRDefault="003D5DAE">
      <w:pPr>
        <w:rPr>
          <w:rFonts w:hint="eastAsia"/>
        </w:rPr>
      </w:pPr>
      <w:r>
        <w:rPr>
          <w:rFonts w:hint="eastAsia"/>
        </w:rPr>
        <w:t>968.</w:t>
      </w:r>
      <w:r>
        <w:rPr>
          <w:rFonts w:hint="eastAsia"/>
        </w:rPr>
        <w:tab/>
      </w:r>
      <w:r>
        <w:rPr>
          <w:rFonts w:hint="eastAsia"/>
        </w:rPr>
        <w:t>与上个年度情况类似，</w:t>
      </w:r>
      <w:r>
        <w:rPr>
          <w:rFonts w:hint="eastAsia"/>
        </w:rPr>
        <w:t>2005</w:t>
      </w:r>
      <w:r>
        <w:rPr>
          <w:rFonts w:hint="eastAsia"/>
        </w:rPr>
        <w:t>年劳动监督员开展了旨在减少农业劳动事故数量和农民职业疾病的预防性活动。该活动的基本形式是在农民及其家人中宣传职业威胁方面的知识并鼓励他们坚持每天遵守农场劳动的安全原则。监督员在宣传和咨询活动中，对</w:t>
      </w:r>
      <w:r>
        <w:rPr>
          <w:rFonts w:hint="eastAsia"/>
        </w:rPr>
        <w:t>10 258</w:t>
      </w:r>
      <w:r>
        <w:rPr>
          <w:rFonts w:hint="eastAsia"/>
        </w:rPr>
        <w:t>个务农点进行了调查，包括在收割和脱粒工作中开展的</w:t>
      </w:r>
      <w:r>
        <w:rPr>
          <w:rFonts w:hint="eastAsia"/>
        </w:rPr>
        <w:t xml:space="preserve">   6 094</w:t>
      </w:r>
      <w:r>
        <w:rPr>
          <w:rFonts w:hint="eastAsia"/>
        </w:rPr>
        <w:t>次调查，对</w:t>
      </w:r>
      <w:r>
        <w:rPr>
          <w:rFonts w:hint="eastAsia"/>
        </w:rPr>
        <w:t>360</w:t>
      </w:r>
      <w:r>
        <w:rPr>
          <w:rFonts w:hint="eastAsia"/>
        </w:rPr>
        <w:t>个从事其他田间工作的地点开展的调查，以及在农场内进行的</w:t>
      </w:r>
      <w:r>
        <w:rPr>
          <w:rFonts w:hint="eastAsia"/>
        </w:rPr>
        <w:t>3 804</w:t>
      </w:r>
      <w:r>
        <w:rPr>
          <w:rFonts w:hint="eastAsia"/>
        </w:rPr>
        <w:t>次调查。在调查中，监督员对</w:t>
      </w:r>
      <w:r>
        <w:rPr>
          <w:rFonts w:hint="eastAsia"/>
        </w:rPr>
        <w:t>6 300</w:t>
      </w:r>
      <w:r>
        <w:rPr>
          <w:rFonts w:hint="eastAsia"/>
        </w:rPr>
        <w:t>台拖拉机、</w:t>
      </w:r>
      <w:r>
        <w:rPr>
          <w:rFonts w:hint="eastAsia"/>
        </w:rPr>
        <w:t>5 900</w:t>
      </w:r>
      <w:r>
        <w:rPr>
          <w:rFonts w:hint="eastAsia"/>
        </w:rPr>
        <w:t>台拖车、</w:t>
      </w:r>
      <w:r>
        <w:rPr>
          <w:rFonts w:hint="eastAsia"/>
        </w:rPr>
        <w:t>3 500</w:t>
      </w:r>
      <w:r>
        <w:rPr>
          <w:rFonts w:hint="eastAsia"/>
        </w:rPr>
        <w:t>台联合收割机和</w:t>
      </w:r>
      <w:r>
        <w:rPr>
          <w:rFonts w:hint="eastAsia"/>
        </w:rPr>
        <w:t>4 900</w:t>
      </w:r>
      <w:r>
        <w:rPr>
          <w:rFonts w:hint="eastAsia"/>
        </w:rPr>
        <w:t>台农场中使用的其他机器（秸秆压榨机、收割机、捆束机、脱粒机，其他机器）进行了检查。与</w:t>
      </w:r>
      <w:r>
        <w:rPr>
          <w:rFonts w:hint="eastAsia"/>
        </w:rPr>
        <w:t>2004</w:t>
      </w:r>
      <w:r>
        <w:rPr>
          <w:rFonts w:hint="eastAsia"/>
        </w:rPr>
        <w:t>年相比，技术状况较差的机器及其部件占总数的百分比有所增加，这令人担忧。监督员注意到一个积极的现象，这就是农民不再使用捆束机和收割机进行多阶段收割而改用联合收获的方式。这种方式可以减少人工劳动量，从事降低发生事故的危险。</w:t>
      </w:r>
    </w:p>
    <w:p w:rsidR="003D5DAE" w:rsidRDefault="003D5DAE">
      <w:pPr>
        <w:rPr>
          <w:rFonts w:hint="eastAsia"/>
        </w:rPr>
      </w:pPr>
      <w:r>
        <w:rPr>
          <w:rFonts w:hint="eastAsia"/>
        </w:rPr>
        <w:t>969.</w:t>
      </w:r>
      <w:r>
        <w:rPr>
          <w:rFonts w:hint="eastAsia"/>
        </w:rPr>
        <w:tab/>
      </w:r>
      <w:r>
        <w:rPr>
          <w:rFonts w:hint="eastAsia"/>
        </w:rPr>
        <w:t>在调查中，劳动监督员还注意到有</w:t>
      </w:r>
      <w:r>
        <w:rPr>
          <w:rFonts w:hint="eastAsia"/>
        </w:rPr>
        <w:t>1 864</w:t>
      </w:r>
      <w:r>
        <w:rPr>
          <w:rFonts w:hint="eastAsia"/>
        </w:rPr>
        <w:t>名儿童帮助父母从事田间和农场劳动。可以说这一数字比</w:t>
      </w:r>
      <w:r>
        <w:rPr>
          <w:rFonts w:hint="eastAsia"/>
        </w:rPr>
        <w:t>2004</w:t>
      </w:r>
      <w:r>
        <w:rPr>
          <w:rFonts w:hint="eastAsia"/>
        </w:rPr>
        <w:t>年少了约</w:t>
      </w:r>
      <w:r>
        <w:rPr>
          <w:rFonts w:hint="eastAsia"/>
        </w:rPr>
        <w:t>300</w:t>
      </w:r>
      <w:r>
        <w:rPr>
          <w:rFonts w:hint="eastAsia"/>
        </w:rPr>
        <w:t>人，但是，儿童继续从事禁止青少年从事的劳动（主要是驾驶农业机械、操作固定机械和手动搬运劳动，包括装卸沉重的成捆秸秆）仍然是一个令人担忧的现象。</w:t>
      </w:r>
    </w:p>
    <w:p w:rsidR="003D5DAE" w:rsidRDefault="003D5DAE">
      <w:pPr>
        <w:rPr>
          <w:rFonts w:hint="eastAsia"/>
        </w:rPr>
      </w:pPr>
      <w:r>
        <w:rPr>
          <w:rFonts w:hint="eastAsia"/>
        </w:rPr>
        <w:t>970.</w:t>
      </w:r>
      <w:r>
        <w:rPr>
          <w:rFonts w:hint="eastAsia"/>
        </w:rPr>
        <w:tab/>
      </w:r>
      <w:r>
        <w:rPr>
          <w:rFonts w:hint="eastAsia"/>
        </w:rPr>
        <w:t>不从事任何劳动但在工作场所陪伴父母的儿童的比例依然很高（在</w:t>
      </w:r>
      <w:r>
        <w:rPr>
          <w:rFonts w:hint="eastAsia"/>
        </w:rPr>
        <w:t>928</w:t>
      </w:r>
      <w:r>
        <w:rPr>
          <w:rFonts w:hint="eastAsia"/>
        </w:rPr>
        <w:t>处发现了这种情况）。在劳动监督员调查农业劳动地点的过程中，大约</w:t>
      </w:r>
      <w:r>
        <w:rPr>
          <w:rFonts w:hint="eastAsia"/>
        </w:rPr>
        <w:t>50%</w:t>
      </w:r>
      <w:r>
        <w:rPr>
          <w:rFonts w:hint="eastAsia"/>
        </w:rPr>
        <w:t>的儿童仍然处于直接危险区域内（接近工作的拖拉机和联合收割机甚至呆在机器上）。</w:t>
      </w:r>
    </w:p>
    <w:p w:rsidR="003D5DAE" w:rsidRDefault="003D5DAE">
      <w:pPr>
        <w:rPr>
          <w:rFonts w:hint="eastAsia"/>
        </w:rPr>
      </w:pPr>
      <w:r>
        <w:rPr>
          <w:rFonts w:hint="eastAsia"/>
        </w:rPr>
        <w:t>971.</w:t>
      </w:r>
      <w:r>
        <w:rPr>
          <w:rFonts w:hint="eastAsia"/>
        </w:rPr>
        <w:tab/>
        <w:t>2005</w:t>
      </w:r>
      <w:r>
        <w:rPr>
          <w:rFonts w:hint="eastAsia"/>
        </w:rPr>
        <w:t>年，</w:t>
      </w:r>
      <w:r>
        <w:rPr>
          <w:rFonts w:hint="eastAsia"/>
        </w:rPr>
        <w:t>PIP</w:t>
      </w:r>
      <w:r>
        <w:rPr>
          <w:rFonts w:hint="eastAsia"/>
        </w:rPr>
        <w:t>监督员检查了</w:t>
      </w:r>
      <w:r>
        <w:rPr>
          <w:rFonts w:hint="eastAsia"/>
        </w:rPr>
        <w:t>3 804</w:t>
      </w:r>
      <w:r>
        <w:rPr>
          <w:rFonts w:hint="eastAsia"/>
        </w:rPr>
        <w:t>个私人农场，比上一年度多出</w:t>
      </w:r>
      <w:r>
        <w:rPr>
          <w:rFonts w:hint="eastAsia"/>
        </w:rPr>
        <w:t>10%</w:t>
      </w:r>
      <w:r>
        <w:rPr>
          <w:rFonts w:hint="eastAsia"/>
        </w:rPr>
        <w:t>。这一形式的活动对于消除（减少）具体事故或与疾病相关的威胁特别有效。同时、这也是一项很难以完成的工作，因为它会妨碍在私营农场从事农业劳动的个人，因而需要有高度的职业技能和负责的心理学研究法。劳动监督员认为受检农场的状况变化极大。除了发现那些生活和健康受到各种威胁的农场外，监督员还注意到了那些配备安全机器和农业设备的农场，这些农场的所有人乐于利用这方面的优惠信贷并与农业咨询中心保持联系。许多农民在劳动监督员调查后改善了工作条件和农家庭院的环境。</w:t>
      </w:r>
    </w:p>
    <w:p w:rsidR="003D5DAE" w:rsidRDefault="003D5DAE">
      <w:pPr>
        <w:rPr>
          <w:rFonts w:hint="eastAsia"/>
        </w:rPr>
      </w:pPr>
      <w:r>
        <w:rPr>
          <w:rFonts w:hint="eastAsia"/>
        </w:rPr>
        <w:t>972.</w:t>
      </w:r>
      <w:r>
        <w:rPr>
          <w:rFonts w:hint="eastAsia"/>
        </w:rPr>
        <w:tab/>
      </w:r>
      <w:r>
        <w:rPr>
          <w:rFonts w:hint="eastAsia"/>
        </w:rPr>
        <w:t>在农村宣传安全工作原则的刊物发行数量与</w:t>
      </w:r>
      <w:r>
        <w:rPr>
          <w:rFonts w:hint="eastAsia"/>
        </w:rPr>
        <w:t>2004</w:t>
      </w:r>
      <w:r>
        <w:rPr>
          <w:rFonts w:hint="eastAsia"/>
        </w:rPr>
        <w:t>年相比增加了大约两倍</w:t>
      </w:r>
      <w:r>
        <w:rPr>
          <w:rFonts w:hint="eastAsia"/>
        </w:rPr>
        <w:t xml:space="preserve"> </w:t>
      </w:r>
      <w:r>
        <w:rPr>
          <w:rFonts w:hint="eastAsia"/>
        </w:rPr>
        <w:t>（</w:t>
      </w:r>
      <w:r>
        <w:rPr>
          <w:rFonts w:hint="eastAsia"/>
        </w:rPr>
        <w:t>90 000</w:t>
      </w:r>
      <w:r>
        <w:rPr>
          <w:rFonts w:hint="eastAsia"/>
        </w:rPr>
        <w:t>本）。出版的宣传刊物有图解指南“安全地工作”、青年人指南“农村安全行为守则”、新版本的传单和海报</w:t>
      </w:r>
      <w:r>
        <w:rPr>
          <w:rFonts w:hint="eastAsia"/>
        </w:rPr>
        <w:t xml:space="preserve"> </w:t>
      </w:r>
      <w:r>
        <w:rPr>
          <w:rFonts w:hint="eastAsia"/>
        </w:rPr>
        <w:t>“</w:t>
      </w:r>
      <w:r>
        <w:rPr>
          <w:rFonts w:hint="eastAsia"/>
        </w:rPr>
        <w:t>15</w:t>
      </w:r>
      <w:r>
        <w:rPr>
          <w:rFonts w:hint="eastAsia"/>
        </w:rPr>
        <w:t>岁以下儿童不准从事的工作”。由于上述问题十分重要，再次发行了宣传刊物“警惕石棉”。该刊物在劳动监督员对农场调查期间，以及在培训课程和竞赛中，由地区区长、自治市部门、农村文化中心、卫生保健中心、邮局、教区教堂、学校协助发放。该刊物还在开展农业工作的机构，例如农业咨询中心、地区和行业新闻界发放。通过发行刊物和举办专题展览，使读者对农业的情况有了深入的了解。开展的一些重大活动包括：</w:t>
      </w:r>
      <w:r>
        <w:rPr>
          <w:rFonts w:hint="eastAsia"/>
        </w:rPr>
        <w:t>f</w:t>
      </w:r>
      <w:r>
        <w:t>ê</w:t>
      </w:r>
      <w:r>
        <w:rPr>
          <w:rFonts w:hint="eastAsia"/>
        </w:rPr>
        <w:t>tes</w:t>
      </w:r>
      <w:r>
        <w:rPr>
          <w:rFonts w:hint="eastAsia"/>
        </w:rPr>
        <w:t>、门户开放日、农业设备展示和操作展览。在报告所涉期间共开展了</w:t>
      </w:r>
      <w:r>
        <w:rPr>
          <w:rFonts w:hint="eastAsia"/>
        </w:rPr>
        <w:t>332</w:t>
      </w:r>
      <w:r>
        <w:rPr>
          <w:rFonts w:hint="eastAsia"/>
        </w:rPr>
        <w:t>次这类活动，其中</w:t>
      </w:r>
      <w:r>
        <w:rPr>
          <w:rFonts w:hint="eastAsia"/>
        </w:rPr>
        <w:t>PIP</w:t>
      </w:r>
      <w:r>
        <w:rPr>
          <w:rFonts w:hint="eastAsia"/>
        </w:rPr>
        <w:t>宣传和咨询站发挥了作用。</w:t>
      </w:r>
    </w:p>
    <w:p w:rsidR="003D5DAE" w:rsidRDefault="003D5DAE">
      <w:pPr>
        <w:rPr>
          <w:rFonts w:hint="eastAsia"/>
        </w:rPr>
      </w:pPr>
      <w:r>
        <w:rPr>
          <w:rFonts w:hint="eastAsia"/>
        </w:rPr>
        <w:t>973.</w:t>
      </w:r>
      <w:r>
        <w:rPr>
          <w:rFonts w:hint="eastAsia"/>
        </w:rPr>
        <w:tab/>
      </w:r>
      <w:r>
        <w:rPr>
          <w:rFonts w:hint="eastAsia"/>
        </w:rPr>
        <w:t>教育活动中开办了</w:t>
      </w:r>
      <w:r>
        <w:rPr>
          <w:rFonts w:hint="eastAsia"/>
        </w:rPr>
        <w:t>479</w:t>
      </w:r>
      <w:r>
        <w:rPr>
          <w:rFonts w:hint="eastAsia"/>
        </w:rPr>
        <w:t>次农业与畜牧业安全与卫生培训班。培训中涉及的题目主要包括操作农业机械和设备、使用植物保护制剂和进行运输时对各种危险的预防，以及在农场帮助父母和在田间劳动现场的儿童的安全问题。</w:t>
      </w:r>
    </w:p>
    <w:p w:rsidR="003D5DAE" w:rsidRDefault="003D5DAE">
      <w:pPr>
        <w:rPr>
          <w:rFonts w:hint="eastAsia"/>
        </w:rPr>
      </w:pPr>
      <w:r>
        <w:rPr>
          <w:rFonts w:hint="eastAsia"/>
        </w:rPr>
        <w:t>974.</w:t>
      </w:r>
      <w:r>
        <w:rPr>
          <w:rFonts w:hint="eastAsia"/>
        </w:rPr>
        <w:tab/>
      </w:r>
      <w:r>
        <w:rPr>
          <w:rFonts w:hint="eastAsia"/>
        </w:rPr>
        <w:t>在学校教师的帮助下，中小学为超过</w:t>
      </w:r>
      <w:r>
        <w:rPr>
          <w:rFonts w:hint="eastAsia"/>
        </w:rPr>
        <w:t>45 000</w:t>
      </w:r>
      <w:r>
        <w:rPr>
          <w:rFonts w:hint="eastAsia"/>
        </w:rPr>
        <w:t>名学生组织了谈话和微型演讲活动（比</w:t>
      </w:r>
      <w:r>
        <w:rPr>
          <w:rFonts w:hint="eastAsia"/>
        </w:rPr>
        <w:t>2004</w:t>
      </w:r>
      <w:r>
        <w:rPr>
          <w:rFonts w:hint="eastAsia"/>
        </w:rPr>
        <w:t>年增加</w:t>
      </w:r>
      <w:r>
        <w:rPr>
          <w:rFonts w:hint="eastAsia"/>
        </w:rPr>
        <w:t>13%</w:t>
      </w:r>
      <w:r>
        <w:rPr>
          <w:rFonts w:hint="eastAsia"/>
        </w:rPr>
        <w:t>），这期间就农场的基本安全原则以及对儿童有危险的工作进行了讨论。职业安全和健康竞赛与比赛以及相关的艺术竞赛吸引了多达</w:t>
      </w:r>
      <w:r>
        <w:rPr>
          <w:rFonts w:hint="eastAsia"/>
        </w:rPr>
        <w:t xml:space="preserve">    44 000</w:t>
      </w:r>
      <w:r>
        <w:rPr>
          <w:rFonts w:hint="eastAsia"/>
        </w:rPr>
        <w:t>名来自农村地区的儿童和青年人（比</w:t>
      </w:r>
      <w:r>
        <w:rPr>
          <w:rFonts w:hint="eastAsia"/>
        </w:rPr>
        <w:t>2004</w:t>
      </w:r>
      <w:r>
        <w:rPr>
          <w:rFonts w:hint="eastAsia"/>
        </w:rPr>
        <w:t>增加了</w:t>
      </w:r>
      <w:r>
        <w:rPr>
          <w:rFonts w:hint="eastAsia"/>
        </w:rPr>
        <w:t>6%</w:t>
      </w:r>
      <w:r>
        <w:rPr>
          <w:rFonts w:hint="eastAsia"/>
        </w:rPr>
        <w:t>）。在那些活动中，劳动监督员向儿童展示了在农场劳动中可能出现的违法行为，以及防止其影响的方式。为这些地区参加与波兰侦察协会合作开展的“固定的夏季行动”中夏季游戏团和夏令营活动的约</w:t>
      </w:r>
      <w:r>
        <w:rPr>
          <w:rFonts w:hint="eastAsia"/>
        </w:rPr>
        <w:t>5 000</w:t>
      </w:r>
      <w:r>
        <w:rPr>
          <w:rFonts w:hint="eastAsia"/>
        </w:rPr>
        <w:t>名儿童（比</w:t>
      </w:r>
      <w:r>
        <w:rPr>
          <w:rFonts w:hint="eastAsia"/>
        </w:rPr>
        <w:t>2004</w:t>
      </w:r>
      <w:r>
        <w:rPr>
          <w:rFonts w:hint="eastAsia"/>
        </w:rPr>
        <w:t>年增加约</w:t>
      </w:r>
      <w:r>
        <w:rPr>
          <w:rFonts w:hint="eastAsia"/>
        </w:rPr>
        <w:t>30%</w:t>
      </w:r>
      <w:r>
        <w:rPr>
          <w:rFonts w:hint="eastAsia"/>
        </w:rPr>
        <w:t>）组织了农村地区安全问题的微型演讲和谈话活动。在行动中，监督员应邀与农村地区的儿童和青年人会面，参加</w:t>
      </w:r>
      <w:r>
        <w:rPr>
          <w:rFonts w:hint="eastAsia"/>
        </w:rPr>
        <w:t>f</w:t>
      </w:r>
      <w:r>
        <w:t>ê</w:t>
      </w:r>
      <w:r>
        <w:rPr>
          <w:rFonts w:hint="eastAsia"/>
        </w:rPr>
        <w:t>tes</w:t>
      </w:r>
      <w:r>
        <w:rPr>
          <w:rFonts w:hint="eastAsia"/>
        </w:rPr>
        <w:t>、晚间游戏或篝火晚会，参与组织促进农场安全的主题性田间比赛和知识竞赛。</w:t>
      </w:r>
    </w:p>
    <w:p w:rsidR="003D5DAE" w:rsidRDefault="003D5DAE">
      <w:pPr>
        <w:rPr>
          <w:rFonts w:hint="eastAsia"/>
        </w:rPr>
      </w:pPr>
      <w:r>
        <w:rPr>
          <w:rFonts w:hint="eastAsia"/>
        </w:rPr>
        <w:t>975.</w:t>
      </w:r>
      <w:r>
        <w:rPr>
          <w:rFonts w:hint="eastAsia"/>
        </w:rPr>
        <w:tab/>
      </w:r>
      <w:r>
        <w:rPr>
          <w:rFonts w:hint="eastAsia"/>
        </w:rPr>
        <w:t>覆盖农民人群的一个有效方法是在各种农业活动（商品交易会、机械展示、展览、开放日）中举办的展览和咨询，在这些活动中至关重要的是斯帕瓦的总统收割节或“</w:t>
      </w:r>
      <w:r>
        <w:rPr>
          <w:rFonts w:hint="eastAsia"/>
        </w:rPr>
        <w:t>POLAGRA</w:t>
      </w:r>
      <w:r>
        <w:rPr>
          <w:rFonts w:hint="eastAsia"/>
        </w:rPr>
        <w:t>”国际农业商品交易会。</w:t>
      </w:r>
    </w:p>
    <w:p w:rsidR="003D5DAE" w:rsidRDefault="003D5DAE">
      <w:pPr>
        <w:rPr>
          <w:rFonts w:hint="eastAsia"/>
        </w:rPr>
      </w:pPr>
      <w:r>
        <w:rPr>
          <w:rFonts w:hint="eastAsia"/>
        </w:rPr>
        <w:t>976.</w:t>
      </w:r>
      <w:r>
        <w:rPr>
          <w:rFonts w:hint="eastAsia"/>
        </w:rPr>
        <w:tab/>
      </w:r>
      <w:r>
        <w:rPr>
          <w:rFonts w:hint="eastAsia"/>
        </w:rPr>
        <w:t>与媒体（地区广播和电视台、报纸和杂志）开展合作对于提高农业中预防活动的功效发挥了极大作用。</w:t>
      </w:r>
      <w:r>
        <w:rPr>
          <w:rFonts w:hint="eastAsia"/>
        </w:rPr>
        <w:t>2005</w:t>
      </w:r>
      <w:r>
        <w:rPr>
          <w:rFonts w:hint="eastAsia"/>
        </w:rPr>
        <w:t>年，多达</w:t>
      </w:r>
      <w:r>
        <w:rPr>
          <w:rFonts w:hint="eastAsia"/>
        </w:rPr>
        <w:t>225</w:t>
      </w:r>
      <w:r>
        <w:rPr>
          <w:rFonts w:hint="eastAsia"/>
        </w:rPr>
        <w:t>种出版物涉及个体耕种过程中的职业安全和健康，</w:t>
      </w:r>
      <w:r>
        <w:rPr>
          <w:rFonts w:hint="eastAsia"/>
        </w:rPr>
        <w:t>188</w:t>
      </w:r>
      <w:r>
        <w:rPr>
          <w:rFonts w:hint="eastAsia"/>
        </w:rPr>
        <w:t>个广播和</w:t>
      </w:r>
      <w:r>
        <w:rPr>
          <w:rFonts w:hint="eastAsia"/>
        </w:rPr>
        <w:t>70</w:t>
      </w:r>
      <w:r>
        <w:rPr>
          <w:rFonts w:hint="eastAsia"/>
        </w:rPr>
        <w:t>个电视节目对这个问题进行了讨论。</w:t>
      </w:r>
    </w:p>
    <w:p w:rsidR="003D5DAE" w:rsidRDefault="003D5DAE">
      <w:pPr>
        <w:spacing w:after="120"/>
        <w:rPr>
          <w:rFonts w:hint="eastAsia"/>
        </w:rPr>
      </w:pPr>
      <w:r>
        <w:rPr>
          <w:rFonts w:hint="eastAsia"/>
        </w:rPr>
        <w:t>977.</w:t>
      </w:r>
      <w:r>
        <w:rPr>
          <w:rFonts w:hint="eastAsia"/>
        </w:rPr>
        <w:tab/>
      </w:r>
      <w:r>
        <w:rPr>
          <w:rFonts w:hint="eastAsia"/>
        </w:rPr>
        <w:t>监督员在调查、培训和会面期间以及在自治市部门和教区教堂中散发的</w:t>
      </w:r>
      <w:r>
        <w:rPr>
          <w:rFonts w:hint="eastAsia"/>
        </w:rPr>
        <w:t>PIP</w:t>
      </w:r>
      <w:r>
        <w:rPr>
          <w:rFonts w:hint="eastAsia"/>
        </w:rPr>
        <w:t>出版的手册中也宣传了安全思想。区视察团与广播电台、报纸、地区和民族电视台等地区性媒体开展了紧密的合作。</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383"/>
        <w:gridCol w:w="874"/>
        <w:gridCol w:w="873"/>
        <w:gridCol w:w="873"/>
        <w:gridCol w:w="873"/>
        <w:gridCol w:w="873"/>
        <w:gridCol w:w="873"/>
        <w:gridCol w:w="872"/>
      </w:tblGrid>
      <w:tr w:rsidR="003D5DAE">
        <w:tblPrEx>
          <w:tblCellMar>
            <w:top w:w="0" w:type="dxa"/>
            <w:bottom w:w="0" w:type="dxa"/>
          </w:tblCellMar>
        </w:tblPrEx>
        <w:trPr>
          <w:jc w:val="center"/>
        </w:trPr>
        <w:tc>
          <w:tcPr>
            <w:tcW w:w="1781" w:type="pct"/>
            <w:tcBorders>
              <w:top w:val="single" w:sz="4" w:space="0" w:color="auto"/>
              <w:left w:val="double" w:sz="6" w:space="0" w:color="auto"/>
              <w:bottom w:val="double" w:sz="6" w:space="0" w:color="auto"/>
              <w:right w:val="single" w:sz="8" w:space="0" w:color="auto"/>
            </w:tcBorders>
            <w:vAlign w:val="center"/>
          </w:tcPr>
          <w:p w:rsidR="003D5DAE" w:rsidRDefault="003D5DAE">
            <w:pPr>
              <w:rPr>
                <w:sz w:val="21"/>
                <w:szCs w:val="21"/>
              </w:rPr>
            </w:pPr>
          </w:p>
        </w:tc>
        <w:tc>
          <w:tcPr>
            <w:tcW w:w="460" w:type="pct"/>
            <w:tcBorders>
              <w:top w:val="single" w:sz="8" w:space="0" w:color="auto"/>
              <w:left w:val="single" w:sz="8" w:space="0" w:color="auto"/>
              <w:bottom w:val="double" w:sz="6" w:space="0" w:color="auto"/>
              <w:right w:val="single" w:sz="4" w:space="0" w:color="auto"/>
            </w:tcBorders>
            <w:vAlign w:val="center"/>
          </w:tcPr>
          <w:p w:rsidR="003D5DAE" w:rsidRDefault="003D5DAE">
            <w:pPr>
              <w:jc w:val="center"/>
              <w:rPr>
                <w:sz w:val="21"/>
                <w:szCs w:val="21"/>
              </w:rPr>
            </w:pPr>
            <w:r>
              <w:rPr>
                <w:sz w:val="21"/>
                <w:szCs w:val="21"/>
              </w:rPr>
              <w:t>1999</w:t>
            </w:r>
            <w:r>
              <w:rPr>
                <w:rFonts w:hint="eastAsia"/>
                <w:sz w:val="21"/>
                <w:szCs w:val="21"/>
              </w:rPr>
              <w:t>年</w:t>
            </w:r>
          </w:p>
        </w:tc>
        <w:tc>
          <w:tcPr>
            <w:tcW w:w="460" w:type="pct"/>
            <w:tcBorders>
              <w:top w:val="single" w:sz="8" w:space="0" w:color="auto"/>
              <w:left w:val="single" w:sz="4" w:space="0" w:color="auto"/>
              <w:bottom w:val="double" w:sz="6" w:space="0" w:color="auto"/>
              <w:right w:val="single" w:sz="4" w:space="0" w:color="auto"/>
            </w:tcBorders>
            <w:vAlign w:val="center"/>
          </w:tcPr>
          <w:p w:rsidR="003D5DAE" w:rsidRDefault="003D5DAE">
            <w:pPr>
              <w:jc w:val="center"/>
              <w:rPr>
                <w:sz w:val="21"/>
                <w:szCs w:val="21"/>
              </w:rPr>
            </w:pPr>
            <w:r>
              <w:rPr>
                <w:sz w:val="21"/>
                <w:szCs w:val="21"/>
              </w:rPr>
              <w:t>2000</w:t>
            </w:r>
            <w:r>
              <w:rPr>
                <w:rFonts w:hint="eastAsia"/>
                <w:sz w:val="21"/>
                <w:szCs w:val="21"/>
              </w:rPr>
              <w:t>年</w:t>
            </w:r>
          </w:p>
        </w:tc>
        <w:tc>
          <w:tcPr>
            <w:tcW w:w="460"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2001</w:t>
            </w:r>
            <w:r>
              <w:rPr>
                <w:rFonts w:hint="eastAsia"/>
                <w:sz w:val="21"/>
                <w:szCs w:val="21"/>
              </w:rPr>
              <w:t>年</w:t>
            </w:r>
          </w:p>
        </w:tc>
        <w:tc>
          <w:tcPr>
            <w:tcW w:w="460" w:type="pct"/>
            <w:tcBorders>
              <w:top w:val="single" w:sz="8" w:space="0" w:color="auto"/>
              <w:left w:val="single" w:sz="4" w:space="0" w:color="auto"/>
              <w:bottom w:val="double" w:sz="6" w:space="0" w:color="auto"/>
              <w:right w:val="single" w:sz="4" w:space="0" w:color="auto"/>
            </w:tcBorders>
            <w:vAlign w:val="center"/>
          </w:tcPr>
          <w:p w:rsidR="003D5DAE" w:rsidRDefault="003D5DAE">
            <w:pPr>
              <w:jc w:val="center"/>
              <w:rPr>
                <w:sz w:val="21"/>
                <w:szCs w:val="21"/>
              </w:rPr>
            </w:pPr>
            <w:r>
              <w:rPr>
                <w:sz w:val="21"/>
                <w:szCs w:val="21"/>
              </w:rPr>
              <w:t>2002</w:t>
            </w:r>
            <w:r>
              <w:rPr>
                <w:rFonts w:hint="eastAsia"/>
                <w:sz w:val="21"/>
                <w:szCs w:val="21"/>
              </w:rPr>
              <w:t>年</w:t>
            </w:r>
          </w:p>
        </w:tc>
        <w:tc>
          <w:tcPr>
            <w:tcW w:w="460" w:type="pct"/>
            <w:tcBorders>
              <w:top w:val="single" w:sz="8" w:space="0" w:color="auto"/>
              <w:left w:val="single" w:sz="4" w:space="0" w:color="auto"/>
              <w:bottom w:val="double" w:sz="6" w:space="0" w:color="auto"/>
              <w:right w:val="single" w:sz="8" w:space="0" w:color="auto"/>
            </w:tcBorders>
            <w:vAlign w:val="center"/>
          </w:tcPr>
          <w:p w:rsidR="003D5DAE" w:rsidRDefault="003D5DAE">
            <w:pPr>
              <w:jc w:val="center"/>
              <w:rPr>
                <w:sz w:val="21"/>
                <w:szCs w:val="21"/>
              </w:rPr>
            </w:pPr>
            <w:r>
              <w:rPr>
                <w:sz w:val="21"/>
                <w:szCs w:val="21"/>
              </w:rPr>
              <w:t>2003</w:t>
            </w:r>
            <w:r>
              <w:rPr>
                <w:rFonts w:hint="eastAsia"/>
                <w:sz w:val="21"/>
                <w:szCs w:val="21"/>
              </w:rPr>
              <w:t>年</w:t>
            </w:r>
          </w:p>
        </w:tc>
        <w:tc>
          <w:tcPr>
            <w:tcW w:w="460" w:type="pct"/>
            <w:tcBorders>
              <w:top w:val="single" w:sz="6" w:space="0" w:color="auto"/>
              <w:left w:val="single" w:sz="8" w:space="0" w:color="auto"/>
              <w:bottom w:val="double" w:sz="6" w:space="0" w:color="auto"/>
              <w:right w:val="single" w:sz="6" w:space="0" w:color="auto"/>
            </w:tcBorders>
            <w:vAlign w:val="center"/>
          </w:tcPr>
          <w:p w:rsidR="003D5DAE" w:rsidRDefault="003D5DAE">
            <w:pPr>
              <w:jc w:val="center"/>
              <w:rPr>
                <w:sz w:val="21"/>
                <w:szCs w:val="21"/>
              </w:rPr>
            </w:pPr>
            <w:r>
              <w:rPr>
                <w:sz w:val="21"/>
                <w:szCs w:val="21"/>
              </w:rPr>
              <w:t>2004</w:t>
            </w:r>
            <w:r>
              <w:rPr>
                <w:rFonts w:hint="eastAsia"/>
                <w:sz w:val="21"/>
                <w:szCs w:val="21"/>
              </w:rPr>
              <w:t>年</w:t>
            </w:r>
          </w:p>
        </w:tc>
        <w:tc>
          <w:tcPr>
            <w:tcW w:w="460" w:type="pct"/>
            <w:tcBorders>
              <w:top w:val="single" w:sz="6" w:space="0" w:color="auto"/>
              <w:left w:val="single" w:sz="6" w:space="0" w:color="auto"/>
              <w:bottom w:val="double" w:sz="6" w:space="0" w:color="auto"/>
              <w:right w:val="double" w:sz="6" w:space="0" w:color="auto"/>
            </w:tcBorders>
            <w:vAlign w:val="center"/>
          </w:tcPr>
          <w:p w:rsidR="003D5DAE" w:rsidRDefault="003D5DAE">
            <w:pPr>
              <w:jc w:val="center"/>
              <w:rPr>
                <w:sz w:val="21"/>
                <w:szCs w:val="21"/>
              </w:rPr>
            </w:pPr>
            <w:r>
              <w:rPr>
                <w:sz w:val="21"/>
                <w:szCs w:val="21"/>
              </w:rPr>
              <w:t>2005</w:t>
            </w:r>
            <w:r>
              <w:rPr>
                <w:rFonts w:hint="eastAsia"/>
                <w:sz w:val="21"/>
                <w:szCs w:val="21"/>
              </w:rPr>
              <w:t>年</w:t>
            </w:r>
          </w:p>
        </w:tc>
      </w:tr>
      <w:tr w:rsidR="003D5DAE">
        <w:tblPrEx>
          <w:tblCellMar>
            <w:top w:w="0" w:type="dxa"/>
            <w:bottom w:w="0" w:type="dxa"/>
          </w:tblCellMar>
        </w:tblPrEx>
        <w:trPr>
          <w:jc w:val="center"/>
        </w:trPr>
        <w:tc>
          <w:tcPr>
            <w:tcW w:w="1781" w:type="pct"/>
            <w:tcBorders>
              <w:top w:val="doub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面向农民的安全与健康培训</w:t>
            </w:r>
          </w:p>
          <w:p w:rsidR="003D5DAE" w:rsidRDefault="003D5DAE">
            <w:pPr>
              <w:rPr>
                <w:sz w:val="21"/>
                <w:szCs w:val="21"/>
              </w:rPr>
            </w:pPr>
            <w:r>
              <w:rPr>
                <w:rFonts w:hint="eastAsia"/>
                <w:sz w:val="21"/>
                <w:szCs w:val="21"/>
              </w:rPr>
              <w:t>参加培训人数</w:t>
            </w:r>
          </w:p>
        </w:tc>
        <w:tc>
          <w:tcPr>
            <w:tcW w:w="460" w:type="pct"/>
            <w:tcBorders>
              <w:top w:val="doub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460</w:t>
            </w:r>
          </w:p>
          <w:p w:rsidR="003D5DAE" w:rsidRDefault="003D5DAE">
            <w:pPr>
              <w:jc w:val="center"/>
              <w:rPr>
                <w:sz w:val="21"/>
                <w:szCs w:val="21"/>
              </w:rPr>
            </w:pPr>
            <w:r>
              <w:rPr>
                <w:sz w:val="21"/>
                <w:szCs w:val="21"/>
              </w:rPr>
              <w:t>15 500</w:t>
            </w:r>
          </w:p>
        </w:tc>
        <w:tc>
          <w:tcPr>
            <w:tcW w:w="460" w:type="pct"/>
            <w:tcBorders>
              <w:top w:val="doub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594</w:t>
            </w:r>
          </w:p>
          <w:p w:rsidR="003D5DAE" w:rsidRDefault="003D5DAE">
            <w:pPr>
              <w:jc w:val="center"/>
              <w:rPr>
                <w:sz w:val="21"/>
                <w:szCs w:val="21"/>
              </w:rPr>
            </w:pPr>
            <w:r>
              <w:rPr>
                <w:sz w:val="21"/>
                <w:szCs w:val="21"/>
              </w:rPr>
              <w:t>19 600</w:t>
            </w:r>
          </w:p>
        </w:tc>
        <w:tc>
          <w:tcPr>
            <w:tcW w:w="460" w:type="pct"/>
            <w:tcBorders>
              <w:top w:val="double" w:sz="4"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486</w:t>
            </w:r>
          </w:p>
          <w:p w:rsidR="003D5DAE" w:rsidRDefault="003D5DAE">
            <w:pPr>
              <w:jc w:val="center"/>
              <w:rPr>
                <w:sz w:val="21"/>
                <w:szCs w:val="21"/>
              </w:rPr>
            </w:pPr>
            <w:r>
              <w:rPr>
                <w:sz w:val="21"/>
                <w:szCs w:val="21"/>
              </w:rPr>
              <w:t>14 400</w:t>
            </w:r>
          </w:p>
        </w:tc>
        <w:tc>
          <w:tcPr>
            <w:tcW w:w="460" w:type="pct"/>
            <w:tcBorders>
              <w:top w:val="doub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486</w:t>
            </w:r>
          </w:p>
          <w:p w:rsidR="003D5DAE" w:rsidRDefault="003D5DAE">
            <w:pPr>
              <w:jc w:val="center"/>
              <w:rPr>
                <w:sz w:val="21"/>
                <w:szCs w:val="21"/>
              </w:rPr>
            </w:pPr>
            <w:r>
              <w:rPr>
                <w:sz w:val="21"/>
                <w:szCs w:val="21"/>
              </w:rPr>
              <w:t>13</w:t>
            </w:r>
            <w:r>
              <w:rPr>
                <w:rFonts w:hint="eastAsia"/>
                <w:sz w:val="21"/>
                <w:szCs w:val="21"/>
              </w:rPr>
              <w:t xml:space="preserve"> </w:t>
            </w:r>
            <w:r>
              <w:rPr>
                <w:sz w:val="21"/>
                <w:szCs w:val="21"/>
              </w:rPr>
              <w:t>000</w:t>
            </w:r>
          </w:p>
        </w:tc>
        <w:tc>
          <w:tcPr>
            <w:tcW w:w="460" w:type="pct"/>
            <w:tcBorders>
              <w:top w:val="doub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684</w:t>
            </w:r>
          </w:p>
          <w:p w:rsidR="003D5DAE" w:rsidRDefault="003D5DAE">
            <w:pPr>
              <w:jc w:val="center"/>
              <w:rPr>
                <w:sz w:val="21"/>
                <w:szCs w:val="21"/>
              </w:rPr>
            </w:pPr>
            <w:r>
              <w:rPr>
                <w:sz w:val="21"/>
                <w:szCs w:val="21"/>
              </w:rPr>
              <w:t>16</w:t>
            </w:r>
            <w:r>
              <w:rPr>
                <w:rFonts w:hint="eastAsia"/>
                <w:sz w:val="21"/>
                <w:szCs w:val="21"/>
              </w:rPr>
              <w:t xml:space="preserve"> </w:t>
            </w:r>
            <w:r>
              <w:rPr>
                <w:sz w:val="21"/>
                <w:szCs w:val="21"/>
              </w:rPr>
              <w:t>600</w:t>
            </w:r>
          </w:p>
        </w:tc>
        <w:tc>
          <w:tcPr>
            <w:tcW w:w="460" w:type="pct"/>
            <w:tcBorders>
              <w:top w:val="doub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534</w:t>
            </w:r>
          </w:p>
          <w:p w:rsidR="003D5DAE" w:rsidRDefault="003D5DAE">
            <w:pPr>
              <w:jc w:val="center"/>
              <w:rPr>
                <w:sz w:val="21"/>
                <w:szCs w:val="21"/>
              </w:rPr>
            </w:pPr>
            <w:r>
              <w:rPr>
                <w:sz w:val="21"/>
                <w:szCs w:val="21"/>
              </w:rPr>
              <w:t>16</w:t>
            </w:r>
            <w:r>
              <w:rPr>
                <w:rFonts w:hint="eastAsia"/>
                <w:sz w:val="21"/>
                <w:szCs w:val="21"/>
              </w:rPr>
              <w:t xml:space="preserve"> </w:t>
            </w:r>
            <w:r>
              <w:rPr>
                <w:sz w:val="21"/>
                <w:szCs w:val="21"/>
              </w:rPr>
              <w:t>000</w:t>
            </w:r>
          </w:p>
        </w:tc>
        <w:tc>
          <w:tcPr>
            <w:tcW w:w="460" w:type="pct"/>
            <w:tcBorders>
              <w:top w:val="doub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449</w:t>
            </w:r>
          </w:p>
          <w:p w:rsidR="003D5DAE" w:rsidRDefault="003D5DAE">
            <w:pPr>
              <w:jc w:val="center"/>
              <w:rPr>
                <w:sz w:val="21"/>
                <w:szCs w:val="21"/>
              </w:rPr>
            </w:pPr>
            <w:r>
              <w:rPr>
                <w:sz w:val="21"/>
                <w:szCs w:val="21"/>
              </w:rPr>
              <w:t>13</w:t>
            </w:r>
            <w:r>
              <w:rPr>
                <w:rFonts w:hint="eastAsia"/>
                <w:sz w:val="21"/>
                <w:szCs w:val="21"/>
              </w:rPr>
              <w:t xml:space="preserve"> </w:t>
            </w:r>
            <w:r>
              <w:rPr>
                <w:sz w:val="21"/>
                <w:szCs w:val="21"/>
              </w:rPr>
              <w:t>800</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对提供实际职业培训的农场进行培训</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868</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486</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43</w:t>
            </w:r>
          </w:p>
          <w:p w:rsidR="003D5DAE" w:rsidRDefault="003D5DAE">
            <w:pPr>
              <w:jc w:val="center"/>
              <w:rPr>
                <w:sz w:val="21"/>
                <w:szCs w:val="21"/>
              </w:rPr>
            </w:pPr>
            <w:r>
              <w:rPr>
                <w:sz w:val="21"/>
                <w:szCs w:val="21"/>
              </w:rPr>
              <w:t>404</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30</w:t>
            </w:r>
          </w:p>
          <w:p w:rsidR="003D5DAE" w:rsidRDefault="003D5DAE">
            <w:pPr>
              <w:jc w:val="center"/>
              <w:rPr>
                <w:sz w:val="21"/>
                <w:szCs w:val="21"/>
              </w:rPr>
            </w:pPr>
            <w:r>
              <w:rPr>
                <w:sz w:val="21"/>
                <w:szCs w:val="21"/>
              </w:rPr>
              <w:t>318</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在农业学校举行的讲座</w:t>
            </w:r>
          </w:p>
          <w:p w:rsidR="003D5DAE" w:rsidRDefault="003D5DAE">
            <w:pPr>
              <w:rPr>
                <w:sz w:val="21"/>
                <w:szCs w:val="21"/>
              </w:rPr>
            </w:pPr>
            <w:r>
              <w:rPr>
                <w:rFonts w:hint="eastAsia"/>
                <w:sz w:val="21"/>
                <w:szCs w:val="21"/>
              </w:rPr>
              <w:t>参加讲座的人数</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356</w:t>
            </w:r>
          </w:p>
          <w:p w:rsidR="003D5DAE" w:rsidRDefault="003D5DAE">
            <w:pPr>
              <w:jc w:val="center"/>
              <w:rPr>
                <w:sz w:val="21"/>
                <w:szCs w:val="21"/>
              </w:rPr>
            </w:pPr>
            <w:r>
              <w:rPr>
                <w:sz w:val="21"/>
                <w:szCs w:val="21"/>
              </w:rPr>
              <w:t>13 800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297</w:t>
            </w:r>
          </w:p>
          <w:p w:rsidR="003D5DAE" w:rsidRDefault="003D5DAE">
            <w:pPr>
              <w:jc w:val="center"/>
              <w:rPr>
                <w:sz w:val="21"/>
                <w:szCs w:val="21"/>
              </w:rPr>
            </w:pPr>
            <w:r>
              <w:rPr>
                <w:sz w:val="21"/>
                <w:szCs w:val="21"/>
              </w:rPr>
              <w:t>11 200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309</w:t>
            </w:r>
          </w:p>
          <w:p w:rsidR="003D5DAE" w:rsidRDefault="003D5DAE">
            <w:pPr>
              <w:jc w:val="center"/>
              <w:rPr>
                <w:sz w:val="21"/>
                <w:szCs w:val="21"/>
              </w:rPr>
            </w:pPr>
            <w:r>
              <w:rPr>
                <w:sz w:val="21"/>
                <w:szCs w:val="21"/>
              </w:rPr>
              <w:t>10 000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346</w:t>
            </w:r>
          </w:p>
          <w:p w:rsidR="003D5DAE" w:rsidRDefault="003D5DAE">
            <w:pPr>
              <w:jc w:val="center"/>
              <w:rPr>
                <w:sz w:val="21"/>
                <w:szCs w:val="21"/>
              </w:rPr>
            </w:pPr>
            <w:r>
              <w:rPr>
                <w:sz w:val="21"/>
                <w:szCs w:val="21"/>
              </w:rPr>
              <w:t>10 700</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337</w:t>
            </w:r>
          </w:p>
          <w:p w:rsidR="003D5DAE" w:rsidRDefault="003D5DAE">
            <w:pPr>
              <w:jc w:val="center"/>
              <w:rPr>
                <w:sz w:val="21"/>
                <w:szCs w:val="21"/>
              </w:rPr>
            </w:pPr>
            <w:r>
              <w:rPr>
                <w:sz w:val="21"/>
                <w:szCs w:val="21"/>
              </w:rPr>
              <w:t>12 600</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240</w:t>
            </w:r>
          </w:p>
          <w:p w:rsidR="003D5DAE" w:rsidRDefault="003D5DAE">
            <w:pPr>
              <w:jc w:val="center"/>
              <w:rPr>
                <w:sz w:val="21"/>
                <w:szCs w:val="21"/>
              </w:rPr>
            </w:pPr>
            <w:r>
              <w:rPr>
                <w:sz w:val="21"/>
                <w:szCs w:val="21"/>
              </w:rPr>
              <w:t>9 200</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290</w:t>
            </w:r>
          </w:p>
          <w:p w:rsidR="003D5DAE" w:rsidRDefault="003D5DAE">
            <w:pPr>
              <w:jc w:val="center"/>
              <w:rPr>
                <w:sz w:val="21"/>
                <w:szCs w:val="21"/>
              </w:rPr>
            </w:pPr>
            <w:r>
              <w:rPr>
                <w:sz w:val="21"/>
                <w:szCs w:val="21"/>
              </w:rPr>
              <w:t>9 400</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为小学和初中儿童举行的卫星演讲</w:t>
            </w:r>
          </w:p>
          <w:p w:rsidR="003D5DAE" w:rsidRDefault="003D5DAE">
            <w:pPr>
              <w:rPr>
                <w:sz w:val="21"/>
                <w:szCs w:val="21"/>
              </w:rPr>
            </w:pPr>
            <w:r>
              <w:rPr>
                <w:rFonts w:hint="eastAsia"/>
                <w:sz w:val="21"/>
                <w:szCs w:val="21"/>
              </w:rPr>
              <w:t>学生</w:t>
            </w:r>
            <w:r>
              <w:rPr>
                <w:rFonts w:hint="eastAsia"/>
                <w:sz w:val="21"/>
                <w:szCs w:val="21"/>
              </w:rPr>
              <w:t>/</w:t>
            </w:r>
            <w:r>
              <w:rPr>
                <w:rFonts w:hint="eastAsia"/>
                <w:sz w:val="21"/>
                <w:szCs w:val="21"/>
              </w:rPr>
              <w:t>听众</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503</w:t>
            </w:r>
          </w:p>
          <w:p w:rsidR="003D5DAE" w:rsidRDefault="003D5DAE">
            <w:pPr>
              <w:jc w:val="center"/>
              <w:rPr>
                <w:rFonts w:hint="eastAsia"/>
                <w:sz w:val="21"/>
                <w:szCs w:val="21"/>
              </w:rPr>
            </w:pPr>
          </w:p>
          <w:p w:rsidR="003D5DAE" w:rsidRDefault="003D5DAE">
            <w:pPr>
              <w:jc w:val="center"/>
              <w:rPr>
                <w:sz w:val="21"/>
                <w:szCs w:val="21"/>
              </w:rPr>
            </w:pPr>
            <w:r>
              <w:rPr>
                <w:sz w:val="21"/>
                <w:szCs w:val="21"/>
              </w:rPr>
              <w:t>16 900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514</w:t>
            </w:r>
          </w:p>
          <w:p w:rsidR="003D5DAE" w:rsidRDefault="003D5DAE">
            <w:pPr>
              <w:jc w:val="center"/>
              <w:rPr>
                <w:rFonts w:hint="eastAsia"/>
                <w:sz w:val="21"/>
                <w:szCs w:val="21"/>
              </w:rPr>
            </w:pPr>
          </w:p>
          <w:p w:rsidR="003D5DAE" w:rsidRDefault="003D5DAE">
            <w:pPr>
              <w:jc w:val="center"/>
              <w:rPr>
                <w:sz w:val="21"/>
                <w:szCs w:val="21"/>
              </w:rPr>
            </w:pPr>
            <w:r>
              <w:rPr>
                <w:sz w:val="21"/>
                <w:szCs w:val="21"/>
              </w:rPr>
              <w:t>15 600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700</w:t>
            </w:r>
          </w:p>
          <w:p w:rsidR="003D5DAE" w:rsidRDefault="003D5DAE">
            <w:pPr>
              <w:jc w:val="center"/>
              <w:rPr>
                <w:rFonts w:hint="eastAsia"/>
                <w:sz w:val="21"/>
                <w:szCs w:val="21"/>
              </w:rPr>
            </w:pPr>
          </w:p>
          <w:p w:rsidR="003D5DAE" w:rsidRDefault="003D5DAE">
            <w:pPr>
              <w:jc w:val="center"/>
              <w:rPr>
                <w:sz w:val="21"/>
                <w:szCs w:val="21"/>
              </w:rPr>
            </w:pPr>
            <w:r>
              <w:rPr>
                <w:sz w:val="21"/>
                <w:szCs w:val="21"/>
              </w:rPr>
              <w:t>23 100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657</w:t>
            </w:r>
          </w:p>
          <w:p w:rsidR="003D5DAE" w:rsidRDefault="003D5DAE">
            <w:pPr>
              <w:jc w:val="center"/>
              <w:rPr>
                <w:rFonts w:hint="eastAsia"/>
                <w:sz w:val="21"/>
                <w:szCs w:val="21"/>
              </w:rPr>
            </w:pPr>
          </w:p>
          <w:p w:rsidR="003D5DAE" w:rsidRDefault="003D5DAE">
            <w:pPr>
              <w:jc w:val="center"/>
              <w:rPr>
                <w:sz w:val="21"/>
                <w:szCs w:val="21"/>
              </w:rPr>
            </w:pPr>
            <w:r>
              <w:rPr>
                <w:sz w:val="21"/>
                <w:szCs w:val="21"/>
              </w:rPr>
              <w:t>22 500</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829</w:t>
            </w:r>
          </w:p>
          <w:p w:rsidR="003D5DAE" w:rsidRDefault="003D5DAE">
            <w:pPr>
              <w:jc w:val="center"/>
              <w:rPr>
                <w:rFonts w:hint="eastAsia"/>
                <w:sz w:val="21"/>
                <w:szCs w:val="21"/>
              </w:rPr>
            </w:pPr>
          </w:p>
          <w:p w:rsidR="003D5DAE" w:rsidRDefault="003D5DAE">
            <w:pPr>
              <w:jc w:val="center"/>
              <w:rPr>
                <w:sz w:val="21"/>
                <w:szCs w:val="21"/>
              </w:rPr>
            </w:pPr>
            <w:r>
              <w:rPr>
                <w:sz w:val="21"/>
                <w:szCs w:val="21"/>
              </w:rPr>
              <w:t>33 700</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1030</w:t>
            </w:r>
          </w:p>
          <w:p w:rsidR="003D5DAE" w:rsidRDefault="003D5DAE">
            <w:pPr>
              <w:jc w:val="center"/>
              <w:rPr>
                <w:rFonts w:hint="eastAsia"/>
                <w:sz w:val="21"/>
                <w:szCs w:val="21"/>
              </w:rPr>
            </w:pPr>
          </w:p>
          <w:p w:rsidR="003D5DAE" w:rsidRDefault="003D5DAE">
            <w:pPr>
              <w:jc w:val="center"/>
              <w:rPr>
                <w:sz w:val="21"/>
                <w:szCs w:val="21"/>
              </w:rPr>
            </w:pPr>
            <w:r>
              <w:rPr>
                <w:sz w:val="21"/>
                <w:szCs w:val="21"/>
              </w:rPr>
              <w:t>40 700</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988</w:t>
            </w:r>
          </w:p>
          <w:p w:rsidR="003D5DAE" w:rsidRDefault="003D5DAE">
            <w:pPr>
              <w:jc w:val="center"/>
              <w:rPr>
                <w:rFonts w:hint="eastAsia"/>
                <w:sz w:val="21"/>
                <w:szCs w:val="21"/>
              </w:rPr>
            </w:pPr>
          </w:p>
          <w:p w:rsidR="003D5DAE" w:rsidRDefault="003D5DAE">
            <w:pPr>
              <w:jc w:val="center"/>
              <w:rPr>
                <w:sz w:val="21"/>
                <w:szCs w:val="21"/>
              </w:rPr>
            </w:pPr>
            <w:r>
              <w:rPr>
                <w:sz w:val="21"/>
                <w:szCs w:val="21"/>
              </w:rPr>
              <w:t>45 300</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面向农民的安全与健康竞赛</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70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51</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73</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85</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117</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118</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118</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为农村地区儿童和青年人举行的安全与健康竞赛与比赛</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122</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171</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141</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155</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217</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205</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214</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为农村地区儿童举行的艺术竞赛</w:t>
            </w:r>
          </w:p>
          <w:p w:rsidR="003D5DAE" w:rsidRDefault="003D5DAE">
            <w:pPr>
              <w:rPr>
                <w:sz w:val="21"/>
                <w:szCs w:val="21"/>
              </w:rPr>
            </w:pPr>
            <w:r>
              <w:rPr>
                <w:rFonts w:hint="eastAsia"/>
                <w:sz w:val="21"/>
                <w:szCs w:val="21"/>
              </w:rPr>
              <w:t>参加人数</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rFonts w:hint="eastAsia"/>
                <w:sz w:val="21"/>
                <w:szCs w:val="21"/>
              </w:rPr>
            </w:pPr>
            <w:r>
              <w:rPr>
                <w:sz w:val="21"/>
                <w:szCs w:val="21"/>
              </w:rPr>
              <w:t>无数据</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85</w:t>
            </w:r>
          </w:p>
          <w:p w:rsidR="003D5DAE" w:rsidRDefault="003D5DAE">
            <w:pPr>
              <w:jc w:val="center"/>
              <w:rPr>
                <w:sz w:val="21"/>
                <w:szCs w:val="21"/>
              </w:rPr>
            </w:pPr>
            <w:r>
              <w:rPr>
                <w:sz w:val="21"/>
                <w:szCs w:val="21"/>
              </w:rPr>
              <w:t>13 000</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127</w:t>
            </w:r>
          </w:p>
          <w:p w:rsidR="003D5DAE" w:rsidRDefault="003D5DAE">
            <w:pPr>
              <w:jc w:val="center"/>
              <w:rPr>
                <w:sz w:val="21"/>
                <w:szCs w:val="21"/>
              </w:rPr>
            </w:pPr>
            <w:r>
              <w:rPr>
                <w:sz w:val="21"/>
                <w:szCs w:val="21"/>
              </w:rPr>
              <w:t>14 600</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154</w:t>
            </w:r>
          </w:p>
          <w:p w:rsidR="003D5DAE" w:rsidRDefault="003D5DAE">
            <w:pPr>
              <w:jc w:val="center"/>
              <w:rPr>
                <w:sz w:val="21"/>
                <w:szCs w:val="21"/>
              </w:rPr>
            </w:pPr>
            <w:r>
              <w:rPr>
                <w:sz w:val="21"/>
                <w:szCs w:val="21"/>
              </w:rPr>
              <w:t>21 800</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138</w:t>
            </w:r>
          </w:p>
          <w:p w:rsidR="003D5DAE" w:rsidRDefault="003D5DAE">
            <w:pPr>
              <w:jc w:val="center"/>
              <w:rPr>
                <w:sz w:val="21"/>
                <w:szCs w:val="21"/>
              </w:rPr>
            </w:pPr>
            <w:r>
              <w:rPr>
                <w:sz w:val="21"/>
                <w:szCs w:val="21"/>
              </w:rPr>
              <w:t>20 400</w:t>
            </w:r>
          </w:p>
        </w:tc>
      </w:tr>
      <w:tr w:rsidR="003D5DAE">
        <w:tblPrEx>
          <w:tblCellMar>
            <w:top w:w="0" w:type="dxa"/>
            <w:bottom w:w="0" w:type="dxa"/>
          </w:tblCellMar>
        </w:tblPrEx>
        <w:trPr>
          <w:jc w:val="center"/>
        </w:trPr>
        <w:tc>
          <w:tcPr>
            <w:tcW w:w="1781" w:type="pct"/>
            <w:tcBorders>
              <w:top w:val="single" w:sz="6" w:space="0" w:color="auto"/>
              <w:left w:val="single" w:sz="18" w:space="0" w:color="auto"/>
              <w:bottom w:val="single" w:sz="6" w:space="0" w:color="auto"/>
              <w:right w:val="single" w:sz="8" w:space="0" w:color="auto"/>
            </w:tcBorders>
            <w:vAlign w:val="center"/>
          </w:tcPr>
          <w:p w:rsidR="003D5DAE" w:rsidRDefault="003D5DAE">
            <w:pPr>
              <w:rPr>
                <w:sz w:val="21"/>
                <w:szCs w:val="21"/>
              </w:rPr>
            </w:pPr>
            <w:r>
              <w:rPr>
                <w:rFonts w:hint="eastAsia"/>
                <w:sz w:val="21"/>
                <w:szCs w:val="21"/>
              </w:rPr>
              <w:t>在群众性农业活动中建立的宣传和咨询站数目</w:t>
            </w:r>
          </w:p>
        </w:tc>
        <w:tc>
          <w:tcPr>
            <w:tcW w:w="460" w:type="pct"/>
            <w:tcBorders>
              <w:top w:val="single" w:sz="6" w:space="0" w:color="auto"/>
              <w:left w:val="single" w:sz="8" w:space="0" w:color="auto"/>
              <w:bottom w:val="single" w:sz="6" w:space="0" w:color="auto"/>
              <w:right w:val="single" w:sz="4" w:space="0" w:color="auto"/>
            </w:tcBorders>
            <w:vAlign w:val="center"/>
          </w:tcPr>
          <w:p w:rsidR="003D5DAE" w:rsidRDefault="003D5DAE">
            <w:pPr>
              <w:jc w:val="center"/>
              <w:rPr>
                <w:sz w:val="21"/>
                <w:szCs w:val="21"/>
              </w:rPr>
            </w:pPr>
            <w:r>
              <w:rPr>
                <w:sz w:val="21"/>
                <w:szCs w:val="21"/>
              </w:rPr>
              <w:t>83</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80</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126</w:t>
            </w:r>
          </w:p>
        </w:tc>
        <w:tc>
          <w:tcPr>
            <w:tcW w:w="460" w:type="pct"/>
            <w:tcBorders>
              <w:top w:val="single" w:sz="6" w:space="0" w:color="auto"/>
              <w:left w:val="single" w:sz="4" w:space="0" w:color="auto"/>
              <w:bottom w:val="single" w:sz="6" w:space="0" w:color="auto"/>
              <w:right w:val="single" w:sz="4" w:space="0" w:color="auto"/>
            </w:tcBorders>
            <w:vAlign w:val="center"/>
          </w:tcPr>
          <w:p w:rsidR="003D5DAE" w:rsidRDefault="003D5DAE">
            <w:pPr>
              <w:jc w:val="center"/>
              <w:rPr>
                <w:sz w:val="21"/>
                <w:szCs w:val="21"/>
              </w:rPr>
            </w:pPr>
            <w:r>
              <w:rPr>
                <w:sz w:val="21"/>
                <w:szCs w:val="21"/>
              </w:rPr>
              <w:t>171</w:t>
            </w:r>
          </w:p>
        </w:tc>
        <w:tc>
          <w:tcPr>
            <w:tcW w:w="460" w:type="pct"/>
            <w:tcBorders>
              <w:top w:val="single" w:sz="6" w:space="0" w:color="auto"/>
              <w:left w:val="single" w:sz="4" w:space="0" w:color="auto"/>
              <w:bottom w:val="single" w:sz="6" w:space="0" w:color="auto"/>
              <w:right w:val="single" w:sz="8" w:space="0" w:color="auto"/>
            </w:tcBorders>
            <w:vAlign w:val="center"/>
          </w:tcPr>
          <w:p w:rsidR="003D5DAE" w:rsidRDefault="003D5DAE">
            <w:pPr>
              <w:jc w:val="center"/>
              <w:rPr>
                <w:sz w:val="21"/>
                <w:szCs w:val="21"/>
              </w:rPr>
            </w:pPr>
            <w:r>
              <w:rPr>
                <w:sz w:val="21"/>
                <w:szCs w:val="21"/>
              </w:rPr>
              <w:t>219</w:t>
            </w:r>
          </w:p>
        </w:tc>
        <w:tc>
          <w:tcPr>
            <w:tcW w:w="460" w:type="pct"/>
            <w:tcBorders>
              <w:top w:val="single" w:sz="6" w:space="0" w:color="auto"/>
              <w:left w:val="single" w:sz="8" w:space="0" w:color="auto"/>
              <w:bottom w:val="single" w:sz="6" w:space="0" w:color="auto"/>
              <w:right w:val="single" w:sz="6" w:space="0" w:color="auto"/>
            </w:tcBorders>
            <w:vAlign w:val="center"/>
          </w:tcPr>
          <w:p w:rsidR="003D5DAE" w:rsidRDefault="003D5DAE">
            <w:pPr>
              <w:jc w:val="center"/>
              <w:rPr>
                <w:sz w:val="21"/>
                <w:szCs w:val="21"/>
              </w:rPr>
            </w:pPr>
            <w:r>
              <w:rPr>
                <w:sz w:val="21"/>
                <w:szCs w:val="21"/>
              </w:rPr>
              <w:t>224</w:t>
            </w:r>
          </w:p>
        </w:tc>
        <w:tc>
          <w:tcPr>
            <w:tcW w:w="460" w:type="pct"/>
            <w:tcBorders>
              <w:top w:val="single" w:sz="6" w:space="0" w:color="auto"/>
              <w:left w:val="single" w:sz="6" w:space="0" w:color="auto"/>
              <w:bottom w:val="single" w:sz="6" w:space="0" w:color="auto"/>
              <w:right w:val="single" w:sz="18" w:space="0" w:color="auto"/>
            </w:tcBorders>
            <w:vAlign w:val="center"/>
          </w:tcPr>
          <w:p w:rsidR="003D5DAE" w:rsidRDefault="003D5DAE">
            <w:pPr>
              <w:jc w:val="center"/>
              <w:rPr>
                <w:sz w:val="21"/>
                <w:szCs w:val="21"/>
              </w:rPr>
            </w:pPr>
            <w:r>
              <w:rPr>
                <w:sz w:val="21"/>
                <w:szCs w:val="21"/>
              </w:rPr>
              <w:t>332</w:t>
            </w:r>
          </w:p>
        </w:tc>
      </w:tr>
    </w:tbl>
    <w:p w:rsidR="003D5DAE" w:rsidRDefault="003D5DAE">
      <w:pPr>
        <w:spacing w:before="320"/>
        <w:rPr>
          <w:rFonts w:hint="eastAsia"/>
        </w:rPr>
      </w:pPr>
      <w:r>
        <w:rPr>
          <w:rFonts w:hint="eastAsia"/>
        </w:rPr>
        <w:t>978.</w:t>
      </w:r>
      <w:r>
        <w:rPr>
          <w:rFonts w:hint="eastAsia"/>
        </w:rPr>
        <w:tab/>
      </w:r>
      <w:r>
        <w:rPr>
          <w:rFonts w:hint="eastAsia"/>
        </w:rPr>
        <w:t>农业与农村发展部发起了与波兰电视台农业电视台的合作，以推出宣传农业安全工作方法的节目。</w:t>
      </w:r>
    </w:p>
    <w:p w:rsidR="003D5DAE" w:rsidRDefault="003D5DAE">
      <w:pPr>
        <w:rPr>
          <w:rFonts w:hint="eastAsia"/>
        </w:rPr>
      </w:pPr>
      <w:r>
        <w:rPr>
          <w:rFonts w:hint="eastAsia"/>
        </w:rPr>
        <w:t>979.</w:t>
      </w:r>
      <w:r>
        <w:rPr>
          <w:rFonts w:hint="eastAsia"/>
        </w:rPr>
        <w:tab/>
      </w:r>
      <w:r>
        <w:rPr>
          <w:rFonts w:hint="eastAsia"/>
        </w:rPr>
        <w:t>还组织了人类工程学、职业安全与健康国际研究班。这些研究班的题目涉及与农业劳动有关的生理和心理负担、农业职业疾病以及对人体有伤害的化学制剂（植物保护制剂、矿物肥料、石油产品等等）。</w:t>
      </w:r>
    </w:p>
    <w:p w:rsidR="003D5DAE" w:rsidRDefault="003D5DAE" w:rsidP="00493C27">
      <w:pPr>
        <w:spacing w:before="320" w:after="320"/>
        <w:ind w:firstLineChars="161" w:firstLine="31680"/>
        <w:rPr>
          <w:rFonts w:ascii="SimHei" w:eastAsia="SimHei" w:hint="eastAsia"/>
        </w:rPr>
      </w:pPr>
      <w:r>
        <w:rPr>
          <w:rFonts w:ascii="SimHei" w:eastAsia="SimHei" w:hint="eastAsia"/>
        </w:rPr>
        <w:t>14.打击贩卖妇女的措施</w:t>
      </w:r>
    </w:p>
    <w:p w:rsidR="003D5DAE" w:rsidRDefault="003D5DAE">
      <w:pPr>
        <w:rPr>
          <w:rFonts w:hint="eastAsia"/>
        </w:rPr>
      </w:pPr>
      <w:r>
        <w:rPr>
          <w:rFonts w:hint="eastAsia"/>
        </w:rPr>
        <w:t>980.</w:t>
      </w:r>
      <w:r>
        <w:rPr>
          <w:rFonts w:hint="eastAsia"/>
        </w:rPr>
        <w:tab/>
      </w:r>
      <w:smartTag w:uri="urn:schemas-microsoft-com:office:smarttags" w:element="chsdate">
        <w:smartTagPr>
          <w:attr w:name="Year" w:val="2003"/>
          <w:attr w:name="Month" w:val="9"/>
          <w:attr w:name="Day" w:val="26"/>
          <w:attr w:name="IsLunarDate" w:val="False"/>
          <w:attr w:name="IsROCDate" w:val="False"/>
        </w:smartTagPr>
        <w:r>
          <w:rPr>
            <w:rFonts w:hint="eastAsia"/>
          </w:rPr>
          <w:t>2003</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，波兰批准了《关于预防、禁止和惩治贩运人口特别是妇女和儿童行为的补充议定书》和《联合国打击跨国有组织犯罪公约关于打击陆、海、空偷运移民的补充议定书》（《巴勒莫议定书》）。</w:t>
      </w:r>
      <w:smartTag w:uri="urn:schemas-microsoft-com:office:smarttags" w:element="chsdate">
        <w:smartTagPr>
          <w:attr w:name="Year" w:val="2001"/>
          <w:attr w:name="Month" w:val="11"/>
          <w:attr w:name="Day" w:val="12"/>
          <w:attr w:name="IsLunarDate" w:val="False"/>
          <w:attr w:name="IsROCDate" w:val="False"/>
        </w:smartTagPr>
        <w:r>
          <w:rPr>
            <w:rFonts w:hint="eastAsia"/>
          </w:rPr>
          <w:t>2001</w:t>
        </w:r>
        <w:r>
          <w:rPr>
            <w:rFonts w:hint="eastAsia"/>
          </w:rPr>
          <w:t>年</w:t>
        </w:r>
        <w:r>
          <w:rPr>
            <w:rFonts w:hint="eastAsia"/>
          </w:rPr>
          <w:t>11</w:t>
        </w:r>
        <w:r>
          <w:rPr>
            <w:rFonts w:hint="eastAsia"/>
          </w:rPr>
          <w:t>月</w:t>
        </w:r>
        <w:r>
          <w:rPr>
            <w:rFonts w:hint="eastAsia"/>
          </w:rPr>
          <w:t>12</w:t>
        </w:r>
        <w:r>
          <w:rPr>
            <w:rFonts w:hint="eastAsia"/>
          </w:rPr>
          <w:t>日</w:t>
        </w:r>
      </w:smartTag>
      <w:r>
        <w:rPr>
          <w:rFonts w:hint="eastAsia"/>
        </w:rPr>
        <w:t>，波兰批准了《打击跨国有组织犯罪公约》。</w:t>
      </w:r>
    </w:p>
    <w:p w:rsidR="003D5DAE" w:rsidRDefault="003D5DAE">
      <w:pPr>
        <w:rPr>
          <w:rFonts w:hint="eastAsia"/>
        </w:rPr>
      </w:pPr>
      <w:r>
        <w:rPr>
          <w:rFonts w:hint="eastAsia"/>
        </w:rPr>
        <w:t>981.</w:t>
      </w:r>
      <w:r>
        <w:rPr>
          <w:rFonts w:hint="eastAsia"/>
        </w:rPr>
        <w:tab/>
      </w:r>
      <w:r>
        <w:rPr>
          <w:rFonts w:hint="eastAsia"/>
        </w:rPr>
        <w:t>根据《刑法典》第</w:t>
      </w:r>
      <w:r>
        <w:rPr>
          <w:rFonts w:hint="eastAsia"/>
        </w:rPr>
        <w:t>253</w:t>
      </w:r>
      <w:r>
        <w:rPr>
          <w:rFonts w:hint="eastAsia"/>
        </w:rPr>
        <w:t>条规定，贩卖人口，即使经过本人许可也属于犯罪行为，应处以刑期不少于三年的监禁。《刑法典》对包含所谓的剥削卖淫的行为，包括以在国外充当妓女为目的而组织贩卖人口进行了分类（《刑法典》第</w:t>
      </w:r>
      <w:r>
        <w:rPr>
          <w:rFonts w:hint="eastAsia"/>
        </w:rPr>
        <w:t>204</w:t>
      </w:r>
      <w:r>
        <w:rPr>
          <w:rFonts w:hint="eastAsia"/>
        </w:rPr>
        <w:t>条第</w:t>
      </w:r>
      <w:r>
        <w:rPr>
          <w:rFonts w:hint="eastAsia"/>
        </w:rPr>
        <w:t>4</w:t>
      </w:r>
      <w:r>
        <w:rPr>
          <w:rFonts w:hint="eastAsia"/>
        </w:rPr>
        <w:t>款，处以刑期不少于一年不超过十年的监禁）。</w:t>
      </w:r>
    </w:p>
    <w:p w:rsidR="003D5DAE" w:rsidRDefault="003D5DAE">
      <w:pPr>
        <w:spacing w:after="120"/>
        <w:rPr>
          <w:rFonts w:hint="eastAsia"/>
        </w:rPr>
      </w:pPr>
      <w:r>
        <w:rPr>
          <w:rFonts w:hint="eastAsia"/>
        </w:rPr>
        <w:t>982.</w:t>
      </w:r>
      <w:r>
        <w:rPr>
          <w:rFonts w:hint="eastAsia"/>
        </w:rPr>
        <w:tab/>
      </w:r>
      <w:r>
        <w:rPr>
          <w:rFonts w:hint="eastAsia"/>
        </w:rPr>
        <w:t>有关贩卖人口案件的诉讼结果：</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1049"/>
        <w:gridCol w:w="1680"/>
        <w:gridCol w:w="1889"/>
        <w:gridCol w:w="1575"/>
        <w:gridCol w:w="1154"/>
        <w:gridCol w:w="1168"/>
      </w:tblGrid>
      <w:tr w:rsidR="003D5DAE">
        <w:trPr>
          <w:jc w:val="center"/>
        </w:trPr>
        <w:tc>
          <w:tcPr>
            <w:tcW w:w="551" w:type="pct"/>
            <w:vMerge w:val="restar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548" w:type="pct"/>
            <w:vMerge w:val="restar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终结的诉讼数量</w:t>
            </w:r>
          </w:p>
        </w:tc>
        <w:tc>
          <w:tcPr>
            <w:tcW w:w="878" w:type="pct"/>
            <w:vMerge w:val="restar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以迫使对方接受指控而终结的诉讼数量</w:t>
            </w:r>
          </w:p>
        </w:tc>
        <w:tc>
          <w:tcPr>
            <w:tcW w:w="1810" w:type="pct"/>
            <w:gridSpan w:val="2"/>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驳回的诉讼数量</w:t>
            </w:r>
          </w:p>
        </w:tc>
        <w:tc>
          <w:tcPr>
            <w:tcW w:w="603" w:type="pct"/>
            <w:vMerge w:val="restar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被告人数</w:t>
            </w:r>
          </w:p>
        </w:tc>
        <w:tc>
          <w:tcPr>
            <w:tcW w:w="610" w:type="pct"/>
            <w:vMerge w:val="restar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受伤人数</w:t>
            </w:r>
          </w:p>
        </w:tc>
      </w:tr>
      <w:tr w:rsidR="003D5DAE">
        <w:trPr>
          <w:jc w:val="center"/>
        </w:trPr>
        <w:tc>
          <w:tcPr>
            <w:tcW w:w="551"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548"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878"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由于未能查明犯罪者</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rFonts w:hint="eastAsia"/>
                <w:sz w:val="21"/>
                <w:szCs w:val="21"/>
              </w:rPr>
              <w:t>由于不存在犯罪行为</w:t>
            </w:r>
          </w:p>
        </w:tc>
        <w:tc>
          <w:tcPr>
            <w:tcW w:w="603"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610" w:type="pct"/>
            <w:vMerge/>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1999</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17</w:t>
            </w:r>
          </w:p>
        </w:tc>
        <w:tc>
          <w:tcPr>
            <w:tcW w:w="8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14</w:t>
            </w: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w:t>
            </w:r>
          </w:p>
        </w:tc>
        <w:tc>
          <w:tcPr>
            <w:tcW w:w="60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24</w:t>
            </w:r>
          </w:p>
        </w:tc>
        <w:tc>
          <w:tcPr>
            <w:tcW w:w="610"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109</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2000</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43</w:t>
            </w:r>
          </w:p>
        </w:tc>
        <w:tc>
          <w:tcPr>
            <w:tcW w:w="8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38</w:t>
            </w: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w:t>
            </w:r>
          </w:p>
        </w:tc>
        <w:tc>
          <w:tcPr>
            <w:tcW w:w="60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119</w:t>
            </w:r>
          </w:p>
        </w:tc>
        <w:tc>
          <w:tcPr>
            <w:tcW w:w="610"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172</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2001</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49</w:t>
            </w:r>
          </w:p>
        </w:tc>
        <w:tc>
          <w:tcPr>
            <w:tcW w:w="8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35</w:t>
            </w: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6</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8</w:t>
            </w:r>
          </w:p>
        </w:tc>
        <w:tc>
          <w:tcPr>
            <w:tcW w:w="60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71</w:t>
            </w:r>
          </w:p>
        </w:tc>
        <w:tc>
          <w:tcPr>
            <w:tcW w:w="610"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93</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2002</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w:t>
            </w:r>
          </w:p>
        </w:tc>
        <w:tc>
          <w:tcPr>
            <w:tcW w:w="8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11</w:t>
            </w: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w:t>
            </w:r>
          </w:p>
        </w:tc>
        <w:tc>
          <w:tcPr>
            <w:tcW w:w="60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40</w:t>
            </w:r>
          </w:p>
        </w:tc>
        <w:tc>
          <w:tcPr>
            <w:tcW w:w="610"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167</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2003</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45</w:t>
            </w:r>
          </w:p>
        </w:tc>
        <w:tc>
          <w:tcPr>
            <w:tcW w:w="878"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30</w:t>
            </w:r>
          </w:p>
        </w:tc>
        <w:tc>
          <w:tcPr>
            <w:tcW w:w="98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w:t>
            </w:r>
          </w:p>
        </w:tc>
        <w:tc>
          <w:tcPr>
            <w:tcW w:w="82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11</w:t>
            </w:r>
          </w:p>
        </w:tc>
        <w:tc>
          <w:tcPr>
            <w:tcW w:w="60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134</w:t>
            </w:r>
          </w:p>
        </w:tc>
        <w:tc>
          <w:tcPr>
            <w:tcW w:w="610"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261</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25</w:t>
            </w:r>
          </w:p>
        </w:tc>
        <w:tc>
          <w:tcPr>
            <w:tcW w:w="87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18</w:t>
            </w:r>
          </w:p>
        </w:tc>
        <w:tc>
          <w:tcPr>
            <w:tcW w:w="98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82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w:t>
            </w:r>
          </w:p>
        </w:tc>
        <w:tc>
          <w:tcPr>
            <w:tcW w:w="60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39</w:t>
            </w:r>
          </w:p>
        </w:tc>
        <w:tc>
          <w:tcPr>
            <w:tcW w:w="61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98</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2005</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31</w:t>
            </w:r>
          </w:p>
        </w:tc>
        <w:tc>
          <w:tcPr>
            <w:tcW w:w="87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19</w:t>
            </w:r>
          </w:p>
        </w:tc>
        <w:tc>
          <w:tcPr>
            <w:tcW w:w="98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82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10</w:t>
            </w:r>
          </w:p>
        </w:tc>
        <w:tc>
          <w:tcPr>
            <w:tcW w:w="60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42</w:t>
            </w:r>
          </w:p>
        </w:tc>
        <w:tc>
          <w:tcPr>
            <w:tcW w:w="61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99</w:t>
            </w:r>
          </w:p>
        </w:tc>
      </w:tr>
      <w:tr w:rsidR="003D5DAE">
        <w:trPr>
          <w:jc w:val="center"/>
        </w:trPr>
        <w:tc>
          <w:tcPr>
            <w:tcW w:w="551"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2006</w:t>
            </w:r>
            <w:r>
              <w:rPr>
                <w:rFonts w:hint="eastAsia"/>
                <w:sz w:val="21"/>
                <w:szCs w:val="21"/>
              </w:rPr>
              <w:t>年</w:t>
            </w:r>
          </w:p>
        </w:tc>
        <w:tc>
          <w:tcPr>
            <w:tcW w:w="54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26</w:t>
            </w:r>
          </w:p>
        </w:tc>
        <w:tc>
          <w:tcPr>
            <w:tcW w:w="87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17</w:t>
            </w:r>
          </w:p>
        </w:tc>
        <w:tc>
          <w:tcPr>
            <w:tcW w:w="98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82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w:t>
            </w:r>
          </w:p>
        </w:tc>
        <w:tc>
          <w:tcPr>
            <w:tcW w:w="603"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36</w:t>
            </w:r>
          </w:p>
        </w:tc>
        <w:tc>
          <w:tcPr>
            <w:tcW w:w="61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126</w:t>
            </w:r>
          </w:p>
        </w:tc>
      </w:tr>
    </w:tbl>
    <w:p w:rsidR="003D5DAE" w:rsidRDefault="003D5DAE"/>
    <w:p w:rsidR="003D5DAE" w:rsidRDefault="003D5DAE">
      <w:pPr>
        <w:rPr>
          <w:rFonts w:hint="eastAsia"/>
        </w:rPr>
      </w:pPr>
      <w:r>
        <w:br w:type="page"/>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5"/>
        <w:gridCol w:w="474"/>
        <w:gridCol w:w="474"/>
        <w:gridCol w:w="474"/>
        <w:gridCol w:w="474"/>
        <w:gridCol w:w="474"/>
        <w:gridCol w:w="475"/>
        <w:gridCol w:w="474"/>
        <w:gridCol w:w="474"/>
        <w:gridCol w:w="474"/>
        <w:gridCol w:w="474"/>
        <w:gridCol w:w="475"/>
        <w:gridCol w:w="474"/>
        <w:gridCol w:w="474"/>
        <w:gridCol w:w="474"/>
        <w:gridCol w:w="474"/>
        <w:gridCol w:w="475"/>
        <w:gridCol w:w="474"/>
        <w:gridCol w:w="474"/>
        <w:gridCol w:w="474"/>
        <w:gridCol w:w="474"/>
        <w:gridCol w:w="475"/>
      </w:tblGrid>
      <w:tr w:rsidR="003D5DAE">
        <w:trPr>
          <w:jc w:val="center"/>
        </w:trPr>
        <w:tc>
          <w:tcPr>
            <w:tcW w:w="815"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法律分类</w:t>
            </w:r>
          </w:p>
        </w:tc>
        <w:tc>
          <w:tcPr>
            <w:tcW w:w="3319" w:type="dxa"/>
            <w:gridSpan w:val="7"/>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提起的诉讼</w:t>
            </w:r>
          </w:p>
        </w:tc>
        <w:tc>
          <w:tcPr>
            <w:tcW w:w="3319" w:type="dxa"/>
            <w:gridSpan w:val="7"/>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终结的诉讼</w:t>
            </w:r>
          </w:p>
        </w:tc>
        <w:tc>
          <w:tcPr>
            <w:tcW w:w="3320" w:type="dxa"/>
            <w:gridSpan w:val="7"/>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发现存在犯罪行为</w:t>
            </w:r>
          </w:p>
        </w:tc>
      </w:tr>
      <w:tr w:rsidR="003D5DAE">
        <w:trPr>
          <w:cantSplit/>
          <w:trHeight w:val="908"/>
          <w:jc w:val="center"/>
        </w:trPr>
        <w:tc>
          <w:tcPr>
            <w:tcW w:w="815" w:type="dxa"/>
            <w:vMerge/>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1999</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2000</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2001</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2002</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2003</w:t>
            </w:r>
            <w:r>
              <w:rPr>
                <w:rFonts w:hint="eastAsia"/>
                <w:sz w:val="18"/>
                <w:szCs w:val="18"/>
              </w:rPr>
              <w:t>年</w:t>
            </w:r>
          </w:p>
        </w:tc>
        <w:tc>
          <w:tcPr>
            <w:tcW w:w="475"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2004</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2005</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1999</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2000</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2001</w:t>
            </w:r>
            <w:r>
              <w:rPr>
                <w:rFonts w:hint="eastAsia"/>
                <w:sz w:val="18"/>
                <w:szCs w:val="18"/>
              </w:rPr>
              <w:t>年</w:t>
            </w:r>
          </w:p>
        </w:tc>
        <w:tc>
          <w:tcPr>
            <w:tcW w:w="475"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2002</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2003</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2004</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2005</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1999</w:t>
            </w:r>
            <w:r>
              <w:rPr>
                <w:rFonts w:hint="eastAsia"/>
                <w:sz w:val="18"/>
                <w:szCs w:val="18"/>
              </w:rPr>
              <w:t>年</w:t>
            </w:r>
          </w:p>
        </w:tc>
        <w:tc>
          <w:tcPr>
            <w:tcW w:w="475"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2000</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2001</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2002</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2003</w:t>
            </w:r>
            <w:r>
              <w:rPr>
                <w:rFonts w:hint="eastAsia"/>
                <w:sz w:val="18"/>
                <w:szCs w:val="18"/>
              </w:rPr>
              <w:t>年</w:t>
            </w:r>
          </w:p>
        </w:tc>
        <w:tc>
          <w:tcPr>
            <w:tcW w:w="474"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2004</w:t>
            </w:r>
            <w:r>
              <w:rPr>
                <w:rFonts w:hint="eastAsia"/>
                <w:sz w:val="18"/>
                <w:szCs w:val="18"/>
              </w:rPr>
              <w:t>年</w:t>
            </w:r>
          </w:p>
        </w:tc>
        <w:tc>
          <w:tcPr>
            <w:tcW w:w="475" w:type="dxa"/>
            <w:tcBorders>
              <w:top w:val="single" w:sz="4" w:space="0" w:color="auto"/>
              <w:left w:val="single" w:sz="4" w:space="0" w:color="auto"/>
              <w:bottom w:val="single" w:sz="4" w:space="0" w:color="auto"/>
              <w:right w:val="single" w:sz="4" w:space="0" w:color="auto"/>
            </w:tcBorders>
            <w:tcMar>
              <w:left w:w="0" w:type="dxa"/>
              <w:right w:w="0" w:type="dxa"/>
            </w:tcMar>
            <w:textDirection w:val="btLr"/>
            <w:vAlign w:val="center"/>
          </w:tcPr>
          <w:p w:rsidR="003D5DAE" w:rsidRDefault="003D5DAE">
            <w:pPr>
              <w:ind w:left="113" w:right="113"/>
              <w:jc w:val="center"/>
              <w:rPr>
                <w:sz w:val="18"/>
                <w:szCs w:val="18"/>
              </w:rPr>
            </w:pPr>
            <w:r>
              <w:rPr>
                <w:sz w:val="18"/>
                <w:szCs w:val="18"/>
              </w:rPr>
              <w:t>2005</w:t>
            </w:r>
            <w:r>
              <w:rPr>
                <w:rFonts w:hint="eastAsia"/>
                <w:sz w:val="18"/>
                <w:szCs w:val="18"/>
              </w:rPr>
              <w:t>年</w:t>
            </w:r>
          </w:p>
        </w:tc>
      </w:tr>
      <w:tr w:rsidR="003D5DAE">
        <w:trPr>
          <w:jc w:val="center"/>
        </w:trPr>
        <w:tc>
          <w:tcPr>
            <w:tcW w:w="81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《刑法典》第</w:t>
            </w:r>
            <w:r>
              <w:rPr>
                <w:sz w:val="18"/>
                <w:szCs w:val="18"/>
              </w:rPr>
              <w:t>204</w:t>
            </w:r>
            <w:r>
              <w:rPr>
                <w:rFonts w:hint="eastAsia"/>
                <w:sz w:val="18"/>
                <w:szCs w:val="18"/>
              </w:rPr>
              <w:t>条</w:t>
            </w:r>
            <w:r>
              <w:rPr>
                <w:sz w:val="18"/>
                <w:szCs w:val="18"/>
              </w:rPr>
              <w:t xml:space="preserve"> </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5</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3</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10</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5</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8</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123</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128</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12</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7</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6</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9</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4</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176</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220</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3</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6</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10</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2</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3</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428</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484</w:t>
            </w:r>
          </w:p>
        </w:tc>
      </w:tr>
      <w:tr w:rsidR="003D5DAE">
        <w:trPr>
          <w:jc w:val="center"/>
        </w:trPr>
        <w:tc>
          <w:tcPr>
            <w:tcW w:w="81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《刑法典》第</w:t>
            </w:r>
            <w:r>
              <w:rPr>
                <w:sz w:val="18"/>
                <w:szCs w:val="18"/>
              </w:rPr>
              <w:t>253</w:t>
            </w:r>
            <w:r>
              <w:rPr>
                <w:rFonts w:hint="eastAsia"/>
                <w:sz w:val="18"/>
                <w:szCs w:val="18"/>
              </w:rPr>
              <w:t>条第</w:t>
            </w:r>
            <w:r>
              <w:rPr>
                <w:rFonts w:hint="eastAsia"/>
                <w:sz w:val="18"/>
                <w:szCs w:val="18"/>
              </w:rPr>
              <w:t>1</w:t>
            </w:r>
            <w:r>
              <w:rPr>
                <w:rFonts w:hint="eastAsia"/>
                <w:sz w:val="18"/>
                <w:szCs w:val="18"/>
              </w:rPr>
              <w:t>款</w:t>
            </w:r>
            <w:r>
              <w:rPr>
                <w:sz w:val="18"/>
                <w:szCs w:val="18"/>
              </w:rPr>
              <w:t xml:space="preserve"> </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8</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12</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7</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7</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7</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5</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6</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4</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13</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13</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8</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10</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5</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14</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5</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19</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24</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8</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21</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44</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19</w:t>
            </w:r>
          </w:p>
        </w:tc>
      </w:tr>
      <w:tr w:rsidR="003D5DAE">
        <w:trPr>
          <w:jc w:val="center"/>
        </w:trPr>
        <w:tc>
          <w:tcPr>
            <w:tcW w:w="81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rFonts w:hint="eastAsia"/>
                <w:sz w:val="18"/>
                <w:szCs w:val="18"/>
              </w:rPr>
              <w:t>《刑法典》第</w:t>
            </w:r>
            <w:r>
              <w:rPr>
                <w:sz w:val="18"/>
                <w:szCs w:val="18"/>
              </w:rPr>
              <w:t>253</w:t>
            </w:r>
            <w:r>
              <w:rPr>
                <w:rFonts w:hint="eastAsia"/>
                <w:sz w:val="18"/>
                <w:szCs w:val="18"/>
              </w:rPr>
              <w:t>条第</w:t>
            </w:r>
            <w:r>
              <w:rPr>
                <w:rFonts w:hint="eastAsia"/>
                <w:sz w:val="18"/>
                <w:szCs w:val="18"/>
              </w:rPr>
              <w:t>2</w:t>
            </w:r>
            <w:r>
              <w:rPr>
                <w:rFonts w:hint="eastAsia"/>
                <w:sz w:val="18"/>
                <w:szCs w:val="18"/>
              </w:rPr>
              <w:t>款</w:t>
            </w:r>
            <w:r>
              <w:rPr>
                <w:sz w:val="18"/>
                <w:szCs w:val="18"/>
              </w:rPr>
              <w:t xml:space="preserve"> </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3</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4"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w:t>
            </w:r>
          </w:p>
        </w:tc>
        <w:tc>
          <w:tcPr>
            <w:tcW w:w="475" w:type="dxa"/>
            <w:tcBorders>
              <w:top w:val="single" w:sz="4" w:space="0" w:color="auto"/>
              <w:left w:val="single" w:sz="4" w:space="0" w:color="auto"/>
              <w:bottom w:val="single" w:sz="4" w:space="0" w:color="auto"/>
              <w:right w:val="single" w:sz="4" w:space="0" w:color="auto"/>
            </w:tcBorders>
            <w:tcMar>
              <w:left w:w="28" w:type="dxa"/>
              <w:right w:w="28" w:type="dxa"/>
            </w:tcMar>
          </w:tcPr>
          <w:p w:rsidR="003D5DAE" w:rsidRDefault="003D5DAE">
            <w:pPr>
              <w:rPr>
                <w:sz w:val="18"/>
                <w:szCs w:val="18"/>
              </w:rPr>
            </w:pPr>
            <w:r>
              <w:rPr>
                <w:sz w:val="18"/>
                <w:szCs w:val="18"/>
              </w:rPr>
              <w:t>1</w:t>
            </w:r>
          </w:p>
        </w:tc>
      </w:tr>
    </w:tbl>
    <w:p w:rsidR="003D5DAE" w:rsidRDefault="003D5DAE" w:rsidP="00493C27">
      <w:pPr>
        <w:spacing w:before="320"/>
        <w:ind w:leftChars="201" w:left="31680" w:hangingChars="162" w:firstLine="31680"/>
        <w:rPr>
          <w:rFonts w:hint="eastAsia"/>
        </w:rPr>
      </w:pPr>
      <w:r>
        <w:rPr>
          <w:rFonts w:hint="eastAsia"/>
        </w:rPr>
        <w:t>–</w:t>
      </w:r>
      <w:r>
        <w:rPr>
          <w:rFonts w:hint="eastAsia"/>
        </w:rPr>
        <w:tab/>
      </w:r>
      <w:r>
        <w:rPr>
          <w:rFonts w:hint="eastAsia"/>
        </w:rPr>
        <w:t>《刑法典》第</w:t>
      </w:r>
      <w:r>
        <w:rPr>
          <w:rFonts w:hint="eastAsia"/>
        </w:rPr>
        <w:t>204</w:t>
      </w:r>
      <w:r>
        <w:rPr>
          <w:rFonts w:hint="eastAsia"/>
        </w:rPr>
        <w:t>条——以送到国外卖淫为目的实施绑架；</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《刑法典》第</w:t>
      </w:r>
      <w:r>
        <w:rPr>
          <w:rFonts w:hint="eastAsia"/>
        </w:rPr>
        <w:t>253</w:t>
      </w:r>
      <w:r>
        <w:rPr>
          <w:rFonts w:hint="eastAsia"/>
        </w:rPr>
        <w:t>条第</w:t>
      </w:r>
      <w:r>
        <w:rPr>
          <w:rFonts w:hint="eastAsia"/>
        </w:rPr>
        <w:t>1</w:t>
      </w:r>
      <w:r>
        <w:rPr>
          <w:rFonts w:hint="eastAsia"/>
        </w:rPr>
        <w:t>款——贩卖人口；</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《刑法典》第</w:t>
      </w:r>
      <w:r>
        <w:rPr>
          <w:rFonts w:hint="eastAsia"/>
        </w:rPr>
        <w:t>253</w:t>
      </w:r>
      <w:r>
        <w:rPr>
          <w:rFonts w:hint="eastAsia"/>
        </w:rPr>
        <w:t>条第</w:t>
      </w:r>
      <w:r>
        <w:rPr>
          <w:rFonts w:hint="eastAsia"/>
        </w:rPr>
        <w:t>2</w:t>
      </w:r>
      <w:r>
        <w:rPr>
          <w:rFonts w:hint="eastAsia"/>
        </w:rPr>
        <w:t>款——为非法获利而违法采用。</w:t>
      </w:r>
    </w:p>
    <w:p w:rsidR="003D5DAE" w:rsidRDefault="003D5DAE">
      <w:pPr>
        <w:rPr>
          <w:rFonts w:hint="eastAsia"/>
        </w:rPr>
      </w:pPr>
      <w:r>
        <w:rPr>
          <w:rFonts w:hint="eastAsia"/>
        </w:rPr>
        <w:t>983.</w:t>
      </w:r>
      <w:r>
        <w:rPr>
          <w:rFonts w:hint="eastAsia"/>
        </w:rPr>
        <w:tab/>
      </w:r>
      <w:r>
        <w:rPr>
          <w:rFonts w:hint="eastAsia"/>
        </w:rPr>
        <w:t>如果妇女遭到贩卖，则受害人在调查阶段完成作证后通常返回原籍国，并不能保证他们在审理过程中出现。因此，《刑事诉讼法》（第</w:t>
      </w:r>
      <w:r>
        <w:rPr>
          <w:rFonts w:hint="eastAsia"/>
        </w:rPr>
        <w:t>316</w:t>
      </w:r>
      <w:r>
        <w:rPr>
          <w:rFonts w:hint="eastAsia"/>
        </w:rPr>
        <w:t>条第</w:t>
      </w:r>
      <w:r>
        <w:rPr>
          <w:rFonts w:hint="eastAsia"/>
        </w:rPr>
        <w:t>3</w:t>
      </w:r>
      <w:r>
        <w:rPr>
          <w:rFonts w:hint="eastAsia"/>
        </w:rPr>
        <w:t>款）规定法院在准备诉讼阶段听取证词。该法还规定（从</w:t>
      </w:r>
      <w:smartTag w:uri="urn:schemas-microsoft-com:office:smarttags" w:element="chsdate">
        <w:smartTagPr>
          <w:attr w:name="Year" w:val="2003"/>
          <w:attr w:name="Month" w:val="7"/>
          <w:attr w:name="Day" w:val="1"/>
          <w:attr w:name="IsLunarDate" w:val="False"/>
          <w:attr w:name="IsROCDate" w:val="False"/>
        </w:smartTagPr>
        <w:r>
          <w:rPr>
            <w:rFonts w:hint="eastAsia"/>
          </w:rPr>
          <w:t>2003</w:t>
        </w:r>
        <w:r>
          <w:rPr>
            <w:rFonts w:hint="eastAsia"/>
          </w:rPr>
          <w:t>年</w:t>
        </w:r>
        <w:r>
          <w:rPr>
            <w:rFonts w:hint="eastAsia"/>
          </w:rPr>
          <w:t>7</w:t>
        </w:r>
        <w:r>
          <w:rPr>
            <w:rFonts w:hint="eastAsia"/>
          </w:rPr>
          <w:t>月</w:t>
        </w:r>
        <w:r>
          <w:rPr>
            <w:rFonts w:hint="eastAsia"/>
          </w:rPr>
          <w:t>1</w:t>
        </w:r>
        <w:r>
          <w:rPr>
            <w:rFonts w:hint="eastAsia"/>
          </w:rPr>
          <w:t>日</w:t>
        </w:r>
      </w:smartTag>
      <w:r>
        <w:rPr>
          <w:rFonts w:hint="eastAsia"/>
        </w:rPr>
        <w:t>起）可以借助技术设备听取处于偏僻地区证人的证词。《刑事诉讼法》规定了对目击证人的保护办法——受害人可以在被告不在场的情况下在法庭上作证，可以化名进行作证。</w:t>
      </w:r>
    </w:p>
    <w:p w:rsidR="003D5DAE" w:rsidRDefault="003D5DAE">
      <w:pPr>
        <w:rPr>
          <w:rFonts w:hint="eastAsia"/>
        </w:rPr>
      </w:pPr>
      <w:r>
        <w:rPr>
          <w:rFonts w:hint="eastAsia"/>
        </w:rPr>
        <w:t>984.</w:t>
      </w:r>
      <w:r>
        <w:rPr>
          <w:rFonts w:hint="eastAsia"/>
        </w:rPr>
        <w:tab/>
      </w:r>
      <w:smartTag w:uri="urn:schemas-microsoft-com:office:smarttags" w:element="chsdate">
        <w:smartTagPr>
          <w:attr w:name="Year" w:val="2005"/>
          <w:attr w:name="Month" w:val="10"/>
          <w:attr w:name="Day" w:val="1"/>
          <w:attr w:name="IsLunarDate" w:val="False"/>
          <w:attr w:name="IsROCDate" w:val="False"/>
        </w:smartTagPr>
        <w:r>
          <w:rPr>
            <w:rFonts w:hint="eastAsia"/>
          </w:rPr>
          <w:t>2005</w:t>
        </w:r>
        <w:r>
          <w:rPr>
            <w:rFonts w:hint="eastAsia"/>
          </w:rPr>
          <w:t>年</w:t>
        </w:r>
        <w:r>
          <w:rPr>
            <w:rFonts w:hint="eastAsia"/>
          </w:rPr>
          <w:t>10</w:t>
        </w:r>
        <w:r>
          <w:rPr>
            <w:rFonts w:hint="eastAsia"/>
          </w:rPr>
          <w:t>月</w:t>
        </w:r>
        <w:r>
          <w:rPr>
            <w:rFonts w:hint="eastAsia"/>
          </w:rPr>
          <w:t>1</w:t>
        </w:r>
        <w:r>
          <w:rPr>
            <w:rFonts w:hint="eastAsia"/>
          </w:rPr>
          <w:t>日</w:t>
        </w:r>
      </w:smartTag>
      <w:r>
        <w:rPr>
          <w:rFonts w:hint="eastAsia"/>
        </w:rPr>
        <w:t>，按照《外国人法》（第</w:t>
      </w:r>
      <w:r>
        <w:rPr>
          <w:rFonts w:hint="eastAsia"/>
        </w:rPr>
        <w:t>33</w:t>
      </w:r>
      <w:r>
        <w:rPr>
          <w:rFonts w:hint="eastAsia"/>
        </w:rPr>
        <w:t>条，第</w:t>
      </w:r>
      <w:r>
        <w:rPr>
          <w:rFonts w:hint="eastAsia"/>
        </w:rPr>
        <w:t>3</w:t>
      </w:r>
      <w:r>
        <w:rPr>
          <w:rFonts w:hint="eastAsia"/>
        </w:rPr>
        <w:t>款），引入所谓的“反映期间”这一法律制度，以帮助外国人与负责人口贩卖刑事诉讼的机构进行合作。这是防止此类犯罪的一个重要方法，因为被害者可以利用不超过两个月的反映期间决定是否对贩卖人口案件提供证词，如果这样做可以使证人免于立即引渡。在这期间“</w:t>
      </w:r>
      <w:smartTag w:uri="urn:schemas-microsoft-com:office:smarttags" w:element="PersonName">
        <w:smartTagPr>
          <w:attr w:name="ProductID" w:val="La Strada"/>
        </w:smartTagPr>
        <w:r>
          <w:rPr>
            <w:rFonts w:hint="eastAsia"/>
          </w:rPr>
          <w:t>La Strada</w:t>
        </w:r>
      </w:smartTag>
      <w:r>
        <w:rPr>
          <w:rFonts w:hint="eastAsia"/>
        </w:rPr>
        <w:t>”基金负责向被害者提供安全的住宿、解决社会和法律帮助问题。这类帮助源于内务部长和该基金签订的一项协议。对于收集有组织犯罪团伙拐卖人口特别是拐卖女性犯罪行为的证据过程中至关重要的外国人，还可以颁发签证。</w:t>
      </w:r>
    </w:p>
    <w:p w:rsidR="003D5DAE" w:rsidRDefault="003D5DAE">
      <w:pPr>
        <w:rPr>
          <w:rFonts w:hint="eastAsia"/>
        </w:rPr>
      </w:pPr>
      <w:r>
        <w:rPr>
          <w:rFonts w:hint="eastAsia"/>
        </w:rPr>
        <w:t>985.</w:t>
      </w:r>
      <w:r>
        <w:rPr>
          <w:rFonts w:hint="eastAsia"/>
        </w:rPr>
        <w:tab/>
      </w:r>
      <w:smartTag w:uri="urn:schemas-microsoft-com:office:smarttags" w:element="chsdate">
        <w:smartTagPr>
          <w:attr w:name="Year" w:val="2003"/>
          <w:attr w:name="Month" w:val="9"/>
          <w:attr w:name="Day" w:val="16"/>
          <w:attr w:name="IsLunarDate" w:val="False"/>
          <w:attr w:name="IsROCDate" w:val="False"/>
        </w:smartTagPr>
        <w:r>
          <w:rPr>
            <w:rFonts w:hint="eastAsia"/>
          </w:rPr>
          <w:t>2003</w:t>
        </w:r>
        <w:r>
          <w:rPr>
            <w:rFonts w:hint="eastAsia"/>
          </w:rPr>
          <w:t>年</w:t>
        </w:r>
        <w:r>
          <w:rPr>
            <w:rFonts w:hint="eastAsia"/>
          </w:rPr>
          <w:t>9</w:t>
        </w:r>
        <w:r>
          <w:rPr>
            <w:rFonts w:hint="eastAsia"/>
          </w:rPr>
          <w:t>月</w:t>
        </w:r>
        <w:r>
          <w:rPr>
            <w:rFonts w:hint="eastAsia"/>
          </w:rPr>
          <w:t>16</w:t>
        </w:r>
        <w:r>
          <w:rPr>
            <w:rFonts w:hint="eastAsia"/>
          </w:rPr>
          <w:t>日</w:t>
        </w:r>
      </w:smartTag>
      <w:r>
        <w:rPr>
          <w:rFonts w:hint="eastAsia"/>
        </w:rPr>
        <w:t>部长委员会通过了《打击和禁止贩卖人口国家计划》。目前正在制定</w:t>
      </w:r>
      <w:r>
        <w:rPr>
          <w:rFonts w:hint="eastAsia"/>
        </w:rPr>
        <w:t>2007-2008</w:t>
      </w:r>
      <w:r>
        <w:rPr>
          <w:rFonts w:hint="eastAsia"/>
        </w:rPr>
        <w:t>年计划的延续部分。</w:t>
      </w:r>
    </w:p>
    <w:p w:rsidR="003D5DAE" w:rsidRDefault="003D5DAE">
      <w:pPr>
        <w:rPr>
          <w:rFonts w:hint="eastAsia"/>
        </w:rPr>
      </w:pPr>
      <w:r>
        <w:rPr>
          <w:rFonts w:hint="eastAsia"/>
        </w:rPr>
        <w:t>986.</w:t>
      </w:r>
      <w:r>
        <w:rPr>
          <w:rFonts w:hint="eastAsia"/>
        </w:rPr>
        <w:tab/>
      </w:r>
      <w:r>
        <w:rPr>
          <w:rFonts w:hint="eastAsia"/>
        </w:rPr>
        <w:t>包括贩卖妇女在内的贩卖人口问题是警察总局下辖的打击贩卖人口中央小组的一项工作。省级警察总部和省会城市总部设立了适当的小组</w:t>
      </w:r>
      <w:r>
        <w:rPr>
          <w:rFonts w:hint="eastAsia"/>
        </w:rPr>
        <w:t>/</w:t>
      </w:r>
      <w:r>
        <w:rPr>
          <w:rFonts w:hint="eastAsia"/>
        </w:rPr>
        <w:t>联络人以便加强和协调波兰和国外打击人口贩卖的工作。</w:t>
      </w:r>
    </w:p>
    <w:p w:rsidR="003D5DAE" w:rsidRDefault="003D5DAE">
      <w:pPr>
        <w:rPr>
          <w:rFonts w:hint="eastAsia"/>
        </w:rPr>
      </w:pPr>
      <w:r>
        <w:rPr>
          <w:rFonts w:hint="eastAsia"/>
        </w:rPr>
        <w:t>987.</w:t>
      </w:r>
      <w:r>
        <w:rPr>
          <w:rFonts w:hint="eastAsia"/>
        </w:rPr>
        <w:tab/>
      </w:r>
      <w:r>
        <w:rPr>
          <w:rFonts w:hint="eastAsia"/>
        </w:rPr>
        <w:t>打击贩卖人口中央小组的工作包括：</w:t>
      </w:r>
      <w:r>
        <w:rPr>
          <w:rFonts w:hint="eastAsia"/>
        </w:rPr>
        <w:t xml:space="preserve"> </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协调省级警察总部和省会城市警察总部任命的打击贩卖人口小组和联络人在处理贩卖人口、人类器官、恋童和儿童色情制品方面的工作；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采取预防措施减少人口和人类器官、恋童和儿童色情制品的贩卖；</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协调并启动打击犯罪方面的职业培训和警官培养工作；</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参加打击贩卖人口和人类器官、恋童和儿童色情制品相关犯罪的国际行动；</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与警方以外的机构开展合作；</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与华沙大学社会预防与康复研究所合作，对贩卖人口和人类器官、恋童和儿童色情制品相关法律的功能、连贯性和明确性进行分析。</w:t>
      </w:r>
    </w:p>
    <w:p w:rsidR="003D5DAE" w:rsidRDefault="003D5DAE">
      <w:pPr>
        <w:rPr>
          <w:rFonts w:hint="eastAsia"/>
        </w:rPr>
      </w:pPr>
      <w:r>
        <w:rPr>
          <w:rFonts w:hint="eastAsia"/>
        </w:rPr>
        <w:t>988.</w:t>
      </w:r>
      <w:r>
        <w:rPr>
          <w:rFonts w:hint="eastAsia"/>
        </w:rPr>
        <w:tab/>
      </w:r>
      <w:r>
        <w:rPr>
          <w:rFonts w:hint="eastAsia"/>
        </w:rPr>
        <w:t>打击贩卖人口省级小组的工作包括：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执行《在揭发贩卖人口犯罪过程中执法人员的行为守则》规定的工作；</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对贩卖人口和人类器官、恋童和儿童色情制品的现象和事件进行调查；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利用现有业务基金对上述犯罪行为进行诉讼准备和案件调查；</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在因特网环境——传播者、聊天、专题讨论和讨论列表中进行调查；</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系统地检查陪同机构、按摩中心和路边卖淫场所；</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与犯罪情报部门（在侦察报告体系）合作维护贩卖人口和人类器官、恋童和儿童色情制品方面的中央数据库；</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参与打击贩卖人口和人类器官、恋童和儿童色情制品的国际行动；</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在预防上述犯罪方面与非警方单位和地方自治政府保持联系（校园演讲）；</w:t>
      </w:r>
    </w:p>
    <w:p w:rsidR="003D5DAE" w:rsidRDefault="003D5DAE" w:rsidP="00493C27">
      <w:pPr>
        <w:ind w:leftChars="201" w:left="31680" w:hangingChars="202" w:firstLine="31680"/>
        <w:rPr>
          <w:rFonts w:hint="eastAsia"/>
        </w:rPr>
      </w:pPr>
      <w:r>
        <w:rPr>
          <w:rFonts w:hint="eastAsia"/>
        </w:rPr>
        <w:t>(i)</w:t>
      </w:r>
      <w:r>
        <w:rPr>
          <w:rFonts w:hint="eastAsia"/>
        </w:rPr>
        <w:tab/>
      </w:r>
      <w:r>
        <w:rPr>
          <w:rFonts w:hint="eastAsia"/>
        </w:rPr>
        <w:t>为省级总部的其他部门以及所属单位的官员组织培训课程。</w:t>
      </w:r>
    </w:p>
    <w:p w:rsidR="003D5DAE" w:rsidRDefault="003D5DAE">
      <w:pPr>
        <w:rPr>
          <w:rFonts w:hint="eastAsia"/>
        </w:rPr>
      </w:pPr>
      <w:r>
        <w:rPr>
          <w:rFonts w:hint="eastAsia"/>
        </w:rPr>
        <w:t>989.</w:t>
      </w:r>
      <w:r>
        <w:rPr>
          <w:rFonts w:hint="eastAsia"/>
        </w:rPr>
        <w:tab/>
      </w:r>
      <w:r>
        <w:rPr>
          <w:rFonts w:hint="eastAsia"/>
        </w:rPr>
        <w:t>包括警察在内的执法机构与“</w:t>
      </w:r>
      <w:smartTag w:uri="urn:schemas-microsoft-com:office:smarttags" w:element="PersonName">
        <w:smartTagPr>
          <w:attr w:name="ProductID" w:val="La Strada"/>
        </w:smartTagPr>
        <w:r>
          <w:rPr>
            <w:rFonts w:hint="eastAsia"/>
          </w:rPr>
          <w:t>La Strada</w:t>
        </w:r>
      </w:smartTag>
      <w:r>
        <w:rPr>
          <w:rFonts w:hint="eastAsia"/>
        </w:rPr>
        <w:t>”基金、“无人领养儿童”、“</w:t>
      </w:r>
      <w:r>
        <w:rPr>
          <w:rFonts w:hint="eastAsia"/>
        </w:rPr>
        <w:t>Itaka</w:t>
      </w:r>
      <w:r>
        <w:rPr>
          <w:rFonts w:hint="eastAsia"/>
        </w:rPr>
        <w:t>”基金以及“</w:t>
      </w:r>
      <w:r>
        <w:rPr>
          <w:rFonts w:hint="eastAsia"/>
        </w:rPr>
        <w:t>Caritas</w:t>
      </w:r>
      <w:r>
        <w:rPr>
          <w:rFonts w:hint="eastAsia"/>
        </w:rPr>
        <w:t>”等非政府机构开展了紧密合作。</w:t>
      </w:r>
    </w:p>
    <w:p w:rsidR="003D5DAE" w:rsidRDefault="003D5DAE">
      <w:pPr>
        <w:rPr>
          <w:rFonts w:hint="eastAsia"/>
        </w:rPr>
      </w:pPr>
      <w:r>
        <w:rPr>
          <w:rFonts w:hint="eastAsia"/>
        </w:rPr>
        <w:t>990.</w:t>
      </w:r>
      <w:r>
        <w:rPr>
          <w:rFonts w:hint="eastAsia"/>
        </w:rPr>
        <w:tab/>
      </w:r>
      <w:r>
        <w:rPr>
          <w:rFonts w:hint="eastAsia"/>
        </w:rPr>
        <w:t>同和警方和广义的执法系统联系紧密的国际机构（国际刑警组织、欧洲刑警组织、欧洲司法协会、</w:t>
      </w:r>
      <w:r>
        <w:rPr>
          <w:rFonts w:hint="eastAsia"/>
        </w:rPr>
        <w:t>BALTCOM</w:t>
      </w:r>
      <w:r>
        <w:rPr>
          <w:rFonts w:hint="eastAsia"/>
        </w:rPr>
        <w:t>）以及国际徙民组织（移民组织）、</w:t>
      </w:r>
      <w:r>
        <w:rPr>
          <w:rFonts w:hint="eastAsia"/>
        </w:rPr>
        <w:t>FRONTEX</w:t>
      </w:r>
      <w:r>
        <w:rPr>
          <w:rFonts w:hint="eastAsia"/>
        </w:rPr>
        <w:t>等组织开展了紧密合作。由于开展了这些合作，打击贩卖人口的工作，特别是帮助犯罪受害者以及协助他们与执法机构合作的工作可以更加充分而有效地进行。</w:t>
      </w:r>
    </w:p>
    <w:p w:rsidR="003D5DAE" w:rsidRDefault="003D5DAE">
      <w:pPr>
        <w:rPr>
          <w:rFonts w:hint="eastAsia"/>
        </w:rPr>
      </w:pPr>
      <w:r>
        <w:rPr>
          <w:rFonts w:hint="eastAsia"/>
        </w:rPr>
        <w:t>991.</w:t>
      </w:r>
      <w:r>
        <w:rPr>
          <w:rFonts w:hint="eastAsia"/>
        </w:rPr>
        <w:tab/>
      </w:r>
      <w:r>
        <w:rPr>
          <w:rFonts w:hint="eastAsia"/>
        </w:rPr>
        <w:t>将专门负责打击贩卖人口的警察组织分离出来有助于减少犯罪行为。与意大利合作开展的“</w:t>
      </w:r>
      <w:r>
        <w:rPr>
          <w:rFonts w:hint="eastAsia"/>
        </w:rPr>
        <w:t>Terra Promesa</w:t>
      </w:r>
      <w:r>
        <w:rPr>
          <w:rFonts w:hint="eastAsia"/>
        </w:rPr>
        <w:t>”行动取得了显著成效。该行动涉及拐卖引诱至意大利的波兰公民并用作奴役性劳动力。目前，打击贩卖人口的省级组织与几个欧洲国家开展了国际行动。这些问题不同程度地涉及《巴勒莫议定书》中所述的人口贩卖最常出现的形式，这些形式包括贩卖妇女强迫她们进行卖淫和贩卖人口并进行非法剥削。</w:t>
      </w:r>
    </w:p>
    <w:p w:rsidR="003D5DAE" w:rsidRDefault="003D5DAE">
      <w:pPr>
        <w:rPr>
          <w:rFonts w:hint="eastAsia"/>
        </w:rPr>
      </w:pPr>
      <w:r>
        <w:rPr>
          <w:rFonts w:hint="eastAsia"/>
        </w:rPr>
        <w:t>992.</w:t>
      </w:r>
      <w:r>
        <w:rPr>
          <w:rFonts w:hint="eastAsia"/>
        </w:rPr>
        <w:tab/>
      </w:r>
      <w:r>
        <w:rPr>
          <w:rFonts w:hint="eastAsia"/>
        </w:rPr>
        <w:t>警方尚未建立单独的机构专门负责处理贩卖妇女案件。根据采纳的概念和波兰的国际责任（特别是《打击跨国有组织犯罪公约》和对其起到补充作用的《关于预防、禁止和惩治贩运人口特别是妇女和儿童行为的巴勒莫议定书》规定的责任），该现象正在以综合方式加以解决：只有这种方式可以揭示此类现象的实际规模，从而进行有效打击。</w:t>
      </w:r>
    </w:p>
    <w:p w:rsidR="003D5DAE" w:rsidRDefault="003D5DAE">
      <w:pPr>
        <w:rPr>
          <w:rFonts w:hint="eastAsia"/>
        </w:rPr>
      </w:pPr>
      <w:r>
        <w:rPr>
          <w:rFonts w:hint="eastAsia"/>
        </w:rPr>
        <w:t>993.</w:t>
      </w:r>
      <w:r>
        <w:rPr>
          <w:rFonts w:hint="eastAsia"/>
        </w:rPr>
        <w:tab/>
      </w:r>
      <w:r>
        <w:rPr>
          <w:rFonts w:hint="eastAsia"/>
        </w:rPr>
        <w:t>有关该问题的详细资料载在</w:t>
      </w:r>
      <w:r>
        <w:rPr>
          <w:rFonts w:hint="eastAsia"/>
        </w:rPr>
        <w:t>2006</w:t>
      </w:r>
      <w:r>
        <w:rPr>
          <w:rFonts w:hint="eastAsia"/>
        </w:rPr>
        <w:t>年提交的《消除对妇女一切形式歧视公约》执行情况第四次和第五次合并报告附件中。</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15.加强打击家庭暴力的计划</w:t>
      </w:r>
    </w:p>
    <w:p w:rsidR="003D5DAE" w:rsidRDefault="003D5DAE">
      <w:pPr>
        <w:rPr>
          <w:rFonts w:hint="eastAsia"/>
        </w:rPr>
      </w:pPr>
      <w:r>
        <w:rPr>
          <w:rFonts w:hint="eastAsia"/>
        </w:rPr>
        <w:t>994.</w:t>
      </w:r>
      <w:r>
        <w:rPr>
          <w:rFonts w:hint="eastAsia"/>
        </w:rPr>
        <w:tab/>
      </w:r>
      <w:r>
        <w:rPr>
          <w:rFonts w:hint="eastAsia"/>
        </w:rPr>
        <w:t>见对第</w:t>
      </w:r>
      <w:r>
        <w:rPr>
          <w:rFonts w:hint="eastAsia"/>
        </w:rPr>
        <w:t>10</w:t>
      </w:r>
      <w:r>
        <w:rPr>
          <w:rFonts w:hint="eastAsia"/>
        </w:rPr>
        <w:t>条问题</w:t>
      </w:r>
      <w:r>
        <w:rPr>
          <w:rFonts w:hint="eastAsia"/>
        </w:rPr>
        <w:t>4(b</w:t>
      </w:r>
      <w:r>
        <w:rPr>
          <w:rFonts w:hint="eastAsia"/>
        </w:rPr>
        <w:t>）和问题</w:t>
      </w:r>
      <w:r>
        <w:rPr>
          <w:rFonts w:hint="eastAsia"/>
        </w:rPr>
        <w:t>6(d</w:t>
      </w:r>
      <w:r>
        <w:rPr>
          <w:rFonts w:hint="eastAsia"/>
        </w:rPr>
        <w:t>）的答复。</w:t>
      </w:r>
    </w:p>
    <w:p w:rsidR="003D5DAE" w:rsidRDefault="003D5DAE" w:rsidP="00493C27">
      <w:pPr>
        <w:spacing w:before="320" w:after="320"/>
        <w:ind w:firstLineChars="161" w:firstLine="31680"/>
        <w:rPr>
          <w:rFonts w:ascii="SimHei" w:eastAsia="SimHei" w:hint="eastAsia"/>
        </w:rPr>
      </w:pPr>
      <w:r>
        <w:rPr>
          <w:rFonts w:hint="eastAsia"/>
        </w:rPr>
        <w:tab/>
      </w:r>
      <w:r>
        <w:rPr>
          <w:rFonts w:ascii="SimHei" w:eastAsia="SimHei" w:hint="eastAsia"/>
        </w:rPr>
        <w:t>16.可允许强制驱逐的条件，解决被驱逐人员住房需要的条款</w:t>
      </w:r>
    </w:p>
    <w:p w:rsidR="003D5DAE" w:rsidRDefault="003D5DAE">
      <w:pPr>
        <w:rPr>
          <w:rFonts w:hint="eastAsia"/>
        </w:rPr>
      </w:pPr>
      <w:r>
        <w:rPr>
          <w:rFonts w:hint="eastAsia"/>
        </w:rPr>
        <w:t>995.</w:t>
      </w:r>
      <w:r>
        <w:rPr>
          <w:rFonts w:hint="eastAsia"/>
        </w:rPr>
        <w:tab/>
      </w:r>
      <w:r>
        <w:rPr>
          <w:rFonts w:hint="eastAsia"/>
        </w:rPr>
        <w:t>见对第</w:t>
      </w:r>
      <w:r>
        <w:rPr>
          <w:rFonts w:hint="eastAsia"/>
        </w:rPr>
        <w:t>11</w:t>
      </w:r>
      <w:r>
        <w:rPr>
          <w:rFonts w:hint="eastAsia"/>
        </w:rPr>
        <w:t>条问题</w:t>
      </w:r>
      <w:r>
        <w:rPr>
          <w:rFonts w:hint="eastAsia"/>
        </w:rPr>
        <w:t>3(a</w:t>
      </w:r>
      <w:r>
        <w:rPr>
          <w:rFonts w:hint="eastAsia"/>
        </w:rPr>
        <w:t>）和</w:t>
      </w:r>
      <w:r>
        <w:rPr>
          <w:rFonts w:hint="eastAsia"/>
        </w:rPr>
        <w:t>(d</w:t>
      </w:r>
      <w:r>
        <w:rPr>
          <w:rFonts w:hint="eastAsia"/>
        </w:rPr>
        <w:t>）的答复。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17.对贫困水平和国家减少贫困战略进行监测</w:t>
      </w:r>
    </w:p>
    <w:p w:rsidR="003D5DAE" w:rsidRDefault="003D5DAE">
      <w:pPr>
        <w:rPr>
          <w:rFonts w:hint="eastAsia"/>
        </w:rPr>
      </w:pPr>
      <w:r>
        <w:rPr>
          <w:rFonts w:hint="eastAsia"/>
        </w:rPr>
        <w:t>996.</w:t>
      </w:r>
      <w:r>
        <w:rPr>
          <w:rFonts w:hint="eastAsia"/>
        </w:rPr>
        <w:tab/>
      </w:r>
      <w:r>
        <w:rPr>
          <w:rFonts w:hint="eastAsia"/>
        </w:rPr>
        <w:t>另见对第</w:t>
      </w:r>
      <w:r>
        <w:rPr>
          <w:rFonts w:hint="eastAsia"/>
        </w:rPr>
        <w:t>11</w:t>
      </w:r>
      <w:r>
        <w:rPr>
          <w:rFonts w:hint="eastAsia"/>
        </w:rPr>
        <w:t>条问题</w:t>
      </w:r>
      <w:r>
        <w:rPr>
          <w:rFonts w:hint="eastAsia"/>
        </w:rPr>
        <w:t>1</w:t>
      </w:r>
      <w:r>
        <w:rPr>
          <w:rFonts w:hint="eastAsia"/>
        </w:rPr>
        <w:t>的答复。</w:t>
      </w:r>
    </w:p>
    <w:p w:rsidR="003D5DAE" w:rsidRDefault="003D5DAE" w:rsidP="00493C27">
      <w:pPr>
        <w:spacing w:before="320" w:after="320"/>
        <w:ind w:firstLineChars="161" w:firstLine="31680"/>
        <w:rPr>
          <w:rFonts w:ascii="SimHei" w:eastAsia="SimHei" w:hint="eastAsia"/>
        </w:rPr>
      </w:pPr>
      <w:r>
        <w:rPr>
          <w:rFonts w:ascii="SimHei" w:eastAsia="SimHei" w:hint="eastAsia"/>
        </w:rPr>
        <w:t>18.在公众卫生保健系统中提供计划生育服务、性教育和生殖健康教育的学校课程</w:t>
      </w:r>
    </w:p>
    <w:p w:rsidR="003D5DAE" w:rsidRDefault="003D5DAE">
      <w:pPr>
        <w:rPr>
          <w:rFonts w:hint="eastAsia"/>
        </w:rPr>
      </w:pPr>
      <w:r>
        <w:rPr>
          <w:rFonts w:hint="eastAsia"/>
        </w:rPr>
        <w:t>997.</w:t>
      </w:r>
      <w:r>
        <w:rPr>
          <w:rFonts w:hint="eastAsia"/>
        </w:rPr>
        <w:tab/>
        <w:t>2004</w:t>
      </w:r>
      <w:r>
        <w:rPr>
          <w:rFonts w:hint="eastAsia"/>
        </w:rPr>
        <w:t>年开展了名为“波兰人口健康状况”的研究，其结果表明，声称自己性生活积极的</w:t>
      </w:r>
      <w:r>
        <w:rPr>
          <w:rFonts w:hint="eastAsia"/>
        </w:rPr>
        <w:t>15-49</w:t>
      </w:r>
      <w:r>
        <w:rPr>
          <w:rFonts w:hint="eastAsia"/>
        </w:rPr>
        <w:t>岁的女性中有</w:t>
      </w:r>
      <w:r>
        <w:rPr>
          <w:rFonts w:hint="eastAsia"/>
        </w:rPr>
        <w:t>65%</w:t>
      </w:r>
      <w:r>
        <w:rPr>
          <w:rFonts w:hint="eastAsia"/>
        </w:rPr>
        <w:t>以上采用避孕措施。从</w:t>
      </w:r>
      <w:r>
        <w:rPr>
          <w:rFonts w:hint="eastAsia"/>
        </w:rPr>
        <w:t>8</w:t>
      </w:r>
      <w:r>
        <w:rPr>
          <w:rFonts w:hint="eastAsia"/>
        </w:rPr>
        <w:t>年前开始观察起，避孕方法已经发生了明显变化。</w:t>
      </w:r>
      <w:r>
        <w:rPr>
          <w:rFonts w:hint="eastAsia"/>
        </w:rPr>
        <w:t>1996</w:t>
      </w:r>
      <w:r>
        <w:rPr>
          <w:rFonts w:hint="eastAsia"/>
        </w:rPr>
        <w:t>年的数据表明最受欢迎的避孕方法是安全期避孕法和性交中断法。在避孕方法的选择方面女性年龄起到了很大作用。年轻女性更经常倾向于使用避孕套和口服避孕药，而</w:t>
      </w:r>
      <w:r>
        <w:rPr>
          <w:rFonts w:hint="eastAsia"/>
        </w:rPr>
        <w:t>40</w:t>
      </w:r>
      <w:r>
        <w:rPr>
          <w:rFonts w:hint="eastAsia"/>
        </w:rPr>
        <w:t>岁以上年长些的女性则选择安全期避孕法和性交中断法。</w:t>
      </w:r>
    </w:p>
    <w:p w:rsidR="003D5DAE" w:rsidRDefault="003D5DAE">
      <w:pPr>
        <w:spacing w:after="120"/>
        <w:rPr>
          <w:rFonts w:hint="eastAsia"/>
        </w:rPr>
      </w:pPr>
      <w:r>
        <w:rPr>
          <w:rFonts w:hint="eastAsia"/>
        </w:rPr>
        <w:t>998.</w:t>
      </w:r>
      <w:r>
        <w:rPr>
          <w:rFonts w:hint="eastAsia"/>
        </w:rPr>
        <w:tab/>
      </w:r>
      <w:r>
        <w:rPr>
          <w:rFonts w:hint="eastAsia"/>
        </w:rPr>
        <w:t>避孕方法——以采取避孕的女性的百分比表示：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2"/>
        <w:gridCol w:w="1994"/>
        <w:gridCol w:w="1994"/>
      </w:tblGrid>
      <w:tr w:rsidR="003D5DAE">
        <w:trPr>
          <w:tblHeader/>
        </w:trPr>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1996</w:t>
            </w:r>
            <w:r>
              <w:rPr>
                <w:rFonts w:hint="eastAsia"/>
                <w:sz w:val="21"/>
                <w:szCs w:val="21"/>
              </w:rPr>
              <w:t>年</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监测体温和子宫颈粘液观察法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9.7%</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节奏法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42.5%</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21.2%</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性交中断法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35.1%</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19.5%</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使用避孕套法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22.0%</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36.9%</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口服避孕药或其他荷尔蒙避孕药法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7.9%</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26.9%</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宫内节育器</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6.9%</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5.6%</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r>
              <w:rPr>
                <w:rFonts w:hint="eastAsia"/>
                <w:sz w:val="21"/>
                <w:szCs w:val="21"/>
              </w:rPr>
              <w:t>化学和其他机械避孕用具</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3.8%</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1.8%</w:t>
            </w:r>
          </w:p>
        </w:tc>
      </w:tr>
      <w:tr w:rsidR="003D5DAE">
        <w:tc>
          <w:tcPr>
            <w:tcW w:w="2916" w:type="pct"/>
            <w:tcBorders>
              <w:top w:val="single" w:sz="4" w:space="0" w:color="auto"/>
              <w:left w:val="single" w:sz="4" w:space="0" w:color="auto"/>
              <w:bottom w:val="single" w:sz="4" w:space="0" w:color="auto"/>
              <w:right w:val="single" w:sz="4" w:space="0" w:color="auto"/>
            </w:tcBorders>
          </w:tcPr>
          <w:p w:rsidR="003D5DAE" w:rsidRDefault="003D5DAE">
            <w:pPr>
              <w:rPr>
                <w:rFonts w:hint="eastAsia"/>
                <w:sz w:val="21"/>
                <w:szCs w:val="21"/>
              </w:rPr>
            </w:pPr>
            <w:r>
              <w:rPr>
                <w:rFonts w:hint="eastAsia"/>
                <w:sz w:val="21"/>
                <w:szCs w:val="21"/>
              </w:rPr>
              <w:t>其他方法</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5.0%</w:t>
            </w:r>
          </w:p>
        </w:tc>
        <w:tc>
          <w:tcPr>
            <w:tcW w:w="1042"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4.5%</w:t>
            </w:r>
          </w:p>
        </w:tc>
      </w:tr>
    </w:tbl>
    <w:p w:rsidR="003D5DAE" w:rsidRDefault="003D5DAE">
      <w:pPr>
        <w:rPr>
          <w:rFonts w:hint="eastAsia"/>
        </w:rPr>
      </w:pPr>
    </w:p>
    <w:p w:rsidR="003D5DAE" w:rsidRDefault="003D5DAE">
      <w:pPr>
        <w:rPr>
          <w:rFonts w:hint="eastAsia"/>
        </w:rPr>
      </w:pPr>
      <w:r>
        <w:rPr>
          <w:rFonts w:hint="eastAsia"/>
        </w:rPr>
        <w:t>999.</w:t>
      </w:r>
      <w:r>
        <w:rPr>
          <w:rFonts w:hint="eastAsia"/>
        </w:rPr>
        <w:tab/>
        <w:t>2006</w:t>
      </w:r>
      <w:r>
        <w:rPr>
          <w:rFonts w:hint="eastAsia"/>
        </w:rPr>
        <w:t>年，被用作避孕药的</w:t>
      </w:r>
      <w:r>
        <w:rPr>
          <w:rFonts w:hint="eastAsia"/>
        </w:rPr>
        <w:t>38</w:t>
      </w:r>
      <w:r>
        <w:rPr>
          <w:rFonts w:hint="eastAsia"/>
        </w:rPr>
        <w:t>种医学产品（孕酮、雌性激素，包括两种黄体内泌素类）获得了销售许可。报销的药物列表仍然包含三种医学产品——</w:t>
      </w:r>
      <w:r>
        <w:rPr>
          <w:rFonts w:hint="eastAsia"/>
        </w:rPr>
        <w:t>Microgynon 21</w:t>
      </w:r>
      <w:r>
        <w:rPr>
          <w:rFonts w:hint="eastAsia"/>
        </w:rPr>
        <w:t>、</w:t>
      </w:r>
      <w:r>
        <w:rPr>
          <w:rFonts w:hint="eastAsia"/>
        </w:rPr>
        <w:t>Rigevidon</w:t>
      </w:r>
      <w:r>
        <w:rPr>
          <w:rFonts w:hint="eastAsia"/>
        </w:rPr>
        <w:t>和</w:t>
      </w:r>
      <w:r>
        <w:rPr>
          <w:rFonts w:hint="eastAsia"/>
        </w:rPr>
        <w:t>Stediril 30</w:t>
      </w:r>
      <w:r>
        <w:rPr>
          <w:rFonts w:hint="eastAsia"/>
        </w:rPr>
        <w:t>。</w:t>
      </w:r>
    </w:p>
    <w:p w:rsidR="003D5DAE" w:rsidRDefault="003D5DAE">
      <w:pPr>
        <w:spacing w:after="120"/>
        <w:rPr>
          <w:rFonts w:hint="eastAsia"/>
        </w:rPr>
      </w:pPr>
      <w:r>
        <w:rPr>
          <w:rFonts w:hint="eastAsia"/>
        </w:rPr>
        <w:t>1000.</w:t>
      </w:r>
      <w:r>
        <w:rPr>
          <w:rFonts w:hint="eastAsia"/>
        </w:rPr>
        <w:t>用公共基金报销的各种药物数量：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0"/>
        <w:gridCol w:w="2552"/>
        <w:gridCol w:w="2552"/>
        <w:gridCol w:w="2550"/>
      </w:tblGrid>
      <w:tr w:rsidR="003D5DAE">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3D5DAE" w:rsidRDefault="003D5DAE">
            <w:pPr>
              <w:rPr>
                <w:sz w:val="21"/>
                <w:szCs w:val="21"/>
              </w:rPr>
            </w:pP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2005</w:t>
            </w:r>
            <w:r>
              <w:rPr>
                <w:rFonts w:hint="eastAsia"/>
                <w:sz w:val="21"/>
                <w:szCs w:val="21"/>
              </w:rPr>
              <w:t>年</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2006</w:t>
            </w:r>
            <w:r>
              <w:rPr>
                <w:rFonts w:hint="eastAsia"/>
                <w:sz w:val="21"/>
                <w:szCs w:val="21"/>
              </w:rPr>
              <w:t>年</w:t>
            </w:r>
            <w:r>
              <w:rPr>
                <w:sz w:val="21"/>
                <w:szCs w:val="21"/>
              </w:rPr>
              <w:t xml:space="preserve"> (</w:t>
            </w:r>
            <w:r>
              <w:rPr>
                <w:rFonts w:hint="eastAsia"/>
                <w:sz w:val="21"/>
                <w:szCs w:val="21"/>
              </w:rPr>
              <w:t>一至三季度</w:t>
            </w:r>
            <w:r>
              <w:rPr>
                <w:sz w:val="21"/>
                <w:szCs w:val="21"/>
              </w:rPr>
              <w:t>）</w:t>
            </w:r>
          </w:p>
        </w:tc>
      </w:tr>
      <w:tr w:rsidR="003D5DAE">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fr-FR"/>
              </w:rPr>
            </w:pPr>
            <w:r>
              <w:rPr>
                <w:noProof/>
                <w:sz w:val="21"/>
                <w:szCs w:val="21"/>
                <w:lang w:val="fr-FR"/>
              </w:rPr>
              <w:t>Microgynon 21</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1 099 195</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1 053 733</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270 913</w:t>
            </w:r>
          </w:p>
        </w:tc>
      </w:tr>
      <w:tr w:rsidR="003D5DAE">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fr-FR"/>
              </w:rPr>
            </w:pPr>
            <w:r>
              <w:rPr>
                <w:noProof/>
                <w:sz w:val="21"/>
                <w:szCs w:val="21"/>
                <w:lang w:val="fr-FR"/>
              </w:rPr>
              <w:t>Rigevidon</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642 565</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746 896</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lang w:val="fr-FR"/>
              </w:rPr>
            </w:pPr>
            <w:r>
              <w:rPr>
                <w:sz w:val="21"/>
                <w:szCs w:val="21"/>
                <w:lang w:val="fr-FR"/>
              </w:rPr>
              <w:t>239 103</w:t>
            </w:r>
          </w:p>
        </w:tc>
      </w:tr>
      <w:tr w:rsidR="003D5DAE">
        <w:tblPrEx>
          <w:tblCellMar>
            <w:top w:w="0" w:type="dxa"/>
            <w:bottom w:w="0" w:type="dxa"/>
          </w:tblCellMar>
        </w:tblPrEx>
        <w:tc>
          <w:tcPr>
            <w:tcW w:w="969" w:type="pct"/>
            <w:tcBorders>
              <w:top w:val="single" w:sz="4" w:space="0" w:color="auto"/>
              <w:left w:val="single" w:sz="4" w:space="0" w:color="auto"/>
              <w:bottom w:val="single" w:sz="4" w:space="0" w:color="auto"/>
              <w:right w:val="single" w:sz="4" w:space="0" w:color="auto"/>
            </w:tcBorders>
          </w:tcPr>
          <w:p w:rsidR="003D5DAE" w:rsidRDefault="003D5DAE">
            <w:pPr>
              <w:rPr>
                <w:sz w:val="21"/>
                <w:szCs w:val="21"/>
                <w:lang w:val="fr-FR"/>
              </w:rPr>
            </w:pPr>
            <w:r>
              <w:rPr>
                <w:noProof/>
                <w:sz w:val="21"/>
                <w:szCs w:val="21"/>
                <w:lang w:val="fr-FR"/>
              </w:rPr>
              <w:t>Stediril 30</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726 154</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853 954</w:t>
            </w:r>
          </w:p>
        </w:tc>
        <w:tc>
          <w:tcPr>
            <w:tcW w:w="134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107 735</w:t>
            </w:r>
          </w:p>
        </w:tc>
      </w:tr>
    </w:tbl>
    <w:p w:rsidR="003D5DAE" w:rsidRDefault="003D5DAE">
      <w:pPr>
        <w:spacing w:before="320"/>
        <w:rPr>
          <w:rFonts w:hint="eastAsia"/>
        </w:rPr>
      </w:pPr>
      <w:r>
        <w:rPr>
          <w:rFonts w:hint="eastAsia"/>
        </w:rPr>
        <w:t>1001.</w:t>
      </w:r>
      <w:r>
        <w:rPr>
          <w:rFonts w:hint="eastAsia"/>
        </w:rPr>
        <w:t>波兰所有女性均享受产前护理服务。母亲和儿童研究所的研究表明仅有</w:t>
      </w:r>
      <w:r>
        <w:rPr>
          <w:rFonts w:hint="eastAsia"/>
        </w:rPr>
        <w:t>1%</w:t>
      </w:r>
      <w:r>
        <w:rPr>
          <w:rFonts w:hint="eastAsia"/>
        </w:rPr>
        <w:t>的女性未能在怀孕期间就医。</w:t>
      </w:r>
    </w:p>
    <w:p w:rsidR="003D5DAE" w:rsidRDefault="003D5DAE">
      <w:pPr>
        <w:ind w:left="120" w:hanging="120"/>
        <w:rPr>
          <w:rFonts w:hint="eastAsia"/>
        </w:rPr>
      </w:pPr>
      <w:r>
        <w:rPr>
          <w:rFonts w:hint="eastAsia"/>
        </w:rPr>
        <w:t>1002.</w:t>
      </w:r>
      <w:r>
        <w:rPr>
          <w:rFonts w:hint="eastAsia"/>
        </w:rPr>
        <w:t>自然流产的数量几年内均保持稳定：</w:t>
      </w:r>
      <w:r>
        <w:rPr>
          <w:rFonts w:hint="eastAsia"/>
        </w:rPr>
        <w:t>2005</w:t>
      </w:r>
      <w:r>
        <w:rPr>
          <w:rFonts w:hint="eastAsia"/>
        </w:rPr>
        <w:t>年在公共卫生保健机构中登记了</w:t>
      </w:r>
      <w:r>
        <w:rPr>
          <w:rFonts w:hint="eastAsia"/>
        </w:rPr>
        <w:t xml:space="preserve"> 40 754</w:t>
      </w:r>
      <w:r>
        <w:rPr>
          <w:rFonts w:hint="eastAsia"/>
        </w:rPr>
        <w:t>例此类流产，而</w:t>
      </w:r>
      <w:r>
        <w:rPr>
          <w:rFonts w:hint="eastAsia"/>
        </w:rPr>
        <w:t>2002</w:t>
      </w:r>
      <w:r>
        <w:rPr>
          <w:rFonts w:hint="eastAsia"/>
        </w:rPr>
        <w:t>年登记数量为</w:t>
      </w:r>
      <w:r>
        <w:rPr>
          <w:rFonts w:hint="eastAsia"/>
        </w:rPr>
        <w:t>41 707</w:t>
      </w:r>
      <w:r>
        <w:rPr>
          <w:rFonts w:hint="eastAsia"/>
        </w:rPr>
        <w:t>例。过去几年里登记的自发流产数量比</w:t>
      </w:r>
      <w:r>
        <w:rPr>
          <w:rFonts w:hint="eastAsia"/>
        </w:rPr>
        <w:t>1990</w:t>
      </w:r>
      <w:r>
        <w:rPr>
          <w:rFonts w:hint="eastAsia"/>
        </w:rPr>
        <w:t>年代略低（</w:t>
      </w:r>
      <w:r>
        <w:rPr>
          <w:rFonts w:hint="eastAsia"/>
        </w:rPr>
        <w:t>1996</w:t>
      </w:r>
      <w:r>
        <w:rPr>
          <w:rFonts w:hint="eastAsia"/>
        </w:rPr>
        <w:t>年为</w:t>
      </w:r>
      <w:r>
        <w:rPr>
          <w:rFonts w:hint="eastAsia"/>
        </w:rPr>
        <w:t>45 054</w:t>
      </w:r>
      <w:r>
        <w:rPr>
          <w:rFonts w:hint="eastAsia"/>
        </w:rPr>
        <w:t>例）。</w:t>
      </w:r>
      <w:r>
        <w:rPr>
          <w:rFonts w:hint="eastAsia"/>
        </w:rPr>
        <w:t>2002</w:t>
      </w:r>
      <w:r>
        <w:rPr>
          <w:rFonts w:hint="eastAsia"/>
        </w:rPr>
        <w:t>年，开展了</w:t>
      </w:r>
      <w:r>
        <w:rPr>
          <w:rFonts w:hint="eastAsia"/>
        </w:rPr>
        <w:t>3 800</w:t>
      </w:r>
      <w:r>
        <w:rPr>
          <w:rFonts w:hint="eastAsia"/>
        </w:rPr>
        <w:t>例</w:t>
      </w:r>
      <w:r>
        <w:t>有创性</w:t>
      </w:r>
      <w:r>
        <w:rPr>
          <w:rFonts w:hint="eastAsia"/>
        </w:rPr>
        <w:t>产前测试，</w:t>
      </w:r>
      <w:r>
        <w:rPr>
          <w:rFonts w:hint="eastAsia"/>
        </w:rPr>
        <w:t>2003</w:t>
      </w:r>
      <w:r>
        <w:rPr>
          <w:rFonts w:hint="eastAsia"/>
        </w:rPr>
        <w:t>年为</w:t>
      </w:r>
      <w:r>
        <w:rPr>
          <w:rFonts w:hint="eastAsia"/>
        </w:rPr>
        <w:t>3 228</w:t>
      </w:r>
      <w:r>
        <w:rPr>
          <w:rFonts w:hint="eastAsia"/>
        </w:rPr>
        <w:t>例，</w:t>
      </w:r>
      <w:r>
        <w:rPr>
          <w:rFonts w:hint="eastAsia"/>
        </w:rPr>
        <w:t>2004</w:t>
      </w:r>
      <w:r>
        <w:rPr>
          <w:rFonts w:hint="eastAsia"/>
        </w:rPr>
        <w:t>年为</w:t>
      </w:r>
      <w:r>
        <w:rPr>
          <w:rFonts w:hint="eastAsia"/>
        </w:rPr>
        <w:t>3 420</w:t>
      </w:r>
      <w:r>
        <w:rPr>
          <w:rFonts w:hint="eastAsia"/>
        </w:rPr>
        <w:t>例，其中诊断了</w:t>
      </w:r>
      <w:r>
        <w:rPr>
          <w:rFonts w:hint="eastAsia"/>
        </w:rPr>
        <w:t>242</w:t>
      </w:r>
      <w:r>
        <w:rPr>
          <w:rFonts w:hint="eastAsia"/>
        </w:rPr>
        <w:t>例胎儿病状，此外还进行了</w:t>
      </w:r>
      <w:r>
        <w:rPr>
          <w:rFonts w:hint="eastAsia"/>
        </w:rPr>
        <w:t>18 163</w:t>
      </w:r>
      <w:r>
        <w:rPr>
          <w:rFonts w:hint="eastAsia"/>
        </w:rPr>
        <w:t>次遗传咨询。</w:t>
      </w:r>
      <w:r>
        <w:rPr>
          <w:rFonts w:hint="eastAsia"/>
        </w:rPr>
        <w:t>2004</w:t>
      </w:r>
      <w:r>
        <w:rPr>
          <w:rFonts w:hint="eastAsia"/>
        </w:rPr>
        <w:t>年，公共遗传中心有</w:t>
      </w:r>
      <w:r>
        <w:rPr>
          <w:rFonts w:hint="eastAsia"/>
        </w:rPr>
        <w:t>16</w:t>
      </w:r>
      <w:r>
        <w:rPr>
          <w:rFonts w:hint="eastAsia"/>
        </w:rPr>
        <w:t>家。</w:t>
      </w:r>
    </w:p>
    <w:p w:rsidR="003D5DAE" w:rsidRDefault="003D5DAE">
      <w:pPr>
        <w:rPr>
          <w:rFonts w:hint="eastAsia"/>
        </w:rPr>
      </w:pPr>
      <w:r>
        <w:rPr>
          <w:rFonts w:hint="eastAsia"/>
        </w:rPr>
        <w:t>1003.</w:t>
      </w:r>
      <w:r>
        <w:rPr>
          <w:rFonts w:hint="eastAsia"/>
        </w:rPr>
        <w:t>学校尊重《宪法》赋予父母的按照自己的观点抚养儿童的权利。在每个学年开始上课前，班级教师与学生父母或成人学生举行至少一次信息交流会。当事人在决定加入课程前可以收到课程表、教科书和教学用具和教学方法方面的信息。教师必须教授各种避孕方法的知识，必须根据学生的年龄、社会和心理状况和情绪发展情况修改教学的内容和方法。他们还有权选择课程表和教科书并在教学过程中使用各种教学用具（</w:t>
      </w:r>
      <w:r>
        <w:t>箔纸</w:t>
      </w:r>
      <w:r>
        <w:rPr>
          <w:rFonts w:hint="eastAsia"/>
        </w:rPr>
        <w:t>、显示板、黑板、电视片、幻灯片）。学校必须按照科学知识提供完整可靠的信息，摒弃偏见和成见。</w:t>
      </w:r>
    </w:p>
    <w:p w:rsidR="003D5DAE" w:rsidRDefault="003D5DAE">
      <w:pPr>
        <w:rPr>
          <w:rFonts w:hint="eastAsia"/>
        </w:rPr>
      </w:pPr>
      <w:r>
        <w:rPr>
          <w:rFonts w:hint="eastAsia"/>
        </w:rPr>
        <w:t>1004.</w:t>
      </w:r>
      <w:smartTag w:uri="urn:schemas-microsoft-com:office:smarttags" w:element="chsdate">
        <w:smartTagPr>
          <w:attr w:name="Year" w:val="1993"/>
          <w:attr w:name="Month" w:val="1"/>
          <w:attr w:name="Day" w:val="7"/>
          <w:attr w:name="IsLunarDate" w:val="False"/>
          <w:attr w:name="IsROCDate" w:val="False"/>
        </w:smartTagPr>
        <w:r>
          <w:rPr>
            <w:rFonts w:hint="eastAsia"/>
          </w:rPr>
          <w:t>1993</w:t>
        </w:r>
        <w:r>
          <w:rPr>
            <w:rFonts w:hint="eastAsia"/>
          </w:rPr>
          <w:t>年</w:t>
        </w:r>
        <w:r>
          <w:rPr>
            <w:rFonts w:hint="eastAsia"/>
          </w:rPr>
          <w:t>1</w:t>
        </w:r>
        <w:r>
          <w:rPr>
            <w:rFonts w:hint="eastAsia"/>
          </w:rPr>
          <w:t>月</w:t>
        </w:r>
        <w:r>
          <w:rPr>
            <w:rFonts w:hint="eastAsia"/>
          </w:rPr>
          <w:t>7</w:t>
        </w:r>
        <w:r>
          <w:rPr>
            <w:rFonts w:hint="eastAsia"/>
          </w:rPr>
          <w:t>日</w:t>
        </w:r>
      </w:smartTag>
      <w:r>
        <w:rPr>
          <w:rFonts w:hint="eastAsia"/>
        </w:rPr>
        <w:t>《计划生育、胎儿保护和批准流产条件法》规定了负责计划生育、胎儿保护教育、养育的部长的工作以及批准流产的条件。</w:t>
      </w:r>
    </w:p>
    <w:p w:rsidR="003D5DAE" w:rsidRDefault="003D5DAE">
      <w:pPr>
        <w:rPr>
          <w:rFonts w:hint="eastAsia"/>
        </w:rPr>
      </w:pPr>
      <w:r>
        <w:rPr>
          <w:rFonts w:hint="eastAsia"/>
        </w:rPr>
        <w:t>1005.</w:t>
      </w:r>
      <w:r>
        <w:rPr>
          <w:rFonts w:hint="eastAsia"/>
        </w:rPr>
        <w:t>国家教育和运动部长确保在学校落实人类性生活、自觉且可靠的父母的原则、家庭价值观、产前生活以及自觉生产的方法和手段方面的教育课程：普通教育的课程基准规定了学校在“家庭生活教育”课程中提供的教育内容（</w:t>
      </w:r>
      <w:smartTag w:uri="urn:schemas-microsoft-com:office:smarttags" w:element="chsdate">
        <w:smartTagPr>
          <w:attr w:name="Year" w:val="2002"/>
          <w:attr w:name="Month" w:val="2"/>
          <w:attr w:name="Day" w:val="26"/>
          <w:attr w:name="IsLunarDate" w:val="False"/>
          <w:attr w:name="IsROCDate" w:val="False"/>
        </w:smartTagPr>
        <w:r>
          <w:rPr>
            <w:rFonts w:hint="eastAsia"/>
          </w:rPr>
          <w:t>2002</w:t>
        </w:r>
        <w:r>
          <w:rPr>
            <w:rFonts w:hint="eastAsia"/>
          </w:rPr>
          <w:t>年</w:t>
        </w:r>
        <w:r>
          <w:rPr>
            <w:rFonts w:hint="eastAsia"/>
          </w:rPr>
          <w:t>2</w:t>
        </w:r>
        <w:r>
          <w:rPr>
            <w:rFonts w:hint="eastAsia"/>
          </w:rPr>
          <w:t>月</w:t>
        </w:r>
        <w:r>
          <w:rPr>
            <w:rFonts w:hint="eastAsia"/>
          </w:rPr>
          <w:t>26</w:t>
        </w:r>
        <w:r>
          <w:rPr>
            <w:rFonts w:hint="eastAsia"/>
          </w:rPr>
          <w:t>日</w:t>
        </w:r>
      </w:smartTag>
      <w:r>
        <w:rPr>
          <w:rFonts w:hint="eastAsia"/>
        </w:rPr>
        <w:t>国家教育和运动部长《关于各类学校幼儿教育和普通教育课程基准的条例》）。这些课程中包括在类似家庭抚育背景下开展性教育和生殖健康问题教育。</w:t>
      </w:r>
      <w:smartTag w:uri="urn:schemas-microsoft-com:office:smarttags" w:element="chsdate">
        <w:smartTagPr>
          <w:attr w:name="Year" w:val="2002"/>
          <w:attr w:name="Month" w:val="7"/>
          <w:attr w:name="Day" w:val="19"/>
          <w:attr w:name="IsLunarDate" w:val="False"/>
          <w:attr w:name="IsROCDate" w:val="False"/>
        </w:smartTagPr>
        <w:r>
          <w:rPr>
            <w:rFonts w:hint="eastAsia"/>
          </w:rPr>
          <w:t>2002</w:t>
        </w:r>
        <w:r>
          <w:rPr>
            <w:rFonts w:hint="eastAsia"/>
          </w:rPr>
          <w:t>年</w:t>
        </w:r>
        <w:r>
          <w:rPr>
            <w:rFonts w:hint="eastAsia"/>
          </w:rPr>
          <w:t>7</w:t>
        </w:r>
        <w:r>
          <w:rPr>
            <w:rFonts w:hint="eastAsia"/>
          </w:rPr>
          <w:t>月</w:t>
        </w:r>
        <w:r>
          <w:rPr>
            <w:rFonts w:hint="eastAsia"/>
          </w:rPr>
          <w:t>19</w:t>
        </w:r>
        <w:r>
          <w:rPr>
            <w:rFonts w:hint="eastAsia"/>
          </w:rPr>
          <w:t>日</w:t>
        </w:r>
      </w:smartTag>
      <w:r>
        <w:rPr>
          <w:rFonts w:hint="eastAsia"/>
        </w:rPr>
        <w:t>国家教育和运动部长在该条例中规定了对人类性生活、自觉和负责的家长原则、家庭价值观、产前生活和自觉生产的方法和手段开展学校教育的方式和知识范围。</w:t>
      </w:r>
    </w:p>
    <w:p w:rsidR="003D5DAE" w:rsidRDefault="003D5DAE">
      <w:pPr>
        <w:rPr>
          <w:rFonts w:hint="eastAsia"/>
        </w:rPr>
      </w:pPr>
      <w:r>
        <w:rPr>
          <w:rFonts w:hint="eastAsia"/>
        </w:rPr>
        <w:t>1006.</w:t>
      </w:r>
      <w:r>
        <w:rPr>
          <w:rFonts w:hint="eastAsia"/>
        </w:rPr>
        <w:t>在小学五年级和六年级、初级中等学校和中等专业学校中教授“家庭生活教育”教育课程，包括基础职业学校、普通教育中等学校、专业中等学校、技术学校。在课程中开展性教育的目的是使青年人理解成长过程中所出现的生理和心理变化，接受这些变化并以积极的态度处理性问题。</w:t>
      </w:r>
    </w:p>
    <w:p w:rsidR="003D5DAE" w:rsidRDefault="003D5DAE">
      <w:pPr>
        <w:rPr>
          <w:rFonts w:hint="eastAsia"/>
        </w:rPr>
      </w:pPr>
      <w:r>
        <w:rPr>
          <w:rFonts w:hint="eastAsia"/>
        </w:rPr>
        <w:t>1007.</w:t>
      </w:r>
      <w:r>
        <w:rPr>
          <w:rFonts w:hint="eastAsia"/>
        </w:rPr>
        <w:t>学校开展的性教育：</w:t>
      </w:r>
    </w:p>
    <w:p w:rsidR="003D5DAE" w:rsidRDefault="003D5DAE" w:rsidP="00493C27">
      <w:pPr>
        <w:ind w:leftChars="201" w:left="31680" w:hangingChars="202" w:firstLine="31680"/>
        <w:rPr>
          <w:rFonts w:hint="eastAsia"/>
        </w:rPr>
      </w:pPr>
      <w:r>
        <w:rPr>
          <w:rFonts w:hint="eastAsia"/>
        </w:rPr>
        <w:t xml:space="preserve">(a) </w:t>
      </w:r>
      <w:r>
        <w:rPr>
          <w:rFonts w:hint="eastAsia"/>
        </w:rPr>
        <w:t>支持家庭发挥抚育儿童的作用；</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采取有利于家庭、有利于健康、有利于社会的态度，特别是在性行为方面；</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鼓励对性问题采取积极的态度；</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鼓励性心理成熟；</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为将来婚姻和担任父母角色做好准备；</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使学生知道家庭在人类生活中的角色和重要性。</w:t>
      </w:r>
    </w:p>
    <w:p w:rsidR="003D5DAE" w:rsidRDefault="003D5DAE">
      <w:pPr>
        <w:rPr>
          <w:rFonts w:hint="eastAsia"/>
        </w:rPr>
      </w:pPr>
      <w:r>
        <w:rPr>
          <w:rFonts w:hint="eastAsia"/>
        </w:rPr>
        <w:t>1008.</w:t>
      </w:r>
      <w:r>
        <w:rPr>
          <w:rFonts w:hint="eastAsia"/>
        </w:rPr>
        <w:t>在学校开展家庭生活教育：</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帮助学生理解人类性欲问题并建立适当的同龄关系；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通过同龄人、青少年出版物和媒体的宣传使学生正确对待性别成见和对人类性欲问题的神秘感；</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鼓励对他人采取积极的态度，包括未成年人，提倡宽容和开放；</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发展对生活质量具有很大影响的各种心理和社会技能（交流技能、表达情感和情绪、做出决定并为决定承担责任、移情、应对压力和失败、过分自信）。</w:t>
      </w:r>
    </w:p>
    <w:p w:rsidR="003D5DAE" w:rsidRDefault="003D5DAE">
      <w:pPr>
        <w:rPr>
          <w:rFonts w:hint="eastAsia"/>
        </w:rPr>
      </w:pPr>
      <w:r>
        <w:rPr>
          <w:rFonts w:hint="eastAsia"/>
        </w:rPr>
        <w:t>1009.</w:t>
      </w:r>
      <w:r>
        <w:rPr>
          <w:rFonts w:hint="eastAsia"/>
        </w:rPr>
        <w:t>对课程教授的方式进行教育督导和监督。</w:t>
      </w:r>
      <w:r>
        <w:rPr>
          <w:rFonts w:hint="eastAsia"/>
        </w:rPr>
        <w:t>2004-2005</w:t>
      </w:r>
      <w:r>
        <w:rPr>
          <w:rFonts w:hint="eastAsia"/>
        </w:rPr>
        <w:t>学年</w:t>
      </w:r>
      <w:r>
        <w:rPr>
          <w:rFonts w:hint="eastAsia"/>
        </w:rPr>
        <w:t>96%</w:t>
      </w:r>
      <w:r>
        <w:rPr>
          <w:rFonts w:hint="eastAsia"/>
        </w:rPr>
        <w:t>的学校开设了家庭生活教育课程。</w:t>
      </w:r>
    </w:p>
    <w:p w:rsidR="003D5DAE" w:rsidRDefault="003D5DAE">
      <w:r>
        <w:rPr>
          <w:rFonts w:hint="eastAsia"/>
        </w:rPr>
        <w:t>1010.</w:t>
      </w:r>
      <w:r>
        <w:rPr>
          <w:rFonts w:hint="eastAsia"/>
        </w:rPr>
        <w:t>教师在高等教育学校研读本科和研究生课程期间要为教授家庭生活教育课程做好准备。为教师教授家庭学课程开设的家庭学硕士生课程由以下大学提供：</w:t>
      </w:r>
      <w:r>
        <w:t>奥波莱大学</w:t>
      </w:r>
      <w:r>
        <w:rPr>
          <w:rFonts w:hint="eastAsia"/>
        </w:rPr>
        <w:t>、华沙红衣主教大学和</w:t>
      </w:r>
      <w:r>
        <w:t>卢布林天主教大学</w:t>
      </w:r>
      <w:r>
        <w:rPr>
          <w:rFonts w:hint="eastAsia"/>
        </w:rPr>
        <w:t>。以下大学还专门开设家庭生活教育研究生课程：</w:t>
      </w:r>
      <w:r>
        <w:rPr>
          <w:rFonts w:hint="eastAsia"/>
        </w:rPr>
        <w:t xml:space="preserve"> </w:t>
      </w:r>
      <w:r>
        <w:t>热舒夫大学</w:t>
      </w:r>
      <w:r>
        <w:rPr>
          <w:rFonts w:hint="eastAsia"/>
        </w:rPr>
        <w:t>、</w:t>
      </w:r>
      <w:r>
        <w:t>哥斯克</w:t>
      </w:r>
      <w:r>
        <w:rPr>
          <w:rFonts w:hint="eastAsia"/>
        </w:rPr>
        <w:t>大学、</w:t>
      </w:r>
      <w:r>
        <w:t>桑多梅日</w:t>
      </w:r>
      <w:r>
        <w:t>Studium Generale Sandomiriense</w:t>
      </w:r>
      <w:r>
        <w:rPr>
          <w:rFonts w:hint="eastAsia"/>
        </w:rPr>
        <w:t>大学、</w:t>
      </w:r>
      <w:r>
        <w:t>Akademia Świętokrzyska</w:t>
      </w:r>
      <w:r>
        <w:rPr>
          <w:rFonts w:hint="eastAsia"/>
        </w:rPr>
        <w:t>大学、</w:t>
      </w:r>
      <w:r>
        <w:t>波兹南</w:t>
      </w:r>
      <w:r>
        <w:rPr>
          <w:rFonts w:hint="eastAsia"/>
        </w:rPr>
        <w:t>的</w:t>
      </w:r>
      <w:r>
        <w:t>南密茨凯维奇大学</w:t>
      </w:r>
      <w:r>
        <w:rPr>
          <w:rFonts w:hint="eastAsia"/>
        </w:rPr>
        <w:t>、华沙的</w:t>
      </w:r>
      <w:r>
        <w:t xml:space="preserve">Cardinal Wyszyński </w:t>
      </w:r>
      <w:r>
        <w:rPr>
          <w:rFonts w:hint="eastAsia"/>
        </w:rPr>
        <w:t>大学、</w:t>
      </w:r>
      <w:r>
        <w:t>卡托维兹</w:t>
      </w:r>
      <w:r>
        <w:rPr>
          <w:rFonts w:hint="eastAsia"/>
        </w:rPr>
        <w:t>体育学院、</w:t>
      </w:r>
      <w:r>
        <w:t>拉多姆</w:t>
      </w:r>
      <w:r>
        <w:rPr>
          <w:rFonts w:hint="eastAsia"/>
        </w:rPr>
        <w:t>里理工大学、</w:t>
      </w:r>
      <w:r>
        <w:t>瓦尔米亚马祖尔大学</w:t>
      </w:r>
      <w:r>
        <w:rPr>
          <w:rFonts w:hint="eastAsia"/>
        </w:rPr>
        <w:t>、</w:t>
      </w:r>
      <w:r>
        <w:t>沃维奇马佐维亚</w:t>
      </w:r>
      <w:r>
        <w:rPr>
          <w:rFonts w:hint="eastAsia"/>
        </w:rPr>
        <w:t>人文教育高等学校、</w:t>
      </w:r>
      <w:r>
        <w:t>波美拉尼亚</w:t>
      </w:r>
      <w:r>
        <w:rPr>
          <w:rFonts w:hint="eastAsia"/>
        </w:rPr>
        <w:t>教育大学、华沙家庭大学联盟、</w:t>
      </w:r>
      <w:r>
        <w:t>普沃茨克</w:t>
      </w:r>
      <w:r>
        <w:t>Paweł Włodkowic</w:t>
      </w:r>
      <w:r>
        <w:rPr>
          <w:rFonts w:hint="eastAsia"/>
        </w:rPr>
        <w:t>大学学院、</w:t>
      </w:r>
      <w:r>
        <w:t>克拉科夫师范大学</w:t>
      </w:r>
      <w:r>
        <w:rPr>
          <w:rFonts w:hint="eastAsia"/>
        </w:rPr>
        <w:t>、</w:t>
      </w:r>
      <w:r>
        <w:t>莱格尼察</w:t>
      </w:r>
      <w:r>
        <w:t xml:space="preserve"> Witelon </w:t>
      </w:r>
      <w:r>
        <w:rPr>
          <w:rFonts w:hint="eastAsia"/>
        </w:rPr>
        <w:t>应用科学大学、</w:t>
      </w:r>
      <w:r>
        <w:t>奥波莱大学</w:t>
      </w:r>
      <w:r>
        <w:rPr>
          <w:rFonts w:hint="eastAsia"/>
        </w:rPr>
        <w:t>、</w:t>
      </w:r>
      <w:r>
        <w:t>弗罗茨瓦夫</w:t>
      </w:r>
      <w:r>
        <w:rPr>
          <w:rFonts w:hint="eastAsia"/>
        </w:rPr>
        <w:t>梵蒂冈管辖的神学院和</w:t>
      </w:r>
      <w:r>
        <w:t>克拉科夫</w:t>
      </w:r>
      <w:r>
        <w:rPr>
          <w:rFonts w:hint="eastAsia"/>
        </w:rPr>
        <w:t>梵蒂冈管辖的神学院。</w:t>
      </w:r>
    </w:p>
    <w:p w:rsidR="003D5DAE" w:rsidRDefault="003D5DAE">
      <w:pPr>
        <w:rPr>
          <w:rFonts w:hint="eastAsia"/>
        </w:rPr>
      </w:pPr>
      <w:r>
        <w:rPr>
          <w:rFonts w:hint="eastAsia"/>
        </w:rPr>
        <w:t>1011.</w:t>
      </w:r>
      <w:r>
        <w:rPr>
          <w:rFonts w:hint="eastAsia"/>
        </w:rPr>
        <w:t>此外，小学、初级中等学校和基础职业学校的教师可以在资格课程中获得教授家庭生活课程所需的技能。这些课程符合国家教育和运动部长在</w:t>
      </w:r>
      <w:smartTag w:uri="urn:schemas-microsoft-com:office:smarttags" w:element="chsdate">
        <w:smartTagPr>
          <w:attr w:name="Year" w:val="2003"/>
          <w:attr w:name="Month" w:val="4"/>
          <w:attr w:name="Day" w:val="23"/>
          <w:attr w:name="IsLunarDate" w:val="False"/>
          <w:attr w:name="IsROCDate" w:val="False"/>
        </w:smartTagPr>
        <w:r>
          <w:rPr>
            <w:rFonts w:hint="eastAsia"/>
          </w:rPr>
          <w:t>2003</w:t>
        </w:r>
        <w:r>
          <w:rPr>
            <w:rFonts w:hint="eastAsia"/>
          </w:rPr>
          <w:t>年</w:t>
        </w:r>
        <w:r>
          <w:rPr>
            <w:rFonts w:hint="eastAsia"/>
          </w:rPr>
          <w:t>4</w:t>
        </w:r>
        <w:r>
          <w:rPr>
            <w:rFonts w:hint="eastAsia"/>
          </w:rPr>
          <w:t>月</w:t>
        </w:r>
        <w:r>
          <w:rPr>
            <w:rFonts w:hint="eastAsia"/>
          </w:rPr>
          <w:t>23</w:t>
        </w:r>
        <w:r>
          <w:rPr>
            <w:rFonts w:hint="eastAsia"/>
          </w:rPr>
          <w:t>日</w:t>
        </w:r>
      </w:smartTag>
      <w:r>
        <w:rPr>
          <w:rFonts w:hint="eastAsia"/>
        </w:rPr>
        <w:t>《关于师范院校的建立、改革、整顿、组织与运作方式，包括教学方法研究顾问应从事的活动和工作以及委托教师配合教学方法研究顾问工作的条件和方式管理条例》中规定的原则。资格课程可以由师范院校和教师进修机构组织和举办（但须经教育管理机构同意）。</w:t>
      </w:r>
    </w:p>
    <w:p w:rsidR="003D5DAE" w:rsidRDefault="003D5DAE">
      <w:pPr>
        <w:rPr>
          <w:rFonts w:hint="eastAsia"/>
        </w:rPr>
      </w:pPr>
      <w:r>
        <w:rPr>
          <w:rFonts w:hint="eastAsia"/>
        </w:rPr>
        <w:t>1012.</w:t>
      </w:r>
      <w:r>
        <w:rPr>
          <w:rFonts w:hint="eastAsia"/>
        </w:rPr>
        <w:t>性教育也在</w:t>
      </w:r>
      <w:r>
        <w:rPr>
          <w:rFonts w:hint="eastAsia"/>
        </w:rPr>
        <w:t>2005</w:t>
      </w:r>
      <w:r>
        <w:rPr>
          <w:rFonts w:hint="eastAsia"/>
        </w:rPr>
        <w:t>年</w:t>
      </w:r>
      <w:r>
        <w:rPr>
          <w:rFonts w:hint="eastAsia"/>
        </w:rPr>
        <w:t>11</w:t>
      </w:r>
      <w:r>
        <w:rPr>
          <w:rFonts w:hint="eastAsia"/>
        </w:rPr>
        <w:t>月由教育和科学部与国家艾滋病防治中心合作组织的名为“家庭生活教育——在学校开展艾滋病毒</w:t>
      </w:r>
      <w:r>
        <w:rPr>
          <w:rFonts w:hint="eastAsia"/>
        </w:rPr>
        <w:t>/</w:t>
      </w:r>
      <w:r>
        <w:rPr>
          <w:rFonts w:hint="eastAsia"/>
        </w:rPr>
        <w:t>艾滋病预防遇到的问题和困难”的全国会议上进行了讨论。学校主管、学校监督员和教学方法研究顾问均出席了会议。</w:t>
      </w:r>
    </w:p>
    <w:p w:rsidR="003D5DAE" w:rsidRDefault="003D5DAE">
      <w:pPr>
        <w:rPr>
          <w:rFonts w:hint="eastAsia"/>
        </w:rPr>
      </w:pPr>
      <w:r>
        <w:rPr>
          <w:rFonts w:hint="eastAsia"/>
        </w:rPr>
        <w:t>1013.</w:t>
      </w:r>
      <w:r>
        <w:rPr>
          <w:rFonts w:hint="eastAsia"/>
        </w:rPr>
        <w:t>在学生怀孕的情况下在保护人类胎儿方面，学校有义务提供教育帮助、批准当事人休假并在他们的教育中提供帮助。如果怀孕、分娩或产后期导致学生无法准时参加对其继续接受教育至关重要的考试，则学校必须在不超过六个月内为该学生选定另一个对其方便的考试日期。</w:t>
      </w:r>
    </w:p>
    <w:p w:rsidR="003D5DAE" w:rsidRDefault="003D5DAE">
      <w:pPr>
        <w:rPr>
          <w:rFonts w:hint="eastAsia"/>
        </w:rPr>
      </w:pPr>
      <w:r>
        <w:rPr>
          <w:rFonts w:hint="eastAsia"/>
        </w:rPr>
        <w:t>1014.2005</w:t>
      </w:r>
      <w:r>
        <w:rPr>
          <w:rFonts w:hint="eastAsia"/>
        </w:rPr>
        <w:t>年，教育和科学部与</w:t>
      </w:r>
      <w:r>
        <w:rPr>
          <w:rFonts w:hint="eastAsia"/>
        </w:rPr>
        <w:t>Zielona G</w:t>
      </w:r>
      <w:r>
        <w:rPr>
          <w:rFonts w:hint="eastAsia"/>
        </w:rPr>
        <w:t>ó</w:t>
      </w:r>
      <w:r>
        <w:rPr>
          <w:rFonts w:hint="eastAsia"/>
        </w:rPr>
        <w:t>ra</w:t>
      </w:r>
      <w:r>
        <w:rPr>
          <w:rFonts w:hint="eastAsia"/>
        </w:rPr>
        <w:t>大学青少年咨询与性教育部门合作实施了一项名为“负起责任——家庭责任和合作教育”。</w:t>
      </w:r>
      <w:r>
        <w:rPr>
          <w:rFonts w:hint="eastAsia"/>
        </w:rPr>
        <w:t>Podlaskie</w:t>
      </w:r>
      <w:r>
        <w:rPr>
          <w:rFonts w:hint="eastAsia"/>
        </w:rPr>
        <w:t>、</w:t>
      </w:r>
      <w:r>
        <w:rPr>
          <w:rFonts w:hint="eastAsia"/>
        </w:rPr>
        <w:t>Mazowieckie</w:t>
      </w:r>
      <w:r>
        <w:rPr>
          <w:rFonts w:hint="eastAsia"/>
        </w:rPr>
        <w:t>和</w:t>
      </w:r>
      <w:r>
        <w:rPr>
          <w:rFonts w:hint="eastAsia"/>
        </w:rPr>
        <w:t>Wielkopolskie</w:t>
      </w:r>
      <w:r>
        <w:rPr>
          <w:rFonts w:hint="eastAsia"/>
        </w:rPr>
        <w:t>省的</w:t>
      </w:r>
      <w:r>
        <w:rPr>
          <w:rFonts w:hint="eastAsia"/>
        </w:rPr>
        <w:t>90</w:t>
      </w:r>
      <w:r>
        <w:rPr>
          <w:rFonts w:hint="eastAsia"/>
        </w:rPr>
        <w:t>所学校实施了该计划。该计划的目标是在学生中培养对自己做出的决定采取负责任的态度，介绍成年人生活面临的挑战和提早性启蒙造成的后果，并促进从广义上理解家庭合作和双亲对儿童负有的责任。该计划中对爱情、婚姻和父母等价值观进行了讨论。该计划执行前举行了教师与学生的专业培训会并与父母见面。学生可以在父母的许可下参加该计划。学生在休息日（星期六和星期日）照顾婴儿模型过程中学生父母需参与。该计划鼓励学生和父母参加那些很少在家中谈论的性问题。</w:t>
      </w:r>
    </w:p>
    <w:p w:rsidR="003D5DAE" w:rsidRDefault="003D5DAE" w:rsidP="00493C27">
      <w:pPr>
        <w:spacing w:before="320" w:after="320"/>
        <w:ind w:firstLineChars="161" w:firstLine="31680"/>
        <w:rPr>
          <w:rFonts w:ascii="SimHei" w:eastAsia="SimHei" w:hint="eastAsia"/>
        </w:rPr>
      </w:pPr>
      <w:r>
        <w:rPr>
          <w:rFonts w:ascii="SimHei" w:eastAsia="SimHei" w:hint="eastAsia"/>
        </w:rPr>
        <w:t>19.波兰流产的有关数据以及为保护女性不受违法流产和不安全流产影响而采取的措施</w:t>
      </w:r>
    </w:p>
    <w:p w:rsidR="003D5DAE" w:rsidRDefault="003D5DAE">
      <w:pPr>
        <w:rPr>
          <w:rFonts w:hint="eastAsia"/>
        </w:rPr>
      </w:pPr>
      <w:r>
        <w:rPr>
          <w:rFonts w:hint="eastAsia"/>
        </w:rPr>
        <w:t>1015.</w:t>
      </w:r>
      <w:r>
        <w:rPr>
          <w:rFonts w:hint="eastAsia"/>
        </w:rPr>
        <w:t>波兰政府认为，《经济、社会、文化权利国际公约》的条款没有为通过一项流产实施标准奠定基础。</w:t>
      </w:r>
    </w:p>
    <w:p w:rsidR="003D5DAE" w:rsidRDefault="003D5DAE">
      <w:pPr>
        <w:spacing w:before="320" w:after="320"/>
        <w:rPr>
          <w:rFonts w:hint="eastAsia"/>
          <w:b/>
        </w:rPr>
      </w:pPr>
      <w:r>
        <w:rPr>
          <w:rFonts w:ascii="SimHei" w:eastAsia="SimHei" w:hint="eastAsia"/>
        </w:rPr>
        <w:t>其他信息</w:t>
      </w:r>
      <w:r>
        <w:rPr>
          <w:rFonts w:hint="eastAsia"/>
          <w:b/>
        </w:rPr>
        <w:t>：</w:t>
      </w:r>
    </w:p>
    <w:p w:rsidR="003D5DAE" w:rsidRDefault="003D5DAE">
      <w:pPr>
        <w:rPr>
          <w:rFonts w:hint="eastAsia"/>
        </w:rPr>
      </w:pPr>
      <w:r>
        <w:rPr>
          <w:rFonts w:hint="eastAsia"/>
        </w:rPr>
        <w:t>1016.</w:t>
      </w:r>
      <w:r>
        <w:rPr>
          <w:rFonts w:hint="eastAsia"/>
        </w:rPr>
        <w:t>在社会达成广泛共识的基础上，</w:t>
      </w:r>
      <w:smartTag w:uri="urn:schemas-microsoft-com:office:smarttags" w:element="chsdate">
        <w:smartTagPr>
          <w:attr w:name="Year" w:val="1993"/>
          <w:attr w:name="Month" w:val="1"/>
          <w:attr w:name="Day" w:val="7"/>
          <w:attr w:name="IsLunarDate" w:val="False"/>
          <w:attr w:name="IsROCDate" w:val="False"/>
        </w:smartTagPr>
        <w:r>
          <w:rPr>
            <w:rFonts w:hint="eastAsia"/>
          </w:rPr>
          <w:t>1993</w:t>
        </w:r>
        <w:r>
          <w:rPr>
            <w:rFonts w:hint="eastAsia"/>
          </w:rPr>
          <w:t>年</w:t>
        </w:r>
        <w:r>
          <w:rPr>
            <w:rFonts w:hint="eastAsia"/>
          </w:rPr>
          <w:t>1</w:t>
        </w:r>
        <w:r>
          <w:rPr>
            <w:rFonts w:hint="eastAsia"/>
          </w:rPr>
          <w:t>月</w:t>
        </w:r>
        <w:r>
          <w:rPr>
            <w:rFonts w:hint="eastAsia"/>
          </w:rPr>
          <w:t>7</w:t>
        </w:r>
        <w:r>
          <w:rPr>
            <w:rFonts w:hint="eastAsia"/>
          </w:rPr>
          <w:t>日</w:t>
        </w:r>
      </w:smartTag>
      <w:r>
        <w:rPr>
          <w:rFonts w:hint="eastAsia"/>
        </w:rPr>
        <w:t>《计划生育、胎儿保护和准许流产的条件法》规定了准许流产的条件。</w:t>
      </w:r>
    </w:p>
    <w:p w:rsidR="003D5DAE" w:rsidRDefault="003D5DAE">
      <w:pPr>
        <w:rPr>
          <w:rFonts w:hint="eastAsia"/>
        </w:rPr>
      </w:pPr>
      <w:r>
        <w:rPr>
          <w:rFonts w:hint="eastAsia"/>
        </w:rPr>
        <w:t>1017.</w:t>
      </w:r>
      <w:r>
        <w:rPr>
          <w:rFonts w:hint="eastAsia"/>
        </w:rPr>
        <w:t>该法规定，除非法堕胎外，女性可以在产后将儿童留在医院并放弃亲权。自己不想照顾儿童、无法照顾或没能力照顾儿童的每位女性可提出由护士与收养和照顾机构合作解决这个问题。儿童可随后置于收养前病房或寄养家庭中——应急家庭和法律状况有待明确的家庭。如果儿童出生后六周后，母亲提出放弃要求，则法院可接受该要求，这意味着母亲同意自己的子女由他人收养而不必被告知收养人。为了维护儿童的利益，法院会立即确定监护人。</w:t>
      </w:r>
    </w:p>
    <w:p w:rsidR="003D5DAE" w:rsidRDefault="003D5DAE">
      <w:pPr>
        <w:spacing w:after="120"/>
        <w:rPr>
          <w:rFonts w:hint="eastAsia"/>
        </w:rPr>
      </w:pPr>
      <w:r>
        <w:rPr>
          <w:rFonts w:hint="eastAsia"/>
        </w:rPr>
        <w:t>1018.</w:t>
      </w:r>
      <w:r>
        <w:rPr>
          <w:rFonts w:hint="eastAsia"/>
        </w:rPr>
        <w:t>因健康以外的原因被母亲留在医院的新生儿数量：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0"/>
        <w:gridCol w:w="5040"/>
      </w:tblGrid>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1993</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252</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1999</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737</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2000</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861</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2001</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899</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2002</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w:t>
            </w:r>
            <w:r>
              <w:rPr>
                <w:rFonts w:hint="eastAsia"/>
                <w:sz w:val="21"/>
                <w:szCs w:val="21"/>
              </w:rPr>
              <w:t xml:space="preserve"> </w:t>
            </w:r>
            <w:r>
              <w:rPr>
                <w:sz w:val="21"/>
                <w:szCs w:val="21"/>
              </w:rPr>
              <w:t>018</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2003</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w:t>
            </w:r>
            <w:r>
              <w:rPr>
                <w:rFonts w:hint="eastAsia"/>
                <w:sz w:val="21"/>
                <w:szCs w:val="21"/>
              </w:rPr>
              <w:t xml:space="preserve"> </w:t>
            </w:r>
            <w:r>
              <w:rPr>
                <w:sz w:val="21"/>
                <w:szCs w:val="21"/>
              </w:rPr>
              <w:t>090</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w:t>
            </w:r>
            <w:r>
              <w:rPr>
                <w:rFonts w:hint="eastAsia"/>
                <w:sz w:val="21"/>
                <w:szCs w:val="21"/>
              </w:rPr>
              <w:t xml:space="preserve"> </w:t>
            </w:r>
            <w:r>
              <w:rPr>
                <w:sz w:val="21"/>
                <w:szCs w:val="21"/>
              </w:rPr>
              <w:t>012</w:t>
            </w:r>
          </w:p>
        </w:tc>
      </w:tr>
      <w:tr w:rsidR="003D5DAE">
        <w:trPr>
          <w:jc w:val="center"/>
        </w:trPr>
        <w:tc>
          <w:tcPr>
            <w:tcW w:w="2367"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2005</w:t>
            </w:r>
            <w:r>
              <w:rPr>
                <w:rFonts w:hint="eastAsia"/>
                <w:sz w:val="21"/>
                <w:szCs w:val="21"/>
              </w:rPr>
              <w:t>年</w:t>
            </w:r>
          </w:p>
        </w:tc>
        <w:tc>
          <w:tcPr>
            <w:tcW w:w="2633"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w:t>
            </w:r>
            <w:r>
              <w:rPr>
                <w:rFonts w:hint="eastAsia"/>
                <w:sz w:val="21"/>
                <w:szCs w:val="21"/>
              </w:rPr>
              <w:t xml:space="preserve"> </w:t>
            </w:r>
            <w:r>
              <w:rPr>
                <w:sz w:val="21"/>
                <w:szCs w:val="21"/>
              </w:rPr>
              <w:t>013</w:t>
            </w:r>
          </w:p>
        </w:tc>
      </w:tr>
    </w:tbl>
    <w:p w:rsidR="003D5DAE" w:rsidRDefault="003D5DAE">
      <w:pPr>
        <w:spacing w:before="320"/>
        <w:rPr>
          <w:rFonts w:hint="eastAsia"/>
        </w:rPr>
      </w:pPr>
      <w:r>
        <w:rPr>
          <w:rFonts w:hint="eastAsia"/>
        </w:rPr>
        <w:t>1019.</w:t>
      </w:r>
      <w:r>
        <w:rPr>
          <w:rFonts w:hint="eastAsia"/>
        </w:rPr>
        <w:t>人们对《计划生育、胎儿保护和准许流产的条件法》能否得到执行表示怀疑，鉴于此，</w:t>
      </w:r>
      <w:smartTag w:uri="urn:schemas-microsoft-com:office:smarttags" w:element="chsdate">
        <w:smartTagPr>
          <w:attr w:name="Year" w:val="2005"/>
          <w:attr w:name="Month" w:val="3"/>
          <w:attr w:name="Day" w:val="7"/>
          <w:attr w:name="IsLunarDate" w:val="False"/>
          <w:attr w:name="IsROCDate" w:val="False"/>
        </w:smartTagPr>
        <w:r>
          <w:rPr>
            <w:rFonts w:hint="eastAsia"/>
          </w:rPr>
          <w:t>2005</w:t>
        </w:r>
        <w:r>
          <w:rPr>
            <w:rFonts w:hint="eastAsia"/>
          </w:rPr>
          <w:t>年</w:t>
        </w:r>
        <w:r>
          <w:rPr>
            <w:rFonts w:hint="eastAsia"/>
          </w:rPr>
          <w:t>3</w:t>
        </w:r>
        <w:r>
          <w:rPr>
            <w:rFonts w:hint="eastAsia"/>
          </w:rPr>
          <w:t>月</w:t>
        </w:r>
        <w:r>
          <w:rPr>
            <w:rFonts w:hint="eastAsia"/>
          </w:rPr>
          <w:t>7</w:t>
        </w:r>
        <w:r>
          <w:rPr>
            <w:rFonts w:hint="eastAsia"/>
          </w:rPr>
          <w:t>日</w:t>
        </w:r>
      </w:smartTag>
      <w:r>
        <w:rPr>
          <w:rFonts w:hint="eastAsia"/>
        </w:rPr>
        <w:t>，卫生部长向各省发出了一封信，信中他要求提供妇产服务的公共卫生保健机构须无条件地执行该法条款。这封信的目的是防止女性在行使以下权利时遇到困难：</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在该法规定的情形内终止怀孕；</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如果按照单独的免费卫生保健条款女性有权享受免费卫生保健，在该法规定的情况下在公共卫生保健机构接受免费堕胎；</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免费获取资料和接受产前测试，特别是在胎儿有可能出现遗传或发育畸形或患有可能威胁到胎儿生命的不治之症的高危情况下；</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免费介绍自觉生产的方法和手段。</w:t>
      </w:r>
    </w:p>
    <w:p w:rsidR="003D5DAE" w:rsidRDefault="003D5DAE">
      <w:pPr>
        <w:rPr>
          <w:rFonts w:hint="eastAsia"/>
        </w:rPr>
      </w:pPr>
      <w:r>
        <w:rPr>
          <w:rFonts w:hint="eastAsia"/>
        </w:rPr>
        <w:t>1020.</w:t>
      </w:r>
      <w:r>
        <w:rPr>
          <w:rFonts w:hint="eastAsia"/>
        </w:rPr>
        <w:t>卫生部长提醒收信的卫生保健机构领导负责彻底和适当地遵守现行法律，包括《卫生保健机构法》、《医疗职业法》以及《计划生育、胎儿保护和准许流产的条件法》。相关的责任包括为实施这些法案允许的流产创造条件，提供计划生育方面的完整资料，其中包括介绍到自觉生产的方法和手段。《计划生育法》保证孕妇免费获取资料和接受产前测试，特别是在胎儿有可能出现遗传或发育畸形或患有可能威胁到胎儿生命的不治之症的高危情况下。</w:t>
      </w:r>
    </w:p>
    <w:p w:rsidR="003D5DAE" w:rsidRDefault="003D5DAE">
      <w:pPr>
        <w:spacing w:after="120"/>
        <w:rPr>
          <w:rFonts w:hint="eastAsia"/>
        </w:rPr>
      </w:pPr>
      <w:r>
        <w:rPr>
          <w:rFonts w:hint="eastAsia"/>
        </w:rPr>
        <w:t>1021.</w:t>
      </w:r>
      <w:r>
        <w:rPr>
          <w:rFonts w:hint="eastAsia"/>
        </w:rPr>
        <w:t>此外，卫生部长还提醒收信人在</w:t>
      </w:r>
      <w:smartTag w:uri="urn:schemas-microsoft-com:office:smarttags" w:element="chsdate">
        <w:smartTagPr>
          <w:attr w:name="Year" w:val="1996"/>
          <w:attr w:name="Month" w:val="12"/>
          <w:attr w:name="Day" w:val="5"/>
          <w:attr w:name="IsLunarDate" w:val="False"/>
          <w:attr w:name="IsROCDate" w:val="False"/>
        </w:smartTagPr>
        <w:r>
          <w:rPr>
            <w:rFonts w:hint="eastAsia"/>
          </w:rPr>
          <w:t>1996</w:t>
        </w:r>
        <w:r>
          <w:rPr>
            <w:rFonts w:hint="eastAsia"/>
          </w:rPr>
          <w:t>年</w:t>
        </w:r>
        <w:r>
          <w:rPr>
            <w:rFonts w:hint="eastAsia"/>
          </w:rPr>
          <w:t>12</w:t>
        </w:r>
        <w:r>
          <w:rPr>
            <w:rFonts w:hint="eastAsia"/>
          </w:rPr>
          <w:t>月</w:t>
        </w:r>
        <w:r>
          <w:rPr>
            <w:rFonts w:hint="eastAsia"/>
          </w:rPr>
          <w:t>5</w:t>
        </w:r>
        <w:r>
          <w:rPr>
            <w:rFonts w:hint="eastAsia"/>
          </w:rPr>
          <w:t>日</w:t>
        </w:r>
      </w:smartTag>
      <w:r>
        <w:rPr>
          <w:rFonts w:hint="eastAsia"/>
        </w:rPr>
        <w:t>《医疗职业法》中规定的道德条款仅指个别情况下的独立医师，不适用于按照管理部门一般声明确立的集体意识原则开展业务的卫生保健机构。援引道德条款仅在符合法定程序的情况下方可有效。根据法定程序，认为正当的这些事实必须在医学档案中记录。援引道德条款使医生有责任说明可以从另一个服务提供方获得服务（确定提供服务的地点和机构），这些也要在医学档案中记录。受雇或提供服务的医生若要采用道德条款，须在此之前向上级表明自己的想法。因此，道德条款不适用于免费和非正式的医疗服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869"/>
        <w:gridCol w:w="725"/>
        <w:gridCol w:w="2606"/>
        <w:gridCol w:w="2606"/>
        <w:gridCol w:w="2608"/>
      </w:tblGrid>
      <w:tr w:rsidR="003D5DAE">
        <w:tblPrEx>
          <w:tblCellMar>
            <w:top w:w="0" w:type="dxa"/>
            <w:bottom w:w="0" w:type="dxa"/>
          </w:tblCellMar>
        </w:tblPrEx>
        <w:trPr>
          <w:cantSplit/>
          <w:trHeight w:val="373"/>
          <w:tblHeader/>
        </w:trPr>
        <w:tc>
          <w:tcPr>
            <w:tcW w:w="462" w:type="pct"/>
            <w:vMerge w:val="restart"/>
            <w:tcBorders>
              <w:top w:val="single" w:sz="4" w:space="0" w:color="auto"/>
              <w:left w:val="single" w:sz="4" w:space="0" w:color="auto"/>
              <w:bottom w:val="single" w:sz="4" w:space="0" w:color="auto"/>
              <w:right w:val="single" w:sz="4" w:space="0" w:color="auto"/>
            </w:tcBorders>
            <w:vAlign w:val="center"/>
          </w:tcPr>
          <w:p w:rsidR="003D5DAE" w:rsidRDefault="003D5DAE">
            <w:pPr>
              <w:rPr>
                <w:rFonts w:hint="eastAsia"/>
                <w:sz w:val="21"/>
                <w:szCs w:val="21"/>
              </w:rPr>
            </w:pPr>
            <w:r>
              <w:rPr>
                <w:rFonts w:hint="eastAsia"/>
                <w:sz w:val="21"/>
                <w:szCs w:val="21"/>
              </w:rPr>
              <w:t>共计</w:t>
            </w:r>
          </w:p>
        </w:tc>
        <w:tc>
          <w:tcPr>
            <w:tcW w:w="385" w:type="pct"/>
            <w:vMerge w:val="restar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总数</w:t>
            </w:r>
          </w:p>
        </w:tc>
        <w:tc>
          <w:tcPr>
            <w:tcW w:w="4153" w:type="pct"/>
            <w:gridSpan w:val="3"/>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符合法案规定的堕胎理由</w:t>
            </w:r>
          </w:p>
        </w:tc>
      </w:tr>
      <w:tr w:rsidR="003D5DAE">
        <w:tblPrEx>
          <w:tblCellMar>
            <w:top w:w="0" w:type="dxa"/>
            <w:bottom w:w="0" w:type="dxa"/>
          </w:tblCellMar>
        </w:tblPrEx>
        <w:trPr>
          <w:cantSplit/>
          <w:trHeight w:val="562"/>
          <w:tblHeader/>
        </w:trPr>
        <w:tc>
          <w:tcPr>
            <w:tcW w:w="462"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385"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母亲的健康和生命受到威胁</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胎儿出现病理迹象</w:t>
            </w:r>
          </w:p>
        </w:tc>
        <w:tc>
          <w:tcPr>
            <w:tcW w:w="1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在禁止的行为之后</w:t>
            </w:r>
          </w:p>
        </w:tc>
      </w:tr>
      <w:tr w:rsidR="003D5DAE">
        <w:tblPrEx>
          <w:tblCellMar>
            <w:top w:w="0" w:type="dxa"/>
            <w:bottom w:w="0" w:type="dxa"/>
          </w:tblCellMar>
        </w:tblPrEx>
        <w:trPr>
          <w:trHeight w:val="250"/>
        </w:trPr>
        <w:tc>
          <w:tcPr>
            <w:tcW w:w="462" w:type="pct"/>
            <w:tcBorders>
              <w:top w:val="single" w:sz="4" w:space="0" w:color="auto"/>
              <w:left w:val="single" w:sz="4" w:space="0" w:color="auto"/>
              <w:bottom w:val="single" w:sz="4" w:space="0" w:color="auto"/>
              <w:right w:val="single" w:sz="4" w:space="0" w:color="auto"/>
            </w:tcBorders>
          </w:tcPr>
          <w:p w:rsidR="003D5DAE" w:rsidRDefault="003D5DAE">
            <w:pPr>
              <w:jc w:val="center"/>
              <w:outlineLvl w:val="7"/>
              <w:rPr>
                <w:sz w:val="21"/>
                <w:szCs w:val="21"/>
              </w:rPr>
            </w:pPr>
            <w:r>
              <w:rPr>
                <w:sz w:val="21"/>
                <w:szCs w:val="21"/>
              </w:rPr>
              <w:t>2002</w:t>
            </w:r>
            <w:r>
              <w:rPr>
                <w:rFonts w:hint="eastAsia"/>
                <w:sz w:val="21"/>
                <w:szCs w:val="21"/>
              </w:rPr>
              <w:t>年</w:t>
            </w:r>
          </w:p>
        </w:tc>
        <w:tc>
          <w:tcPr>
            <w:tcW w:w="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159</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71</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82</w:t>
            </w:r>
          </w:p>
        </w:tc>
        <w:tc>
          <w:tcPr>
            <w:tcW w:w="1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w:t>
            </w:r>
          </w:p>
        </w:tc>
      </w:tr>
      <w:tr w:rsidR="003D5DAE">
        <w:tblPrEx>
          <w:tblCellMar>
            <w:top w:w="0" w:type="dxa"/>
            <w:bottom w:w="0" w:type="dxa"/>
          </w:tblCellMar>
        </w:tblPrEx>
        <w:trPr>
          <w:trHeight w:val="250"/>
        </w:trPr>
        <w:tc>
          <w:tcPr>
            <w:tcW w:w="462" w:type="pct"/>
            <w:tcBorders>
              <w:top w:val="single" w:sz="4" w:space="0" w:color="auto"/>
              <w:left w:val="single" w:sz="4" w:space="0" w:color="auto"/>
              <w:bottom w:val="single" w:sz="4" w:space="0" w:color="auto"/>
              <w:right w:val="single" w:sz="4" w:space="0" w:color="auto"/>
            </w:tcBorders>
          </w:tcPr>
          <w:p w:rsidR="003D5DAE" w:rsidRDefault="003D5DAE">
            <w:pPr>
              <w:jc w:val="center"/>
              <w:outlineLvl w:val="7"/>
              <w:rPr>
                <w:sz w:val="21"/>
                <w:szCs w:val="21"/>
              </w:rPr>
            </w:pPr>
            <w:r>
              <w:rPr>
                <w:sz w:val="21"/>
                <w:szCs w:val="21"/>
              </w:rPr>
              <w:t>2003</w:t>
            </w:r>
            <w:r>
              <w:rPr>
                <w:rFonts w:hint="eastAsia"/>
                <w:sz w:val="21"/>
                <w:szCs w:val="21"/>
              </w:rPr>
              <w:t>年</w:t>
            </w:r>
          </w:p>
        </w:tc>
        <w:tc>
          <w:tcPr>
            <w:tcW w:w="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174</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59</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112</w:t>
            </w:r>
          </w:p>
        </w:tc>
        <w:tc>
          <w:tcPr>
            <w:tcW w:w="1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r>
      <w:tr w:rsidR="003D5DAE">
        <w:tblPrEx>
          <w:tblCellMar>
            <w:top w:w="0" w:type="dxa"/>
            <w:bottom w:w="0" w:type="dxa"/>
          </w:tblCellMar>
        </w:tblPrEx>
        <w:trPr>
          <w:trHeight w:val="250"/>
        </w:trPr>
        <w:tc>
          <w:tcPr>
            <w:tcW w:w="462" w:type="pct"/>
            <w:tcBorders>
              <w:top w:val="single" w:sz="4" w:space="0" w:color="auto"/>
              <w:left w:val="single" w:sz="4" w:space="0" w:color="auto"/>
              <w:bottom w:val="single" w:sz="4" w:space="0" w:color="auto"/>
              <w:right w:val="single" w:sz="4" w:space="0" w:color="auto"/>
            </w:tcBorders>
          </w:tcPr>
          <w:p w:rsidR="003D5DAE" w:rsidRDefault="003D5DAE">
            <w:pPr>
              <w:jc w:val="center"/>
              <w:outlineLvl w:val="7"/>
              <w:rPr>
                <w:sz w:val="21"/>
                <w:szCs w:val="21"/>
              </w:rPr>
            </w:pPr>
            <w:r>
              <w:rPr>
                <w:sz w:val="21"/>
                <w:szCs w:val="21"/>
              </w:rPr>
              <w:t>2004</w:t>
            </w:r>
            <w:r>
              <w:rPr>
                <w:rFonts w:hint="eastAsia"/>
                <w:sz w:val="21"/>
                <w:szCs w:val="21"/>
              </w:rPr>
              <w:t>年</w:t>
            </w:r>
          </w:p>
        </w:tc>
        <w:tc>
          <w:tcPr>
            <w:tcW w:w="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193</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62</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128</w:t>
            </w:r>
          </w:p>
        </w:tc>
        <w:tc>
          <w:tcPr>
            <w:tcW w:w="1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r>
      <w:tr w:rsidR="003D5DAE">
        <w:tblPrEx>
          <w:tblCellMar>
            <w:top w:w="0" w:type="dxa"/>
            <w:bottom w:w="0" w:type="dxa"/>
          </w:tblCellMar>
        </w:tblPrEx>
        <w:trPr>
          <w:trHeight w:val="250"/>
        </w:trPr>
        <w:tc>
          <w:tcPr>
            <w:tcW w:w="462" w:type="pct"/>
            <w:tcBorders>
              <w:top w:val="single" w:sz="4" w:space="0" w:color="auto"/>
              <w:left w:val="single" w:sz="4" w:space="0" w:color="auto"/>
              <w:bottom w:val="single" w:sz="4" w:space="0" w:color="auto"/>
              <w:right w:val="single" w:sz="4" w:space="0" w:color="auto"/>
            </w:tcBorders>
          </w:tcPr>
          <w:p w:rsidR="003D5DAE" w:rsidRDefault="003D5DAE">
            <w:pPr>
              <w:jc w:val="center"/>
              <w:outlineLvl w:val="7"/>
              <w:rPr>
                <w:sz w:val="21"/>
                <w:szCs w:val="21"/>
              </w:rPr>
            </w:pPr>
            <w:r>
              <w:rPr>
                <w:sz w:val="21"/>
                <w:szCs w:val="21"/>
              </w:rPr>
              <w:t>2005</w:t>
            </w:r>
            <w:r>
              <w:rPr>
                <w:rFonts w:hint="eastAsia"/>
                <w:sz w:val="21"/>
                <w:szCs w:val="21"/>
              </w:rPr>
              <w:t>年</w:t>
            </w:r>
          </w:p>
        </w:tc>
        <w:tc>
          <w:tcPr>
            <w:tcW w:w="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225</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54</w:t>
            </w:r>
          </w:p>
        </w:tc>
        <w:tc>
          <w:tcPr>
            <w:tcW w:w="1384"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168</w:t>
            </w:r>
          </w:p>
        </w:tc>
        <w:tc>
          <w:tcPr>
            <w:tcW w:w="1385"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r>
    </w:tbl>
    <w:p w:rsidR="003D5DAE" w:rsidRDefault="003D5DAE">
      <w:pPr>
        <w:spacing w:before="320"/>
        <w:rPr>
          <w:rFonts w:hint="eastAsia"/>
        </w:rPr>
      </w:pPr>
      <w:r>
        <w:rPr>
          <w:rFonts w:hint="eastAsia"/>
        </w:rPr>
        <w:t>1022.</w:t>
      </w:r>
      <w:r>
        <w:rPr>
          <w:rFonts w:hint="eastAsia"/>
        </w:rPr>
        <w:t>保护病人权利的一个重要工具是对医疗职业自我管理权利和责任做出明确说明的条例。根据</w:t>
      </w:r>
      <w:smartTag w:uri="urn:schemas-microsoft-com:office:smarttags" w:element="chsdate">
        <w:smartTagPr>
          <w:attr w:name="Year" w:val="1989"/>
          <w:attr w:name="Month" w:val="5"/>
          <w:attr w:name="Day" w:val="17"/>
          <w:attr w:name="IsLunarDate" w:val="False"/>
          <w:attr w:name="IsROCDate" w:val="False"/>
        </w:smartTagPr>
        <w:r>
          <w:rPr>
            <w:rFonts w:hint="eastAsia"/>
          </w:rPr>
          <w:t>1989</w:t>
        </w:r>
        <w:r>
          <w:rPr>
            <w:rFonts w:hint="eastAsia"/>
          </w:rPr>
          <w:t>年</w:t>
        </w:r>
        <w:r>
          <w:rPr>
            <w:rFonts w:hint="eastAsia"/>
          </w:rPr>
          <w:t>5</w:t>
        </w:r>
        <w:r>
          <w:rPr>
            <w:rFonts w:hint="eastAsia"/>
          </w:rPr>
          <w:t>月</w:t>
        </w:r>
        <w:r>
          <w:rPr>
            <w:rFonts w:hint="eastAsia"/>
          </w:rPr>
          <w:t>17</w:t>
        </w:r>
        <w:r>
          <w:rPr>
            <w:rFonts w:hint="eastAsia"/>
          </w:rPr>
          <w:t>日</w:t>
        </w:r>
      </w:smartTag>
      <w:r>
        <w:rPr>
          <w:rFonts w:hint="eastAsia"/>
        </w:rPr>
        <w:t>《医生诉讼庭法》，针对医师职业责任的诉讼由地区职业责任检查官负责实施。</w:t>
      </w:r>
    </w:p>
    <w:p w:rsidR="003D5DAE" w:rsidRDefault="003D5DAE">
      <w:pPr>
        <w:spacing w:after="120"/>
        <w:rPr>
          <w:rFonts w:hint="eastAsia"/>
        </w:rPr>
      </w:pPr>
      <w:r>
        <w:rPr>
          <w:rFonts w:hint="eastAsia"/>
        </w:rPr>
        <w:t>1023.</w:t>
      </w:r>
      <w:r>
        <w:rPr>
          <w:rFonts w:hint="eastAsia"/>
        </w:rPr>
        <w:t>由检查官对医师职业责任进行考察的案例：</w:t>
      </w:r>
    </w:p>
    <w:tbl>
      <w:tblPr>
        <w:tblW w:w="5000" w:type="pct"/>
        <w:tblCellMar>
          <w:left w:w="70" w:type="dxa"/>
          <w:right w:w="70" w:type="dxa"/>
        </w:tblCellMar>
        <w:tblLook w:val="0000" w:firstRow="0" w:lastRow="0" w:firstColumn="0" w:lastColumn="0" w:noHBand="0" w:noVBand="0"/>
      </w:tblPr>
      <w:tblGrid>
        <w:gridCol w:w="913"/>
        <w:gridCol w:w="522"/>
        <w:gridCol w:w="1713"/>
        <w:gridCol w:w="522"/>
        <w:gridCol w:w="1580"/>
        <w:gridCol w:w="604"/>
        <w:gridCol w:w="1580"/>
        <w:gridCol w:w="522"/>
        <w:gridCol w:w="1538"/>
      </w:tblGrid>
      <w:tr w:rsidR="003D5DAE">
        <w:trPr>
          <w:cantSplit/>
          <w:trHeight w:val="270"/>
        </w:trPr>
        <w:tc>
          <w:tcPr>
            <w:tcW w:w="481" w:type="pct"/>
            <w:tcBorders>
              <w:top w:val="single" w:sz="8" w:space="0" w:color="auto"/>
              <w:left w:val="single" w:sz="8" w:space="0" w:color="auto"/>
              <w:right w:val="single" w:sz="4" w:space="0" w:color="auto"/>
            </w:tcBorders>
            <w:vAlign w:val="bottom"/>
          </w:tcPr>
          <w:p w:rsidR="003D5DAE" w:rsidRDefault="003D5DAE">
            <w:pPr>
              <w:rPr>
                <w:sz w:val="21"/>
                <w:szCs w:val="21"/>
              </w:rPr>
            </w:pPr>
          </w:p>
        </w:tc>
        <w:tc>
          <w:tcPr>
            <w:tcW w:w="4519" w:type="pct"/>
            <w:gridSpan w:val="8"/>
            <w:tcBorders>
              <w:top w:val="single" w:sz="8" w:space="0" w:color="auto"/>
              <w:left w:val="single" w:sz="4" w:space="0" w:color="auto"/>
              <w:bottom w:val="single" w:sz="4" w:space="0" w:color="auto"/>
              <w:right w:val="single" w:sz="8" w:space="0" w:color="000000"/>
            </w:tcBorders>
            <w:vAlign w:val="bottom"/>
          </w:tcPr>
          <w:p w:rsidR="003D5DAE" w:rsidRDefault="003D5DAE">
            <w:pPr>
              <w:jc w:val="center"/>
              <w:rPr>
                <w:sz w:val="21"/>
                <w:szCs w:val="21"/>
              </w:rPr>
            </w:pPr>
            <w:r>
              <w:rPr>
                <w:rFonts w:hint="eastAsia"/>
                <w:sz w:val="21"/>
                <w:szCs w:val="21"/>
              </w:rPr>
              <w:t>有关案例</w:t>
            </w:r>
          </w:p>
        </w:tc>
      </w:tr>
      <w:tr w:rsidR="003D5DAE">
        <w:trPr>
          <w:cantSplit/>
          <w:trHeight w:val="154"/>
        </w:trPr>
        <w:tc>
          <w:tcPr>
            <w:tcW w:w="481" w:type="pct"/>
            <w:vMerge w:val="restart"/>
            <w:tcBorders>
              <w:left w:val="single" w:sz="4" w:space="0" w:color="auto"/>
              <w:right w:val="single" w:sz="4" w:space="0" w:color="auto"/>
            </w:tcBorders>
            <w:noWrap/>
            <w:vAlign w:val="bottom"/>
          </w:tcPr>
          <w:p w:rsidR="003D5DAE" w:rsidRDefault="003D5DAE">
            <w:pPr>
              <w:rPr>
                <w:sz w:val="21"/>
                <w:szCs w:val="21"/>
              </w:rPr>
            </w:pPr>
          </w:p>
        </w:tc>
        <w:tc>
          <w:tcPr>
            <w:tcW w:w="1177"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对孕妇的护理</w:t>
            </w:r>
          </w:p>
        </w:tc>
        <w:tc>
          <w:tcPr>
            <w:tcW w:w="1107"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产前护理</w:t>
            </w:r>
          </w:p>
        </w:tc>
        <w:tc>
          <w:tcPr>
            <w:tcW w:w="1150"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对胎儿的基因测试</w:t>
            </w:r>
          </w:p>
        </w:tc>
        <w:tc>
          <w:tcPr>
            <w:tcW w:w="1085"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堕胎</w:t>
            </w:r>
          </w:p>
        </w:tc>
      </w:tr>
      <w:tr w:rsidR="003D5DAE">
        <w:trPr>
          <w:cantSplit/>
          <w:trHeight w:val="685"/>
        </w:trPr>
        <w:tc>
          <w:tcPr>
            <w:tcW w:w="481" w:type="pct"/>
            <w:vMerge/>
            <w:tcBorders>
              <w:left w:val="single" w:sz="4" w:space="0" w:color="auto"/>
              <w:bottom w:val="single" w:sz="4" w:space="0" w:color="auto"/>
              <w:right w:val="single" w:sz="4" w:space="0" w:color="auto"/>
            </w:tcBorders>
          </w:tcPr>
          <w:p w:rsidR="003D5DAE" w:rsidRDefault="003D5DAE">
            <w:pPr>
              <w:rPr>
                <w:sz w:val="21"/>
                <w:szCs w:val="21"/>
              </w:rPr>
            </w:pPr>
          </w:p>
        </w:tc>
        <w:tc>
          <w:tcPr>
            <w:tcW w:w="275" w:type="pct"/>
            <w:tcBorders>
              <w:top w:val="single" w:sz="4" w:space="0" w:color="auto"/>
              <w:left w:val="single" w:sz="4" w:space="0" w:color="auto"/>
              <w:bottom w:val="single" w:sz="8" w:space="0" w:color="auto"/>
              <w:right w:val="single" w:sz="4" w:space="0" w:color="auto"/>
            </w:tcBorders>
          </w:tcPr>
          <w:p w:rsidR="003D5DAE" w:rsidRDefault="003D5DAE">
            <w:pPr>
              <w:jc w:val="center"/>
              <w:rPr>
                <w:sz w:val="21"/>
                <w:szCs w:val="21"/>
              </w:rPr>
            </w:pPr>
            <w:r>
              <w:rPr>
                <w:rFonts w:hint="eastAsia"/>
                <w:sz w:val="21"/>
                <w:szCs w:val="21"/>
              </w:rPr>
              <w:t>共计</w:t>
            </w:r>
          </w:p>
        </w:tc>
        <w:tc>
          <w:tcPr>
            <w:tcW w:w="902"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拒绝提起诉讼</w:t>
            </w:r>
            <w:r>
              <w:rPr>
                <w:rFonts w:hint="eastAsia"/>
                <w:sz w:val="21"/>
                <w:szCs w:val="21"/>
              </w:rPr>
              <w:t>/</w:t>
            </w:r>
            <w:r>
              <w:rPr>
                <w:rFonts w:hint="eastAsia"/>
                <w:sz w:val="21"/>
                <w:szCs w:val="21"/>
              </w:rPr>
              <w:t>驳回诉讼</w:t>
            </w:r>
            <w:r>
              <w:rPr>
                <w:vanish/>
                <w:sz w:val="21"/>
                <w:szCs w:val="21"/>
                <w:vertAlign w:val="subscript"/>
              </w:rPr>
              <w:t>&lt;0}</w:t>
            </w:r>
          </w:p>
        </w:tc>
        <w:tc>
          <w:tcPr>
            <w:tcW w:w="275"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共计</w:t>
            </w:r>
          </w:p>
        </w:tc>
        <w:tc>
          <w:tcPr>
            <w:tcW w:w="832"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拒绝提起诉讼</w:t>
            </w:r>
            <w:r>
              <w:rPr>
                <w:rFonts w:hint="eastAsia"/>
                <w:sz w:val="21"/>
                <w:szCs w:val="21"/>
              </w:rPr>
              <w:t>/</w:t>
            </w:r>
            <w:r>
              <w:rPr>
                <w:rFonts w:hint="eastAsia"/>
                <w:sz w:val="21"/>
                <w:szCs w:val="21"/>
              </w:rPr>
              <w:t>驳回诉讼</w:t>
            </w:r>
            <w:r>
              <w:rPr>
                <w:vanish/>
                <w:sz w:val="21"/>
                <w:szCs w:val="21"/>
                <w:vertAlign w:val="subscript"/>
              </w:rPr>
              <w:t>&gt;&lt;0}</w:t>
            </w:r>
          </w:p>
        </w:tc>
        <w:tc>
          <w:tcPr>
            <w:tcW w:w="318" w:type="pct"/>
            <w:tcBorders>
              <w:top w:val="single" w:sz="4" w:space="0" w:color="auto"/>
              <w:left w:val="nil"/>
              <w:bottom w:val="single" w:sz="8" w:space="0" w:color="auto"/>
              <w:right w:val="single" w:sz="4" w:space="0" w:color="auto"/>
            </w:tcBorders>
          </w:tcPr>
          <w:p w:rsidR="003D5DAE" w:rsidRDefault="003D5DAE">
            <w:pPr>
              <w:jc w:val="center"/>
              <w:rPr>
                <w:rFonts w:hint="eastAsia"/>
                <w:sz w:val="21"/>
                <w:szCs w:val="21"/>
              </w:rPr>
            </w:pPr>
            <w:r>
              <w:rPr>
                <w:rFonts w:hint="eastAsia"/>
                <w:sz w:val="21"/>
                <w:szCs w:val="21"/>
              </w:rPr>
              <w:t>共计</w:t>
            </w:r>
          </w:p>
        </w:tc>
        <w:tc>
          <w:tcPr>
            <w:tcW w:w="832"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拒绝提起诉讼</w:t>
            </w:r>
            <w:r>
              <w:rPr>
                <w:rFonts w:hint="eastAsia"/>
                <w:sz w:val="21"/>
                <w:szCs w:val="21"/>
              </w:rPr>
              <w:t>/</w:t>
            </w:r>
            <w:r>
              <w:rPr>
                <w:rFonts w:hint="eastAsia"/>
                <w:sz w:val="21"/>
                <w:szCs w:val="21"/>
              </w:rPr>
              <w:t>驳回诉讼</w:t>
            </w:r>
            <w:r>
              <w:rPr>
                <w:vanish/>
                <w:sz w:val="21"/>
                <w:szCs w:val="21"/>
                <w:vertAlign w:val="subscript"/>
              </w:rPr>
              <w:t>{0&gt;</w:t>
            </w:r>
            <w:r>
              <w:rPr>
                <w:noProof/>
                <w:vanish/>
                <w:sz w:val="21"/>
                <w:szCs w:val="21"/>
              </w:rPr>
              <w:t xml:space="preserve"> </w:t>
            </w:r>
            <w:r>
              <w:rPr>
                <w:vanish/>
                <w:sz w:val="21"/>
                <w:szCs w:val="21"/>
                <w:vertAlign w:val="subscript"/>
              </w:rPr>
              <w:t>&gt;&lt;0}</w:t>
            </w:r>
          </w:p>
        </w:tc>
        <w:tc>
          <w:tcPr>
            <w:tcW w:w="275"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共计</w:t>
            </w:r>
          </w:p>
        </w:tc>
        <w:tc>
          <w:tcPr>
            <w:tcW w:w="810" w:type="pct"/>
            <w:tcBorders>
              <w:top w:val="single" w:sz="4" w:space="0" w:color="auto"/>
              <w:left w:val="nil"/>
              <w:bottom w:val="single" w:sz="8" w:space="0" w:color="auto"/>
              <w:right w:val="single" w:sz="4" w:space="0" w:color="auto"/>
            </w:tcBorders>
          </w:tcPr>
          <w:p w:rsidR="003D5DAE" w:rsidRDefault="003D5DAE">
            <w:pPr>
              <w:jc w:val="center"/>
              <w:rPr>
                <w:sz w:val="21"/>
                <w:szCs w:val="21"/>
              </w:rPr>
            </w:pPr>
            <w:r>
              <w:rPr>
                <w:rFonts w:hint="eastAsia"/>
                <w:sz w:val="21"/>
                <w:szCs w:val="21"/>
              </w:rPr>
              <w:t>拒绝提起诉讼</w:t>
            </w:r>
            <w:r>
              <w:rPr>
                <w:rFonts w:hint="eastAsia"/>
                <w:sz w:val="21"/>
                <w:szCs w:val="21"/>
              </w:rPr>
              <w:t>/</w:t>
            </w:r>
            <w:r>
              <w:rPr>
                <w:rFonts w:hint="eastAsia"/>
                <w:sz w:val="21"/>
                <w:szCs w:val="21"/>
              </w:rPr>
              <w:t>驳回诉讼</w:t>
            </w:r>
            <w:r>
              <w:rPr>
                <w:vanish/>
                <w:sz w:val="21"/>
                <w:szCs w:val="21"/>
                <w:vertAlign w:val="subscript"/>
              </w:rPr>
              <w:t>&gt;&lt;0}</w:t>
            </w:r>
          </w:p>
        </w:tc>
      </w:tr>
      <w:tr w:rsidR="003D5DAE">
        <w:trPr>
          <w:cantSplit/>
          <w:trHeight w:val="240"/>
        </w:trPr>
        <w:tc>
          <w:tcPr>
            <w:tcW w:w="481" w:type="pct"/>
            <w:tcBorders>
              <w:top w:val="nil"/>
              <w:left w:val="single" w:sz="8" w:space="0" w:color="auto"/>
              <w:bottom w:val="single" w:sz="4" w:space="0" w:color="auto"/>
              <w:right w:val="single" w:sz="8" w:space="0" w:color="auto"/>
            </w:tcBorders>
            <w:vAlign w:val="bottom"/>
          </w:tcPr>
          <w:p w:rsidR="003D5DAE" w:rsidRDefault="003D5DAE">
            <w:pPr>
              <w:rPr>
                <w:sz w:val="21"/>
                <w:szCs w:val="21"/>
              </w:rPr>
            </w:pPr>
            <w:r>
              <w:rPr>
                <w:sz w:val="21"/>
                <w:szCs w:val="21"/>
              </w:rPr>
              <w:t>2002</w:t>
            </w:r>
            <w:r>
              <w:rPr>
                <w:rFonts w:hint="eastAsia"/>
                <w:sz w:val="21"/>
                <w:szCs w:val="21"/>
              </w:rPr>
              <w:t>年</w:t>
            </w:r>
          </w:p>
        </w:tc>
        <w:tc>
          <w:tcPr>
            <w:tcW w:w="275"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41</w:t>
            </w:r>
          </w:p>
        </w:tc>
        <w:tc>
          <w:tcPr>
            <w:tcW w:w="902"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25</w:t>
            </w:r>
          </w:p>
        </w:tc>
        <w:tc>
          <w:tcPr>
            <w:tcW w:w="275"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84</w:t>
            </w:r>
          </w:p>
        </w:tc>
        <w:tc>
          <w:tcPr>
            <w:tcW w:w="832"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48</w:t>
            </w:r>
          </w:p>
        </w:tc>
        <w:tc>
          <w:tcPr>
            <w:tcW w:w="318"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3</w:t>
            </w:r>
          </w:p>
        </w:tc>
        <w:tc>
          <w:tcPr>
            <w:tcW w:w="832"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2</w:t>
            </w:r>
          </w:p>
        </w:tc>
        <w:tc>
          <w:tcPr>
            <w:tcW w:w="275" w:type="pct"/>
            <w:tcBorders>
              <w:top w:val="single" w:sz="4" w:space="0" w:color="auto"/>
              <w:left w:val="nil"/>
              <w:bottom w:val="single" w:sz="4" w:space="0" w:color="auto"/>
              <w:right w:val="single" w:sz="4" w:space="0" w:color="auto"/>
            </w:tcBorders>
            <w:vAlign w:val="bottom"/>
          </w:tcPr>
          <w:p w:rsidR="003D5DAE" w:rsidRDefault="003D5DAE">
            <w:pPr>
              <w:jc w:val="center"/>
              <w:rPr>
                <w:sz w:val="21"/>
                <w:szCs w:val="21"/>
              </w:rPr>
            </w:pPr>
            <w:r>
              <w:rPr>
                <w:sz w:val="21"/>
                <w:szCs w:val="21"/>
              </w:rPr>
              <w:t>3</w:t>
            </w:r>
          </w:p>
        </w:tc>
        <w:tc>
          <w:tcPr>
            <w:tcW w:w="810" w:type="pct"/>
            <w:tcBorders>
              <w:top w:val="single" w:sz="4" w:space="0" w:color="auto"/>
              <w:left w:val="nil"/>
              <w:bottom w:val="single" w:sz="4" w:space="0" w:color="auto"/>
              <w:right w:val="single" w:sz="8" w:space="0" w:color="auto"/>
            </w:tcBorders>
            <w:vAlign w:val="bottom"/>
          </w:tcPr>
          <w:p w:rsidR="003D5DAE" w:rsidRDefault="003D5DAE">
            <w:pPr>
              <w:jc w:val="center"/>
              <w:rPr>
                <w:sz w:val="21"/>
                <w:szCs w:val="21"/>
              </w:rPr>
            </w:pPr>
            <w:r>
              <w:rPr>
                <w:sz w:val="21"/>
                <w:szCs w:val="21"/>
              </w:rPr>
              <w:t>1</w:t>
            </w:r>
          </w:p>
        </w:tc>
      </w:tr>
      <w:tr w:rsidR="003D5DAE">
        <w:trPr>
          <w:cantSplit/>
          <w:trHeight w:val="240"/>
        </w:trPr>
        <w:tc>
          <w:tcPr>
            <w:tcW w:w="481" w:type="pct"/>
            <w:tcBorders>
              <w:top w:val="nil"/>
              <w:left w:val="single" w:sz="8" w:space="0" w:color="auto"/>
              <w:bottom w:val="single" w:sz="4" w:space="0" w:color="auto"/>
              <w:right w:val="single" w:sz="8" w:space="0" w:color="auto"/>
            </w:tcBorders>
            <w:vAlign w:val="bottom"/>
          </w:tcPr>
          <w:p w:rsidR="003D5DAE" w:rsidRDefault="003D5DAE">
            <w:pPr>
              <w:rPr>
                <w:sz w:val="21"/>
                <w:szCs w:val="21"/>
              </w:rPr>
            </w:pPr>
            <w:r>
              <w:rPr>
                <w:sz w:val="21"/>
                <w:szCs w:val="21"/>
              </w:rPr>
              <w:t>2003</w:t>
            </w:r>
            <w:r>
              <w:rPr>
                <w:rFonts w:hint="eastAsia"/>
                <w:sz w:val="21"/>
                <w:szCs w:val="21"/>
              </w:rPr>
              <w:t>年</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58</w:t>
            </w:r>
          </w:p>
        </w:tc>
        <w:tc>
          <w:tcPr>
            <w:tcW w:w="90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44</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126</w:t>
            </w:r>
          </w:p>
        </w:tc>
        <w:tc>
          <w:tcPr>
            <w:tcW w:w="83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50</w:t>
            </w:r>
          </w:p>
        </w:tc>
        <w:tc>
          <w:tcPr>
            <w:tcW w:w="318"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w:t>
            </w:r>
          </w:p>
        </w:tc>
        <w:tc>
          <w:tcPr>
            <w:tcW w:w="83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6</w:t>
            </w:r>
          </w:p>
        </w:tc>
        <w:tc>
          <w:tcPr>
            <w:tcW w:w="810" w:type="pct"/>
            <w:tcBorders>
              <w:top w:val="nil"/>
              <w:left w:val="nil"/>
              <w:bottom w:val="single" w:sz="4" w:space="0" w:color="auto"/>
              <w:right w:val="single" w:sz="8" w:space="0" w:color="auto"/>
            </w:tcBorders>
            <w:vAlign w:val="bottom"/>
          </w:tcPr>
          <w:p w:rsidR="003D5DAE" w:rsidRDefault="003D5DAE">
            <w:pPr>
              <w:jc w:val="center"/>
              <w:rPr>
                <w:sz w:val="21"/>
                <w:szCs w:val="21"/>
              </w:rPr>
            </w:pPr>
            <w:r>
              <w:rPr>
                <w:sz w:val="21"/>
                <w:szCs w:val="21"/>
              </w:rPr>
              <w:t>-</w:t>
            </w:r>
          </w:p>
        </w:tc>
      </w:tr>
      <w:tr w:rsidR="003D5DAE">
        <w:trPr>
          <w:cantSplit/>
          <w:trHeight w:val="240"/>
        </w:trPr>
        <w:tc>
          <w:tcPr>
            <w:tcW w:w="481" w:type="pct"/>
            <w:tcBorders>
              <w:top w:val="nil"/>
              <w:left w:val="single" w:sz="8" w:space="0" w:color="auto"/>
              <w:bottom w:val="single" w:sz="4" w:space="0" w:color="auto"/>
              <w:right w:val="single" w:sz="8" w:space="0" w:color="auto"/>
            </w:tcBorders>
            <w:vAlign w:val="bottom"/>
          </w:tcPr>
          <w:p w:rsidR="003D5DAE" w:rsidRDefault="003D5DAE">
            <w:pPr>
              <w:rPr>
                <w:sz w:val="21"/>
                <w:szCs w:val="21"/>
              </w:rPr>
            </w:pPr>
            <w:r>
              <w:rPr>
                <w:sz w:val="21"/>
                <w:szCs w:val="21"/>
              </w:rPr>
              <w:t>2004</w:t>
            </w:r>
            <w:r>
              <w:rPr>
                <w:rFonts w:hint="eastAsia"/>
                <w:sz w:val="21"/>
                <w:szCs w:val="21"/>
              </w:rPr>
              <w:t>年</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23</w:t>
            </w:r>
          </w:p>
        </w:tc>
        <w:tc>
          <w:tcPr>
            <w:tcW w:w="90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1</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39</w:t>
            </w:r>
          </w:p>
        </w:tc>
        <w:tc>
          <w:tcPr>
            <w:tcW w:w="83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7</w:t>
            </w:r>
          </w:p>
        </w:tc>
        <w:tc>
          <w:tcPr>
            <w:tcW w:w="318"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w:t>
            </w:r>
          </w:p>
        </w:tc>
        <w:tc>
          <w:tcPr>
            <w:tcW w:w="832" w:type="pct"/>
            <w:tcBorders>
              <w:top w:val="nil"/>
              <w:left w:val="nil"/>
              <w:bottom w:val="single" w:sz="4" w:space="0" w:color="auto"/>
              <w:right w:val="single" w:sz="4" w:space="0" w:color="auto"/>
            </w:tcBorders>
            <w:vAlign w:val="bottom"/>
          </w:tcPr>
          <w:p w:rsidR="003D5DAE" w:rsidRDefault="003D5DAE">
            <w:pPr>
              <w:jc w:val="center"/>
              <w:rPr>
                <w:sz w:val="21"/>
                <w:szCs w:val="21"/>
              </w:rPr>
            </w:pPr>
            <w:r>
              <w:rPr>
                <w:sz w:val="21"/>
                <w:szCs w:val="21"/>
              </w:rPr>
              <w:t>-</w:t>
            </w:r>
          </w:p>
        </w:tc>
        <w:tc>
          <w:tcPr>
            <w:tcW w:w="275" w:type="pct"/>
            <w:tcBorders>
              <w:top w:val="nil"/>
              <w:left w:val="nil"/>
              <w:bottom w:val="single" w:sz="4" w:space="0" w:color="auto"/>
              <w:right w:val="single" w:sz="4" w:space="0" w:color="auto"/>
            </w:tcBorders>
            <w:vAlign w:val="bottom"/>
          </w:tcPr>
          <w:p w:rsidR="003D5DAE" w:rsidRDefault="003D5DAE">
            <w:pPr>
              <w:jc w:val="center"/>
              <w:rPr>
                <w:sz w:val="21"/>
                <w:szCs w:val="21"/>
              </w:rPr>
            </w:pPr>
          </w:p>
        </w:tc>
        <w:tc>
          <w:tcPr>
            <w:tcW w:w="810" w:type="pct"/>
            <w:tcBorders>
              <w:top w:val="nil"/>
              <w:left w:val="nil"/>
              <w:bottom w:val="single" w:sz="4" w:space="0" w:color="auto"/>
              <w:right w:val="single" w:sz="8" w:space="0" w:color="auto"/>
            </w:tcBorders>
            <w:vAlign w:val="bottom"/>
          </w:tcPr>
          <w:p w:rsidR="003D5DAE" w:rsidRDefault="003D5DAE">
            <w:pPr>
              <w:jc w:val="center"/>
              <w:rPr>
                <w:sz w:val="21"/>
                <w:szCs w:val="21"/>
              </w:rPr>
            </w:pPr>
          </w:p>
        </w:tc>
      </w:tr>
      <w:tr w:rsidR="003D5DAE">
        <w:trPr>
          <w:trHeight w:val="240"/>
        </w:trPr>
        <w:tc>
          <w:tcPr>
            <w:tcW w:w="481" w:type="pct"/>
            <w:tcBorders>
              <w:top w:val="nil"/>
              <w:left w:val="single" w:sz="8" w:space="0" w:color="auto"/>
              <w:bottom w:val="single" w:sz="8" w:space="0" w:color="auto"/>
              <w:right w:val="single" w:sz="8" w:space="0" w:color="auto"/>
            </w:tcBorders>
            <w:vAlign w:val="bottom"/>
          </w:tcPr>
          <w:p w:rsidR="003D5DAE" w:rsidRDefault="003D5DAE">
            <w:pPr>
              <w:rPr>
                <w:sz w:val="21"/>
                <w:szCs w:val="21"/>
              </w:rPr>
            </w:pPr>
            <w:r>
              <w:rPr>
                <w:sz w:val="21"/>
                <w:szCs w:val="21"/>
              </w:rPr>
              <w:t>2005</w:t>
            </w:r>
            <w:r>
              <w:rPr>
                <w:rFonts w:hint="eastAsia"/>
                <w:sz w:val="21"/>
                <w:szCs w:val="21"/>
              </w:rPr>
              <w:t>年</w:t>
            </w:r>
          </w:p>
        </w:tc>
        <w:tc>
          <w:tcPr>
            <w:tcW w:w="275"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45</w:t>
            </w:r>
          </w:p>
        </w:tc>
        <w:tc>
          <w:tcPr>
            <w:tcW w:w="902"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13</w:t>
            </w:r>
          </w:p>
        </w:tc>
        <w:tc>
          <w:tcPr>
            <w:tcW w:w="275"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94</w:t>
            </w:r>
          </w:p>
        </w:tc>
        <w:tc>
          <w:tcPr>
            <w:tcW w:w="832"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34</w:t>
            </w:r>
          </w:p>
        </w:tc>
        <w:tc>
          <w:tcPr>
            <w:tcW w:w="318"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0</w:t>
            </w:r>
          </w:p>
        </w:tc>
        <w:tc>
          <w:tcPr>
            <w:tcW w:w="832"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0</w:t>
            </w:r>
          </w:p>
        </w:tc>
        <w:tc>
          <w:tcPr>
            <w:tcW w:w="275" w:type="pct"/>
            <w:tcBorders>
              <w:top w:val="nil"/>
              <w:left w:val="nil"/>
              <w:bottom w:val="single" w:sz="8" w:space="0" w:color="auto"/>
              <w:right w:val="single" w:sz="4" w:space="0" w:color="auto"/>
            </w:tcBorders>
            <w:vAlign w:val="bottom"/>
          </w:tcPr>
          <w:p w:rsidR="003D5DAE" w:rsidRDefault="003D5DAE">
            <w:pPr>
              <w:jc w:val="center"/>
              <w:rPr>
                <w:sz w:val="21"/>
                <w:szCs w:val="21"/>
              </w:rPr>
            </w:pPr>
            <w:r>
              <w:rPr>
                <w:sz w:val="21"/>
                <w:szCs w:val="21"/>
              </w:rPr>
              <w:t>6</w:t>
            </w:r>
          </w:p>
        </w:tc>
        <w:tc>
          <w:tcPr>
            <w:tcW w:w="810" w:type="pct"/>
            <w:tcBorders>
              <w:top w:val="nil"/>
              <w:left w:val="nil"/>
              <w:bottom w:val="single" w:sz="8" w:space="0" w:color="auto"/>
              <w:right w:val="single" w:sz="8" w:space="0" w:color="auto"/>
            </w:tcBorders>
            <w:vAlign w:val="bottom"/>
          </w:tcPr>
          <w:p w:rsidR="003D5DAE" w:rsidRDefault="003D5DAE">
            <w:pPr>
              <w:jc w:val="center"/>
              <w:rPr>
                <w:sz w:val="21"/>
                <w:szCs w:val="21"/>
              </w:rPr>
            </w:pPr>
            <w:r>
              <w:rPr>
                <w:sz w:val="21"/>
                <w:szCs w:val="21"/>
              </w:rPr>
              <w:t>1</w:t>
            </w:r>
          </w:p>
        </w:tc>
      </w:tr>
    </w:tbl>
    <w:p w:rsidR="003D5DAE" w:rsidRDefault="003D5DAE">
      <w:pPr>
        <w:spacing w:before="320" w:after="120"/>
        <w:rPr>
          <w:rFonts w:hint="eastAsia"/>
        </w:rPr>
      </w:pPr>
      <w:r>
        <w:rPr>
          <w:rFonts w:hint="eastAsia"/>
        </w:rPr>
        <w:t>1024.</w:t>
      </w:r>
      <w:r>
        <w:rPr>
          <w:rFonts w:hint="eastAsia"/>
        </w:rPr>
        <w:t>地区医学法庭受理的诉讼：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9"/>
        <w:gridCol w:w="831"/>
        <w:gridCol w:w="1076"/>
        <w:gridCol w:w="1079"/>
        <w:gridCol w:w="1077"/>
        <w:gridCol w:w="1077"/>
        <w:gridCol w:w="1079"/>
        <w:gridCol w:w="1077"/>
        <w:gridCol w:w="1079"/>
      </w:tblGrid>
      <w:tr w:rsidR="003D5DAE">
        <w:tblPrEx>
          <w:tblCellMar>
            <w:top w:w="0" w:type="dxa"/>
            <w:bottom w:w="0" w:type="dxa"/>
          </w:tblCellMar>
        </w:tblPrEx>
        <w:tc>
          <w:tcPr>
            <w:tcW w:w="590" w:type="pct"/>
            <w:vMerge w:val="restart"/>
            <w:tcBorders>
              <w:top w:val="single" w:sz="4" w:space="0" w:color="auto"/>
              <w:left w:val="single" w:sz="4" w:space="0" w:color="auto"/>
              <w:bottom w:val="single" w:sz="4" w:space="0" w:color="auto"/>
              <w:right w:val="single" w:sz="4" w:space="0" w:color="auto"/>
            </w:tcBorders>
            <w:vAlign w:val="center"/>
          </w:tcPr>
          <w:p w:rsidR="003D5DAE" w:rsidRDefault="003D5DAE">
            <w:pPr>
              <w:rPr>
                <w:b/>
                <w:bCs/>
                <w:sz w:val="21"/>
                <w:szCs w:val="21"/>
              </w:rPr>
            </w:pPr>
          </w:p>
        </w:tc>
        <w:tc>
          <w:tcPr>
            <w:tcW w:w="4410" w:type="pct"/>
            <w:gridSpan w:val="8"/>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有关案例</w:t>
            </w:r>
          </w:p>
        </w:tc>
      </w:tr>
      <w:tr w:rsidR="003D5DAE">
        <w:tblPrEx>
          <w:tblCellMar>
            <w:top w:w="0" w:type="dxa"/>
            <w:bottom w:w="0" w:type="dxa"/>
          </w:tblCellMar>
        </w:tblPrEx>
        <w:tc>
          <w:tcPr>
            <w:tcW w:w="590"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b/>
                <w:bCs/>
                <w:sz w:val="21"/>
                <w:szCs w:val="21"/>
              </w:rPr>
            </w:pPr>
          </w:p>
        </w:tc>
        <w:tc>
          <w:tcPr>
            <w:tcW w:w="1005"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对孕妇的护理</w:t>
            </w:r>
          </w:p>
        </w:tc>
        <w:tc>
          <w:tcPr>
            <w:tcW w:w="1135"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产前护理</w:t>
            </w:r>
          </w:p>
        </w:tc>
        <w:tc>
          <w:tcPr>
            <w:tcW w:w="1135"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对胎儿的基因测试</w:t>
            </w:r>
          </w:p>
        </w:tc>
        <w:tc>
          <w:tcPr>
            <w:tcW w:w="1134" w:type="pct"/>
            <w:gridSpan w:val="2"/>
            <w:tcBorders>
              <w:top w:val="single" w:sz="4" w:space="0" w:color="auto"/>
              <w:left w:val="single" w:sz="4" w:space="0" w:color="auto"/>
              <w:bottom w:val="single" w:sz="4" w:space="0" w:color="auto"/>
              <w:right w:val="single" w:sz="4" w:space="0" w:color="auto"/>
            </w:tcBorders>
            <w:vAlign w:val="bottom"/>
          </w:tcPr>
          <w:p w:rsidR="003D5DAE" w:rsidRDefault="003D5DAE">
            <w:pPr>
              <w:jc w:val="center"/>
              <w:rPr>
                <w:sz w:val="21"/>
                <w:szCs w:val="21"/>
              </w:rPr>
            </w:pPr>
            <w:r>
              <w:rPr>
                <w:rFonts w:hint="eastAsia"/>
                <w:sz w:val="21"/>
                <w:szCs w:val="21"/>
              </w:rPr>
              <w:t>堕胎</w:t>
            </w:r>
          </w:p>
        </w:tc>
      </w:tr>
      <w:tr w:rsidR="003D5DAE">
        <w:tblPrEx>
          <w:tblCellMar>
            <w:top w:w="0" w:type="dxa"/>
            <w:bottom w:w="0" w:type="dxa"/>
          </w:tblCellMar>
        </w:tblPrEx>
        <w:tc>
          <w:tcPr>
            <w:tcW w:w="590" w:type="pct"/>
            <w:vMerge/>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p>
        </w:tc>
        <w:tc>
          <w:tcPr>
            <w:tcW w:w="43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共计</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受处罚的医师人数</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共计</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受处罚的医师人数</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共计</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受处罚的医师人数</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共计</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rFonts w:hint="eastAsia"/>
                <w:sz w:val="21"/>
                <w:szCs w:val="21"/>
              </w:rPr>
              <w:t>受处罚的医师人数</w:t>
            </w:r>
          </w:p>
        </w:tc>
      </w:tr>
      <w:tr w:rsidR="003D5DAE">
        <w:tblPrEx>
          <w:tblCellMar>
            <w:top w:w="0" w:type="dxa"/>
            <w:bottom w:w="0" w:type="dxa"/>
          </w:tblCellMar>
        </w:tblPrEx>
        <w:tc>
          <w:tcPr>
            <w:tcW w:w="59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2002</w:t>
            </w:r>
            <w:r>
              <w:rPr>
                <w:rFonts w:hint="eastAsia"/>
                <w:sz w:val="21"/>
                <w:szCs w:val="21"/>
              </w:rPr>
              <w:t>年</w:t>
            </w:r>
          </w:p>
        </w:tc>
        <w:tc>
          <w:tcPr>
            <w:tcW w:w="43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15</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w:t>
            </w:r>
          </w:p>
        </w:tc>
      </w:tr>
      <w:tr w:rsidR="003D5DAE">
        <w:tblPrEx>
          <w:tblCellMar>
            <w:top w:w="0" w:type="dxa"/>
            <w:bottom w:w="0" w:type="dxa"/>
          </w:tblCellMar>
        </w:tblPrEx>
        <w:tc>
          <w:tcPr>
            <w:tcW w:w="59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2003</w:t>
            </w:r>
            <w:r>
              <w:rPr>
                <w:rFonts w:hint="eastAsia"/>
                <w:sz w:val="21"/>
                <w:szCs w:val="21"/>
              </w:rPr>
              <w:t>年</w:t>
            </w:r>
          </w:p>
        </w:tc>
        <w:tc>
          <w:tcPr>
            <w:tcW w:w="43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15</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8</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16</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r>
      <w:tr w:rsidR="003D5DAE">
        <w:tblPrEx>
          <w:tblCellMar>
            <w:top w:w="0" w:type="dxa"/>
            <w:bottom w:w="0" w:type="dxa"/>
          </w:tblCellMar>
        </w:tblPrEx>
        <w:tc>
          <w:tcPr>
            <w:tcW w:w="59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2004</w:t>
            </w:r>
            <w:r>
              <w:rPr>
                <w:rFonts w:hint="eastAsia"/>
                <w:sz w:val="21"/>
                <w:szCs w:val="21"/>
              </w:rPr>
              <w:t>年</w:t>
            </w:r>
          </w:p>
        </w:tc>
        <w:tc>
          <w:tcPr>
            <w:tcW w:w="43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16</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16</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12</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r>
      <w:tr w:rsidR="003D5DAE">
        <w:tblPrEx>
          <w:tblCellMar>
            <w:top w:w="0" w:type="dxa"/>
            <w:bottom w:w="0" w:type="dxa"/>
          </w:tblCellMar>
        </w:tblPrEx>
        <w:tc>
          <w:tcPr>
            <w:tcW w:w="590"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2005</w:t>
            </w:r>
            <w:r>
              <w:rPr>
                <w:rFonts w:hint="eastAsia"/>
                <w:sz w:val="21"/>
                <w:szCs w:val="21"/>
              </w:rPr>
              <w:t>年</w:t>
            </w:r>
          </w:p>
        </w:tc>
        <w:tc>
          <w:tcPr>
            <w:tcW w:w="43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12</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8"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567"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r>
    </w:tbl>
    <w:p w:rsidR="003D5DAE" w:rsidRDefault="003D5DAE">
      <w:pPr>
        <w:spacing w:before="320"/>
        <w:rPr>
          <w:rFonts w:hint="eastAsia"/>
        </w:rPr>
      </w:pPr>
      <w:r>
        <w:rPr>
          <w:rFonts w:hint="eastAsia"/>
        </w:rPr>
        <w:t>1025.2002</w:t>
      </w:r>
      <w:r>
        <w:rPr>
          <w:rFonts w:hint="eastAsia"/>
        </w:rPr>
        <w:t>年，卫生部设立了病人权利办公室。</w:t>
      </w:r>
      <w:r>
        <w:rPr>
          <w:rFonts w:hint="eastAsia"/>
        </w:rPr>
        <w:t>2005</w:t>
      </w:r>
      <w:r>
        <w:rPr>
          <w:rFonts w:hint="eastAsia"/>
        </w:rPr>
        <w:t>年，该办公室登记了</w:t>
      </w:r>
      <w:r>
        <w:rPr>
          <w:rFonts w:hint="eastAsia"/>
        </w:rPr>
        <w:t>51</w:t>
      </w:r>
      <w:r>
        <w:rPr>
          <w:rFonts w:hint="eastAsia"/>
        </w:rPr>
        <w:t>起怀孕、分娩和产后期照顾女性的案例。这些案例由电话和书面形式上报。其中涉及：</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新生儿死亡——</w:t>
      </w:r>
      <w:r>
        <w:rPr>
          <w:rFonts w:hint="eastAsia"/>
        </w:rPr>
        <w:t>11</w:t>
      </w:r>
      <w:r>
        <w:rPr>
          <w:rFonts w:hint="eastAsia"/>
        </w:rPr>
        <w:t>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产期受伤——</w:t>
      </w:r>
      <w:r>
        <w:rPr>
          <w:rFonts w:hint="eastAsia"/>
        </w:rPr>
        <w:t>24</w:t>
      </w:r>
      <w:r>
        <w:rPr>
          <w:rFonts w:hint="eastAsia"/>
        </w:rPr>
        <w:t>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对产后期病人照顾不周——</w:t>
      </w:r>
      <w:r>
        <w:rPr>
          <w:rFonts w:hint="eastAsia"/>
        </w:rPr>
        <w:t>4</w:t>
      </w:r>
      <w:r>
        <w:rPr>
          <w:rFonts w:hint="eastAsia"/>
        </w:rPr>
        <w:t>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产后期死亡——</w:t>
      </w:r>
      <w:r>
        <w:rPr>
          <w:rFonts w:hint="eastAsia"/>
        </w:rPr>
        <w:t>1</w:t>
      </w:r>
      <w:r>
        <w:rPr>
          <w:rFonts w:hint="eastAsia"/>
        </w:rPr>
        <w:t>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怀孕处理不当——</w:t>
      </w:r>
      <w:r>
        <w:rPr>
          <w:rFonts w:hint="eastAsia"/>
        </w:rPr>
        <w:t>7</w:t>
      </w:r>
      <w:r>
        <w:rPr>
          <w:rFonts w:hint="eastAsia"/>
        </w:rPr>
        <w:t>例；</w:t>
      </w:r>
    </w:p>
    <w:p w:rsidR="003D5DAE" w:rsidRDefault="003D5DAE" w:rsidP="00493C27">
      <w:pPr>
        <w:ind w:leftChars="201" w:left="31680" w:hangingChars="162" w:firstLine="31680"/>
        <w:rPr>
          <w:rFonts w:hint="eastAsia"/>
        </w:rPr>
      </w:pPr>
      <w:r>
        <w:rPr>
          <w:rFonts w:hint="eastAsia"/>
        </w:rPr>
        <w:t>–</w:t>
      </w:r>
      <w:r>
        <w:rPr>
          <w:rFonts w:hint="eastAsia"/>
        </w:rPr>
        <w:tab/>
      </w:r>
      <w:r>
        <w:rPr>
          <w:rFonts w:hint="eastAsia"/>
        </w:rPr>
        <w:t>在接受产前测试中遇到障碍——</w:t>
      </w:r>
      <w:r>
        <w:rPr>
          <w:rFonts w:hint="eastAsia"/>
        </w:rPr>
        <w:t>1</w:t>
      </w:r>
      <w:r>
        <w:rPr>
          <w:rFonts w:hint="eastAsia"/>
        </w:rPr>
        <w:t>例。</w:t>
      </w:r>
    </w:p>
    <w:p w:rsidR="003D5DAE" w:rsidRDefault="003D5DAE">
      <w:pPr>
        <w:rPr>
          <w:rFonts w:hint="eastAsia"/>
        </w:rPr>
      </w:pPr>
      <w:r>
        <w:rPr>
          <w:rFonts w:hint="eastAsia"/>
        </w:rPr>
        <w:t>1026.</w:t>
      </w:r>
      <w:r>
        <w:rPr>
          <w:rFonts w:hint="eastAsia"/>
        </w:rPr>
        <w:t>该办公室向病人提供的信息：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法律咨询，特别是如何向服务提供方提出索赔程序；</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在怀疑存在医疗失误或玩忽职守时，就职业责任问题向地区检查官说明提出指控的程序；</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涉及服务提供方的案例处理程序。</w:t>
      </w:r>
    </w:p>
    <w:p w:rsidR="003D5DAE" w:rsidRDefault="003D5DAE">
      <w:pPr>
        <w:rPr>
          <w:rFonts w:hint="eastAsia"/>
        </w:rPr>
      </w:pPr>
      <w:r>
        <w:rPr>
          <w:rFonts w:hint="eastAsia"/>
        </w:rPr>
        <w:t>1027.</w:t>
      </w:r>
      <w:r>
        <w:rPr>
          <w:rFonts w:hint="eastAsia"/>
        </w:rPr>
        <w:t>病人权利办公室采取的行动：</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与地区医师职业责任检查官取得联系，并要求提供特定案例中说明性诉讼的有关资料；</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对国家或省级妇科、产科和新生儿科顾问进行书面审查；</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向地区医师职业责任检查官咨询案例，并进行正当的辩护；</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特别将败血病案例或感染金黄色葡萄球菌的情况报告省级卫生与流行病所；</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以书面形式研究规定的服务，以对困难处境做出解释；</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（拒不向怀孕病人提供测试的情况下）在服务提供方之间进行斡旋。</w:t>
      </w:r>
    </w:p>
    <w:p w:rsidR="003D5DAE" w:rsidRDefault="003D5DAE">
      <w:pPr>
        <w:rPr>
          <w:rFonts w:hint="eastAsia"/>
        </w:rPr>
      </w:pPr>
      <w:r>
        <w:rPr>
          <w:rFonts w:hint="eastAsia"/>
        </w:rPr>
        <w:t>1028.</w:t>
      </w:r>
      <w:r>
        <w:rPr>
          <w:rFonts w:hint="eastAsia"/>
        </w:rPr>
        <w:t>在向病人权利办公室报告的案例中应特别注意：</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在对怀孕的正常过程存在疑虑的情况下，对超声波图像检查结果做出不当的解释，未能与其他专家就病人情况进行会诊，或未能使病人到配有现代化医疗设备的医学机构就诊；</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未能对介绍信中说明主管怀孕的医师的建议予以重视，或医务人员未能遵从怀孕记录直接提出的建议。在本应实施剖腹产手术时未能采取果断的医学措施（后果包括产期损伤，需进行长期痛苦的康复治疗、新生儿死亡、女性产期并发症）。</w:t>
      </w:r>
    </w:p>
    <w:p w:rsidR="003D5DAE" w:rsidRDefault="003D5DAE">
      <w:pPr>
        <w:rPr>
          <w:rFonts w:hint="eastAsia"/>
        </w:rPr>
      </w:pPr>
      <w:r>
        <w:rPr>
          <w:rFonts w:hint="eastAsia"/>
        </w:rPr>
        <w:t>1029.</w:t>
      </w:r>
      <w:r>
        <w:rPr>
          <w:rFonts w:hint="eastAsia"/>
        </w:rPr>
        <w:t>已记录最经常出现的违反病人权利的情况包括：</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在提供医疗服务过程中未能尊重患者隐私权和人格尊严权（特别是在住院治疗期间）；</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未能尊重患者获得自身健康状况的可靠信息的权利，未得到高危怀孕而可能导致并发症的信息；</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未能尊重患者获得与最新医学知识相适应的医疗服务（超声波图像）的权利；</w:t>
      </w:r>
    </w:p>
    <w:p w:rsidR="003D5DAE" w:rsidRDefault="003D5DAE" w:rsidP="00493C27">
      <w:pPr>
        <w:ind w:leftChars="201" w:left="31680" w:hangingChars="202" w:firstLine="31680"/>
        <w:rPr>
          <w:rFonts w:hint="eastAsia"/>
        </w:rPr>
      </w:pPr>
      <w:r>
        <w:rPr>
          <w:rFonts w:hint="eastAsia"/>
        </w:rPr>
        <w:t>(d</w:t>
      </w:r>
      <w:r>
        <w:rPr>
          <w:rFonts w:hint="eastAsia"/>
        </w:rPr>
        <w:t>）</w:t>
      </w:r>
      <w:r>
        <w:rPr>
          <w:rFonts w:hint="eastAsia"/>
        </w:rPr>
        <w:tab/>
      </w:r>
      <w:r>
        <w:rPr>
          <w:rFonts w:hint="eastAsia"/>
        </w:rPr>
        <w:t>未能尊重查阅医学记录的权利（病人权利办公室的数据表明在两种情况下该种权利受到的阻碍最多：新生的死亡和产期损伤）。</w:t>
      </w:r>
    </w:p>
    <w:p w:rsidR="003D5DAE" w:rsidRDefault="003D5DAE">
      <w:pPr>
        <w:rPr>
          <w:rFonts w:hint="eastAsia"/>
        </w:rPr>
      </w:pPr>
      <w:r>
        <w:rPr>
          <w:rFonts w:hint="eastAsia"/>
        </w:rPr>
        <w:t>1030.</w:t>
      </w:r>
      <w:r>
        <w:rPr>
          <w:rFonts w:hint="eastAsia"/>
        </w:rPr>
        <w:t>《刑法典》规定对非法进行堕胎予以处罚。</w:t>
      </w:r>
    </w:p>
    <w:p w:rsidR="003D5DAE" w:rsidRDefault="003D5DAE">
      <w:pPr>
        <w:rPr>
          <w:rFonts w:hint="eastAsia"/>
        </w:rPr>
      </w:pPr>
      <w:r>
        <w:rPr>
          <w:rFonts w:hint="eastAsia"/>
        </w:rPr>
        <w:t>1031.</w:t>
      </w:r>
      <w:r>
        <w:rPr>
          <w:rFonts w:hint="eastAsia"/>
        </w:rPr>
        <w:t>第</w:t>
      </w:r>
      <w:r>
        <w:rPr>
          <w:rFonts w:hint="eastAsia"/>
        </w:rPr>
        <w:t>152</w:t>
      </w:r>
      <w:r>
        <w:rPr>
          <w:rFonts w:hint="eastAsia"/>
        </w:rPr>
        <w:t>条第</w:t>
      </w:r>
      <w:r>
        <w:rPr>
          <w:rFonts w:hint="eastAsia"/>
        </w:rPr>
        <w:t>1</w:t>
      </w:r>
      <w:r>
        <w:rPr>
          <w:rFonts w:hint="eastAsia"/>
        </w:rPr>
        <w:t>款。经女性同意但违背法律终止其怀孕的任何人应当处以刑期不多于三年的监禁。</w:t>
      </w:r>
    </w:p>
    <w:p w:rsidR="003D5DAE" w:rsidRDefault="003D5DAE">
      <w:pPr>
        <w:rPr>
          <w:rFonts w:hint="eastAsia"/>
        </w:rPr>
      </w:pPr>
      <w:r>
        <w:rPr>
          <w:rFonts w:hint="eastAsia"/>
        </w:rPr>
        <w:t>1032.</w:t>
      </w:r>
      <w:r>
        <w:rPr>
          <w:rFonts w:hint="eastAsia"/>
        </w:rPr>
        <w:t>第</w:t>
      </w:r>
      <w:r>
        <w:rPr>
          <w:rFonts w:hint="eastAsia"/>
        </w:rPr>
        <w:t>152</w:t>
      </w:r>
      <w:r>
        <w:rPr>
          <w:rFonts w:hint="eastAsia"/>
        </w:rPr>
        <w:t>条第</w:t>
      </w:r>
      <w:r>
        <w:rPr>
          <w:rFonts w:hint="eastAsia"/>
        </w:rPr>
        <w:t>2</w:t>
      </w:r>
      <w:r>
        <w:rPr>
          <w:rFonts w:hint="eastAsia"/>
        </w:rPr>
        <w:t>款。相同的处罚应适用于违反法案为孕妇终止怀孕提供帮助或说服孕妇采取此做法的任何人。</w:t>
      </w:r>
    </w:p>
    <w:p w:rsidR="003D5DAE" w:rsidRDefault="003D5DAE">
      <w:pPr>
        <w:rPr>
          <w:rFonts w:hint="eastAsia"/>
        </w:rPr>
      </w:pPr>
      <w:r>
        <w:rPr>
          <w:rFonts w:hint="eastAsia"/>
        </w:rPr>
        <w:t>1033.</w:t>
      </w:r>
      <w:r>
        <w:rPr>
          <w:rFonts w:hint="eastAsia"/>
        </w:rPr>
        <w:t>第</w:t>
      </w:r>
      <w:r>
        <w:rPr>
          <w:rFonts w:hint="eastAsia"/>
        </w:rPr>
        <w:t>152</w:t>
      </w:r>
      <w:r>
        <w:rPr>
          <w:rFonts w:hint="eastAsia"/>
        </w:rPr>
        <w:t>条第</w:t>
      </w:r>
      <w:r>
        <w:rPr>
          <w:rFonts w:hint="eastAsia"/>
        </w:rPr>
        <w:t>3</w:t>
      </w:r>
      <w:r>
        <w:rPr>
          <w:rFonts w:hint="eastAsia"/>
        </w:rPr>
        <w:t>款。在胎儿已经能够在孕妇体外生存后采取第</w:t>
      </w:r>
      <w:r>
        <w:rPr>
          <w:rFonts w:hint="eastAsia"/>
        </w:rPr>
        <w:t>1</w:t>
      </w:r>
      <w:r>
        <w:rPr>
          <w:rFonts w:hint="eastAsia"/>
        </w:rPr>
        <w:t>款或第</w:t>
      </w:r>
      <w:r>
        <w:rPr>
          <w:rFonts w:hint="eastAsia"/>
        </w:rPr>
        <w:t>2</w:t>
      </w:r>
      <w:r>
        <w:rPr>
          <w:rFonts w:hint="eastAsia"/>
        </w:rPr>
        <w:t>款所述行为的任何人应当处以刑期不少于六个月但不超过八年的监禁。</w:t>
      </w:r>
    </w:p>
    <w:p w:rsidR="003D5DAE" w:rsidRDefault="003D5DAE">
      <w:pPr>
        <w:rPr>
          <w:rFonts w:hint="eastAsia"/>
        </w:rPr>
      </w:pPr>
      <w:r>
        <w:rPr>
          <w:rFonts w:hint="eastAsia"/>
        </w:rPr>
        <w:t>1034.</w:t>
      </w:r>
      <w:r>
        <w:rPr>
          <w:rFonts w:hint="eastAsia"/>
        </w:rPr>
        <w:t>第</w:t>
      </w:r>
      <w:r>
        <w:rPr>
          <w:rFonts w:hint="eastAsia"/>
        </w:rPr>
        <w:t>153</w:t>
      </w:r>
      <w:r>
        <w:rPr>
          <w:rFonts w:hint="eastAsia"/>
        </w:rPr>
        <w:t>条第</w:t>
      </w:r>
      <w:r>
        <w:rPr>
          <w:rFonts w:hint="eastAsia"/>
        </w:rPr>
        <w:t>1</w:t>
      </w:r>
      <w:r>
        <w:rPr>
          <w:rFonts w:hint="eastAsia"/>
        </w:rPr>
        <w:t>款。对孕妇实施暴力获未经孕妇同意采用其他方式、或以暴力迫使、非法威胁或欺骗孕妇终止怀孕的任何人应当处以刑期不少于六个月但不超过八年的监禁。</w:t>
      </w:r>
    </w:p>
    <w:p w:rsidR="003D5DAE" w:rsidRDefault="003D5DAE">
      <w:pPr>
        <w:rPr>
          <w:rFonts w:hint="eastAsia"/>
        </w:rPr>
      </w:pPr>
      <w:r>
        <w:rPr>
          <w:rFonts w:hint="eastAsia"/>
        </w:rPr>
        <w:t>1035.</w:t>
      </w:r>
      <w:r>
        <w:rPr>
          <w:rFonts w:hint="eastAsia"/>
        </w:rPr>
        <w:t>第</w:t>
      </w:r>
      <w:r>
        <w:rPr>
          <w:rFonts w:hint="eastAsia"/>
        </w:rPr>
        <w:t>153</w:t>
      </w:r>
      <w:r>
        <w:rPr>
          <w:rFonts w:hint="eastAsia"/>
        </w:rPr>
        <w:t>条第</w:t>
      </w:r>
      <w:r>
        <w:rPr>
          <w:rFonts w:hint="eastAsia"/>
        </w:rPr>
        <w:t>2</w:t>
      </w:r>
      <w:r>
        <w:rPr>
          <w:rFonts w:hint="eastAsia"/>
        </w:rPr>
        <w:t>款。在胎儿已经能够在孕妇体外生存后采取第</w:t>
      </w:r>
      <w:r>
        <w:rPr>
          <w:rFonts w:hint="eastAsia"/>
        </w:rPr>
        <w:t>1</w:t>
      </w:r>
      <w:r>
        <w:rPr>
          <w:rFonts w:hint="eastAsia"/>
        </w:rPr>
        <w:t>款所述行为的任何人应当处以刑期不少于</w:t>
      </w:r>
      <w:r>
        <w:rPr>
          <w:rFonts w:hint="eastAsia"/>
        </w:rPr>
        <w:t>1</w:t>
      </w:r>
      <w:r>
        <w:rPr>
          <w:rFonts w:hint="eastAsia"/>
        </w:rPr>
        <w:t>个月但不超过</w:t>
      </w:r>
      <w:r>
        <w:rPr>
          <w:rFonts w:hint="eastAsia"/>
        </w:rPr>
        <w:t>10</w:t>
      </w:r>
      <w:r>
        <w:rPr>
          <w:rFonts w:hint="eastAsia"/>
        </w:rPr>
        <w:t>年的监禁。</w:t>
      </w:r>
    </w:p>
    <w:p w:rsidR="003D5DAE" w:rsidRDefault="003D5DAE">
      <w:pPr>
        <w:rPr>
          <w:rFonts w:hint="eastAsia"/>
        </w:rPr>
      </w:pPr>
      <w:r>
        <w:rPr>
          <w:rFonts w:hint="eastAsia"/>
        </w:rPr>
        <w:t>1036.</w:t>
      </w:r>
      <w:r>
        <w:rPr>
          <w:rFonts w:hint="eastAsia"/>
        </w:rPr>
        <w:t>第</w:t>
      </w:r>
      <w:r>
        <w:rPr>
          <w:rFonts w:hint="eastAsia"/>
        </w:rPr>
        <w:t>154</w:t>
      </w:r>
      <w:r>
        <w:rPr>
          <w:rFonts w:hint="eastAsia"/>
        </w:rPr>
        <w:t>条第</w:t>
      </w:r>
      <w:r>
        <w:rPr>
          <w:rFonts w:hint="eastAsia"/>
        </w:rPr>
        <w:t>1</w:t>
      </w:r>
      <w:r>
        <w:rPr>
          <w:rFonts w:hint="eastAsia"/>
        </w:rPr>
        <w:t>款。如果第</w:t>
      </w:r>
      <w:r>
        <w:rPr>
          <w:rFonts w:hint="eastAsia"/>
        </w:rPr>
        <w:t>152</w:t>
      </w:r>
      <w:r>
        <w:rPr>
          <w:rFonts w:hint="eastAsia"/>
        </w:rPr>
        <w:t>条第</w:t>
      </w:r>
      <w:r>
        <w:rPr>
          <w:rFonts w:hint="eastAsia"/>
        </w:rPr>
        <w:t>1</w:t>
      </w:r>
      <w:r>
        <w:rPr>
          <w:rFonts w:hint="eastAsia"/>
        </w:rPr>
        <w:t>款或第</w:t>
      </w:r>
      <w:r>
        <w:rPr>
          <w:rFonts w:hint="eastAsia"/>
        </w:rPr>
        <w:t>2</w:t>
      </w:r>
      <w:r>
        <w:rPr>
          <w:rFonts w:hint="eastAsia"/>
        </w:rPr>
        <w:t>款所述行为导致孕妇死亡，则犯罪者应当处以刑期不少于一年但不超过十年的监禁。</w:t>
      </w:r>
    </w:p>
    <w:p w:rsidR="003D5DAE" w:rsidRDefault="003D5DAE">
      <w:pPr>
        <w:rPr>
          <w:rFonts w:hint="eastAsia"/>
        </w:rPr>
      </w:pPr>
      <w:r>
        <w:rPr>
          <w:rFonts w:hint="eastAsia"/>
        </w:rPr>
        <w:t>1037.</w:t>
      </w:r>
      <w:r>
        <w:rPr>
          <w:rFonts w:hint="eastAsia"/>
        </w:rPr>
        <w:t>第</w:t>
      </w:r>
      <w:r>
        <w:rPr>
          <w:rFonts w:hint="eastAsia"/>
        </w:rPr>
        <w:t>154</w:t>
      </w:r>
      <w:r>
        <w:rPr>
          <w:rFonts w:hint="eastAsia"/>
        </w:rPr>
        <w:t>条第</w:t>
      </w:r>
      <w:r>
        <w:rPr>
          <w:rFonts w:hint="eastAsia"/>
        </w:rPr>
        <w:t>2</w:t>
      </w:r>
      <w:r>
        <w:rPr>
          <w:rFonts w:hint="eastAsia"/>
        </w:rPr>
        <w:t>款。如果第</w:t>
      </w:r>
      <w:r>
        <w:rPr>
          <w:rFonts w:hint="eastAsia"/>
        </w:rPr>
        <w:t>152</w:t>
      </w:r>
      <w:r>
        <w:rPr>
          <w:rFonts w:hint="eastAsia"/>
        </w:rPr>
        <w:t>条第</w:t>
      </w:r>
      <w:r>
        <w:rPr>
          <w:rFonts w:hint="eastAsia"/>
        </w:rPr>
        <w:t>3</w:t>
      </w:r>
      <w:r>
        <w:rPr>
          <w:rFonts w:hint="eastAsia"/>
        </w:rPr>
        <w:t>款或第</w:t>
      </w:r>
      <w:r>
        <w:rPr>
          <w:rFonts w:hint="eastAsia"/>
        </w:rPr>
        <w:t>153</w:t>
      </w:r>
      <w:r>
        <w:rPr>
          <w:rFonts w:hint="eastAsia"/>
        </w:rPr>
        <w:t>条所述行为导致孕妇死亡，则犯罪者应当处以刑期不少于两年但不超过</w:t>
      </w:r>
      <w:r>
        <w:rPr>
          <w:rFonts w:hint="eastAsia"/>
        </w:rPr>
        <w:t>12</w:t>
      </w:r>
      <w:r>
        <w:rPr>
          <w:rFonts w:hint="eastAsia"/>
        </w:rPr>
        <w:t>年的监禁。</w:t>
      </w:r>
    </w:p>
    <w:p w:rsidR="003D5DAE" w:rsidRDefault="003D5DAE">
      <w:pPr>
        <w:rPr>
          <w:rFonts w:hint="eastAsia"/>
        </w:rPr>
      </w:pPr>
      <w:r>
        <w:rPr>
          <w:rFonts w:hint="eastAsia"/>
        </w:rPr>
        <w:t>1038.2005</w:t>
      </w:r>
      <w:r>
        <w:rPr>
          <w:rFonts w:hint="eastAsia"/>
        </w:rPr>
        <w:t>年，检察部门记录了</w:t>
      </w:r>
      <w:r>
        <w:rPr>
          <w:rFonts w:hint="eastAsia"/>
        </w:rPr>
        <w:t>100</w:t>
      </w:r>
      <w:r>
        <w:rPr>
          <w:rFonts w:hint="eastAsia"/>
        </w:rPr>
        <w:t>起《计划生育、胎儿保护和准许流产条件法》所述犯罪行为的案例（</w:t>
      </w:r>
      <w:r>
        <w:rPr>
          <w:rFonts w:hint="eastAsia"/>
        </w:rPr>
        <w:t>2004</w:t>
      </w:r>
      <w:r>
        <w:rPr>
          <w:rFonts w:hint="eastAsia"/>
        </w:rPr>
        <w:t>年——</w:t>
      </w:r>
      <w:r>
        <w:rPr>
          <w:rFonts w:hint="eastAsia"/>
        </w:rPr>
        <w:t>98</w:t>
      </w:r>
      <w:r>
        <w:rPr>
          <w:rFonts w:hint="eastAsia"/>
        </w:rPr>
        <w:t>起，</w:t>
      </w:r>
      <w:r>
        <w:rPr>
          <w:rFonts w:hint="eastAsia"/>
        </w:rPr>
        <w:t>2003</w:t>
      </w:r>
      <w:r>
        <w:rPr>
          <w:rFonts w:hint="eastAsia"/>
        </w:rPr>
        <w:t>年——</w:t>
      </w:r>
      <w:r>
        <w:rPr>
          <w:rFonts w:hint="eastAsia"/>
        </w:rPr>
        <w:t>89</w:t>
      </w:r>
      <w:r>
        <w:rPr>
          <w:rFonts w:hint="eastAsia"/>
        </w:rPr>
        <w:t>起，</w:t>
      </w:r>
      <w:r>
        <w:rPr>
          <w:rFonts w:hint="eastAsia"/>
        </w:rPr>
        <w:t>2002</w:t>
      </w:r>
      <w:r>
        <w:rPr>
          <w:rFonts w:hint="eastAsia"/>
        </w:rPr>
        <w:t>年——</w:t>
      </w:r>
      <w:r>
        <w:rPr>
          <w:rFonts w:hint="eastAsia"/>
        </w:rPr>
        <w:t>69</w:t>
      </w:r>
      <w:r>
        <w:rPr>
          <w:rFonts w:hint="eastAsia"/>
        </w:rPr>
        <w:t>起）。</w:t>
      </w:r>
    </w:p>
    <w:p w:rsidR="003D5DAE" w:rsidRDefault="003D5DAE">
      <w:pPr>
        <w:rPr>
          <w:rFonts w:hint="eastAsia"/>
        </w:rPr>
      </w:pPr>
      <w:r>
        <w:rPr>
          <w:rFonts w:hint="eastAsia"/>
        </w:rPr>
        <w:t>1039.2005</w:t>
      </w:r>
      <w:r>
        <w:rPr>
          <w:rFonts w:hint="eastAsia"/>
        </w:rPr>
        <w:t>年记录的案例情况：</w:t>
      </w:r>
    </w:p>
    <w:p w:rsidR="003D5DAE" w:rsidRDefault="003D5DAE" w:rsidP="00493C27">
      <w:pPr>
        <w:ind w:firstLineChars="242" w:firstLine="31680"/>
        <w:rPr>
          <w:rFonts w:hint="eastAsia"/>
        </w:rPr>
      </w:pPr>
      <w:r>
        <w:rPr>
          <w:rFonts w:hint="eastAsia"/>
        </w:rPr>
        <w:t>–</w:t>
      </w:r>
      <w:r>
        <w:rPr>
          <w:rFonts w:hint="eastAsia"/>
        </w:rPr>
        <w:tab/>
        <w:t>82</w:t>
      </w:r>
      <w:r>
        <w:rPr>
          <w:rFonts w:hint="eastAsia"/>
        </w:rPr>
        <w:t>起案例中启动了准备诉讼；</w:t>
      </w:r>
    </w:p>
    <w:p w:rsidR="003D5DAE" w:rsidRDefault="003D5DAE" w:rsidP="00493C27">
      <w:pPr>
        <w:ind w:leftChars="242" w:left="31680" w:hangingChars="161" w:firstLine="31680"/>
        <w:rPr>
          <w:rFonts w:hint="eastAsia"/>
        </w:rPr>
      </w:pPr>
      <w:r>
        <w:rPr>
          <w:rFonts w:hint="eastAsia"/>
        </w:rPr>
        <w:t>–</w:t>
      </w:r>
      <w:r>
        <w:rPr>
          <w:rFonts w:hint="eastAsia"/>
        </w:rPr>
        <w:tab/>
        <w:t>18</w:t>
      </w:r>
      <w:r>
        <w:rPr>
          <w:rFonts w:hint="eastAsia"/>
        </w:rPr>
        <w:t>起案件中采取活动验证犯罪通知单中引用的细节，或进行审理，从而拒绝启动准备诉讼或在启动前驳回诉讼。</w:t>
      </w:r>
    </w:p>
    <w:p w:rsidR="003D5DAE" w:rsidRDefault="003D5DAE">
      <w:pPr>
        <w:rPr>
          <w:rFonts w:hint="eastAsia"/>
        </w:rPr>
      </w:pPr>
      <w:r>
        <w:rPr>
          <w:rFonts w:hint="eastAsia"/>
        </w:rPr>
        <w:t>1040.2005</w:t>
      </w:r>
      <w:r>
        <w:rPr>
          <w:rFonts w:hint="eastAsia"/>
        </w:rPr>
        <w:t>年，</w:t>
      </w:r>
      <w:r>
        <w:rPr>
          <w:rFonts w:hint="eastAsia"/>
        </w:rPr>
        <w:t>80</w:t>
      </w:r>
      <w:r>
        <w:rPr>
          <w:rFonts w:hint="eastAsia"/>
        </w:rPr>
        <w:t>件准备诉讼结案：</w:t>
      </w:r>
    </w:p>
    <w:p w:rsidR="003D5DAE" w:rsidRDefault="003D5DAE" w:rsidP="00493C27">
      <w:pPr>
        <w:ind w:leftChars="242" w:left="31680" w:hangingChars="161" w:firstLine="31680"/>
        <w:rPr>
          <w:rFonts w:hint="eastAsia"/>
        </w:rPr>
      </w:pPr>
      <w:r>
        <w:rPr>
          <w:rFonts w:hint="eastAsia"/>
        </w:rPr>
        <w:t>–</w:t>
      </w:r>
      <w:r>
        <w:rPr>
          <w:rFonts w:hint="eastAsia"/>
        </w:rPr>
        <w:tab/>
        <w:t>26</w:t>
      </w:r>
      <w:r>
        <w:rPr>
          <w:rFonts w:hint="eastAsia"/>
        </w:rPr>
        <w:t>起案件中，诉讼提交至法庭；</w:t>
      </w:r>
    </w:p>
    <w:p w:rsidR="003D5DAE" w:rsidRDefault="003D5DAE" w:rsidP="00493C27">
      <w:pPr>
        <w:ind w:leftChars="242" w:left="31680" w:hangingChars="161" w:firstLine="31680"/>
        <w:rPr>
          <w:rFonts w:hint="eastAsia"/>
        </w:rPr>
      </w:pPr>
      <w:r>
        <w:rPr>
          <w:rFonts w:hint="eastAsia"/>
        </w:rPr>
        <w:t>–</w:t>
      </w:r>
      <w:r>
        <w:rPr>
          <w:rFonts w:hint="eastAsia"/>
        </w:rPr>
        <w:tab/>
        <w:t>54</w:t>
      </w:r>
      <w:r>
        <w:rPr>
          <w:rFonts w:hint="eastAsia"/>
        </w:rPr>
        <w:t>起案件中准备诉讼被驳回。</w:t>
      </w:r>
    </w:p>
    <w:p w:rsidR="003D5DAE" w:rsidRDefault="003D5DAE">
      <w:pPr>
        <w:rPr>
          <w:rFonts w:hint="eastAsia"/>
        </w:rPr>
      </w:pPr>
      <w:r>
        <w:rPr>
          <w:rFonts w:hint="eastAsia"/>
        </w:rPr>
        <w:t>1041.2005</w:t>
      </w:r>
      <w:r>
        <w:rPr>
          <w:rFonts w:hint="eastAsia"/>
        </w:rPr>
        <w:t>年普通法庭受理了</w:t>
      </w:r>
      <w:r>
        <w:rPr>
          <w:rFonts w:hint="eastAsia"/>
        </w:rPr>
        <w:t>22</w:t>
      </w:r>
      <w:r>
        <w:rPr>
          <w:rFonts w:hint="eastAsia"/>
        </w:rPr>
        <w:t>起案件并做出了以下决定：</w:t>
      </w:r>
    </w:p>
    <w:p w:rsidR="003D5DAE" w:rsidRDefault="003D5DAE" w:rsidP="00493C27">
      <w:pPr>
        <w:ind w:leftChars="201" w:left="31680" w:hangingChars="202" w:firstLine="31680"/>
        <w:rPr>
          <w:rFonts w:hint="eastAsia"/>
        </w:rPr>
      </w:pPr>
      <w:r>
        <w:rPr>
          <w:rFonts w:hint="eastAsia"/>
        </w:rPr>
        <w:t>(a)</w:t>
      </w:r>
      <w:r>
        <w:rPr>
          <w:rFonts w:hint="eastAsia"/>
        </w:rPr>
        <w:tab/>
        <w:t>22</w:t>
      </w:r>
      <w:r>
        <w:rPr>
          <w:rFonts w:hint="eastAsia"/>
        </w:rPr>
        <w:t>起被控存在违反法案条款进行堕胎、试图进行堕胎并强迫他人进行堕胎、对同居者进行生理和心理虐待并强迫其终止怀孕的案件中确定有罪的有</w:t>
      </w:r>
      <w:r>
        <w:rPr>
          <w:rFonts w:hint="eastAsia"/>
        </w:rPr>
        <w:t>17</w:t>
      </w:r>
      <w:r>
        <w:rPr>
          <w:rFonts w:hint="eastAsia"/>
        </w:rPr>
        <w:t>起；</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三起案件中，法院决定暂缓驳回对四名犯罪者的刑事诉讼；</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两起案件中法院宣告对三名被告的所有指控无效。</w:t>
      </w:r>
    </w:p>
    <w:p w:rsidR="003D5DAE" w:rsidRDefault="003D5DAE">
      <w:pPr>
        <w:rPr>
          <w:rFonts w:hint="eastAsia"/>
        </w:rPr>
      </w:pPr>
      <w:r>
        <w:rPr>
          <w:rFonts w:hint="eastAsia"/>
        </w:rPr>
        <w:t>1042.17</w:t>
      </w:r>
      <w:r>
        <w:rPr>
          <w:rFonts w:hint="eastAsia"/>
        </w:rPr>
        <w:t>起定罪的案件中，法院裁决如下：</w:t>
      </w:r>
    </w:p>
    <w:p w:rsidR="003D5DAE" w:rsidRDefault="003D5DAE" w:rsidP="00493C27">
      <w:pPr>
        <w:ind w:leftChars="201" w:left="31680" w:hangingChars="202" w:firstLine="31680"/>
        <w:rPr>
          <w:rFonts w:hint="eastAsia"/>
        </w:rPr>
      </w:pPr>
      <w:r>
        <w:rPr>
          <w:rFonts w:hint="eastAsia"/>
        </w:rPr>
        <w:t>(a)</w:t>
      </w:r>
      <w:r>
        <w:rPr>
          <w:rFonts w:hint="eastAsia"/>
        </w:rPr>
        <w:tab/>
        <w:t>21</w:t>
      </w:r>
      <w:r>
        <w:rPr>
          <w:rFonts w:hint="eastAsia"/>
        </w:rPr>
        <w:t>名被告被判一至两年监禁，缓刑两至四年，按每天</w:t>
      </w:r>
      <w:r>
        <w:rPr>
          <w:rFonts w:hint="eastAsia"/>
        </w:rPr>
        <w:t>10</w:t>
      </w:r>
      <w:r>
        <w:rPr>
          <w:rFonts w:hint="eastAsia"/>
        </w:rPr>
        <w:t>至</w:t>
      </w:r>
      <w:r>
        <w:rPr>
          <w:rFonts w:hint="eastAsia"/>
        </w:rPr>
        <w:t>50</w:t>
      </w:r>
      <w:r>
        <w:rPr>
          <w:rFonts w:hint="eastAsia"/>
        </w:rPr>
        <w:t>兹罗提的费率罚款</w:t>
      </w:r>
      <w:r>
        <w:rPr>
          <w:rFonts w:hint="eastAsia"/>
        </w:rPr>
        <w:t>60</w:t>
      </w:r>
      <w:r>
        <w:rPr>
          <w:rFonts w:hint="eastAsia"/>
        </w:rPr>
        <w:t>至</w:t>
      </w:r>
      <w:r>
        <w:rPr>
          <w:rFonts w:hint="eastAsia"/>
        </w:rPr>
        <w:t>300</w:t>
      </w:r>
      <w:r>
        <w:rPr>
          <w:rFonts w:hint="eastAsia"/>
        </w:rPr>
        <w:t>兹罗提，补偿儿童权利保护机构的损失</w:t>
      </w:r>
      <w:r>
        <w:rPr>
          <w:rFonts w:hint="eastAsia"/>
        </w:rPr>
        <w:t>500</w:t>
      </w:r>
      <w:r>
        <w:rPr>
          <w:rFonts w:hint="eastAsia"/>
        </w:rPr>
        <w:t>至</w:t>
      </w:r>
      <w:r>
        <w:rPr>
          <w:rFonts w:hint="eastAsia"/>
        </w:rPr>
        <w:t>10 000</w:t>
      </w:r>
      <w:r>
        <w:rPr>
          <w:rFonts w:hint="eastAsia"/>
        </w:rPr>
        <w:t>兹罗提，没收因犯罪行为而获得的财产并上缴国库；</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一名被告被判按照每天</w:t>
      </w:r>
      <w:r>
        <w:rPr>
          <w:rFonts w:hint="eastAsia"/>
        </w:rPr>
        <w:t>30</w:t>
      </w:r>
      <w:r>
        <w:rPr>
          <w:rFonts w:hint="eastAsia"/>
        </w:rPr>
        <w:t>兹罗提的费率单独罚款十天。</w:t>
      </w:r>
    </w:p>
    <w:p w:rsidR="003D5DAE" w:rsidRDefault="003D5DAE">
      <w:pPr>
        <w:rPr>
          <w:rFonts w:hint="eastAsia"/>
        </w:rPr>
      </w:pPr>
      <w:r>
        <w:rPr>
          <w:rFonts w:hint="eastAsia"/>
        </w:rPr>
        <w:t>1043.</w:t>
      </w:r>
      <w:r>
        <w:rPr>
          <w:rFonts w:hint="eastAsia"/>
        </w:rPr>
        <w:t>对四名被告妇科医生采取了其他措施，被判在两到十年内禁止其从事医疗职业；一名被告医生被判禁止从事私人医疗活动四年。</w:t>
      </w:r>
    </w:p>
    <w:p w:rsidR="003D5DAE" w:rsidRDefault="003D5DAE">
      <w:pPr>
        <w:widowControl w:val="0"/>
        <w:overflowPunct/>
        <w:adjustRightInd/>
        <w:snapToGrid/>
        <w:spacing w:after="120"/>
        <w:rPr>
          <w:rFonts w:hint="eastAsia"/>
        </w:rPr>
      </w:pPr>
      <w:r>
        <w:rPr>
          <w:rFonts w:hint="eastAsia"/>
        </w:rPr>
        <w:t>1044.</w:t>
      </w:r>
      <w:r>
        <w:rPr>
          <w:rFonts w:hint="eastAsia"/>
        </w:rPr>
        <w:t>在被起诉后依照有效宣判定罪的成年人：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878"/>
        <w:gridCol w:w="878"/>
        <w:gridCol w:w="879"/>
        <w:gridCol w:w="879"/>
        <w:gridCol w:w="879"/>
        <w:gridCol w:w="879"/>
        <w:gridCol w:w="879"/>
      </w:tblGrid>
      <w:tr w:rsidR="003D5DAE">
        <w:trPr>
          <w:cantSplit/>
          <w:trHeight w:val="195"/>
          <w:jc w:val="center"/>
        </w:trPr>
        <w:tc>
          <w:tcPr>
            <w:tcW w:w="1787" w:type="pct"/>
            <w:tcBorders>
              <w:top w:val="single" w:sz="4" w:space="0" w:color="auto"/>
              <w:left w:val="single" w:sz="12" w:space="0" w:color="auto"/>
              <w:bottom w:val="single" w:sz="12" w:space="0" w:color="auto"/>
              <w:right w:val="single" w:sz="4" w:space="0" w:color="auto"/>
            </w:tcBorders>
            <w:vAlign w:val="center"/>
          </w:tcPr>
          <w:p w:rsidR="003D5DAE" w:rsidRDefault="003D5DAE">
            <w:pPr>
              <w:jc w:val="center"/>
              <w:rPr>
                <w:sz w:val="21"/>
                <w:szCs w:val="21"/>
                <w:lang w:val="fr-FR"/>
              </w:rPr>
            </w:pPr>
            <w:r>
              <w:rPr>
                <w:rFonts w:hint="eastAsia"/>
                <w:sz w:val="21"/>
                <w:szCs w:val="21"/>
                <w:lang w:val="fr-FR"/>
              </w:rPr>
              <w:t>法律依据</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1999</w:t>
            </w:r>
            <w:r>
              <w:rPr>
                <w:rFonts w:hint="eastAsia"/>
                <w:sz w:val="21"/>
                <w:szCs w:val="21"/>
              </w:rPr>
              <w:t>年</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2000</w:t>
            </w:r>
            <w:r>
              <w:rPr>
                <w:rFonts w:hint="eastAsia"/>
                <w:sz w:val="21"/>
                <w:szCs w:val="21"/>
              </w:rPr>
              <w:t>年</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2001</w:t>
            </w:r>
            <w:r>
              <w:rPr>
                <w:rFonts w:hint="eastAsia"/>
                <w:sz w:val="21"/>
                <w:szCs w:val="21"/>
              </w:rPr>
              <w:t>年</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2002</w:t>
            </w:r>
            <w:r>
              <w:rPr>
                <w:rFonts w:hint="eastAsia"/>
                <w:sz w:val="21"/>
                <w:szCs w:val="21"/>
              </w:rPr>
              <w:t>年</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2003</w:t>
            </w:r>
            <w:r>
              <w:rPr>
                <w:rFonts w:hint="eastAsia"/>
                <w:sz w:val="21"/>
                <w:szCs w:val="21"/>
              </w:rPr>
              <w:t>年</w:t>
            </w:r>
          </w:p>
        </w:tc>
        <w:tc>
          <w:tcPr>
            <w:tcW w:w="459" w:type="pct"/>
            <w:tcBorders>
              <w:top w:val="single" w:sz="4" w:space="0" w:color="auto"/>
              <w:left w:val="single" w:sz="4" w:space="0" w:color="auto"/>
              <w:bottom w:val="single" w:sz="12" w:space="0" w:color="auto"/>
              <w:right w:val="single" w:sz="4" w:space="0" w:color="auto"/>
            </w:tcBorders>
            <w:vAlign w:val="center"/>
          </w:tcPr>
          <w:p w:rsidR="003D5DAE" w:rsidRDefault="003D5DAE">
            <w:pPr>
              <w:jc w:val="center"/>
              <w:rPr>
                <w:sz w:val="21"/>
                <w:szCs w:val="21"/>
                <w:lang w:val="fr-FR"/>
              </w:rPr>
            </w:pPr>
            <w:r>
              <w:rPr>
                <w:sz w:val="21"/>
                <w:szCs w:val="21"/>
                <w:lang w:val="fr-FR"/>
              </w:rPr>
              <w:t>2004</w:t>
            </w:r>
            <w:r>
              <w:rPr>
                <w:rFonts w:hint="eastAsia"/>
                <w:sz w:val="21"/>
                <w:szCs w:val="21"/>
              </w:rPr>
              <w:t>年</w:t>
            </w:r>
          </w:p>
        </w:tc>
        <w:tc>
          <w:tcPr>
            <w:tcW w:w="459" w:type="pct"/>
            <w:tcBorders>
              <w:top w:val="single" w:sz="4" w:space="0" w:color="auto"/>
              <w:left w:val="single" w:sz="4" w:space="0" w:color="auto"/>
              <w:bottom w:val="single" w:sz="12" w:space="0" w:color="auto"/>
              <w:right w:val="single" w:sz="12" w:space="0" w:color="auto"/>
            </w:tcBorders>
            <w:vAlign w:val="center"/>
          </w:tcPr>
          <w:p w:rsidR="003D5DAE" w:rsidRDefault="003D5DAE">
            <w:pPr>
              <w:jc w:val="center"/>
              <w:rPr>
                <w:sz w:val="21"/>
                <w:szCs w:val="21"/>
                <w:lang w:val="fr-FR"/>
              </w:rPr>
            </w:pPr>
            <w:r>
              <w:rPr>
                <w:sz w:val="21"/>
                <w:szCs w:val="21"/>
                <w:lang w:val="fr-FR"/>
              </w:rPr>
              <w:t>2005</w:t>
            </w:r>
            <w:r>
              <w:rPr>
                <w:rFonts w:hint="eastAsia"/>
                <w:sz w:val="21"/>
                <w:szCs w:val="21"/>
              </w:rPr>
              <w:t>年</w:t>
            </w:r>
          </w:p>
        </w:tc>
      </w:tr>
      <w:tr w:rsidR="003D5DAE">
        <w:trPr>
          <w:trHeight w:val="220"/>
          <w:jc w:val="center"/>
        </w:trPr>
        <w:tc>
          <w:tcPr>
            <w:tcW w:w="1787" w:type="pct"/>
            <w:tcBorders>
              <w:top w:val="single" w:sz="8" w:space="0" w:color="auto"/>
              <w:left w:val="single" w:sz="4" w:space="0" w:color="auto"/>
              <w:bottom w:val="single" w:sz="4" w:space="0" w:color="auto"/>
              <w:right w:val="single" w:sz="4" w:space="0" w:color="auto"/>
            </w:tcBorders>
            <w:vAlign w:val="center"/>
          </w:tcPr>
          <w:p w:rsidR="003D5DAE" w:rsidRDefault="003D5DAE">
            <w:pPr>
              <w:rPr>
                <w:sz w:val="21"/>
                <w:szCs w:val="21"/>
              </w:rPr>
            </w:pPr>
            <w:r>
              <w:rPr>
                <w:sz w:val="21"/>
                <w:szCs w:val="21"/>
              </w:rPr>
              <w:t>《刑法典》</w:t>
            </w:r>
            <w:r>
              <w:rPr>
                <w:sz w:val="21"/>
                <w:szCs w:val="21"/>
                <w:lang w:val="fr-FR"/>
              </w:rPr>
              <w:t>第</w:t>
            </w:r>
            <w:r>
              <w:rPr>
                <w:sz w:val="21"/>
                <w:szCs w:val="21"/>
                <w:lang w:val="fr-FR"/>
              </w:rPr>
              <w:t>152</w:t>
            </w:r>
            <w:r>
              <w:rPr>
                <w:sz w:val="21"/>
                <w:szCs w:val="21"/>
                <w:lang w:val="fr-FR"/>
              </w:rPr>
              <w:t>条第</w:t>
            </w:r>
            <w:r>
              <w:rPr>
                <w:sz w:val="21"/>
                <w:szCs w:val="21"/>
              </w:rPr>
              <w:t>1</w:t>
            </w:r>
            <w:r>
              <w:rPr>
                <w:rFonts w:hint="eastAsia"/>
                <w:sz w:val="21"/>
                <w:szCs w:val="21"/>
                <w:lang w:val="fr-FR"/>
              </w:rPr>
              <w:t>款</w:t>
            </w:r>
            <w:r>
              <w:rPr>
                <w:sz w:val="21"/>
                <w:szCs w:val="21"/>
              </w:rPr>
              <w:t xml:space="preserve"> </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9</w:t>
            </w:r>
          </w:p>
        </w:tc>
        <w:tc>
          <w:tcPr>
            <w:tcW w:w="459" w:type="pct"/>
            <w:tcBorders>
              <w:top w:val="single" w:sz="8"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14</w:t>
            </w:r>
          </w:p>
        </w:tc>
      </w:tr>
      <w:tr w:rsidR="003D5DAE">
        <w:trPr>
          <w:trHeight w:val="159"/>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rFonts w:hint="eastAsia"/>
                <w:sz w:val="21"/>
                <w:szCs w:val="21"/>
              </w:rPr>
            </w:pPr>
            <w:r>
              <w:rPr>
                <w:sz w:val="21"/>
                <w:szCs w:val="21"/>
              </w:rPr>
              <w:t>《刑法典》第</w:t>
            </w:r>
            <w:r>
              <w:rPr>
                <w:sz w:val="21"/>
                <w:szCs w:val="21"/>
              </w:rPr>
              <w:t>152</w:t>
            </w:r>
            <w:r>
              <w:rPr>
                <w:sz w:val="21"/>
                <w:szCs w:val="21"/>
              </w:rPr>
              <w:t>条第</w:t>
            </w:r>
            <w:r>
              <w:rPr>
                <w:sz w:val="21"/>
                <w:szCs w:val="21"/>
              </w:rPr>
              <w:t>2</w:t>
            </w:r>
            <w:r>
              <w:rPr>
                <w:rFonts w:hint="eastAsia"/>
                <w:sz w:val="21"/>
                <w:szCs w:val="21"/>
              </w:rPr>
              <w:t>款</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8</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5</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15</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11</w:t>
            </w:r>
          </w:p>
        </w:tc>
      </w:tr>
      <w:tr w:rsidR="003D5DAE">
        <w:trPr>
          <w:trHeight w:val="100"/>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rFonts w:hint="eastAsia"/>
                <w:sz w:val="21"/>
                <w:szCs w:val="21"/>
              </w:rPr>
            </w:pPr>
            <w:r>
              <w:rPr>
                <w:sz w:val="21"/>
                <w:szCs w:val="21"/>
              </w:rPr>
              <w:t>《刑法典》第</w:t>
            </w:r>
            <w:r>
              <w:rPr>
                <w:sz w:val="21"/>
                <w:szCs w:val="21"/>
              </w:rPr>
              <w:t>152</w:t>
            </w:r>
            <w:r>
              <w:rPr>
                <w:sz w:val="21"/>
                <w:szCs w:val="21"/>
              </w:rPr>
              <w:t>条第</w:t>
            </w:r>
            <w:r>
              <w:rPr>
                <w:sz w:val="21"/>
                <w:szCs w:val="21"/>
              </w:rPr>
              <w:t xml:space="preserve">3 </w:t>
            </w:r>
            <w:r>
              <w:rPr>
                <w:rFonts w:hint="eastAsia"/>
                <w:sz w:val="21"/>
                <w:szCs w:val="21"/>
              </w:rPr>
              <w:t>款</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r>
      <w:tr w:rsidR="003D5DAE">
        <w:trPr>
          <w:trHeight w:val="223"/>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rFonts w:hint="eastAsia"/>
                <w:sz w:val="21"/>
                <w:szCs w:val="21"/>
              </w:rPr>
            </w:pPr>
            <w:r>
              <w:rPr>
                <w:sz w:val="21"/>
                <w:szCs w:val="21"/>
              </w:rPr>
              <w:t>《刑法典》第</w:t>
            </w:r>
            <w:r>
              <w:rPr>
                <w:sz w:val="21"/>
                <w:szCs w:val="21"/>
              </w:rPr>
              <w:t>153</w:t>
            </w:r>
            <w:r>
              <w:rPr>
                <w:sz w:val="21"/>
                <w:szCs w:val="21"/>
              </w:rPr>
              <w:t>条第</w:t>
            </w:r>
            <w:r>
              <w:rPr>
                <w:sz w:val="21"/>
                <w:szCs w:val="21"/>
              </w:rPr>
              <w:t xml:space="preserve">1 </w:t>
            </w:r>
            <w:r>
              <w:rPr>
                <w:rFonts w:hint="eastAsia"/>
                <w:sz w:val="21"/>
                <w:szCs w:val="21"/>
              </w:rPr>
              <w:t>款</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3</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7</w:t>
            </w:r>
          </w:p>
        </w:tc>
      </w:tr>
      <w:tr w:rsidR="003D5DAE">
        <w:trPr>
          <w:trHeight w:val="164"/>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sz w:val="21"/>
                <w:szCs w:val="21"/>
              </w:rPr>
              <w:t>《刑法典》</w:t>
            </w:r>
            <w:r>
              <w:rPr>
                <w:noProof/>
                <w:sz w:val="21"/>
                <w:szCs w:val="21"/>
              </w:rPr>
              <w:t>第</w:t>
            </w:r>
            <w:r>
              <w:rPr>
                <w:sz w:val="21"/>
                <w:szCs w:val="21"/>
              </w:rPr>
              <w:t>153</w:t>
            </w:r>
            <w:r>
              <w:rPr>
                <w:noProof/>
                <w:sz w:val="21"/>
                <w:szCs w:val="21"/>
              </w:rPr>
              <w:t>条</w:t>
            </w:r>
            <w:r>
              <w:rPr>
                <w:sz w:val="21"/>
                <w:szCs w:val="21"/>
              </w:rPr>
              <w:t>第</w:t>
            </w:r>
            <w:r>
              <w:rPr>
                <w:sz w:val="21"/>
                <w:szCs w:val="21"/>
              </w:rPr>
              <w:t>2</w:t>
            </w:r>
            <w:r>
              <w:rPr>
                <w:rFonts w:hint="eastAsia"/>
                <w:sz w:val="21"/>
                <w:szCs w:val="21"/>
              </w:rPr>
              <w:t>款</w:t>
            </w:r>
            <w:r>
              <w:rPr>
                <w:sz w:val="21"/>
                <w:szCs w:val="21"/>
              </w:rPr>
              <w:t xml:space="preserve">  </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p>
        </w:tc>
      </w:tr>
      <w:tr w:rsidR="003D5DAE">
        <w:trPr>
          <w:trHeight w:val="164"/>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sz w:val="21"/>
                <w:szCs w:val="21"/>
              </w:rPr>
            </w:pPr>
            <w:r>
              <w:rPr>
                <w:sz w:val="21"/>
                <w:szCs w:val="21"/>
              </w:rPr>
              <w:t>《刑法典》第</w:t>
            </w:r>
            <w:r>
              <w:rPr>
                <w:sz w:val="21"/>
                <w:szCs w:val="21"/>
              </w:rPr>
              <w:t>154</w:t>
            </w:r>
            <w:r>
              <w:rPr>
                <w:sz w:val="21"/>
                <w:szCs w:val="21"/>
              </w:rPr>
              <w:t>条第</w:t>
            </w:r>
            <w:r>
              <w:rPr>
                <w:sz w:val="21"/>
                <w:szCs w:val="21"/>
              </w:rPr>
              <w:t>1</w:t>
            </w:r>
            <w:r>
              <w:rPr>
                <w:rFonts w:hint="eastAsia"/>
                <w:sz w:val="21"/>
                <w:szCs w:val="21"/>
              </w:rPr>
              <w:t>款</w:t>
            </w:r>
            <w:r>
              <w:rPr>
                <w:sz w:val="21"/>
                <w:szCs w:val="21"/>
              </w:rPr>
              <w:t xml:space="preserve"> </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11</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4</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2</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r>
      <w:tr w:rsidR="003D5DAE">
        <w:trPr>
          <w:trHeight w:val="164"/>
          <w:jc w:val="center"/>
        </w:trPr>
        <w:tc>
          <w:tcPr>
            <w:tcW w:w="1787" w:type="pct"/>
            <w:tcBorders>
              <w:top w:val="single" w:sz="4" w:space="0" w:color="auto"/>
              <w:left w:val="single" w:sz="4" w:space="0" w:color="auto"/>
              <w:bottom w:val="single" w:sz="4" w:space="0" w:color="auto"/>
              <w:right w:val="single" w:sz="4" w:space="0" w:color="auto"/>
            </w:tcBorders>
            <w:vAlign w:val="center"/>
          </w:tcPr>
          <w:p w:rsidR="003D5DAE" w:rsidRDefault="003D5DAE">
            <w:pPr>
              <w:rPr>
                <w:rFonts w:hint="eastAsia"/>
                <w:sz w:val="21"/>
                <w:szCs w:val="21"/>
              </w:rPr>
            </w:pPr>
            <w:r>
              <w:rPr>
                <w:sz w:val="21"/>
                <w:szCs w:val="21"/>
              </w:rPr>
              <w:t>《刑法典》第</w:t>
            </w:r>
            <w:r>
              <w:rPr>
                <w:sz w:val="21"/>
                <w:szCs w:val="21"/>
              </w:rPr>
              <w:t>154</w:t>
            </w:r>
            <w:r>
              <w:rPr>
                <w:sz w:val="21"/>
                <w:szCs w:val="21"/>
              </w:rPr>
              <w:t>条第</w:t>
            </w:r>
            <w:r>
              <w:rPr>
                <w:sz w:val="21"/>
                <w:szCs w:val="21"/>
              </w:rPr>
              <w:t>1</w:t>
            </w:r>
            <w:r>
              <w:rPr>
                <w:rFonts w:hint="eastAsia"/>
                <w:sz w:val="21"/>
                <w:szCs w:val="21"/>
              </w:rPr>
              <w:t>款连同</w:t>
            </w:r>
            <w:r>
              <w:rPr>
                <w:sz w:val="21"/>
                <w:szCs w:val="21"/>
              </w:rPr>
              <w:t>第</w:t>
            </w:r>
            <w:r>
              <w:rPr>
                <w:sz w:val="21"/>
                <w:szCs w:val="21"/>
              </w:rPr>
              <w:t>152</w:t>
            </w:r>
            <w:r>
              <w:rPr>
                <w:sz w:val="21"/>
                <w:szCs w:val="21"/>
              </w:rPr>
              <w:t>条第</w:t>
            </w:r>
            <w:r>
              <w:rPr>
                <w:sz w:val="21"/>
                <w:szCs w:val="21"/>
              </w:rPr>
              <w:t>1</w:t>
            </w:r>
            <w:r>
              <w:rPr>
                <w:rFonts w:hint="eastAsia"/>
                <w:sz w:val="21"/>
                <w:szCs w:val="21"/>
              </w:rPr>
              <w:t>款</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0</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r>
              <w:rPr>
                <w:sz w:val="21"/>
                <w:szCs w:val="21"/>
              </w:rPr>
              <w:t>1</w:t>
            </w:r>
          </w:p>
        </w:tc>
        <w:tc>
          <w:tcPr>
            <w:tcW w:w="459" w:type="pct"/>
            <w:tcBorders>
              <w:top w:val="single" w:sz="4" w:space="0" w:color="auto"/>
              <w:left w:val="single" w:sz="4" w:space="0" w:color="auto"/>
              <w:bottom w:val="single" w:sz="4" w:space="0" w:color="auto"/>
              <w:right w:val="single" w:sz="4" w:space="0" w:color="auto"/>
            </w:tcBorders>
            <w:vAlign w:val="center"/>
          </w:tcPr>
          <w:p w:rsidR="003D5DAE" w:rsidRDefault="003D5DAE">
            <w:pPr>
              <w:jc w:val="center"/>
              <w:rPr>
                <w:sz w:val="21"/>
                <w:szCs w:val="21"/>
              </w:rPr>
            </w:pPr>
          </w:p>
        </w:tc>
      </w:tr>
    </w:tbl>
    <w:p w:rsidR="003D5DAE" w:rsidRDefault="003D5DAE" w:rsidP="00493C27">
      <w:pPr>
        <w:spacing w:before="320" w:after="320"/>
        <w:ind w:firstLineChars="161" w:firstLine="31680"/>
        <w:rPr>
          <w:rFonts w:ascii="SimHei" w:eastAsia="SimHei" w:hint="eastAsia"/>
        </w:rPr>
      </w:pPr>
      <w:r>
        <w:rPr>
          <w:rFonts w:ascii="SimHei" w:eastAsia="SimHei" w:hint="eastAsia"/>
        </w:rPr>
        <w:t>20.监测心血管病死亡人数和减少心血管病死亡人数措施取得的成效</w:t>
      </w:r>
    </w:p>
    <w:p w:rsidR="003D5DAE" w:rsidRDefault="003D5DAE">
      <w:pPr>
        <w:rPr>
          <w:rFonts w:hint="eastAsia"/>
        </w:rPr>
      </w:pPr>
      <w:r>
        <w:rPr>
          <w:rFonts w:hint="eastAsia"/>
        </w:rPr>
        <w:t>1045.2003</w:t>
      </w:r>
      <w:r>
        <w:rPr>
          <w:rFonts w:hint="eastAsia"/>
        </w:rPr>
        <w:t>年，卫生部长决定实施《</w:t>
      </w:r>
      <w:r>
        <w:rPr>
          <w:rFonts w:hint="eastAsia"/>
        </w:rPr>
        <w:t>2003-2005</w:t>
      </w:r>
      <w:r>
        <w:rPr>
          <w:rFonts w:hint="eastAsia"/>
        </w:rPr>
        <w:t>年国家心血管病防治计划》</w:t>
      </w:r>
      <w:r>
        <w:rPr>
          <w:rFonts w:hint="eastAsia"/>
        </w:rPr>
        <w:t>POLKARD</w:t>
      </w:r>
      <w:r>
        <w:rPr>
          <w:rFonts w:hint="eastAsia"/>
        </w:rPr>
        <w:t>计划。</w:t>
      </w:r>
      <w:r>
        <w:rPr>
          <w:rFonts w:hint="eastAsia"/>
        </w:rPr>
        <w:t>2006</w:t>
      </w:r>
      <w:r>
        <w:rPr>
          <w:rFonts w:hint="eastAsia"/>
        </w:rPr>
        <w:t>年，又开始实施</w:t>
      </w:r>
      <w:r>
        <w:rPr>
          <w:rFonts w:hint="eastAsia"/>
        </w:rPr>
        <w:t>2006-2008</w:t>
      </w:r>
      <w:r>
        <w:rPr>
          <w:rFonts w:hint="eastAsia"/>
        </w:rPr>
        <w:t>年计划。“</w:t>
      </w:r>
      <w:r>
        <w:rPr>
          <w:rFonts w:hint="eastAsia"/>
        </w:rPr>
        <w:t>POLKARD</w:t>
      </w:r>
      <w:r>
        <w:rPr>
          <w:rFonts w:hint="eastAsia"/>
        </w:rPr>
        <w:t>计划”的主要目标是延续波兰目前由心血管病导致死亡人数的递减速度。其重点包括到</w:t>
      </w:r>
      <w:r>
        <w:rPr>
          <w:rFonts w:hint="eastAsia"/>
        </w:rPr>
        <w:t>2012</w:t>
      </w:r>
      <w:r>
        <w:rPr>
          <w:rFonts w:hint="eastAsia"/>
        </w:rPr>
        <w:t>年前使早亡人数减少至少</w:t>
      </w:r>
      <w:r>
        <w:rPr>
          <w:rFonts w:hint="eastAsia"/>
        </w:rPr>
        <w:t>30%</w:t>
      </w:r>
      <w:r>
        <w:rPr>
          <w:rFonts w:hint="eastAsia"/>
        </w:rPr>
        <w:t>（</w:t>
      </w:r>
      <w:r>
        <w:rPr>
          <w:rFonts w:hint="eastAsia"/>
        </w:rPr>
        <w:t>65</w:t>
      </w:r>
      <w:r>
        <w:rPr>
          <w:rFonts w:hint="eastAsia"/>
        </w:rPr>
        <w:t>岁以下人员）。</w:t>
      </w:r>
    </w:p>
    <w:p w:rsidR="003D5DAE" w:rsidRDefault="003D5DAE">
      <w:pPr>
        <w:rPr>
          <w:rFonts w:hint="eastAsia"/>
        </w:rPr>
      </w:pPr>
      <w:r>
        <w:rPr>
          <w:rFonts w:hint="eastAsia"/>
        </w:rPr>
        <w:t>1046.</w:t>
      </w:r>
      <w:r>
        <w:rPr>
          <w:rFonts w:hint="eastAsia"/>
        </w:rPr>
        <w:t>《国家心血管系统防治计划》包括以下活动：</w:t>
      </w:r>
    </w:p>
    <w:p w:rsidR="003D5DAE" w:rsidRDefault="003D5DAE" w:rsidP="00493C27">
      <w:pPr>
        <w:ind w:leftChars="201" w:left="31680" w:hangingChars="202" w:firstLine="31680"/>
        <w:rPr>
          <w:rFonts w:hint="eastAsia"/>
        </w:rPr>
      </w:pPr>
      <w:r>
        <w:rPr>
          <w:rFonts w:hint="eastAsia"/>
        </w:rPr>
        <w:t>(a</w:t>
      </w:r>
      <w:r>
        <w:rPr>
          <w:rFonts w:hint="eastAsia"/>
        </w:rPr>
        <w:t>）</w:t>
      </w:r>
      <w:r>
        <w:rPr>
          <w:rFonts w:hint="eastAsia"/>
        </w:rPr>
        <w:tab/>
      </w:r>
      <w:r>
        <w:rPr>
          <w:rFonts w:hint="eastAsia"/>
        </w:rPr>
        <w:t>对心血管系统疾病及其关键的危险因素进行预防、诊断和治疗；</w:t>
      </w:r>
    </w:p>
    <w:p w:rsidR="003D5DAE" w:rsidRDefault="003D5DAE" w:rsidP="00493C27">
      <w:pPr>
        <w:ind w:leftChars="201" w:left="31680" w:hangingChars="202" w:firstLine="31680"/>
        <w:rPr>
          <w:rFonts w:hint="eastAsia"/>
        </w:rPr>
      </w:pPr>
      <w:r>
        <w:rPr>
          <w:rFonts w:hint="eastAsia"/>
        </w:rPr>
        <w:t>(b</w:t>
      </w:r>
      <w:r>
        <w:rPr>
          <w:rFonts w:hint="eastAsia"/>
        </w:rPr>
        <w:t>）</w:t>
      </w:r>
      <w:r>
        <w:rPr>
          <w:rFonts w:hint="eastAsia"/>
        </w:rPr>
        <w:tab/>
      </w:r>
      <w:r>
        <w:rPr>
          <w:rFonts w:hint="eastAsia"/>
        </w:rPr>
        <w:t>升级心脏病、儿科心脏病、心脏外科和神经病病房的设备；</w:t>
      </w:r>
    </w:p>
    <w:p w:rsidR="003D5DAE" w:rsidRDefault="003D5DAE" w:rsidP="00493C27">
      <w:pPr>
        <w:ind w:leftChars="201" w:left="31680" w:hangingChars="202" w:firstLine="31680"/>
        <w:rPr>
          <w:rFonts w:hint="eastAsia"/>
        </w:rPr>
      </w:pPr>
      <w:r>
        <w:rPr>
          <w:rFonts w:hint="eastAsia"/>
        </w:rPr>
        <w:t>(c</w:t>
      </w:r>
      <w:r>
        <w:rPr>
          <w:rFonts w:hint="eastAsia"/>
        </w:rPr>
        <w:t>）</w:t>
      </w:r>
      <w:r>
        <w:rPr>
          <w:rFonts w:hint="eastAsia"/>
        </w:rPr>
        <w:tab/>
      </w:r>
      <w:r>
        <w:rPr>
          <w:rFonts w:hint="eastAsia"/>
        </w:rPr>
        <w:t>推广有效而安全的医学技术，特别是在全国咨询中心网络内进行预防性干预、诊断和治疗；</w:t>
      </w:r>
    </w:p>
    <w:p w:rsidR="003D5DAE" w:rsidRDefault="003D5DAE" w:rsidP="00493C27">
      <w:pPr>
        <w:ind w:leftChars="201" w:left="31680" w:hangingChars="202" w:firstLine="31680"/>
        <w:rPr>
          <w:rFonts w:hint="eastAsia"/>
        </w:rPr>
      </w:pPr>
      <w:r>
        <w:rPr>
          <w:rFonts w:hint="eastAsia"/>
        </w:rPr>
        <w:t>(d</w:t>
      </w:r>
      <w:r>
        <w:rPr>
          <w:rFonts w:hint="eastAsia"/>
        </w:rPr>
        <w:t>）</w:t>
      </w:r>
      <w:r>
        <w:rPr>
          <w:rFonts w:hint="eastAsia"/>
        </w:rPr>
        <w:tab/>
      </w:r>
      <w:r>
        <w:rPr>
          <w:rFonts w:hint="eastAsia"/>
        </w:rPr>
        <w:t>为心脏病学、儿科心脏病学和神经病学领域的专家组织培训；</w:t>
      </w:r>
    </w:p>
    <w:p w:rsidR="003D5DAE" w:rsidRDefault="003D5DAE" w:rsidP="00493C27">
      <w:pPr>
        <w:ind w:leftChars="201" w:left="31680" w:hangingChars="202" w:firstLine="31680"/>
        <w:rPr>
          <w:rFonts w:hint="eastAsia"/>
        </w:rPr>
      </w:pPr>
      <w:r>
        <w:rPr>
          <w:rFonts w:hint="eastAsia"/>
        </w:rPr>
        <w:t>(e</w:t>
      </w:r>
      <w:r>
        <w:rPr>
          <w:rFonts w:hint="eastAsia"/>
        </w:rPr>
        <w:t>）</w:t>
      </w:r>
      <w:r>
        <w:rPr>
          <w:rFonts w:hint="eastAsia"/>
        </w:rPr>
        <w:tab/>
      </w:r>
      <w:r>
        <w:rPr>
          <w:rFonts w:hint="eastAsia"/>
        </w:rPr>
        <w:t>监测波兰流行病和心血管病护理标准的变化，并收集变化数据。</w:t>
      </w:r>
    </w:p>
    <w:p w:rsidR="003D5DAE" w:rsidRDefault="003D5DAE">
      <w:pPr>
        <w:rPr>
          <w:rFonts w:hint="eastAsia"/>
        </w:rPr>
      </w:pPr>
      <w:r>
        <w:rPr>
          <w:rFonts w:hint="eastAsia"/>
        </w:rPr>
        <w:t>1047.2003-2005</w:t>
      </w:r>
      <w:r>
        <w:rPr>
          <w:rFonts w:hint="eastAsia"/>
        </w:rPr>
        <w:t>年和</w:t>
      </w:r>
      <w:r>
        <w:rPr>
          <w:rFonts w:hint="eastAsia"/>
        </w:rPr>
        <w:t>2006-2008</w:t>
      </w:r>
      <w:r>
        <w:rPr>
          <w:rFonts w:hint="eastAsia"/>
        </w:rPr>
        <w:t>年防治计划中规定的任务符合《欧洲心脏计划》、《健康心脏计划》、卫生组织《赫尔辛堡宣言》等欧盟文献的宗旨和《欧洲中风防治倡议》的指导方针。</w:t>
      </w:r>
    </w:p>
    <w:p w:rsidR="003D5DAE" w:rsidRDefault="003D5DAE">
      <w:pPr>
        <w:rPr>
          <w:rFonts w:hint="eastAsia"/>
        </w:rPr>
      </w:pPr>
      <w:r>
        <w:rPr>
          <w:rFonts w:hint="eastAsia"/>
        </w:rPr>
        <w:t>1048.</w:t>
      </w:r>
      <w:r>
        <w:rPr>
          <w:rFonts w:hint="eastAsia"/>
        </w:rPr>
        <w:t>用于实施</w:t>
      </w:r>
      <w:r>
        <w:rPr>
          <w:rFonts w:hint="eastAsia"/>
        </w:rPr>
        <w:t>POLKARD</w:t>
      </w:r>
      <w:r>
        <w:rPr>
          <w:rFonts w:hint="eastAsia"/>
        </w:rPr>
        <w:t>计划的开支总计：</w:t>
      </w:r>
      <w:r>
        <w:rPr>
          <w:rFonts w:hint="eastAsia"/>
        </w:rPr>
        <w:t xml:space="preserve"> </w:t>
      </w:r>
    </w:p>
    <w:p w:rsidR="003D5DAE" w:rsidRDefault="003D5DAE" w:rsidP="00493C27">
      <w:pPr>
        <w:ind w:firstLineChars="242" w:firstLine="31680"/>
        <w:rPr>
          <w:rFonts w:hint="eastAsia"/>
        </w:rPr>
      </w:pPr>
      <w:r>
        <w:rPr>
          <w:rFonts w:hint="eastAsia"/>
        </w:rPr>
        <w:t>-</w:t>
      </w:r>
      <w:r>
        <w:rPr>
          <w:rFonts w:hint="eastAsia"/>
        </w:rPr>
        <w:tab/>
        <w:t>2003</w:t>
      </w:r>
      <w:r>
        <w:rPr>
          <w:rFonts w:hint="eastAsia"/>
        </w:rPr>
        <w:t>年</w:t>
      </w:r>
      <w:r>
        <w:rPr>
          <w:rFonts w:hint="eastAsia"/>
        </w:rPr>
        <w:t>118 572</w:t>
      </w:r>
      <w:r>
        <w:rPr>
          <w:rFonts w:hint="eastAsia"/>
        </w:rPr>
        <w:t>兹罗提；</w:t>
      </w:r>
    </w:p>
    <w:p w:rsidR="003D5DAE" w:rsidRDefault="003D5DAE" w:rsidP="00493C27">
      <w:pPr>
        <w:ind w:firstLineChars="242" w:firstLine="31680"/>
        <w:rPr>
          <w:rFonts w:hint="eastAsia"/>
        </w:rPr>
      </w:pPr>
      <w:r>
        <w:rPr>
          <w:rFonts w:hint="eastAsia"/>
        </w:rPr>
        <w:t>-</w:t>
      </w:r>
      <w:r>
        <w:rPr>
          <w:rFonts w:hint="eastAsia"/>
        </w:rPr>
        <w:tab/>
        <w:t>2004</w:t>
      </w:r>
      <w:r>
        <w:rPr>
          <w:rFonts w:hint="eastAsia"/>
        </w:rPr>
        <w:t>年</w:t>
      </w:r>
      <w:r>
        <w:rPr>
          <w:rFonts w:hint="eastAsia"/>
        </w:rPr>
        <w:t>125 413</w:t>
      </w:r>
      <w:r>
        <w:rPr>
          <w:rFonts w:hint="eastAsia"/>
        </w:rPr>
        <w:t>兹罗提；</w:t>
      </w:r>
    </w:p>
    <w:p w:rsidR="003D5DAE" w:rsidRDefault="003D5DAE" w:rsidP="00493C27">
      <w:pPr>
        <w:ind w:firstLineChars="242" w:firstLine="31680"/>
        <w:rPr>
          <w:rFonts w:hint="eastAsia"/>
        </w:rPr>
      </w:pPr>
      <w:r>
        <w:rPr>
          <w:rFonts w:hint="eastAsia"/>
        </w:rPr>
        <w:t>-</w:t>
      </w:r>
      <w:r>
        <w:rPr>
          <w:rFonts w:hint="eastAsia"/>
        </w:rPr>
        <w:tab/>
        <w:t>2005</w:t>
      </w:r>
      <w:r>
        <w:rPr>
          <w:rFonts w:hint="eastAsia"/>
        </w:rPr>
        <w:t>年</w:t>
      </w:r>
      <w:r>
        <w:rPr>
          <w:rFonts w:hint="eastAsia"/>
        </w:rPr>
        <w:t>80 646</w:t>
      </w:r>
      <w:r>
        <w:rPr>
          <w:rFonts w:hint="eastAsia"/>
        </w:rPr>
        <w:t>万兹罗提；</w:t>
      </w:r>
      <w:r>
        <w:rPr>
          <w:rFonts w:hint="eastAsia"/>
        </w:rPr>
        <w:t xml:space="preserve"> </w:t>
      </w:r>
    </w:p>
    <w:p w:rsidR="003D5DAE" w:rsidRDefault="003D5DAE" w:rsidP="00493C27">
      <w:pPr>
        <w:ind w:firstLineChars="242" w:firstLine="31680"/>
        <w:rPr>
          <w:rFonts w:hint="eastAsia"/>
        </w:rPr>
      </w:pPr>
      <w:r>
        <w:rPr>
          <w:rFonts w:hint="eastAsia"/>
        </w:rPr>
        <w:t>-</w:t>
      </w:r>
      <w:r>
        <w:rPr>
          <w:rFonts w:hint="eastAsia"/>
        </w:rPr>
        <w:tab/>
        <w:t>2006</w:t>
      </w:r>
      <w:r>
        <w:rPr>
          <w:rFonts w:hint="eastAsia"/>
        </w:rPr>
        <w:t>年</w:t>
      </w:r>
      <w:r>
        <w:rPr>
          <w:rFonts w:hint="eastAsia"/>
        </w:rPr>
        <w:t>60 494</w:t>
      </w:r>
      <w:r>
        <w:rPr>
          <w:rFonts w:hint="eastAsia"/>
        </w:rPr>
        <w:t>兹罗提。</w:t>
      </w:r>
    </w:p>
    <w:p w:rsidR="003D5DAE" w:rsidRDefault="003D5DAE" w:rsidP="00493C27">
      <w:pPr>
        <w:ind w:firstLineChars="242" w:firstLine="31680"/>
        <w:rPr>
          <w:rFonts w:hint="eastAsia"/>
        </w:rPr>
      </w:pPr>
      <w:r>
        <w:rPr>
          <w:rFonts w:hint="eastAsia"/>
        </w:rPr>
        <w:t>2007</w:t>
      </w:r>
      <w:r>
        <w:rPr>
          <w:rFonts w:hint="eastAsia"/>
        </w:rPr>
        <w:t>年计划用于该计划的开支将达到</w:t>
      </w:r>
      <w:r>
        <w:rPr>
          <w:rFonts w:hint="eastAsia"/>
        </w:rPr>
        <w:t>63 500</w:t>
      </w:r>
      <w:r>
        <w:rPr>
          <w:rFonts w:hint="eastAsia"/>
        </w:rPr>
        <w:t>兹罗提。</w:t>
      </w:r>
    </w:p>
    <w:p w:rsidR="003D5DAE" w:rsidRDefault="003D5DAE">
      <w:pPr>
        <w:widowControl w:val="0"/>
        <w:overflowPunct/>
        <w:adjustRightInd/>
        <w:snapToGrid/>
        <w:spacing w:after="120"/>
        <w:rPr>
          <w:rFonts w:hint="eastAsia"/>
        </w:rPr>
      </w:pPr>
      <w:r>
        <w:rPr>
          <w:rFonts w:hint="eastAsia"/>
        </w:rPr>
        <w:t>1049.</w:t>
      </w:r>
      <w:r>
        <w:rPr>
          <w:rFonts w:hint="eastAsia"/>
        </w:rPr>
        <w:t>由心血管疾病引起死亡占死亡总数的百分比：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5"/>
        <w:gridCol w:w="6155"/>
      </w:tblGrid>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1999</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47.6</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2000</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47.7</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2001</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47.9</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2002</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47.1</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2003</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47.2</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2004</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46.4</w:t>
            </w:r>
          </w:p>
        </w:tc>
      </w:tr>
      <w:tr w:rsidR="003D5DAE">
        <w:trPr>
          <w:jc w:val="center"/>
        </w:trPr>
        <w:tc>
          <w:tcPr>
            <w:tcW w:w="1784"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2005</w:t>
            </w:r>
            <w:r>
              <w:rPr>
                <w:rFonts w:hint="eastAsia"/>
                <w:sz w:val="21"/>
                <w:szCs w:val="21"/>
              </w:rPr>
              <w:t>年</w:t>
            </w:r>
          </w:p>
        </w:tc>
        <w:tc>
          <w:tcPr>
            <w:tcW w:w="3216" w:type="pct"/>
            <w:tcBorders>
              <w:top w:val="single" w:sz="4" w:space="0" w:color="auto"/>
              <w:left w:val="single" w:sz="4" w:space="0" w:color="auto"/>
              <w:bottom w:val="single" w:sz="4" w:space="0" w:color="auto"/>
              <w:right w:val="single" w:sz="4" w:space="0" w:color="auto"/>
            </w:tcBorders>
          </w:tcPr>
          <w:p w:rsidR="003D5DAE" w:rsidRDefault="003D5DAE">
            <w:pPr>
              <w:jc w:val="center"/>
              <w:rPr>
                <w:sz w:val="21"/>
                <w:szCs w:val="21"/>
              </w:rPr>
            </w:pPr>
            <w:r>
              <w:rPr>
                <w:sz w:val="21"/>
                <w:szCs w:val="21"/>
              </w:rPr>
              <w:t>45.7</w:t>
            </w:r>
          </w:p>
        </w:tc>
      </w:tr>
    </w:tbl>
    <w:p w:rsidR="003D5DAE" w:rsidRDefault="003D5DAE" w:rsidP="00493C27">
      <w:pPr>
        <w:spacing w:before="320" w:after="320"/>
        <w:ind w:firstLineChars="161" w:firstLine="31680"/>
        <w:rPr>
          <w:rFonts w:hint="eastAsia"/>
          <w:b/>
        </w:rPr>
      </w:pPr>
      <w:r>
        <w:rPr>
          <w:rFonts w:ascii="SimHei" w:eastAsia="SimHei" w:hint="eastAsia"/>
        </w:rPr>
        <w:t>21.精神病住院病人卫生保健设施的状况，心理健康保护计划的实施结果</w:t>
      </w:r>
    </w:p>
    <w:p w:rsidR="003D5DAE" w:rsidRDefault="003D5DAE">
      <w:pPr>
        <w:rPr>
          <w:rFonts w:hint="eastAsia"/>
        </w:rPr>
      </w:pPr>
      <w:r>
        <w:rPr>
          <w:rFonts w:hint="eastAsia"/>
        </w:rPr>
        <w:t>1050.</w:t>
      </w:r>
      <w:smartTag w:uri="urn:schemas-microsoft-com:office:smarttags" w:element="chsdate">
        <w:smartTagPr>
          <w:attr w:name="Year" w:val="1994"/>
          <w:attr w:name="Month" w:val="8"/>
          <w:attr w:name="Day" w:val="19"/>
          <w:attr w:name="IsLunarDate" w:val="False"/>
          <w:attr w:name="IsROCDate" w:val="False"/>
        </w:smartTagPr>
        <w:r>
          <w:rPr>
            <w:rFonts w:hint="eastAsia"/>
          </w:rPr>
          <w:t>1994</w:t>
        </w:r>
        <w:r>
          <w:rPr>
            <w:rFonts w:hint="eastAsia"/>
          </w:rPr>
          <w:t>年</w:t>
        </w:r>
        <w:r>
          <w:rPr>
            <w:rFonts w:hint="eastAsia"/>
          </w:rPr>
          <w:t>8</w:t>
        </w:r>
        <w:r>
          <w:rPr>
            <w:rFonts w:hint="eastAsia"/>
          </w:rPr>
          <w:t>月</w:t>
        </w:r>
        <w:r>
          <w:rPr>
            <w:rFonts w:hint="eastAsia"/>
          </w:rPr>
          <w:t>19</w:t>
        </w:r>
        <w:r>
          <w:rPr>
            <w:rFonts w:hint="eastAsia"/>
          </w:rPr>
          <w:t>日</w:t>
        </w:r>
      </w:smartTag>
      <w:r>
        <w:rPr>
          <w:rFonts w:hint="eastAsia"/>
        </w:rPr>
        <w:t>《心理健康保护法》确定了精神病治疗的一般模型，即精神卫生保健的现代化环境模型。包括精神病治疗在内的卫生保健服务由国家健康基金进行资助。该基金为通常由单个初等医疗服务组成的个人保健提供经费。患有精神病或心理缺陷者可免费享受卫生保健服务。个人精神病医疗实践</w:t>
      </w:r>
      <w:r>
        <w:rPr>
          <w:rFonts w:hint="eastAsia"/>
        </w:rPr>
        <w:t>/</w:t>
      </w:r>
      <w:r>
        <w:rPr>
          <w:rFonts w:hint="eastAsia"/>
        </w:rPr>
        <w:t>私人医师活动</w:t>
      </w:r>
      <w:r>
        <w:rPr>
          <w:rFonts w:hint="eastAsia"/>
        </w:rPr>
        <w:t>/</w:t>
      </w:r>
      <w:r>
        <w:rPr>
          <w:rFonts w:hint="eastAsia"/>
        </w:rPr>
        <w:t>私人精神病治疗中心由于很少与国家健康基金签订合同，所以提供服务的费用多数由病人承担。</w:t>
      </w:r>
    </w:p>
    <w:p w:rsidR="003D5DAE" w:rsidRDefault="003D5DAE">
      <w:pPr>
        <w:rPr>
          <w:rFonts w:hint="eastAsia"/>
        </w:rPr>
      </w:pPr>
      <w:r>
        <w:rPr>
          <w:rFonts w:hint="eastAsia"/>
        </w:rPr>
        <w:t>1051.</w:t>
      </w:r>
      <w:r>
        <w:rPr>
          <w:rFonts w:hint="eastAsia"/>
        </w:rPr>
        <w:t>《心理健康保护计划》规定了私营精神病卫生保健机构的服务标准以及聘用各种专业人员的比例。</w:t>
      </w:r>
    </w:p>
    <w:p w:rsidR="003D5DAE" w:rsidRDefault="003D5DAE">
      <w:pPr>
        <w:rPr>
          <w:rFonts w:hint="eastAsia"/>
        </w:rPr>
      </w:pPr>
      <w:r>
        <w:rPr>
          <w:rFonts w:hint="eastAsia"/>
        </w:rPr>
        <w:t>1052.</w:t>
      </w:r>
      <w:r>
        <w:rPr>
          <w:rFonts w:hint="eastAsia"/>
        </w:rPr>
        <w:t>政府机关、地区自治政府机构、社会援助单位、学校和大学、收容机构、康复治疗机构以及军事单位有义务开展促进和保护心理健康和预防精神错乱的相关工作。非政府机构、行业自主管理机构、教堂、宗教信仰协会、父母及其家庭的自助团体以及其他法人实体和个人也可以参与这些工作。</w:t>
      </w:r>
    </w:p>
    <w:p w:rsidR="003D5DAE" w:rsidRDefault="003D5DAE">
      <w:pPr>
        <w:rPr>
          <w:rFonts w:hint="eastAsia"/>
        </w:rPr>
      </w:pPr>
      <w:r>
        <w:rPr>
          <w:rFonts w:hint="eastAsia"/>
        </w:rPr>
        <w:t>1053.</w:t>
      </w:r>
      <w:r>
        <w:rPr>
          <w:rFonts w:hint="eastAsia"/>
        </w:rPr>
        <w:t>自从《心理健康保护法》生效以来，社会援助出现了为患有长期精神病和心理缺陷的病人提供社会支持的新形式，即环境自助家庭和在病人住所中提供的专门看护服务。</w:t>
      </w:r>
    </w:p>
    <w:p w:rsidR="003D5DAE" w:rsidRDefault="003D5DAE">
      <w:pPr>
        <w:rPr>
          <w:rFonts w:hint="eastAsia"/>
        </w:rPr>
      </w:pPr>
      <w:r>
        <w:rPr>
          <w:rFonts w:hint="eastAsia"/>
        </w:rPr>
        <w:t>1054.</w:t>
      </w:r>
      <w:r>
        <w:rPr>
          <w:rFonts w:hint="eastAsia"/>
        </w:rPr>
        <w:t>非政府机构、行业自主管理机构、教堂、宗教信仰协会、父母及其家庭的自助团体以及其他法人实体和个人也可以参与这方面的活动。</w:t>
      </w:r>
    </w:p>
    <w:p w:rsidR="003D5DAE" w:rsidRDefault="003D5DAE">
      <w:pPr>
        <w:rPr>
          <w:rFonts w:hint="eastAsia"/>
        </w:rPr>
      </w:pPr>
      <w:r>
        <w:rPr>
          <w:rFonts w:hint="eastAsia"/>
        </w:rPr>
        <w:t>1055.</w:t>
      </w:r>
      <w:r>
        <w:rPr>
          <w:rFonts w:hint="eastAsia"/>
        </w:rPr>
        <w:t>另一种形式的援助是由国家残疾人康复资金组织的职业治疗研讨会，其中一些面向精神错乱病人（大约</w:t>
      </w:r>
      <w:r>
        <w:rPr>
          <w:rFonts w:hint="eastAsia"/>
        </w:rPr>
        <w:t>10%</w:t>
      </w:r>
      <w:r>
        <w:rPr>
          <w:rFonts w:hint="eastAsia"/>
        </w:rPr>
        <w:t>）。</w:t>
      </w:r>
    </w:p>
    <w:p w:rsidR="003D5DAE" w:rsidRDefault="003D5DAE" w:rsidP="00493C27">
      <w:pPr>
        <w:spacing w:before="320" w:after="320"/>
        <w:ind w:firstLineChars="161" w:firstLine="31680"/>
        <w:rPr>
          <w:rFonts w:ascii="SimHei" w:eastAsia="SimHei" w:hint="eastAsia"/>
        </w:rPr>
      </w:pPr>
      <w:r>
        <w:rPr>
          <w:rFonts w:ascii="SimHei" w:eastAsia="SimHei" w:hint="eastAsia"/>
        </w:rPr>
        <w:t>22.《残疾人权利宪章》（1997年）和《残疾人职业、社会康复与就业法》的执行结果</w:t>
      </w:r>
    </w:p>
    <w:p w:rsidR="003D5DAE" w:rsidRDefault="003D5DAE">
      <w:pPr>
        <w:rPr>
          <w:rFonts w:hint="eastAsia"/>
        </w:rPr>
      </w:pPr>
      <w:r>
        <w:rPr>
          <w:rFonts w:hint="eastAsia"/>
        </w:rPr>
        <w:t>1056.</w:t>
      </w:r>
      <w:r>
        <w:rPr>
          <w:rFonts w:hint="eastAsia"/>
        </w:rPr>
        <w:t>《宪法》为残疾人行使各项权利提供了保障。《宪法》规定残疾人有权不受到歧视，并规定在政治、社会或经济生活中不得以任何理由对任何人予以歧视（第</w:t>
      </w:r>
      <w:r>
        <w:rPr>
          <w:rFonts w:hint="eastAsia"/>
        </w:rPr>
        <w:t>32</w:t>
      </w:r>
      <w:r>
        <w:rPr>
          <w:rFonts w:hint="eastAsia"/>
        </w:rPr>
        <w:t>条第</w:t>
      </w:r>
      <w:r>
        <w:rPr>
          <w:rFonts w:hint="eastAsia"/>
        </w:rPr>
        <w:t>2</w:t>
      </w:r>
      <w:r>
        <w:rPr>
          <w:rFonts w:hint="eastAsia"/>
        </w:rPr>
        <w:t>款）。主要法案也规定公共机构有义务确保残疾人享受特殊卫生保健（第</w:t>
      </w:r>
      <w:r>
        <w:rPr>
          <w:rFonts w:hint="eastAsia"/>
        </w:rPr>
        <w:t>68</w:t>
      </w:r>
      <w:r>
        <w:rPr>
          <w:rFonts w:hint="eastAsia"/>
        </w:rPr>
        <w:t>条），并有义务向残疾人提供援助以保障他们的生活、劳动适应和社会交流（第</w:t>
      </w:r>
      <w:r>
        <w:rPr>
          <w:rFonts w:hint="eastAsia"/>
        </w:rPr>
        <w:t>69</w:t>
      </w:r>
      <w:r>
        <w:rPr>
          <w:rFonts w:hint="eastAsia"/>
        </w:rPr>
        <w:t>条）。</w:t>
      </w:r>
    </w:p>
    <w:p w:rsidR="003D5DAE" w:rsidRDefault="003D5DAE">
      <w:pPr>
        <w:rPr>
          <w:rFonts w:hint="eastAsia"/>
        </w:rPr>
      </w:pPr>
      <w:r>
        <w:rPr>
          <w:rFonts w:hint="eastAsia"/>
        </w:rPr>
        <w:t>1057.</w:t>
      </w:r>
      <w:r>
        <w:rPr>
          <w:rFonts w:hint="eastAsia"/>
        </w:rPr>
        <w:t>《残疾人权利宪章》是波兰残疾人工作的基本文献之一。该宪章于</w:t>
      </w:r>
      <w:smartTag w:uri="urn:schemas-microsoft-com:office:smarttags" w:element="chsdate">
        <w:smartTagPr>
          <w:attr w:name="Year" w:val="1997"/>
          <w:attr w:name="Month" w:val="8"/>
          <w:attr w:name="Day" w:val="1"/>
          <w:attr w:name="IsLunarDate" w:val="False"/>
          <w:attr w:name="IsROCDate" w:val="False"/>
        </w:smartTagPr>
        <w:r>
          <w:rPr>
            <w:rFonts w:hint="eastAsia"/>
          </w:rPr>
          <w:t>1997</w:t>
        </w:r>
        <w:r>
          <w:rPr>
            <w:rFonts w:hint="eastAsia"/>
          </w:rPr>
          <w:t>年</w:t>
        </w:r>
        <w:r>
          <w:rPr>
            <w:rFonts w:hint="eastAsia"/>
          </w:rPr>
          <w:t>8</w:t>
        </w:r>
        <w:r>
          <w:rPr>
            <w:rFonts w:hint="eastAsia"/>
          </w:rPr>
          <w:t>月</w:t>
        </w:r>
        <w:r>
          <w:rPr>
            <w:rFonts w:hint="eastAsia"/>
          </w:rPr>
          <w:t>1</w:t>
        </w:r>
        <w:r>
          <w:rPr>
            <w:rFonts w:hint="eastAsia"/>
          </w:rPr>
          <w:t>日</w:t>
        </w:r>
      </w:smartTag>
      <w:r>
        <w:rPr>
          <w:rFonts w:hint="eastAsia"/>
        </w:rPr>
        <w:t>由波兰共和国众议院正式通过。该文献作为众议院的决议，意味着不能对任何具体权利提供保障。</w:t>
      </w:r>
    </w:p>
    <w:p w:rsidR="003D5DAE" w:rsidRDefault="003D5DAE">
      <w:pPr>
        <w:rPr>
          <w:rFonts w:hint="eastAsia"/>
        </w:rPr>
      </w:pPr>
      <w:r>
        <w:rPr>
          <w:rFonts w:hint="eastAsia"/>
        </w:rPr>
        <w:t>1058.</w:t>
      </w:r>
      <w:r>
        <w:rPr>
          <w:rFonts w:hint="eastAsia"/>
        </w:rPr>
        <w:t>《残疾人权利宪章》规定残疾人拥有“独立权、自我依靠权和职业生活权，不能受到其他歧视”。此外，该文献中包含十种权利，以此说明残疾人权利平等政策中最重要的若干方面。需要对这些方面给予特别重视，并积极支持防止歧视和持续进行监测的工作。</w:t>
      </w:r>
    </w:p>
    <w:p w:rsidR="003D5DAE" w:rsidRDefault="003D5DAE">
      <w:pPr>
        <w:rPr>
          <w:rFonts w:hint="eastAsia"/>
        </w:rPr>
      </w:pPr>
      <w:r>
        <w:rPr>
          <w:rFonts w:hint="eastAsia"/>
        </w:rPr>
        <w:t>1059.</w:t>
      </w:r>
      <w:r>
        <w:rPr>
          <w:rFonts w:hint="eastAsia"/>
        </w:rPr>
        <w:t>每年政府都根据《残疾人权利宪章》中的规定编写有关资料，说明为以落实残疾人的权利所采取的行动。</w:t>
      </w:r>
    </w:p>
    <w:p w:rsidR="003D5DAE" w:rsidRDefault="003D5DAE">
      <w:pPr>
        <w:rPr>
          <w:rFonts w:hint="eastAsia"/>
        </w:rPr>
      </w:pPr>
      <w:r>
        <w:rPr>
          <w:rFonts w:hint="eastAsia"/>
        </w:rPr>
        <w:t>1060.</w:t>
      </w:r>
      <w:r>
        <w:rPr>
          <w:rFonts w:hint="eastAsia"/>
        </w:rPr>
        <w:t>现有的残疾人职业、社会康复与就业系统是在</w:t>
      </w:r>
      <w:r>
        <w:rPr>
          <w:rFonts w:hint="eastAsia"/>
        </w:rPr>
        <w:t>1990</w:t>
      </w:r>
      <w:r>
        <w:rPr>
          <w:rFonts w:hint="eastAsia"/>
        </w:rPr>
        <w:t>年代初期建立的。《残疾人职业、社会康复与就业法》是</w:t>
      </w:r>
      <w:r>
        <w:rPr>
          <w:rFonts w:hint="eastAsia"/>
        </w:rPr>
        <w:t>1991</w:t>
      </w:r>
      <w:r>
        <w:rPr>
          <w:rFonts w:hint="eastAsia"/>
        </w:rPr>
        <w:t>年通过的《残疾人就业与职业康复法》的延续。然而，法规中做出的许多修改未改变整个系统的基本观点和解决残疾人问题的方式。</w:t>
      </w:r>
    </w:p>
    <w:p w:rsidR="003D5DAE" w:rsidRDefault="003D5DAE">
      <w:pPr>
        <w:rPr>
          <w:rFonts w:hint="eastAsia"/>
        </w:rPr>
      </w:pPr>
      <w:r>
        <w:rPr>
          <w:rFonts w:hint="eastAsia"/>
        </w:rPr>
        <w:t>1061.</w:t>
      </w:r>
      <w:r>
        <w:rPr>
          <w:rFonts w:hint="eastAsia"/>
        </w:rPr>
        <w:t>现行法案的许多修正案对该法案的明确性和适用性有着消极影响。对迄今为改善残疾人的实际状况（特别是在劳动力市场中的处境）所采取的措施没有进行充分的评估，对此需要做出适当的反应。所有这些手段以及波兰加入的国际组织在过去几年解决残疾人问题开辟的新途径均表明需要对现有的系统进行检验。检验过程还包括正在制定残疾认证的单独法案，以便统一和简化目前现有的五个认证体系（其中四个用于伤残救济金的认证体系，第五个是对残疾程度和残疾进行认证的非抚恤金体系）。这些问题对于为应用现有法律条例而确定某人是否是残疾人，并由此确定某人能否按照相应法规获得援助和支持至关重要。</w:t>
      </w:r>
    </w:p>
    <w:p w:rsidR="003D5DAE" w:rsidRDefault="003D5DAE">
      <w:pPr>
        <w:rPr>
          <w:rFonts w:hint="eastAsia"/>
        </w:rPr>
      </w:pPr>
      <w:r>
        <w:rPr>
          <w:rFonts w:hint="eastAsia"/>
        </w:rPr>
        <w:t>1062.</w:t>
      </w:r>
      <w:r>
        <w:rPr>
          <w:rFonts w:hint="eastAsia"/>
        </w:rPr>
        <w:t>我们目前正努力在开放的劳动力市场和受保护的劳动力市场提供更多支持并补偿残疾人的机会。</w:t>
      </w:r>
      <w:smartTag w:uri="urn:schemas-microsoft-com:office:smarttags" w:element="chsdate">
        <w:smartTagPr>
          <w:attr w:name="Year" w:val="1997"/>
          <w:attr w:name="Month" w:val="8"/>
          <w:attr w:name="Day" w:val="27"/>
          <w:attr w:name="IsLunarDate" w:val="False"/>
          <w:attr w:name="IsROCDate" w:val="False"/>
        </w:smartTagPr>
        <w:r>
          <w:rPr>
            <w:rFonts w:hint="eastAsia"/>
          </w:rPr>
          <w:t>1997</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《残疾人职业、社会康复与就业法》修正案（目前（即</w:t>
      </w:r>
      <w:r>
        <w:rPr>
          <w:rFonts w:hint="eastAsia"/>
        </w:rPr>
        <w:t>2007</w:t>
      </w:r>
      <w:r>
        <w:rPr>
          <w:rFonts w:hint="eastAsia"/>
        </w:rPr>
        <w:t>年</w:t>
      </w:r>
      <w:r>
        <w:rPr>
          <w:rFonts w:hint="eastAsia"/>
        </w:rPr>
        <w:t>1</w:t>
      </w:r>
      <w:r>
        <w:rPr>
          <w:rFonts w:hint="eastAsia"/>
        </w:rPr>
        <w:t>月）众议院正在开展该法案的相关工作）旨在提高残疾人社会和职业康复支持工具的效率，包括提高运作效率，提高机构获得国家残疾人康复资金支持的效果。</w:t>
      </w:r>
    </w:p>
    <w:p w:rsidR="003D5DAE" w:rsidRDefault="003D5DAE">
      <w:pPr>
        <w:rPr>
          <w:rFonts w:hint="eastAsia"/>
        </w:rPr>
      </w:pPr>
      <w:r>
        <w:rPr>
          <w:rFonts w:hint="eastAsia"/>
        </w:rPr>
        <w:t>1063.</w:t>
      </w:r>
      <w:r>
        <w:rPr>
          <w:rFonts w:hint="eastAsia"/>
        </w:rPr>
        <w:t>根据新的解决方案，雇主可为在残疾人工作场所安装设备的花费得到多达</w:t>
      </w:r>
      <w:r>
        <w:rPr>
          <w:rFonts w:hint="eastAsia"/>
        </w:rPr>
        <w:t>15%</w:t>
      </w:r>
      <w:r>
        <w:rPr>
          <w:rFonts w:hint="eastAsia"/>
        </w:rPr>
        <w:t>的补偿，如果残疾人已经在地区劳动部门登记为失业者或求职者或待业者，则可以得到一年薪酬支出的</w:t>
      </w:r>
      <w:r>
        <w:rPr>
          <w:rFonts w:hint="eastAsia"/>
        </w:rPr>
        <w:t>60%</w:t>
      </w:r>
      <w:r>
        <w:rPr>
          <w:rFonts w:hint="eastAsia"/>
        </w:rPr>
        <w:t>作为补偿。此外，向从事经济活动的残疾人发放的一次性贷款将改为发放一次性资金，从而可以提高残疾人的自谋职业能力。</w:t>
      </w:r>
    </w:p>
    <w:p w:rsidR="003D5DAE" w:rsidRDefault="003D5DAE">
      <w:pPr>
        <w:rPr>
          <w:rFonts w:hint="eastAsia"/>
        </w:rPr>
      </w:pPr>
      <w:r>
        <w:rPr>
          <w:rFonts w:hint="eastAsia"/>
        </w:rPr>
        <w:t>1064.</w:t>
      </w:r>
      <w:r>
        <w:rPr>
          <w:rFonts w:hint="eastAsia"/>
        </w:rPr>
        <w:t>给修改的《支持残疾人就业、职业与社会康复法》将采纳一些一般原则，规定用公共基金补偿雇主因雇用残疾人而增加的费用（雇主必须向国家残疾人康复资金交纳费用除外）。这些原则对于开放的劳动力市场和受保护的劳动力市场都是一致的，其目的是增加受聘的残疾人数量，特别是在开放的劳动力市场。</w:t>
      </w:r>
    </w:p>
    <w:p w:rsidR="003D5DAE" w:rsidRDefault="003D5DAE">
      <w:pPr>
        <w:rPr>
          <w:rFonts w:hint="eastAsia"/>
        </w:rPr>
      </w:pPr>
      <w:r>
        <w:rPr>
          <w:rFonts w:hint="eastAsia"/>
        </w:rPr>
        <w:t>1065.</w:t>
      </w:r>
      <w:r>
        <w:rPr>
          <w:rFonts w:hint="eastAsia"/>
        </w:rPr>
        <w:t>计划做出修改的基本目的是：</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保证残疾人可以充分行使自己的权利，保证残疾人平等地参与并充分地融入积极而独立的生活；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增加残疾人的职业活动和就业人数；</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确保残疾儿童和青年人的生活有个良好开端；</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确保在创造就业和维持就业工作中向残疾人提供多样且有效的支持；</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使支持的范围与残疾所带来的实际需求相挂钩；</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协调支持雇主聘用残疾人的法规，包括：</w:t>
      </w:r>
      <w:r>
        <w:rPr>
          <w:rFonts w:hint="eastAsia"/>
        </w:rPr>
        <w:t xml:space="preserve"> </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修改国家法律，使法律与共同体向企业家提供政府援助的原则相适应；</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简化向聘用残疾人的企业家提供政府援助的原则；</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规定了支持雇主不在经济活动相关法规谅解的情况下开展经济活动的原则；</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确保计划法案条款与其他社会政策方面的法案（包括《公益与志愿工作法》、《社会援助法》以及《促进就业与劳动力市场机制法》）更加统一。</w:t>
      </w:r>
    </w:p>
    <w:p w:rsidR="003D5DAE" w:rsidRDefault="003D5DAE" w:rsidP="00493C27">
      <w:pPr>
        <w:spacing w:before="320" w:after="320"/>
        <w:ind w:firstLineChars="161" w:firstLine="31680"/>
        <w:rPr>
          <w:rFonts w:ascii="SimHei" w:eastAsia="SimHei" w:hint="eastAsia"/>
        </w:rPr>
      </w:pPr>
      <w:r>
        <w:rPr>
          <w:rFonts w:ascii="SimHei" w:eastAsia="SimHei" w:hint="eastAsia"/>
        </w:rPr>
        <w:t>23.面向艾滋病毒/艾滋病患者的立法和计划</w:t>
      </w:r>
    </w:p>
    <w:p w:rsidR="003D5DAE" w:rsidRDefault="003D5DAE">
      <w:pPr>
        <w:rPr>
          <w:rFonts w:hint="eastAsia"/>
        </w:rPr>
      </w:pPr>
      <w:r>
        <w:rPr>
          <w:rFonts w:hint="eastAsia"/>
        </w:rPr>
        <w:t xml:space="preserve">1066. </w:t>
      </w:r>
      <w:r>
        <w:rPr>
          <w:rFonts w:hint="eastAsia"/>
        </w:rPr>
        <w:t>见对第</w:t>
      </w:r>
      <w:r>
        <w:rPr>
          <w:rFonts w:hint="eastAsia"/>
        </w:rPr>
        <w:t>12</w:t>
      </w:r>
      <w:r>
        <w:rPr>
          <w:rFonts w:hint="eastAsia"/>
        </w:rPr>
        <w:t>条问题</w:t>
      </w:r>
      <w:r>
        <w:rPr>
          <w:rFonts w:hint="eastAsia"/>
        </w:rPr>
        <w:t>5(e)</w:t>
      </w:r>
      <w:r>
        <w:rPr>
          <w:rFonts w:hint="eastAsia"/>
        </w:rPr>
        <w:t>、</w:t>
      </w:r>
      <w:r>
        <w:rPr>
          <w:rFonts w:hint="eastAsia"/>
        </w:rPr>
        <w:t>(g)</w:t>
      </w:r>
      <w:r>
        <w:rPr>
          <w:rFonts w:hint="eastAsia"/>
        </w:rPr>
        <w:t>和问题</w:t>
      </w:r>
      <w:r>
        <w:rPr>
          <w:rFonts w:hint="eastAsia"/>
        </w:rPr>
        <w:t>8</w:t>
      </w:r>
      <w:r>
        <w:rPr>
          <w:rFonts w:hint="eastAsia"/>
        </w:rPr>
        <w:t>的答复。</w:t>
      </w:r>
    </w:p>
    <w:p w:rsidR="003D5DAE" w:rsidRDefault="003D5DAE">
      <w:pPr>
        <w:spacing w:before="240" w:after="240"/>
        <w:rPr>
          <w:rFonts w:ascii="SimHei" w:eastAsia="SimHei" w:hint="eastAsia"/>
        </w:rPr>
      </w:pPr>
      <w:r>
        <w:rPr>
          <w:rFonts w:ascii="SimHei" w:eastAsia="SimHei" w:hint="eastAsia"/>
        </w:rPr>
        <w:t>其他信息：</w:t>
      </w:r>
    </w:p>
    <w:p w:rsidR="003D5DAE" w:rsidRDefault="003D5DAE">
      <w:pPr>
        <w:rPr>
          <w:rFonts w:hint="eastAsia"/>
        </w:rPr>
      </w:pPr>
      <w:r>
        <w:rPr>
          <w:rFonts w:hint="eastAsia"/>
        </w:rPr>
        <w:t>1067.</w:t>
      </w:r>
      <w:r>
        <w:rPr>
          <w:rFonts w:hint="eastAsia"/>
        </w:rPr>
        <w:t>《国家艾滋病毒预防与艾滋病毒</w:t>
      </w:r>
      <w:r>
        <w:rPr>
          <w:rFonts w:hint="eastAsia"/>
        </w:rPr>
        <w:t>/</w:t>
      </w:r>
      <w:r>
        <w:rPr>
          <w:rFonts w:hint="eastAsia"/>
        </w:rPr>
        <w:t>艾滋病患者护理计划》确定了防止艾滋病毒</w:t>
      </w:r>
      <w:r>
        <w:rPr>
          <w:rFonts w:hint="eastAsia"/>
        </w:rPr>
        <w:t>/</w:t>
      </w:r>
      <w:r>
        <w:rPr>
          <w:rFonts w:hint="eastAsia"/>
        </w:rPr>
        <w:t>艾滋病流行国家战略最重要的目标。随后正式通过了</w:t>
      </w:r>
      <w:r>
        <w:rPr>
          <w:rFonts w:hint="eastAsia"/>
        </w:rPr>
        <w:t>1996-1999</w:t>
      </w:r>
      <w:r>
        <w:rPr>
          <w:rFonts w:hint="eastAsia"/>
        </w:rPr>
        <w:t>年、</w:t>
      </w:r>
      <w:r>
        <w:rPr>
          <w:rFonts w:hint="eastAsia"/>
        </w:rPr>
        <w:t>1999-2003</w:t>
      </w:r>
      <w:r>
        <w:rPr>
          <w:rFonts w:hint="eastAsia"/>
        </w:rPr>
        <w:t>年和</w:t>
      </w:r>
      <w:r>
        <w:rPr>
          <w:rFonts w:hint="eastAsia"/>
        </w:rPr>
        <w:t>2004-2006</w:t>
      </w:r>
      <w:r>
        <w:rPr>
          <w:rFonts w:hint="eastAsia"/>
        </w:rPr>
        <w:t>年计划。目前</w:t>
      </w:r>
      <w:r>
        <w:rPr>
          <w:rFonts w:hint="eastAsia"/>
        </w:rPr>
        <w:t>2007-2011</w:t>
      </w:r>
      <w:r>
        <w:rPr>
          <w:rFonts w:hint="eastAsia"/>
        </w:rPr>
        <w:t>年计划正在实施之中。这些计划的重点包括：</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精简现有的艾滋病毒预防体系；</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对社会进行教育、保护并促进人权、加强女性的角色；</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确保对艾滋病毒</w:t>
      </w:r>
      <w:r>
        <w:rPr>
          <w:rFonts w:hint="eastAsia"/>
        </w:rPr>
        <w:t>/</w:t>
      </w:r>
      <w:r>
        <w:rPr>
          <w:rFonts w:hint="eastAsia"/>
        </w:rPr>
        <w:t>艾滋病患者进行护理的系统成为一个综合系统。</w:t>
      </w:r>
    </w:p>
    <w:p w:rsidR="003D5DAE" w:rsidRDefault="003D5DAE">
      <w:pPr>
        <w:rPr>
          <w:rFonts w:hint="eastAsia"/>
        </w:rPr>
      </w:pPr>
      <w:r>
        <w:rPr>
          <w:rFonts w:hint="eastAsia"/>
        </w:rPr>
        <w:t>1068.</w:t>
      </w:r>
      <w:r>
        <w:rPr>
          <w:rFonts w:hint="eastAsia"/>
        </w:rPr>
        <w:t>该计划实施的基础是：</w:t>
      </w:r>
    </w:p>
    <w:p w:rsidR="003D5DAE" w:rsidRDefault="003D5DAE" w:rsidP="00493C27">
      <w:pPr>
        <w:ind w:leftChars="201" w:left="31680" w:hangingChars="202" w:firstLine="31680"/>
        <w:rPr>
          <w:rFonts w:hint="eastAsia"/>
        </w:rPr>
      </w:pPr>
      <w:r>
        <w:rPr>
          <w:rFonts w:hint="eastAsia"/>
        </w:rPr>
        <w:t>(a)</w:t>
      </w:r>
      <w:r>
        <w:rPr>
          <w:rFonts w:hint="eastAsia"/>
        </w:rPr>
        <w:tab/>
      </w:r>
      <w:smartTag w:uri="urn:schemas-microsoft-com:office:smarttags" w:element="chsdate">
        <w:smartTagPr>
          <w:attr w:name="Year" w:val="2004"/>
          <w:attr w:name="Month" w:val="8"/>
          <w:attr w:name="Day" w:val="27"/>
          <w:attr w:name="IsLunarDate" w:val="False"/>
          <w:attr w:name="IsROCDate" w:val="False"/>
        </w:smartTagPr>
        <w:r>
          <w:rPr>
            <w:rFonts w:hint="eastAsia"/>
          </w:rPr>
          <w:t>2004</w:t>
        </w:r>
        <w:r>
          <w:rPr>
            <w:rFonts w:hint="eastAsia"/>
          </w:rPr>
          <w:t>年</w:t>
        </w:r>
        <w:r>
          <w:rPr>
            <w:rFonts w:hint="eastAsia"/>
          </w:rPr>
          <w:t>8</w:t>
        </w:r>
        <w:r>
          <w:rPr>
            <w:rFonts w:hint="eastAsia"/>
          </w:rPr>
          <w:t>月</w:t>
        </w:r>
        <w:r>
          <w:rPr>
            <w:rFonts w:hint="eastAsia"/>
          </w:rPr>
          <w:t>27</w:t>
        </w:r>
        <w:r>
          <w:rPr>
            <w:rFonts w:hint="eastAsia"/>
          </w:rPr>
          <w:t>日</w:t>
        </w:r>
      </w:smartTag>
      <w:r>
        <w:rPr>
          <w:rFonts w:hint="eastAsia"/>
        </w:rPr>
        <w:t>《公共基金资助的卫生保健津贴法》；</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部长委员会根据</w:t>
      </w:r>
      <w:smartTag w:uri="urn:schemas-microsoft-com:office:smarttags" w:element="chsdate">
        <w:smartTagPr>
          <w:attr w:name="Year" w:val="2001"/>
          <w:attr w:name="Month" w:val="9"/>
          <w:attr w:name="Day" w:val="6"/>
          <w:attr w:name="IsLunarDate" w:val="False"/>
          <w:attr w:name="IsROCDate" w:val="False"/>
        </w:smartTagPr>
        <w:r>
          <w:rPr>
            <w:rFonts w:hint="eastAsia"/>
          </w:rPr>
          <w:t>2001</w:t>
        </w:r>
        <w:r>
          <w:rPr>
            <w:rFonts w:hint="eastAsia"/>
          </w:rPr>
          <w:t>年</w:t>
        </w:r>
        <w:r>
          <w:rPr>
            <w:rFonts w:hint="eastAsia"/>
          </w:rPr>
          <w:t>9</w:t>
        </w:r>
        <w:r>
          <w:rPr>
            <w:rFonts w:hint="eastAsia"/>
          </w:rPr>
          <w:t>月</w:t>
        </w:r>
        <w:r>
          <w:rPr>
            <w:rFonts w:hint="eastAsia"/>
          </w:rPr>
          <w:t>6</w:t>
        </w:r>
        <w:r>
          <w:rPr>
            <w:rFonts w:hint="eastAsia"/>
          </w:rPr>
          <w:t>日</w:t>
        </w:r>
      </w:smartTag>
      <w:r>
        <w:rPr>
          <w:rFonts w:hint="eastAsia"/>
        </w:rPr>
        <w:t>《传染病与感染防治法》第</w:t>
      </w:r>
      <w:r>
        <w:rPr>
          <w:rFonts w:hint="eastAsia"/>
        </w:rPr>
        <w:t>9</w:t>
      </w:r>
      <w:r>
        <w:rPr>
          <w:rFonts w:hint="eastAsia"/>
        </w:rPr>
        <w:t>条第</w:t>
      </w:r>
      <w:r>
        <w:rPr>
          <w:rFonts w:hint="eastAsia"/>
        </w:rPr>
        <w:t>1</w:t>
      </w:r>
      <w:r>
        <w:rPr>
          <w:rFonts w:hint="eastAsia"/>
        </w:rPr>
        <w:t>款颁布的</w:t>
      </w:r>
      <w:smartTag w:uri="urn:schemas-microsoft-com:office:smarttags" w:element="chsdate">
        <w:smartTagPr>
          <w:attr w:name="Year" w:val="2005"/>
          <w:attr w:name="Month" w:val="9"/>
          <w:attr w:name="Day" w:val="13"/>
          <w:attr w:name="IsLunarDate" w:val="False"/>
          <w:attr w:name="IsROCDate" w:val="False"/>
        </w:smartTagPr>
        <w:r>
          <w:rPr>
            <w:rFonts w:hint="eastAsia"/>
          </w:rPr>
          <w:t>2005</w:t>
        </w:r>
        <w:r>
          <w:rPr>
            <w:rFonts w:hint="eastAsia"/>
          </w:rPr>
          <w:t>年</w:t>
        </w:r>
        <w:r>
          <w:rPr>
            <w:rFonts w:hint="eastAsia"/>
          </w:rPr>
          <w:t>9</w:t>
        </w:r>
        <w:r>
          <w:rPr>
            <w:rFonts w:hint="eastAsia"/>
          </w:rPr>
          <w:t>月</w:t>
        </w:r>
        <w:r>
          <w:rPr>
            <w:rFonts w:hint="eastAsia"/>
          </w:rPr>
          <w:t>13</w:t>
        </w:r>
        <w:r>
          <w:rPr>
            <w:rFonts w:hint="eastAsia"/>
          </w:rPr>
          <w:t>日</w:t>
        </w:r>
      </w:smartTag>
      <w:r>
        <w:rPr>
          <w:rFonts w:hint="eastAsia"/>
        </w:rPr>
        <w:t>《国家艾滋病毒预防与艾滋病毒</w:t>
      </w:r>
      <w:r>
        <w:rPr>
          <w:rFonts w:hint="eastAsia"/>
        </w:rPr>
        <w:t>/</w:t>
      </w:r>
      <w:r>
        <w:rPr>
          <w:rFonts w:hint="eastAsia"/>
        </w:rPr>
        <w:t>艾滋病患者护理计划管理条例》。</w:t>
      </w:r>
    </w:p>
    <w:p w:rsidR="003D5DAE" w:rsidRDefault="003D5DAE">
      <w:pPr>
        <w:rPr>
          <w:rFonts w:hint="eastAsia"/>
        </w:rPr>
      </w:pPr>
      <w:r>
        <w:rPr>
          <w:rFonts w:hint="eastAsia"/>
        </w:rPr>
        <w:t>1069.</w:t>
      </w:r>
      <w:r>
        <w:rPr>
          <w:rFonts w:hint="eastAsia"/>
        </w:rPr>
        <w:t>非政府机构为波兰艾滋病毒</w:t>
      </w:r>
      <w:r>
        <w:rPr>
          <w:rFonts w:hint="eastAsia"/>
        </w:rPr>
        <w:t>/</w:t>
      </w:r>
      <w:r>
        <w:rPr>
          <w:rFonts w:hint="eastAsia"/>
        </w:rPr>
        <w:t>艾滋病防治战略做出了贡献。在制定该战略的过程中还参考了一些国际组织和机构（卫生组织、艾滋病规划署、欧盟）的指导方针。</w:t>
      </w:r>
    </w:p>
    <w:p w:rsidR="003D5DAE" w:rsidRDefault="003D5DAE">
      <w:pPr>
        <w:rPr>
          <w:rFonts w:hint="eastAsia"/>
        </w:rPr>
      </w:pPr>
      <w:r>
        <w:rPr>
          <w:rFonts w:hint="eastAsia"/>
        </w:rPr>
        <w:t>1070.</w:t>
      </w:r>
      <w:r>
        <w:rPr>
          <w:rFonts w:hint="eastAsia"/>
        </w:rPr>
        <w:t>《国家艾滋病毒预防与艾滋病毒</w:t>
      </w:r>
      <w:r>
        <w:rPr>
          <w:rFonts w:hint="eastAsia"/>
        </w:rPr>
        <w:t>/</w:t>
      </w:r>
      <w:r>
        <w:rPr>
          <w:rFonts w:hint="eastAsia"/>
        </w:rPr>
        <w:t>艾滋病患者护理计划》的一项重要内容是在多部门和多层面采取防治行动。联合推广预防措施保证了在更广的范围内更加充分地发挥这些措施的效用。任命省级联络人的主要目的是确保对地区一级的社会需求做出更好的评估，并通过促进地方自治政府与非政府机构的合作加强控制艾滋病毒传播的活动。</w:t>
      </w:r>
    </w:p>
    <w:p w:rsidR="003D5DAE" w:rsidRDefault="003D5DAE">
      <w:pPr>
        <w:rPr>
          <w:rFonts w:hint="eastAsia"/>
        </w:rPr>
      </w:pPr>
      <w:r>
        <w:rPr>
          <w:rFonts w:hint="eastAsia"/>
        </w:rPr>
        <w:t>1071.</w:t>
      </w:r>
      <w:r>
        <w:rPr>
          <w:rFonts w:hint="eastAsia"/>
        </w:rPr>
        <w:t>从</w:t>
      </w:r>
      <w:r>
        <w:rPr>
          <w:rFonts w:hint="eastAsia"/>
        </w:rPr>
        <w:t>1990</w:t>
      </w:r>
      <w:r>
        <w:rPr>
          <w:rFonts w:hint="eastAsia"/>
        </w:rPr>
        <w:t>年起开始对艾滋病毒</w:t>
      </w:r>
      <w:r>
        <w:rPr>
          <w:rFonts w:hint="eastAsia"/>
        </w:rPr>
        <w:t>/</w:t>
      </w:r>
      <w:r>
        <w:rPr>
          <w:rFonts w:hint="eastAsia"/>
        </w:rPr>
        <w:t>艾滋病患者进行专业治疗。从病人的艾滋病毒检测呈阳性开始，波兰（</w:t>
      </w:r>
      <w:r>
        <w:rPr>
          <w:rFonts w:hint="eastAsia"/>
        </w:rPr>
        <w:t>1996</w:t>
      </w:r>
      <w:r>
        <w:rPr>
          <w:rFonts w:hint="eastAsia"/>
        </w:rPr>
        <w:t>年在温哥华举行世界艾滋病防治会议之后立即）利用蛋白酶抑制剂向艾滋病毒阳性病人提供现代化治疗。（全部符合医学标准的）所有</w:t>
      </w:r>
      <w:r>
        <w:rPr>
          <w:rFonts w:hint="eastAsia"/>
        </w:rPr>
        <w:t>3 000</w:t>
      </w:r>
      <w:r>
        <w:rPr>
          <w:rFonts w:hint="eastAsia"/>
        </w:rPr>
        <w:t>名病人均可免费接受抗逆转录病毒疗法（</w:t>
      </w:r>
      <w:r>
        <w:rPr>
          <w:rFonts w:hint="eastAsia"/>
        </w:rPr>
        <w:t>ARV</w:t>
      </w:r>
      <w:r>
        <w:rPr>
          <w:rFonts w:hint="eastAsia"/>
        </w:rPr>
        <w:t>），并得益于最新的诊断技术，包括基因分型技术。在接受</w:t>
      </w:r>
      <w:r>
        <w:rPr>
          <w:rFonts w:hint="eastAsia"/>
        </w:rPr>
        <w:t>ARV</w:t>
      </w:r>
      <w:r>
        <w:rPr>
          <w:rFonts w:hint="eastAsia"/>
        </w:rPr>
        <w:t>治疗方面任何社会群体未遭到歧视。依照当时的标准，</w:t>
      </w:r>
      <w:r>
        <w:rPr>
          <w:rFonts w:hint="eastAsia"/>
        </w:rPr>
        <w:t>ARV</w:t>
      </w:r>
      <w:r>
        <w:rPr>
          <w:rFonts w:hint="eastAsia"/>
        </w:rPr>
        <w:t>治疗的对象还将包括感染艾滋病毒的孕妇以及感染艾滋病毒母亲生育的新生儿。拘留所中人员、接受静脉注射药物的人员、参加美沙酮项目的人员以及没有社会保险或仍然无家可归的人员同样可以接受免费的</w:t>
      </w:r>
      <w:r>
        <w:rPr>
          <w:rFonts w:hint="eastAsia"/>
        </w:rPr>
        <w:t>ARV</w:t>
      </w:r>
      <w:r>
        <w:rPr>
          <w:rFonts w:hint="eastAsia"/>
        </w:rPr>
        <w:t>治疗和专家诊断。</w:t>
      </w:r>
    </w:p>
    <w:p w:rsidR="003D5DAE" w:rsidRDefault="003D5DAE">
      <w:pPr>
        <w:rPr>
          <w:rFonts w:hint="eastAsia"/>
        </w:rPr>
      </w:pPr>
      <w:r>
        <w:rPr>
          <w:rFonts w:hint="eastAsia"/>
        </w:rPr>
        <w:t>1072.</w:t>
      </w:r>
      <w:r>
        <w:rPr>
          <w:rFonts w:hint="eastAsia"/>
        </w:rPr>
        <w:t>该计划除了向艾滋病毒</w:t>
      </w:r>
      <w:r>
        <w:rPr>
          <w:rFonts w:hint="eastAsia"/>
        </w:rPr>
        <w:t>/</w:t>
      </w:r>
      <w:r>
        <w:rPr>
          <w:rFonts w:hint="eastAsia"/>
        </w:rPr>
        <w:t>艾滋病携带者提供</w:t>
      </w:r>
      <w:r>
        <w:rPr>
          <w:rFonts w:hint="eastAsia"/>
        </w:rPr>
        <w:t>ARV</w:t>
      </w:r>
      <w:r>
        <w:rPr>
          <w:rFonts w:hint="eastAsia"/>
        </w:rPr>
        <w:t>治疗以外，还为在工作中易受到艾滋病毒感染和接触非职业性事故的人员提供接触后治疗。</w:t>
      </w:r>
    </w:p>
    <w:p w:rsidR="003D5DAE" w:rsidRDefault="003D5DAE">
      <w:pPr>
        <w:rPr>
          <w:rFonts w:hint="eastAsia"/>
        </w:rPr>
      </w:pPr>
      <w:r>
        <w:rPr>
          <w:rFonts w:hint="eastAsia"/>
        </w:rPr>
        <w:t>1073.</w:t>
      </w:r>
      <w:r>
        <w:rPr>
          <w:rFonts w:hint="eastAsia"/>
        </w:rPr>
        <w:t>在波兰可获得所有世界上使用的</w:t>
      </w:r>
      <w:r>
        <w:rPr>
          <w:rFonts w:hint="eastAsia"/>
        </w:rPr>
        <w:t>ARV</w:t>
      </w:r>
      <w:r>
        <w:rPr>
          <w:rFonts w:hint="eastAsia"/>
        </w:rPr>
        <w:t>药物。如果某一药物未在波兰注册，但病人需要，则可根据目标进口程序予以进口。职业卫生保健可帮助病人在最大限度内、在平等和自尊的基础上保持生活质量。</w:t>
      </w:r>
    </w:p>
    <w:p w:rsidR="003D5DAE" w:rsidRDefault="003D5DAE">
      <w:pPr>
        <w:rPr>
          <w:rFonts w:hint="eastAsia"/>
        </w:rPr>
      </w:pPr>
      <w:r>
        <w:rPr>
          <w:rFonts w:hint="eastAsia"/>
        </w:rPr>
        <w:t>1074.</w:t>
      </w:r>
      <w:r>
        <w:rPr>
          <w:rFonts w:hint="eastAsia"/>
        </w:rPr>
        <w:t>艾滋病毒预防和艾滋病治疗由国家预算进行资助。</w:t>
      </w:r>
    </w:p>
    <w:p w:rsidR="003D5DAE" w:rsidRDefault="003D5DAE">
      <w:pPr>
        <w:rPr>
          <w:rFonts w:hint="eastAsia"/>
        </w:rPr>
      </w:pPr>
      <w:r>
        <w:rPr>
          <w:rFonts w:hint="eastAsia"/>
        </w:rPr>
        <w:t>1075.</w:t>
      </w:r>
      <w:r>
        <w:rPr>
          <w:rFonts w:hint="eastAsia"/>
        </w:rPr>
        <w:t>在过去几年里，自愿、匿名和免费接受艾滋病毒测试的人数迅速增加，这要归功于我们所开展的教育运动。经过这些测试的人员可以在测试前后获得与相关国际标准相符的专业建议。</w:t>
      </w:r>
    </w:p>
    <w:p w:rsidR="003D5DAE" w:rsidRDefault="003D5DAE">
      <w:pPr>
        <w:rPr>
          <w:rFonts w:hint="eastAsia"/>
        </w:rPr>
      </w:pPr>
      <w:r>
        <w:rPr>
          <w:rFonts w:hint="eastAsia"/>
        </w:rPr>
        <w:t>1076.2004</w:t>
      </w:r>
      <w:r>
        <w:rPr>
          <w:rFonts w:hint="eastAsia"/>
        </w:rPr>
        <w:t>年，大约</w:t>
      </w:r>
      <w:r>
        <w:rPr>
          <w:rFonts w:hint="eastAsia"/>
        </w:rPr>
        <w:t>40</w:t>
      </w:r>
      <w:r>
        <w:rPr>
          <w:rFonts w:hint="eastAsia"/>
        </w:rPr>
        <w:t>家从事防止艾滋病毒</w:t>
      </w:r>
      <w:r>
        <w:rPr>
          <w:rFonts w:hint="eastAsia"/>
        </w:rPr>
        <w:t>/</w:t>
      </w:r>
      <w:r>
        <w:rPr>
          <w:rFonts w:hint="eastAsia"/>
        </w:rPr>
        <w:t>艾滋病传染的非政府机构从国家预算中得到了资金和实物援助。</w:t>
      </w:r>
    </w:p>
    <w:p w:rsidR="003D5DAE" w:rsidRDefault="003D5DAE" w:rsidP="00493C27">
      <w:pPr>
        <w:spacing w:before="320" w:after="320"/>
        <w:ind w:firstLineChars="161" w:firstLine="31680"/>
        <w:rPr>
          <w:rFonts w:ascii="SimHei" w:eastAsia="SimHei" w:hint="eastAsia"/>
        </w:rPr>
      </w:pPr>
      <w:r>
        <w:rPr>
          <w:rFonts w:ascii="SimHei" w:eastAsia="SimHei" w:hint="eastAsia"/>
        </w:rPr>
        <w:t>24.在各级学校中开展人权教育，并采取措施提高国家官员和司法机关的人权意识，特别是经济、社会和文化权利意识</w:t>
      </w:r>
    </w:p>
    <w:p w:rsidR="003D5DAE" w:rsidRDefault="003D5DAE">
      <w:pPr>
        <w:rPr>
          <w:rFonts w:hint="eastAsia"/>
        </w:rPr>
      </w:pPr>
      <w:r>
        <w:rPr>
          <w:rFonts w:hint="eastAsia"/>
        </w:rPr>
        <w:t>1077.2004</w:t>
      </w:r>
      <w:r>
        <w:rPr>
          <w:rFonts w:hint="eastAsia"/>
        </w:rPr>
        <w:t>年，发起了“认识联合国”的运动，目的是介绍联合国的运作情况和波兰在该国际组织内提出的倡议。为了推广该运动还在因特网上开设了网址“</w:t>
      </w:r>
      <w:r>
        <w:rPr>
          <w:rFonts w:hint="eastAsia"/>
        </w:rPr>
        <w:t>Poznajmy</w:t>
      </w:r>
      <w:r>
        <w:rPr>
          <w:rFonts w:hint="eastAsia"/>
        </w:rPr>
        <w:t xml:space="preserve">　</w:t>
      </w:r>
      <w:r>
        <w:rPr>
          <w:rFonts w:hint="eastAsia"/>
        </w:rPr>
        <w:t>ONZ</w:t>
      </w:r>
      <w:r>
        <w:rPr>
          <w:rFonts w:hint="eastAsia"/>
        </w:rPr>
        <w:t>”</w:t>
      </w:r>
      <w:r>
        <w:rPr>
          <w:rFonts w:hint="eastAsia"/>
        </w:rPr>
        <w:t xml:space="preserve"> (WWW.poznajmyonz.pl</w:t>
      </w:r>
      <w:r>
        <w:rPr>
          <w:rFonts w:hint="eastAsia"/>
        </w:rPr>
        <w:t>）。该网址主要面向学校和大学生，网上包含联合国促进和保护人权活动的信息，还设有国际人权公约执行情况报告的链接。</w:t>
      </w:r>
    </w:p>
    <w:p w:rsidR="003D5DAE" w:rsidRDefault="003D5DAE">
      <w:pPr>
        <w:rPr>
          <w:rFonts w:hint="eastAsia"/>
        </w:rPr>
      </w:pPr>
      <w:r>
        <w:rPr>
          <w:rFonts w:hint="eastAsia"/>
        </w:rPr>
        <w:t>1078.2004</w:t>
      </w:r>
      <w:r>
        <w:rPr>
          <w:rFonts w:hint="eastAsia"/>
        </w:rPr>
        <w:t>年，为非政府组织、地方行政机构和媒体举办了两个研讨会，讨论联合国为消除种族主义和种族歧视所开展的活动。非政府组织了解到，按照《消除一切形式种族歧视国家公约》规定，非政府组织可以对种族歧视行为单独提出控诉。</w:t>
      </w:r>
    </w:p>
    <w:p w:rsidR="003D5DAE" w:rsidRDefault="003D5DAE">
      <w:pPr>
        <w:rPr>
          <w:rFonts w:hint="eastAsia"/>
        </w:rPr>
      </w:pPr>
      <w:r>
        <w:rPr>
          <w:rFonts w:hint="eastAsia"/>
        </w:rPr>
        <w:t>1079.</w:t>
      </w:r>
      <w:r>
        <w:rPr>
          <w:rFonts w:hint="eastAsia"/>
        </w:rPr>
        <w:t>司法部组织了培训，例如</w:t>
      </w:r>
      <w:r>
        <w:rPr>
          <w:rFonts w:hint="eastAsia"/>
        </w:rPr>
        <w:t>2002</w:t>
      </w:r>
      <w:r>
        <w:rPr>
          <w:rFonts w:hint="eastAsia"/>
        </w:rPr>
        <w:t>年为“人权”团体的法官举行了三次培训（他们将在各自的法庭中作为联络人，并开展培训）。</w:t>
      </w:r>
      <w:r>
        <w:rPr>
          <w:rFonts w:hint="eastAsia"/>
        </w:rPr>
        <w:t>2003</w:t>
      </w:r>
      <w:r>
        <w:rPr>
          <w:rFonts w:hint="eastAsia"/>
        </w:rPr>
        <w:t>年，组织了两次培训（每次</w:t>
      </w:r>
      <w:r>
        <w:rPr>
          <w:rFonts w:hint="eastAsia"/>
        </w:rPr>
        <w:t>25</w:t>
      </w:r>
      <w:r>
        <w:rPr>
          <w:rFonts w:hint="eastAsia"/>
        </w:rPr>
        <w:t>名法官）。</w:t>
      </w:r>
      <w:r>
        <w:rPr>
          <w:rFonts w:hint="eastAsia"/>
        </w:rPr>
        <w:t>2003</w:t>
      </w:r>
      <w:r>
        <w:rPr>
          <w:rFonts w:hint="eastAsia"/>
        </w:rPr>
        <w:t>年，与赫尔辛基人权基金合作组织了培训并为欧洲人权法庭的司法工作做出了贡献。</w:t>
      </w:r>
    </w:p>
    <w:p w:rsidR="003D5DAE" w:rsidRDefault="003D5DAE">
      <w:pPr>
        <w:rPr>
          <w:rFonts w:hint="eastAsia"/>
        </w:rPr>
      </w:pPr>
      <w:r>
        <w:rPr>
          <w:rFonts w:hint="eastAsia"/>
        </w:rPr>
        <w:t>1080.</w:t>
      </w:r>
      <w:r>
        <w:rPr>
          <w:rFonts w:hint="eastAsia"/>
        </w:rPr>
        <w:t>司法部的网址定期进行开发。其中特别包含两个公约的文本、其他人权公约、现时的法庭报告、委员会的建议和最终评定以及提出控诉并提交控诉样本。此外还开发了一个介绍人权基本信息的网址。</w:t>
      </w:r>
    </w:p>
    <w:p w:rsidR="003D5DAE" w:rsidRDefault="003D5DAE">
      <w:pPr>
        <w:rPr>
          <w:rFonts w:hint="eastAsia"/>
        </w:rPr>
      </w:pPr>
      <w:r>
        <w:rPr>
          <w:rFonts w:hint="eastAsia"/>
        </w:rPr>
        <w:t>1081.</w:t>
      </w:r>
      <w:r>
        <w:rPr>
          <w:rFonts w:hint="eastAsia"/>
        </w:rPr>
        <w:t>法律顾问实习生的课程中也加入了人权和人权保护方面的讲座。波兰司法委员会为专业律师和实习专业律师举办《欧洲人权公约》方面的年度巡回研讨会。</w:t>
      </w:r>
    </w:p>
    <w:p w:rsidR="003D5DAE" w:rsidRDefault="003D5DAE">
      <w:pPr>
        <w:rPr>
          <w:rFonts w:hint="eastAsia"/>
        </w:rPr>
      </w:pPr>
      <w:r>
        <w:rPr>
          <w:rFonts w:hint="eastAsia"/>
        </w:rPr>
        <w:t>1082.</w:t>
      </w:r>
      <w:r>
        <w:rPr>
          <w:rFonts w:hint="eastAsia"/>
        </w:rPr>
        <w:t>按照政府关于《欧洲人权和基本自由公约》的教育和宣传行动计划，以及欧洲人权法庭的案例法，地区开发部作为“人力资本运作项目”第五个重点的主管机构，正在制定政府行政机构代表培训课程，该培训将在</w:t>
      </w:r>
      <w:r>
        <w:rPr>
          <w:rFonts w:hint="eastAsia"/>
        </w:rPr>
        <w:t>2007-2013</w:t>
      </w:r>
      <w:r>
        <w:rPr>
          <w:rFonts w:hint="eastAsia"/>
        </w:rPr>
        <w:t>年开展。</w:t>
      </w:r>
    </w:p>
    <w:p w:rsidR="003D5DAE" w:rsidRDefault="003D5DAE">
      <w:pPr>
        <w:rPr>
          <w:rFonts w:hint="eastAsia"/>
        </w:rPr>
      </w:pPr>
      <w:r>
        <w:rPr>
          <w:rFonts w:hint="eastAsia"/>
        </w:rPr>
        <w:t>1083.</w:t>
      </w:r>
      <w:r>
        <w:rPr>
          <w:rFonts w:hint="eastAsia"/>
        </w:rPr>
        <w:t>在政府行政机构内组织了包括防止和反对种族主义、种族歧视、反犹太主义和仇外情绪等人权方面的形式教育，人权问题已被纳入以下职业培训或在更广的教育计划内组织的培训体系：</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根据政府男女平等地位全权代表与奥地利合作伙伴（路德维希波耳兹曼人权研究所）之间订立的友城协议，建立了</w:t>
      </w:r>
      <w:r>
        <w:rPr>
          <w:rFonts w:hint="eastAsia"/>
        </w:rPr>
        <w:t>PHARE 2002</w:t>
      </w:r>
      <w:r>
        <w:rPr>
          <w:rFonts w:hint="eastAsia"/>
        </w:rPr>
        <w:t>“加强反歧视政策”计划。该计划从</w:t>
      </w:r>
      <w:r>
        <w:rPr>
          <w:rFonts w:hint="eastAsia"/>
        </w:rPr>
        <w:t>2003</w:t>
      </w:r>
      <w:r>
        <w:rPr>
          <w:rFonts w:hint="eastAsia"/>
        </w:rPr>
        <w:t>年</w:t>
      </w:r>
      <w:r>
        <w:rPr>
          <w:rFonts w:hint="eastAsia"/>
        </w:rPr>
        <w:t>8</w:t>
      </w:r>
      <w:r>
        <w:rPr>
          <w:rFonts w:hint="eastAsia"/>
        </w:rPr>
        <w:t>月至</w:t>
      </w:r>
      <w:r>
        <w:rPr>
          <w:rFonts w:hint="eastAsia"/>
        </w:rPr>
        <w:t>2004</w:t>
      </w:r>
      <w:r>
        <w:rPr>
          <w:rFonts w:hint="eastAsia"/>
        </w:rPr>
        <w:t>年</w:t>
      </w:r>
      <w:r>
        <w:rPr>
          <w:rFonts w:hint="eastAsia"/>
        </w:rPr>
        <w:t>11</w:t>
      </w:r>
      <w:r>
        <w:rPr>
          <w:rFonts w:hint="eastAsia"/>
        </w:rPr>
        <w:t>月实施，其结果包括：</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对非政府组织的一些培训人员进行培训，这些人员随后将开展有关歧视问题和歧视预防标准方面的培训；</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制定提高认识、端正态度和执行反歧视措施与策略的培训计划并进行评估；</w:t>
      </w:r>
    </w:p>
    <w:p w:rsidR="003D5DAE" w:rsidRDefault="003D5DAE" w:rsidP="00493C27">
      <w:pPr>
        <w:ind w:leftChars="402" w:left="31680" w:hanging="2"/>
        <w:rPr>
          <w:rFonts w:hint="eastAsia"/>
        </w:rPr>
      </w:pPr>
      <w:r>
        <w:rPr>
          <w:rFonts w:hint="eastAsia"/>
        </w:rPr>
        <w:t>(</w:t>
      </w:r>
      <w:r>
        <w:rPr>
          <w:rFonts w:hint="eastAsia"/>
        </w:rPr>
        <w:t>三</w:t>
      </w:r>
      <w:r>
        <w:rPr>
          <w:rFonts w:hint="eastAsia"/>
        </w:rPr>
        <w:t>)</w:t>
      </w:r>
      <w:r>
        <w:rPr>
          <w:rFonts w:hint="eastAsia"/>
        </w:rPr>
        <w:tab/>
      </w:r>
      <w:r>
        <w:rPr>
          <w:rFonts w:hint="eastAsia"/>
        </w:rPr>
        <w:t>为来自以下专业人群的教员举行提高认识、端正态度和执行反歧视措施与策略的教育培训：警察、国家官员（包括省级官员）、劳动监督员、法官、教育机构的专门律师和律师、新闻记者。这些人员随后在各自的职业团体中开展培训工作，</w:t>
      </w:r>
    </w:p>
    <w:p w:rsidR="003D5DAE" w:rsidRDefault="003D5DAE" w:rsidP="00493C27">
      <w:pPr>
        <w:ind w:leftChars="201" w:left="31680" w:hangingChars="202" w:firstLine="31680"/>
        <w:rPr>
          <w:rFonts w:hint="eastAsia"/>
        </w:rPr>
      </w:pPr>
      <w:r>
        <w:rPr>
          <w:rFonts w:hint="eastAsia"/>
        </w:rPr>
        <w:t>(b)</w:t>
      </w:r>
      <w:r>
        <w:rPr>
          <w:rFonts w:hint="eastAsia"/>
        </w:rPr>
        <w:tab/>
        <w:t>2001</w:t>
      </w:r>
      <w:r>
        <w:rPr>
          <w:rFonts w:hint="eastAsia"/>
        </w:rPr>
        <w:t>－</w:t>
      </w:r>
      <w:r>
        <w:rPr>
          <w:rFonts w:hint="eastAsia"/>
        </w:rPr>
        <w:t>2006</w:t>
      </w:r>
      <w:r>
        <w:rPr>
          <w:rFonts w:hint="eastAsia"/>
        </w:rPr>
        <w:t>年共同体反对歧视行动计划，其中已经开展了以下计划：</w:t>
      </w:r>
    </w:p>
    <w:p w:rsidR="003D5DAE" w:rsidRDefault="003D5DAE" w:rsidP="00493C27">
      <w:pPr>
        <w:ind w:leftChars="402" w:left="31680" w:hanging="2"/>
        <w:rPr>
          <w:rFonts w:hint="eastAsia"/>
        </w:rPr>
      </w:pPr>
      <w:r>
        <w:rPr>
          <w:rFonts w:hint="eastAsia"/>
        </w:rPr>
        <w:t>(</w:t>
      </w:r>
      <w:r>
        <w:rPr>
          <w:rFonts w:hint="eastAsia"/>
        </w:rPr>
        <w:t>一</w:t>
      </w:r>
      <w:r>
        <w:rPr>
          <w:rFonts w:hint="eastAsia"/>
        </w:rPr>
        <w:t>)</w:t>
      </w:r>
      <w:r>
        <w:rPr>
          <w:rFonts w:hint="eastAsia"/>
        </w:rPr>
        <w:tab/>
      </w:r>
      <w:r>
        <w:rPr>
          <w:rFonts w:hint="eastAsia"/>
        </w:rPr>
        <w:t>在波兰执行《共同体反歧视法》，其中为法官、专门律师和非政府机构代表举行鉴别歧视、反对歧视的法律和社会措施以及有助于反对歧视的倡议方面的培训。此外，出版并广泛发行了两本手册：“波兰反对歧视——如何维护您的权利”以及“波兰反对歧视——制度和法律方面”；</w:t>
      </w:r>
    </w:p>
    <w:p w:rsidR="003D5DAE" w:rsidRDefault="003D5DAE" w:rsidP="00493C27">
      <w:pPr>
        <w:ind w:leftChars="402" w:left="31680" w:hanging="2"/>
        <w:rPr>
          <w:rFonts w:hint="eastAsia"/>
        </w:rPr>
      </w:pPr>
      <w:r>
        <w:rPr>
          <w:rFonts w:hint="eastAsia"/>
        </w:rPr>
        <w:t>(</w:t>
      </w:r>
      <w:r>
        <w:rPr>
          <w:rFonts w:hint="eastAsia"/>
        </w:rPr>
        <w:t>二</w:t>
      </w:r>
      <w:r>
        <w:rPr>
          <w:rFonts w:hint="eastAsia"/>
        </w:rPr>
        <w:t>)</w:t>
      </w:r>
      <w:r>
        <w:rPr>
          <w:rFonts w:hint="eastAsia"/>
        </w:rPr>
        <w:tab/>
      </w:r>
      <w:r>
        <w:rPr>
          <w:rFonts w:hint="eastAsia"/>
        </w:rPr>
        <w:t>在一个计划内鼓励对差异持宽容态度，该计划包含为法官、检察官、边境警卫和警察、新闻记者和工会代表（总计</w:t>
      </w:r>
      <w:r>
        <w:rPr>
          <w:rFonts w:hint="eastAsia"/>
        </w:rPr>
        <w:t>250</w:t>
      </w:r>
      <w:r>
        <w:rPr>
          <w:rFonts w:hint="eastAsia"/>
        </w:rPr>
        <w:t>人）举办的五个反歧视研讨会。</w:t>
      </w:r>
    </w:p>
    <w:p w:rsidR="003D5DAE" w:rsidRDefault="003D5DAE">
      <w:pPr>
        <w:rPr>
          <w:rFonts w:hint="eastAsia"/>
        </w:rPr>
      </w:pPr>
      <w:r>
        <w:rPr>
          <w:rFonts w:hint="eastAsia"/>
        </w:rPr>
        <w:t>1084.</w:t>
      </w:r>
      <w:r>
        <w:rPr>
          <w:rFonts w:hint="eastAsia"/>
        </w:rPr>
        <w:t>《反对种族歧视、仇外和相关不宽容的国家计划》有如下设想：</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编写一本介绍该计划条款的刊物，并在政府行政机构代表中进行宣传；</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编写宣传反对种族主义态度和反对仇外以及不容忍态度的教学资料并在军队中进行传播；</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编写宣传反对种族主义态度和反对仇外以及不容忍态度的教学资料并在警察、边境警卫、海关和收容所官员中进行传播；</w:t>
      </w:r>
    </w:p>
    <w:p w:rsidR="003D5DAE" w:rsidRDefault="003D5DAE" w:rsidP="00493C27">
      <w:pPr>
        <w:ind w:leftChars="201" w:left="31680" w:hangingChars="202" w:firstLine="31680"/>
        <w:rPr>
          <w:rFonts w:hint="eastAsia"/>
        </w:rPr>
      </w:pPr>
      <w:r>
        <w:rPr>
          <w:rFonts w:hint="eastAsia"/>
        </w:rPr>
        <w:t>(d)</w:t>
      </w:r>
      <w:r>
        <w:rPr>
          <w:rFonts w:hint="eastAsia"/>
        </w:rPr>
        <w:tab/>
      </w:r>
      <w:r>
        <w:rPr>
          <w:rFonts w:hint="eastAsia"/>
        </w:rPr>
        <w:t>将在人权背景下反对和防止种族歧视、仇外和不容忍问题纳入义务服役士兵的公民教育课程以及职业军人的研讨班；</w:t>
      </w:r>
    </w:p>
    <w:p w:rsidR="003D5DAE" w:rsidRDefault="003D5DAE" w:rsidP="00493C27">
      <w:pPr>
        <w:ind w:leftChars="201" w:left="31680" w:hangingChars="202" w:firstLine="31680"/>
        <w:rPr>
          <w:rFonts w:hint="eastAsia"/>
        </w:rPr>
      </w:pPr>
      <w:r>
        <w:rPr>
          <w:rFonts w:hint="eastAsia"/>
        </w:rPr>
        <w:t>(e)</w:t>
      </w:r>
      <w:r>
        <w:rPr>
          <w:rFonts w:hint="eastAsia"/>
        </w:rPr>
        <w:tab/>
      </w:r>
      <w:r>
        <w:rPr>
          <w:rFonts w:hint="eastAsia"/>
        </w:rPr>
        <w:t>将在移民、难民、少数民族和种族居民范围内开展的反种族主义、防止反犹太主义、仇外和不容忍的教育纳入警察、边境警卫、海关和收容部门的教育课程；</w:t>
      </w:r>
    </w:p>
    <w:p w:rsidR="003D5DAE" w:rsidRDefault="003D5DAE" w:rsidP="00493C27">
      <w:pPr>
        <w:ind w:leftChars="201" w:left="31680" w:hangingChars="202" w:firstLine="31680"/>
        <w:rPr>
          <w:rFonts w:hint="eastAsia"/>
        </w:rPr>
      </w:pPr>
      <w:r>
        <w:rPr>
          <w:rFonts w:hint="eastAsia"/>
        </w:rPr>
        <w:t>(f)</w:t>
      </w:r>
      <w:r>
        <w:rPr>
          <w:rFonts w:hint="eastAsia"/>
        </w:rPr>
        <w:tab/>
      </w:r>
      <w:r>
        <w:rPr>
          <w:rFonts w:hint="eastAsia"/>
        </w:rPr>
        <w:t>将人口贩卖，特别是贩卖女性移民的问题纳入警察、边境警卫、海关和收容部门的教育课程；</w:t>
      </w:r>
    </w:p>
    <w:p w:rsidR="003D5DAE" w:rsidRDefault="003D5DAE" w:rsidP="00493C27">
      <w:pPr>
        <w:ind w:leftChars="201" w:left="31680" w:hangingChars="202" w:firstLine="31680"/>
        <w:rPr>
          <w:rFonts w:hint="eastAsia"/>
        </w:rPr>
      </w:pPr>
      <w:r>
        <w:rPr>
          <w:rFonts w:hint="eastAsia"/>
        </w:rPr>
        <w:t>(g)</w:t>
      </w:r>
      <w:r>
        <w:rPr>
          <w:rFonts w:hint="eastAsia"/>
        </w:rPr>
        <w:tab/>
      </w:r>
      <w:r>
        <w:rPr>
          <w:rFonts w:hint="eastAsia"/>
        </w:rPr>
        <w:t>为政府和自治政府机关代表启动并举行有关宽容与开放社会方面的培训；</w:t>
      </w:r>
    </w:p>
    <w:p w:rsidR="003D5DAE" w:rsidRDefault="003D5DAE" w:rsidP="00493C27">
      <w:pPr>
        <w:ind w:leftChars="201" w:left="31680" w:hangingChars="202" w:firstLine="31680"/>
        <w:rPr>
          <w:rFonts w:hint="eastAsia"/>
        </w:rPr>
      </w:pPr>
      <w:r>
        <w:rPr>
          <w:rFonts w:hint="eastAsia"/>
        </w:rPr>
        <w:t>(h)</w:t>
      </w:r>
      <w:r>
        <w:rPr>
          <w:rFonts w:hint="eastAsia"/>
        </w:rPr>
        <w:tab/>
      </w:r>
      <w:r>
        <w:rPr>
          <w:rFonts w:hint="eastAsia"/>
        </w:rPr>
        <w:t>为政府和自治政府机关的代表举行从社会角度提高对种族歧视、仇外和相关不容忍的认识研讨会。</w:t>
      </w:r>
    </w:p>
    <w:p w:rsidR="003D5DAE" w:rsidRDefault="003D5DAE">
      <w:pPr>
        <w:rPr>
          <w:rFonts w:hint="eastAsia"/>
        </w:rPr>
      </w:pPr>
      <w:r>
        <w:rPr>
          <w:rFonts w:hint="eastAsia"/>
        </w:rPr>
        <w:t xml:space="preserve">1085. </w:t>
      </w:r>
      <w:r>
        <w:rPr>
          <w:rFonts w:hint="eastAsia"/>
        </w:rPr>
        <w:t>在《反对种族歧视、仇外和相关不宽容国家计划》框架内，国家政府行政机构学校举行了有关歧视问题的巡回研讨会，涉及歧视的迹象以及法律和制度保护。</w:t>
      </w:r>
    </w:p>
    <w:p w:rsidR="003D5DAE" w:rsidRDefault="003D5DAE">
      <w:pPr>
        <w:rPr>
          <w:rFonts w:hint="eastAsia"/>
        </w:rPr>
      </w:pPr>
      <w:r>
        <w:rPr>
          <w:rFonts w:hint="eastAsia"/>
        </w:rPr>
        <w:t>1086.</w:t>
      </w:r>
      <w:r>
        <w:rPr>
          <w:rFonts w:hint="eastAsia"/>
        </w:rPr>
        <w:t>种族主义、种族歧视和不宽容问题已纳入边境警卫的培训课程（基础课、警官准尉和警官的课程）。</w:t>
      </w:r>
      <w:r>
        <w:rPr>
          <w:rFonts w:hint="eastAsia"/>
        </w:rPr>
        <w:t>1999</w:t>
      </w:r>
      <w:r>
        <w:rPr>
          <w:rFonts w:hint="eastAsia"/>
        </w:rPr>
        <w:t>－</w:t>
      </w:r>
      <w:r>
        <w:rPr>
          <w:rFonts w:hint="eastAsia"/>
        </w:rPr>
        <w:t>2006</w:t>
      </w:r>
      <w:r>
        <w:rPr>
          <w:rFonts w:hint="eastAsia"/>
        </w:rPr>
        <w:t>年警察的职业培训包括以下层次的人权问题：</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初级；</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专业一级（针对从事反恐工作的警察：犯罪处罚服务、预防行动、业务活动、调查、社区警官、值勤警官、交通工具、和平任务、在组织、后勤和技术方面协助警方开展工作）；</w:t>
      </w:r>
    </w:p>
    <w:p w:rsidR="003D5DAE" w:rsidRDefault="003D5DAE" w:rsidP="00493C27">
      <w:pPr>
        <w:ind w:leftChars="201" w:left="31680" w:hangingChars="202" w:firstLine="31680"/>
        <w:rPr>
          <w:rFonts w:hint="eastAsia"/>
        </w:rPr>
      </w:pPr>
      <w:r>
        <w:rPr>
          <w:rFonts w:hint="eastAsia"/>
        </w:rPr>
        <w:t>(c)</w:t>
      </w:r>
      <w:r>
        <w:rPr>
          <w:rFonts w:hint="eastAsia"/>
        </w:rPr>
        <w:tab/>
      </w:r>
      <w:r>
        <w:rPr>
          <w:rFonts w:hint="eastAsia"/>
        </w:rPr>
        <w:t>高级。</w:t>
      </w:r>
    </w:p>
    <w:p w:rsidR="003D5DAE" w:rsidRDefault="003D5DAE">
      <w:pPr>
        <w:rPr>
          <w:rFonts w:hint="eastAsia"/>
        </w:rPr>
      </w:pPr>
      <w:r>
        <w:rPr>
          <w:rFonts w:hint="eastAsia"/>
        </w:rPr>
        <w:t>1087.</w:t>
      </w:r>
      <w:r>
        <w:rPr>
          <w:rFonts w:hint="eastAsia"/>
        </w:rPr>
        <w:t>基本计划包含为各个单位编写的教师指南档案。档案中确认的方法性规则表明了计划的内容与其他单位培训教材内容之间的联系，并强调了对学员而言可能最难以解决的问题和重要的培训内容，此外还规定了有效的教学方法、班级编排方式以及培训条件。按照关键教学要点中包含的教育内容，综合了各领域理论问题和模拟条件下开展实践活动的方法成为首选。</w:t>
      </w:r>
    </w:p>
    <w:p w:rsidR="003D5DAE" w:rsidRDefault="003D5DAE">
      <w:pPr>
        <w:rPr>
          <w:rFonts w:hint="eastAsia"/>
        </w:rPr>
      </w:pPr>
      <w:r>
        <w:rPr>
          <w:rFonts w:hint="eastAsia"/>
        </w:rPr>
        <w:t>1088.</w:t>
      </w:r>
      <w:r>
        <w:rPr>
          <w:rFonts w:hint="eastAsia"/>
        </w:rPr>
        <w:t>课程推广的主要方面包括分析已提交欧洲人权法庭的对警察的控诉并对斯特拉斯堡案例法做出解释。根据欧洲人权法庭的结论和建议举办了有关拘留所值勤警察如何采取干预行动的课程。</w:t>
      </w:r>
    </w:p>
    <w:p w:rsidR="003D5DAE" w:rsidRDefault="003D5DAE">
      <w:pPr>
        <w:rPr>
          <w:rFonts w:hint="eastAsia"/>
        </w:rPr>
      </w:pPr>
      <w:r>
        <w:rPr>
          <w:rFonts w:hint="eastAsia"/>
        </w:rPr>
        <w:t>1089.</w:t>
      </w:r>
      <w:r>
        <w:rPr>
          <w:rFonts w:hint="eastAsia"/>
        </w:rPr>
        <w:t>在执行专职任务（扣押某人、审讯嫌疑犯、搜查某人或某物）的过程中必须尊重人权。基本计划规定警察依照其中要求开展工作。</w:t>
      </w:r>
    </w:p>
    <w:p w:rsidR="003D5DAE" w:rsidRDefault="003D5DAE">
      <w:pPr>
        <w:rPr>
          <w:rFonts w:hint="eastAsia"/>
        </w:rPr>
      </w:pPr>
      <w:r>
        <w:rPr>
          <w:rFonts w:hint="eastAsia"/>
        </w:rPr>
        <w:t>1090.</w:t>
      </w:r>
      <w:r>
        <w:rPr>
          <w:rFonts w:hint="eastAsia"/>
        </w:rPr>
        <w:t>在专业培训课程中，人权问题包含以下方面：</w:t>
      </w:r>
    </w:p>
    <w:p w:rsidR="003D5DAE" w:rsidRDefault="003D5DAE" w:rsidP="00493C27">
      <w:pPr>
        <w:ind w:firstLineChars="201" w:firstLine="31680"/>
        <w:rPr>
          <w:rFonts w:hint="eastAsia"/>
        </w:rPr>
      </w:pPr>
      <w:r>
        <w:rPr>
          <w:rFonts w:hint="eastAsia"/>
        </w:rPr>
        <w:t>–</w:t>
      </w:r>
      <w:r>
        <w:rPr>
          <w:rFonts w:hint="eastAsia"/>
        </w:rPr>
        <w:tab/>
      </w:r>
      <w:r>
        <w:rPr>
          <w:rFonts w:hint="eastAsia"/>
        </w:rPr>
        <w:t>人权的本质、分类和重要性；</w:t>
      </w:r>
    </w:p>
    <w:p w:rsidR="003D5DAE" w:rsidRDefault="003D5DAE" w:rsidP="00493C27">
      <w:pPr>
        <w:ind w:firstLineChars="201" w:firstLine="31680"/>
        <w:rPr>
          <w:rFonts w:hint="eastAsia"/>
        </w:rPr>
      </w:pPr>
      <w:r>
        <w:rPr>
          <w:rFonts w:hint="eastAsia"/>
        </w:rPr>
        <w:t>–</w:t>
      </w:r>
      <w:r>
        <w:rPr>
          <w:rFonts w:hint="eastAsia"/>
        </w:rPr>
        <w:tab/>
      </w:r>
      <w:r>
        <w:rPr>
          <w:rFonts w:hint="eastAsia"/>
        </w:rPr>
        <w:t>波兰和国际的人权保护体系；</w:t>
      </w:r>
    </w:p>
    <w:p w:rsidR="003D5DAE" w:rsidRDefault="003D5DAE" w:rsidP="00493C27">
      <w:pPr>
        <w:ind w:firstLineChars="201" w:firstLine="31680"/>
        <w:rPr>
          <w:rFonts w:hint="eastAsia"/>
        </w:rPr>
      </w:pPr>
      <w:r>
        <w:rPr>
          <w:rFonts w:hint="eastAsia"/>
        </w:rPr>
        <w:t>–</w:t>
      </w:r>
      <w:r>
        <w:rPr>
          <w:rFonts w:hint="eastAsia"/>
        </w:rPr>
        <w:tab/>
      </w:r>
      <w:r>
        <w:rPr>
          <w:rFonts w:hint="eastAsia"/>
        </w:rPr>
        <w:t>警察业务中的人权——警察在尊重和保护人权方面的角色和工作。</w:t>
      </w:r>
    </w:p>
    <w:p w:rsidR="003D5DAE" w:rsidRDefault="003D5DAE">
      <w:pPr>
        <w:rPr>
          <w:rFonts w:hint="eastAsia"/>
        </w:rPr>
      </w:pPr>
      <w:r>
        <w:rPr>
          <w:rFonts w:hint="eastAsia"/>
        </w:rPr>
        <w:t>1091.</w:t>
      </w:r>
      <w:r>
        <w:rPr>
          <w:rFonts w:hint="eastAsia"/>
        </w:rPr>
        <w:t>大学毕业生课程中包括以下人权问题：</w:t>
      </w:r>
    </w:p>
    <w:p w:rsidR="003D5DAE" w:rsidRDefault="003D5DAE" w:rsidP="00493C27">
      <w:pPr>
        <w:ind w:firstLineChars="201" w:firstLine="31680"/>
        <w:rPr>
          <w:rFonts w:hint="eastAsia"/>
        </w:rPr>
      </w:pPr>
      <w:r>
        <w:rPr>
          <w:rFonts w:hint="eastAsia"/>
        </w:rPr>
        <w:t>–</w:t>
      </w:r>
      <w:r>
        <w:rPr>
          <w:rFonts w:hint="eastAsia"/>
        </w:rPr>
        <w:tab/>
      </w:r>
      <w:r>
        <w:rPr>
          <w:rFonts w:hint="eastAsia"/>
        </w:rPr>
        <w:t>人权介绍——一般问题；</w:t>
      </w:r>
    </w:p>
    <w:p w:rsidR="003D5DAE" w:rsidRDefault="003D5DAE" w:rsidP="00493C27">
      <w:pPr>
        <w:ind w:firstLineChars="201" w:firstLine="31680"/>
        <w:rPr>
          <w:rFonts w:hint="eastAsia"/>
        </w:rPr>
      </w:pPr>
      <w:r>
        <w:rPr>
          <w:rFonts w:hint="eastAsia"/>
        </w:rPr>
        <w:t>–</w:t>
      </w:r>
      <w:r>
        <w:rPr>
          <w:rFonts w:hint="eastAsia"/>
        </w:rPr>
        <w:tab/>
      </w:r>
      <w:r>
        <w:rPr>
          <w:rFonts w:hint="eastAsia"/>
        </w:rPr>
        <w:t>人权和基本自由公约；</w:t>
      </w:r>
    </w:p>
    <w:p w:rsidR="003D5DAE" w:rsidRDefault="003D5DAE" w:rsidP="00493C27">
      <w:pPr>
        <w:ind w:firstLineChars="201" w:firstLine="31680"/>
        <w:rPr>
          <w:rFonts w:hint="eastAsia"/>
        </w:rPr>
      </w:pPr>
      <w:r>
        <w:rPr>
          <w:rFonts w:hint="eastAsia"/>
        </w:rPr>
        <w:t>–</w:t>
      </w:r>
      <w:r>
        <w:rPr>
          <w:rFonts w:hint="eastAsia"/>
        </w:rPr>
        <w:tab/>
      </w:r>
      <w:r>
        <w:rPr>
          <w:rFonts w:hint="eastAsia"/>
        </w:rPr>
        <w:t>有关警察地位和行动原则的国际法案；</w:t>
      </w:r>
    </w:p>
    <w:p w:rsidR="003D5DAE" w:rsidRDefault="003D5DAE" w:rsidP="00493C27">
      <w:pPr>
        <w:ind w:firstLineChars="201" w:firstLine="31680"/>
        <w:rPr>
          <w:rFonts w:hint="eastAsia"/>
        </w:rPr>
      </w:pPr>
      <w:r>
        <w:rPr>
          <w:rFonts w:hint="eastAsia"/>
        </w:rPr>
        <w:t>–</w:t>
      </w:r>
      <w:r>
        <w:rPr>
          <w:rFonts w:hint="eastAsia"/>
        </w:rPr>
        <w:tab/>
      </w:r>
      <w:r>
        <w:rPr>
          <w:rFonts w:hint="eastAsia"/>
        </w:rPr>
        <w:t>欧洲标准管理体系——欧洲人权法庭。</w:t>
      </w:r>
    </w:p>
    <w:p w:rsidR="003D5DAE" w:rsidRDefault="003D5DAE">
      <w:pPr>
        <w:rPr>
          <w:rFonts w:hint="eastAsia"/>
        </w:rPr>
      </w:pPr>
      <w:r>
        <w:rPr>
          <w:rFonts w:hint="eastAsia"/>
        </w:rPr>
        <w:t>1092.</w:t>
      </w:r>
      <w:r>
        <w:rPr>
          <w:rFonts w:hint="eastAsia"/>
        </w:rPr>
        <w:t>国家教育和运动部长在</w:t>
      </w:r>
      <w:smartTag w:uri="urn:schemas-microsoft-com:office:smarttags" w:element="chsdate">
        <w:smartTagPr>
          <w:attr w:name="Year" w:val="2002"/>
          <w:attr w:name="Month" w:val="2"/>
          <w:attr w:name="Day" w:val="26"/>
          <w:attr w:name="IsLunarDate" w:val="False"/>
          <w:attr w:name="IsROCDate" w:val="False"/>
        </w:smartTagPr>
        <w:r>
          <w:rPr>
            <w:rFonts w:hint="eastAsia"/>
          </w:rPr>
          <w:t>2002</w:t>
        </w:r>
        <w:r>
          <w:rPr>
            <w:rFonts w:hint="eastAsia"/>
          </w:rPr>
          <w:t>年</w:t>
        </w:r>
        <w:r>
          <w:rPr>
            <w:rFonts w:hint="eastAsia"/>
          </w:rPr>
          <w:t>2</w:t>
        </w:r>
        <w:r>
          <w:rPr>
            <w:rFonts w:hint="eastAsia"/>
          </w:rPr>
          <w:t>月</w:t>
        </w:r>
        <w:r>
          <w:rPr>
            <w:rFonts w:hint="eastAsia"/>
          </w:rPr>
          <w:t>26</w:t>
        </w:r>
        <w:r>
          <w:rPr>
            <w:rFonts w:hint="eastAsia"/>
          </w:rPr>
          <w:t>日</w:t>
        </w:r>
      </w:smartTag>
      <w:r>
        <w:rPr>
          <w:rFonts w:hint="eastAsia"/>
        </w:rPr>
        <w:t>《各类学校幼儿教育和普通教育基础课程管理条例》中责成学校提供法律辅导，特别是人权问题的辅导。在第一阶段，教育作为一种综合教学过程，通过向小学生讲授如何在课上组织的比赛中遵守规则促使他们学会尊重法律。在教育的第二阶段（小学四年级至五年级），某些法律知识被纳入历史与社会课程。教授该课程的一个目的是帮助小学生了解在波兰、欧洲和全世界对个人和公共活动起重要作用的价值观。这一目标通过以下课程内容予以实现：</w:t>
      </w:r>
    </w:p>
    <w:p w:rsidR="003D5DAE" w:rsidRDefault="003D5DAE" w:rsidP="00493C27">
      <w:pPr>
        <w:ind w:firstLineChars="201" w:firstLine="31680"/>
        <w:rPr>
          <w:rFonts w:hint="eastAsia"/>
        </w:rPr>
      </w:pPr>
      <w:r>
        <w:rPr>
          <w:rFonts w:hint="eastAsia"/>
        </w:rPr>
        <w:t>–</w:t>
      </w:r>
      <w:r>
        <w:rPr>
          <w:rFonts w:hint="eastAsia"/>
        </w:rPr>
        <w:tab/>
      </w:r>
      <w:r>
        <w:rPr>
          <w:rFonts w:hint="eastAsia"/>
        </w:rPr>
        <w:t>我的权利和他人的权利；</w:t>
      </w:r>
    </w:p>
    <w:p w:rsidR="003D5DAE" w:rsidRDefault="003D5DAE" w:rsidP="00493C27">
      <w:pPr>
        <w:ind w:firstLineChars="201" w:firstLine="31680"/>
        <w:rPr>
          <w:rFonts w:hint="eastAsia"/>
        </w:rPr>
      </w:pPr>
      <w:r>
        <w:rPr>
          <w:rFonts w:hint="eastAsia"/>
        </w:rPr>
        <w:t>–</w:t>
      </w:r>
      <w:r>
        <w:rPr>
          <w:rFonts w:hint="eastAsia"/>
        </w:rPr>
        <w:tab/>
      </w:r>
      <w:r>
        <w:rPr>
          <w:rFonts w:hint="eastAsia"/>
        </w:rPr>
        <w:t>我和他人，人身自由和预测一个人行为、责任和义务的结果；</w:t>
      </w:r>
    </w:p>
    <w:p w:rsidR="003D5DAE" w:rsidRDefault="003D5DAE" w:rsidP="00493C27">
      <w:pPr>
        <w:ind w:firstLineChars="201" w:firstLine="31680"/>
        <w:rPr>
          <w:rFonts w:hint="eastAsia"/>
        </w:rPr>
      </w:pPr>
      <w:r>
        <w:rPr>
          <w:rFonts w:hint="eastAsia"/>
        </w:rPr>
        <w:t>–</w:t>
      </w:r>
      <w:r>
        <w:rPr>
          <w:rFonts w:hint="eastAsia"/>
        </w:rPr>
        <w:tab/>
      </w:r>
      <w:r>
        <w:rPr>
          <w:rFonts w:hint="eastAsia"/>
        </w:rPr>
        <w:t>公民权利和义务。有利于社会的态度与孤僻的态度。</w:t>
      </w:r>
    </w:p>
    <w:p w:rsidR="003D5DAE" w:rsidRDefault="003D5DAE">
      <w:pPr>
        <w:rPr>
          <w:rFonts w:hint="eastAsia"/>
        </w:rPr>
      </w:pPr>
      <w:r>
        <w:rPr>
          <w:rFonts w:hint="eastAsia"/>
        </w:rPr>
        <w:t>1093.</w:t>
      </w:r>
      <w:r>
        <w:rPr>
          <w:rFonts w:hint="eastAsia"/>
        </w:rPr>
        <w:t>除了教授的课程外，课程基准还规定了教育的方向。各学科教师需将教育方向上存在的人权问题纳入教育课程，包括教学单元。</w:t>
      </w:r>
    </w:p>
    <w:p w:rsidR="003D5DAE" w:rsidRDefault="003D5DAE">
      <w:pPr>
        <w:rPr>
          <w:rFonts w:hint="eastAsia"/>
        </w:rPr>
      </w:pPr>
      <w:r>
        <w:rPr>
          <w:rFonts w:hint="eastAsia"/>
        </w:rPr>
        <w:t>1094.</w:t>
      </w:r>
      <w:r>
        <w:rPr>
          <w:rFonts w:hint="eastAsia"/>
        </w:rPr>
        <w:t>在“社会终身教育”这个教育方向上确定了法律知识的内容，三个教育模块之一涉及到爱国教育和公民教育。根据有关教育方向的条款，在第二个教育阶段实施的学校教育课程必须包括如下问题：</w:t>
      </w:r>
    </w:p>
    <w:p w:rsidR="003D5DAE" w:rsidRDefault="003D5DAE" w:rsidP="00493C27">
      <w:pPr>
        <w:ind w:firstLineChars="201" w:firstLine="31680"/>
        <w:rPr>
          <w:rFonts w:hint="eastAsia"/>
        </w:rPr>
      </w:pPr>
      <w:r>
        <w:rPr>
          <w:rFonts w:hint="eastAsia"/>
        </w:rPr>
        <w:t>–</w:t>
      </w:r>
      <w:r>
        <w:rPr>
          <w:rFonts w:hint="eastAsia"/>
        </w:rPr>
        <w:tab/>
      </w:r>
      <w:r>
        <w:rPr>
          <w:rFonts w:hint="eastAsia"/>
        </w:rPr>
        <w:t>个人和团体。团体生活（约束、价值、角色、决策、冲突、协商）；</w:t>
      </w:r>
    </w:p>
    <w:p w:rsidR="003D5DAE" w:rsidRDefault="003D5DAE" w:rsidP="00493C27">
      <w:pPr>
        <w:ind w:firstLineChars="201" w:firstLine="31680"/>
        <w:rPr>
          <w:rFonts w:hint="eastAsia"/>
        </w:rPr>
      </w:pPr>
      <w:r>
        <w:rPr>
          <w:rFonts w:hint="eastAsia"/>
        </w:rPr>
        <w:t>–</w:t>
      </w:r>
      <w:r>
        <w:rPr>
          <w:rFonts w:hint="eastAsia"/>
        </w:rPr>
        <w:tab/>
      </w:r>
      <w:r>
        <w:rPr>
          <w:rFonts w:hint="eastAsia"/>
        </w:rPr>
        <w:t>公民权利和义务；</w:t>
      </w:r>
    </w:p>
    <w:p w:rsidR="003D5DAE" w:rsidRDefault="003D5DAE" w:rsidP="00493C27">
      <w:pPr>
        <w:ind w:firstLineChars="201" w:firstLine="31680"/>
        <w:rPr>
          <w:rFonts w:hint="eastAsia"/>
        </w:rPr>
      </w:pPr>
      <w:r>
        <w:rPr>
          <w:rFonts w:hint="eastAsia"/>
        </w:rPr>
        <w:t>–</w:t>
      </w:r>
      <w:r>
        <w:rPr>
          <w:rFonts w:hint="eastAsia"/>
        </w:rPr>
        <w:tab/>
      </w:r>
      <w:r>
        <w:rPr>
          <w:rFonts w:hint="eastAsia"/>
        </w:rPr>
        <w:t>社会价值观和准则。公益事业种类；</w:t>
      </w:r>
    </w:p>
    <w:p w:rsidR="003D5DAE" w:rsidRDefault="003D5DAE" w:rsidP="00493C27">
      <w:pPr>
        <w:ind w:firstLineChars="201" w:firstLine="31680"/>
        <w:rPr>
          <w:rFonts w:hint="eastAsia"/>
        </w:rPr>
      </w:pPr>
      <w:r>
        <w:rPr>
          <w:rFonts w:hint="eastAsia"/>
        </w:rPr>
        <w:t>–</w:t>
      </w:r>
      <w:r>
        <w:rPr>
          <w:rFonts w:hint="eastAsia"/>
        </w:rPr>
        <w:tab/>
      </w:r>
      <w:r>
        <w:rPr>
          <w:rFonts w:hint="eastAsia"/>
        </w:rPr>
        <w:t>开展儿童和家庭工作的机构。</w:t>
      </w:r>
    </w:p>
    <w:p w:rsidR="003D5DAE" w:rsidRDefault="003D5DAE">
      <w:pPr>
        <w:rPr>
          <w:rFonts w:hint="eastAsia"/>
        </w:rPr>
      </w:pPr>
      <w:r>
        <w:rPr>
          <w:rFonts w:hint="eastAsia"/>
        </w:rPr>
        <w:t>1095.</w:t>
      </w:r>
      <w:r>
        <w:rPr>
          <w:rFonts w:hint="eastAsia"/>
        </w:rPr>
        <w:t>初级中等学校的课程基准（第三个教育阶段）责成学校教授以下问题：</w:t>
      </w:r>
    </w:p>
    <w:p w:rsidR="003D5DAE" w:rsidRDefault="003D5DAE" w:rsidP="00493C27">
      <w:pPr>
        <w:ind w:firstLineChars="201" w:firstLine="31680"/>
        <w:rPr>
          <w:rFonts w:hint="eastAsia"/>
        </w:rPr>
      </w:pPr>
      <w:r>
        <w:rPr>
          <w:rFonts w:hint="eastAsia"/>
        </w:rPr>
        <w:t>–</w:t>
      </w:r>
      <w:r>
        <w:rPr>
          <w:rFonts w:hint="eastAsia"/>
        </w:rPr>
        <w:tab/>
      </w:r>
      <w:r>
        <w:rPr>
          <w:rFonts w:hint="eastAsia"/>
        </w:rPr>
        <w:t>帮助学生认识到一个人的权利和价值；</w:t>
      </w:r>
    </w:p>
    <w:p w:rsidR="003D5DAE" w:rsidRDefault="003D5DAE" w:rsidP="00493C27">
      <w:pPr>
        <w:ind w:firstLineChars="201" w:firstLine="31680"/>
        <w:rPr>
          <w:rFonts w:hint="eastAsia"/>
        </w:rPr>
      </w:pPr>
      <w:r>
        <w:rPr>
          <w:rFonts w:hint="eastAsia"/>
        </w:rPr>
        <w:t>–</w:t>
      </w:r>
      <w:r>
        <w:rPr>
          <w:rFonts w:hint="eastAsia"/>
        </w:rPr>
        <w:tab/>
      </w:r>
      <w:r>
        <w:rPr>
          <w:rFonts w:hint="eastAsia"/>
        </w:rPr>
        <w:t>鼓励对自己及他人负责。</w:t>
      </w:r>
    </w:p>
    <w:p w:rsidR="003D5DAE" w:rsidRDefault="003D5DAE">
      <w:pPr>
        <w:rPr>
          <w:rFonts w:hint="eastAsia"/>
        </w:rPr>
      </w:pPr>
      <w:r>
        <w:rPr>
          <w:rFonts w:hint="eastAsia"/>
        </w:rPr>
        <w:t>1096.</w:t>
      </w:r>
      <w:r>
        <w:rPr>
          <w:rFonts w:hint="eastAsia"/>
        </w:rPr>
        <w:t>这些工作与“社会知识”课和公民教育模块是相关联的。落实该学科的课程必须包括如下内容：</w:t>
      </w:r>
    </w:p>
    <w:p w:rsidR="003D5DAE" w:rsidRDefault="003D5DAE" w:rsidP="00493C27">
      <w:pPr>
        <w:ind w:firstLineChars="201" w:firstLine="31680"/>
        <w:rPr>
          <w:rFonts w:hint="eastAsia"/>
        </w:rPr>
      </w:pPr>
      <w:r>
        <w:rPr>
          <w:rFonts w:hint="eastAsia"/>
        </w:rPr>
        <w:t>–</w:t>
      </w:r>
      <w:r>
        <w:rPr>
          <w:rFonts w:hint="eastAsia"/>
        </w:rPr>
        <w:tab/>
      </w:r>
      <w:r>
        <w:rPr>
          <w:rFonts w:hint="eastAsia"/>
        </w:rPr>
        <w:t>公民权利和义务（在《波兰共和国宪法》的背景下）；</w:t>
      </w:r>
    </w:p>
    <w:p w:rsidR="003D5DAE" w:rsidRDefault="003D5DAE" w:rsidP="00493C27">
      <w:pPr>
        <w:ind w:firstLineChars="201" w:firstLine="31680"/>
        <w:rPr>
          <w:rFonts w:hint="eastAsia"/>
        </w:rPr>
      </w:pPr>
      <w:r>
        <w:rPr>
          <w:rFonts w:hint="eastAsia"/>
        </w:rPr>
        <w:t>–</w:t>
      </w:r>
      <w:r>
        <w:rPr>
          <w:rFonts w:hint="eastAsia"/>
        </w:rPr>
        <w:tab/>
      </w:r>
      <w:r>
        <w:rPr>
          <w:rFonts w:hint="eastAsia"/>
        </w:rPr>
        <w:t>人权的不可分割性，人权的种类和保护体系。</w:t>
      </w:r>
    </w:p>
    <w:p w:rsidR="003D5DAE" w:rsidRDefault="003D5DAE">
      <w:pPr>
        <w:rPr>
          <w:rFonts w:hint="eastAsia"/>
        </w:rPr>
      </w:pPr>
      <w:r>
        <w:rPr>
          <w:rFonts w:hint="eastAsia"/>
        </w:rPr>
        <w:t>1097.</w:t>
      </w:r>
      <w:r>
        <w:rPr>
          <w:rFonts w:hint="eastAsia"/>
        </w:rPr>
        <w:t>以下活动鼓励宣传人权：</w:t>
      </w:r>
    </w:p>
    <w:p w:rsidR="003D5DAE" w:rsidRDefault="003D5DAE" w:rsidP="00493C27">
      <w:pPr>
        <w:ind w:leftChars="201" w:left="31680" w:hangingChars="202" w:firstLine="31680"/>
        <w:rPr>
          <w:rFonts w:hint="eastAsia"/>
        </w:rPr>
      </w:pPr>
      <w:r>
        <w:rPr>
          <w:rFonts w:hint="eastAsia"/>
        </w:rPr>
        <w:t>(a)</w:t>
      </w:r>
      <w:r>
        <w:rPr>
          <w:rFonts w:hint="eastAsia"/>
        </w:rPr>
        <w:tab/>
      </w:r>
      <w:r>
        <w:rPr>
          <w:rFonts w:hint="eastAsia"/>
        </w:rPr>
        <w:t>国家教育部下辖的国家在职教师培训中心开展的人权培训。该培训面向主管部门的工作人员、学校领导、教师、教育学专家以及在职教师培训中心的工作人员；</w:t>
      </w:r>
    </w:p>
    <w:p w:rsidR="003D5DAE" w:rsidRDefault="003D5DAE" w:rsidP="00493C27">
      <w:pPr>
        <w:ind w:leftChars="201" w:left="31680" w:hangingChars="202" w:firstLine="31680"/>
        <w:rPr>
          <w:rFonts w:hint="eastAsia"/>
        </w:rPr>
      </w:pPr>
      <w:r>
        <w:rPr>
          <w:rFonts w:hint="eastAsia"/>
        </w:rPr>
        <w:t>(b)</w:t>
      </w:r>
      <w:r>
        <w:rPr>
          <w:rFonts w:hint="eastAsia"/>
        </w:rPr>
        <w:tab/>
      </w:r>
      <w:r>
        <w:rPr>
          <w:rFonts w:hint="eastAsia"/>
        </w:rPr>
        <w:t>建立了人权教育教员网络，即在所有省份开展人权培训的教育工作者网络。国家在职教师培训中心组织了集体见面，从而可以使教员们就发现创新型方案和支持问题交流经验、共同工作；</w:t>
      </w:r>
    </w:p>
    <w:p w:rsidR="003D5DAE" w:rsidRDefault="003D5DAE">
      <w:pPr>
        <w:rPr>
          <w:rFonts w:hint="eastAsia"/>
        </w:rPr>
      </w:pPr>
      <w:r>
        <w:rPr>
          <w:rFonts w:hint="eastAsia"/>
        </w:rPr>
        <w:t>国家在职教师培训中心刊物“人权、如</w:t>
      </w:r>
      <w:smartTag w:uri="urn:schemas-microsoft-com:office:smarttags" w:element="PersonName">
        <w:smartTagPr>
          <w:attr w:name="ProductID" w:val="何"/>
        </w:smartTagPr>
        <w:r>
          <w:rPr>
            <w:rFonts w:hint="eastAsia"/>
          </w:rPr>
          <w:t>何</w:t>
        </w:r>
      </w:smartTag>
      <w:r>
        <w:rPr>
          <w:rFonts w:hint="eastAsia"/>
        </w:rPr>
        <w:t>教授人权</w:t>
      </w:r>
      <w:r>
        <w:rPr>
          <w:rFonts w:hint="eastAsia"/>
        </w:rPr>
        <w:t>?</w:t>
      </w:r>
      <w:r>
        <w:rPr>
          <w:rFonts w:hint="eastAsia"/>
        </w:rPr>
        <w:t>”包含了向成年人讲授人权问题的方法，并介绍了整个教育阶段的人权课程方案。该指南包含人权史方面的信息，可以作为教育工作者开展人权教育的一个纲要。</w:t>
      </w:r>
    </w:p>
    <w:p w:rsidR="003D5DAE" w:rsidRDefault="003D5DAE">
      <w:pPr>
        <w:rPr>
          <w:rFonts w:hint="eastAsia"/>
        </w:rPr>
      </w:pPr>
    </w:p>
    <w:p w:rsidR="00115A8D" w:rsidRDefault="00115A8D">
      <w:pPr>
        <w:jc w:val="center"/>
      </w:pPr>
      <w:r>
        <w:t>--  --  --  --  --</w:t>
      </w:r>
    </w:p>
    <w:p w:rsidR="00115A8D" w:rsidRDefault="00115A8D">
      <w:pPr>
        <w:rPr>
          <w:rFonts w:hint="eastAsia"/>
        </w:rPr>
      </w:pPr>
    </w:p>
    <w:sectPr w:rsidR="00115A8D">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36A" w:rsidRDefault="00ED736A">
      <w:r>
        <w:separator/>
      </w:r>
    </w:p>
  </w:endnote>
  <w:endnote w:type="continuationSeparator" w:id="0">
    <w:p w:rsidR="00ED736A" w:rsidRDefault="00ED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6A" w:rsidRDefault="00ED73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6A" w:rsidRDefault="00ED73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D736A">
      <w:tblPrEx>
        <w:tblCellMar>
          <w:top w:w="0" w:type="dxa"/>
          <w:bottom w:w="0" w:type="dxa"/>
        </w:tblCellMar>
      </w:tblPrEx>
      <w:tc>
        <w:tcPr>
          <w:tcW w:w="2460" w:type="dxa"/>
        </w:tcPr>
        <w:p w:rsidR="00ED736A" w:rsidRDefault="00ED736A">
          <w:pPr>
            <w:pStyle w:val="Footer"/>
          </w:pPr>
          <w:r>
            <w:t>GE. 0</w:t>
          </w:r>
          <w:r>
            <w:rPr>
              <w:rFonts w:hint="eastAsia"/>
              <w:lang w:eastAsia="zh-CN"/>
            </w:rPr>
            <w:t>8</w:t>
          </w:r>
          <w:r>
            <w:t>-</w:t>
          </w:r>
          <w:r>
            <w:rPr>
              <w:rFonts w:hint="eastAsia"/>
              <w:lang w:eastAsia="zh-CN"/>
            </w:rPr>
            <w:t>43512</w:t>
          </w:r>
          <w:r>
            <w:t xml:space="preserve"> (C)</w:t>
          </w:r>
        </w:p>
      </w:tc>
      <w:tc>
        <w:tcPr>
          <w:tcW w:w="1050" w:type="dxa"/>
        </w:tcPr>
        <w:p w:rsidR="00ED736A" w:rsidRDefault="00ED736A">
          <w:pPr>
            <w:pStyle w:val="Footer"/>
            <w:rPr>
              <w:rFonts w:hint="eastAsia"/>
              <w:lang w:eastAsia="zh-CN"/>
            </w:rPr>
          </w:pPr>
        </w:p>
      </w:tc>
      <w:tc>
        <w:tcPr>
          <w:tcW w:w="6061" w:type="dxa"/>
        </w:tcPr>
        <w:p w:rsidR="00ED736A" w:rsidRDefault="00ED736A">
          <w:pPr>
            <w:pStyle w:val="Footer"/>
            <w:rPr>
              <w:rFonts w:hint="eastAsia"/>
              <w:lang w:eastAsia="zh-CN"/>
            </w:rPr>
          </w:pPr>
        </w:p>
      </w:tc>
    </w:tr>
  </w:tbl>
  <w:p w:rsidR="00ED736A" w:rsidRDefault="00ED73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36A" w:rsidRDefault="00ED736A">
      <w:r>
        <w:separator/>
      </w:r>
    </w:p>
  </w:footnote>
  <w:footnote w:type="continuationSeparator" w:id="0">
    <w:p w:rsidR="00ED736A" w:rsidRDefault="00ED736A">
      <w:r>
        <w:continuationSeparator/>
      </w:r>
    </w:p>
  </w:footnote>
  <w:footnote w:id="1">
    <w:p w:rsidR="00ED736A" w:rsidRDefault="00ED736A">
      <w:pPr>
        <w:pStyle w:val="FootnoteText"/>
        <w:spacing w:after="320"/>
        <w:rPr>
          <w:rFonts w:hint="eastAsia"/>
        </w:rPr>
      </w:pPr>
      <w:r>
        <w:rPr>
          <w:rStyle w:val="FootnoteReference"/>
          <w:vertAlign w:val="baseline"/>
        </w:rPr>
        <w:t>*</w:t>
      </w:r>
      <w:r>
        <w:t xml:space="preserve"> </w:t>
      </w:r>
      <w:r>
        <w:rPr>
          <w:rFonts w:hint="eastAsia"/>
        </w:rPr>
        <w:tab/>
      </w:r>
      <w:r>
        <w:rPr>
          <w:rFonts w:hint="eastAsia"/>
        </w:rPr>
        <w:t>根据转发给缔约国的报告处理通知规定，本文件送交联合国翻译科之前未经正式编辑。</w:t>
      </w:r>
    </w:p>
  </w:footnote>
  <w:footnote w:id="2">
    <w:p w:rsidR="00ED736A" w:rsidRDefault="00ED736A">
      <w:pPr>
        <w:pStyle w:val="FootnoteText"/>
        <w:rPr>
          <w:rFonts w:hint="eastAsia"/>
        </w:rPr>
      </w:pPr>
      <w:r w:rsidRPr="00FF6C8B">
        <w:rPr>
          <w:rStyle w:val="FootnoteReference"/>
          <w:vertAlign w:val="baseline"/>
        </w:rPr>
        <w:t>**</w:t>
      </w:r>
      <w:r>
        <w:rPr>
          <w:rFonts w:hint="eastAsia"/>
        </w:rPr>
        <w:t xml:space="preserve">  </w:t>
      </w:r>
      <w:r>
        <w:rPr>
          <w:rFonts w:hint="eastAsia"/>
        </w:rPr>
        <w:t>可在秘书处查阅附件。</w:t>
      </w:r>
    </w:p>
  </w:footnote>
  <w:footnote w:id="3">
    <w:p w:rsidR="00ED736A" w:rsidRDefault="00ED736A">
      <w:pPr>
        <w:pStyle w:val="FootnoteText"/>
        <w:rPr>
          <w:rFonts w:ascii="KaiTi_GB2312" w:hint="eastAsia"/>
          <w:szCs w:val="22"/>
        </w:rPr>
      </w:pPr>
      <w:r>
        <w:rPr>
          <w:rStyle w:val="FootnoteReference"/>
        </w:rPr>
        <w:footnoteRef/>
      </w:r>
      <w:r>
        <w:rPr>
          <w:rFonts w:ascii="KaiTi_GB2312" w:hAnsi="SimSun" w:hint="eastAsia"/>
          <w:szCs w:val="22"/>
        </w:rPr>
        <w:t xml:space="preserve"> 在对2006年预算法案草案的解释中，2006年底登记的失业率为16.9%。按照欧洲统计局的标准，在政府项目文件中利用了BAEL失业率。</w:t>
      </w:r>
    </w:p>
  </w:footnote>
  <w:footnote w:id="4">
    <w:p w:rsidR="00ED736A" w:rsidRDefault="00ED736A">
      <w:pPr>
        <w:pStyle w:val="FootnoteText"/>
        <w:rPr>
          <w:rFonts w:ascii="SimSun" w:eastAsia="SimSun" w:hAnsi="SimSun"/>
          <w:sz w:val="21"/>
          <w:szCs w:val="21"/>
        </w:rPr>
      </w:pPr>
      <w:r>
        <w:rPr>
          <w:rStyle w:val="FootnoteReference"/>
        </w:rPr>
        <w:footnoteRef/>
      </w:r>
      <w:r>
        <w:rPr>
          <w:rFonts w:ascii="KaiTi_GB2312" w:hAnsi="SimSun" w:hint="eastAsia"/>
          <w:szCs w:val="22"/>
        </w:rPr>
        <w:t xml:space="preserve"> 于</w:t>
      </w:r>
      <w:smartTag w:uri="urn:schemas-microsoft-com:office:smarttags" w:element="chsdate">
        <w:smartTagPr>
          <w:attr w:name="Year" w:val="2007"/>
          <w:attr w:name="Month" w:val="3"/>
          <w:attr w:name="Day" w:val="27"/>
          <w:attr w:name="IsLunarDate" w:val="False"/>
          <w:attr w:name="IsROCDate" w:val="False"/>
        </w:smartTagPr>
        <w:r>
          <w:rPr>
            <w:rFonts w:ascii="KaiTi_GB2312" w:hAnsi="SimSun" w:hint="eastAsia"/>
            <w:szCs w:val="22"/>
          </w:rPr>
          <w:t>2007年3月27日</w:t>
        </w:r>
      </w:smartTag>
      <w:r>
        <w:rPr>
          <w:rFonts w:ascii="KaiTi_GB2312" w:hAnsi="SimSun" w:hint="eastAsia"/>
          <w:szCs w:val="22"/>
        </w:rPr>
        <w:t>由部长会议通过。</w:t>
      </w:r>
    </w:p>
  </w:footnote>
  <w:footnote w:id="5">
    <w:p w:rsidR="00ED736A" w:rsidRDefault="00ED736A">
      <w:pPr>
        <w:pStyle w:val="FootnoteText"/>
        <w:rPr>
          <w:rFonts w:ascii="KaiTi_GB2312" w:hAnsi="SimSun" w:hint="eastAsia"/>
          <w:szCs w:val="22"/>
        </w:rPr>
      </w:pPr>
      <w:r>
        <w:rPr>
          <w:rStyle w:val="FootnoteReference"/>
          <w:rFonts w:ascii="SimSun" w:hAnsi="SimSun" w:hint="eastAsia"/>
        </w:rPr>
        <w:t>3</w:t>
      </w:r>
      <w:r>
        <w:t xml:space="preserve"> </w:t>
      </w:r>
      <w:r>
        <w:rPr>
          <w:rFonts w:ascii="KaiTi_GB2312" w:hAnsi="SimSun" w:hint="eastAsia"/>
          <w:szCs w:val="22"/>
        </w:rPr>
        <w:t>该项目还计划执行以下指令：</w:t>
      </w:r>
    </w:p>
    <w:p w:rsidR="00ED736A" w:rsidRDefault="00ED736A">
      <w:pPr>
        <w:tabs>
          <w:tab w:val="left" w:pos="1050"/>
        </w:tabs>
        <w:spacing w:after="240" w:line="288" w:lineRule="auto"/>
        <w:ind w:left="1050" w:hanging="315"/>
        <w:rPr>
          <w:rFonts w:ascii="KaiTi_GB2312" w:eastAsia="KaiTi_GB2312" w:hAnsi="SimSun" w:hint="eastAsia"/>
          <w:sz w:val="22"/>
          <w:szCs w:val="22"/>
        </w:rPr>
      </w:pPr>
      <w:r>
        <w:rPr>
          <w:rFonts w:ascii="KaiTi_GB2312" w:eastAsia="KaiTi_GB2312" w:hAnsi="SimSun" w:hint="eastAsia"/>
          <w:sz w:val="22"/>
          <w:szCs w:val="22"/>
        </w:rPr>
        <w:t xml:space="preserve">- </w:t>
      </w:r>
      <w:r>
        <w:rPr>
          <w:rFonts w:ascii="KaiTi_GB2312" w:eastAsia="KaiTi_GB2312" w:hAnsi="SimSun" w:hint="eastAsia"/>
          <w:sz w:val="22"/>
          <w:szCs w:val="22"/>
        </w:rPr>
        <w:tab/>
        <w:t>欧洲议会第93/83/EEC号关于协调与适用于卫星广播和电缆转播版权相关的版权和权利的某些章程的指令；</w:t>
      </w:r>
    </w:p>
    <w:p w:rsidR="00ED736A" w:rsidRDefault="00ED736A">
      <w:pPr>
        <w:tabs>
          <w:tab w:val="left" w:pos="1050"/>
        </w:tabs>
        <w:spacing w:after="240" w:line="288" w:lineRule="auto"/>
        <w:ind w:left="1050" w:hanging="315"/>
        <w:rPr>
          <w:rFonts w:ascii="KaiTi_GB2312" w:eastAsia="KaiTi_GB2312" w:hAnsi="SimSun" w:hint="eastAsia"/>
          <w:sz w:val="22"/>
          <w:szCs w:val="22"/>
        </w:rPr>
      </w:pPr>
      <w:r>
        <w:rPr>
          <w:rFonts w:ascii="KaiTi_GB2312" w:eastAsia="KaiTi_GB2312" w:hAnsi="SimSun" w:hint="eastAsia"/>
          <w:sz w:val="22"/>
          <w:szCs w:val="22"/>
        </w:rPr>
        <w:t xml:space="preserve">- </w:t>
      </w:r>
      <w:r>
        <w:rPr>
          <w:rFonts w:ascii="KaiTi_GB2312" w:eastAsia="KaiTi_GB2312" w:hAnsi="SimSun" w:hint="eastAsia"/>
          <w:sz w:val="22"/>
          <w:szCs w:val="22"/>
        </w:rPr>
        <w:tab/>
        <w:t>欧洲议会第93/98/EEC号关于协调版权和某些相关权利保护的期限的条令；</w:t>
      </w:r>
    </w:p>
    <w:p w:rsidR="00ED736A" w:rsidRDefault="00ED736A">
      <w:pPr>
        <w:tabs>
          <w:tab w:val="left" w:pos="1050"/>
        </w:tabs>
        <w:spacing w:after="240" w:line="288" w:lineRule="auto"/>
        <w:ind w:left="1050" w:hanging="315"/>
        <w:rPr>
          <w:rFonts w:ascii="KaiTi_GB2312" w:eastAsia="KaiTi_GB2312" w:hAnsi="SimSun"/>
          <w:sz w:val="22"/>
          <w:szCs w:val="22"/>
        </w:rPr>
      </w:pPr>
      <w:r>
        <w:rPr>
          <w:rFonts w:ascii="KaiTi_GB2312" w:eastAsia="KaiTi_GB2312" w:hAnsi="SimSun" w:hint="eastAsia"/>
          <w:sz w:val="22"/>
          <w:szCs w:val="22"/>
        </w:rPr>
        <w:t xml:space="preserve">- </w:t>
      </w:r>
      <w:r>
        <w:rPr>
          <w:rFonts w:ascii="KaiTi_GB2312" w:eastAsia="KaiTi_GB2312" w:hAnsi="SimSun" w:hint="eastAsia"/>
          <w:sz w:val="22"/>
          <w:szCs w:val="22"/>
        </w:rPr>
        <w:tab/>
        <w:t>欧洲议会和欧洲委员会第96/9/EC号关于数据库法律保护的指令。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6A" w:rsidRDefault="00ED736A">
    <w:pPr>
      <w:pStyle w:val="Header"/>
      <w:rPr>
        <w:rFonts w:hint="eastAsia"/>
        <w:lang w:eastAsia="zh-CN"/>
      </w:rPr>
    </w:pPr>
    <w:r>
      <w:t>E/C.</w:t>
    </w:r>
    <w:r>
      <w:rPr>
        <w:rFonts w:hint="eastAsia"/>
        <w:lang w:eastAsia="zh-CN"/>
      </w:rPr>
      <w:t>12</w:t>
    </w:r>
    <w:r>
      <w:t>/</w:t>
    </w:r>
    <w:r>
      <w:rPr>
        <w:rFonts w:hint="eastAsia"/>
        <w:lang w:eastAsia="zh-CN"/>
      </w:rPr>
      <w:t>POL/5</w:t>
    </w:r>
  </w:p>
  <w:p w:rsidR="00ED736A" w:rsidRDefault="00ED736A">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6A" w:rsidRDefault="00ED736A">
    <w:pPr>
      <w:pStyle w:val="Header"/>
      <w:ind w:firstLine="7875"/>
      <w:rPr>
        <w:rFonts w:hint="eastAsia"/>
        <w:lang w:eastAsia="zh-CN"/>
      </w:rPr>
    </w:pPr>
    <w:r>
      <w:t>E/C.</w:t>
    </w:r>
    <w:r>
      <w:rPr>
        <w:rFonts w:hint="eastAsia"/>
        <w:lang w:eastAsia="zh-CN"/>
      </w:rPr>
      <w:t>12</w:t>
    </w:r>
    <w:r>
      <w:t>/</w:t>
    </w:r>
    <w:r>
      <w:rPr>
        <w:rFonts w:hint="eastAsia"/>
        <w:lang w:eastAsia="zh-CN"/>
      </w:rPr>
      <w:t>POL/5</w:t>
    </w:r>
  </w:p>
  <w:p w:rsidR="00ED736A" w:rsidRDefault="00ED736A">
    <w:pPr>
      <w:pStyle w:val="Header"/>
      <w:spacing w:after="480"/>
      <w:ind w:firstLine="787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ED736A">
      <w:tblPrEx>
        <w:tblCellMar>
          <w:top w:w="0" w:type="dxa"/>
          <w:bottom w:w="0" w:type="dxa"/>
        </w:tblCellMar>
      </w:tblPrEx>
      <w:tc>
        <w:tcPr>
          <w:tcW w:w="1625" w:type="dxa"/>
          <w:tcBorders>
            <w:top w:val="nil"/>
            <w:left w:val="nil"/>
            <w:bottom w:val="single" w:sz="4" w:space="0" w:color="auto"/>
            <w:right w:val="nil"/>
          </w:tcBorders>
          <w:vAlign w:val="center"/>
        </w:tcPr>
        <w:p w:rsidR="00ED736A" w:rsidRDefault="00ED736A">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ED736A" w:rsidRDefault="00ED736A">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ED736A" w:rsidRDefault="00ED736A">
          <w:pPr>
            <w:pStyle w:val="1R1"/>
            <w:jc w:val="right"/>
            <w:rPr>
              <w:rFonts w:ascii="Arial" w:hAnsi="Arial" w:cs="Arial"/>
              <w:b w:val="0"/>
              <w:sz w:val="72"/>
            </w:rPr>
          </w:pPr>
          <w:r>
            <w:rPr>
              <w:rFonts w:ascii="Arial" w:hAnsi="Arial" w:cs="Arial"/>
              <w:sz w:val="72"/>
            </w:rPr>
            <w:t>E</w:t>
          </w:r>
        </w:p>
      </w:tc>
    </w:tr>
    <w:bookmarkStart w:id="1" w:name="_MON_992683020"/>
    <w:bookmarkStart w:id="2" w:name="_MON_1114339969"/>
    <w:bookmarkStart w:id="3" w:name="_MON_1232522536"/>
    <w:bookmarkStart w:id="4" w:name="_MON_1232524647"/>
    <w:bookmarkStart w:id="5" w:name="_MON_1232525024"/>
    <w:bookmarkStart w:id="6" w:name="_MON_1232525174"/>
    <w:bookmarkStart w:id="7" w:name="_MON_1232525250"/>
    <w:bookmarkStart w:id="8" w:name="_MON_1232525347"/>
    <w:bookmarkStart w:id="9" w:name="_MON_1265178410"/>
    <w:bookmarkEnd w:id="1"/>
    <w:bookmarkEnd w:id="2"/>
    <w:bookmarkEnd w:id="3"/>
    <w:bookmarkEnd w:id="4"/>
    <w:bookmarkEnd w:id="5"/>
    <w:bookmarkEnd w:id="6"/>
    <w:bookmarkEnd w:id="7"/>
    <w:bookmarkEnd w:id="8"/>
    <w:bookmarkEnd w:id="9"/>
    <w:tr w:rsidR="00ED736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D736A" w:rsidRDefault="00ED736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41614" r:id="rId2"/>
            </w:object>
          </w:r>
        </w:p>
      </w:tc>
      <w:tc>
        <w:tcPr>
          <w:tcW w:w="5305" w:type="dxa"/>
          <w:tcBorders>
            <w:top w:val="single" w:sz="4" w:space="0" w:color="auto"/>
            <w:left w:val="nil"/>
            <w:bottom w:val="single" w:sz="36" w:space="0" w:color="auto"/>
            <w:right w:val="nil"/>
          </w:tcBorders>
        </w:tcPr>
        <w:p w:rsidR="00ED736A" w:rsidRDefault="00ED736A">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ED736A" w:rsidRDefault="00ED736A">
          <w:pPr>
            <w:pStyle w:val="Header"/>
            <w:rPr>
              <w:sz w:val="28"/>
              <w:lang w:eastAsia="zh-CN"/>
            </w:rPr>
          </w:pPr>
        </w:p>
        <w:p w:rsidR="00ED736A" w:rsidRDefault="00ED736A">
          <w:pPr>
            <w:pStyle w:val="Header"/>
          </w:pPr>
          <w:r>
            <w:t>Distr.</w:t>
          </w:r>
        </w:p>
        <w:p w:rsidR="00ED736A" w:rsidRDefault="00ED736A">
          <w:pPr>
            <w:pStyle w:val="Header"/>
            <w:rPr>
              <w:rFonts w:hint="eastAsia"/>
              <w:lang w:eastAsia="zh-CN"/>
            </w:rPr>
          </w:pPr>
          <w:r>
            <w:rPr>
              <w:lang w:eastAsia="zh-CN"/>
            </w:rPr>
            <w:t>GENERAL</w:t>
          </w:r>
        </w:p>
        <w:p w:rsidR="00ED736A" w:rsidRDefault="00ED736A">
          <w:pPr>
            <w:pStyle w:val="Header"/>
            <w:rPr>
              <w:sz w:val="12"/>
            </w:rPr>
          </w:pPr>
        </w:p>
        <w:p w:rsidR="00ED736A" w:rsidRDefault="00ED736A">
          <w:pPr>
            <w:pStyle w:val="Header"/>
            <w:rPr>
              <w:rFonts w:hint="eastAsia"/>
              <w:lang w:eastAsia="zh-CN"/>
            </w:rPr>
          </w:pPr>
          <w:r>
            <w:t>E/C.</w:t>
          </w:r>
          <w:r>
            <w:rPr>
              <w:rFonts w:hint="eastAsia"/>
              <w:lang w:eastAsia="zh-CN"/>
            </w:rPr>
            <w:t>12</w:t>
          </w:r>
          <w:r>
            <w:t>/</w:t>
          </w:r>
          <w:r>
            <w:rPr>
              <w:rFonts w:hint="eastAsia"/>
              <w:lang w:eastAsia="zh-CN"/>
            </w:rPr>
            <w:t>POL/5</w:t>
          </w:r>
        </w:p>
        <w:p w:rsidR="00ED736A" w:rsidRDefault="00ED736A">
          <w:pPr>
            <w:pStyle w:val="Header"/>
            <w:rPr>
              <w:rFonts w:hint="eastAsia"/>
              <w:lang w:eastAsia="zh-CN"/>
            </w:rPr>
          </w:pPr>
          <w:r>
            <w:rPr>
              <w:rFonts w:hint="eastAsia"/>
              <w:lang w:eastAsia="zh-CN"/>
            </w:rPr>
            <w:t>04 August</w:t>
          </w:r>
          <w:r>
            <w:t xml:space="preserve"> 200</w:t>
          </w:r>
          <w:r>
            <w:rPr>
              <w:rFonts w:hint="eastAsia"/>
              <w:lang w:eastAsia="zh-CN"/>
            </w:rPr>
            <w:t>8</w:t>
          </w:r>
        </w:p>
        <w:p w:rsidR="00ED736A" w:rsidRDefault="00ED736A">
          <w:pPr>
            <w:pStyle w:val="Header"/>
            <w:rPr>
              <w:sz w:val="12"/>
            </w:rPr>
          </w:pPr>
        </w:p>
        <w:p w:rsidR="00ED736A" w:rsidRDefault="00ED736A">
          <w:pPr>
            <w:pStyle w:val="Header"/>
          </w:pPr>
          <w:r>
            <w:t>CHINESE</w:t>
          </w:r>
        </w:p>
        <w:p w:rsidR="00ED736A" w:rsidRDefault="00ED736A">
          <w:pPr>
            <w:pStyle w:val="Header"/>
            <w:tabs>
              <w:tab w:val="clear" w:pos="992"/>
              <w:tab w:val="left" w:pos="993"/>
            </w:tabs>
          </w:pPr>
          <w:r>
            <w:t>Original</w:t>
          </w:r>
          <w:r>
            <w:rPr>
              <w:rFonts w:hint="eastAsia"/>
              <w:lang w:eastAsia="zh-CN"/>
            </w:rPr>
            <w:t>:</w:t>
          </w:r>
          <w:r>
            <w:tab/>
            <w:t>ENGLISH</w:t>
          </w:r>
        </w:p>
        <w:p w:rsidR="00ED736A" w:rsidRDefault="00ED736A">
          <w:pPr>
            <w:pStyle w:val="Header"/>
            <w:tabs>
              <w:tab w:val="clear" w:pos="992"/>
              <w:tab w:val="left" w:pos="993"/>
            </w:tabs>
          </w:pPr>
        </w:p>
        <w:p w:rsidR="00ED736A" w:rsidRDefault="00ED736A">
          <w:pPr>
            <w:pStyle w:val="Header"/>
          </w:pPr>
        </w:p>
      </w:tc>
    </w:tr>
    <w:tr w:rsidR="00ED736A">
      <w:tblPrEx>
        <w:tblCellMar>
          <w:top w:w="0" w:type="dxa"/>
          <w:bottom w:w="0" w:type="dxa"/>
        </w:tblCellMar>
      </w:tblPrEx>
      <w:trPr>
        <w:trHeight w:val="222"/>
      </w:trPr>
      <w:tc>
        <w:tcPr>
          <w:tcW w:w="1625" w:type="dxa"/>
          <w:tcBorders>
            <w:top w:val="single" w:sz="36" w:space="0" w:color="auto"/>
            <w:left w:val="nil"/>
            <w:bottom w:val="nil"/>
            <w:right w:val="nil"/>
          </w:tcBorders>
          <w:noWrap/>
        </w:tcPr>
        <w:p w:rsidR="00ED736A" w:rsidRDefault="00ED736A">
          <w:pPr>
            <w:rPr>
              <w:sz w:val="16"/>
            </w:rPr>
          </w:pPr>
        </w:p>
      </w:tc>
      <w:tc>
        <w:tcPr>
          <w:tcW w:w="5305" w:type="dxa"/>
          <w:tcBorders>
            <w:top w:val="single" w:sz="36" w:space="0" w:color="auto"/>
            <w:left w:val="nil"/>
            <w:bottom w:val="nil"/>
            <w:right w:val="nil"/>
          </w:tcBorders>
          <w:noWrap/>
        </w:tcPr>
        <w:p w:rsidR="00ED736A" w:rsidRDefault="00ED736A">
          <w:pPr>
            <w:pStyle w:val="1m1"/>
            <w:spacing w:line="240" w:lineRule="auto"/>
            <w:rPr>
              <w:rFonts w:hint="eastAsia"/>
              <w:sz w:val="16"/>
            </w:rPr>
          </w:pPr>
        </w:p>
      </w:tc>
      <w:tc>
        <w:tcPr>
          <w:tcW w:w="2534" w:type="dxa"/>
          <w:tcBorders>
            <w:top w:val="single" w:sz="36" w:space="0" w:color="auto"/>
            <w:left w:val="nil"/>
            <w:bottom w:val="nil"/>
            <w:right w:val="nil"/>
          </w:tcBorders>
          <w:noWrap/>
        </w:tcPr>
        <w:p w:rsidR="00ED736A" w:rsidRDefault="00ED736A">
          <w:pPr>
            <w:rPr>
              <w:sz w:val="16"/>
            </w:rPr>
          </w:pPr>
        </w:p>
      </w:tc>
    </w:tr>
  </w:tbl>
  <w:p w:rsidR="00ED736A" w:rsidRDefault="00ED73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90195"/>
    <w:multiLevelType w:val="hybridMultilevel"/>
    <w:tmpl w:val="5ED22788"/>
    <w:lvl w:ilvl="0" w:tplc="B8E6D364">
      <w:start w:val="1049"/>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58F0345F"/>
    <w:multiLevelType w:val="hybridMultilevel"/>
    <w:tmpl w:val="3AF65622"/>
    <w:lvl w:ilvl="0" w:tplc="9B30FC8C">
      <w:start w:val="1"/>
      <w:numFmt w:val="low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1287E96"/>
    <w:multiLevelType w:val="hybridMultilevel"/>
    <w:tmpl w:val="ECA88F02"/>
    <w:lvl w:ilvl="0" w:tplc="4D4A947C">
      <w:start w:val="104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6F92637"/>
    <w:multiLevelType w:val="hybridMultilevel"/>
    <w:tmpl w:val="F548818E"/>
    <w:lvl w:ilvl="0" w:tplc="65780A86">
      <w:start w:val="621"/>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6FF1EF4"/>
    <w:multiLevelType w:val="hybridMultilevel"/>
    <w:tmpl w:val="53E4E22C"/>
    <w:lvl w:ilvl="0" w:tplc="D368EBF6">
      <w:numFmt w:val="bullet"/>
      <w:lvlText w:val="-"/>
      <w:lvlJc w:val="left"/>
      <w:pPr>
        <w:tabs>
          <w:tab w:val="num" w:pos="700"/>
        </w:tabs>
        <w:ind w:left="700" w:hanging="360"/>
      </w:pPr>
      <w:rPr>
        <w:rFonts w:ascii="Times New Roman" w:eastAsia="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
    <w:nsid w:val="6FA971FB"/>
    <w:multiLevelType w:val="hybridMultilevel"/>
    <w:tmpl w:val="FC42F782"/>
    <w:lvl w:ilvl="0" w:tplc="D368EBF6">
      <w:numFmt w:val="bullet"/>
      <w:lvlText w:val="-"/>
      <w:lvlJc w:val="left"/>
      <w:pPr>
        <w:tabs>
          <w:tab w:val="num" w:pos="700"/>
        </w:tabs>
        <w:ind w:left="700" w:hanging="360"/>
      </w:pPr>
      <w:rPr>
        <w:rFonts w:ascii="Times New Roman" w:eastAsia="Times New Roman" w:hAnsi="Times New Roman" w:cs="Times New Roman"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1"/>
  </w:num>
  <w:num w:numId="3">
    <w:abstractNumId w:val="2"/>
  </w:num>
  <w:num w:numId="4">
    <w:abstractNumId w:val="6"/>
  </w:num>
  <w:num w:numId="5">
    <w:abstractNumId w:val="7"/>
  </w:num>
  <w:num w:numId="6">
    <w:abstractNumId w:val="8"/>
  </w:num>
  <w:num w:numId="7">
    <w:abstractNumId w:val="4"/>
  </w:num>
  <w:num w:numId="8">
    <w:abstractNumId w:val="5"/>
  </w:num>
  <w:num w:numId="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6C8B"/>
    <w:rsid w:val="00115A8D"/>
    <w:rsid w:val="001B1C6D"/>
    <w:rsid w:val="003D5DAE"/>
    <w:rsid w:val="00493C27"/>
    <w:rsid w:val="00910473"/>
    <w:rsid w:val="00933B54"/>
    <w:rsid w:val="00C23D45"/>
    <w:rsid w:val="00E768EF"/>
    <w:rsid w:val="00ED736A"/>
    <w:rsid w:val="00FF6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pPr>
      <w:overflowPunct/>
      <w:adjustRightInd/>
      <w:snapToGrid/>
      <w:spacing w:before="240" w:after="60" w:line="240" w:lineRule="auto"/>
      <w:jc w:val="left"/>
      <w:outlineLvl w:val="5"/>
    </w:pPr>
    <w:rPr>
      <w:rFonts w:eastAsia="Batang"/>
      <w:b/>
      <w:bCs/>
      <w:spacing w:val="0"/>
      <w:sz w:val="22"/>
      <w:szCs w:val="22"/>
      <w:lang w:val="pl-PL" w:eastAsia="ko-KR"/>
    </w:rPr>
  </w:style>
  <w:style w:type="paragraph" w:styleId="Heading9">
    <w:name w:val="heading 9"/>
    <w:basedOn w:val="Normal"/>
    <w:next w:val="Normal"/>
    <w:qFormat/>
    <w:pPr>
      <w:overflowPunct/>
      <w:adjustRightInd/>
      <w:snapToGrid/>
      <w:spacing w:before="240" w:after="60" w:line="240" w:lineRule="auto"/>
      <w:jc w:val="left"/>
      <w:outlineLvl w:val="8"/>
    </w:pPr>
    <w:rPr>
      <w:rFonts w:ascii="Arial" w:eastAsia="Batang" w:hAnsi="Arial" w:cs="Arial"/>
      <w:spacing w:val="0"/>
      <w:sz w:val="22"/>
      <w:szCs w:val="22"/>
      <w:lang w:val="pl-PL"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Footnote,Podrozdział,Podrozdzia3"/>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table" w:styleId="TableGrid">
    <w:name w:val="Table Grid"/>
    <w:basedOn w:val="TableNormal"/>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rzypisudolnegoPodrozdzia">
    <w:name w:val="Tekst przypisu dolnego.Podrozdział"/>
    <w:basedOn w:val="Normal"/>
    <w:pPr>
      <w:overflowPunct/>
      <w:adjustRightInd/>
      <w:snapToGrid/>
      <w:spacing w:after="120" w:line="240" w:lineRule="auto"/>
      <w:outlineLvl w:val="4"/>
    </w:pPr>
    <w:rPr>
      <w:rFonts w:eastAsia="Batang"/>
      <w:snapToGrid/>
      <w:spacing w:val="0"/>
      <w:szCs w:val="24"/>
      <w:lang w:eastAsia="ko-KR"/>
    </w:rPr>
  </w:style>
  <w:style w:type="character" w:customStyle="1" w:styleId="yxMark">
    <w:name w:val="yxMark"/>
    <w:rPr>
      <w:rFonts w:ascii="Courier New" w:hAnsi="Courier New"/>
      <w:b/>
      <w:caps/>
      <w:vanish/>
      <w:color w:val="800000"/>
      <w:sz w:val="16"/>
      <w:szCs w:val="16"/>
      <w:vertAlign w:val="subscript"/>
      <w:lang w:val="en-GB" w:eastAsia="en-US"/>
    </w:rPr>
  </w:style>
  <w:style w:type="character" w:styleId="Emphasis">
    <w:name w:val="Emphasis"/>
    <w:qFormat/>
    <w:rPr>
      <w:b w:val="0"/>
      <w:bCs w:val="0"/>
      <w:i w:val="0"/>
      <w:iCs w:val="0"/>
      <w:color w:val="CC0033"/>
    </w:r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237</Pages>
  <Words>27479</Words>
  <Characters>156633</Characters>
  <Application>Microsoft Office Word</Application>
  <DocSecurity>4</DocSecurity>
  <Lines>1305</Lines>
  <Paragraphs>367</Paragraphs>
  <ScaleCrop>false</ScaleCrop>
  <Company>TPS_CHI</Company>
  <LinksUpToDate>false</LinksUpToDate>
  <CharactersWithSpaces>183745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KONG</cp:lastModifiedBy>
  <cp:revision>2</cp:revision>
  <cp:lastPrinted>2009-05-06T09:23:00Z</cp:lastPrinted>
  <dcterms:created xsi:type="dcterms:W3CDTF">2009-05-06T09:31:00Z</dcterms:created>
  <dcterms:modified xsi:type="dcterms:W3CDTF">2009-05-06T09:31:00Z</dcterms:modified>
</cp:coreProperties>
</file>