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563831" w:rsidP="00563831">
            <w:pPr>
              <w:jc w:val="right"/>
            </w:pPr>
            <w:r w:rsidRPr="00563831">
              <w:rPr>
                <w:sz w:val="40"/>
              </w:rPr>
              <w:t>CEDAW</w:t>
            </w:r>
            <w:r>
              <w:t>/C/TJK/Q/4-5</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563831" w:rsidRDefault="00563831" w:rsidP="000F38B7">
            <w:pPr>
              <w:spacing w:before="240"/>
            </w:pPr>
            <w:r>
              <w:t>Distr. générale</w:t>
            </w:r>
          </w:p>
          <w:p w:rsidR="00563831" w:rsidRDefault="00563831" w:rsidP="00563831">
            <w:pPr>
              <w:spacing w:line="240" w:lineRule="exact"/>
            </w:pPr>
            <w:r>
              <w:t>20 mars 2013</w:t>
            </w:r>
          </w:p>
          <w:p w:rsidR="00563831" w:rsidRDefault="00563831" w:rsidP="00563831">
            <w:pPr>
              <w:spacing w:line="240" w:lineRule="exact"/>
            </w:pPr>
            <w:r>
              <w:t>Français</w:t>
            </w:r>
          </w:p>
          <w:p w:rsidR="000F38B7" w:rsidRPr="000F38B7" w:rsidRDefault="00563831" w:rsidP="00563831">
            <w:pPr>
              <w:spacing w:line="240" w:lineRule="exact"/>
            </w:pPr>
            <w:r>
              <w:t>Original: anglais</w:t>
            </w:r>
          </w:p>
        </w:tc>
      </w:tr>
    </w:tbl>
    <w:p w:rsidR="00563831" w:rsidRPr="00563831" w:rsidRDefault="00563831" w:rsidP="00563831">
      <w:pPr>
        <w:spacing w:before="120"/>
        <w:rPr>
          <w:b/>
          <w:sz w:val="24"/>
          <w:szCs w:val="24"/>
        </w:rPr>
      </w:pPr>
      <w:r w:rsidRPr="00563831">
        <w:rPr>
          <w:b/>
          <w:sz w:val="24"/>
          <w:szCs w:val="24"/>
        </w:rPr>
        <w:t>Comité pour l’</w:t>
      </w:r>
      <w:r>
        <w:rPr>
          <w:b/>
          <w:sz w:val="24"/>
          <w:szCs w:val="24"/>
        </w:rPr>
        <w:t>élimination</w:t>
      </w:r>
      <w:r w:rsidR="00004A6B">
        <w:rPr>
          <w:b/>
          <w:sz w:val="24"/>
          <w:szCs w:val="24"/>
        </w:rPr>
        <w:t xml:space="preserve"> </w:t>
      </w:r>
      <w:r>
        <w:rPr>
          <w:b/>
          <w:sz w:val="24"/>
          <w:szCs w:val="24"/>
        </w:rPr>
        <w:t>de la</w:t>
      </w:r>
      <w:r w:rsidR="00F81243">
        <w:rPr>
          <w:b/>
          <w:sz w:val="24"/>
          <w:szCs w:val="24"/>
        </w:rPr>
        <w:t xml:space="preserve"> </w:t>
      </w:r>
      <w:r w:rsidR="00F81243" w:rsidRPr="00563831">
        <w:rPr>
          <w:b/>
          <w:sz w:val="24"/>
          <w:szCs w:val="24"/>
        </w:rPr>
        <w:t>discrimination</w:t>
      </w:r>
      <w:r w:rsidR="00004A6B">
        <w:rPr>
          <w:b/>
          <w:sz w:val="24"/>
          <w:szCs w:val="24"/>
        </w:rPr>
        <w:br/>
      </w:r>
      <w:r w:rsidRPr="00563831">
        <w:rPr>
          <w:b/>
          <w:sz w:val="24"/>
          <w:szCs w:val="24"/>
        </w:rPr>
        <w:t>à l’égard des femmes</w:t>
      </w:r>
    </w:p>
    <w:p w:rsidR="00563831" w:rsidRPr="00563831" w:rsidRDefault="00563831" w:rsidP="00563831">
      <w:pPr>
        <w:rPr>
          <w:b/>
        </w:rPr>
      </w:pPr>
      <w:r w:rsidRPr="00563831">
        <w:rPr>
          <w:b/>
        </w:rPr>
        <w:t>Cinquante-sixième session</w:t>
      </w:r>
    </w:p>
    <w:p w:rsidR="00563831" w:rsidRPr="00563831" w:rsidRDefault="00563831" w:rsidP="00563831">
      <w:r>
        <w:t>30 </w:t>
      </w:r>
      <w:r w:rsidRPr="00563831">
        <w:t>septembre-</w:t>
      </w:r>
      <w:r>
        <w:t>18 </w:t>
      </w:r>
      <w:r w:rsidRPr="00563831">
        <w:t>octobre 2013</w:t>
      </w:r>
    </w:p>
    <w:p w:rsidR="00563831" w:rsidRPr="00563831" w:rsidRDefault="00563831" w:rsidP="00563831">
      <w:r>
        <w:t>Point </w:t>
      </w:r>
      <w:r w:rsidRPr="00563831">
        <w:t>4 de l’ordre du jour provisoire</w:t>
      </w:r>
    </w:p>
    <w:p w:rsidR="00563831" w:rsidRPr="00563831" w:rsidRDefault="00563831" w:rsidP="00563831">
      <w:pPr>
        <w:rPr>
          <w:b/>
        </w:rPr>
      </w:pPr>
      <w:r w:rsidRPr="00563831">
        <w:rPr>
          <w:b/>
        </w:rPr>
        <w:t>Examen des rapports soumis par les États parties</w:t>
      </w:r>
      <w:r>
        <w:rPr>
          <w:b/>
        </w:rPr>
        <w:br/>
      </w:r>
      <w:r w:rsidRPr="00563831">
        <w:rPr>
          <w:b/>
        </w:rPr>
        <w:t>en application de l’</w:t>
      </w:r>
      <w:r>
        <w:rPr>
          <w:b/>
        </w:rPr>
        <w:t>article </w:t>
      </w:r>
      <w:r w:rsidRPr="00563831">
        <w:rPr>
          <w:b/>
        </w:rPr>
        <w:t>18 d</w:t>
      </w:r>
      <w:r>
        <w:rPr>
          <w:b/>
        </w:rPr>
        <w:t>e la Convention</w:t>
      </w:r>
      <w:r>
        <w:rPr>
          <w:b/>
        </w:rPr>
        <w:br/>
      </w:r>
      <w:r w:rsidRPr="00563831">
        <w:rPr>
          <w:b/>
        </w:rPr>
        <w:t>sur</w:t>
      </w:r>
      <w:r>
        <w:rPr>
          <w:b/>
        </w:rPr>
        <w:t xml:space="preserve"> </w:t>
      </w:r>
      <w:r w:rsidRPr="00563831">
        <w:rPr>
          <w:b/>
        </w:rPr>
        <w:t xml:space="preserve">l’élimination de toutes </w:t>
      </w:r>
      <w:r>
        <w:rPr>
          <w:b/>
        </w:rPr>
        <w:t>les formes</w:t>
      </w:r>
      <w:r>
        <w:rPr>
          <w:b/>
        </w:rPr>
        <w:br/>
      </w:r>
      <w:r w:rsidRPr="00563831">
        <w:rPr>
          <w:b/>
        </w:rPr>
        <w:t>de discrimination à l’égard des femmes</w:t>
      </w:r>
    </w:p>
    <w:p w:rsidR="00563831" w:rsidRPr="00563831" w:rsidRDefault="00563831" w:rsidP="00563831">
      <w:pPr>
        <w:pStyle w:val="HChG"/>
        <w:rPr>
          <w:lang w:val="fr-FR"/>
        </w:rPr>
      </w:pPr>
      <w:r>
        <w:rPr>
          <w:lang w:val="fr-FR"/>
        </w:rPr>
        <w:tab/>
      </w:r>
      <w:r>
        <w:rPr>
          <w:lang w:val="fr-FR"/>
        </w:rPr>
        <w:tab/>
      </w:r>
      <w:r w:rsidRPr="00563831">
        <w:rPr>
          <w:lang w:val="fr-FR"/>
        </w:rPr>
        <w:t>Liste de</w:t>
      </w:r>
      <w:r>
        <w:rPr>
          <w:lang w:val="fr-FR"/>
        </w:rPr>
        <w:t>s</w:t>
      </w:r>
      <w:r w:rsidRPr="00563831">
        <w:rPr>
          <w:lang w:val="fr-FR"/>
        </w:rPr>
        <w:t xml:space="preserve"> points </w:t>
      </w:r>
      <w:r>
        <w:rPr>
          <w:lang w:val="fr-FR"/>
        </w:rPr>
        <w:t>relatifs à</w:t>
      </w:r>
      <w:r w:rsidRPr="00563831">
        <w:rPr>
          <w:lang w:val="fr-FR"/>
        </w:rPr>
        <w:t xml:space="preserve"> l’examen des </w:t>
      </w:r>
      <w:r>
        <w:rPr>
          <w:lang w:val="fr-FR"/>
        </w:rPr>
        <w:t>quatrième</w:t>
      </w:r>
      <w:r>
        <w:rPr>
          <w:lang w:val="fr-FR"/>
        </w:rPr>
        <w:br/>
      </w:r>
      <w:r w:rsidRPr="00563831">
        <w:rPr>
          <w:lang w:val="fr-FR"/>
        </w:rPr>
        <w:t xml:space="preserve">et cinquième </w:t>
      </w:r>
      <w:r>
        <w:rPr>
          <w:lang w:val="fr-FR"/>
        </w:rPr>
        <w:t xml:space="preserve">rapports </w:t>
      </w:r>
      <w:r w:rsidRPr="00563831">
        <w:rPr>
          <w:lang w:val="fr-FR"/>
        </w:rPr>
        <w:t>périodiques</w:t>
      </w:r>
      <w:r>
        <w:rPr>
          <w:lang w:val="fr-FR"/>
        </w:rPr>
        <w:t xml:space="preserve"> du Tadjikistan</w:t>
      </w:r>
      <w:r>
        <w:rPr>
          <w:lang w:val="fr-FR"/>
        </w:rPr>
        <w:br/>
      </w:r>
      <w:r w:rsidRPr="00563831">
        <w:rPr>
          <w:lang w:val="fr-FR"/>
        </w:rPr>
        <w:t>soumis en un seul document</w:t>
      </w:r>
    </w:p>
    <w:p w:rsidR="00563831" w:rsidRPr="00563831" w:rsidRDefault="00563831" w:rsidP="00563831">
      <w:pPr>
        <w:pStyle w:val="H1G"/>
        <w:rPr>
          <w:lang w:val="fr-FR"/>
        </w:rPr>
      </w:pPr>
      <w:r>
        <w:rPr>
          <w:lang w:val="fr-FR"/>
        </w:rPr>
        <w:tab/>
      </w:r>
      <w:r>
        <w:rPr>
          <w:lang w:val="fr-FR"/>
        </w:rPr>
        <w:tab/>
      </w:r>
      <w:r w:rsidRPr="00563831">
        <w:rPr>
          <w:lang w:val="fr-FR"/>
        </w:rPr>
        <w:t>Note du Comité</w:t>
      </w:r>
    </w:p>
    <w:p w:rsidR="00563831" w:rsidRPr="00980CD5" w:rsidRDefault="00563831" w:rsidP="00563831">
      <w:pPr>
        <w:pStyle w:val="SingleTxtG"/>
        <w:rPr>
          <w:lang w:val="fr-FR"/>
        </w:rPr>
      </w:pPr>
      <w:r w:rsidRPr="00980CD5">
        <w:rPr>
          <w:lang w:val="fr-FR"/>
        </w:rPr>
        <w:t>Le Groupe de travail de présession a examiné les quatrième et cinquième rapports périodiques du Tadjikistan soumis en un seul document (CEDAW/C/TJK/4-5).</w:t>
      </w:r>
    </w:p>
    <w:p w:rsidR="00563831" w:rsidRPr="00563831" w:rsidRDefault="00563831" w:rsidP="00563831">
      <w:pPr>
        <w:pStyle w:val="H23G"/>
        <w:rPr>
          <w:lang w:val="fr-FR"/>
        </w:rPr>
      </w:pPr>
      <w:r>
        <w:rPr>
          <w:lang w:val="fr-FR"/>
        </w:rPr>
        <w:tab/>
      </w:r>
      <w:r>
        <w:rPr>
          <w:lang w:val="fr-FR"/>
        </w:rPr>
        <w:tab/>
      </w:r>
      <w:r w:rsidRPr="00563831">
        <w:rPr>
          <w:lang w:val="fr-FR"/>
        </w:rPr>
        <w:t>Questions d’ordre général</w:t>
      </w:r>
    </w:p>
    <w:p w:rsidR="00563831" w:rsidRPr="00563831" w:rsidRDefault="00563831" w:rsidP="00563831">
      <w:pPr>
        <w:pStyle w:val="SingleTxtG"/>
        <w:rPr>
          <w:lang w:val="fr-FR"/>
        </w:rPr>
      </w:pPr>
      <w:r w:rsidRPr="00563831">
        <w:rPr>
          <w:lang w:val="fr-FR"/>
        </w:rPr>
        <w:t>1.</w:t>
      </w:r>
      <w:r w:rsidRPr="00563831">
        <w:rPr>
          <w:lang w:val="fr-FR"/>
        </w:rPr>
        <w:tab/>
        <w:t>Donner des détails sur le processus d’élaboration des quatrième et cinquième rapports périodiques soumis en un seul document. Indiquer si le présent rapport a été adopté par le Gouvernement et présenté au Parlement. Préciser si, et dans quelle mesure, les organisations non gouvernementales, en particulier les organisations de défense des droits des femmes, ont participé à ce processus. Indiquer si les services du Médiateur ont été consultés lors de l’élaboration du rapport.</w:t>
      </w:r>
    </w:p>
    <w:p w:rsidR="00563831" w:rsidRPr="00563831" w:rsidRDefault="00563831" w:rsidP="00563831">
      <w:pPr>
        <w:pStyle w:val="SingleTxtG"/>
        <w:rPr>
          <w:lang w:val="fr-FR"/>
        </w:rPr>
      </w:pPr>
      <w:r w:rsidRPr="00563831">
        <w:rPr>
          <w:lang w:val="fr-FR"/>
        </w:rPr>
        <w:t>2.</w:t>
      </w:r>
      <w:r w:rsidRPr="00563831">
        <w:rPr>
          <w:lang w:val="fr-FR"/>
        </w:rPr>
        <w:tab/>
        <w:t>Le rapport indique</w:t>
      </w:r>
      <w:r>
        <w:rPr>
          <w:rStyle w:val="FootnoteReference"/>
          <w:lang w:val="fr-FR"/>
        </w:rPr>
        <w:footnoteReference w:id="2"/>
      </w:r>
      <w:r>
        <w:rPr>
          <w:lang w:val="fr-FR"/>
        </w:rPr>
        <w:t xml:space="preserve"> (par. </w:t>
      </w:r>
      <w:r w:rsidR="00004A6B">
        <w:rPr>
          <w:lang w:val="fr-FR"/>
        </w:rPr>
        <w:t>9) que selon l’article 10 de la Constitution «</w:t>
      </w:r>
      <w:r w:rsidRPr="00563831">
        <w:rPr>
          <w:lang w:val="fr-FR"/>
        </w:rPr>
        <w:t>les instruments juridiques internationaux reconnus par le Tadjikistan font partie intégrante du système législatif du pays. En cas de disparités entre les lois nationales et les instruments juridiques internationaux, on applique ces derniers</w:t>
      </w:r>
      <w:r w:rsidR="00004A6B">
        <w:rPr>
          <w:lang w:val="fr-FR"/>
        </w:rPr>
        <w:t>»</w:t>
      </w:r>
      <w:r w:rsidRPr="00563831">
        <w:rPr>
          <w:lang w:val="fr-FR"/>
        </w:rPr>
        <w:t xml:space="preserve">. Indiquer ce qui a été fait pour veiller à ce que, dans l’État partie, les femmes </w:t>
      </w:r>
      <w:r>
        <w:rPr>
          <w:lang w:val="fr-FR"/>
        </w:rPr>
        <w:t>a</w:t>
      </w:r>
      <w:r w:rsidRPr="00563831">
        <w:rPr>
          <w:lang w:val="fr-FR"/>
        </w:rPr>
        <w:t xml:space="preserve">ient </w:t>
      </w:r>
      <w:r>
        <w:rPr>
          <w:lang w:val="fr-FR"/>
        </w:rPr>
        <w:t>connaissance</w:t>
      </w:r>
      <w:r w:rsidRPr="00563831">
        <w:rPr>
          <w:lang w:val="fr-FR"/>
        </w:rPr>
        <w:t xml:space="preserve"> de leurs droits </w:t>
      </w:r>
      <w:r>
        <w:rPr>
          <w:lang w:val="fr-FR"/>
        </w:rPr>
        <w:t xml:space="preserve">prévus dans </w:t>
      </w:r>
      <w:r w:rsidRPr="00563831">
        <w:rPr>
          <w:lang w:val="fr-FR"/>
        </w:rPr>
        <w:t>la Convention et qu’en cas de violation de ceux-ci, elles soient en mesure de</w:t>
      </w:r>
      <w:r>
        <w:rPr>
          <w:lang w:val="fr-FR"/>
        </w:rPr>
        <w:t xml:space="preserve"> s’en prévaloir, y compris en </w:t>
      </w:r>
      <w:r w:rsidRPr="00563831">
        <w:rPr>
          <w:lang w:val="fr-FR"/>
        </w:rPr>
        <w:t>po</w:t>
      </w:r>
      <w:r>
        <w:rPr>
          <w:lang w:val="fr-FR"/>
        </w:rPr>
        <w:t>rt</w:t>
      </w:r>
      <w:r w:rsidRPr="00563831">
        <w:rPr>
          <w:lang w:val="fr-FR"/>
        </w:rPr>
        <w:t>ant plainte</w:t>
      </w:r>
      <w:r w:rsidR="008A6E99">
        <w:rPr>
          <w:lang w:val="fr-FR"/>
        </w:rPr>
        <w:t xml:space="preserve"> devant la justice</w:t>
      </w:r>
      <w:r w:rsidRPr="00563831">
        <w:rPr>
          <w:lang w:val="fr-FR"/>
        </w:rPr>
        <w:t>. Donner des renseignements sur les cas de discrimination à l’égard de femmes portés devant l</w:t>
      </w:r>
      <w:r w:rsidR="008A6E99">
        <w:rPr>
          <w:lang w:val="fr-FR"/>
        </w:rPr>
        <w:t>es</w:t>
      </w:r>
      <w:r w:rsidRPr="00563831">
        <w:rPr>
          <w:lang w:val="fr-FR"/>
        </w:rPr>
        <w:t xml:space="preserve"> </w:t>
      </w:r>
      <w:r w:rsidR="008A6E99">
        <w:rPr>
          <w:lang w:val="fr-FR"/>
        </w:rPr>
        <w:t>tribunaux et sur leur issue</w:t>
      </w:r>
      <w:r w:rsidRPr="00563831">
        <w:rPr>
          <w:lang w:val="fr-FR"/>
        </w:rPr>
        <w:t>, et indiquer si la Convention a été invoquée devant les tribunaux.</w:t>
      </w:r>
    </w:p>
    <w:p w:rsidR="00563831" w:rsidRPr="00563831" w:rsidRDefault="00563831" w:rsidP="00563831">
      <w:pPr>
        <w:pStyle w:val="H23G"/>
        <w:rPr>
          <w:lang w:val="fr-FR"/>
        </w:rPr>
      </w:pPr>
      <w:r>
        <w:rPr>
          <w:lang w:val="fr-FR"/>
        </w:rPr>
        <w:tab/>
      </w:r>
      <w:r>
        <w:rPr>
          <w:lang w:val="fr-FR"/>
        </w:rPr>
        <w:tab/>
      </w:r>
      <w:r w:rsidRPr="00563831">
        <w:rPr>
          <w:lang w:val="fr-FR"/>
        </w:rPr>
        <w:t>Cadre constitutionnel, législatif et institutionnel</w:t>
      </w:r>
    </w:p>
    <w:p w:rsidR="00563831" w:rsidRPr="00563831" w:rsidRDefault="00563831" w:rsidP="00563831">
      <w:pPr>
        <w:pStyle w:val="SingleTxtG"/>
        <w:rPr>
          <w:lang w:val="fr-FR"/>
        </w:rPr>
      </w:pPr>
      <w:r w:rsidRPr="00563831">
        <w:rPr>
          <w:lang w:val="fr-FR"/>
        </w:rPr>
        <w:t>3.</w:t>
      </w:r>
      <w:r w:rsidRPr="00563831">
        <w:rPr>
          <w:lang w:val="fr-FR"/>
        </w:rPr>
        <w:tab/>
        <w:t>Il es</w:t>
      </w:r>
      <w:r w:rsidR="00004A6B">
        <w:rPr>
          <w:lang w:val="fr-FR"/>
        </w:rPr>
        <w:t>t indiqué dans le rapport (par. </w:t>
      </w:r>
      <w:r w:rsidRPr="00563831">
        <w:rPr>
          <w:lang w:val="fr-FR"/>
        </w:rPr>
        <w:t xml:space="preserve">35) qu’en 2009 un projet de stratégie nationale pour le renforcement du rôle des femmes pour la période 2011-2020 a été soumis au Gouvernement pour examen. Donner des informations actualisées </w:t>
      </w:r>
      <w:r w:rsidR="00F81243">
        <w:rPr>
          <w:lang w:val="fr-FR"/>
        </w:rPr>
        <w:t xml:space="preserve">sur </w:t>
      </w:r>
      <w:r w:rsidR="008A6E99">
        <w:rPr>
          <w:lang w:val="fr-FR"/>
        </w:rPr>
        <w:t>la situation</w:t>
      </w:r>
      <w:r w:rsidRPr="00563831">
        <w:rPr>
          <w:lang w:val="fr-FR"/>
        </w:rPr>
        <w:t xml:space="preserve"> de la stratégie</w:t>
      </w:r>
      <w:r w:rsidR="008A6E99">
        <w:rPr>
          <w:lang w:val="fr-FR"/>
        </w:rPr>
        <w:t xml:space="preserve"> nationale</w:t>
      </w:r>
      <w:r w:rsidRPr="00563831">
        <w:rPr>
          <w:lang w:val="fr-FR"/>
        </w:rPr>
        <w:t xml:space="preserve">, les ressources financières qui lui ont été allouées, </w:t>
      </w:r>
      <w:r w:rsidR="008A6E99">
        <w:rPr>
          <w:lang w:val="fr-FR"/>
        </w:rPr>
        <w:t xml:space="preserve">sur </w:t>
      </w:r>
      <w:r w:rsidRPr="00563831">
        <w:rPr>
          <w:lang w:val="fr-FR"/>
        </w:rPr>
        <w:t xml:space="preserve">les activités entreprises </w:t>
      </w:r>
      <w:r w:rsidR="008A6E99">
        <w:rPr>
          <w:lang w:val="fr-FR"/>
        </w:rPr>
        <w:t xml:space="preserve">à son titre </w:t>
      </w:r>
      <w:r w:rsidRPr="00563831">
        <w:rPr>
          <w:lang w:val="fr-FR"/>
        </w:rPr>
        <w:t>et s</w:t>
      </w:r>
      <w:r w:rsidR="008A6E99">
        <w:rPr>
          <w:lang w:val="fr-FR"/>
        </w:rPr>
        <w:t>ur s</w:t>
      </w:r>
      <w:r w:rsidRPr="00563831">
        <w:rPr>
          <w:lang w:val="fr-FR"/>
        </w:rPr>
        <w:t xml:space="preserve">on </w:t>
      </w:r>
      <w:r w:rsidR="008A6E99">
        <w:rPr>
          <w:lang w:val="fr-FR"/>
        </w:rPr>
        <w:t>état d’avancement</w:t>
      </w:r>
      <w:r w:rsidRPr="00563831">
        <w:rPr>
          <w:lang w:val="fr-FR"/>
        </w:rPr>
        <w:t>.</w:t>
      </w:r>
    </w:p>
    <w:p w:rsidR="00563831" w:rsidRPr="00563831" w:rsidRDefault="00563831" w:rsidP="00563831">
      <w:pPr>
        <w:pStyle w:val="SingleTxtG"/>
        <w:rPr>
          <w:lang w:val="fr-FR"/>
        </w:rPr>
      </w:pPr>
      <w:r w:rsidRPr="00563831">
        <w:rPr>
          <w:lang w:val="fr-FR"/>
        </w:rPr>
        <w:t>4.</w:t>
      </w:r>
      <w:r w:rsidRPr="00563831">
        <w:rPr>
          <w:lang w:val="fr-FR"/>
        </w:rPr>
        <w:tab/>
        <w:t xml:space="preserve">Donner des renseignements sur le mandat, les pouvoirs et les ressources du Médiateur pour les droits de l’homme </w:t>
      </w:r>
      <w:r w:rsidR="008A6E99">
        <w:rPr>
          <w:lang w:val="fr-FR"/>
        </w:rPr>
        <w:t xml:space="preserve">(Commissaire aux droits de l’homme) nommé </w:t>
      </w:r>
      <w:r w:rsidRPr="00563831">
        <w:rPr>
          <w:lang w:val="fr-FR"/>
        </w:rPr>
        <w:t xml:space="preserve">en </w:t>
      </w:r>
      <w:r w:rsidR="00F81243">
        <w:rPr>
          <w:lang w:val="fr-FR"/>
        </w:rPr>
        <w:t xml:space="preserve">mars </w:t>
      </w:r>
      <w:r w:rsidRPr="00563831">
        <w:rPr>
          <w:lang w:val="fr-FR"/>
        </w:rPr>
        <w:t xml:space="preserve">2008. Le Médiateur est-il habilité à recevoir </w:t>
      </w:r>
      <w:r w:rsidR="00F81243">
        <w:rPr>
          <w:lang w:val="fr-FR"/>
        </w:rPr>
        <w:t>d</w:t>
      </w:r>
      <w:r w:rsidRPr="00563831">
        <w:rPr>
          <w:lang w:val="fr-FR"/>
        </w:rPr>
        <w:t xml:space="preserve">es plaintes pour discrimination à l’égard de femmes? A-t-il reçu des plaintes de ce type et, dans l’affirmative, quelle </w:t>
      </w:r>
      <w:r w:rsidR="008A6E99">
        <w:rPr>
          <w:lang w:val="fr-FR"/>
        </w:rPr>
        <w:t>en a été l’issue?</w:t>
      </w:r>
      <w:r w:rsidRPr="00563831">
        <w:rPr>
          <w:lang w:val="fr-FR"/>
        </w:rPr>
        <w:t xml:space="preserve"> Donner également des renseignements sur le rôle et le mandat du Département spécial chargé des droits des citoyens, indiquer les liens </w:t>
      </w:r>
      <w:r w:rsidR="008A6E99">
        <w:rPr>
          <w:lang w:val="fr-FR"/>
        </w:rPr>
        <w:t xml:space="preserve">existant entre son mandat et celui </w:t>
      </w:r>
      <w:r w:rsidRPr="00563831">
        <w:rPr>
          <w:lang w:val="fr-FR"/>
        </w:rPr>
        <w:t>du</w:t>
      </w:r>
      <w:r w:rsidR="00980CD5">
        <w:rPr>
          <w:lang w:val="fr-FR"/>
        </w:rPr>
        <w:t> </w:t>
      </w:r>
      <w:r w:rsidRPr="00563831">
        <w:rPr>
          <w:lang w:val="fr-FR"/>
        </w:rPr>
        <w:t>Médiateur pour les droits de l’homme et donner des exemples de cas de discrimination à</w:t>
      </w:r>
      <w:r w:rsidR="00980CD5">
        <w:rPr>
          <w:lang w:val="fr-FR"/>
        </w:rPr>
        <w:t> </w:t>
      </w:r>
      <w:r w:rsidRPr="00563831">
        <w:rPr>
          <w:lang w:val="fr-FR"/>
        </w:rPr>
        <w:t>l’égard de femmes qu’il a traités, en en précisant l’issue.</w:t>
      </w:r>
    </w:p>
    <w:p w:rsidR="00563831" w:rsidRPr="00563831" w:rsidRDefault="00563831" w:rsidP="00563831">
      <w:pPr>
        <w:pStyle w:val="H23G"/>
        <w:rPr>
          <w:lang w:val="fr-FR"/>
        </w:rPr>
      </w:pPr>
      <w:r>
        <w:rPr>
          <w:lang w:val="fr-FR"/>
        </w:rPr>
        <w:tab/>
      </w:r>
      <w:r>
        <w:rPr>
          <w:lang w:val="fr-FR"/>
        </w:rPr>
        <w:tab/>
      </w:r>
      <w:r w:rsidRPr="00563831">
        <w:rPr>
          <w:lang w:val="fr-FR"/>
        </w:rPr>
        <w:t>Mécanismes nationaux</w:t>
      </w:r>
    </w:p>
    <w:p w:rsidR="00563831" w:rsidRPr="00563831" w:rsidRDefault="00563831" w:rsidP="00563831">
      <w:pPr>
        <w:pStyle w:val="SingleTxtG"/>
        <w:rPr>
          <w:lang w:val="fr-FR"/>
        </w:rPr>
      </w:pPr>
      <w:r w:rsidRPr="00563831">
        <w:rPr>
          <w:lang w:val="fr-FR"/>
        </w:rPr>
        <w:t>5.</w:t>
      </w:r>
      <w:r w:rsidRPr="00563831">
        <w:rPr>
          <w:lang w:val="fr-FR"/>
        </w:rPr>
        <w:tab/>
        <w:t>Dans ses précédentes observations finales (CEDAW/C/TJK/CO/3, par.</w:t>
      </w:r>
      <w:r w:rsidR="00004A6B">
        <w:rPr>
          <w:lang w:val="fr-FR"/>
        </w:rPr>
        <w:t> </w:t>
      </w:r>
      <w:r w:rsidRPr="00563831">
        <w:rPr>
          <w:lang w:val="fr-FR"/>
        </w:rPr>
        <w:t>15), le</w:t>
      </w:r>
      <w:r w:rsidR="00004A6B">
        <w:rPr>
          <w:lang w:val="fr-FR"/>
        </w:rPr>
        <w:t> </w:t>
      </w:r>
      <w:r w:rsidRPr="00563831">
        <w:rPr>
          <w:lang w:val="fr-FR"/>
        </w:rPr>
        <w:t xml:space="preserve">Comité </w:t>
      </w:r>
      <w:r w:rsidR="008A6E99">
        <w:rPr>
          <w:lang w:val="fr-FR"/>
        </w:rPr>
        <w:t>s’est di</w:t>
      </w:r>
      <w:r w:rsidRPr="00563831">
        <w:rPr>
          <w:lang w:val="fr-FR"/>
        </w:rPr>
        <w:t xml:space="preserve">t préoccupé par le fait que le mécanisme </w:t>
      </w:r>
      <w:r w:rsidR="008A6E99">
        <w:rPr>
          <w:lang w:val="fr-FR"/>
        </w:rPr>
        <w:t xml:space="preserve">national </w:t>
      </w:r>
      <w:r w:rsidRPr="00563831">
        <w:rPr>
          <w:lang w:val="fr-FR"/>
        </w:rPr>
        <w:t xml:space="preserve">de promotion de la femme ne disposait pas de ressources suffisantes, notamment budgétaires et humaines, ni de la capacité de coordination nécessaire, y compris </w:t>
      </w:r>
      <w:r w:rsidR="008A6E99">
        <w:rPr>
          <w:lang w:val="fr-FR"/>
        </w:rPr>
        <w:t xml:space="preserve">la coordination </w:t>
      </w:r>
      <w:r w:rsidRPr="00563831">
        <w:rPr>
          <w:lang w:val="fr-FR"/>
        </w:rPr>
        <w:t xml:space="preserve">des différents ministères au niveau national et des organes régionaux et locaux. </w:t>
      </w:r>
      <w:r w:rsidR="008A6E99">
        <w:rPr>
          <w:lang w:val="fr-FR"/>
        </w:rPr>
        <w:t>Le</w:t>
      </w:r>
      <w:r w:rsidRPr="00563831">
        <w:rPr>
          <w:lang w:val="fr-FR"/>
        </w:rPr>
        <w:t xml:space="preserve"> paragraphe</w:t>
      </w:r>
      <w:r w:rsidR="008A6E99">
        <w:rPr>
          <w:lang w:val="fr-FR"/>
        </w:rPr>
        <w:t> </w:t>
      </w:r>
      <w:r w:rsidRPr="00563831">
        <w:rPr>
          <w:lang w:val="fr-FR"/>
        </w:rPr>
        <w:t>48 du rapport indiqu</w:t>
      </w:r>
      <w:r w:rsidR="008A6E99">
        <w:rPr>
          <w:lang w:val="fr-FR"/>
        </w:rPr>
        <w:t>e</w:t>
      </w:r>
      <w:r w:rsidRPr="00563831">
        <w:rPr>
          <w:lang w:val="fr-FR"/>
        </w:rPr>
        <w:t xml:space="preserve"> que les effectifs du Comité des affaires féminines et familiales</w:t>
      </w:r>
      <w:r w:rsidR="00167FBD">
        <w:rPr>
          <w:lang w:val="fr-FR"/>
        </w:rPr>
        <w:t xml:space="preserve"> </w:t>
      </w:r>
      <w:r w:rsidRPr="00563831">
        <w:rPr>
          <w:lang w:val="fr-FR"/>
        </w:rPr>
        <w:t xml:space="preserve">ont été augmentés et </w:t>
      </w:r>
      <w:r w:rsidR="008A6E99">
        <w:rPr>
          <w:lang w:val="fr-FR"/>
        </w:rPr>
        <w:t xml:space="preserve">fournit </w:t>
      </w:r>
      <w:r w:rsidRPr="00563831">
        <w:rPr>
          <w:lang w:val="fr-FR"/>
        </w:rPr>
        <w:t xml:space="preserve">des informations </w:t>
      </w:r>
      <w:r w:rsidR="008A6E99">
        <w:rPr>
          <w:lang w:val="fr-FR"/>
        </w:rPr>
        <w:t xml:space="preserve">sur son </w:t>
      </w:r>
      <w:r w:rsidRPr="00563831">
        <w:rPr>
          <w:lang w:val="fr-FR"/>
        </w:rPr>
        <w:t>budg</w:t>
      </w:r>
      <w:r w:rsidR="008A6E99">
        <w:rPr>
          <w:lang w:val="fr-FR"/>
        </w:rPr>
        <w:t>et</w:t>
      </w:r>
      <w:r w:rsidR="00F60683">
        <w:rPr>
          <w:lang w:val="fr-FR"/>
        </w:rPr>
        <w:t>,</w:t>
      </w:r>
      <w:r w:rsidR="008A6E99">
        <w:rPr>
          <w:lang w:val="fr-FR"/>
        </w:rPr>
        <w:t xml:space="preserve"> allant </w:t>
      </w:r>
      <w:r w:rsidRPr="00563831">
        <w:rPr>
          <w:lang w:val="fr-FR"/>
        </w:rPr>
        <w:t xml:space="preserve">jusqu’en 2010 </w:t>
      </w:r>
      <w:r w:rsidR="008A6E99">
        <w:rPr>
          <w:lang w:val="fr-FR"/>
        </w:rPr>
        <w:t>seul</w:t>
      </w:r>
      <w:r w:rsidRPr="00563831">
        <w:rPr>
          <w:lang w:val="fr-FR"/>
        </w:rPr>
        <w:t xml:space="preserve">ement, ainsi que </w:t>
      </w:r>
      <w:r w:rsidR="008A6E99">
        <w:rPr>
          <w:lang w:val="fr-FR"/>
        </w:rPr>
        <w:t>quelqu</w:t>
      </w:r>
      <w:r w:rsidRPr="00563831">
        <w:rPr>
          <w:lang w:val="fr-FR"/>
        </w:rPr>
        <w:t xml:space="preserve">es renseignements sur </w:t>
      </w:r>
      <w:r w:rsidR="008A6E99">
        <w:rPr>
          <w:lang w:val="fr-FR"/>
        </w:rPr>
        <w:t>son</w:t>
      </w:r>
      <w:r w:rsidRPr="00563831">
        <w:rPr>
          <w:lang w:val="fr-FR"/>
        </w:rPr>
        <w:t xml:space="preserve"> mandat. Fournir des informations détaillées sur le mandat et les ressources financières et humaines </w:t>
      </w:r>
      <w:r w:rsidR="008A6E99">
        <w:rPr>
          <w:lang w:val="fr-FR"/>
        </w:rPr>
        <w:t>du Comité des affaires féminines et familiales</w:t>
      </w:r>
      <w:r w:rsidRPr="00563831">
        <w:rPr>
          <w:lang w:val="fr-FR"/>
        </w:rPr>
        <w:t xml:space="preserve">. Préciser s’il </w:t>
      </w:r>
      <w:r w:rsidR="008A6E99">
        <w:rPr>
          <w:lang w:val="fr-FR"/>
        </w:rPr>
        <w:t xml:space="preserve">a la mission et </w:t>
      </w:r>
      <w:r w:rsidRPr="00563831">
        <w:rPr>
          <w:lang w:val="fr-FR"/>
        </w:rPr>
        <w:t xml:space="preserve">le pouvoir de coordonner, </w:t>
      </w:r>
      <w:r w:rsidR="008A6E99">
        <w:rPr>
          <w:lang w:val="fr-FR"/>
        </w:rPr>
        <w:t xml:space="preserve">de </w:t>
      </w:r>
      <w:r w:rsidRPr="00563831">
        <w:rPr>
          <w:lang w:val="fr-FR"/>
        </w:rPr>
        <w:t xml:space="preserve">contrôler et </w:t>
      </w:r>
      <w:r w:rsidR="008A6E99">
        <w:rPr>
          <w:lang w:val="fr-FR"/>
        </w:rPr>
        <w:t>d’</w:t>
      </w:r>
      <w:r w:rsidRPr="00563831">
        <w:rPr>
          <w:lang w:val="fr-FR"/>
        </w:rPr>
        <w:t xml:space="preserve">évaluer les politiques gouvernementales </w:t>
      </w:r>
      <w:r w:rsidR="008A6E99">
        <w:rPr>
          <w:lang w:val="fr-FR"/>
        </w:rPr>
        <w:t>exécutées par</w:t>
      </w:r>
      <w:r w:rsidRPr="00563831">
        <w:rPr>
          <w:lang w:val="fr-FR"/>
        </w:rPr>
        <w:t xml:space="preserve"> tous les ministères</w:t>
      </w:r>
      <w:r w:rsidR="008A6E99">
        <w:rPr>
          <w:lang w:val="fr-FR"/>
        </w:rPr>
        <w:t xml:space="preserve"> </w:t>
      </w:r>
      <w:r w:rsidRPr="00563831">
        <w:rPr>
          <w:lang w:val="fr-FR"/>
        </w:rPr>
        <w:t>aux niveaux national, régional et local.</w:t>
      </w:r>
    </w:p>
    <w:p w:rsidR="00563831" w:rsidRPr="00563831" w:rsidRDefault="00563831" w:rsidP="00563831">
      <w:pPr>
        <w:pStyle w:val="H23G"/>
        <w:rPr>
          <w:lang w:val="fr-FR"/>
        </w:rPr>
      </w:pPr>
      <w:r>
        <w:rPr>
          <w:lang w:val="fr-FR"/>
        </w:rPr>
        <w:tab/>
      </w:r>
      <w:r>
        <w:rPr>
          <w:lang w:val="fr-FR"/>
        </w:rPr>
        <w:tab/>
      </w:r>
      <w:r w:rsidR="00980CD5">
        <w:rPr>
          <w:lang w:val="fr-FR"/>
        </w:rPr>
        <w:t>Mesures temporaires spéciales</w:t>
      </w:r>
    </w:p>
    <w:p w:rsidR="00563831" w:rsidRPr="00563831" w:rsidRDefault="00563831" w:rsidP="00563831">
      <w:pPr>
        <w:pStyle w:val="SingleTxtG"/>
        <w:rPr>
          <w:lang w:val="fr-FR"/>
        </w:rPr>
      </w:pPr>
      <w:r w:rsidRPr="00563831">
        <w:rPr>
          <w:lang w:val="fr-FR"/>
        </w:rPr>
        <w:t>6.</w:t>
      </w:r>
      <w:r w:rsidRPr="00563831">
        <w:rPr>
          <w:lang w:val="fr-FR"/>
        </w:rPr>
        <w:tab/>
        <w:t>Dans ses observations finales précédentes (CEDAW/C/TJK/CO/3, par.</w:t>
      </w:r>
      <w:r w:rsidR="00004A6B">
        <w:rPr>
          <w:lang w:val="fr-FR"/>
        </w:rPr>
        <w:t> </w:t>
      </w:r>
      <w:r w:rsidRPr="00563831">
        <w:rPr>
          <w:lang w:val="fr-FR"/>
        </w:rPr>
        <w:t>18), le</w:t>
      </w:r>
      <w:r w:rsidR="00004A6B">
        <w:rPr>
          <w:lang w:val="fr-FR"/>
        </w:rPr>
        <w:t> </w:t>
      </w:r>
      <w:r w:rsidRPr="00563831">
        <w:rPr>
          <w:lang w:val="fr-FR"/>
        </w:rPr>
        <w:t xml:space="preserve">Comité a encouragé l’État partie à préciser en droit l’application des mesures temporaires spéciales dans tous les domaines couverts par la Convention et à les utiliser effectivement. Le rapport mentionne </w:t>
      </w:r>
      <w:r w:rsidR="008A6E99">
        <w:rPr>
          <w:lang w:val="fr-FR"/>
        </w:rPr>
        <w:t>quelques</w:t>
      </w:r>
      <w:r w:rsidRPr="00563831">
        <w:rPr>
          <w:lang w:val="fr-FR"/>
        </w:rPr>
        <w:t xml:space="preserve"> quotas </w:t>
      </w:r>
      <w:r w:rsidR="008A6E99">
        <w:rPr>
          <w:lang w:val="fr-FR"/>
        </w:rPr>
        <w:t xml:space="preserve">utilisés </w:t>
      </w:r>
      <w:r w:rsidRPr="00563831">
        <w:rPr>
          <w:lang w:val="fr-FR"/>
        </w:rPr>
        <w:t>dans l’éducation et l’emploi, sans toutefois indiquer clairement comment sont appliquées les mesures temporaires spécial</w:t>
      </w:r>
      <w:r w:rsidR="008A6E99">
        <w:rPr>
          <w:lang w:val="fr-FR"/>
        </w:rPr>
        <w:t>es et il précise (par.</w:t>
      </w:r>
      <w:r w:rsidR="00004A6B">
        <w:rPr>
          <w:lang w:val="fr-FR"/>
        </w:rPr>
        <w:t> </w:t>
      </w:r>
      <w:r w:rsidR="008A6E99">
        <w:rPr>
          <w:lang w:val="fr-FR"/>
        </w:rPr>
        <w:t>54) que «</w:t>
      </w:r>
      <w:r w:rsidRPr="00563831">
        <w:rPr>
          <w:lang w:val="fr-FR"/>
        </w:rPr>
        <w:t>la volonté du Gouvernement doit être accompagnée d’une attitude proactive des femmes</w:t>
      </w:r>
      <w:r w:rsidR="008A6E99">
        <w:rPr>
          <w:lang w:val="fr-FR"/>
        </w:rPr>
        <w:t>»</w:t>
      </w:r>
      <w:r w:rsidRPr="00563831">
        <w:rPr>
          <w:lang w:val="fr-FR"/>
        </w:rPr>
        <w:t xml:space="preserve">. Donner également des exemples concrets de mesures spéciales temporaires mises en place </w:t>
      </w:r>
      <w:r w:rsidR="008A6E99">
        <w:rPr>
          <w:lang w:val="fr-FR"/>
        </w:rPr>
        <w:t>en application de</w:t>
      </w:r>
      <w:r w:rsidRPr="00563831">
        <w:rPr>
          <w:lang w:val="fr-FR"/>
        </w:rPr>
        <w:t xml:space="preserve"> la loi et de l</w:t>
      </w:r>
      <w:r w:rsidR="008A6E99">
        <w:rPr>
          <w:lang w:val="fr-FR"/>
        </w:rPr>
        <w:t xml:space="preserve">a manière dont elles sont intégrées </w:t>
      </w:r>
      <w:r w:rsidRPr="00563831">
        <w:rPr>
          <w:lang w:val="fr-FR"/>
        </w:rPr>
        <w:t>dans les politiques et programmes nationaux en vue de promouvoir et d’accélérer l’instauration d’une égalité réelle entre les femmes et les hommes. Préciser si</w:t>
      </w:r>
      <w:r w:rsidR="008A6E99">
        <w:rPr>
          <w:lang w:val="fr-FR"/>
        </w:rPr>
        <w:t xml:space="preserve"> la loi prévoit des sanctions dans les</w:t>
      </w:r>
      <w:r w:rsidRPr="00563831">
        <w:rPr>
          <w:lang w:val="fr-FR"/>
        </w:rPr>
        <w:t xml:space="preserve"> cas </w:t>
      </w:r>
      <w:r w:rsidR="008A6E99">
        <w:rPr>
          <w:lang w:val="fr-FR"/>
        </w:rPr>
        <w:t>où les disp</w:t>
      </w:r>
      <w:r w:rsidRPr="00563831">
        <w:rPr>
          <w:lang w:val="fr-FR"/>
        </w:rPr>
        <w:t>ositions</w:t>
      </w:r>
      <w:r w:rsidR="008A6E99">
        <w:rPr>
          <w:lang w:val="fr-FR"/>
        </w:rPr>
        <w:t xml:space="preserve"> légales ne sont pas respectées</w:t>
      </w:r>
      <w:r w:rsidRPr="00563831">
        <w:rPr>
          <w:lang w:val="fr-FR"/>
        </w:rPr>
        <w:t>.</w:t>
      </w:r>
    </w:p>
    <w:p w:rsidR="00563831" w:rsidRPr="00563831" w:rsidRDefault="00563831" w:rsidP="00563831">
      <w:pPr>
        <w:pStyle w:val="H23G"/>
        <w:rPr>
          <w:lang w:val="fr-FR"/>
        </w:rPr>
      </w:pPr>
      <w:r>
        <w:rPr>
          <w:lang w:val="fr-FR"/>
        </w:rPr>
        <w:tab/>
      </w:r>
      <w:r>
        <w:rPr>
          <w:lang w:val="fr-FR"/>
        </w:rPr>
        <w:tab/>
      </w:r>
      <w:r w:rsidRPr="00563831">
        <w:rPr>
          <w:lang w:val="fr-FR"/>
        </w:rPr>
        <w:t>Stéréoty</w:t>
      </w:r>
      <w:r w:rsidR="00980CD5">
        <w:rPr>
          <w:lang w:val="fr-FR"/>
        </w:rPr>
        <w:t>pes et pratiques préjudiciables</w:t>
      </w:r>
    </w:p>
    <w:p w:rsidR="00563831" w:rsidRPr="00563831" w:rsidRDefault="00563831" w:rsidP="00563831">
      <w:pPr>
        <w:pStyle w:val="SingleTxtG"/>
        <w:rPr>
          <w:lang w:val="fr-FR"/>
        </w:rPr>
      </w:pPr>
      <w:r w:rsidRPr="00563831">
        <w:rPr>
          <w:lang w:val="fr-FR"/>
        </w:rPr>
        <w:t>7.</w:t>
      </w:r>
      <w:r w:rsidRPr="00563831">
        <w:rPr>
          <w:lang w:val="fr-FR"/>
        </w:rPr>
        <w:tab/>
        <w:t xml:space="preserve">Si le rapport fait état de la persistance de stéréotypes sexistes dans le pays, il donne peu d’informations sur les mesures concrètes </w:t>
      </w:r>
      <w:r w:rsidR="008A6E99">
        <w:rPr>
          <w:lang w:val="fr-FR"/>
        </w:rPr>
        <w:t>pr</w:t>
      </w:r>
      <w:r w:rsidRPr="00563831">
        <w:rPr>
          <w:lang w:val="fr-FR"/>
        </w:rPr>
        <w:t xml:space="preserve">ises par l’État partie pour lutter contre ce phénomène </w:t>
      </w:r>
      <w:r w:rsidR="008A6E99">
        <w:rPr>
          <w:lang w:val="fr-FR"/>
        </w:rPr>
        <w:t>conformément aux</w:t>
      </w:r>
      <w:r w:rsidRPr="00563831">
        <w:rPr>
          <w:lang w:val="fr-FR"/>
        </w:rPr>
        <w:t xml:space="preserve"> recommandations </w:t>
      </w:r>
      <w:r w:rsidR="008A6E99">
        <w:rPr>
          <w:lang w:val="fr-FR"/>
        </w:rPr>
        <w:t>formulées par le Comité dans s</w:t>
      </w:r>
      <w:r w:rsidRPr="00563831">
        <w:rPr>
          <w:lang w:val="fr-FR"/>
        </w:rPr>
        <w:t>es observations finales précédentes (CEDAW/C/TJK/CO/3, par.</w:t>
      </w:r>
      <w:r w:rsidR="00004A6B">
        <w:rPr>
          <w:lang w:val="fr-FR"/>
        </w:rPr>
        <w:t> </w:t>
      </w:r>
      <w:r w:rsidRPr="00563831">
        <w:rPr>
          <w:lang w:val="fr-FR"/>
        </w:rPr>
        <w:t xml:space="preserve">20), </w:t>
      </w:r>
      <w:r w:rsidR="00EB0C0F">
        <w:rPr>
          <w:lang w:val="fr-FR"/>
        </w:rPr>
        <w:t>notamment en</w:t>
      </w:r>
      <w:r w:rsidRPr="00563831">
        <w:rPr>
          <w:lang w:val="fr-FR"/>
        </w:rPr>
        <w:t xml:space="preserve"> veill</w:t>
      </w:r>
      <w:r w:rsidR="00EB0C0F">
        <w:rPr>
          <w:lang w:val="fr-FR"/>
        </w:rPr>
        <w:t>ant</w:t>
      </w:r>
      <w:r w:rsidRPr="00563831">
        <w:rPr>
          <w:lang w:val="fr-FR"/>
        </w:rPr>
        <w:t xml:space="preserve"> à ce qu</w:t>
      </w:r>
      <w:r w:rsidR="00EB0C0F">
        <w:rPr>
          <w:lang w:val="fr-FR"/>
        </w:rPr>
        <w:t>e s</w:t>
      </w:r>
      <w:r w:rsidRPr="00563831">
        <w:rPr>
          <w:lang w:val="fr-FR"/>
        </w:rPr>
        <w:t xml:space="preserve">es politiques et programmes nationaux ne </w:t>
      </w:r>
      <w:r w:rsidR="00EB0C0F">
        <w:rPr>
          <w:lang w:val="fr-FR"/>
        </w:rPr>
        <w:t>perpétu</w:t>
      </w:r>
      <w:r w:rsidRPr="00563831">
        <w:rPr>
          <w:lang w:val="fr-FR"/>
        </w:rPr>
        <w:t>ent p</w:t>
      </w:r>
      <w:r w:rsidR="00EB0C0F">
        <w:rPr>
          <w:lang w:val="fr-FR"/>
        </w:rPr>
        <w:t>a</w:t>
      </w:r>
      <w:r w:rsidRPr="00563831">
        <w:rPr>
          <w:lang w:val="fr-FR"/>
        </w:rPr>
        <w:t xml:space="preserve">s </w:t>
      </w:r>
      <w:r w:rsidR="00EB0C0F">
        <w:rPr>
          <w:lang w:val="fr-FR"/>
        </w:rPr>
        <w:t>de tels</w:t>
      </w:r>
      <w:r w:rsidRPr="00563831">
        <w:rPr>
          <w:lang w:val="fr-FR"/>
        </w:rPr>
        <w:t xml:space="preserve"> stéréotypes. Donner des renseignements sur ce qui a été entrepri</w:t>
      </w:r>
      <w:r w:rsidR="00980CD5">
        <w:rPr>
          <w:lang w:val="fr-FR"/>
        </w:rPr>
        <w:t>s, par le biais de campagnes de </w:t>
      </w:r>
      <w:r w:rsidRPr="00563831">
        <w:rPr>
          <w:lang w:val="fr-FR"/>
        </w:rPr>
        <w:t xml:space="preserve">sensibilisation et d’éducation </w:t>
      </w:r>
      <w:r w:rsidR="00EB0C0F">
        <w:rPr>
          <w:lang w:val="fr-FR"/>
        </w:rPr>
        <w:t>s’adressant aux</w:t>
      </w:r>
      <w:r w:rsidRPr="00563831">
        <w:rPr>
          <w:lang w:val="fr-FR"/>
        </w:rPr>
        <w:t xml:space="preserve"> chefs religieux, </w:t>
      </w:r>
      <w:r w:rsidR="00EB0C0F">
        <w:rPr>
          <w:lang w:val="fr-FR"/>
        </w:rPr>
        <w:t xml:space="preserve">ou communautaires, aux </w:t>
      </w:r>
      <w:r w:rsidRPr="00563831">
        <w:rPr>
          <w:lang w:val="fr-FR"/>
        </w:rPr>
        <w:t xml:space="preserve">parents et </w:t>
      </w:r>
      <w:r w:rsidR="00EB0C0F">
        <w:rPr>
          <w:lang w:val="fr-FR"/>
        </w:rPr>
        <w:t>aux</w:t>
      </w:r>
      <w:r w:rsidRPr="00563831">
        <w:rPr>
          <w:lang w:val="fr-FR"/>
        </w:rPr>
        <w:t xml:space="preserve"> enseignants pour </w:t>
      </w:r>
      <w:r w:rsidR="00EB0C0F">
        <w:rPr>
          <w:lang w:val="fr-FR"/>
        </w:rPr>
        <w:t xml:space="preserve">combattre les </w:t>
      </w:r>
      <w:r w:rsidRPr="00563831">
        <w:rPr>
          <w:lang w:val="fr-FR"/>
        </w:rPr>
        <w:t>attitudes stéréotypées à l’égard des filles et</w:t>
      </w:r>
      <w:r w:rsidR="00980CD5">
        <w:rPr>
          <w:lang w:val="fr-FR"/>
        </w:rPr>
        <w:t> </w:t>
      </w:r>
      <w:r w:rsidRPr="00563831">
        <w:rPr>
          <w:lang w:val="fr-FR"/>
        </w:rPr>
        <w:t xml:space="preserve">des femmes, y compris celles </w:t>
      </w:r>
      <w:r w:rsidR="00EB0C0F">
        <w:rPr>
          <w:lang w:val="fr-FR"/>
        </w:rPr>
        <w:t>qui subissent</w:t>
      </w:r>
      <w:r w:rsidRPr="00563831">
        <w:rPr>
          <w:lang w:val="fr-FR"/>
        </w:rPr>
        <w:t xml:space="preserve"> de</w:t>
      </w:r>
      <w:r w:rsidR="00EB0C0F">
        <w:rPr>
          <w:lang w:val="fr-FR"/>
        </w:rPr>
        <w:t>s</w:t>
      </w:r>
      <w:r w:rsidRPr="00563831">
        <w:rPr>
          <w:lang w:val="fr-FR"/>
        </w:rPr>
        <w:t xml:space="preserve"> formes multiples de discrimination </w:t>
      </w:r>
      <w:r w:rsidR="00EB0C0F">
        <w:rPr>
          <w:lang w:val="fr-FR"/>
        </w:rPr>
        <w:t xml:space="preserve">aux </w:t>
      </w:r>
      <w:r w:rsidR="00EB0C0F" w:rsidRPr="00EB0C0F">
        <w:rPr>
          <w:spacing w:val="-2"/>
          <w:lang w:val="fr-FR"/>
        </w:rPr>
        <w:t xml:space="preserve">motifs de </w:t>
      </w:r>
      <w:r w:rsidRPr="00EB0C0F">
        <w:rPr>
          <w:spacing w:val="-2"/>
          <w:lang w:val="fr-FR"/>
        </w:rPr>
        <w:t xml:space="preserve">leur appartenance ethnique, </w:t>
      </w:r>
      <w:r w:rsidR="00EB0C0F" w:rsidRPr="00EB0C0F">
        <w:rPr>
          <w:spacing w:val="-2"/>
          <w:lang w:val="fr-FR"/>
        </w:rPr>
        <w:t xml:space="preserve">de leur </w:t>
      </w:r>
      <w:r w:rsidRPr="00EB0C0F">
        <w:rPr>
          <w:spacing w:val="-2"/>
          <w:lang w:val="fr-FR"/>
        </w:rPr>
        <w:t xml:space="preserve">âge, </w:t>
      </w:r>
      <w:r w:rsidR="00EB0C0F" w:rsidRPr="00EB0C0F">
        <w:rPr>
          <w:spacing w:val="-2"/>
          <w:lang w:val="fr-FR"/>
        </w:rPr>
        <w:t xml:space="preserve">d’un </w:t>
      </w:r>
      <w:r w:rsidRPr="00EB0C0F">
        <w:rPr>
          <w:spacing w:val="-2"/>
          <w:lang w:val="fr-FR"/>
        </w:rPr>
        <w:t xml:space="preserve">handicap ou </w:t>
      </w:r>
      <w:r w:rsidR="00EB0C0F" w:rsidRPr="00EB0C0F">
        <w:rPr>
          <w:spacing w:val="-2"/>
          <w:lang w:val="fr-FR"/>
        </w:rPr>
        <w:t>d’</w:t>
      </w:r>
      <w:r w:rsidRPr="00EB0C0F">
        <w:rPr>
          <w:spacing w:val="-2"/>
          <w:lang w:val="fr-FR"/>
        </w:rPr>
        <w:t>autres caractéristiques.</w:t>
      </w:r>
    </w:p>
    <w:p w:rsidR="00563831" w:rsidRPr="00563831" w:rsidRDefault="00563831" w:rsidP="00563831">
      <w:pPr>
        <w:pStyle w:val="SingleTxtG"/>
        <w:rPr>
          <w:lang w:val="fr-FR"/>
        </w:rPr>
      </w:pPr>
      <w:r w:rsidRPr="00563831">
        <w:rPr>
          <w:lang w:val="fr-FR"/>
        </w:rPr>
        <w:t>8.</w:t>
      </w:r>
      <w:r w:rsidRPr="00563831">
        <w:rPr>
          <w:lang w:val="fr-FR"/>
        </w:rPr>
        <w:tab/>
        <w:t xml:space="preserve">Donner des informations sur les projets de révision des programmes scolaires visant à supprimer les </w:t>
      </w:r>
      <w:r w:rsidR="00EB0C0F">
        <w:rPr>
          <w:lang w:val="fr-FR"/>
        </w:rPr>
        <w:t xml:space="preserve">éléments </w:t>
      </w:r>
      <w:r w:rsidRPr="00563831">
        <w:rPr>
          <w:lang w:val="fr-FR"/>
        </w:rPr>
        <w:t xml:space="preserve">qui entretiennent ou renforcent les stéréotypes sexistes et indiquer si l’État partie envisage de former les enseignants en vue de les sensibiliser aux conséquences négatives de ces stéréotypes et </w:t>
      </w:r>
      <w:r w:rsidR="00EB0C0F">
        <w:rPr>
          <w:lang w:val="fr-FR"/>
        </w:rPr>
        <w:t>aux diverses manières</w:t>
      </w:r>
      <w:r w:rsidRPr="00563831">
        <w:rPr>
          <w:lang w:val="fr-FR"/>
        </w:rPr>
        <w:t xml:space="preserve"> dont ils empêchent les femmes et les filles d’exercer pleinement leurs droits </w:t>
      </w:r>
      <w:r w:rsidR="00EB0C0F">
        <w:rPr>
          <w:lang w:val="fr-FR"/>
        </w:rPr>
        <w:t>d’être</w:t>
      </w:r>
      <w:r w:rsidR="00F81243">
        <w:rPr>
          <w:lang w:val="fr-FR"/>
        </w:rPr>
        <w:t>s</w:t>
      </w:r>
      <w:r w:rsidR="00EB0C0F">
        <w:rPr>
          <w:lang w:val="fr-FR"/>
        </w:rPr>
        <w:t xml:space="preserve"> humains</w:t>
      </w:r>
      <w:r w:rsidRPr="00563831">
        <w:rPr>
          <w:lang w:val="fr-FR"/>
        </w:rPr>
        <w:t>.</w:t>
      </w:r>
    </w:p>
    <w:p w:rsidR="00563831" w:rsidRPr="00563831" w:rsidRDefault="00563831" w:rsidP="00563831">
      <w:pPr>
        <w:pStyle w:val="H23G"/>
        <w:rPr>
          <w:lang w:val="fr-FR"/>
        </w:rPr>
      </w:pPr>
      <w:r>
        <w:rPr>
          <w:lang w:val="fr-FR"/>
        </w:rPr>
        <w:tab/>
      </w:r>
      <w:r>
        <w:rPr>
          <w:lang w:val="fr-FR"/>
        </w:rPr>
        <w:tab/>
      </w:r>
      <w:r w:rsidRPr="00563831">
        <w:rPr>
          <w:lang w:val="fr-FR"/>
        </w:rPr>
        <w:t>Violence à l’égard des femmes</w:t>
      </w:r>
    </w:p>
    <w:p w:rsidR="00563831" w:rsidRPr="00563831" w:rsidRDefault="00563831" w:rsidP="00563831">
      <w:pPr>
        <w:pStyle w:val="SingleTxtG"/>
        <w:rPr>
          <w:lang w:val="fr-FR"/>
        </w:rPr>
      </w:pPr>
      <w:r w:rsidRPr="00563831">
        <w:rPr>
          <w:lang w:val="fr-FR"/>
        </w:rPr>
        <w:t>9.</w:t>
      </w:r>
      <w:r w:rsidRPr="00563831">
        <w:rPr>
          <w:lang w:val="fr-FR"/>
        </w:rPr>
        <w:tab/>
        <w:t>Il es</w:t>
      </w:r>
      <w:r w:rsidR="00004A6B">
        <w:rPr>
          <w:lang w:val="fr-FR"/>
        </w:rPr>
        <w:t>t indiqué dans le rapport (par. </w:t>
      </w:r>
      <w:r w:rsidRPr="00563831">
        <w:rPr>
          <w:lang w:val="fr-FR"/>
        </w:rPr>
        <w:t>45) qu’en 2007, l’adoption d’un projet de loi sur la protection sociale et juridique des femmes contre la violence familiale</w:t>
      </w:r>
      <w:r w:rsidR="00167FBD">
        <w:rPr>
          <w:lang w:val="fr-FR"/>
        </w:rPr>
        <w:t xml:space="preserve"> </w:t>
      </w:r>
      <w:r w:rsidRPr="00563831">
        <w:rPr>
          <w:lang w:val="fr-FR"/>
        </w:rPr>
        <w:t xml:space="preserve">avait été reportée </w:t>
      </w:r>
      <w:r w:rsidR="00EB0C0F">
        <w:rPr>
          <w:lang w:val="fr-FR"/>
        </w:rPr>
        <w:t>en raison</w:t>
      </w:r>
      <w:r w:rsidRPr="00563831">
        <w:rPr>
          <w:lang w:val="fr-FR"/>
        </w:rPr>
        <w:t xml:space="preserve"> des modifications </w:t>
      </w:r>
      <w:r w:rsidR="00EB0C0F">
        <w:rPr>
          <w:lang w:val="fr-FR"/>
        </w:rPr>
        <w:t xml:space="preserve">qu’exigeait le </w:t>
      </w:r>
      <w:r w:rsidRPr="00563831">
        <w:rPr>
          <w:lang w:val="fr-FR"/>
        </w:rPr>
        <w:t xml:space="preserve">texte et faute de ressources adéquates, et qu’en 2010, un nouveau groupe de travail avait été constitué pour </w:t>
      </w:r>
      <w:r w:rsidR="00EB0C0F">
        <w:rPr>
          <w:lang w:val="fr-FR"/>
        </w:rPr>
        <w:t>le réviser</w:t>
      </w:r>
      <w:r w:rsidRPr="00563831">
        <w:rPr>
          <w:lang w:val="fr-FR"/>
        </w:rPr>
        <w:t xml:space="preserve">. Donner des informations sur les mesures </w:t>
      </w:r>
      <w:r w:rsidR="00EB0C0F">
        <w:rPr>
          <w:lang w:val="fr-FR"/>
        </w:rPr>
        <w:t xml:space="preserve">qui ont été </w:t>
      </w:r>
      <w:r w:rsidRPr="00563831">
        <w:rPr>
          <w:lang w:val="fr-FR"/>
        </w:rPr>
        <w:t>prises depuis 2010 pour achever et adopter ce</w:t>
      </w:r>
      <w:r w:rsidR="00980CD5">
        <w:rPr>
          <w:lang w:val="fr-FR"/>
        </w:rPr>
        <w:t xml:space="preserve"> </w:t>
      </w:r>
      <w:r w:rsidRPr="00563831">
        <w:rPr>
          <w:lang w:val="fr-FR"/>
        </w:rPr>
        <w:t xml:space="preserve">projet de loi et préciser si des ressources ont été allouées </w:t>
      </w:r>
      <w:r w:rsidR="00EB0C0F">
        <w:rPr>
          <w:lang w:val="fr-FR"/>
        </w:rPr>
        <w:t xml:space="preserve">pour la révision </w:t>
      </w:r>
      <w:r w:rsidRPr="00563831">
        <w:rPr>
          <w:lang w:val="fr-FR"/>
        </w:rPr>
        <w:t>de la loi</w:t>
      </w:r>
      <w:r w:rsidR="00EB0C0F">
        <w:rPr>
          <w:lang w:val="fr-FR"/>
        </w:rPr>
        <w:t xml:space="preserve"> et son</w:t>
      </w:r>
      <w:r w:rsidR="00980CD5">
        <w:rPr>
          <w:lang w:val="fr-FR"/>
        </w:rPr>
        <w:t xml:space="preserve"> </w:t>
      </w:r>
      <w:r w:rsidR="00EB0C0F">
        <w:rPr>
          <w:lang w:val="fr-FR"/>
        </w:rPr>
        <w:t>application</w:t>
      </w:r>
      <w:r w:rsidRPr="00563831">
        <w:rPr>
          <w:lang w:val="fr-FR"/>
        </w:rPr>
        <w:t xml:space="preserve"> une fois adoptée.</w:t>
      </w:r>
    </w:p>
    <w:p w:rsidR="00563831" w:rsidRPr="00563831" w:rsidRDefault="00563831" w:rsidP="00563831">
      <w:pPr>
        <w:pStyle w:val="SingleTxtG"/>
        <w:rPr>
          <w:lang w:val="fr-FR"/>
        </w:rPr>
      </w:pPr>
      <w:r w:rsidRPr="00563831">
        <w:rPr>
          <w:lang w:val="fr-FR"/>
        </w:rPr>
        <w:t>10.</w:t>
      </w:r>
      <w:r w:rsidRPr="00563831">
        <w:rPr>
          <w:lang w:val="fr-FR"/>
        </w:rPr>
        <w:tab/>
        <w:t xml:space="preserve">Concernant l’arrêté </w:t>
      </w:r>
      <w:r w:rsidR="00EB0C0F" w:rsidRPr="00EB0C0F">
        <w:rPr>
          <w:lang w:val="fr-FR"/>
        </w:rPr>
        <w:t>n</w:t>
      </w:r>
      <w:r w:rsidR="00EB0C0F" w:rsidRPr="00EB0C0F">
        <w:rPr>
          <w:vertAlign w:val="superscript"/>
          <w:lang w:val="fr-FR"/>
        </w:rPr>
        <w:t>o</w:t>
      </w:r>
      <w:r w:rsidR="00EB0C0F">
        <w:rPr>
          <w:lang w:val="fr-FR"/>
        </w:rPr>
        <w:t> </w:t>
      </w:r>
      <w:r w:rsidRPr="00563831">
        <w:rPr>
          <w:lang w:val="fr-FR"/>
        </w:rPr>
        <w:t>271 du Ministère de l’intérieur en date du 17</w:t>
      </w:r>
      <w:r w:rsidR="00EB0C0F">
        <w:rPr>
          <w:lang w:val="fr-FR"/>
        </w:rPr>
        <w:t> </w:t>
      </w:r>
      <w:r w:rsidRPr="00563831">
        <w:rPr>
          <w:lang w:val="fr-FR"/>
        </w:rPr>
        <w:t>mars 2010 (par.</w:t>
      </w:r>
      <w:r w:rsidR="00EB0C0F">
        <w:rPr>
          <w:lang w:val="fr-FR"/>
        </w:rPr>
        <w:t> </w:t>
      </w:r>
      <w:r w:rsidRPr="00563831">
        <w:rPr>
          <w:lang w:val="fr-FR"/>
        </w:rPr>
        <w:t xml:space="preserve">38), donner des informations sur le mandat des inspecteurs chargés de la lutte contre la violence </w:t>
      </w:r>
      <w:r w:rsidR="00EB0C0F">
        <w:rPr>
          <w:lang w:val="fr-FR"/>
        </w:rPr>
        <w:t>domestique</w:t>
      </w:r>
      <w:r w:rsidRPr="00563831">
        <w:rPr>
          <w:lang w:val="fr-FR"/>
        </w:rPr>
        <w:t xml:space="preserve">. Donner également des informations sur l’existence de la violence </w:t>
      </w:r>
      <w:r w:rsidR="00EB0C0F">
        <w:rPr>
          <w:lang w:val="fr-FR"/>
        </w:rPr>
        <w:t>domestique</w:t>
      </w:r>
      <w:r w:rsidRPr="00563831">
        <w:rPr>
          <w:lang w:val="fr-FR"/>
        </w:rPr>
        <w:t xml:space="preserve"> et autres types de violence à l’égard des femmes, sur les mécanismes de </w:t>
      </w:r>
      <w:r w:rsidR="00EB0C0F">
        <w:rPr>
          <w:lang w:val="fr-FR"/>
        </w:rPr>
        <w:t xml:space="preserve">collecte </w:t>
      </w:r>
      <w:r w:rsidRPr="00563831">
        <w:rPr>
          <w:lang w:val="fr-FR"/>
        </w:rPr>
        <w:t xml:space="preserve">de données sur ces actes et sur la perception </w:t>
      </w:r>
      <w:r w:rsidR="00EB0C0F">
        <w:rPr>
          <w:lang w:val="fr-FR"/>
        </w:rPr>
        <w:t>sociale</w:t>
      </w:r>
      <w:r w:rsidRPr="00563831">
        <w:rPr>
          <w:lang w:val="fr-FR"/>
        </w:rPr>
        <w:t xml:space="preserve"> de la violence à l’égard des femmes sous toutes ses formes, et indiquer si l’État partie </w:t>
      </w:r>
      <w:r w:rsidR="00EB0C0F">
        <w:rPr>
          <w:lang w:val="fr-FR"/>
        </w:rPr>
        <w:t>dispose de plans</w:t>
      </w:r>
      <w:r w:rsidRPr="00563831">
        <w:rPr>
          <w:lang w:val="fr-FR"/>
        </w:rPr>
        <w:t xml:space="preserve"> et de</w:t>
      </w:r>
      <w:r w:rsidR="00EB0C0F">
        <w:rPr>
          <w:lang w:val="fr-FR"/>
        </w:rPr>
        <w:t xml:space="preserve"> </w:t>
      </w:r>
      <w:r w:rsidRPr="00563831">
        <w:rPr>
          <w:lang w:val="fr-FR"/>
        </w:rPr>
        <w:t>stratégies</w:t>
      </w:r>
      <w:r w:rsidR="00EB0C0F">
        <w:rPr>
          <w:lang w:val="fr-FR"/>
        </w:rPr>
        <w:t xml:space="preserve"> d’ensemble pour</w:t>
      </w:r>
      <w:r w:rsidRPr="00563831">
        <w:rPr>
          <w:lang w:val="fr-FR"/>
        </w:rPr>
        <w:t xml:space="preserve"> lutte</w:t>
      </w:r>
      <w:r w:rsidR="00EB0C0F">
        <w:rPr>
          <w:lang w:val="fr-FR"/>
        </w:rPr>
        <w:t>r</w:t>
      </w:r>
      <w:r w:rsidRPr="00563831">
        <w:rPr>
          <w:lang w:val="fr-FR"/>
        </w:rPr>
        <w:t xml:space="preserve"> contre la violence à l’égard des femmes sous toutes ses formes.</w:t>
      </w:r>
    </w:p>
    <w:p w:rsidR="00563831" w:rsidRPr="00563831" w:rsidRDefault="00563831" w:rsidP="00563831">
      <w:pPr>
        <w:pStyle w:val="H23G"/>
        <w:rPr>
          <w:lang w:val="fr-FR"/>
        </w:rPr>
      </w:pPr>
      <w:r>
        <w:rPr>
          <w:lang w:val="fr-FR"/>
        </w:rPr>
        <w:tab/>
      </w:r>
      <w:r>
        <w:rPr>
          <w:lang w:val="fr-FR"/>
        </w:rPr>
        <w:tab/>
      </w:r>
      <w:r w:rsidRPr="00563831">
        <w:rPr>
          <w:lang w:val="fr-FR"/>
        </w:rPr>
        <w:t>Traite et exploitation de la prostitution</w:t>
      </w:r>
    </w:p>
    <w:p w:rsidR="00563831" w:rsidRPr="00563831" w:rsidRDefault="00EB0C0F" w:rsidP="00563831">
      <w:pPr>
        <w:pStyle w:val="SingleTxtG"/>
        <w:rPr>
          <w:lang w:val="fr-FR"/>
        </w:rPr>
      </w:pPr>
      <w:r>
        <w:rPr>
          <w:lang w:val="fr-FR"/>
        </w:rPr>
        <w:t>11.</w:t>
      </w:r>
      <w:r>
        <w:rPr>
          <w:lang w:val="fr-FR"/>
        </w:rPr>
        <w:tab/>
        <w:t>Dans son rapport (par. </w:t>
      </w:r>
      <w:r w:rsidR="00563831" w:rsidRPr="00563831">
        <w:rPr>
          <w:lang w:val="fr-FR"/>
        </w:rPr>
        <w:t>71), l’État indique qu’au moment de l’élaboration du document, il était sur le point d’adopter un programme global de lutte con</w:t>
      </w:r>
      <w:r>
        <w:rPr>
          <w:lang w:val="fr-FR"/>
        </w:rPr>
        <w:t>tre la traite des êtres humains</w:t>
      </w:r>
      <w:r w:rsidR="00563831" w:rsidRPr="00563831">
        <w:rPr>
          <w:lang w:val="fr-FR"/>
        </w:rPr>
        <w:t xml:space="preserve"> </w:t>
      </w:r>
      <w:r>
        <w:rPr>
          <w:lang w:val="fr-FR"/>
        </w:rPr>
        <w:t xml:space="preserve">pour la période </w:t>
      </w:r>
      <w:r w:rsidR="00563831" w:rsidRPr="00563831">
        <w:rPr>
          <w:lang w:val="fr-FR"/>
        </w:rPr>
        <w:t xml:space="preserve">2011-2013. </w:t>
      </w:r>
      <w:r>
        <w:rPr>
          <w:lang w:val="fr-FR"/>
        </w:rPr>
        <w:t xml:space="preserve">Donner des informations actualisées sur la situation de ce programme et </w:t>
      </w:r>
      <w:r w:rsidR="00563831" w:rsidRPr="00563831">
        <w:rPr>
          <w:lang w:val="fr-FR"/>
        </w:rPr>
        <w:t xml:space="preserve">sa mise en œuvre. Donner </w:t>
      </w:r>
      <w:r w:rsidR="00142699">
        <w:rPr>
          <w:lang w:val="fr-FR"/>
        </w:rPr>
        <w:t xml:space="preserve">également </w:t>
      </w:r>
      <w:r w:rsidR="00563831" w:rsidRPr="00563831">
        <w:rPr>
          <w:lang w:val="fr-FR"/>
        </w:rPr>
        <w:t>des informations sur l’exploitation de la prostitution dans l’État partie, préciser en particulier si celle-ci constitue</w:t>
      </w:r>
      <w:r w:rsidR="00142699">
        <w:rPr>
          <w:lang w:val="fr-FR"/>
        </w:rPr>
        <w:t xml:space="preserve"> une infraction</w:t>
      </w:r>
      <w:r w:rsidR="00563831" w:rsidRPr="00563831">
        <w:rPr>
          <w:lang w:val="fr-FR"/>
        </w:rPr>
        <w:t xml:space="preserve"> et indiquer les mesures qui </w:t>
      </w:r>
      <w:r w:rsidR="00142699">
        <w:rPr>
          <w:lang w:val="fr-FR"/>
        </w:rPr>
        <w:t>o</w:t>
      </w:r>
      <w:r w:rsidR="00563831" w:rsidRPr="00563831">
        <w:rPr>
          <w:lang w:val="fr-FR"/>
        </w:rPr>
        <w:t xml:space="preserve">nt été </w:t>
      </w:r>
      <w:r w:rsidR="00142699">
        <w:rPr>
          <w:lang w:val="fr-FR"/>
        </w:rPr>
        <w:t xml:space="preserve">éventuellement </w:t>
      </w:r>
      <w:r w:rsidR="00563831" w:rsidRPr="00563831">
        <w:rPr>
          <w:lang w:val="fr-FR"/>
        </w:rPr>
        <w:t>prises pour en traiter les causes pr</w:t>
      </w:r>
      <w:r w:rsidR="00142699">
        <w:rPr>
          <w:lang w:val="fr-FR"/>
        </w:rPr>
        <w:t>ofond</w:t>
      </w:r>
      <w:r w:rsidR="00563831" w:rsidRPr="00563831">
        <w:rPr>
          <w:lang w:val="fr-FR"/>
        </w:rPr>
        <w:t xml:space="preserve">es comme la pauvreté, ainsi que sur les programmes </w:t>
      </w:r>
      <w:r w:rsidR="00142699">
        <w:rPr>
          <w:lang w:val="fr-FR"/>
        </w:rPr>
        <w:t xml:space="preserve">spéciaux </w:t>
      </w:r>
      <w:r w:rsidR="00563831" w:rsidRPr="00563831">
        <w:rPr>
          <w:lang w:val="fr-FR"/>
        </w:rPr>
        <w:t xml:space="preserve">de création </w:t>
      </w:r>
      <w:r w:rsidR="00142699">
        <w:rPr>
          <w:lang w:val="fr-FR"/>
        </w:rPr>
        <w:t>d’activités génératrices de revenus</w:t>
      </w:r>
      <w:r w:rsidR="00563831" w:rsidRPr="00563831">
        <w:rPr>
          <w:lang w:val="fr-FR"/>
        </w:rPr>
        <w:t>.</w:t>
      </w:r>
    </w:p>
    <w:p w:rsidR="00563831" w:rsidRPr="00563831" w:rsidRDefault="00563831" w:rsidP="00563831">
      <w:pPr>
        <w:pStyle w:val="H23G"/>
        <w:rPr>
          <w:lang w:val="fr-FR"/>
        </w:rPr>
      </w:pPr>
      <w:r>
        <w:rPr>
          <w:lang w:val="fr-FR"/>
        </w:rPr>
        <w:tab/>
      </w:r>
      <w:r>
        <w:rPr>
          <w:lang w:val="fr-FR"/>
        </w:rPr>
        <w:tab/>
      </w:r>
      <w:r w:rsidRPr="00563831">
        <w:rPr>
          <w:lang w:val="fr-FR"/>
        </w:rPr>
        <w:t>Participation à la vie politique et publ</w:t>
      </w:r>
      <w:r w:rsidR="00980CD5">
        <w:rPr>
          <w:lang w:val="fr-FR"/>
        </w:rPr>
        <w:t>ique et à la prise de décisions</w:t>
      </w:r>
    </w:p>
    <w:p w:rsidR="00563831" w:rsidRPr="00563831" w:rsidRDefault="00563831" w:rsidP="00563831">
      <w:pPr>
        <w:pStyle w:val="SingleTxtG"/>
        <w:rPr>
          <w:lang w:val="fr-FR"/>
        </w:rPr>
      </w:pPr>
      <w:r w:rsidRPr="00563831">
        <w:rPr>
          <w:lang w:val="fr-FR"/>
        </w:rPr>
        <w:t>12.</w:t>
      </w:r>
      <w:r w:rsidRPr="00563831">
        <w:rPr>
          <w:lang w:val="fr-FR"/>
        </w:rPr>
        <w:tab/>
      </w:r>
      <w:r w:rsidR="00142699">
        <w:rPr>
          <w:lang w:val="fr-FR"/>
        </w:rPr>
        <w:t>L</w:t>
      </w:r>
      <w:r w:rsidRPr="00563831">
        <w:rPr>
          <w:lang w:val="fr-FR"/>
        </w:rPr>
        <w:t xml:space="preserve">e rapport </w:t>
      </w:r>
      <w:r w:rsidR="00142699">
        <w:rPr>
          <w:lang w:val="fr-FR"/>
        </w:rPr>
        <w:t>reconnaît (par. </w:t>
      </w:r>
      <w:r w:rsidRPr="00563831">
        <w:rPr>
          <w:lang w:val="fr-FR"/>
        </w:rPr>
        <w:t xml:space="preserve">88 et 89) que </w:t>
      </w:r>
      <w:r w:rsidR="00142699">
        <w:rPr>
          <w:lang w:val="fr-FR"/>
        </w:rPr>
        <w:t>«</w:t>
      </w:r>
      <w:r w:rsidRPr="00563831">
        <w:rPr>
          <w:lang w:val="fr-FR"/>
        </w:rPr>
        <w:t>[si] la loi proclame l’égalité des femmes et des hommes sur le plan politique, les premières se heurtent à certaines difficultés, car elles ont moins de compétences, de contacts et d’expérience en politique et sont moi</w:t>
      </w:r>
      <w:r w:rsidR="00142699">
        <w:rPr>
          <w:lang w:val="fr-FR"/>
        </w:rPr>
        <w:t>ns bien formées dans ce domaine»</w:t>
      </w:r>
      <w:r w:rsidR="00F81243">
        <w:rPr>
          <w:lang w:val="fr-FR"/>
        </w:rPr>
        <w:t>,</w:t>
      </w:r>
      <w:r w:rsidRPr="00563831">
        <w:rPr>
          <w:lang w:val="fr-FR"/>
        </w:rPr>
        <w:t xml:space="preserve"> </w:t>
      </w:r>
      <w:r w:rsidR="00142699">
        <w:rPr>
          <w:lang w:val="fr-FR"/>
        </w:rPr>
        <w:t>et que l’objectif était «</w:t>
      </w:r>
      <w:r w:rsidRPr="00563831">
        <w:rPr>
          <w:lang w:val="fr-FR"/>
        </w:rPr>
        <w:t>d’augmenter le nombre de femmes occupant un poste de direction dans les institutions publiques pour qu’elles r</w:t>
      </w:r>
      <w:r w:rsidR="00142699">
        <w:rPr>
          <w:lang w:val="fr-FR"/>
        </w:rPr>
        <w:t>eprésentent au moins 30 </w:t>
      </w:r>
      <w:r w:rsidR="001F7F5E">
        <w:rPr>
          <w:lang w:val="fr-FR"/>
        </w:rPr>
        <w:t>% des effectifs des organes des</w:t>
      </w:r>
      <w:r w:rsidRPr="00563831">
        <w:rPr>
          <w:lang w:val="fr-FR"/>
        </w:rPr>
        <w:t xml:space="preserve"> pouvoir</w:t>
      </w:r>
      <w:r w:rsidR="001F7F5E">
        <w:rPr>
          <w:lang w:val="fr-FR"/>
        </w:rPr>
        <w:t>s</w:t>
      </w:r>
      <w:r w:rsidRPr="00563831">
        <w:rPr>
          <w:lang w:val="fr-FR"/>
        </w:rPr>
        <w:t xml:space="preserve"> législatif, exécutif et judiciaire</w:t>
      </w:r>
      <w:r w:rsidR="00142699">
        <w:rPr>
          <w:lang w:val="fr-FR"/>
        </w:rPr>
        <w:t>»</w:t>
      </w:r>
      <w:r w:rsidRPr="00563831">
        <w:rPr>
          <w:lang w:val="fr-FR"/>
        </w:rPr>
        <w:t xml:space="preserve">. Donner des informations sur les mesures concrètes </w:t>
      </w:r>
      <w:r w:rsidR="001F7F5E">
        <w:rPr>
          <w:lang w:val="fr-FR"/>
        </w:rPr>
        <w:t xml:space="preserve">que l’État partie a </w:t>
      </w:r>
      <w:r w:rsidRPr="00563831">
        <w:rPr>
          <w:lang w:val="fr-FR"/>
        </w:rPr>
        <w:t xml:space="preserve">prises pour </w:t>
      </w:r>
      <w:r w:rsidR="001F7F5E">
        <w:rPr>
          <w:lang w:val="fr-FR"/>
        </w:rPr>
        <w:t>accroître</w:t>
      </w:r>
      <w:r w:rsidRPr="00563831">
        <w:rPr>
          <w:lang w:val="fr-FR"/>
        </w:rPr>
        <w:t xml:space="preserve"> la</w:t>
      </w:r>
      <w:r w:rsidR="00980CD5">
        <w:rPr>
          <w:lang w:val="fr-FR"/>
        </w:rPr>
        <w:t xml:space="preserve"> </w:t>
      </w:r>
      <w:r w:rsidRPr="00563831">
        <w:rPr>
          <w:lang w:val="fr-FR"/>
        </w:rPr>
        <w:t>représentation politique des femmes d</w:t>
      </w:r>
      <w:r w:rsidR="001F7F5E">
        <w:rPr>
          <w:lang w:val="fr-FR"/>
        </w:rPr>
        <w:t>an</w:t>
      </w:r>
      <w:r w:rsidRPr="00563831">
        <w:rPr>
          <w:lang w:val="fr-FR"/>
        </w:rPr>
        <w:t xml:space="preserve">s </w:t>
      </w:r>
      <w:r w:rsidR="001F7F5E">
        <w:rPr>
          <w:lang w:val="fr-FR"/>
        </w:rPr>
        <w:t xml:space="preserve">des fonctions </w:t>
      </w:r>
      <w:r w:rsidRPr="00563831">
        <w:rPr>
          <w:lang w:val="fr-FR"/>
        </w:rPr>
        <w:t>électi</w:t>
      </w:r>
      <w:r w:rsidR="001F7F5E">
        <w:rPr>
          <w:lang w:val="fr-FR"/>
        </w:rPr>
        <w:t>ve</w:t>
      </w:r>
      <w:r w:rsidRPr="00563831">
        <w:rPr>
          <w:lang w:val="fr-FR"/>
        </w:rPr>
        <w:t>s</w:t>
      </w:r>
      <w:r w:rsidR="001F7F5E">
        <w:rPr>
          <w:lang w:val="fr-FR"/>
        </w:rPr>
        <w:t>, moyennant notamment</w:t>
      </w:r>
      <w:r w:rsidR="00980CD5">
        <w:rPr>
          <w:lang w:val="fr-FR"/>
        </w:rPr>
        <w:t xml:space="preserve"> </w:t>
      </w:r>
      <w:r w:rsidR="001F7F5E">
        <w:rPr>
          <w:lang w:val="fr-FR"/>
        </w:rPr>
        <w:t xml:space="preserve">des </w:t>
      </w:r>
      <w:r w:rsidRPr="00563831">
        <w:rPr>
          <w:lang w:val="fr-FR"/>
        </w:rPr>
        <w:t xml:space="preserve">quotas légaux et la formation </w:t>
      </w:r>
      <w:r w:rsidR="001F7F5E">
        <w:rPr>
          <w:lang w:val="fr-FR"/>
        </w:rPr>
        <w:t>des</w:t>
      </w:r>
      <w:r w:rsidRPr="00563831">
        <w:rPr>
          <w:lang w:val="fr-FR"/>
        </w:rPr>
        <w:t xml:space="preserve"> candidates potentielles conformément à la </w:t>
      </w:r>
      <w:r w:rsidR="00F41475">
        <w:rPr>
          <w:lang w:val="fr-FR"/>
        </w:rPr>
        <w:t>r</w:t>
      </w:r>
      <w:r w:rsidRPr="00563831">
        <w:rPr>
          <w:lang w:val="fr-FR"/>
        </w:rPr>
        <w:t xml:space="preserve">ecommandation générale </w:t>
      </w:r>
      <w:r w:rsidR="001F7F5E" w:rsidRPr="001F7F5E">
        <w:rPr>
          <w:lang w:val="fr-FR"/>
        </w:rPr>
        <w:t>n</w:t>
      </w:r>
      <w:r w:rsidR="001F7F5E" w:rsidRPr="001F7F5E">
        <w:rPr>
          <w:vertAlign w:val="superscript"/>
          <w:lang w:val="fr-FR"/>
        </w:rPr>
        <w:t>o</w:t>
      </w:r>
      <w:r w:rsidR="001F7F5E">
        <w:rPr>
          <w:lang w:val="fr-FR"/>
        </w:rPr>
        <w:t> </w:t>
      </w:r>
      <w:r w:rsidRPr="00563831">
        <w:rPr>
          <w:lang w:val="fr-FR"/>
        </w:rPr>
        <w:t>23 (1997) du Comité. Indiquer comment l’État partie compte att</w:t>
      </w:r>
      <w:r w:rsidR="001F7F5E">
        <w:rPr>
          <w:lang w:val="fr-FR"/>
        </w:rPr>
        <w:t>eindre l’objectif d’au moins 30 </w:t>
      </w:r>
      <w:r w:rsidRPr="00563831">
        <w:rPr>
          <w:lang w:val="fr-FR"/>
        </w:rPr>
        <w:t xml:space="preserve">% de femmes à des postes </w:t>
      </w:r>
      <w:r w:rsidR="001F7F5E">
        <w:rPr>
          <w:lang w:val="fr-FR"/>
        </w:rPr>
        <w:t>de haut niveau</w:t>
      </w:r>
      <w:r w:rsidRPr="00563831">
        <w:rPr>
          <w:lang w:val="fr-FR"/>
        </w:rPr>
        <w:t xml:space="preserve"> dans les </w:t>
      </w:r>
      <w:r w:rsidR="001F7F5E">
        <w:rPr>
          <w:lang w:val="fr-FR"/>
        </w:rPr>
        <w:t>organismes</w:t>
      </w:r>
      <w:r w:rsidRPr="00563831">
        <w:rPr>
          <w:lang w:val="fr-FR"/>
        </w:rPr>
        <w:t xml:space="preserve"> publi</w:t>
      </w:r>
      <w:r w:rsidR="001F7F5E">
        <w:rPr>
          <w:lang w:val="fr-FR"/>
        </w:rPr>
        <w:t>c</w:t>
      </w:r>
      <w:r w:rsidRPr="00563831">
        <w:rPr>
          <w:lang w:val="fr-FR"/>
        </w:rPr>
        <w:t>s et les organes d</w:t>
      </w:r>
      <w:r w:rsidR="001F7F5E">
        <w:rPr>
          <w:lang w:val="fr-FR"/>
        </w:rPr>
        <w:t>es</w:t>
      </w:r>
      <w:r w:rsidRPr="00563831">
        <w:rPr>
          <w:lang w:val="fr-FR"/>
        </w:rPr>
        <w:t xml:space="preserve"> pouvoir</w:t>
      </w:r>
      <w:r w:rsidR="001F7F5E">
        <w:rPr>
          <w:lang w:val="fr-FR"/>
        </w:rPr>
        <w:t>s</w:t>
      </w:r>
      <w:r w:rsidRPr="00563831">
        <w:rPr>
          <w:lang w:val="fr-FR"/>
        </w:rPr>
        <w:t xml:space="preserve"> législatif et judiciaire. Donner également des informations sur les mesures concrètes visant à promouvoir l’accession des femmes à des postes </w:t>
      </w:r>
      <w:r w:rsidR="001F7F5E">
        <w:rPr>
          <w:lang w:val="fr-FR"/>
        </w:rPr>
        <w:t xml:space="preserve">de haut niveau </w:t>
      </w:r>
      <w:r w:rsidRPr="00563831">
        <w:rPr>
          <w:lang w:val="fr-FR"/>
        </w:rPr>
        <w:t>dans les services diplomatiques, y compris comme ambassadrices et cheffes de mission à l’étranger.</w:t>
      </w:r>
    </w:p>
    <w:p w:rsidR="00563831" w:rsidRPr="00563831" w:rsidRDefault="00563831" w:rsidP="00563831">
      <w:pPr>
        <w:pStyle w:val="H23G"/>
        <w:rPr>
          <w:lang w:val="fr-FR"/>
        </w:rPr>
      </w:pPr>
      <w:r>
        <w:rPr>
          <w:lang w:val="fr-FR"/>
        </w:rPr>
        <w:tab/>
      </w:r>
      <w:r>
        <w:rPr>
          <w:lang w:val="fr-FR"/>
        </w:rPr>
        <w:tab/>
      </w:r>
      <w:r w:rsidRPr="00563831">
        <w:rPr>
          <w:lang w:val="fr-FR"/>
        </w:rPr>
        <w:t>Éducation</w:t>
      </w:r>
    </w:p>
    <w:p w:rsidR="00563831" w:rsidRPr="00563831" w:rsidRDefault="00563831" w:rsidP="00563831">
      <w:pPr>
        <w:pStyle w:val="SingleTxtG"/>
        <w:rPr>
          <w:lang w:val="fr-FR"/>
        </w:rPr>
      </w:pPr>
      <w:r w:rsidRPr="00563831">
        <w:rPr>
          <w:lang w:val="fr-FR"/>
        </w:rPr>
        <w:t>13.</w:t>
      </w:r>
      <w:r w:rsidRPr="00563831">
        <w:rPr>
          <w:lang w:val="fr-FR"/>
        </w:rPr>
        <w:tab/>
        <w:t>Dans son rapport (par.</w:t>
      </w:r>
      <w:r w:rsidR="001F7F5E">
        <w:rPr>
          <w:lang w:val="fr-FR"/>
        </w:rPr>
        <w:t> </w:t>
      </w:r>
      <w:r w:rsidRPr="00563831">
        <w:rPr>
          <w:lang w:val="fr-FR"/>
        </w:rPr>
        <w:t xml:space="preserve">127), l’État indique qu’au moment de l’élaboration du document, un projet de réforme </w:t>
      </w:r>
      <w:r w:rsidR="001F7F5E">
        <w:rPr>
          <w:lang w:val="fr-FR"/>
        </w:rPr>
        <w:t xml:space="preserve">tendant à instituer un </w:t>
      </w:r>
      <w:r w:rsidRPr="00563831">
        <w:rPr>
          <w:lang w:val="fr-FR"/>
        </w:rPr>
        <w:t xml:space="preserve">système </w:t>
      </w:r>
      <w:r w:rsidR="001F7F5E">
        <w:rPr>
          <w:lang w:val="fr-FR"/>
        </w:rPr>
        <w:t>selon lequel l’</w:t>
      </w:r>
      <w:r w:rsidRPr="00563831">
        <w:rPr>
          <w:lang w:val="fr-FR"/>
        </w:rPr>
        <w:t xml:space="preserve">enseignement général </w:t>
      </w:r>
      <w:r w:rsidR="001F7F5E">
        <w:rPr>
          <w:lang w:val="fr-FR"/>
        </w:rPr>
        <w:t xml:space="preserve">aurait une durée de douze </w:t>
      </w:r>
      <w:r w:rsidRPr="00563831">
        <w:rPr>
          <w:lang w:val="fr-FR"/>
        </w:rPr>
        <w:t>ans a été soumis au Gouvernement pour examen. Donner des informations actualisées indiquant si le système d’enseignement général a été modifié et</w:t>
      </w:r>
      <w:r w:rsidR="00F81243">
        <w:rPr>
          <w:lang w:val="fr-FR"/>
        </w:rPr>
        <w:t>,</w:t>
      </w:r>
      <w:r w:rsidRPr="00563831">
        <w:rPr>
          <w:lang w:val="fr-FR"/>
        </w:rPr>
        <w:t xml:space="preserve"> dans l’affirmative, si la problématique hommes-femmes a été prise en compte dans le</w:t>
      </w:r>
      <w:r w:rsidR="00980CD5">
        <w:rPr>
          <w:lang w:val="fr-FR"/>
        </w:rPr>
        <w:t> </w:t>
      </w:r>
      <w:r w:rsidRPr="00563831">
        <w:rPr>
          <w:lang w:val="fr-FR"/>
        </w:rPr>
        <w:t>nouveau système.</w:t>
      </w:r>
    </w:p>
    <w:p w:rsidR="00563831" w:rsidRPr="00563831" w:rsidRDefault="00563831" w:rsidP="00563831">
      <w:pPr>
        <w:pStyle w:val="SingleTxtG"/>
        <w:rPr>
          <w:lang w:val="fr-FR"/>
        </w:rPr>
      </w:pPr>
      <w:r w:rsidRPr="00563831">
        <w:rPr>
          <w:lang w:val="fr-FR"/>
        </w:rPr>
        <w:t>14.</w:t>
      </w:r>
      <w:r w:rsidRPr="00563831">
        <w:rPr>
          <w:lang w:val="fr-FR"/>
        </w:rPr>
        <w:tab/>
        <w:t xml:space="preserve">Comme il est indiqué dans le rapport, des stéréotypes </w:t>
      </w:r>
      <w:r w:rsidR="001F7F5E">
        <w:rPr>
          <w:lang w:val="fr-FR"/>
        </w:rPr>
        <w:t>concernant</w:t>
      </w:r>
      <w:r w:rsidRPr="00563831">
        <w:rPr>
          <w:lang w:val="fr-FR"/>
        </w:rPr>
        <w:t xml:space="preserve"> le rôle des femmes et des hommes persistent dans l’État partie, en particulier dans les zones rurales. </w:t>
      </w:r>
      <w:r w:rsidR="001F7F5E">
        <w:rPr>
          <w:lang w:val="fr-FR"/>
        </w:rPr>
        <w:t>L</w:t>
      </w:r>
      <w:r w:rsidRPr="00563831">
        <w:rPr>
          <w:lang w:val="fr-FR"/>
        </w:rPr>
        <w:t xml:space="preserve">e rapport ne donne pas d’informations sur la scolarisation des filles et leur taux d’abandon scolaire, ni sur les </w:t>
      </w:r>
      <w:r w:rsidR="001F7F5E">
        <w:rPr>
          <w:lang w:val="fr-FR"/>
        </w:rPr>
        <w:t>principal</w:t>
      </w:r>
      <w:r w:rsidRPr="00563831">
        <w:rPr>
          <w:lang w:val="fr-FR"/>
        </w:rPr>
        <w:t xml:space="preserve">es raisons pour lesquelles les femmes et les filles </w:t>
      </w:r>
      <w:r w:rsidR="001F7F5E">
        <w:rPr>
          <w:lang w:val="fr-FR"/>
        </w:rPr>
        <w:t>cess</w:t>
      </w:r>
      <w:r w:rsidRPr="00563831">
        <w:rPr>
          <w:lang w:val="fr-FR"/>
        </w:rPr>
        <w:t>ent leurs études. Il n’</w:t>
      </w:r>
      <w:r w:rsidR="001F7F5E">
        <w:rPr>
          <w:lang w:val="fr-FR"/>
        </w:rPr>
        <w:t>évoque</w:t>
      </w:r>
      <w:r w:rsidRPr="00563831">
        <w:rPr>
          <w:lang w:val="fr-FR"/>
        </w:rPr>
        <w:t xml:space="preserve"> pas non plus l’accès des filles handicapées à l’éducation, </w:t>
      </w:r>
      <w:r w:rsidR="001F7F5E">
        <w:rPr>
          <w:lang w:val="fr-FR"/>
        </w:rPr>
        <w:t xml:space="preserve">les </w:t>
      </w:r>
      <w:r w:rsidRPr="00563831">
        <w:rPr>
          <w:lang w:val="fr-FR"/>
        </w:rPr>
        <w:t>problèmes qu</w:t>
      </w:r>
      <w:r w:rsidR="001F7F5E">
        <w:rPr>
          <w:lang w:val="fr-FR"/>
        </w:rPr>
        <w:t>’</w:t>
      </w:r>
      <w:r w:rsidRPr="00563831">
        <w:rPr>
          <w:lang w:val="fr-FR"/>
        </w:rPr>
        <w:t>e</w:t>
      </w:r>
      <w:r w:rsidR="001F7F5E">
        <w:rPr>
          <w:lang w:val="fr-FR"/>
        </w:rPr>
        <w:t>lles</w:t>
      </w:r>
      <w:r w:rsidRPr="00563831">
        <w:rPr>
          <w:lang w:val="fr-FR"/>
        </w:rPr>
        <w:t xml:space="preserve"> rencontrent, </w:t>
      </w:r>
      <w:r w:rsidR="001F7F5E">
        <w:rPr>
          <w:lang w:val="fr-FR"/>
        </w:rPr>
        <w:t xml:space="preserve">ou les </w:t>
      </w:r>
      <w:r w:rsidRPr="00563831">
        <w:rPr>
          <w:lang w:val="fr-FR"/>
        </w:rPr>
        <w:t xml:space="preserve">mesures prises par l’État partie pour résoudre ces problèmes. Fournir des informations sur </w:t>
      </w:r>
      <w:r w:rsidR="001F7F5E">
        <w:rPr>
          <w:lang w:val="fr-FR"/>
        </w:rPr>
        <w:t>les mesures qui sont prises</w:t>
      </w:r>
      <w:r w:rsidRPr="00563831">
        <w:rPr>
          <w:lang w:val="fr-FR"/>
        </w:rPr>
        <w:t xml:space="preserve"> pour lutter contre les stéréotypes sexistes qui empêchent les femmes et les filles d’accéder à l’éducation, des données actualisées sur les taux de scolarisation et d’abandon scolaire des filles et sur la ségrégation sexiste dans l’éducation, ainsi que des renseignements sur l’accès des filles et des femmes handicapées à</w:t>
      </w:r>
      <w:r w:rsidR="00980CD5">
        <w:rPr>
          <w:lang w:val="fr-FR"/>
        </w:rPr>
        <w:t> </w:t>
      </w:r>
      <w:r w:rsidRPr="00563831">
        <w:rPr>
          <w:lang w:val="fr-FR"/>
        </w:rPr>
        <w:t>l’éducation.</w:t>
      </w:r>
    </w:p>
    <w:p w:rsidR="00563831" w:rsidRPr="00563831" w:rsidRDefault="00563831" w:rsidP="00563831">
      <w:pPr>
        <w:pStyle w:val="H23G"/>
        <w:rPr>
          <w:lang w:val="fr-FR"/>
        </w:rPr>
      </w:pPr>
      <w:r>
        <w:rPr>
          <w:lang w:val="fr-FR"/>
        </w:rPr>
        <w:tab/>
      </w:r>
      <w:r>
        <w:rPr>
          <w:lang w:val="fr-FR"/>
        </w:rPr>
        <w:tab/>
      </w:r>
      <w:r w:rsidRPr="00563831">
        <w:rPr>
          <w:lang w:val="fr-FR"/>
        </w:rPr>
        <w:t>Emploi</w:t>
      </w:r>
    </w:p>
    <w:p w:rsidR="00563831" w:rsidRPr="00563831" w:rsidRDefault="00563831" w:rsidP="00563831">
      <w:pPr>
        <w:pStyle w:val="SingleTxtG"/>
        <w:rPr>
          <w:lang w:val="fr-FR"/>
        </w:rPr>
      </w:pPr>
      <w:r w:rsidRPr="00563831">
        <w:rPr>
          <w:lang w:val="fr-FR"/>
        </w:rPr>
        <w:t>15.</w:t>
      </w:r>
      <w:r w:rsidRPr="00563831">
        <w:rPr>
          <w:lang w:val="fr-FR"/>
        </w:rPr>
        <w:tab/>
        <w:t xml:space="preserve">Le rapport </w:t>
      </w:r>
      <w:r w:rsidR="001F7F5E">
        <w:rPr>
          <w:lang w:val="fr-FR"/>
        </w:rPr>
        <w:t xml:space="preserve">reconnaît </w:t>
      </w:r>
      <w:r w:rsidRPr="00563831">
        <w:rPr>
          <w:lang w:val="fr-FR"/>
        </w:rPr>
        <w:t>(par.</w:t>
      </w:r>
      <w:r w:rsidR="001F7F5E">
        <w:rPr>
          <w:lang w:val="fr-FR"/>
        </w:rPr>
        <w:t> </w:t>
      </w:r>
      <w:r w:rsidRPr="00563831">
        <w:rPr>
          <w:lang w:val="fr-FR"/>
        </w:rPr>
        <w:t xml:space="preserve">152) </w:t>
      </w:r>
      <w:r w:rsidR="001F7F5E">
        <w:rPr>
          <w:lang w:val="fr-FR"/>
        </w:rPr>
        <w:t xml:space="preserve">que </w:t>
      </w:r>
      <w:r w:rsidRPr="00563831">
        <w:rPr>
          <w:lang w:val="fr-FR"/>
        </w:rPr>
        <w:t>de</w:t>
      </w:r>
      <w:r w:rsidR="001F7F5E">
        <w:rPr>
          <w:lang w:val="fr-FR"/>
        </w:rPr>
        <w:t xml:space="preserve">s </w:t>
      </w:r>
      <w:r w:rsidRPr="00563831">
        <w:rPr>
          <w:lang w:val="fr-FR"/>
        </w:rPr>
        <w:t>violation</w:t>
      </w:r>
      <w:r w:rsidR="001F7F5E">
        <w:rPr>
          <w:lang w:val="fr-FR"/>
        </w:rPr>
        <w:t>s</w:t>
      </w:r>
      <w:r w:rsidRPr="00563831">
        <w:rPr>
          <w:lang w:val="fr-FR"/>
        </w:rPr>
        <w:t xml:space="preserve"> des droits de</w:t>
      </w:r>
      <w:r w:rsidR="001F7F5E">
        <w:rPr>
          <w:lang w:val="fr-FR"/>
        </w:rPr>
        <w:t xml:space="preserve">s </w:t>
      </w:r>
      <w:r w:rsidRPr="00563831">
        <w:rPr>
          <w:lang w:val="fr-FR"/>
        </w:rPr>
        <w:t>femme</w:t>
      </w:r>
      <w:r w:rsidR="001F7F5E">
        <w:rPr>
          <w:lang w:val="fr-FR"/>
        </w:rPr>
        <w:t>s</w:t>
      </w:r>
      <w:r w:rsidRPr="00563831">
        <w:rPr>
          <w:lang w:val="fr-FR"/>
        </w:rPr>
        <w:t xml:space="preserve"> </w:t>
      </w:r>
      <w:r w:rsidR="001F7F5E">
        <w:rPr>
          <w:lang w:val="fr-FR"/>
        </w:rPr>
        <w:t>sont commises</w:t>
      </w:r>
      <w:r w:rsidRPr="00563831">
        <w:rPr>
          <w:lang w:val="fr-FR"/>
        </w:rPr>
        <w:t xml:space="preserve"> </w:t>
      </w:r>
      <w:r w:rsidR="001F7F5E">
        <w:rPr>
          <w:lang w:val="fr-FR"/>
        </w:rPr>
        <w:t xml:space="preserve">en rapport </w:t>
      </w:r>
      <w:r w:rsidRPr="00563831">
        <w:rPr>
          <w:lang w:val="fr-FR"/>
        </w:rPr>
        <w:t>avec la durée de la journée de travail et</w:t>
      </w:r>
      <w:r w:rsidR="001F7F5E">
        <w:rPr>
          <w:lang w:val="fr-FR"/>
        </w:rPr>
        <w:t xml:space="preserve"> que</w:t>
      </w:r>
      <w:r w:rsidRPr="00563831">
        <w:rPr>
          <w:lang w:val="fr-FR"/>
        </w:rPr>
        <w:t xml:space="preserve"> de</w:t>
      </w:r>
      <w:r w:rsidR="001F7F5E">
        <w:rPr>
          <w:lang w:val="fr-FR"/>
        </w:rPr>
        <w:t>s</w:t>
      </w:r>
      <w:r w:rsidRPr="00563831">
        <w:rPr>
          <w:lang w:val="fr-FR"/>
        </w:rPr>
        <w:t xml:space="preserve"> femmes </w:t>
      </w:r>
      <w:r w:rsidR="001F7F5E">
        <w:rPr>
          <w:lang w:val="fr-FR"/>
        </w:rPr>
        <w:t>sont obligées d</w:t>
      </w:r>
      <w:r w:rsidRPr="00563831">
        <w:rPr>
          <w:lang w:val="fr-FR"/>
        </w:rPr>
        <w:t>e</w:t>
      </w:r>
      <w:r w:rsidR="001F7F5E">
        <w:rPr>
          <w:lang w:val="fr-FR"/>
        </w:rPr>
        <w:t xml:space="preserve"> </w:t>
      </w:r>
      <w:r w:rsidRPr="00563831">
        <w:rPr>
          <w:lang w:val="fr-FR"/>
        </w:rPr>
        <w:t>f</w:t>
      </w:r>
      <w:r w:rsidR="001F7F5E">
        <w:rPr>
          <w:lang w:val="fr-FR"/>
        </w:rPr>
        <w:t>aire</w:t>
      </w:r>
      <w:r w:rsidRPr="00563831">
        <w:rPr>
          <w:lang w:val="fr-FR"/>
        </w:rPr>
        <w:t xml:space="preserve"> des heures supplémentaires sans </w:t>
      </w:r>
      <w:r w:rsidR="001F7F5E">
        <w:rPr>
          <w:lang w:val="fr-FR"/>
        </w:rPr>
        <w:t>supplément de salaire.</w:t>
      </w:r>
      <w:r w:rsidRPr="00563831">
        <w:rPr>
          <w:lang w:val="fr-FR"/>
        </w:rPr>
        <w:t xml:space="preserve"> Il indique également (par.</w:t>
      </w:r>
      <w:r w:rsidR="001F7F5E">
        <w:rPr>
          <w:lang w:val="fr-FR"/>
        </w:rPr>
        <w:t> </w:t>
      </w:r>
      <w:r w:rsidRPr="00563831">
        <w:rPr>
          <w:lang w:val="fr-FR"/>
        </w:rPr>
        <w:t>129) que selon l’article</w:t>
      </w:r>
      <w:r w:rsidR="001F7F5E">
        <w:rPr>
          <w:lang w:val="fr-FR"/>
        </w:rPr>
        <w:t> </w:t>
      </w:r>
      <w:r w:rsidRPr="00563831">
        <w:rPr>
          <w:lang w:val="fr-FR"/>
        </w:rPr>
        <w:t xml:space="preserve">35 de la Constitution, nul ne peut être assujetti au travail forcé sauf dans les éventualités définies par la loi. Préciser de quelles exceptions il s’agit. Donner des informations sur les mesures ayant été prises pour lutter contre la discrimination à l’égard des femmes dans l’emploi, y compris </w:t>
      </w:r>
      <w:r w:rsidR="001F7F5E">
        <w:rPr>
          <w:lang w:val="fr-FR"/>
        </w:rPr>
        <w:t>en matière de</w:t>
      </w:r>
      <w:r w:rsidRPr="00563831">
        <w:rPr>
          <w:lang w:val="fr-FR"/>
        </w:rPr>
        <w:t xml:space="preserve"> promotion des femmes à des postes </w:t>
      </w:r>
      <w:r w:rsidR="001F7F5E">
        <w:rPr>
          <w:lang w:val="fr-FR"/>
        </w:rPr>
        <w:t xml:space="preserve">de </w:t>
      </w:r>
      <w:r w:rsidRPr="00563831">
        <w:rPr>
          <w:lang w:val="fr-FR"/>
        </w:rPr>
        <w:t>décision sur l</w:t>
      </w:r>
      <w:r w:rsidR="001F7F5E">
        <w:rPr>
          <w:lang w:val="fr-FR"/>
        </w:rPr>
        <w:t>e marché du travail officiel, de</w:t>
      </w:r>
      <w:r w:rsidRPr="00563831">
        <w:rPr>
          <w:lang w:val="fr-FR"/>
        </w:rPr>
        <w:t xml:space="preserve"> </w:t>
      </w:r>
      <w:r w:rsidR="001F7F5E">
        <w:rPr>
          <w:lang w:val="fr-FR"/>
        </w:rPr>
        <w:t>ségrégation professionnelle et de</w:t>
      </w:r>
      <w:r w:rsidRPr="00563831">
        <w:rPr>
          <w:lang w:val="fr-FR"/>
        </w:rPr>
        <w:t xml:space="preserve"> rémunération des heures supplémentaires. Indiquer s’il existe des mécanismes </w:t>
      </w:r>
      <w:r w:rsidR="001F7F5E">
        <w:rPr>
          <w:lang w:val="fr-FR"/>
        </w:rPr>
        <w:t xml:space="preserve">d’examen </w:t>
      </w:r>
      <w:r w:rsidRPr="00563831">
        <w:rPr>
          <w:lang w:val="fr-FR"/>
        </w:rPr>
        <w:t>de plainte</w:t>
      </w:r>
      <w:r w:rsidR="001F7F5E">
        <w:rPr>
          <w:lang w:val="fr-FR"/>
        </w:rPr>
        <w:t>s</w:t>
      </w:r>
      <w:r w:rsidRPr="00563831">
        <w:rPr>
          <w:lang w:val="fr-FR"/>
        </w:rPr>
        <w:t xml:space="preserve"> que les femmes peuvent saisir et si des sanctions sont prévues pour les employeurs qui </w:t>
      </w:r>
      <w:r w:rsidR="001F7F5E">
        <w:rPr>
          <w:lang w:val="fr-FR"/>
        </w:rPr>
        <w:t xml:space="preserve">font de la discrimination à l’égard des </w:t>
      </w:r>
      <w:r w:rsidRPr="00563831">
        <w:rPr>
          <w:lang w:val="fr-FR"/>
        </w:rPr>
        <w:t>femmes et ne respectent pas leurs droits, et préciser le nombre d’affaires dénoncées par des femmes devant ce</w:t>
      </w:r>
      <w:r w:rsidR="001F7F5E">
        <w:rPr>
          <w:lang w:val="fr-FR"/>
        </w:rPr>
        <w:t>s</w:t>
      </w:r>
      <w:r w:rsidRPr="00563831">
        <w:rPr>
          <w:lang w:val="fr-FR"/>
        </w:rPr>
        <w:t xml:space="preserve"> mécanisme</w:t>
      </w:r>
      <w:r w:rsidR="001F7F5E">
        <w:rPr>
          <w:lang w:val="fr-FR"/>
        </w:rPr>
        <w:t>s</w:t>
      </w:r>
      <w:r w:rsidRPr="00563831">
        <w:rPr>
          <w:lang w:val="fr-FR"/>
        </w:rPr>
        <w:t>. Donner également des informations sur les mesures prises par l’État partie pour remédier à la situation des femmes forcées de quitter le marché du travail «primai</w:t>
      </w:r>
      <w:r w:rsidR="001F7F5E">
        <w:rPr>
          <w:lang w:val="fr-FR"/>
        </w:rPr>
        <w:t>re» et à ses conséquences (par. </w:t>
      </w:r>
      <w:r w:rsidRPr="00563831">
        <w:rPr>
          <w:lang w:val="fr-FR"/>
        </w:rPr>
        <w:t>135), ainsi qu’au chô</w:t>
      </w:r>
      <w:r w:rsidR="001F7F5E">
        <w:rPr>
          <w:lang w:val="fr-FR"/>
        </w:rPr>
        <w:t>mage croissant des femmes (par. </w:t>
      </w:r>
      <w:r w:rsidRPr="00563831">
        <w:rPr>
          <w:lang w:val="fr-FR"/>
        </w:rPr>
        <w:t xml:space="preserve">137) et indiquer les mesures </w:t>
      </w:r>
      <w:r w:rsidR="001F7F5E">
        <w:rPr>
          <w:lang w:val="fr-FR"/>
        </w:rPr>
        <w:t xml:space="preserve">qui sont </w:t>
      </w:r>
      <w:r w:rsidRPr="00563831">
        <w:rPr>
          <w:lang w:val="fr-FR"/>
        </w:rPr>
        <w:t>prises pour protéger les travailleuses migrantes.</w:t>
      </w:r>
    </w:p>
    <w:p w:rsidR="00563831" w:rsidRPr="00563831" w:rsidRDefault="00563831" w:rsidP="00563831">
      <w:pPr>
        <w:pStyle w:val="H23G"/>
        <w:rPr>
          <w:lang w:val="fr-FR"/>
        </w:rPr>
      </w:pPr>
      <w:r>
        <w:rPr>
          <w:lang w:val="fr-FR"/>
        </w:rPr>
        <w:tab/>
      </w:r>
      <w:r>
        <w:rPr>
          <w:lang w:val="fr-FR"/>
        </w:rPr>
        <w:tab/>
      </w:r>
      <w:r w:rsidRPr="00563831">
        <w:rPr>
          <w:lang w:val="fr-FR"/>
        </w:rPr>
        <w:t>Santé</w:t>
      </w:r>
    </w:p>
    <w:p w:rsidR="00563831" w:rsidRPr="00563831" w:rsidRDefault="00563831" w:rsidP="00563831">
      <w:pPr>
        <w:pStyle w:val="SingleTxtG"/>
        <w:rPr>
          <w:lang w:val="fr-FR"/>
        </w:rPr>
      </w:pPr>
      <w:r w:rsidRPr="00563831">
        <w:rPr>
          <w:lang w:val="fr-FR"/>
        </w:rPr>
        <w:t>16.</w:t>
      </w:r>
      <w:r w:rsidRPr="00563831">
        <w:rPr>
          <w:lang w:val="fr-FR"/>
        </w:rPr>
        <w:tab/>
        <w:t>Il est indiqué dans le rapport (par. 161) que le taux élevé de mortalité maternelle est dû au nombre é</w:t>
      </w:r>
      <w:r w:rsidR="001F7F5E">
        <w:rPr>
          <w:lang w:val="fr-FR"/>
        </w:rPr>
        <w:t>levé d’avortements (97,4 pour 1 </w:t>
      </w:r>
      <w:r w:rsidR="00004A6B">
        <w:rPr>
          <w:lang w:val="fr-FR"/>
        </w:rPr>
        <w:t>000 </w:t>
      </w:r>
      <w:r w:rsidRPr="00563831">
        <w:rPr>
          <w:lang w:val="fr-FR"/>
        </w:rPr>
        <w:t>naissances vivantes en 2009), aux grossesses précoces et au</w:t>
      </w:r>
      <w:r w:rsidR="001F7F5E">
        <w:rPr>
          <w:lang w:val="fr-FR"/>
        </w:rPr>
        <w:t xml:space="preserve"> faible espacement des </w:t>
      </w:r>
      <w:r w:rsidRPr="00563831">
        <w:rPr>
          <w:lang w:val="fr-FR"/>
        </w:rPr>
        <w:t xml:space="preserve">grossesses, au </w:t>
      </w:r>
      <w:r w:rsidR="001F7F5E">
        <w:rPr>
          <w:lang w:val="fr-FR"/>
        </w:rPr>
        <w:t xml:space="preserve">faible niveau </w:t>
      </w:r>
      <w:r w:rsidRPr="00563831">
        <w:rPr>
          <w:lang w:val="fr-FR"/>
        </w:rPr>
        <w:t xml:space="preserve">d’information de la population et au recours à des pratiques traditionnelles </w:t>
      </w:r>
      <w:r w:rsidR="001F7F5E">
        <w:rPr>
          <w:lang w:val="fr-FR"/>
        </w:rPr>
        <w:t xml:space="preserve">pour les soins de </w:t>
      </w:r>
      <w:r w:rsidRPr="00563831">
        <w:rPr>
          <w:lang w:val="fr-FR"/>
        </w:rPr>
        <w:t xml:space="preserve">santé en général, </w:t>
      </w:r>
      <w:r w:rsidR="001F7F5E">
        <w:rPr>
          <w:lang w:val="fr-FR"/>
        </w:rPr>
        <w:t xml:space="preserve">et l’hygiène de la procréation en particulier. </w:t>
      </w:r>
      <w:r w:rsidRPr="00563831">
        <w:rPr>
          <w:lang w:val="fr-FR"/>
        </w:rPr>
        <w:t>Il y est également indiqué</w:t>
      </w:r>
      <w:r w:rsidR="001F7F5E">
        <w:rPr>
          <w:lang w:val="fr-FR"/>
        </w:rPr>
        <w:t xml:space="preserve"> (par. </w:t>
      </w:r>
      <w:r w:rsidRPr="00563831">
        <w:rPr>
          <w:lang w:val="fr-FR"/>
        </w:rPr>
        <w:t xml:space="preserve">175) que les stéréotypes traditionnels empêchent les femmes et les filles </w:t>
      </w:r>
      <w:r w:rsidR="00167FBD">
        <w:rPr>
          <w:lang w:val="fr-FR"/>
        </w:rPr>
        <w:t>d’obtenir des informations sur l’hygiène de la procréation</w:t>
      </w:r>
      <w:r w:rsidRPr="00563831">
        <w:rPr>
          <w:lang w:val="fr-FR"/>
        </w:rPr>
        <w:t>. Donner des informations sur les mesures prises par l’État partie pour s’attaquer au</w:t>
      </w:r>
      <w:r w:rsidR="00167FBD">
        <w:rPr>
          <w:lang w:val="fr-FR"/>
        </w:rPr>
        <w:t>x</w:t>
      </w:r>
      <w:r w:rsidRPr="00563831">
        <w:rPr>
          <w:lang w:val="fr-FR"/>
        </w:rPr>
        <w:t xml:space="preserve"> taux de mortalité maternelle élevé</w:t>
      </w:r>
      <w:r w:rsidR="00167FBD">
        <w:rPr>
          <w:lang w:val="fr-FR"/>
        </w:rPr>
        <w:t>s</w:t>
      </w:r>
      <w:r w:rsidRPr="00563831">
        <w:rPr>
          <w:lang w:val="fr-FR"/>
        </w:rPr>
        <w:t>, en particulier</w:t>
      </w:r>
      <w:r w:rsidR="00167FBD">
        <w:rPr>
          <w:lang w:val="fr-FR"/>
        </w:rPr>
        <w:t>,</w:t>
      </w:r>
      <w:r w:rsidRPr="00563831">
        <w:rPr>
          <w:lang w:val="fr-FR"/>
        </w:rPr>
        <w:t xml:space="preserve"> </w:t>
      </w:r>
      <w:r w:rsidR="00167FBD">
        <w:rPr>
          <w:lang w:val="fr-FR"/>
        </w:rPr>
        <w:t xml:space="preserve">s’agissant d’accroître la sécurité des </w:t>
      </w:r>
      <w:r w:rsidRPr="00563831">
        <w:rPr>
          <w:lang w:val="fr-FR"/>
        </w:rPr>
        <w:t>avortements</w:t>
      </w:r>
      <w:r w:rsidR="00167FBD">
        <w:rPr>
          <w:lang w:val="fr-FR"/>
        </w:rPr>
        <w:t xml:space="preserve">, pour augmenter l’utilisation des </w:t>
      </w:r>
      <w:r w:rsidRPr="00563831">
        <w:rPr>
          <w:lang w:val="fr-FR"/>
        </w:rPr>
        <w:t xml:space="preserve">contraceptifs, </w:t>
      </w:r>
      <w:r w:rsidR="00167FBD">
        <w:rPr>
          <w:lang w:val="fr-FR"/>
        </w:rPr>
        <w:t xml:space="preserve">notamment en les rendant plus </w:t>
      </w:r>
      <w:r w:rsidRPr="00563831">
        <w:rPr>
          <w:lang w:val="fr-FR"/>
        </w:rPr>
        <w:t xml:space="preserve">accessibles, disponibles et </w:t>
      </w:r>
      <w:r w:rsidR="00167FBD">
        <w:rPr>
          <w:lang w:val="fr-FR"/>
        </w:rPr>
        <w:t>économiqu</w:t>
      </w:r>
      <w:r w:rsidRPr="00563831">
        <w:rPr>
          <w:lang w:val="fr-FR"/>
        </w:rPr>
        <w:t xml:space="preserve">es et pour informer les femmes et les filles </w:t>
      </w:r>
      <w:r w:rsidR="00167FBD">
        <w:rPr>
          <w:lang w:val="fr-FR"/>
        </w:rPr>
        <w:t>d</w:t>
      </w:r>
      <w:r w:rsidRPr="00563831">
        <w:rPr>
          <w:lang w:val="fr-FR"/>
        </w:rPr>
        <w:t xml:space="preserve">es méthodes modernes de contraception et de planification familiale, ainsi que pour faciliter leur accès </w:t>
      </w:r>
      <w:r w:rsidR="00167FBD">
        <w:rPr>
          <w:lang w:val="fr-FR"/>
        </w:rPr>
        <w:t>aux</w:t>
      </w:r>
      <w:r w:rsidRPr="00563831">
        <w:rPr>
          <w:lang w:val="fr-FR"/>
        </w:rPr>
        <w:t xml:space="preserve"> services de santé et </w:t>
      </w:r>
      <w:r w:rsidR="00167FBD">
        <w:rPr>
          <w:lang w:val="fr-FR"/>
        </w:rPr>
        <w:t>aux</w:t>
      </w:r>
      <w:r w:rsidRPr="00563831">
        <w:rPr>
          <w:lang w:val="fr-FR"/>
        </w:rPr>
        <w:t xml:space="preserve"> centres de s</w:t>
      </w:r>
      <w:r w:rsidR="00167FBD">
        <w:rPr>
          <w:lang w:val="fr-FR"/>
        </w:rPr>
        <w:t>oins de procréation</w:t>
      </w:r>
      <w:r w:rsidRPr="00563831">
        <w:rPr>
          <w:lang w:val="fr-FR"/>
        </w:rPr>
        <w:t>.</w:t>
      </w:r>
    </w:p>
    <w:p w:rsidR="00563831" w:rsidRPr="00563831" w:rsidRDefault="00563831" w:rsidP="00563831">
      <w:pPr>
        <w:pStyle w:val="H23G"/>
        <w:rPr>
          <w:lang w:val="fr-FR"/>
        </w:rPr>
      </w:pPr>
      <w:r>
        <w:rPr>
          <w:lang w:val="fr-FR"/>
        </w:rPr>
        <w:tab/>
      </w:r>
      <w:r>
        <w:rPr>
          <w:lang w:val="fr-FR"/>
        </w:rPr>
        <w:tab/>
      </w:r>
      <w:r w:rsidRPr="00563831">
        <w:rPr>
          <w:lang w:val="fr-FR"/>
        </w:rPr>
        <w:t>Femmes rurales</w:t>
      </w:r>
    </w:p>
    <w:p w:rsidR="00563831" w:rsidRPr="00563831" w:rsidRDefault="00563831" w:rsidP="00563831">
      <w:pPr>
        <w:pStyle w:val="SingleTxtG"/>
        <w:rPr>
          <w:lang w:val="fr-FR"/>
        </w:rPr>
      </w:pPr>
      <w:r w:rsidRPr="00563831">
        <w:rPr>
          <w:lang w:val="fr-FR"/>
        </w:rPr>
        <w:t>17.</w:t>
      </w:r>
      <w:r w:rsidRPr="00563831">
        <w:rPr>
          <w:lang w:val="fr-FR"/>
        </w:rPr>
        <w:tab/>
        <w:t>Selon les informations</w:t>
      </w:r>
      <w:r w:rsidR="00167FBD">
        <w:rPr>
          <w:lang w:val="fr-FR"/>
        </w:rPr>
        <w:t xml:space="preserve"> figurant dans le rapport (par. </w:t>
      </w:r>
      <w:r w:rsidRPr="00563831">
        <w:rPr>
          <w:lang w:val="fr-FR"/>
        </w:rPr>
        <w:t>158), 73</w:t>
      </w:r>
      <w:r w:rsidR="00167FBD">
        <w:rPr>
          <w:lang w:val="fr-FR"/>
        </w:rPr>
        <w:t> </w:t>
      </w:r>
      <w:r w:rsidRPr="00563831">
        <w:rPr>
          <w:lang w:val="fr-FR"/>
        </w:rPr>
        <w:t>% de la population du Tadjikistan vit dans des zones rurales.</w:t>
      </w:r>
      <w:r w:rsidR="00167FBD">
        <w:rPr>
          <w:lang w:val="fr-FR"/>
        </w:rPr>
        <w:t xml:space="preserve"> Il est également indiqué (par. </w:t>
      </w:r>
      <w:r w:rsidRPr="00563831">
        <w:rPr>
          <w:lang w:val="fr-FR"/>
        </w:rPr>
        <w:t xml:space="preserve">189 et 190) qu’en 2009, le Ministère de l’agriculture a créé un groupe de travail pour les questions liées à l’égalité entre les sexes qui a été chargé de s’occuper </w:t>
      </w:r>
      <w:r w:rsidR="00167FBD">
        <w:rPr>
          <w:lang w:val="fr-FR"/>
        </w:rPr>
        <w:t>d</w:t>
      </w:r>
      <w:r w:rsidRPr="00563831">
        <w:rPr>
          <w:lang w:val="fr-FR"/>
        </w:rPr>
        <w:t xml:space="preserve">e la question de la participation des femmes </w:t>
      </w:r>
      <w:r w:rsidR="00167FBD">
        <w:rPr>
          <w:lang w:val="fr-FR"/>
        </w:rPr>
        <w:t xml:space="preserve">dans différents </w:t>
      </w:r>
      <w:r w:rsidRPr="00563831">
        <w:rPr>
          <w:lang w:val="fr-FR"/>
        </w:rPr>
        <w:t>secteurs de l’agriculture et qu’il a adopté plus de 154</w:t>
      </w:r>
      <w:r w:rsidR="00167FBD">
        <w:rPr>
          <w:lang w:val="fr-FR"/>
        </w:rPr>
        <w:t> </w:t>
      </w:r>
      <w:r w:rsidRPr="00563831">
        <w:rPr>
          <w:lang w:val="fr-FR"/>
        </w:rPr>
        <w:t xml:space="preserve">programmes sectoriels </w:t>
      </w:r>
      <w:r w:rsidR="00167FBD">
        <w:rPr>
          <w:lang w:val="fr-FR"/>
        </w:rPr>
        <w:t xml:space="preserve">pour </w:t>
      </w:r>
      <w:r w:rsidRPr="00563831">
        <w:rPr>
          <w:lang w:val="fr-FR"/>
        </w:rPr>
        <w:t xml:space="preserve">les femmes </w:t>
      </w:r>
      <w:r w:rsidR="00167FBD">
        <w:rPr>
          <w:lang w:val="fr-FR"/>
        </w:rPr>
        <w:t xml:space="preserve">des zones </w:t>
      </w:r>
      <w:r w:rsidRPr="00563831">
        <w:rPr>
          <w:lang w:val="fr-FR"/>
        </w:rPr>
        <w:t xml:space="preserve">rurales. Donner des informations sur l’évaluation et les résultats de ces initiatives. Donner également des informations sur les mesures </w:t>
      </w:r>
      <w:r w:rsidR="00167FBD">
        <w:rPr>
          <w:lang w:val="fr-FR"/>
        </w:rPr>
        <w:t xml:space="preserve">qui ont été </w:t>
      </w:r>
      <w:r w:rsidRPr="00563831">
        <w:rPr>
          <w:lang w:val="fr-FR"/>
        </w:rPr>
        <w:t xml:space="preserve">prises pour </w:t>
      </w:r>
      <w:r w:rsidR="00167FBD">
        <w:rPr>
          <w:lang w:val="fr-FR"/>
        </w:rPr>
        <w:t>accroître</w:t>
      </w:r>
      <w:r w:rsidRPr="00563831">
        <w:rPr>
          <w:lang w:val="fr-FR"/>
        </w:rPr>
        <w:t xml:space="preserve"> la participation des femmes rurales à la vie politique et publique, pour améliorer leur accès à la justice et à la propriété foncière et pour leur offrir davantage de moyens d’agir et de p</w:t>
      </w:r>
      <w:r w:rsidR="00167FBD">
        <w:rPr>
          <w:lang w:val="fr-FR"/>
        </w:rPr>
        <w:t>ossibilité</w:t>
      </w:r>
      <w:r w:rsidRPr="00563831">
        <w:rPr>
          <w:lang w:val="fr-FR"/>
        </w:rPr>
        <w:t>s économiques.</w:t>
      </w:r>
    </w:p>
    <w:p w:rsidR="00563831" w:rsidRPr="00563831" w:rsidRDefault="00563831" w:rsidP="00563831">
      <w:pPr>
        <w:pStyle w:val="H23G"/>
        <w:rPr>
          <w:lang w:val="fr-FR"/>
        </w:rPr>
      </w:pPr>
      <w:r>
        <w:rPr>
          <w:lang w:val="fr-FR"/>
        </w:rPr>
        <w:tab/>
      </w:r>
      <w:r>
        <w:rPr>
          <w:lang w:val="fr-FR"/>
        </w:rPr>
        <w:tab/>
      </w:r>
      <w:r w:rsidRPr="00563831">
        <w:rPr>
          <w:lang w:val="fr-FR"/>
        </w:rPr>
        <w:t>Mariage et relations familiales</w:t>
      </w:r>
    </w:p>
    <w:p w:rsidR="00563831" w:rsidRPr="00563831" w:rsidRDefault="00563831" w:rsidP="00563831">
      <w:pPr>
        <w:pStyle w:val="SingleTxtG"/>
        <w:rPr>
          <w:lang w:val="fr-FR"/>
        </w:rPr>
      </w:pPr>
      <w:r w:rsidRPr="00563831">
        <w:rPr>
          <w:lang w:val="fr-FR"/>
        </w:rPr>
        <w:t>18.</w:t>
      </w:r>
      <w:r w:rsidRPr="00563831">
        <w:rPr>
          <w:lang w:val="fr-FR"/>
        </w:rPr>
        <w:tab/>
        <w:t xml:space="preserve">Le rapport </w:t>
      </w:r>
      <w:r w:rsidR="00167FBD">
        <w:rPr>
          <w:lang w:val="fr-FR"/>
        </w:rPr>
        <w:t xml:space="preserve">indique </w:t>
      </w:r>
      <w:r w:rsidRPr="00563831">
        <w:rPr>
          <w:lang w:val="fr-FR"/>
        </w:rPr>
        <w:t>(par.</w:t>
      </w:r>
      <w:r w:rsidR="00167FBD">
        <w:rPr>
          <w:lang w:val="fr-FR"/>
        </w:rPr>
        <w:t> </w:t>
      </w:r>
      <w:r w:rsidRPr="00563831">
        <w:rPr>
          <w:lang w:val="fr-FR"/>
        </w:rPr>
        <w:t xml:space="preserve">58) </w:t>
      </w:r>
      <w:r w:rsidR="00167FBD">
        <w:rPr>
          <w:lang w:val="fr-FR"/>
        </w:rPr>
        <w:t xml:space="preserve">qu’il existe </w:t>
      </w:r>
      <w:r w:rsidRPr="00563831">
        <w:rPr>
          <w:lang w:val="fr-FR"/>
        </w:rPr>
        <w:t>de</w:t>
      </w:r>
      <w:r w:rsidR="00167FBD">
        <w:rPr>
          <w:lang w:val="fr-FR"/>
        </w:rPr>
        <w:t>s</w:t>
      </w:r>
      <w:r w:rsidRPr="00563831">
        <w:rPr>
          <w:lang w:val="fr-FR"/>
        </w:rPr>
        <w:t xml:space="preserve"> cas de bigamie et d</w:t>
      </w:r>
      <w:r w:rsidR="00167FBD">
        <w:rPr>
          <w:lang w:val="fr-FR"/>
        </w:rPr>
        <w:t>e polygamie dans l’État partie en précisant</w:t>
      </w:r>
      <w:r w:rsidRPr="00563831">
        <w:rPr>
          <w:lang w:val="fr-FR"/>
        </w:rPr>
        <w:t xml:space="preserve"> qu’il s’agi</w:t>
      </w:r>
      <w:r w:rsidR="00167FBD">
        <w:rPr>
          <w:lang w:val="fr-FR"/>
        </w:rPr>
        <w:t>t</w:t>
      </w:r>
      <w:r w:rsidRPr="00563831">
        <w:rPr>
          <w:lang w:val="fr-FR"/>
        </w:rPr>
        <w:t>, selon l’article</w:t>
      </w:r>
      <w:r w:rsidR="00A0656F">
        <w:rPr>
          <w:lang w:val="fr-FR"/>
        </w:rPr>
        <w:t> </w:t>
      </w:r>
      <w:r w:rsidRPr="00563831">
        <w:rPr>
          <w:lang w:val="fr-FR"/>
        </w:rPr>
        <w:t xml:space="preserve">170 du Code pénal, d’infractions pénales. Il indique également que diverses raisons poussent les femmes à accepter des mariages polygames et bigames, alors même que ces unions célébrées </w:t>
      </w:r>
      <w:r w:rsidR="00167FBD">
        <w:rPr>
          <w:lang w:val="fr-FR"/>
        </w:rPr>
        <w:t>selon un</w:t>
      </w:r>
      <w:r w:rsidRPr="00563831">
        <w:rPr>
          <w:lang w:val="fr-FR"/>
        </w:rPr>
        <w:t xml:space="preserve"> rite religieux appelé «niko</w:t>
      </w:r>
      <w:r w:rsidR="00F81243">
        <w:rPr>
          <w:lang w:val="fr-FR"/>
        </w:rPr>
        <w:t>k</w:t>
      </w:r>
      <w:r w:rsidRPr="00563831">
        <w:rPr>
          <w:lang w:val="fr-FR"/>
        </w:rPr>
        <w:t>h» ne sont pas reconnues par l</w:t>
      </w:r>
      <w:r w:rsidR="00167FBD">
        <w:rPr>
          <w:lang w:val="fr-FR"/>
        </w:rPr>
        <w:t>a</w:t>
      </w:r>
      <w:r w:rsidRPr="00563831">
        <w:rPr>
          <w:lang w:val="fr-FR"/>
        </w:rPr>
        <w:t xml:space="preserve"> </w:t>
      </w:r>
      <w:r w:rsidR="00167FBD">
        <w:rPr>
          <w:lang w:val="fr-FR"/>
        </w:rPr>
        <w:t>l</w:t>
      </w:r>
      <w:r w:rsidRPr="00563831">
        <w:rPr>
          <w:lang w:val="fr-FR"/>
        </w:rPr>
        <w:t>oi civil</w:t>
      </w:r>
      <w:r w:rsidR="00167FBD">
        <w:rPr>
          <w:lang w:val="fr-FR"/>
        </w:rPr>
        <w:t>e</w:t>
      </w:r>
      <w:r w:rsidRPr="00563831">
        <w:rPr>
          <w:lang w:val="fr-FR"/>
        </w:rPr>
        <w:t xml:space="preserve">. Donner des informations sur les mesures </w:t>
      </w:r>
      <w:r w:rsidR="00167FBD">
        <w:rPr>
          <w:lang w:val="fr-FR"/>
        </w:rPr>
        <w:t xml:space="preserve">qui sont </w:t>
      </w:r>
      <w:r w:rsidRPr="00563831">
        <w:rPr>
          <w:lang w:val="fr-FR"/>
        </w:rPr>
        <w:t xml:space="preserve">prises pour empêcher ces unions et sur les peines dont sont passibles les responsables religieux qui </w:t>
      </w:r>
      <w:r w:rsidR="00167FBD">
        <w:rPr>
          <w:lang w:val="fr-FR"/>
        </w:rPr>
        <w:t>célèbrent la</w:t>
      </w:r>
      <w:r w:rsidRPr="00563831">
        <w:rPr>
          <w:lang w:val="fr-FR"/>
        </w:rPr>
        <w:t xml:space="preserve"> cérémonie</w:t>
      </w:r>
      <w:r w:rsidR="00167FBD">
        <w:rPr>
          <w:lang w:val="fr-FR"/>
        </w:rPr>
        <w:t xml:space="preserve"> susmentionnée</w:t>
      </w:r>
      <w:r w:rsidRPr="00563831">
        <w:rPr>
          <w:lang w:val="fr-FR"/>
        </w:rPr>
        <w:t xml:space="preserve">. Indiquer également les mesures </w:t>
      </w:r>
      <w:r w:rsidR="00167FBD">
        <w:rPr>
          <w:lang w:val="fr-FR"/>
        </w:rPr>
        <w:t xml:space="preserve">qui sont </w:t>
      </w:r>
      <w:r w:rsidRPr="00563831">
        <w:rPr>
          <w:lang w:val="fr-FR"/>
        </w:rPr>
        <w:t xml:space="preserve">prises pour protéger les droits des femmes </w:t>
      </w:r>
      <w:r w:rsidR="00167FBD">
        <w:rPr>
          <w:lang w:val="fr-FR"/>
        </w:rPr>
        <w:t>qui ont contracté</w:t>
      </w:r>
      <w:r w:rsidRPr="00563831">
        <w:rPr>
          <w:lang w:val="fr-FR"/>
        </w:rPr>
        <w:t xml:space="preserve"> de telles unions en matière de sécurité sociale et de logement, et lors de la dissolution de</w:t>
      </w:r>
      <w:r w:rsidR="00980CD5">
        <w:rPr>
          <w:lang w:val="fr-FR"/>
        </w:rPr>
        <w:t> </w:t>
      </w:r>
      <w:r w:rsidRPr="00563831">
        <w:rPr>
          <w:lang w:val="fr-FR"/>
        </w:rPr>
        <w:t>ces unions.</w:t>
      </w:r>
    </w:p>
    <w:p w:rsidR="00563831" w:rsidRPr="00563831" w:rsidRDefault="00563831" w:rsidP="00563831">
      <w:pPr>
        <w:pStyle w:val="SingleTxtG"/>
        <w:rPr>
          <w:lang w:val="fr-FR"/>
        </w:rPr>
      </w:pPr>
      <w:r w:rsidRPr="00563831">
        <w:rPr>
          <w:lang w:val="fr-FR"/>
        </w:rPr>
        <w:t>19.</w:t>
      </w:r>
      <w:r w:rsidRPr="00563831">
        <w:rPr>
          <w:lang w:val="fr-FR"/>
        </w:rPr>
        <w:tab/>
        <w:t>Il es</w:t>
      </w:r>
      <w:r w:rsidR="00167FBD">
        <w:rPr>
          <w:lang w:val="fr-FR"/>
        </w:rPr>
        <w:t>t indiqué dans le rapport (par. </w:t>
      </w:r>
      <w:r w:rsidRPr="00563831">
        <w:rPr>
          <w:lang w:val="fr-FR"/>
        </w:rPr>
        <w:t xml:space="preserve">59) qu’en 2009 le Gouvernement a été saisi d’une </w:t>
      </w:r>
      <w:r w:rsidR="00167FBD">
        <w:rPr>
          <w:lang w:val="fr-FR"/>
        </w:rPr>
        <w:t>proposition visant à fixer à 18 </w:t>
      </w:r>
      <w:r w:rsidRPr="00563831">
        <w:rPr>
          <w:lang w:val="fr-FR"/>
        </w:rPr>
        <w:t>ans l’âge minimum légal du mariage. Préciser où en est actuellement cette proposition et indiquer les mesures prises par l’État partie pour régler le</w:t>
      </w:r>
      <w:r w:rsidR="00980CD5">
        <w:rPr>
          <w:lang w:val="fr-FR"/>
        </w:rPr>
        <w:t> </w:t>
      </w:r>
      <w:r w:rsidRPr="00563831">
        <w:rPr>
          <w:lang w:val="fr-FR"/>
        </w:rPr>
        <w:t>p</w:t>
      </w:r>
      <w:r w:rsidR="00167FBD">
        <w:rPr>
          <w:lang w:val="fr-FR"/>
        </w:rPr>
        <w:t>roblème des mariages précoces ou</w:t>
      </w:r>
      <w:r w:rsidRPr="00563831">
        <w:rPr>
          <w:lang w:val="fr-FR"/>
        </w:rPr>
        <w:t xml:space="preserve"> forcés.</w:t>
      </w:r>
    </w:p>
    <w:p w:rsidR="00563831" w:rsidRPr="00563831" w:rsidRDefault="00563831" w:rsidP="00563831">
      <w:pPr>
        <w:pStyle w:val="H23G"/>
        <w:rPr>
          <w:lang w:val="fr-FR"/>
        </w:rPr>
      </w:pPr>
      <w:r>
        <w:rPr>
          <w:lang w:val="fr-FR"/>
        </w:rPr>
        <w:tab/>
      </w:r>
      <w:r>
        <w:rPr>
          <w:lang w:val="fr-FR"/>
        </w:rPr>
        <w:tab/>
      </w:r>
      <w:r w:rsidRPr="00563831">
        <w:rPr>
          <w:lang w:val="fr-FR"/>
        </w:rPr>
        <w:t>Protocole facultatif</w:t>
      </w:r>
    </w:p>
    <w:p w:rsidR="00563831" w:rsidRDefault="00563831" w:rsidP="00167FBD">
      <w:pPr>
        <w:pStyle w:val="SingleTxtG"/>
      </w:pPr>
      <w:r w:rsidRPr="00563831">
        <w:rPr>
          <w:lang w:val="fr-FR"/>
        </w:rPr>
        <w:t>20.</w:t>
      </w:r>
      <w:r w:rsidRPr="00563831">
        <w:rPr>
          <w:lang w:val="fr-FR"/>
        </w:rPr>
        <w:tab/>
        <w:t>Indiquer si des progrès ont été accomplis ve</w:t>
      </w:r>
      <w:r w:rsidR="00167FBD">
        <w:rPr>
          <w:lang w:val="fr-FR"/>
        </w:rPr>
        <w:t>rs</w:t>
      </w:r>
      <w:r w:rsidRPr="00563831">
        <w:rPr>
          <w:lang w:val="fr-FR"/>
        </w:rPr>
        <w:t xml:space="preserve"> la ratification du Protocole facultatif se rapportant à la Convention et </w:t>
      </w:r>
      <w:r w:rsidR="00167FBD">
        <w:rPr>
          <w:lang w:val="fr-FR"/>
        </w:rPr>
        <w:t>vers l’acceptation de</w:t>
      </w:r>
      <w:r w:rsidRPr="00563831">
        <w:rPr>
          <w:lang w:val="fr-FR"/>
        </w:rPr>
        <w:t xml:space="preserve"> la modification du paragraphe</w:t>
      </w:r>
      <w:r w:rsidR="00167FBD">
        <w:rPr>
          <w:lang w:val="fr-FR"/>
        </w:rPr>
        <w:t> </w:t>
      </w:r>
      <w:r w:rsidRPr="00563831">
        <w:rPr>
          <w:lang w:val="fr-FR"/>
        </w:rPr>
        <w:t>1 de</w:t>
      </w:r>
      <w:r w:rsidR="00980CD5">
        <w:rPr>
          <w:lang w:val="fr-FR"/>
        </w:rPr>
        <w:t> </w:t>
      </w:r>
      <w:r w:rsidRPr="00563831">
        <w:rPr>
          <w:lang w:val="fr-FR"/>
        </w:rPr>
        <w:t>l’article</w:t>
      </w:r>
      <w:r w:rsidR="00167FBD">
        <w:rPr>
          <w:lang w:val="fr-FR"/>
        </w:rPr>
        <w:t> </w:t>
      </w:r>
      <w:r w:rsidRPr="00563831">
        <w:rPr>
          <w:lang w:val="fr-FR"/>
        </w:rPr>
        <w:t>20 de la Convention.</w:t>
      </w:r>
    </w:p>
    <w:p w:rsidR="00167FBD" w:rsidRPr="00167FBD" w:rsidRDefault="00167FBD" w:rsidP="00167FBD">
      <w:pPr>
        <w:pStyle w:val="SingleTxtG"/>
        <w:spacing w:before="240" w:after="0"/>
        <w:jc w:val="center"/>
        <w:rPr>
          <w:u w:val="single"/>
        </w:rPr>
      </w:pPr>
      <w:r>
        <w:rPr>
          <w:u w:val="single"/>
        </w:rPr>
        <w:tab/>
      </w:r>
      <w:r>
        <w:rPr>
          <w:u w:val="single"/>
        </w:rPr>
        <w:tab/>
      </w:r>
      <w:r>
        <w:rPr>
          <w:u w:val="single"/>
        </w:rPr>
        <w:tab/>
      </w:r>
    </w:p>
    <w:sectPr w:rsidR="00167FBD" w:rsidRPr="00167FBD" w:rsidSect="0056383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882" w:rsidRDefault="00C86882"/>
  </w:endnote>
  <w:endnote w:type="continuationSeparator" w:id="0">
    <w:p w:rsidR="00C86882" w:rsidRDefault="00C86882"/>
  </w:endnote>
  <w:endnote w:type="continuationNotice" w:id="1">
    <w:p w:rsidR="00C86882" w:rsidRPr="00EE2974" w:rsidRDefault="00C86882" w:rsidP="00EE297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831" w:rsidRPr="00563831" w:rsidRDefault="00563831" w:rsidP="00563831">
    <w:pPr>
      <w:pStyle w:val="Footer"/>
      <w:tabs>
        <w:tab w:val="right" w:pos="9638"/>
      </w:tabs>
    </w:pPr>
    <w:r w:rsidRPr="00563831">
      <w:rPr>
        <w:b/>
        <w:sz w:val="18"/>
      </w:rPr>
      <w:fldChar w:fldCharType="begin"/>
    </w:r>
    <w:r w:rsidRPr="00563831">
      <w:rPr>
        <w:b/>
        <w:sz w:val="18"/>
      </w:rPr>
      <w:instrText xml:space="preserve"> PAGE  \* MERGEFORMAT </w:instrText>
    </w:r>
    <w:r w:rsidRPr="00563831">
      <w:rPr>
        <w:b/>
        <w:sz w:val="18"/>
      </w:rPr>
      <w:fldChar w:fldCharType="separate"/>
    </w:r>
    <w:r w:rsidR="00B354F9">
      <w:rPr>
        <w:b/>
        <w:noProof/>
        <w:sz w:val="18"/>
      </w:rPr>
      <w:t>4</w:t>
    </w:r>
    <w:r w:rsidRPr="00563831">
      <w:rPr>
        <w:b/>
        <w:sz w:val="18"/>
      </w:rPr>
      <w:fldChar w:fldCharType="end"/>
    </w:r>
    <w:r>
      <w:rPr>
        <w:b/>
        <w:sz w:val="18"/>
      </w:rPr>
      <w:tab/>
    </w:r>
    <w:r>
      <w:t>GE.13-42107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831" w:rsidRPr="00563831" w:rsidRDefault="00563831" w:rsidP="00563831">
    <w:pPr>
      <w:pStyle w:val="Footer"/>
      <w:tabs>
        <w:tab w:val="right" w:pos="9638"/>
      </w:tabs>
      <w:rPr>
        <w:b/>
        <w:sz w:val="18"/>
      </w:rPr>
    </w:pPr>
    <w:r>
      <w:t>GE.13-42107</w:t>
    </w:r>
    <w:r>
      <w:tab/>
    </w:r>
    <w:r w:rsidRPr="00563831">
      <w:rPr>
        <w:b/>
        <w:sz w:val="18"/>
      </w:rPr>
      <w:fldChar w:fldCharType="begin"/>
    </w:r>
    <w:r w:rsidRPr="00563831">
      <w:rPr>
        <w:b/>
        <w:sz w:val="18"/>
      </w:rPr>
      <w:instrText xml:space="preserve"> PAGE  \* MERGEFORMAT </w:instrText>
    </w:r>
    <w:r w:rsidRPr="00563831">
      <w:rPr>
        <w:b/>
        <w:sz w:val="18"/>
      </w:rPr>
      <w:fldChar w:fldCharType="separate"/>
    </w:r>
    <w:r w:rsidR="00B354F9">
      <w:rPr>
        <w:b/>
        <w:noProof/>
        <w:sz w:val="18"/>
      </w:rPr>
      <w:t>5</w:t>
    </w:r>
    <w:r w:rsidRPr="0056383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AE8" w:rsidRPr="00563831" w:rsidRDefault="00563831">
    <w:pPr>
      <w:pStyle w:val="Footer"/>
      <w:rPr>
        <w:sz w:val="20"/>
      </w:rPr>
    </w:pPr>
    <w:r>
      <w:rPr>
        <w:sz w:val="20"/>
      </w:rPr>
      <w:t>GE.</w:t>
    </w:r>
    <w:r w:rsidR="00461AE8"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13-42107  (F)</w:t>
    </w:r>
    <w:r w:rsidR="00F81243">
      <w:rPr>
        <w:sz w:val="20"/>
      </w:rPr>
      <w:t xml:space="preserve">    300413</w:t>
    </w:r>
    <w:r w:rsidR="00F60683">
      <w:rPr>
        <w:sz w:val="20"/>
      </w:rPr>
      <w:t xml:space="preserve">    170513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882" w:rsidRPr="000B175B" w:rsidRDefault="00C86882" w:rsidP="000B175B">
      <w:pPr>
        <w:tabs>
          <w:tab w:val="right" w:pos="2155"/>
        </w:tabs>
        <w:spacing w:after="80"/>
        <w:ind w:left="680"/>
        <w:rPr>
          <w:u w:val="single"/>
        </w:rPr>
      </w:pPr>
      <w:r>
        <w:rPr>
          <w:u w:val="single"/>
        </w:rPr>
        <w:tab/>
      </w:r>
    </w:p>
  </w:footnote>
  <w:footnote w:type="continuationSeparator" w:id="0">
    <w:p w:rsidR="00C86882" w:rsidRPr="00FC68B7" w:rsidRDefault="00C86882" w:rsidP="00FC68B7">
      <w:pPr>
        <w:tabs>
          <w:tab w:val="left" w:pos="2155"/>
        </w:tabs>
        <w:spacing w:after="80"/>
        <w:ind w:left="680"/>
        <w:rPr>
          <w:u w:val="single"/>
        </w:rPr>
      </w:pPr>
      <w:r>
        <w:rPr>
          <w:u w:val="single"/>
        </w:rPr>
        <w:tab/>
      </w:r>
    </w:p>
  </w:footnote>
  <w:footnote w:type="continuationNotice" w:id="1">
    <w:p w:rsidR="00C86882" w:rsidRPr="00EE2974" w:rsidRDefault="00C86882" w:rsidP="00EE2974">
      <w:pPr>
        <w:spacing w:line="240" w:lineRule="auto"/>
        <w:rPr>
          <w:sz w:val="2"/>
          <w:szCs w:val="2"/>
        </w:rPr>
      </w:pPr>
    </w:p>
  </w:footnote>
  <w:footnote w:id="2">
    <w:p w:rsidR="00563831" w:rsidRDefault="00563831">
      <w:pPr>
        <w:pStyle w:val="FootnoteText"/>
      </w:pPr>
      <w:r>
        <w:tab/>
      </w:r>
      <w:r>
        <w:rPr>
          <w:rStyle w:val="FootnoteReference"/>
        </w:rPr>
        <w:footnoteRef/>
      </w:r>
      <w:r>
        <w:tab/>
      </w:r>
      <w:r w:rsidRPr="00BE1B45">
        <w:t xml:space="preserve">Sauf indication contraire, les numéros de paragraphe renvoient </w:t>
      </w:r>
      <w:r>
        <w:t>aux</w:t>
      </w:r>
      <w:r w:rsidRPr="00BE1B45">
        <w:t xml:space="preserve"> quatrième et cinquième rapports périodiques de l’État partie</w:t>
      </w:r>
      <w:r>
        <w:t xml:space="preserve"> soumis en un seul document </w:t>
      </w:r>
      <w:r w:rsidRPr="00BE1B45">
        <w:t>(CEDAW/C/</w:t>
      </w:r>
      <w:r>
        <w:t>TJK</w:t>
      </w:r>
      <w:r w:rsidRPr="00BE1B45">
        <w:t>/4-5).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831" w:rsidRPr="00563831" w:rsidRDefault="00563831">
    <w:pPr>
      <w:pStyle w:val="Header"/>
    </w:pPr>
    <w:r>
      <w:t>CEDAW/C/TJK/Q/4-5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831" w:rsidRPr="00563831" w:rsidRDefault="00563831" w:rsidP="00563831">
    <w:pPr>
      <w:pStyle w:val="Header"/>
      <w:jc w:val="right"/>
    </w:pPr>
    <w:r>
      <w:t>CEDAW/C/TJK/Q/4-5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61AE8"/>
    <w:rsid w:val="00002A7D"/>
    <w:rsid w:val="000038A8"/>
    <w:rsid w:val="00004A6B"/>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2699"/>
    <w:rsid w:val="00147FD4"/>
    <w:rsid w:val="00156B99"/>
    <w:rsid w:val="00166124"/>
    <w:rsid w:val="00166158"/>
    <w:rsid w:val="00167FBD"/>
    <w:rsid w:val="0018490B"/>
    <w:rsid w:val="00184DDA"/>
    <w:rsid w:val="001900CD"/>
    <w:rsid w:val="001A0452"/>
    <w:rsid w:val="001A3FA6"/>
    <w:rsid w:val="001B4B04"/>
    <w:rsid w:val="001B5875"/>
    <w:rsid w:val="001C4B9C"/>
    <w:rsid w:val="001C6663"/>
    <w:rsid w:val="001C7895"/>
    <w:rsid w:val="001D26DF"/>
    <w:rsid w:val="001F1599"/>
    <w:rsid w:val="001F19C4"/>
    <w:rsid w:val="001F7F5E"/>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1AE8"/>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63831"/>
    <w:rsid w:val="00565CD8"/>
    <w:rsid w:val="0057650D"/>
    <w:rsid w:val="00584173"/>
    <w:rsid w:val="005929D6"/>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0B6F"/>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6E99"/>
    <w:rsid w:val="008A7B48"/>
    <w:rsid w:val="008B389E"/>
    <w:rsid w:val="008B7964"/>
    <w:rsid w:val="008D045E"/>
    <w:rsid w:val="008D2875"/>
    <w:rsid w:val="008D3F25"/>
    <w:rsid w:val="008D4D82"/>
    <w:rsid w:val="008E0E46"/>
    <w:rsid w:val="008E47FA"/>
    <w:rsid w:val="008E7116"/>
    <w:rsid w:val="008F143B"/>
    <w:rsid w:val="008F166C"/>
    <w:rsid w:val="008F3882"/>
    <w:rsid w:val="008F4B7C"/>
    <w:rsid w:val="00913AB7"/>
    <w:rsid w:val="009265B3"/>
    <w:rsid w:val="00926E47"/>
    <w:rsid w:val="00947162"/>
    <w:rsid w:val="0096375C"/>
    <w:rsid w:val="009662E6"/>
    <w:rsid w:val="00966C6B"/>
    <w:rsid w:val="0097095E"/>
    <w:rsid w:val="00980CD5"/>
    <w:rsid w:val="0098592B"/>
    <w:rsid w:val="00985FC4"/>
    <w:rsid w:val="00990766"/>
    <w:rsid w:val="00991261"/>
    <w:rsid w:val="009964C4"/>
    <w:rsid w:val="009A7B81"/>
    <w:rsid w:val="009D01C0"/>
    <w:rsid w:val="009D6A08"/>
    <w:rsid w:val="009E0A16"/>
    <w:rsid w:val="009E7970"/>
    <w:rsid w:val="009F2EAC"/>
    <w:rsid w:val="009F57E3"/>
    <w:rsid w:val="00A0656F"/>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54F9"/>
    <w:rsid w:val="00B37B15"/>
    <w:rsid w:val="00B45C02"/>
    <w:rsid w:val="00B51C59"/>
    <w:rsid w:val="00B53C63"/>
    <w:rsid w:val="00B567C4"/>
    <w:rsid w:val="00B72A1E"/>
    <w:rsid w:val="00B81E12"/>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06869"/>
    <w:rsid w:val="00C463DD"/>
    <w:rsid w:val="00C745C3"/>
    <w:rsid w:val="00C86882"/>
    <w:rsid w:val="00C97DDF"/>
    <w:rsid w:val="00CA24A4"/>
    <w:rsid w:val="00CB348D"/>
    <w:rsid w:val="00CC4EDE"/>
    <w:rsid w:val="00CD131C"/>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B0C0F"/>
    <w:rsid w:val="00ED18DC"/>
    <w:rsid w:val="00ED6201"/>
    <w:rsid w:val="00ED7A2A"/>
    <w:rsid w:val="00EE2974"/>
    <w:rsid w:val="00EF1D7F"/>
    <w:rsid w:val="00F0137E"/>
    <w:rsid w:val="00F035E5"/>
    <w:rsid w:val="00F17B25"/>
    <w:rsid w:val="00F21786"/>
    <w:rsid w:val="00F3742B"/>
    <w:rsid w:val="00F41475"/>
    <w:rsid w:val="00F56D63"/>
    <w:rsid w:val="00F60683"/>
    <w:rsid w:val="00F609A9"/>
    <w:rsid w:val="00F75677"/>
    <w:rsid w:val="00F80C99"/>
    <w:rsid w:val="00F81243"/>
    <w:rsid w:val="00F867EC"/>
    <w:rsid w:val="00F91B2B"/>
    <w:rsid w:val="00FB205F"/>
    <w:rsid w:val="00FC03CD"/>
    <w:rsid w:val="00FC0646"/>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5</Pages>
  <Words>2484</Words>
  <Characters>13543</Characters>
  <Application>Microsoft Office Outlook</Application>
  <DocSecurity>4</DocSecurity>
  <Lines>222</Lines>
  <Paragraphs>58</Paragraphs>
  <ScaleCrop>false</ScaleCrop>
  <HeadingPairs>
    <vt:vector size="2" baseType="variant">
      <vt:variant>
        <vt:lpstr>Titre</vt:lpstr>
      </vt:variant>
      <vt:variant>
        <vt:i4>1</vt:i4>
      </vt:variant>
    </vt:vector>
  </HeadingPairs>
  <TitlesOfParts>
    <vt:vector size="1" baseType="lpstr">
      <vt:lpstr>CEDAW/C/TJK/Q/4-5</vt:lpstr>
    </vt:vector>
  </TitlesOfParts>
  <Company>CSD</Company>
  <LinksUpToDate>false</LinksUpToDate>
  <CharactersWithSpaces>15969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CEDAW/C/TJK/Q/4-5</dc:title>
  <dc:subject>Final</dc:subject>
  <dc:creator>Crelier</dc:creator>
  <cp:keywords/>
  <dc:description/>
  <cp:lastModifiedBy>Crelier</cp:lastModifiedBy>
  <cp:revision>2</cp:revision>
  <cp:lastPrinted>2013-05-17T07:44:00Z</cp:lastPrinted>
  <dcterms:created xsi:type="dcterms:W3CDTF">2013-05-17T13:23:00Z</dcterms:created>
  <dcterms:modified xsi:type="dcterms:W3CDTF">2013-05-17T13:23:00Z</dcterms:modified>
</cp:coreProperties>
</file>