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856E5F">
        <w:trPr>
          <w:trHeight w:hRule="exact" w:val="851"/>
        </w:trPr>
        <w:tc>
          <w:tcPr>
            <w:tcW w:w="1280" w:type="dxa"/>
            <w:tcBorders>
              <w:bottom w:val="single" w:sz="4" w:space="0" w:color="auto"/>
            </w:tcBorders>
          </w:tcPr>
          <w:p w:rsidR="00CE1D1C" w:rsidRPr="00F124C6" w:rsidRDefault="00CE1D1C" w:rsidP="00856E5F">
            <w:pPr>
              <w:pStyle w:val="H23GC"/>
            </w:pPr>
          </w:p>
        </w:tc>
        <w:tc>
          <w:tcPr>
            <w:tcW w:w="2273" w:type="dxa"/>
            <w:tcBorders>
              <w:bottom w:val="single" w:sz="4" w:space="0" w:color="auto"/>
            </w:tcBorders>
            <w:vAlign w:val="bottom"/>
          </w:tcPr>
          <w:p w:rsidR="00CE1D1C" w:rsidRPr="0050687F" w:rsidRDefault="00CE1D1C" w:rsidP="00856E5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C34605" w:rsidRDefault="00C34605" w:rsidP="00856E5F">
            <w:pPr>
              <w:spacing w:line="240" w:lineRule="atLeast"/>
              <w:jc w:val="right"/>
              <w:rPr>
                <w:sz w:val="20"/>
                <w:szCs w:val="21"/>
              </w:rPr>
            </w:pPr>
            <w:r w:rsidRPr="00C34605">
              <w:rPr>
                <w:sz w:val="40"/>
                <w:szCs w:val="21"/>
              </w:rPr>
              <w:t>CCPR</w:t>
            </w:r>
            <w:r>
              <w:rPr>
                <w:sz w:val="20"/>
                <w:szCs w:val="21"/>
              </w:rPr>
              <w:t>/C/GC/35</w:t>
            </w:r>
          </w:p>
        </w:tc>
      </w:tr>
      <w:tr w:rsidR="00CE1D1C" w:rsidRPr="00F124C6" w:rsidTr="00856E5F">
        <w:trPr>
          <w:trHeight w:hRule="exact" w:val="2835"/>
        </w:trPr>
        <w:tc>
          <w:tcPr>
            <w:tcW w:w="1280" w:type="dxa"/>
            <w:tcBorders>
              <w:top w:val="single" w:sz="4" w:space="0" w:color="auto"/>
              <w:bottom w:val="single" w:sz="12" w:space="0" w:color="auto"/>
            </w:tcBorders>
          </w:tcPr>
          <w:p w:rsidR="00CE1D1C" w:rsidRPr="00F124C6" w:rsidRDefault="00CE1D1C" w:rsidP="00856E5F">
            <w:pPr>
              <w:spacing w:line="120" w:lineRule="atLeast"/>
              <w:rPr>
                <w:sz w:val="10"/>
                <w:szCs w:val="10"/>
              </w:rPr>
            </w:pPr>
          </w:p>
          <w:p w:rsidR="00CE1D1C" w:rsidRPr="00F124C6" w:rsidRDefault="00CE1D1C" w:rsidP="00856E5F">
            <w:pPr>
              <w:spacing w:line="120" w:lineRule="atLeast"/>
              <w:rPr>
                <w:sz w:val="10"/>
                <w:szCs w:val="10"/>
              </w:rPr>
            </w:pPr>
            <w:r>
              <w:rPr>
                <w:rFonts w:hint="eastAsia"/>
                <w:noProof/>
                <w:snapToGrid/>
              </w:rPr>
              <w:drawing>
                <wp:inline distT="0" distB="0" distL="0" distR="0" wp14:anchorId="21CF3095" wp14:editId="24879248">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856E5F">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C34605">
            <w:pPr>
              <w:spacing w:before="240" w:line="240" w:lineRule="atLeast"/>
              <w:rPr>
                <w:sz w:val="20"/>
              </w:rPr>
            </w:pPr>
            <w:r w:rsidRPr="00F124C6">
              <w:rPr>
                <w:sz w:val="20"/>
              </w:rPr>
              <w:t xml:space="preserve">Distr.: </w:t>
            </w:r>
            <w:r w:rsidR="00C34605" w:rsidRPr="004F6C05">
              <w:rPr>
                <w:rFonts w:hint="eastAsia"/>
                <w:lang w:val="en-GB"/>
              </w:rPr>
              <w:t>General</w:t>
            </w:r>
          </w:p>
          <w:p w:rsidR="00CE1D1C" w:rsidRPr="00F124C6" w:rsidRDefault="00C34605" w:rsidP="00856E5F">
            <w:pPr>
              <w:spacing w:line="240" w:lineRule="atLeast"/>
              <w:rPr>
                <w:sz w:val="20"/>
              </w:rPr>
            </w:pPr>
            <w:r w:rsidRPr="00C34605">
              <w:rPr>
                <w:sz w:val="20"/>
              </w:rPr>
              <w:t>16 December 2014</w:t>
            </w:r>
          </w:p>
          <w:p w:rsidR="00CE1D1C" w:rsidRPr="00F124C6" w:rsidRDefault="00CE1D1C" w:rsidP="00856E5F">
            <w:pPr>
              <w:spacing w:line="240" w:lineRule="atLeast"/>
              <w:rPr>
                <w:sz w:val="20"/>
              </w:rPr>
            </w:pPr>
            <w:r w:rsidRPr="00F124C6">
              <w:rPr>
                <w:sz w:val="20"/>
              </w:rPr>
              <w:t xml:space="preserve">Chinese </w:t>
            </w:r>
          </w:p>
          <w:p w:rsidR="00CE1D1C" w:rsidRPr="00F124C6" w:rsidRDefault="00CE1D1C" w:rsidP="00856E5F">
            <w:pPr>
              <w:spacing w:line="240" w:lineRule="atLeast"/>
            </w:pPr>
            <w:r w:rsidRPr="00F124C6">
              <w:rPr>
                <w:sz w:val="20"/>
              </w:rPr>
              <w:t>Original: English</w:t>
            </w:r>
          </w:p>
        </w:tc>
      </w:tr>
    </w:tbl>
    <w:p w:rsidR="00C34605" w:rsidRDefault="00C34605"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C34605" w:rsidRPr="008E7AD6" w:rsidRDefault="00C34605" w:rsidP="00C34605">
      <w:pPr>
        <w:pStyle w:val="HChGC"/>
        <w:rPr>
          <w:lang w:val="en-GB"/>
        </w:rPr>
      </w:pPr>
      <w:r w:rsidRPr="008E7AD6">
        <w:rPr>
          <w:lang w:val="en-GB"/>
        </w:rPr>
        <w:tab/>
      </w:r>
      <w:r w:rsidRPr="008E7AD6">
        <w:rPr>
          <w:lang w:val="en-GB"/>
        </w:rPr>
        <w:tab/>
      </w:r>
      <w:r w:rsidRPr="008E7AD6">
        <w:rPr>
          <w:rFonts w:hint="eastAsia"/>
          <w:lang w:val="en-GB"/>
        </w:rPr>
        <w:t>第</w:t>
      </w:r>
      <w:r w:rsidRPr="008E7AD6">
        <w:rPr>
          <w:rFonts w:hint="eastAsia"/>
          <w:lang w:val="en-GB"/>
        </w:rPr>
        <w:t>35</w:t>
      </w:r>
      <w:r w:rsidRPr="008E7AD6">
        <w:rPr>
          <w:rFonts w:hint="eastAsia"/>
          <w:lang w:val="en-GB"/>
        </w:rPr>
        <w:t>号一般性意见</w:t>
      </w:r>
    </w:p>
    <w:p w:rsidR="00C34605" w:rsidRPr="008E7AD6" w:rsidRDefault="00C34605" w:rsidP="00856E5F">
      <w:pPr>
        <w:pStyle w:val="HChGC"/>
        <w:rPr>
          <w:lang w:val="en-GB"/>
        </w:rPr>
      </w:pPr>
      <w:r w:rsidRPr="008E7AD6">
        <w:rPr>
          <w:lang w:val="en-GB"/>
        </w:rPr>
        <w:tab/>
      </w:r>
      <w:r w:rsidRPr="008E7AD6">
        <w:rPr>
          <w:lang w:val="en-GB"/>
        </w:rPr>
        <w:tab/>
      </w:r>
      <w:r w:rsidRPr="008E7AD6">
        <w:rPr>
          <w:rFonts w:hint="eastAsia"/>
          <w:lang w:val="en-GB"/>
        </w:rPr>
        <w:t>第九条</w:t>
      </w:r>
      <w:r w:rsidRPr="008E7AD6">
        <w:rPr>
          <w:lang w:val="en-GB"/>
        </w:rPr>
        <w:t>(</w:t>
      </w:r>
      <w:r w:rsidRPr="008E7AD6">
        <w:rPr>
          <w:rFonts w:hint="eastAsia"/>
          <w:lang w:val="en-GB"/>
        </w:rPr>
        <w:t>人身自由和安全</w:t>
      </w:r>
      <w:r w:rsidRPr="008E7AD6">
        <w:rPr>
          <w:lang w:val="en-GB"/>
        </w:rPr>
        <w:t>)</w:t>
      </w:r>
      <w:r w:rsidRPr="00FB5F3F">
        <w:rPr>
          <w:color w:val="0000FF"/>
          <w:lang w:val="en-GB"/>
        </w:rPr>
        <w:footnoteReference w:customMarkFollows="1" w:id="2"/>
        <w:t>*</w:t>
      </w:r>
    </w:p>
    <w:p w:rsidR="00C34605" w:rsidRPr="00856E5F" w:rsidRDefault="00C34605" w:rsidP="00C34605">
      <w:pPr>
        <w:pStyle w:val="HChGC"/>
        <w:rPr>
          <w:color w:val="0000FF"/>
          <w:lang w:val="en-GB"/>
        </w:rPr>
      </w:pPr>
      <w:r w:rsidRPr="008E7AD6">
        <w:rPr>
          <w:lang w:val="en-GB"/>
        </w:rPr>
        <w:tab/>
      </w:r>
      <w:r w:rsidRPr="008E7AD6">
        <w:rPr>
          <w:rFonts w:hint="eastAsia"/>
          <w:lang w:val="en-GB"/>
        </w:rPr>
        <w:t>一</w:t>
      </w:r>
      <w:r>
        <w:rPr>
          <w:lang w:val="en-GB"/>
        </w:rPr>
        <w:t>.</w:t>
      </w:r>
      <w:r w:rsidRPr="008E7AD6">
        <w:rPr>
          <w:lang w:val="en-GB"/>
        </w:rPr>
        <w:tab/>
      </w:r>
      <w:r w:rsidRPr="008E7AD6">
        <w:rPr>
          <w:rFonts w:hint="eastAsia"/>
          <w:lang w:val="en-GB"/>
        </w:rPr>
        <w:t>导言</w:t>
      </w:r>
    </w:p>
    <w:p w:rsidR="00C34605" w:rsidRPr="008E7AD6" w:rsidRDefault="00C34605" w:rsidP="00C34605">
      <w:pPr>
        <w:pStyle w:val="SingleTxtGC"/>
      </w:pPr>
      <w:r w:rsidRPr="008E7AD6">
        <w:rPr>
          <w:iCs/>
        </w:rPr>
        <w:t>1</w:t>
      </w:r>
      <w:r>
        <w:rPr>
          <w:iCs/>
        </w:rPr>
        <w:t xml:space="preserve">.  </w:t>
      </w:r>
      <w:r w:rsidRPr="008E7AD6">
        <w:rPr>
          <w:rFonts w:hint="eastAsia"/>
          <w:lang w:val="en-GB"/>
        </w:rPr>
        <w:t>本一般性意见取代</w:t>
      </w:r>
      <w:r w:rsidRPr="008E7AD6">
        <w:rPr>
          <w:rFonts w:hint="eastAsia"/>
          <w:lang w:val="en-GB"/>
        </w:rPr>
        <w:t>1982</w:t>
      </w:r>
      <w:r w:rsidRPr="008E7AD6">
        <w:rPr>
          <w:rFonts w:hint="eastAsia"/>
          <w:lang w:val="en-GB"/>
        </w:rPr>
        <w:t>年通过的第</w:t>
      </w:r>
      <w:r w:rsidRPr="008E7AD6">
        <w:rPr>
          <w:rFonts w:hint="eastAsia"/>
          <w:lang w:val="en-GB"/>
        </w:rPr>
        <w:t>8</w:t>
      </w:r>
      <w:r w:rsidRPr="008E7AD6">
        <w:rPr>
          <w:rFonts w:hint="eastAsia"/>
          <w:lang w:val="en-GB"/>
        </w:rPr>
        <w:t>号一般性意见</w:t>
      </w:r>
      <w:r>
        <w:rPr>
          <w:rFonts w:hint="eastAsia"/>
          <w:lang w:val="en-GB"/>
        </w:rPr>
        <w:t>(</w:t>
      </w:r>
      <w:r w:rsidRPr="008E7AD6">
        <w:rPr>
          <w:rFonts w:hint="eastAsia"/>
          <w:lang w:val="en-GB"/>
        </w:rPr>
        <w:t>第十六届会议</w:t>
      </w:r>
      <w:r>
        <w:rPr>
          <w:rFonts w:hint="eastAsia"/>
          <w:lang w:val="en-GB"/>
        </w:rPr>
        <w:t>)</w:t>
      </w:r>
      <w:r w:rsidRPr="008E7AD6">
        <w:rPr>
          <w:rFonts w:hint="eastAsia"/>
          <w:lang w:val="en-GB"/>
        </w:rPr>
        <w:t>。</w:t>
      </w:r>
    </w:p>
    <w:p w:rsidR="00C34605" w:rsidRPr="008E7AD6" w:rsidRDefault="00C34605" w:rsidP="00C34605">
      <w:pPr>
        <w:pStyle w:val="SingleTxtGC"/>
      </w:pPr>
      <w:r w:rsidRPr="008E7AD6">
        <w:rPr>
          <w:iCs/>
        </w:rPr>
        <w:t>2</w:t>
      </w:r>
      <w:r>
        <w:rPr>
          <w:iCs/>
        </w:rPr>
        <w:t xml:space="preserve">.  </w:t>
      </w:r>
      <w:r w:rsidRPr="008E7AD6">
        <w:rPr>
          <w:rFonts w:hint="eastAsia"/>
        </w:rPr>
        <w:t>第九条承认和保护人身自由和人身安全。在《世界人权宣言》中，第三条宣布，人人有权享有生命、自由和人身安全。这是《世界人权宣言》所保护的第一项实质性权利，它显示了《公约》第九条对个人和整个社会的深刻重要意义。人身自由与安全本身就是宝贵的，另外，从历史上来说，剥夺人身自由与安全从来都是影响享受其他权利的主要手段。</w:t>
      </w:r>
    </w:p>
    <w:p w:rsidR="00C34605" w:rsidRPr="008E7AD6" w:rsidRDefault="00C34605" w:rsidP="00C34605">
      <w:pPr>
        <w:pStyle w:val="SingleTxtGC"/>
      </w:pPr>
      <w:r w:rsidRPr="008E7AD6">
        <w:rPr>
          <w:iCs/>
        </w:rPr>
        <w:t>3</w:t>
      </w:r>
      <w:r>
        <w:rPr>
          <w:iCs/>
        </w:rPr>
        <w:t xml:space="preserve">.  </w:t>
      </w:r>
      <w:r w:rsidRPr="008E7AD6">
        <w:rPr>
          <w:rFonts w:hint="eastAsia"/>
        </w:rPr>
        <w:t>人身自由是说身体不受约束，不是一般的行动自由。</w:t>
      </w:r>
      <w:r w:rsidR="00856E5F" w:rsidRPr="00856E5F">
        <w:rPr>
          <w:color w:val="0000FF"/>
          <w:vertAlign w:val="superscript"/>
        </w:rPr>
        <w:footnoteReference w:id="3"/>
      </w:r>
      <w:r w:rsidR="00856E5F" w:rsidRPr="00856E5F">
        <w:rPr>
          <w:color w:val="0000FF"/>
          <w:vertAlign w:val="superscript"/>
        </w:rPr>
        <w:t xml:space="preserve"> </w:t>
      </w:r>
      <w:r w:rsidRPr="008E7AD6">
        <w:rPr>
          <w:rFonts w:hint="eastAsia"/>
        </w:rPr>
        <w:t>人身安全是指身心不受伤害或身心完整，如下面第</w:t>
      </w:r>
      <w:r w:rsidRPr="008E7AD6">
        <w:rPr>
          <w:rFonts w:hint="eastAsia"/>
        </w:rPr>
        <w:t>9</w:t>
      </w:r>
      <w:r w:rsidRPr="008E7AD6">
        <w:rPr>
          <w:rFonts w:hint="eastAsia"/>
        </w:rPr>
        <w:t>段所详细论述。第九条保证人人的这些权利。“人人”，除其他外，首先包括男孩、女孩、士兵、残疾人、女性同性恋者、男性同性恋者、两性人和变性人、外国人、难民和寻求庇护者、无国籍人、移徙工人、被判罪者和从事恐怖主义活动的人。</w:t>
      </w:r>
    </w:p>
    <w:p w:rsidR="00C34605" w:rsidRPr="008E7AD6" w:rsidRDefault="00C34605" w:rsidP="00C34605">
      <w:pPr>
        <w:pStyle w:val="SingleTxtGC"/>
      </w:pPr>
      <w:r w:rsidRPr="008E7AD6">
        <w:rPr>
          <w:iCs/>
        </w:rPr>
        <w:t>4</w:t>
      </w:r>
      <w:r>
        <w:rPr>
          <w:iCs/>
        </w:rPr>
        <w:t xml:space="preserve">.  </w:t>
      </w:r>
      <w:r w:rsidRPr="008E7AD6">
        <w:rPr>
          <w:rFonts w:hint="eastAsia"/>
        </w:rPr>
        <w:t>第九条第</w:t>
      </w:r>
      <w:r w:rsidRPr="008E7AD6">
        <w:rPr>
          <w:rFonts w:hint="eastAsia"/>
        </w:rPr>
        <w:t>2-5</w:t>
      </w:r>
      <w:r w:rsidRPr="008E7AD6">
        <w:rPr>
          <w:rFonts w:hint="eastAsia"/>
        </w:rPr>
        <w:t>款列举了保护人身自由与安全的具体标准。第九条的一些规定</w:t>
      </w:r>
      <w:r w:rsidRPr="008E7AD6">
        <w:t>(</w:t>
      </w:r>
      <w:r w:rsidRPr="008E7AD6">
        <w:rPr>
          <w:rFonts w:hint="eastAsia"/>
        </w:rPr>
        <w:t>第</w:t>
      </w:r>
      <w:r w:rsidRPr="008E7AD6">
        <w:rPr>
          <w:rFonts w:hint="eastAsia"/>
        </w:rPr>
        <w:t>2</w:t>
      </w:r>
      <w:r w:rsidRPr="008E7AD6">
        <w:rPr>
          <w:rFonts w:hint="eastAsia"/>
        </w:rPr>
        <w:t>款的部分和整个第</w:t>
      </w:r>
      <w:r w:rsidRPr="008E7AD6">
        <w:rPr>
          <w:rFonts w:hint="eastAsia"/>
        </w:rPr>
        <w:t>3</w:t>
      </w:r>
      <w:r w:rsidRPr="008E7AD6">
        <w:rPr>
          <w:rFonts w:hint="eastAsia"/>
        </w:rPr>
        <w:t>款</w:t>
      </w:r>
      <w:r w:rsidRPr="008E7AD6">
        <w:t>)</w:t>
      </w:r>
      <w:r w:rsidRPr="008E7AD6">
        <w:rPr>
          <w:rFonts w:hint="eastAsia"/>
        </w:rPr>
        <w:t>只适用于与刑事诉讼有关</w:t>
      </w:r>
      <w:bookmarkStart w:id="0" w:name="_GoBack"/>
      <w:bookmarkEnd w:id="0"/>
      <w:r w:rsidRPr="008E7AD6">
        <w:rPr>
          <w:rFonts w:hint="eastAsia"/>
        </w:rPr>
        <w:t>的情况。但其余部分，特别是第</w:t>
      </w:r>
      <w:r w:rsidRPr="008E7AD6">
        <w:rPr>
          <w:rFonts w:hint="eastAsia"/>
        </w:rPr>
        <w:t>4</w:t>
      </w:r>
      <w:r w:rsidRPr="008E7AD6">
        <w:rPr>
          <w:rFonts w:hint="eastAsia"/>
        </w:rPr>
        <w:t>款规定的重要保障，即由一个法庭对拘留的合法性进行审查的权利，适用于所有被剥夺自由的人。</w:t>
      </w:r>
    </w:p>
    <w:p w:rsidR="00C34605" w:rsidRPr="008E7AD6" w:rsidRDefault="00C34605" w:rsidP="00C34605">
      <w:pPr>
        <w:pStyle w:val="SingleTxtGC"/>
        <w:rPr>
          <w:lang w:val="en-CA"/>
        </w:rPr>
      </w:pPr>
      <w:r w:rsidRPr="008E7AD6">
        <w:rPr>
          <w:iCs/>
          <w:lang w:val="en-CA"/>
        </w:rPr>
        <w:lastRenderedPageBreak/>
        <w:t>5</w:t>
      </w:r>
      <w:r>
        <w:rPr>
          <w:iCs/>
          <w:lang w:val="en-CA"/>
        </w:rPr>
        <w:t xml:space="preserve">.  </w:t>
      </w:r>
      <w:r w:rsidRPr="008E7AD6">
        <w:rPr>
          <w:rFonts w:hint="eastAsia"/>
          <w:lang w:val="en-CA"/>
        </w:rPr>
        <w:t>和第十二条所说只是对行动自由的限制相比，剥夺自由涉及对活动的更严格限制，将其限制在一个更狭窄的空间内。</w:t>
      </w:r>
      <w:r w:rsidR="00856E5F" w:rsidRPr="00856E5F">
        <w:rPr>
          <w:color w:val="0000FF"/>
          <w:vertAlign w:val="superscript"/>
        </w:rPr>
        <w:footnoteReference w:id="4"/>
      </w:r>
      <w:r w:rsidR="00856E5F" w:rsidRPr="00856E5F">
        <w:rPr>
          <w:color w:val="0000FF"/>
          <w:vertAlign w:val="superscript"/>
        </w:rPr>
        <w:t xml:space="preserve"> </w:t>
      </w:r>
      <w:r w:rsidRPr="008E7AD6">
        <w:rPr>
          <w:rFonts w:hint="eastAsia"/>
          <w:lang w:val="en-CA"/>
        </w:rPr>
        <w:t>剥夺自由的例子包括警察拘押、</w:t>
      </w:r>
      <w:r w:rsidRPr="00535EAE">
        <w:rPr>
          <w:lang w:val="en-CA"/>
        </w:rPr>
        <w:t>arraigo</w:t>
      </w:r>
      <w:r w:rsidRPr="008E7AD6">
        <w:rPr>
          <w:rFonts w:hint="eastAsia"/>
          <w:lang w:val="en-CA"/>
        </w:rPr>
        <w:t>、</w:t>
      </w:r>
      <w:r w:rsidR="00856E5F" w:rsidRPr="00856E5F">
        <w:rPr>
          <w:color w:val="0000FF"/>
          <w:vertAlign w:val="superscript"/>
        </w:rPr>
        <w:footnoteReference w:id="5"/>
      </w:r>
      <w:r w:rsidR="00856E5F" w:rsidRPr="00856E5F">
        <w:rPr>
          <w:color w:val="0000FF"/>
          <w:vertAlign w:val="superscript"/>
        </w:rPr>
        <w:t xml:space="preserve"> </w:t>
      </w:r>
      <w:r w:rsidRPr="008E7AD6">
        <w:rPr>
          <w:rFonts w:hint="eastAsia"/>
          <w:lang w:val="en-CA"/>
        </w:rPr>
        <w:t>还押拘留、判罪后监禁、软禁</w:t>
      </w:r>
      <w:r w:rsidR="00856E5F" w:rsidRPr="00856E5F">
        <w:rPr>
          <w:color w:val="0000FF"/>
          <w:vertAlign w:val="superscript"/>
        </w:rPr>
        <w:footnoteReference w:id="6"/>
      </w:r>
      <w:r w:rsidR="00856E5F" w:rsidRPr="00856E5F">
        <w:rPr>
          <w:color w:val="0000FF"/>
          <w:vertAlign w:val="superscript"/>
        </w:rPr>
        <w:t xml:space="preserve"> </w:t>
      </w:r>
      <w:r w:rsidRPr="008E7AD6">
        <w:rPr>
          <w:rFonts w:hint="eastAsia"/>
          <w:lang w:val="en-CA"/>
        </w:rPr>
        <w:t>、行政拘留、非自愿住院、</w:t>
      </w:r>
      <w:r w:rsidR="00856E5F" w:rsidRPr="00856E5F">
        <w:rPr>
          <w:color w:val="0000FF"/>
          <w:vertAlign w:val="superscript"/>
        </w:rPr>
        <w:footnoteReference w:id="7"/>
      </w:r>
      <w:r w:rsidR="00856E5F" w:rsidRPr="00856E5F">
        <w:rPr>
          <w:color w:val="0000FF"/>
          <w:vertAlign w:val="superscript"/>
        </w:rPr>
        <w:t xml:space="preserve"> </w:t>
      </w:r>
      <w:r w:rsidRPr="008E7AD6">
        <w:rPr>
          <w:rFonts w:hint="eastAsia"/>
        </w:rPr>
        <w:t>儿童机构监管和</w:t>
      </w:r>
      <w:r w:rsidRPr="008E7AD6">
        <w:rPr>
          <w:rFonts w:hint="eastAsia"/>
          <w:lang w:val="en-CA"/>
        </w:rPr>
        <w:t>在机场的某个禁区内监禁</w:t>
      </w:r>
      <w:r w:rsidR="00856E5F" w:rsidRPr="00856E5F">
        <w:rPr>
          <w:color w:val="0000FF"/>
          <w:vertAlign w:val="superscript"/>
        </w:rPr>
        <w:footnoteReference w:id="8"/>
      </w:r>
      <w:r w:rsidR="00856E5F" w:rsidRPr="00856E5F">
        <w:rPr>
          <w:color w:val="0000FF"/>
          <w:vertAlign w:val="superscript"/>
        </w:rPr>
        <w:t xml:space="preserve"> </w:t>
      </w:r>
      <w:r w:rsidRPr="008E7AD6">
        <w:rPr>
          <w:rFonts w:hint="eastAsia"/>
          <w:lang w:val="en-CA"/>
        </w:rPr>
        <w:t>以及非自愿转移。</w:t>
      </w:r>
      <w:r w:rsidR="00856E5F" w:rsidRPr="00856E5F">
        <w:rPr>
          <w:color w:val="0000FF"/>
          <w:vertAlign w:val="superscript"/>
        </w:rPr>
        <w:footnoteReference w:id="9"/>
      </w:r>
      <w:r w:rsidR="00856E5F" w:rsidRPr="00856E5F">
        <w:rPr>
          <w:color w:val="0000FF"/>
          <w:vertAlign w:val="superscript"/>
        </w:rPr>
        <w:t xml:space="preserve"> </w:t>
      </w:r>
      <w:r w:rsidRPr="008E7AD6">
        <w:rPr>
          <w:rFonts w:hint="eastAsia"/>
          <w:lang w:val="en-CA"/>
        </w:rPr>
        <w:t>这类例子还包括对一个已经被拘留之人的更严格限制，例如，单独监禁或使用限制行动的装置。</w:t>
      </w:r>
      <w:r w:rsidR="00856E5F" w:rsidRPr="00856E5F">
        <w:rPr>
          <w:color w:val="0000FF"/>
          <w:vertAlign w:val="superscript"/>
        </w:rPr>
        <w:footnoteReference w:id="10"/>
      </w:r>
      <w:r w:rsidR="00856E5F" w:rsidRPr="00856E5F">
        <w:rPr>
          <w:color w:val="0000FF"/>
          <w:vertAlign w:val="superscript"/>
        </w:rPr>
        <w:t xml:space="preserve"> </w:t>
      </w:r>
      <w:r w:rsidRPr="008E7AD6">
        <w:rPr>
          <w:rFonts w:hint="eastAsia"/>
          <w:lang w:val="en-CA"/>
        </w:rPr>
        <w:t>在服兵役期间，相当于剥夺平民自由的限制，如果未超过普通兵役的紧急需要的范围或未偏离有关缔约国武装部队内部的一般生活条件，就可能不构成剥夺自由。</w:t>
      </w:r>
      <w:r w:rsidR="00856E5F" w:rsidRPr="00856E5F">
        <w:rPr>
          <w:color w:val="0000FF"/>
          <w:vertAlign w:val="superscript"/>
        </w:rPr>
        <w:footnoteReference w:id="11"/>
      </w:r>
      <w:r w:rsidR="00856E5F" w:rsidRPr="00856E5F">
        <w:rPr>
          <w:color w:val="0000FF"/>
          <w:vertAlign w:val="superscript"/>
        </w:rPr>
        <w:t xml:space="preserve"> </w:t>
      </w:r>
    </w:p>
    <w:p w:rsidR="00C34605" w:rsidRPr="008E7AD6" w:rsidRDefault="00C34605" w:rsidP="00C34605">
      <w:pPr>
        <w:pStyle w:val="SingleTxtGC"/>
        <w:rPr>
          <w:lang w:val="en-CA"/>
        </w:rPr>
      </w:pPr>
      <w:r w:rsidRPr="008E7AD6">
        <w:rPr>
          <w:iCs/>
          <w:lang w:val="en-CA"/>
        </w:rPr>
        <w:t>6</w:t>
      </w:r>
      <w:r>
        <w:rPr>
          <w:iCs/>
          <w:lang w:val="en-CA"/>
        </w:rPr>
        <w:t xml:space="preserve">.  </w:t>
      </w:r>
      <w:r w:rsidRPr="008E7AD6">
        <w:rPr>
          <w:rFonts w:hint="eastAsia"/>
          <w:lang w:val="en-CA"/>
        </w:rPr>
        <w:t>剥夺人身自由是没有自由同意的。自愿去警察派出所参加调查、知道任何时候可自由离开的人，不算是被剥夺自由的人。</w:t>
      </w:r>
      <w:r w:rsidR="00856E5F" w:rsidRPr="00856E5F">
        <w:rPr>
          <w:color w:val="0000FF"/>
          <w:vertAlign w:val="superscript"/>
        </w:rPr>
        <w:footnoteReference w:id="12"/>
      </w:r>
      <w:r w:rsidR="00856E5F" w:rsidRPr="00856E5F">
        <w:rPr>
          <w:color w:val="0000FF"/>
          <w:vertAlign w:val="superscript"/>
        </w:rPr>
        <w:t xml:space="preserve"> </w:t>
      </w:r>
    </w:p>
    <w:p w:rsidR="00C34605" w:rsidRPr="008E7AD6" w:rsidRDefault="00C34605" w:rsidP="00C34605">
      <w:pPr>
        <w:pStyle w:val="SingleTxtGC"/>
        <w:rPr>
          <w:lang w:val="en-CA"/>
        </w:rPr>
      </w:pPr>
      <w:r w:rsidRPr="008E7AD6">
        <w:rPr>
          <w:iCs/>
          <w:lang w:val="en-CA"/>
        </w:rPr>
        <w:t>7</w:t>
      </w:r>
      <w:r>
        <w:rPr>
          <w:iCs/>
          <w:lang w:val="en-CA"/>
        </w:rPr>
        <w:t xml:space="preserve">.  </w:t>
      </w:r>
      <w:r w:rsidRPr="008E7AD6">
        <w:rPr>
          <w:rFonts w:hint="eastAsia"/>
          <w:lang w:val="en-CA"/>
        </w:rPr>
        <w:t>缔约国有义务采取适当措施保护人身自由不被第三方剥夺。</w:t>
      </w:r>
      <w:r w:rsidR="00856E5F" w:rsidRPr="00856E5F">
        <w:rPr>
          <w:color w:val="0000FF"/>
          <w:vertAlign w:val="superscript"/>
        </w:rPr>
        <w:footnoteReference w:id="13"/>
      </w:r>
      <w:r w:rsidR="00856E5F" w:rsidRPr="00856E5F">
        <w:rPr>
          <w:color w:val="0000FF"/>
          <w:vertAlign w:val="superscript"/>
        </w:rPr>
        <w:t xml:space="preserve"> </w:t>
      </w:r>
      <w:r w:rsidRPr="008E7AD6">
        <w:rPr>
          <w:rFonts w:hint="eastAsia"/>
          <w:lang w:val="en-CA"/>
        </w:rPr>
        <w:t>缔约国必须保护个人不被单个犯人或不正常集团绑架或拘留，包括在其境内活动的武装或恐怖主义集团。它们还必须保护个人不被合法组织错误地剥夺自由，如雇主、学校和医院。缔约国应尽可能采取适当措施保护个人不因其他国家在其境内的行动而被剥夺自由。</w:t>
      </w:r>
      <w:r w:rsidR="00856E5F" w:rsidRPr="00856E5F">
        <w:rPr>
          <w:color w:val="0000FF"/>
          <w:vertAlign w:val="superscript"/>
        </w:rPr>
        <w:footnoteReference w:id="14"/>
      </w:r>
      <w:r w:rsidR="00856E5F" w:rsidRPr="00856E5F">
        <w:rPr>
          <w:color w:val="0000FF"/>
          <w:vertAlign w:val="superscript"/>
        </w:rPr>
        <w:t xml:space="preserve"> </w:t>
      </w:r>
    </w:p>
    <w:p w:rsidR="00C34605" w:rsidRPr="008E7AD6" w:rsidRDefault="00C34605" w:rsidP="00C34605">
      <w:pPr>
        <w:pStyle w:val="SingleTxtGC"/>
        <w:rPr>
          <w:lang w:val="en-CA"/>
        </w:rPr>
      </w:pPr>
      <w:r w:rsidRPr="008E7AD6">
        <w:rPr>
          <w:iCs/>
          <w:lang w:val="en-CA"/>
        </w:rPr>
        <w:t>8</w:t>
      </w:r>
      <w:r>
        <w:rPr>
          <w:iCs/>
          <w:lang w:val="en-CA"/>
        </w:rPr>
        <w:t xml:space="preserve">.  </w:t>
      </w:r>
      <w:r w:rsidRPr="008E7AD6">
        <w:rPr>
          <w:rFonts w:hint="eastAsia"/>
          <w:lang w:val="en-CA"/>
        </w:rPr>
        <w:t>在私人或实体被缔约国给予能力或授权行使逮捕或拘留权力的情况下，缔约国仍有责任遵守或确保遵守第九条。它必须严格限制这些权力，必须给予严格和有效的控制，确保这些权力不被滥用，不会导致任意或非法逮捕或拘留。如果确实发生了任意或非法逮捕或拘留，它还必须向受害者提供有效补救。</w:t>
      </w:r>
      <w:r w:rsidR="00856E5F" w:rsidRPr="00856E5F">
        <w:rPr>
          <w:color w:val="0000FF"/>
          <w:vertAlign w:val="superscript"/>
        </w:rPr>
        <w:footnoteReference w:id="15"/>
      </w:r>
      <w:r w:rsidR="00856E5F" w:rsidRPr="00856E5F">
        <w:rPr>
          <w:color w:val="0000FF"/>
          <w:vertAlign w:val="superscript"/>
        </w:rPr>
        <w:t xml:space="preserve"> </w:t>
      </w:r>
    </w:p>
    <w:p w:rsidR="002B02F9" w:rsidRDefault="002B02F9" w:rsidP="00C34605">
      <w:pPr>
        <w:pStyle w:val="SingleTxtGC"/>
        <w:rPr>
          <w:iCs/>
          <w:lang w:val="en-CA"/>
        </w:rPr>
      </w:pPr>
    </w:p>
    <w:p w:rsidR="00C34605" w:rsidRPr="008E7AD6" w:rsidRDefault="00C34605" w:rsidP="00C34605">
      <w:pPr>
        <w:pStyle w:val="SingleTxtGC"/>
        <w:rPr>
          <w:lang w:val="en-CA"/>
        </w:rPr>
      </w:pPr>
      <w:r w:rsidRPr="002B02F9">
        <w:rPr>
          <w:iCs/>
          <w:spacing w:val="-2"/>
          <w:lang w:val="en-CA"/>
        </w:rPr>
        <w:lastRenderedPageBreak/>
        <w:t xml:space="preserve">9.  </w:t>
      </w:r>
      <w:r w:rsidRPr="002B02F9">
        <w:rPr>
          <w:rFonts w:hint="eastAsia"/>
          <w:spacing w:val="-2"/>
          <w:lang w:val="en-CA"/>
        </w:rPr>
        <w:t>人身安全权保护个人身体或精神不被故意伤害，不论受害者是被拘留还是未被拘留。例如，缔约国官员如果无故伤害别人身体，即侵犯了人身安全权。</w:t>
      </w:r>
      <w:r w:rsidR="00856E5F" w:rsidRPr="002B02F9">
        <w:rPr>
          <w:color w:val="0000FF"/>
          <w:spacing w:val="-2"/>
          <w:vertAlign w:val="superscript"/>
        </w:rPr>
        <w:footnoteReference w:id="16"/>
      </w:r>
      <w:r w:rsidR="00856E5F" w:rsidRPr="002B02F9">
        <w:rPr>
          <w:color w:val="0000FF"/>
          <w:spacing w:val="-2"/>
          <w:vertAlign w:val="superscript"/>
        </w:rPr>
        <w:t xml:space="preserve"> </w:t>
      </w:r>
      <w:r w:rsidRPr="002B02F9">
        <w:rPr>
          <w:rFonts w:hint="eastAsia"/>
          <w:spacing w:val="-2"/>
          <w:lang w:val="en-CA"/>
        </w:rPr>
        <w:t>人身安全权还要求缔约国采取适当措施，对公共场所人员受到的死亡威胁做出反应，通常是保护个人免受可预见的来自任何政府或私人的生命或身体完整威胁。</w:t>
      </w:r>
      <w:r w:rsidR="00856E5F" w:rsidRPr="002B02F9">
        <w:rPr>
          <w:color w:val="0000FF"/>
          <w:spacing w:val="-2"/>
          <w:vertAlign w:val="superscript"/>
        </w:rPr>
        <w:footnoteReference w:id="17"/>
      </w:r>
      <w:r w:rsidR="00856E5F" w:rsidRPr="002B02F9">
        <w:rPr>
          <w:color w:val="0000FF"/>
          <w:spacing w:val="-2"/>
          <w:vertAlign w:val="superscript"/>
        </w:rPr>
        <w:t xml:space="preserve"> </w:t>
      </w:r>
      <w:r w:rsidRPr="008E7AD6">
        <w:rPr>
          <w:rFonts w:hint="eastAsia"/>
          <w:lang w:val="en-CA"/>
        </w:rPr>
        <w:t>缔约国既要采取措施防止未来的伤害，又要采取回溯措施，如针对过去的伤害执行刑法。例如，缔约国必须针对不同类受害者所遭受不同形式的暴力作出适当反应，如对人权捍卫者和记者的恐吓，对证人的报复，对妇女的暴力，包括家庭暴力，武装部队中戏弄新兵，对儿童的暴力，基于性倾向或性认定的暴力，</w:t>
      </w:r>
      <w:r w:rsidR="00856E5F" w:rsidRPr="00856E5F">
        <w:rPr>
          <w:color w:val="0000FF"/>
          <w:vertAlign w:val="superscript"/>
        </w:rPr>
        <w:footnoteReference w:id="18"/>
      </w:r>
      <w:r w:rsidR="00856E5F" w:rsidRPr="00856E5F">
        <w:rPr>
          <w:color w:val="0000FF"/>
          <w:vertAlign w:val="superscript"/>
        </w:rPr>
        <w:t xml:space="preserve"> </w:t>
      </w:r>
      <w:r w:rsidRPr="008E7AD6">
        <w:rPr>
          <w:rFonts w:hint="eastAsia"/>
          <w:lang w:val="en-CA"/>
        </w:rPr>
        <w:t>以及对残疾人的暴力。</w:t>
      </w:r>
      <w:r w:rsidR="00856E5F" w:rsidRPr="00856E5F">
        <w:rPr>
          <w:color w:val="0000FF"/>
          <w:vertAlign w:val="superscript"/>
        </w:rPr>
        <w:footnoteReference w:id="19"/>
      </w:r>
      <w:r w:rsidR="00856E5F" w:rsidRPr="00856E5F">
        <w:rPr>
          <w:color w:val="0000FF"/>
          <w:vertAlign w:val="superscript"/>
        </w:rPr>
        <w:t xml:space="preserve"> </w:t>
      </w:r>
      <w:r w:rsidRPr="008E7AD6">
        <w:rPr>
          <w:rFonts w:hint="eastAsia"/>
        </w:rPr>
        <w:t>缔约国还应防止和处理在执法过程中不合理使用武力的问题，</w:t>
      </w:r>
      <w:r w:rsidR="00856E5F" w:rsidRPr="00856E5F">
        <w:rPr>
          <w:color w:val="0000FF"/>
          <w:vertAlign w:val="superscript"/>
        </w:rPr>
        <w:footnoteReference w:id="20"/>
      </w:r>
      <w:r w:rsidR="00856E5F" w:rsidRPr="00856E5F">
        <w:rPr>
          <w:color w:val="0000FF"/>
          <w:vertAlign w:val="superscript"/>
        </w:rPr>
        <w:t xml:space="preserve"> </w:t>
      </w:r>
      <w:r w:rsidRPr="008E7AD6">
        <w:rPr>
          <w:rFonts w:hint="eastAsia"/>
          <w:lang w:val="en-CA"/>
        </w:rPr>
        <w:t>并保护其公民不受私人安全武装的欺侮以及枪支过多造成的危险。</w:t>
      </w:r>
      <w:r w:rsidR="00856E5F" w:rsidRPr="00856E5F">
        <w:rPr>
          <w:color w:val="0000FF"/>
          <w:vertAlign w:val="superscript"/>
        </w:rPr>
        <w:footnoteReference w:id="21"/>
      </w:r>
      <w:r w:rsidR="00856E5F" w:rsidRPr="00856E5F">
        <w:rPr>
          <w:color w:val="0000FF"/>
          <w:vertAlign w:val="superscript"/>
        </w:rPr>
        <w:t xml:space="preserve"> </w:t>
      </w:r>
      <w:r w:rsidRPr="008E7AD6">
        <w:rPr>
          <w:rFonts w:hint="eastAsia"/>
          <w:lang w:val="en-CA"/>
        </w:rPr>
        <w:t>人身安全权并不是针对所有对身体或精神健康的危险，也不涉及作为民事或刑事诉讼对象间接受到的健康影响。</w:t>
      </w:r>
      <w:r w:rsidR="00856E5F" w:rsidRPr="00856E5F">
        <w:rPr>
          <w:color w:val="0000FF"/>
          <w:vertAlign w:val="superscript"/>
        </w:rPr>
        <w:footnoteReference w:id="22"/>
      </w:r>
      <w:r w:rsidR="00856E5F" w:rsidRPr="00856E5F">
        <w:rPr>
          <w:color w:val="0000FF"/>
          <w:vertAlign w:val="superscript"/>
        </w:rPr>
        <w:t xml:space="preserve"> </w:t>
      </w:r>
    </w:p>
    <w:p w:rsidR="00C34605" w:rsidRPr="008E7AD6" w:rsidRDefault="00C34605" w:rsidP="002B02F9">
      <w:pPr>
        <w:pStyle w:val="HChGC"/>
        <w:rPr>
          <w:lang w:val="en-CA"/>
        </w:rPr>
      </w:pPr>
      <w:r w:rsidRPr="008E7AD6">
        <w:rPr>
          <w:lang w:val="en-CA"/>
        </w:rPr>
        <w:tab/>
      </w:r>
      <w:r w:rsidRPr="008E7AD6">
        <w:rPr>
          <w:rFonts w:hint="eastAsia"/>
          <w:lang w:val="en-CA"/>
        </w:rPr>
        <w:t>二</w:t>
      </w:r>
      <w:r>
        <w:rPr>
          <w:lang w:val="en-CA"/>
        </w:rPr>
        <w:t>.</w:t>
      </w:r>
      <w:r>
        <w:rPr>
          <w:lang w:val="en-CA"/>
        </w:rPr>
        <w:tab/>
      </w:r>
      <w:r w:rsidRPr="008E7AD6">
        <w:rPr>
          <w:rFonts w:hint="eastAsia"/>
          <w:lang w:val="en-CA"/>
        </w:rPr>
        <w:t>任意拘留和非法拘留</w:t>
      </w:r>
    </w:p>
    <w:p w:rsidR="00C34605" w:rsidRPr="008E7AD6" w:rsidRDefault="00C34605" w:rsidP="00C34605">
      <w:pPr>
        <w:pStyle w:val="SingleTxtGC"/>
        <w:rPr>
          <w:lang w:val="en-CA"/>
        </w:rPr>
      </w:pPr>
      <w:r w:rsidRPr="008E7AD6">
        <w:rPr>
          <w:iCs/>
          <w:lang w:val="en-CA"/>
        </w:rPr>
        <w:t>10</w:t>
      </w:r>
      <w:r>
        <w:rPr>
          <w:iCs/>
          <w:lang w:val="en-CA"/>
        </w:rPr>
        <w:t xml:space="preserve">.  </w:t>
      </w:r>
      <w:r w:rsidRPr="008E7AD6">
        <w:rPr>
          <w:rFonts w:hint="eastAsia"/>
          <w:lang w:val="en-CA"/>
        </w:rPr>
        <w:t>人身自由权并不是绝对的。第九条承认，有时候剥夺自由是合理的，例如，在执行刑法过程中。第</w:t>
      </w:r>
      <w:r w:rsidRPr="008E7AD6">
        <w:rPr>
          <w:rFonts w:hint="eastAsia"/>
          <w:lang w:val="en-CA"/>
        </w:rPr>
        <w:t>1</w:t>
      </w:r>
      <w:r w:rsidRPr="008E7AD6">
        <w:rPr>
          <w:rFonts w:hint="eastAsia"/>
          <w:lang w:val="en-CA"/>
        </w:rPr>
        <w:t>款要求，不得任意剥夺自由，必须是为维护法制。</w:t>
      </w:r>
    </w:p>
    <w:p w:rsidR="00C34605" w:rsidRPr="008E7AD6" w:rsidRDefault="00C34605" w:rsidP="00C34605">
      <w:pPr>
        <w:pStyle w:val="SingleTxtGC"/>
        <w:rPr>
          <w:lang w:val="en-CA"/>
        </w:rPr>
      </w:pPr>
      <w:r w:rsidRPr="008E7AD6">
        <w:rPr>
          <w:iCs/>
          <w:lang w:val="en-CA"/>
        </w:rPr>
        <w:t>11</w:t>
      </w:r>
      <w:r>
        <w:rPr>
          <w:iCs/>
          <w:lang w:val="en-CA"/>
        </w:rPr>
        <w:t xml:space="preserve">.  </w:t>
      </w:r>
      <w:r w:rsidRPr="008E7AD6">
        <w:rPr>
          <w:rFonts w:hint="eastAsia"/>
          <w:lang w:val="en-CA"/>
        </w:rPr>
        <w:t>第</w:t>
      </w:r>
      <w:r w:rsidRPr="008E7AD6">
        <w:rPr>
          <w:rFonts w:hint="eastAsia"/>
          <w:lang w:val="en-CA"/>
        </w:rPr>
        <w:t>1</w:t>
      </w:r>
      <w:r w:rsidRPr="008E7AD6">
        <w:rPr>
          <w:rFonts w:hint="eastAsia"/>
          <w:lang w:val="en-CA"/>
        </w:rPr>
        <w:t>款第二句禁止任意逮捕或拘禁，而第三句禁止非法剥夺自由，即剥夺自由不是依照法律所确定的根据和程序。两项禁止重叠，因为逮捕或拘留可能违反适用的法律，但不是任意的；或者，法律上允许，但却是任意的；或者既是任意的又是违法的。没有任何法律依据的逮捕或拘留也是任意的。</w:t>
      </w:r>
      <w:r w:rsidR="00856E5F" w:rsidRPr="00856E5F">
        <w:rPr>
          <w:color w:val="0000FF"/>
          <w:vertAlign w:val="superscript"/>
        </w:rPr>
        <w:footnoteReference w:id="23"/>
      </w:r>
      <w:r w:rsidR="00856E5F" w:rsidRPr="00856E5F">
        <w:rPr>
          <w:color w:val="0000FF"/>
          <w:vertAlign w:val="superscript"/>
        </w:rPr>
        <w:t xml:space="preserve"> </w:t>
      </w:r>
      <w:r w:rsidRPr="008E7AD6">
        <w:rPr>
          <w:rFonts w:hint="eastAsia"/>
          <w:lang w:val="en-CA"/>
        </w:rPr>
        <w:t>未经授权对犯人进行超过其刑期的监禁既是任意的也是非法的，</w:t>
      </w:r>
      <w:r w:rsidR="00856E5F" w:rsidRPr="00856E5F">
        <w:rPr>
          <w:color w:val="0000FF"/>
          <w:vertAlign w:val="superscript"/>
        </w:rPr>
        <w:footnoteReference w:id="24"/>
      </w:r>
      <w:r w:rsidR="00856E5F" w:rsidRPr="00856E5F">
        <w:rPr>
          <w:color w:val="0000FF"/>
          <w:vertAlign w:val="superscript"/>
        </w:rPr>
        <w:t xml:space="preserve"> </w:t>
      </w:r>
      <w:r w:rsidRPr="008E7AD6">
        <w:rPr>
          <w:rFonts w:hint="eastAsia"/>
          <w:lang w:val="en-CA"/>
        </w:rPr>
        <w:t>未经授权延长其他形式的拘留也是如此。不顾要求将被拘留者释放的司法命令继续监禁被拘留者，也属于任意和非法。</w:t>
      </w:r>
      <w:r w:rsidR="00856E5F" w:rsidRPr="00856E5F">
        <w:rPr>
          <w:color w:val="0000FF"/>
          <w:vertAlign w:val="superscript"/>
        </w:rPr>
        <w:footnoteReference w:id="25"/>
      </w:r>
      <w:r w:rsidRPr="008E7AD6">
        <w:rPr>
          <w:rFonts w:hint="eastAsia"/>
          <w:lang w:val="en-CA"/>
        </w:rPr>
        <w:t>。</w:t>
      </w:r>
    </w:p>
    <w:p w:rsidR="00C34605" w:rsidRPr="008E7AD6" w:rsidRDefault="00C34605" w:rsidP="00C34605">
      <w:pPr>
        <w:pStyle w:val="SingleTxtGC"/>
        <w:rPr>
          <w:lang w:val="en-CA"/>
        </w:rPr>
      </w:pPr>
      <w:r w:rsidRPr="008E7AD6">
        <w:rPr>
          <w:iCs/>
          <w:lang w:val="en-CA"/>
        </w:rPr>
        <w:lastRenderedPageBreak/>
        <w:t>12</w:t>
      </w:r>
      <w:r>
        <w:rPr>
          <w:iCs/>
          <w:lang w:val="en-CA"/>
        </w:rPr>
        <w:t xml:space="preserve">.  </w:t>
      </w:r>
      <w:r w:rsidRPr="008E7AD6">
        <w:rPr>
          <w:rFonts w:hint="eastAsia"/>
          <w:lang w:val="en-CA"/>
        </w:rPr>
        <w:t>逮捕或拘留可能是依国内法授权的，但仍可能属于任意。“任意”这一概念不能和“违法”划等号，必须给予更广泛的解释，使其包括不适当、不正当、缺乏可预见性和适当法律程序，</w:t>
      </w:r>
      <w:r w:rsidR="00856E5F" w:rsidRPr="00856E5F">
        <w:rPr>
          <w:color w:val="0000FF"/>
          <w:vertAlign w:val="superscript"/>
        </w:rPr>
        <w:footnoteReference w:id="26"/>
      </w:r>
      <w:r w:rsidR="00856E5F" w:rsidRPr="00856E5F">
        <w:rPr>
          <w:color w:val="0000FF"/>
          <w:vertAlign w:val="superscript"/>
        </w:rPr>
        <w:t xml:space="preserve"> </w:t>
      </w:r>
      <w:r w:rsidRPr="008E7AD6">
        <w:rPr>
          <w:rFonts w:hint="eastAsia"/>
          <w:lang w:val="en-CA"/>
        </w:rPr>
        <w:t>以及合理性、必要性和程度等要素。例如，根据刑事指控实行的还押拘留，在任何情况下都必须是合理的、有必要的。</w:t>
      </w:r>
      <w:r w:rsidR="00856E5F" w:rsidRPr="00856E5F">
        <w:rPr>
          <w:color w:val="0000FF"/>
          <w:vertAlign w:val="superscript"/>
        </w:rPr>
        <w:footnoteReference w:id="27"/>
      </w:r>
      <w:r w:rsidR="00856E5F" w:rsidRPr="00856E5F">
        <w:rPr>
          <w:color w:val="0000FF"/>
          <w:vertAlign w:val="superscript"/>
        </w:rPr>
        <w:t xml:space="preserve"> </w:t>
      </w:r>
      <w:r w:rsidRPr="008E7AD6">
        <w:rPr>
          <w:rFonts w:hint="eastAsia"/>
          <w:lang w:val="en-CA"/>
        </w:rPr>
        <w:t>除司法机关做出的有一定期限的徒刑判决以外，关于对一个人继续实行任何形式的拘禁的决定，如果不是定期审查继续拘禁理由的结果，就属于任意。</w:t>
      </w:r>
      <w:r w:rsidR="00856E5F" w:rsidRPr="00856E5F">
        <w:rPr>
          <w:color w:val="0000FF"/>
          <w:vertAlign w:val="superscript"/>
        </w:rPr>
        <w:footnoteReference w:id="28"/>
      </w:r>
      <w:r w:rsidR="00856E5F" w:rsidRPr="00856E5F">
        <w:rPr>
          <w:color w:val="0000FF"/>
          <w:vertAlign w:val="superscript"/>
        </w:rPr>
        <w:t xml:space="preserve"> </w:t>
      </w:r>
    </w:p>
    <w:p w:rsidR="00C34605" w:rsidRPr="002B02F9" w:rsidRDefault="00C34605" w:rsidP="00C34605">
      <w:pPr>
        <w:pStyle w:val="SingleTxtGC"/>
        <w:rPr>
          <w:spacing w:val="-2"/>
          <w:lang w:val="en-CA"/>
        </w:rPr>
      </w:pPr>
      <w:r w:rsidRPr="002B02F9">
        <w:rPr>
          <w:iCs/>
          <w:spacing w:val="-2"/>
          <w:lang w:val="en-CA"/>
        </w:rPr>
        <w:t xml:space="preserve">13.  </w:t>
      </w:r>
      <w:r w:rsidRPr="002B02F9">
        <w:rPr>
          <w:rFonts w:hint="eastAsia"/>
          <w:spacing w:val="-2"/>
          <w:lang w:val="en-CA"/>
        </w:rPr>
        <w:t>“逮捕”一词系指抓获某人从而开始剥夺其自由；“拘留”一词系指从逮捕开始的剥夺自由，其延续时间从抓获开始至释放。</w:t>
      </w:r>
      <w:r w:rsidR="00856E5F" w:rsidRPr="002B02F9">
        <w:rPr>
          <w:color w:val="0000FF"/>
          <w:spacing w:val="-2"/>
          <w:vertAlign w:val="superscript"/>
        </w:rPr>
        <w:footnoteReference w:id="29"/>
      </w:r>
      <w:r w:rsidR="00856E5F" w:rsidRPr="002B02F9">
        <w:rPr>
          <w:color w:val="0000FF"/>
          <w:spacing w:val="-2"/>
          <w:vertAlign w:val="superscript"/>
        </w:rPr>
        <w:t xml:space="preserve"> </w:t>
      </w:r>
      <w:r w:rsidRPr="002B02F9">
        <w:rPr>
          <w:rFonts w:hint="eastAsia"/>
          <w:spacing w:val="-2"/>
          <w:lang w:val="en-CA"/>
        </w:rPr>
        <w:t>第九条含意范围内的逮捕不一定是国内法律所界定的正式逮捕。</w:t>
      </w:r>
      <w:r w:rsidR="00856E5F" w:rsidRPr="002B02F9">
        <w:rPr>
          <w:color w:val="0000FF"/>
          <w:spacing w:val="-2"/>
          <w:vertAlign w:val="superscript"/>
        </w:rPr>
        <w:footnoteReference w:id="30"/>
      </w:r>
      <w:r w:rsidR="00856E5F" w:rsidRPr="002B02F9">
        <w:rPr>
          <w:color w:val="0000FF"/>
          <w:spacing w:val="-2"/>
          <w:vertAlign w:val="superscript"/>
        </w:rPr>
        <w:t xml:space="preserve"> </w:t>
      </w:r>
      <w:r w:rsidRPr="002B02F9">
        <w:rPr>
          <w:rFonts w:hint="eastAsia"/>
          <w:spacing w:val="-2"/>
          <w:lang w:val="en-CA"/>
        </w:rPr>
        <w:t>在对已经在押的一个人另外实行剥夺自由的情况下，如根据有关刑事指控实行的拘留，剥夺自由的开始也相当于逮捕。</w:t>
      </w:r>
      <w:r w:rsidR="00856E5F" w:rsidRPr="002B02F9">
        <w:rPr>
          <w:color w:val="0000FF"/>
          <w:spacing w:val="-2"/>
          <w:vertAlign w:val="superscript"/>
        </w:rPr>
        <w:footnoteReference w:id="31"/>
      </w:r>
    </w:p>
    <w:p w:rsidR="00C34605" w:rsidRPr="008E7AD6" w:rsidRDefault="00C34605" w:rsidP="00C34605">
      <w:pPr>
        <w:pStyle w:val="SingleTxtGC"/>
      </w:pPr>
      <w:r w:rsidRPr="008E7AD6">
        <w:rPr>
          <w:iCs/>
        </w:rPr>
        <w:t>14</w:t>
      </w:r>
      <w:r>
        <w:rPr>
          <w:iCs/>
        </w:rPr>
        <w:t xml:space="preserve">.  </w:t>
      </w:r>
      <w:r w:rsidRPr="008E7AD6">
        <w:rPr>
          <w:rFonts w:hint="eastAsia"/>
          <w:lang w:val="en-CA"/>
        </w:rPr>
        <w:t>《公约》并未详细列举剥夺一个人自由的允许原因。第九条明确承认个人可因刑事指控而被拘留，而第十一条明确禁止以不能履行合同义务为由实行监禁。</w:t>
      </w:r>
      <w:r w:rsidR="00856E5F" w:rsidRPr="00856E5F">
        <w:rPr>
          <w:color w:val="0000FF"/>
          <w:vertAlign w:val="superscript"/>
        </w:rPr>
        <w:footnoteReference w:id="32"/>
      </w:r>
      <w:r w:rsidR="00856E5F" w:rsidRPr="00856E5F">
        <w:rPr>
          <w:color w:val="0000FF"/>
          <w:vertAlign w:val="superscript"/>
        </w:rPr>
        <w:t xml:space="preserve"> </w:t>
      </w:r>
      <w:r w:rsidRPr="008E7AD6">
        <w:rPr>
          <w:rFonts w:hint="eastAsia"/>
          <w:lang w:val="en-CA"/>
        </w:rPr>
        <w:t>涉及剥夺自由的其他制度也必须依法确立，还必须伴有防止任意拘留的程序。法律规定的理由和程序不得损害人身自由权利。</w:t>
      </w:r>
      <w:r w:rsidR="00856E5F" w:rsidRPr="00856E5F">
        <w:rPr>
          <w:color w:val="0000FF"/>
          <w:vertAlign w:val="superscript"/>
        </w:rPr>
        <w:footnoteReference w:id="33"/>
      </w:r>
      <w:r w:rsidR="00856E5F" w:rsidRPr="00856E5F">
        <w:rPr>
          <w:color w:val="0000FF"/>
          <w:vertAlign w:val="superscript"/>
        </w:rPr>
        <w:t xml:space="preserve"> </w:t>
      </w:r>
      <w:r w:rsidRPr="008E7AD6">
        <w:rPr>
          <w:rFonts w:hint="eastAsia"/>
          <w:lang w:val="en-CA"/>
        </w:rPr>
        <w:t>有关制度不得有相当于刑罚而没有适当保护的规定，从而回避刑事司法制度的限制。</w:t>
      </w:r>
      <w:r w:rsidR="00856E5F" w:rsidRPr="00856E5F">
        <w:rPr>
          <w:color w:val="0000FF"/>
          <w:vertAlign w:val="superscript"/>
        </w:rPr>
        <w:footnoteReference w:id="34"/>
      </w:r>
      <w:r w:rsidR="00856E5F" w:rsidRPr="00856E5F">
        <w:rPr>
          <w:color w:val="0000FF"/>
          <w:vertAlign w:val="superscript"/>
        </w:rPr>
        <w:t xml:space="preserve"> </w:t>
      </w:r>
      <w:r w:rsidRPr="008E7AD6">
        <w:rPr>
          <w:rFonts w:hint="eastAsia"/>
        </w:rPr>
        <w:t>虽然拘留条件问题主要是在第七条和第十条中阐述的，</w:t>
      </w:r>
      <w:r w:rsidRPr="008E7AD6">
        <w:rPr>
          <w:rFonts w:hint="eastAsia"/>
          <w:lang w:val="en-CA"/>
        </w:rPr>
        <w:t>但如果对待被拘留者的方式与表面上拘留他的目的没有关系，即可能是任意拘留。</w:t>
      </w:r>
      <w:r w:rsidR="00856E5F" w:rsidRPr="00856E5F">
        <w:rPr>
          <w:color w:val="0000FF"/>
          <w:vertAlign w:val="superscript"/>
        </w:rPr>
        <w:footnoteReference w:id="35"/>
      </w:r>
      <w:r w:rsidR="00856E5F" w:rsidRPr="00856E5F">
        <w:rPr>
          <w:color w:val="0000FF"/>
          <w:vertAlign w:val="superscript"/>
        </w:rPr>
        <w:t xml:space="preserve"> </w:t>
      </w:r>
      <w:r w:rsidRPr="008E7AD6">
        <w:rPr>
          <w:rFonts w:hint="eastAsia"/>
          <w:lang w:val="en-CA"/>
        </w:rPr>
        <w:t>没有充分解释、没有独立的程序性保障而以藐视法庭为由实行的严厉监禁惩罚属于任意。</w:t>
      </w:r>
      <w:r w:rsidR="00856E5F" w:rsidRPr="00856E5F">
        <w:rPr>
          <w:color w:val="0000FF"/>
          <w:vertAlign w:val="superscript"/>
        </w:rPr>
        <w:footnoteReference w:id="36"/>
      </w:r>
      <w:r w:rsidR="00856E5F" w:rsidRPr="00856E5F">
        <w:rPr>
          <w:color w:val="0000FF"/>
          <w:vertAlign w:val="superscript"/>
        </w:rPr>
        <w:t xml:space="preserve"> </w:t>
      </w:r>
    </w:p>
    <w:p w:rsidR="00C34605" w:rsidRPr="008E7AD6" w:rsidRDefault="00C34605" w:rsidP="00C34605">
      <w:pPr>
        <w:pStyle w:val="SingleTxtGC"/>
      </w:pPr>
      <w:r w:rsidRPr="008E7AD6">
        <w:rPr>
          <w:iCs/>
        </w:rPr>
        <w:lastRenderedPageBreak/>
        <w:t>15</w:t>
      </w:r>
      <w:r>
        <w:rPr>
          <w:iCs/>
        </w:rPr>
        <w:t xml:space="preserve">.  </w:t>
      </w:r>
      <w:r w:rsidRPr="008E7AD6">
        <w:rPr>
          <w:rFonts w:hint="eastAsia"/>
        </w:rPr>
        <w:t>在缔约国不是为进行刑事诉讼而实行安全拘留</w:t>
      </w:r>
      <w:r>
        <w:rPr>
          <w:rFonts w:hint="eastAsia"/>
        </w:rPr>
        <w:t>(</w:t>
      </w:r>
      <w:r w:rsidRPr="008E7AD6">
        <w:rPr>
          <w:rFonts w:hint="eastAsia"/>
        </w:rPr>
        <w:t>有时称为行政拘留或拘禁</w:t>
      </w:r>
      <w:r>
        <w:rPr>
          <w:rFonts w:hint="eastAsia"/>
        </w:rPr>
        <w:t>)</w:t>
      </w:r>
      <w:r w:rsidRPr="008E7AD6">
        <w:rPr>
          <w:rFonts w:hint="eastAsia"/>
        </w:rPr>
        <w:t>的情况下，</w:t>
      </w:r>
      <w:r w:rsidR="00856E5F" w:rsidRPr="00856E5F">
        <w:rPr>
          <w:color w:val="0000FF"/>
          <w:vertAlign w:val="superscript"/>
        </w:rPr>
        <w:footnoteReference w:id="37"/>
      </w:r>
      <w:r w:rsidR="00856E5F" w:rsidRPr="00856E5F">
        <w:rPr>
          <w:color w:val="0000FF"/>
          <w:vertAlign w:val="superscript"/>
        </w:rPr>
        <w:t xml:space="preserve"> </w:t>
      </w:r>
      <w:r w:rsidRPr="008E7AD6">
        <w:rPr>
          <w:rFonts w:hint="eastAsia"/>
        </w:rPr>
        <w:t>委员会认为，这种拘留有成为任意剥夺自由的严重危险。</w:t>
      </w:r>
      <w:r w:rsidR="00856E5F" w:rsidRPr="00856E5F">
        <w:rPr>
          <w:color w:val="0000FF"/>
          <w:vertAlign w:val="superscript"/>
        </w:rPr>
        <w:footnoteReference w:id="38"/>
      </w:r>
      <w:r w:rsidR="00856E5F" w:rsidRPr="00856E5F">
        <w:rPr>
          <w:color w:val="0000FF"/>
          <w:vertAlign w:val="superscript"/>
        </w:rPr>
        <w:t xml:space="preserve"> </w:t>
      </w:r>
      <w:r w:rsidRPr="008E7AD6">
        <w:rPr>
          <w:rFonts w:hint="eastAsia"/>
        </w:rPr>
        <w:t>这种拘留一般就等于任意拘留，因为还会有其他可消除威胁的有效措施，包括刑事司法制度。如果在非常特殊情况下，以当前、直接和紧迫威胁为由，对被认为带来这种威胁的一些人员实行拘留，缔约国就有举证责任，它要证明有关人员确实会造成这种威胁，证明不能通过其他措施消除威胁，而且，随着拘留时间的延长，这种举证责任还会增加。缔约国还需要表明，拘留时间不会超过绝对必要，可能的总拘留时间是有限度的，在任何情况下都将完全遵守第九条所规定的保障，同时保证由法院或其他具有同样独立和公正特点的法庭进行及时和定期审查，因为司法机关是这些条件的必要保障，如获得最好由被拘留者选择的独立法律咨询让被拘留者了解至少是据以做出裁决的证据的实质。</w:t>
      </w:r>
      <w:r w:rsidR="00856E5F" w:rsidRPr="00856E5F">
        <w:rPr>
          <w:color w:val="0000FF"/>
          <w:vertAlign w:val="superscript"/>
        </w:rPr>
        <w:footnoteReference w:id="39"/>
      </w:r>
      <w:r w:rsidR="00856E5F" w:rsidRPr="00856E5F">
        <w:rPr>
          <w:color w:val="0000FF"/>
          <w:vertAlign w:val="superscript"/>
        </w:rPr>
        <w:t xml:space="preserve"> </w:t>
      </w:r>
    </w:p>
    <w:p w:rsidR="00C34605" w:rsidRPr="008E7AD6" w:rsidRDefault="00C34605" w:rsidP="00C34605">
      <w:pPr>
        <w:pStyle w:val="SingleTxtGC"/>
        <w:rPr>
          <w:lang w:val="en-CA"/>
        </w:rPr>
      </w:pPr>
      <w:r w:rsidRPr="008E7AD6">
        <w:rPr>
          <w:iCs/>
          <w:lang w:val="en-CA"/>
        </w:rPr>
        <w:t>16</w:t>
      </w:r>
      <w:r>
        <w:rPr>
          <w:iCs/>
          <w:lang w:val="en-CA"/>
        </w:rPr>
        <w:t xml:space="preserve">.  </w:t>
      </w:r>
      <w:r w:rsidRPr="008E7AD6">
        <w:rPr>
          <w:rFonts w:hint="eastAsia"/>
        </w:rPr>
        <w:t>极恶劣的任意拘留的例子包括拘留被指控犯人的家属，而其家属并未被指控犯有任何罪行；</w:t>
      </w:r>
      <w:r w:rsidRPr="008E7AD6">
        <w:rPr>
          <w:rFonts w:hint="eastAsia"/>
          <w:lang w:val="en-CA"/>
        </w:rPr>
        <w:t>扣押人质和被捕者以索取贿赂或为其他犯罪目的。</w:t>
      </w:r>
    </w:p>
    <w:p w:rsidR="00C34605" w:rsidRPr="008E7AD6" w:rsidRDefault="00C34605" w:rsidP="00C34605">
      <w:pPr>
        <w:pStyle w:val="SingleTxtGC"/>
        <w:rPr>
          <w:lang w:val="en-CA"/>
        </w:rPr>
      </w:pPr>
      <w:r w:rsidRPr="008E7AD6">
        <w:rPr>
          <w:iCs/>
          <w:lang w:val="en-CA"/>
        </w:rPr>
        <w:t>17</w:t>
      </w:r>
      <w:r>
        <w:rPr>
          <w:iCs/>
          <w:lang w:val="en-CA"/>
        </w:rPr>
        <w:t xml:space="preserve">.  </w:t>
      </w:r>
      <w:r w:rsidRPr="008E7AD6">
        <w:rPr>
          <w:rFonts w:hint="eastAsia"/>
          <w:lang w:val="en-CA"/>
        </w:rPr>
        <w:t>为合法行使《公约》所保障权利而实行的逮捕或拘留属于任意逮捕或拘留，有关权利包括意见和表达自由</w:t>
      </w:r>
      <w:r>
        <w:rPr>
          <w:rFonts w:hint="eastAsia"/>
          <w:lang w:val="en-CA"/>
        </w:rPr>
        <w:t>(</w:t>
      </w:r>
      <w:r w:rsidRPr="008E7AD6">
        <w:rPr>
          <w:rFonts w:hint="eastAsia"/>
          <w:lang w:val="en-CA"/>
        </w:rPr>
        <w:t>第十九条</w:t>
      </w:r>
      <w:r>
        <w:rPr>
          <w:rFonts w:hint="eastAsia"/>
          <w:lang w:val="en-CA"/>
        </w:rPr>
        <w:t>)</w:t>
      </w:r>
      <w:r w:rsidRPr="008E7AD6">
        <w:rPr>
          <w:rFonts w:hint="eastAsia"/>
          <w:lang w:val="en-CA"/>
        </w:rPr>
        <w:t>，</w:t>
      </w:r>
      <w:r w:rsidR="00856E5F" w:rsidRPr="00856E5F">
        <w:rPr>
          <w:color w:val="0000FF"/>
          <w:vertAlign w:val="superscript"/>
        </w:rPr>
        <w:footnoteReference w:id="40"/>
      </w:r>
      <w:r w:rsidR="00856E5F" w:rsidRPr="00856E5F">
        <w:rPr>
          <w:color w:val="0000FF"/>
          <w:vertAlign w:val="superscript"/>
        </w:rPr>
        <w:t xml:space="preserve"> </w:t>
      </w:r>
      <w:r w:rsidRPr="008E7AD6">
        <w:rPr>
          <w:rFonts w:hint="eastAsia"/>
          <w:lang w:val="en-CA"/>
        </w:rPr>
        <w:t>集会自由</w:t>
      </w:r>
      <w:r w:rsidRPr="008E7AD6">
        <w:rPr>
          <w:lang w:val="en-CA"/>
        </w:rPr>
        <w:t>(</w:t>
      </w:r>
      <w:r w:rsidRPr="008E7AD6">
        <w:rPr>
          <w:rFonts w:hint="eastAsia"/>
          <w:lang w:val="en-CA"/>
        </w:rPr>
        <w:t>第</w:t>
      </w:r>
      <w:r w:rsidRPr="008E7AD6">
        <w:rPr>
          <w:lang w:val="en-CA"/>
        </w:rPr>
        <w:t>21</w:t>
      </w:r>
      <w:r w:rsidRPr="008E7AD6">
        <w:rPr>
          <w:rFonts w:hint="eastAsia"/>
          <w:lang w:val="en-CA"/>
        </w:rPr>
        <w:t>条</w:t>
      </w:r>
      <w:r w:rsidRPr="008E7AD6">
        <w:rPr>
          <w:lang w:val="en-CA"/>
        </w:rPr>
        <w:t>)</w:t>
      </w:r>
      <w:r w:rsidRPr="008E7AD6">
        <w:rPr>
          <w:rFonts w:hint="eastAsia"/>
          <w:lang w:val="en-CA"/>
        </w:rPr>
        <w:t>，结社自由</w:t>
      </w:r>
      <w:r w:rsidRPr="008E7AD6">
        <w:rPr>
          <w:lang w:val="en-CA"/>
        </w:rPr>
        <w:t>(</w:t>
      </w:r>
      <w:r w:rsidRPr="008E7AD6">
        <w:rPr>
          <w:rFonts w:hint="eastAsia"/>
          <w:lang w:val="en-CA"/>
        </w:rPr>
        <w:t>第</w:t>
      </w:r>
      <w:r w:rsidRPr="008E7AD6">
        <w:rPr>
          <w:lang w:val="en-CA"/>
        </w:rPr>
        <w:t>22</w:t>
      </w:r>
      <w:r w:rsidRPr="008E7AD6">
        <w:rPr>
          <w:rFonts w:hint="eastAsia"/>
          <w:lang w:val="en-CA"/>
        </w:rPr>
        <w:t>条</w:t>
      </w:r>
      <w:r w:rsidRPr="008E7AD6">
        <w:rPr>
          <w:lang w:val="en-CA"/>
        </w:rPr>
        <w:t>)</w:t>
      </w:r>
      <w:r w:rsidRPr="008E7AD6">
        <w:rPr>
          <w:rFonts w:hint="eastAsia"/>
          <w:lang w:val="en-CA"/>
        </w:rPr>
        <w:t>，宗教自由</w:t>
      </w:r>
      <w:r w:rsidRPr="008E7AD6">
        <w:rPr>
          <w:lang w:val="en-CA"/>
        </w:rPr>
        <w:t>(</w:t>
      </w:r>
      <w:r w:rsidRPr="008E7AD6">
        <w:rPr>
          <w:rFonts w:hint="eastAsia"/>
          <w:lang w:val="en-CA"/>
        </w:rPr>
        <w:t>第十八和条</w:t>
      </w:r>
      <w:r w:rsidRPr="008E7AD6">
        <w:rPr>
          <w:lang w:val="en-CA"/>
        </w:rPr>
        <w:t>)</w:t>
      </w:r>
      <w:r w:rsidRPr="008E7AD6">
        <w:rPr>
          <w:rFonts w:hint="eastAsia"/>
          <w:lang w:val="en-CA"/>
        </w:rPr>
        <w:t>和隐私权</w:t>
      </w:r>
      <w:r>
        <w:rPr>
          <w:rFonts w:hint="eastAsia"/>
          <w:lang w:val="en-CA"/>
        </w:rPr>
        <w:t>(</w:t>
      </w:r>
      <w:r w:rsidRPr="008E7AD6">
        <w:rPr>
          <w:rFonts w:hint="eastAsia"/>
          <w:lang w:val="en-CA"/>
        </w:rPr>
        <w:t>第十七条</w:t>
      </w:r>
      <w:r>
        <w:rPr>
          <w:rFonts w:hint="eastAsia"/>
          <w:lang w:val="en-CA"/>
        </w:rPr>
        <w:t>)</w:t>
      </w:r>
      <w:r w:rsidRPr="008E7AD6">
        <w:rPr>
          <w:rFonts w:hint="eastAsia"/>
          <w:lang w:val="en-CA"/>
        </w:rPr>
        <w:t>。违反第二条第</w:t>
      </w:r>
      <w:r w:rsidRPr="008E7AD6">
        <w:rPr>
          <w:rFonts w:hint="eastAsia"/>
          <w:lang w:val="en-CA"/>
        </w:rPr>
        <w:t>1</w:t>
      </w:r>
      <w:r w:rsidRPr="008E7AD6">
        <w:rPr>
          <w:rFonts w:hint="eastAsia"/>
          <w:lang w:val="en-CA"/>
        </w:rPr>
        <w:t>款、第三条或第二十六条而以歧视理由实行的逮捕或拘留，原则上，也是任意的。</w:t>
      </w:r>
      <w:r w:rsidR="00856E5F" w:rsidRPr="00856E5F">
        <w:rPr>
          <w:color w:val="0000FF"/>
          <w:vertAlign w:val="superscript"/>
        </w:rPr>
        <w:footnoteReference w:id="41"/>
      </w:r>
      <w:r w:rsidR="00856E5F" w:rsidRPr="00856E5F">
        <w:rPr>
          <w:color w:val="0000FF"/>
          <w:vertAlign w:val="superscript"/>
        </w:rPr>
        <w:t xml:space="preserve"> </w:t>
      </w:r>
      <w:r w:rsidRPr="008E7AD6">
        <w:rPr>
          <w:rFonts w:hint="eastAsia"/>
          <w:lang w:val="en-CA"/>
        </w:rPr>
        <w:t>违反第十五条通过拘留实行追溯刑罚也等于任意拘留。</w:t>
      </w:r>
      <w:r w:rsidR="00856E5F" w:rsidRPr="00856E5F">
        <w:rPr>
          <w:color w:val="0000FF"/>
          <w:vertAlign w:val="superscript"/>
        </w:rPr>
        <w:footnoteReference w:id="42"/>
      </w:r>
      <w:r w:rsidR="00856E5F" w:rsidRPr="00856E5F">
        <w:rPr>
          <w:color w:val="0000FF"/>
          <w:vertAlign w:val="superscript"/>
        </w:rPr>
        <w:t xml:space="preserve"> </w:t>
      </w:r>
      <w:r w:rsidRPr="008E7AD6">
        <w:rPr>
          <w:rFonts w:hint="eastAsia"/>
          <w:lang w:val="en-CA"/>
        </w:rPr>
        <w:t>强迫失踪违反《公约》中的许多实质性和程序性规定，因而构成特别严重的任意拘留。明显不公正的审判之后的监禁属于任意，但不是违反第十四条中为刑事被告所规定具体程序性保障的每个行为都造成任意拘留。</w:t>
      </w:r>
      <w:r w:rsidR="00856E5F" w:rsidRPr="00856E5F">
        <w:rPr>
          <w:color w:val="0000FF"/>
          <w:vertAlign w:val="superscript"/>
        </w:rPr>
        <w:footnoteReference w:id="43"/>
      </w:r>
      <w:r w:rsidR="00856E5F" w:rsidRPr="00856E5F">
        <w:rPr>
          <w:color w:val="0000FF"/>
          <w:vertAlign w:val="superscript"/>
        </w:rPr>
        <w:t xml:space="preserve"> </w:t>
      </w:r>
    </w:p>
    <w:p w:rsidR="00DF2FC1" w:rsidRDefault="00DF2FC1" w:rsidP="00C34605">
      <w:pPr>
        <w:pStyle w:val="SingleTxtGC"/>
        <w:rPr>
          <w:iCs/>
          <w:lang w:val="en-CA"/>
        </w:rPr>
      </w:pPr>
    </w:p>
    <w:p w:rsidR="00C34605" w:rsidRPr="008E7AD6" w:rsidRDefault="00C34605" w:rsidP="00C34605">
      <w:pPr>
        <w:pStyle w:val="SingleTxtGC"/>
        <w:rPr>
          <w:lang w:val="en-CA"/>
        </w:rPr>
      </w:pPr>
      <w:r w:rsidRPr="008E7AD6">
        <w:rPr>
          <w:iCs/>
          <w:lang w:val="en-CA"/>
        </w:rPr>
        <w:lastRenderedPageBreak/>
        <w:t>18</w:t>
      </w:r>
      <w:r>
        <w:rPr>
          <w:iCs/>
          <w:lang w:val="en-CA"/>
        </w:rPr>
        <w:t xml:space="preserve">.  </w:t>
      </w:r>
      <w:r w:rsidRPr="008E7AD6">
        <w:rPr>
          <w:rFonts w:hint="eastAsia"/>
          <w:lang w:val="en-CA"/>
        </w:rPr>
        <w:t>移民控制程序中实行的拘留本身不属于任意拘留，但拘留必须是根据有关情况决定的合理、必要、适当的拘留，并随着时间的延续进行重新评估。</w:t>
      </w:r>
      <w:r w:rsidR="00856E5F" w:rsidRPr="00856E5F">
        <w:rPr>
          <w:color w:val="0000FF"/>
          <w:vertAlign w:val="superscript"/>
        </w:rPr>
        <w:footnoteReference w:id="44"/>
      </w:r>
      <w:r w:rsidR="00856E5F" w:rsidRPr="00856E5F">
        <w:rPr>
          <w:color w:val="0000FF"/>
          <w:vertAlign w:val="superscript"/>
        </w:rPr>
        <w:t xml:space="preserve"> </w:t>
      </w:r>
      <w:r w:rsidRPr="008E7AD6">
        <w:rPr>
          <w:rFonts w:hint="eastAsia"/>
        </w:rPr>
        <w:t>对非法进入缔约国领土的寻求庇护者，最初可实行短期拘留，以对其入境进行登记、记录其要求和确定其身份</w:t>
      </w:r>
      <w:r>
        <w:rPr>
          <w:rFonts w:hint="eastAsia"/>
        </w:rPr>
        <w:t>(</w:t>
      </w:r>
      <w:r w:rsidRPr="008E7AD6">
        <w:rPr>
          <w:rFonts w:hint="eastAsia"/>
        </w:rPr>
        <w:t>如果有疑问</w:t>
      </w:r>
      <w:r>
        <w:rPr>
          <w:rFonts w:hint="eastAsia"/>
        </w:rPr>
        <w:t>)</w:t>
      </w:r>
      <w:r w:rsidRPr="008E7AD6">
        <w:rPr>
          <w:rFonts w:hint="eastAsia"/>
          <w:lang w:val="en-CA"/>
        </w:rPr>
        <w:t>。</w:t>
      </w:r>
      <w:r w:rsidR="00856E5F" w:rsidRPr="00856E5F">
        <w:rPr>
          <w:color w:val="0000FF"/>
          <w:vertAlign w:val="superscript"/>
        </w:rPr>
        <w:footnoteReference w:id="45"/>
      </w:r>
      <w:r w:rsidR="00856E5F" w:rsidRPr="00856E5F">
        <w:rPr>
          <w:color w:val="0000FF"/>
          <w:vertAlign w:val="superscript"/>
        </w:rPr>
        <w:t xml:space="preserve"> </w:t>
      </w:r>
      <w:r w:rsidRPr="008E7AD6">
        <w:rPr>
          <w:rFonts w:hint="eastAsia"/>
          <w:lang w:val="en-CA"/>
        </w:rPr>
        <w:t>在缺乏个人特有的具体原因的情况下，如个人潜逃的可能、对他人犯罪的危险或对国家安全的危险行为，在解决他们的要求时继续拘留他们，会构成任意拘留。</w:t>
      </w:r>
      <w:r w:rsidR="00856E5F" w:rsidRPr="00856E5F">
        <w:rPr>
          <w:color w:val="0000FF"/>
          <w:vertAlign w:val="superscript"/>
        </w:rPr>
        <w:footnoteReference w:id="46"/>
      </w:r>
      <w:r w:rsidR="00856E5F" w:rsidRPr="00856E5F">
        <w:rPr>
          <w:color w:val="0000FF"/>
          <w:vertAlign w:val="superscript"/>
        </w:rPr>
        <w:t xml:space="preserve"> </w:t>
      </w:r>
      <w:r w:rsidRPr="008E7AD6">
        <w:rPr>
          <w:rFonts w:hint="eastAsia"/>
          <w:lang w:val="en-CA"/>
        </w:rPr>
        <w:t>决定时必须逐个考虑有关因素，而不是根据某一大类的不变规律，必须考虑采取不那么侵犯性的手段达到同样的目的，如报告义务、担保或防止潜逃的其他条件，必须接受定期评估和司法审查。</w:t>
      </w:r>
      <w:r w:rsidR="00856E5F" w:rsidRPr="00856E5F">
        <w:rPr>
          <w:color w:val="0000FF"/>
          <w:vertAlign w:val="superscript"/>
        </w:rPr>
        <w:footnoteReference w:id="47"/>
      </w:r>
      <w:r w:rsidR="00856E5F" w:rsidRPr="00856E5F">
        <w:rPr>
          <w:color w:val="0000FF"/>
          <w:vertAlign w:val="superscript"/>
        </w:rPr>
        <w:t xml:space="preserve"> </w:t>
      </w:r>
      <w:r w:rsidRPr="008E7AD6">
        <w:rPr>
          <w:rFonts w:hint="eastAsia"/>
          <w:lang w:val="en-CA"/>
        </w:rPr>
        <w:t>关于拘留移民的决定必须考虑到拘留对其身心健康的影响。</w:t>
      </w:r>
      <w:r w:rsidR="00856E5F" w:rsidRPr="00856E5F">
        <w:rPr>
          <w:color w:val="0000FF"/>
          <w:vertAlign w:val="superscript"/>
        </w:rPr>
        <w:footnoteReference w:id="48"/>
      </w:r>
      <w:r w:rsidR="00856E5F" w:rsidRPr="00856E5F">
        <w:rPr>
          <w:color w:val="0000FF"/>
          <w:vertAlign w:val="superscript"/>
        </w:rPr>
        <w:t xml:space="preserve"> </w:t>
      </w:r>
      <w:r w:rsidRPr="008E7AD6">
        <w:rPr>
          <w:rFonts w:hint="eastAsia"/>
          <w:lang w:val="en-CA"/>
        </w:rPr>
        <w:t>任何必要拘留的场所均应是适当、卫生、非惩罚性的设施，不应是监狱。缔约国因无国籍问题或其他障碍不能将某人驱逐，这一情况不是无限期拘留的理由。</w:t>
      </w:r>
      <w:r w:rsidR="00856E5F" w:rsidRPr="00856E5F">
        <w:rPr>
          <w:color w:val="0000FF"/>
          <w:vertAlign w:val="superscript"/>
        </w:rPr>
        <w:footnoteReference w:id="49"/>
      </w:r>
      <w:r w:rsidR="00856E5F" w:rsidRPr="00856E5F">
        <w:rPr>
          <w:color w:val="0000FF"/>
          <w:vertAlign w:val="superscript"/>
        </w:rPr>
        <w:t xml:space="preserve"> </w:t>
      </w:r>
      <w:r w:rsidRPr="008E7AD6">
        <w:rPr>
          <w:rFonts w:hint="eastAsia"/>
          <w:lang w:val="en-CA"/>
        </w:rPr>
        <w:t>儿童不应被剥夺自由，除非作为没办法的办法和拘留尽可能短的适当时间，在拘留时间和条件方面将其最大利益作为首要考虑，同时考虑到无人陪伴未成年人的最大弱点和对照料的需要。</w:t>
      </w:r>
      <w:r w:rsidR="00856E5F" w:rsidRPr="00856E5F">
        <w:rPr>
          <w:color w:val="0000FF"/>
          <w:vertAlign w:val="superscript"/>
        </w:rPr>
        <w:footnoteReference w:id="50"/>
      </w:r>
      <w:r w:rsidR="00856E5F" w:rsidRPr="00856E5F">
        <w:rPr>
          <w:color w:val="0000FF"/>
          <w:vertAlign w:val="superscript"/>
        </w:rPr>
        <w:t xml:space="preserve"> </w:t>
      </w:r>
    </w:p>
    <w:p w:rsidR="00C34605" w:rsidRPr="008E7AD6" w:rsidRDefault="00C34605" w:rsidP="00C34605">
      <w:pPr>
        <w:pStyle w:val="SingleTxtGC"/>
        <w:rPr>
          <w:lang w:val="en-CA"/>
        </w:rPr>
      </w:pPr>
      <w:r w:rsidRPr="008E7AD6">
        <w:rPr>
          <w:iCs/>
          <w:lang w:val="en-CA"/>
        </w:rPr>
        <w:t>19</w:t>
      </w:r>
      <w:r>
        <w:rPr>
          <w:iCs/>
          <w:lang w:val="en-CA"/>
        </w:rPr>
        <w:t xml:space="preserve">.  </w:t>
      </w:r>
      <w:r w:rsidRPr="008E7AD6">
        <w:rPr>
          <w:rFonts w:hint="eastAsia"/>
          <w:lang w:val="en-CA"/>
        </w:rPr>
        <w:t>缔约国应修订精神健康方面过时的法律和惯例以避免任意拘留。委员会强调任何剥夺自由都可能造成伤害，特别是非自愿住院可能造成的伤害。缔约国应为精神残疾人提供基于社区的或替代性社会照料服务，以提供较少限制性的替代监禁的办法。</w:t>
      </w:r>
      <w:r w:rsidR="00856E5F" w:rsidRPr="00856E5F">
        <w:rPr>
          <w:color w:val="0000FF"/>
          <w:vertAlign w:val="superscript"/>
        </w:rPr>
        <w:footnoteReference w:id="51"/>
      </w:r>
      <w:r w:rsidR="00856E5F" w:rsidRPr="00856E5F">
        <w:rPr>
          <w:color w:val="0000FF"/>
          <w:vertAlign w:val="superscript"/>
        </w:rPr>
        <w:t xml:space="preserve"> </w:t>
      </w:r>
      <w:r w:rsidRPr="008E7AD6">
        <w:rPr>
          <w:rFonts w:hint="eastAsia"/>
          <w:lang w:val="en-CA"/>
        </w:rPr>
        <w:t>存在残疾这一问题本身不应成为剥夺自由的理由，而任何剥夺自由都必须是有必要的适度的，目的是保护有关个人免受严重伤害或防止伤害他人。</w:t>
      </w:r>
      <w:r w:rsidR="00856E5F" w:rsidRPr="00856E5F">
        <w:rPr>
          <w:color w:val="0000FF"/>
          <w:vertAlign w:val="superscript"/>
        </w:rPr>
        <w:footnoteReference w:id="52"/>
      </w:r>
      <w:r w:rsidR="00856E5F" w:rsidRPr="00856E5F">
        <w:rPr>
          <w:color w:val="0000FF"/>
          <w:vertAlign w:val="superscript"/>
        </w:rPr>
        <w:t xml:space="preserve"> </w:t>
      </w:r>
      <w:r w:rsidRPr="008E7AD6">
        <w:rPr>
          <w:rFonts w:hint="eastAsia"/>
          <w:lang w:val="en-CA"/>
        </w:rPr>
        <w:t>剥夺自由必须作为最后办法使用，而且时间要适当，要尽量短，还必须伴随有法律规定的适当程序和实质性保障。</w:t>
      </w:r>
      <w:r w:rsidR="00856E5F" w:rsidRPr="00856E5F">
        <w:rPr>
          <w:color w:val="0000FF"/>
          <w:vertAlign w:val="superscript"/>
        </w:rPr>
        <w:footnoteReference w:id="53"/>
      </w:r>
      <w:r w:rsidR="00856E5F" w:rsidRPr="00856E5F">
        <w:rPr>
          <w:color w:val="0000FF"/>
          <w:vertAlign w:val="superscript"/>
        </w:rPr>
        <w:t xml:space="preserve"> </w:t>
      </w:r>
      <w:r w:rsidRPr="008E7AD6">
        <w:rPr>
          <w:rFonts w:hint="eastAsia"/>
          <w:lang w:val="en-CA"/>
        </w:rPr>
        <w:t>有关程序必须确保尊重有关个人的意</w:t>
      </w:r>
      <w:r w:rsidRPr="008E7AD6">
        <w:rPr>
          <w:rFonts w:hint="eastAsia"/>
          <w:lang w:val="en-CA"/>
        </w:rPr>
        <w:lastRenderedPageBreak/>
        <w:t>见，确保任何代表真正代表和保护有关个人的愿望和利益。</w:t>
      </w:r>
      <w:r w:rsidR="00856E5F" w:rsidRPr="00856E5F">
        <w:rPr>
          <w:color w:val="0000FF"/>
          <w:vertAlign w:val="superscript"/>
        </w:rPr>
        <w:footnoteReference w:id="54"/>
      </w:r>
      <w:r w:rsidR="00856E5F" w:rsidRPr="00856E5F">
        <w:rPr>
          <w:color w:val="0000FF"/>
          <w:vertAlign w:val="superscript"/>
        </w:rPr>
        <w:t xml:space="preserve"> </w:t>
      </w:r>
      <w:r w:rsidRPr="008E7AD6">
        <w:rPr>
          <w:rFonts w:hint="eastAsia"/>
          <w:lang w:val="en-CA"/>
        </w:rPr>
        <w:t>缔约国必须为机构照料的人员实行治疗和康复方案，方案的目的应当是作为拘留理由所强调的目的。</w:t>
      </w:r>
      <w:r w:rsidR="00856E5F" w:rsidRPr="00856E5F">
        <w:rPr>
          <w:color w:val="0000FF"/>
          <w:vertAlign w:val="superscript"/>
        </w:rPr>
        <w:footnoteReference w:id="55"/>
      </w:r>
      <w:r w:rsidR="00856E5F" w:rsidRPr="00856E5F">
        <w:rPr>
          <w:color w:val="0000FF"/>
          <w:vertAlign w:val="superscript"/>
        </w:rPr>
        <w:t xml:space="preserve"> </w:t>
      </w:r>
      <w:r w:rsidRPr="008E7AD6">
        <w:rPr>
          <w:rFonts w:hint="eastAsia"/>
          <w:lang w:val="en-CA"/>
        </w:rPr>
        <w:t>必须间隔适当时间对剥夺自由进行复查，以知道是否有必要继续下去。</w:t>
      </w:r>
      <w:r w:rsidR="00856E5F" w:rsidRPr="00856E5F">
        <w:rPr>
          <w:color w:val="0000FF"/>
          <w:vertAlign w:val="superscript"/>
        </w:rPr>
        <w:footnoteReference w:id="56"/>
      </w:r>
      <w:r w:rsidR="00856E5F" w:rsidRPr="00856E5F">
        <w:rPr>
          <w:color w:val="0000FF"/>
          <w:vertAlign w:val="superscript"/>
        </w:rPr>
        <w:t xml:space="preserve"> </w:t>
      </w:r>
      <w:r w:rsidRPr="008E7AD6">
        <w:rPr>
          <w:rFonts w:hint="eastAsia"/>
          <w:lang w:val="en-CA"/>
        </w:rPr>
        <w:t>必须帮助有关个人为维护其权利获得有效补救办法，包括对其拘留的合法性进行最初和定期司法审查，防止有与《公约》不一致的拘留条件。</w:t>
      </w:r>
      <w:r w:rsidR="00856E5F" w:rsidRPr="00856E5F">
        <w:rPr>
          <w:color w:val="0000FF"/>
          <w:vertAlign w:val="superscript"/>
        </w:rPr>
        <w:footnoteReference w:id="57"/>
      </w:r>
      <w:r w:rsidR="00856E5F" w:rsidRPr="00856E5F">
        <w:rPr>
          <w:color w:val="0000FF"/>
          <w:vertAlign w:val="superscript"/>
        </w:rPr>
        <w:t xml:space="preserve"> </w:t>
      </w:r>
    </w:p>
    <w:p w:rsidR="00C34605" w:rsidRPr="008E7AD6" w:rsidRDefault="00C34605" w:rsidP="00C34605">
      <w:pPr>
        <w:pStyle w:val="SingleTxtGC"/>
      </w:pPr>
      <w:r w:rsidRPr="008E7AD6">
        <w:rPr>
          <w:iCs/>
        </w:rPr>
        <w:t>20</w:t>
      </w:r>
      <w:r>
        <w:rPr>
          <w:iCs/>
        </w:rPr>
        <w:t xml:space="preserve">.  </w:t>
      </w:r>
      <w:r w:rsidRPr="008E7AD6">
        <w:rPr>
          <w:rFonts w:hint="eastAsia"/>
          <w:lang w:val="en-CA"/>
        </w:rPr>
        <w:t>《公约》与刑事案件判决的各种办法是一致的。被判刑犯人的</w:t>
      </w:r>
      <w:r w:rsidRPr="008E7AD6">
        <w:rPr>
          <w:rFonts w:hint="eastAsia"/>
        </w:rPr>
        <w:t>刑期应按照国内法管理。考虑假释或其他形式的早释必须符合法律，</w:t>
      </w:r>
      <w:r w:rsidR="00856E5F" w:rsidRPr="00856E5F">
        <w:rPr>
          <w:color w:val="0000FF"/>
          <w:vertAlign w:val="superscript"/>
        </w:rPr>
        <w:footnoteReference w:id="58"/>
      </w:r>
      <w:r w:rsidR="00856E5F" w:rsidRPr="00856E5F">
        <w:rPr>
          <w:color w:val="0000FF"/>
          <w:vertAlign w:val="superscript"/>
        </w:rPr>
        <w:t xml:space="preserve"> </w:t>
      </w:r>
      <w:r w:rsidRPr="008E7AD6">
        <w:rPr>
          <w:rFonts w:hint="eastAsia"/>
        </w:rPr>
        <w:t>不得以第九条意义上的任意理由拒绝这种释放。如果这种释放是有条件给予的，而后来因据称违反了条件而撤销，则撤销必须符合法律，不得是任意的，特别是不得与违反条件的严重程度不一致。在考虑是否给予早释时，对犯人未来行为的预测可以是一个重要因素。</w:t>
      </w:r>
      <w:r w:rsidR="00856E5F" w:rsidRPr="00856E5F">
        <w:rPr>
          <w:color w:val="0000FF"/>
          <w:vertAlign w:val="superscript"/>
        </w:rPr>
        <w:footnoteReference w:id="59"/>
      </w:r>
      <w:r w:rsidR="00856E5F" w:rsidRPr="00856E5F">
        <w:rPr>
          <w:color w:val="0000FF"/>
          <w:vertAlign w:val="superscript"/>
        </w:rPr>
        <w:t xml:space="preserve"> </w:t>
      </w:r>
    </w:p>
    <w:p w:rsidR="00C34605" w:rsidRPr="008E7AD6" w:rsidRDefault="00C34605" w:rsidP="00C34605">
      <w:pPr>
        <w:pStyle w:val="SingleTxtGC"/>
        <w:rPr>
          <w:lang w:val="en-CA"/>
        </w:rPr>
      </w:pPr>
      <w:r w:rsidRPr="008E7AD6">
        <w:rPr>
          <w:iCs/>
          <w:lang w:val="en-CA"/>
        </w:rPr>
        <w:t>21</w:t>
      </w:r>
      <w:r>
        <w:rPr>
          <w:iCs/>
          <w:lang w:val="en-CA"/>
        </w:rPr>
        <w:t xml:space="preserve">.  </w:t>
      </w:r>
      <w:r w:rsidRPr="008E7AD6">
        <w:rPr>
          <w:rFonts w:hint="eastAsia"/>
        </w:rPr>
        <w:t>在一个刑事判决为保护他人安全包括一段惩罚性刑期和随后一段非惩罚性刑期的情况下，</w:t>
      </w:r>
      <w:r w:rsidR="00856E5F" w:rsidRPr="00856E5F">
        <w:rPr>
          <w:color w:val="0000FF"/>
          <w:vertAlign w:val="superscript"/>
        </w:rPr>
        <w:footnoteReference w:id="60"/>
      </w:r>
      <w:r w:rsidR="00856E5F" w:rsidRPr="00856E5F">
        <w:rPr>
          <w:color w:val="0000FF"/>
          <w:vertAlign w:val="superscript"/>
        </w:rPr>
        <w:t xml:space="preserve"> </w:t>
      </w:r>
      <w:r w:rsidRPr="008E7AD6">
        <w:rPr>
          <w:rFonts w:hint="eastAsia"/>
        </w:rPr>
        <w:t>在服完惩罚性刑期之后，为避免任意性，后面的刑期必须有令人信服的理由，即所犯罪行的严重性和被监禁者再犯同样罪行的可能性。缔约国应只作为最后手段采用这种监禁，并且必须由一个独立机构进行定期审查以确定是否有必要继续监禁。</w:t>
      </w:r>
      <w:r w:rsidR="00856E5F" w:rsidRPr="00856E5F">
        <w:rPr>
          <w:color w:val="0000FF"/>
          <w:vertAlign w:val="superscript"/>
        </w:rPr>
        <w:footnoteReference w:id="61"/>
      </w:r>
      <w:r w:rsidR="00856E5F" w:rsidRPr="00856E5F">
        <w:rPr>
          <w:color w:val="0000FF"/>
          <w:vertAlign w:val="superscript"/>
        </w:rPr>
        <w:t xml:space="preserve"> </w:t>
      </w:r>
      <w:r w:rsidRPr="008E7AD6">
        <w:rPr>
          <w:rFonts w:hint="eastAsia"/>
        </w:rPr>
        <w:t>缔约国在评估未来危险时必须谨慎并提供适当保障。</w:t>
      </w:r>
      <w:r w:rsidR="00856E5F" w:rsidRPr="00856E5F">
        <w:rPr>
          <w:color w:val="0000FF"/>
          <w:vertAlign w:val="superscript"/>
        </w:rPr>
        <w:footnoteReference w:id="62"/>
      </w:r>
      <w:r w:rsidR="00856E5F" w:rsidRPr="00856E5F">
        <w:rPr>
          <w:color w:val="0000FF"/>
          <w:vertAlign w:val="superscript"/>
        </w:rPr>
        <w:t xml:space="preserve"> </w:t>
      </w:r>
      <w:r w:rsidRPr="008E7AD6">
        <w:rPr>
          <w:rFonts w:hint="eastAsia"/>
        </w:rPr>
        <w:t>这种关押的条件必须不同于服惩罚性刑期犯人的关押条件，其目的必须是对被关押者进行改造和使其融入社会。</w:t>
      </w:r>
      <w:r w:rsidR="00856E5F" w:rsidRPr="00856E5F">
        <w:rPr>
          <w:color w:val="0000FF"/>
          <w:vertAlign w:val="superscript"/>
        </w:rPr>
        <w:footnoteReference w:id="63"/>
      </w:r>
      <w:r w:rsidR="00856E5F" w:rsidRPr="00856E5F">
        <w:rPr>
          <w:color w:val="0000FF"/>
          <w:vertAlign w:val="superscript"/>
        </w:rPr>
        <w:t xml:space="preserve"> </w:t>
      </w:r>
      <w:r w:rsidRPr="008E7AD6">
        <w:rPr>
          <w:rFonts w:hint="eastAsia"/>
        </w:rPr>
        <w:t>如果一名犯人已服满判决时定的刑期，第九条和第十五条禁止追溯性延长刑期，缔约国不得在民事拘留的名义下实行相当于刑事监禁的拘留，从而绕过这些禁令。</w:t>
      </w:r>
      <w:r w:rsidR="00856E5F" w:rsidRPr="00856E5F">
        <w:rPr>
          <w:color w:val="0000FF"/>
          <w:vertAlign w:val="superscript"/>
        </w:rPr>
        <w:footnoteReference w:id="64"/>
      </w:r>
      <w:r w:rsidR="00856E5F" w:rsidRPr="00856E5F">
        <w:rPr>
          <w:color w:val="0000FF"/>
          <w:vertAlign w:val="superscript"/>
        </w:rPr>
        <w:t xml:space="preserve"> </w:t>
      </w:r>
    </w:p>
    <w:p w:rsidR="00DF2FC1" w:rsidRDefault="00DF2FC1" w:rsidP="00C34605">
      <w:pPr>
        <w:pStyle w:val="SingleTxtGC"/>
        <w:rPr>
          <w:iCs/>
          <w:lang w:val="en-CA"/>
        </w:rPr>
      </w:pPr>
    </w:p>
    <w:p w:rsidR="00C34605" w:rsidRPr="008E7AD6" w:rsidRDefault="00C34605" w:rsidP="00C34605">
      <w:pPr>
        <w:pStyle w:val="SingleTxtGC"/>
        <w:rPr>
          <w:lang w:val="en-CA"/>
        </w:rPr>
      </w:pPr>
      <w:r w:rsidRPr="008E7AD6">
        <w:rPr>
          <w:iCs/>
          <w:lang w:val="en-CA"/>
        </w:rPr>
        <w:lastRenderedPageBreak/>
        <w:t>22</w:t>
      </w:r>
      <w:r>
        <w:rPr>
          <w:iCs/>
          <w:lang w:val="en-CA"/>
        </w:rPr>
        <w:t xml:space="preserve">.  </w:t>
      </w:r>
      <w:r w:rsidRPr="008E7AD6">
        <w:rPr>
          <w:rFonts w:hint="eastAsia"/>
          <w:lang w:val="en-CA"/>
        </w:rPr>
        <w:t>第九条第</w:t>
      </w:r>
      <w:r w:rsidRPr="008E7AD6">
        <w:rPr>
          <w:rFonts w:hint="eastAsia"/>
          <w:lang w:val="en-CA"/>
        </w:rPr>
        <w:t>1</w:t>
      </w:r>
      <w:r w:rsidRPr="008E7AD6">
        <w:rPr>
          <w:rFonts w:hint="eastAsia"/>
          <w:lang w:val="en-CA"/>
        </w:rPr>
        <w:t>款第三句规定，除非依照法律所规定的根据和程序，任何人不得被剥夺自由。任何实质性逮捕或拘留理由都必须是法律所规定，其定义应足够精确以避免过于广泛或任意解释或适用。</w:t>
      </w:r>
      <w:r w:rsidR="00856E5F" w:rsidRPr="00856E5F">
        <w:rPr>
          <w:color w:val="0000FF"/>
          <w:vertAlign w:val="superscript"/>
        </w:rPr>
        <w:footnoteReference w:id="65"/>
      </w:r>
      <w:r w:rsidR="00856E5F" w:rsidRPr="00856E5F">
        <w:rPr>
          <w:color w:val="0000FF"/>
          <w:vertAlign w:val="superscript"/>
        </w:rPr>
        <w:t xml:space="preserve"> </w:t>
      </w:r>
      <w:r w:rsidRPr="008E7AD6">
        <w:rPr>
          <w:rFonts w:hint="eastAsia"/>
          <w:lang w:val="en-CA"/>
        </w:rPr>
        <w:t>没有这种法律授权的剥夺自由是非法的。</w:t>
      </w:r>
      <w:r w:rsidR="00856E5F" w:rsidRPr="00856E5F">
        <w:rPr>
          <w:color w:val="0000FF"/>
          <w:vertAlign w:val="superscript"/>
        </w:rPr>
        <w:footnoteReference w:id="66"/>
      </w:r>
      <w:r w:rsidR="00856E5F" w:rsidRPr="00856E5F">
        <w:rPr>
          <w:color w:val="0000FF"/>
          <w:vertAlign w:val="superscript"/>
        </w:rPr>
        <w:t xml:space="preserve"> </w:t>
      </w:r>
      <w:r w:rsidRPr="008E7AD6">
        <w:rPr>
          <w:rFonts w:hint="eastAsia"/>
          <w:lang w:val="en-CA"/>
        </w:rPr>
        <w:t>不顾要求释放的现行司法命令而继续拘留也是非法的。</w:t>
      </w:r>
      <w:r w:rsidR="00856E5F" w:rsidRPr="00856E5F">
        <w:rPr>
          <w:color w:val="0000FF"/>
          <w:vertAlign w:val="superscript"/>
        </w:rPr>
        <w:footnoteReference w:id="67"/>
      </w:r>
      <w:r w:rsidR="00856E5F" w:rsidRPr="00856E5F">
        <w:rPr>
          <w:color w:val="0000FF"/>
          <w:vertAlign w:val="superscript"/>
        </w:rPr>
        <w:t xml:space="preserve"> </w:t>
      </w:r>
    </w:p>
    <w:p w:rsidR="00C34605" w:rsidRPr="008E7AD6" w:rsidRDefault="00C34605" w:rsidP="00C34605">
      <w:pPr>
        <w:pStyle w:val="SingleTxtGC"/>
        <w:rPr>
          <w:lang w:val="en-CA"/>
        </w:rPr>
      </w:pPr>
      <w:r w:rsidRPr="008E7AD6">
        <w:rPr>
          <w:iCs/>
          <w:lang w:val="en-CA"/>
        </w:rPr>
        <w:t>23</w:t>
      </w:r>
      <w:r>
        <w:rPr>
          <w:iCs/>
          <w:lang w:val="en-CA"/>
        </w:rPr>
        <w:t xml:space="preserve">.  </w:t>
      </w:r>
      <w:r w:rsidRPr="008E7AD6">
        <w:rPr>
          <w:rFonts w:hint="eastAsia"/>
          <w:lang w:val="en-CA"/>
        </w:rPr>
        <w:t>第九条要求，实施经合法授权的剥夺自由的程序也应当是法律规定的，缔约国应确保符合其法律规定的程序。第九条还要求符合规定逮捕程序的国内法则，即明确被授权执行逮捕的官员</w:t>
      </w:r>
      <w:r w:rsidR="00856E5F" w:rsidRPr="00856E5F">
        <w:rPr>
          <w:color w:val="0000FF"/>
          <w:vertAlign w:val="superscript"/>
        </w:rPr>
        <w:footnoteReference w:id="68"/>
      </w:r>
      <w:r w:rsidR="00856E5F" w:rsidRPr="00856E5F">
        <w:rPr>
          <w:color w:val="0000FF"/>
          <w:vertAlign w:val="superscript"/>
        </w:rPr>
        <w:t xml:space="preserve"> </w:t>
      </w:r>
      <w:r w:rsidRPr="008E7AD6">
        <w:rPr>
          <w:rFonts w:hint="eastAsia"/>
          <w:lang w:val="en-CA"/>
        </w:rPr>
        <w:t>或在要求有逮捕令时明确规定。</w:t>
      </w:r>
      <w:r w:rsidR="00856E5F" w:rsidRPr="00856E5F">
        <w:rPr>
          <w:color w:val="0000FF"/>
          <w:vertAlign w:val="superscript"/>
        </w:rPr>
        <w:footnoteReference w:id="69"/>
      </w:r>
      <w:r w:rsidR="00856E5F" w:rsidRPr="00856E5F">
        <w:rPr>
          <w:color w:val="0000FF"/>
          <w:vertAlign w:val="superscript"/>
        </w:rPr>
        <w:t xml:space="preserve"> </w:t>
      </w:r>
      <w:r w:rsidRPr="008E7AD6">
        <w:rPr>
          <w:rFonts w:hint="eastAsia"/>
          <w:lang w:val="en-CA"/>
        </w:rPr>
        <w:t>它还要求符合关于下列问题的国内法则：何时必须从法官或其他官员获得继续拘留的授权；</w:t>
      </w:r>
      <w:r w:rsidR="00856E5F" w:rsidRPr="00856E5F">
        <w:rPr>
          <w:color w:val="0000FF"/>
          <w:vertAlign w:val="superscript"/>
        </w:rPr>
        <w:footnoteReference w:id="70"/>
      </w:r>
      <w:r w:rsidR="00856E5F" w:rsidRPr="00856E5F">
        <w:rPr>
          <w:color w:val="0000FF"/>
          <w:vertAlign w:val="superscript"/>
        </w:rPr>
        <w:t xml:space="preserve"> </w:t>
      </w:r>
      <w:r w:rsidRPr="008E7AD6">
        <w:rPr>
          <w:rFonts w:hint="eastAsia"/>
          <w:lang w:val="en-CA"/>
        </w:rPr>
        <w:t>可在哪里关押人员；</w:t>
      </w:r>
      <w:r w:rsidR="00856E5F" w:rsidRPr="00856E5F">
        <w:rPr>
          <w:color w:val="0000FF"/>
          <w:vertAlign w:val="superscript"/>
        </w:rPr>
        <w:footnoteReference w:id="71"/>
      </w:r>
      <w:r w:rsidR="00856E5F" w:rsidRPr="00856E5F">
        <w:rPr>
          <w:color w:val="0000FF"/>
          <w:vertAlign w:val="superscript"/>
        </w:rPr>
        <w:t xml:space="preserve"> </w:t>
      </w:r>
      <w:r w:rsidRPr="008E7AD6">
        <w:rPr>
          <w:rFonts w:hint="eastAsia"/>
        </w:rPr>
        <w:t>必须在何时将被拘留者带至法庭；</w:t>
      </w:r>
      <w:r w:rsidR="00856E5F" w:rsidRPr="00856E5F">
        <w:rPr>
          <w:color w:val="0000FF"/>
          <w:vertAlign w:val="superscript"/>
        </w:rPr>
        <w:footnoteReference w:id="72"/>
      </w:r>
      <w:r w:rsidR="00856E5F" w:rsidRPr="00856E5F">
        <w:rPr>
          <w:color w:val="0000FF"/>
          <w:vertAlign w:val="superscript"/>
        </w:rPr>
        <w:t xml:space="preserve"> </w:t>
      </w:r>
      <w:r w:rsidRPr="008E7AD6">
        <w:rPr>
          <w:rFonts w:hint="eastAsia"/>
          <w:lang w:val="en-CA"/>
        </w:rPr>
        <w:t>以及拘留的法定期限。</w:t>
      </w:r>
      <w:r w:rsidR="00856E5F" w:rsidRPr="00856E5F">
        <w:rPr>
          <w:color w:val="0000FF"/>
          <w:vertAlign w:val="superscript"/>
        </w:rPr>
        <w:footnoteReference w:id="73"/>
      </w:r>
      <w:r w:rsidR="00856E5F" w:rsidRPr="00856E5F">
        <w:rPr>
          <w:color w:val="0000FF"/>
          <w:vertAlign w:val="superscript"/>
        </w:rPr>
        <w:t xml:space="preserve"> </w:t>
      </w:r>
      <w:r w:rsidRPr="008E7AD6">
        <w:rPr>
          <w:rFonts w:hint="eastAsia"/>
          <w:lang w:val="en-CA"/>
        </w:rPr>
        <w:t>它还要求符合关于下述问题的国内法则：被拘留者应有的重要保障，如对逮捕作记录</w:t>
      </w:r>
      <w:r w:rsidR="00856E5F" w:rsidRPr="00856E5F">
        <w:rPr>
          <w:color w:val="0000FF"/>
          <w:vertAlign w:val="superscript"/>
        </w:rPr>
        <w:footnoteReference w:id="74"/>
      </w:r>
      <w:r w:rsidR="00856E5F" w:rsidRPr="00856E5F">
        <w:rPr>
          <w:color w:val="0000FF"/>
          <w:vertAlign w:val="superscript"/>
        </w:rPr>
        <w:t xml:space="preserve"> </w:t>
      </w:r>
      <w:r w:rsidRPr="008E7AD6">
        <w:rPr>
          <w:rFonts w:hint="eastAsia"/>
          <w:lang w:val="en-CA"/>
        </w:rPr>
        <w:t>和允许接触律师。</w:t>
      </w:r>
      <w:r w:rsidR="00856E5F" w:rsidRPr="00856E5F">
        <w:rPr>
          <w:color w:val="0000FF"/>
          <w:vertAlign w:val="superscript"/>
        </w:rPr>
        <w:footnoteReference w:id="75"/>
      </w:r>
      <w:r w:rsidR="00856E5F" w:rsidRPr="00856E5F">
        <w:rPr>
          <w:color w:val="0000FF"/>
          <w:vertAlign w:val="superscript"/>
        </w:rPr>
        <w:t xml:space="preserve"> </w:t>
      </w:r>
      <w:r w:rsidRPr="008E7AD6">
        <w:rPr>
          <w:rFonts w:hint="eastAsia"/>
          <w:lang w:val="en-CA"/>
        </w:rPr>
        <w:t>违反与这些问题无关的国内程序法则不一定引起第九条范围内的问题。</w:t>
      </w:r>
      <w:r w:rsidR="00856E5F" w:rsidRPr="00856E5F">
        <w:rPr>
          <w:color w:val="0000FF"/>
          <w:vertAlign w:val="superscript"/>
        </w:rPr>
        <w:footnoteReference w:id="76"/>
      </w:r>
      <w:r w:rsidR="00856E5F" w:rsidRPr="00856E5F">
        <w:rPr>
          <w:color w:val="0000FF"/>
          <w:vertAlign w:val="superscript"/>
        </w:rPr>
        <w:t xml:space="preserve"> </w:t>
      </w:r>
    </w:p>
    <w:p w:rsidR="00C34605" w:rsidRPr="008E7AD6" w:rsidRDefault="00C34605" w:rsidP="002B02F9">
      <w:pPr>
        <w:pStyle w:val="H1GC"/>
        <w:rPr>
          <w:lang w:val="en-GB"/>
        </w:rPr>
      </w:pPr>
      <w:r w:rsidRPr="008E7AD6">
        <w:rPr>
          <w:lang w:val="en-GB"/>
        </w:rPr>
        <w:tab/>
      </w:r>
      <w:r>
        <w:rPr>
          <w:rFonts w:hint="eastAsia"/>
          <w:lang w:val="en-GB"/>
        </w:rPr>
        <w:t>三</w:t>
      </w:r>
      <w:r>
        <w:rPr>
          <w:lang w:val="en-GB"/>
        </w:rPr>
        <w:t>.</w:t>
      </w:r>
      <w:r>
        <w:rPr>
          <w:lang w:val="en-GB"/>
        </w:rPr>
        <w:tab/>
      </w:r>
      <w:r w:rsidRPr="008E7AD6">
        <w:rPr>
          <w:rFonts w:hint="eastAsia"/>
          <w:lang w:val="en-GB"/>
        </w:rPr>
        <w:t>逮捕理由和任何刑事指控的通知</w:t>
      </w:r>
    </w:p>
    <w:p w:rsidR="00C34605" w:rsidRPr="008E7AD6" w:rsidRDefault="00C34605" w:rsidP="00C34605">
      <w:pPr>
        <w:pStyle w:val="SingleTxtGC"/>
      </w:pPr>
      <w:r w:rsidRPr="002B02F9">
        <w:rPr>
          <w:iCs/>
          <w:spacing w:val="-2"/>
        </w:rPr>
        <w:t xml:space="preserve">24.  </w:t>
      </w:r>
      <w:r w:rsidRPr="002B02F9">
        <w:rPr>
          <w:rFonts w:hint="eastAsia"/>
          <w:spacing w:val="-2"/>
          <w:lang w:val="en-GB"/>
        </w:rPr>
        <w:t>第九条第</w:t>
      </w:r>
      <w:r w:rsidRPr="002B02F9">
        <w:rPr>
          <w:rFonts w:hint="eastAsia"/>
          <w:spacing w:val="-2"/>
          <w:lang w:val="en-GB"/>
        </w:rPr>
        <w:t>2</w:t>
      </w:r>
      <w:r w:rsidRPr="002B02F9">
        <w:rPr>
          <w:rFonts w:hint="eastAsia"/>
          <w:spacing w:val="-2"/>
          <w:lang w:val="en-GB"/>
        </w:rPr>
        <w:t>款为被剥夺自由者的利益提出两个要求</w:t>
      </w:r>
      <w:r w:rsidRPr="002B02F9">
        <w:rPr>
          <w:rFonts w:hint="eastAsia"/>
          <w:spacing w:val="-2"/>
        </w:rPr>
        <w:t>：一、他们在被捕时必须被告知逮捕的理由；二、他们应被立即告知对他们的任何指控。第一个要求广泛适用于任何剥夺自由的理由。因为“逮捕”意味着开始剥夺自由，不论逮捕是正式还非正式的，不论逮捕所依据的是合法还是非法理由，第一个要求都适用。</w:t>
      </w:r>
      <w:r w:rsidR="00856E5F" w:rsidRPr="002B02F9">
        <w:rPr>
          <w:color w:val="0000FF"/>
          <w:spacing w:val="-2"/>
          <w:vertAlign w:val="superscript"/>
        </w:rPr>
        <w:footnoteReference w:id="77"/>
      </w:r>
      <w:r w:rsidR="00856E5F" w:rsidRPr="002B02F9">
        <w:rPr>
          <w:color w:val="0000FF"/>
          <w:spacing w:val="-2"/>
          <w:vertAlign w:val="superscript"/>
        </w:rPr>
        <w:t xml:space="preserve"> </w:t>
      </w:r>
      <w:r w:rsidRPr="008E7AD6">
        <w:rPr>
          <w:rFonts w:hint="eastAsia"/>
        </w:rPr>
        <w:lastRenderedPageBreak/>
        <w:t>第二个要求只适用于与刑事指控有关的信息。</w:t>
      </w:r>
      <w:r w:rsidR="00856E5F" w:rsidRPr="00856E5F">
        <w:rPr>
          <w:color w:val="0000FF"/>
          <w:vertAlign w:val="superscript"/>
        </w:rPr>
        <w:footnoteReference w:id="78"/>
      </w:r>
      <w:r w:rsidR="00856E5F" w:rsidRPr="00856E5F">
        <w:rPr>
          <w:color w:val="0000FF"/>
          <w:vertAlign w:val="superscript"/>
        </w:rPr>
        <w:t xml:space="preserve"> </w:t>
      </w:r>
      <w:r w:rsidRPr="008E7AD6">
        <w:rPr>
          <w:rFonts w:hint="eastAsia"/>
        </w:rPr>
        <w:t>如果已经因一项刑事指控被拘留的人又因另一项无关的刑事指控被命令拘留，必须将无关指控的信息立即通知该被拘留者。</w:t>
      </w:r>
      <w:r w:rsidR="00856E5F" w:rsidRPr="00856E5F">
        <w:rPr>
          <w:color w:val="0000FF"/>
          <w:vertAlign w:val="superscript"/>
        </w:rPr>
        <w:footnoteReference w:id="79"/>
      </w:r>
      <w:r w:rsidR="00856E5F" w:rsidRPr="00856E5F">
        <w:rPr>
          <w:color w:val="0000FF"/>
          <w:vertAlign w:val="superscript"/>
        </w:rPr>
        <w:t xml:space="preserve"> </w:t>
      </w:r>
    </w:p>
    <w:p w:rsidR="00C34605" w:rsidRPr="008E7AD6" w:rsidRDefault="00C34605" w:rsidP="00C34605">
      <w:pPr>
        <w:pStyle w:val="SingleTxtGC"/>
      </w:pPr>
      <w:r w:rsidRPr="008E7AD6">
        <w:rPr>
          <w:iCs/>
        </w:rPr>
        <w:t>25</w:t>
      </w:r>
      <w:r>
        <w:rPr>
          <w:iCs/>
        </w:rPr>
        <w:t xml:space="preserve">.  </w:t>
      </w:r>
      <w:r w:rsidRPr="008E7AD6">
        <w:rPr>
          <w:rFonts w:hint="eastAsia"/>
        </w:rPr>
        <w:t>将逮捕理由通知所有被捕者的一个重要目的就是使他们在认为逮捕理由不对或无根据的情况下能争取被释放。</w:t>
      </w:r>
      <w:r w:rsidR="00856E5F" w:rsidRPr="00856E5F">
        <w:rPr>
          <w:color w:val="0000FF"/>
          <w:vertAlign w:val="superscript"/>
        </w:rPr>
        <w:footnoteReference w:id="80"/>
      </w:r>
      <w:r w:rsidR="00856E5F" w:rsidRPr="00856E5F">
        <w:rPr>
          <w:color w:val="0000FF"/>
          <w:vertAlign w:val="superscript"/>
        </w:rPr>
        <w:t xml:space="preserve"> </w:t>
      </w:r>
      <w:r w:rsidRPr="008E7AD6">
        <w:rPr>
          <w:rFonts w:hint="eastAsia"/>
        </w:rPr>
        <w:t>理由不仅要包括一般法律依据，而且要包括足够的具体事实以表明指控的实质，如有关不法行为和所称受害者的身份。</w:t>
      </w:r>
      <w:r w:rsidR="00856E5F" w:rsidRPr="00856E5F">
        <w:rPr>
          <w:color w:val="0000FF"/>
          <w:vertAlign w:val="superscript"/>
        </w:rPr>
        <w:footnoteReference w:id="81"/>
      </w:r>
      <w:r w:rsidR="00856E5F" w:rsidRPr="00856E5F">
        <w:rPr>
          <w:color w:val="0000FF"/>
          <w:vertAlign w:val="superscript"/>
        </w:rPr>
        <w:t xml:space="preserve"> </w:t>
      </w:r>
      <w:r w:rsidRPr="008E7AD6">
        <w:rPr>
          <w:rFonts w:hint="eastAsia"/>
        </w:rPr>
        <w:t>“理由”系指逮捕的官方依据，而不是执行逮捕之官员的主观动机。</w:t>
      </w:r>
      <w:r w:rsidR="00856E5F" w:rsidRPr="00856E5F">
        <w:rPr>
          <w:color w:val="0000FF"/>
          <w:vertAlign w:val="superscript"/>
        </w:rPr>
        <w:footnoteReference w:id="82"/>
      </w:r>
      <w:r w:rsidR="00856E5F" w:rsidRPr="00856E5F">
        <w:rPr>
          <w:color w:val="0000FF"/>
          <w:vertAlign w:val="superscript"/>
        </w:rPr>
        <w:t xml:space="preserve"> </w:t>
      </w:r>
    </w:p>
    <w:p w:rsidR="00C34605" w:rsidRPr="008E7AD6" w:rsidRDefault="00C34605" w:rsidP="00C34605">
      <w:pPr>
        <w:pStyle w:val="SingleTxtGC"/>
      </w:pPr>
      <w:r w:rsidRPr="008E7AD6">
        <w:rPr>
          <w:iCs/>
        </w:rPr>
        <w:t>26</w:t>
      </w:r>
      <w:r>
        <w:rPr>
          <w:iCs/>
        </w:rPr>
        <w:t xml:space="preserve">.  </w:t>
      </w:r>
      <w:r w:rsidRPr="008E7AD6">
        <w:rPr>
          <w:rFonts w:hint="eastAsia"/>
        </w:rPr>
        <w:t>口头通知逮捕理由可满足这一要求。理由必须以被捕者懂得的语言陈述。</w:t>
      </w:r>
      <w:r w:rsidR="00856E5F" w:rsidRPr="00856E5F">
        <w:rPr>
          <w:color w:val="0000FF"/>
          <w:vertAlign w:val="superscript"/>
        </w:rPr>
        <w:footnoteReference w:id="83"/>
      </w:r>
      <w:r w:rsidR="00856E5F" w:rsidRPr="00856E5F">
        <w:rPr>
          <w:color w:val="0000FF"/>
          <w:vertAlign w:val="superscript"/>
        </w:rPr>
        <w:t xml:space="preserve"> </w:t>
      </w:r>
    </w:p>
    <w:p w:rsidR="00C34605" w:rsidRPr="008E7AD6" w:rsidRDefault="00C34605" w:rsidP="00C34605">
      <w:pPr>
        <w:pStyle w:val="SingleTxtGC"/>
      </w:pPr>
      <w:r w:rsidRPr="008E7AD6">
        <w:rPr>
          <w:iCs/>
        </w:rPr>
        <w:t>27</w:t>
      </w:r>
      <w:r>
        <w:rPr>
          <w:iCs/>
        </w:rPr>
        <w:t xml:space="preserve">.  </w:t>
      </w:r>
      <w:r w:rsidRPr="008E7AD6">
        <w:rPr>
          <w:rFonts w:hint="eastAsia"/>
        </w:rPr>
        <w:t>这一信息必须在逮捕后立即提供。但在某些特殊情况下，这种立即通知可能做不到。例如，在翻译到来之前可能要有所拖延，但任何这类拖延都应根据需要尽可能短。</w:t>
      </w:r>
      <w:r w:rsidR="00856E5F" w:rsidRPr="00856E5F">
        <w:rPr>
          <w:color w:val="0000FF"/>
          <w:vertAlign w:val="superscript"/>
        </w:rPr>
        <w:footnoteReference w:id="84"/>
      </w:r>
      <w:r w:rsidR="00856E5F" w:rsidRPr="00856E5F">
        <w:rPr>
          <w:color w:val="0000FF"/>
          <w:vertAlign w:val="superscript"/>
        </w:rPr>
        <w:t xml:space="preserve"> </w:t>
      </w:r>
    </w:p>
    <w:p w:rsidR="00C34605" w:rsidRPr="008E7AD6" w:rsidRDefault="00C34605" w:rsidP="00C34605">
      <w:pPr>
        <w:pStyle w:val="SingleTxtGC"/>
      </w:pPr>
      <w:r w:rsidRPr="008E7AD6">
        <w:rPr>
          <w:iCs/>
        </w:rPr>
        <w:t>28</w:t>
      </w:r>
      <w:r>
        <w:rPr>
          <w:iCs/>
        </w:rPr>
        <w:t xml:space="preserve">.  </w:t>
      </w:r>
      <w:r w:rsidRPr="008E7AD6">
        <w:rPr>
          <w:rFonts w:hint="eastAsia"/>
        </w:rPr>
        <w:t>就某些类脆弱的人而言，要直接通知被捕者，但这还不够。在儿童被捕时，还应当将逮捕及理由通知其家长、监护人或法律代表。</w:t>
      </w:r>
      <w:r w:rsidR="00856E5F" w:rsidRPr="00856E5F">
        <w:rPr>
          <w:color w:val="0000FF"/>
          <w:vertAlign w:val="superscript"/>
        </w:rPr>
        <w:footnoteReference w:id="85"/>
      </w:r>
      <w:r w:rsidR="00856E5F" w:rsidRPr="00856E5F">
        <w:rPr>
          <w:color w:val="0000FF"/>
          <w:vertAlign w:val="superscript"/>
        </w:rPr>
        <w:t xml:space="preserve"> </w:t>
      </w:r>
      <w:r w:rsidRPr="008E7AD6">
        <w:rPr>
          <w:rFonts w:hint="eastAsia"/>
        </w:rPr>
        <w:t>就某些有精神残疾的人而言，还应当将逮捕及理由通知他们指定的人或合适的家庭成员。可能还需要时间确定和联系有关第三方人员，但应尽快通知。</w:t>
      </w:r>
    </w:p>
    <w:p w:rsidR="00C34605" w:rsidRPr="008E7AD6" w:rsidRDefault="00C34605" w:rsidP="0053437E">
      <w:pPr>
        <w:pStyle w:val="SingleTxtGC"/>
      </w:pPr>
      <w:r w:rsidRPr="008E7AD6">
        <w:rPr>
          <w:iCs/>
        </w:rPr>
        <w:t>29</w:t>
      </w:r>
      <w:r>
        <w:rPr>
          <w:iCs/>
        </w:rPr>
        <w:t xml:space="preserve">.  </w:t>
      </w:r>
      <w:r w:rsidRPr="008E7AD6">
        <w:rPr>
          <w:rFonts w:hint="eastAsia"/>
          <w:lang w:val="en-GB"/>
        </w:rPr>
        <w:t>第</w:t>
      </w:r>
      <w:r w:rsidRPr="008E7AD6">
        <w:rPr>
          <w:rFonts w:hint="eastAsia"/>
          <w:lang w:val="en-GB"/>
        </w:rPr>
        <w:t>2</w:t>
      </w:r>
      <w:r w:rsidRPr="008E7AD6">
        <w:rPr>
          <w:rFonts w:hint="eastAsia"/>
          <w:lang w:val="en-GB"/>
        </w:rPr>
        <w:t>款的第二个要求是通知刑事指控。对为调查其可能犯过的罪行或使其接受刑事审判而逮捕的人员，必须立即将其被怀疑或指控犯过的罪行通知他们。这项权利适用于普通刑事诉讼，也适用于军事诉讼或其他旨在给予刑事处罚的特别诉讼。</w:t>
      </w:r>
      <w:r w:rsidR="00856E5F" w:rsidRPr="00856E5F">
        <w:rPr>
          <w:color w:val="0000FF"/>
          <w:vertAlign w:val="superscript"/>
          <w:lang w:val="en-GB"/>
        </w:rPr>
        <w:footnoteReference w:id="86"/>
      </w:r>
      <w:r w:rsidR="00856E5F" w:rsidRPr="00856E5F">
        <w:rPr>
          <w:color w:val="0000FF"/>
          <w:vertAlign w:val="superscript"/>
          <w:lang w:val="en-GB"/>
        </w:rPr>
        <w:t xml:space="preserve"> </w:t>
      </w:r>
    </w:p>
    <w:p w:rsidR="00C34605" w:rsidRPr="008E7AD6" w:rsidRDefault="00C34605" w:rsidP="000D1483">
      <w:pPr>
        <w:pStyle w:val="SingleTxtGC"/>
      </w:pPr>
      <w:r w:rsidRPr="008E7AD6">
        <w:rPr>
          <w:iCs/>
        </w:rPr>
        <w:t>30</w:t>
      </w:r>
      <w:r>
        <w:rPr>
          <w:iCs/>
        </w:rPr>
        <w:t xml:space="preserve">.  </w:t>
      </w:r>
      <w:r w:rsidRPr="008E7AD6">
        <w:rPr>
          <w:rFonts w:hint="eastAsia"/>
        </w:rPr>
        <w:t>第</w:t>
      </w:r>
      <w:r w:rsidR="000D1483">
        <w:rPr>
          <w:rFonts w:hint="eastAsia"/>
        </w:rPr>
        <w:t>2</w:t>
      </w:r>
      <w:r w:rsidRPr="008E7AD6">
        <w:rPr>
          <w:rFonts w:hint="eastAsia"/>
        </w:rPr>
        <w:t>款要求将任何指控“立即”通知被捕者，并不一定是“在逮捕的时候”。如果具体指控已经考虑好，逮捕执行官则可将逮捕理由和指控一并通知被捕者，或者，当局可在若干小时之后说明拘留的法律依据。必须以被捕者懂得的</w:t>
      </w:r>
      <w:r w:rsidRPr="008E7AD6">
        <w:rPr>
          <w:rFonts w:hint="eastAsia"/>
        </w:rPr>
        <w:lastRenderedPageBreak/>
        <w:t>语言向其陈述逮捕理由。</w:t>
      </w:r>
      <w:r w:rsidR="00856E5F" w:rsidRPr="00856E5F">
        <w:rPr>
          <w:color w:val="0000FF"/>
          <w:vertAlign w:val="superscript"/>
        </w:rPr>
        <w:footnoteReference w:id="87"/>
      </w:r>
      <w:r w:rsidR="00856E5F" w:rsidRPr="00856E5F">
        <w:rPr>
          <w:color w:val="0000FF"/>
          <w:vertAlign w:val="superscript"/>
        </w:rPr>
        <w:t xml:space="preserve"> </w:t>
      </w:r>
      <w:r w:rsidRPr="008E7AD6">
        <w:rPr>
          <w:rFonts w:hint="eastAsia"/>
        </w:rPr>
        <w:t>第</w:t>
      </w:r>
      <w:r w:rsidR="000D1483">
        <w:rPr>
          <w:rFonts w:hint="eastAsia"/>
        </w:rPr>
        <w:t>2</w:t>
      </w:r>
      <w:r w:rsidR="000D1483">
        <w:rPr>
          <w:rFonts w:hint="eastAsia"/>
        </w:rPr>
        <w:t>款中关于通知指控的要求有助于确定暂时拘留是否合适，因此，第</w:t>
      </w:r>
      <w:r w:rsidR="000D1483">
        <w:rPr>
          <w:rFonts w:hint="eastAsia"/>
        </w:rPr>
        <w:t>2</w:t>
      </w:r>
      <w:r w:rsidRPr="008E7AD6">
        <w:rPr>
          <w:rFonts w:hint="eastAsia"/>
        </w:rPr>
        <w:t>款并不要求像准备审判所需要的那样详细地将指控通知被捕者。</w:t>
      </w:r>
      <w:r w:rsidR="00856E5F" w:rsidRPr="00856E5F">
        <w:rPr>
          <w:color w:val="0000FF"/>
          <w:vertAlign w:val="superscript"/>
        </w:rPr>
        <w:footnoteReference w:id="88"/>
      </w:r>
      <w:r w:rsidR="00856E5F" w:rsidRPr="00856E5F">
        <w:rPr>
          <w:color w:val="0000FF"/>
          <w:vertAlign w:val="superscript"/>
        </w:rPr>
        <w:t xml:space="preserve"> </w:t>
      </w:r>
      <w:r w:rsidR="000D1483">
        <w:rPr>
          <w:rFonts w:hint="eastAsia"/>
        </w:rPr>
        <w:t>如果当局在逮捕之前已经将正在调查的指控通知被捕者，那么，第</w:t>
      </w:r>
      <w:r w:rsidR="000D1483">
        <w:rPr>
          <w:rFonts w:hint="eastAsia"/>
        </w:rPr>
        <w:t>2</w:t>
      </w:r>
      <w:r w:rsidRPr="008E7AD6">
        <w:rPr>
          <w:rFonts w:hint="eastAsia"/>
        </w:rPr>
        <w:t>款就不要求立即重复通知正式指控，只要最初的通知说明了逮捕理由。</w:t>
      </w:r>
      <w:r w:rsidR="00856E5F" w:rsidRPr="00856E5F">
        <w:rPr>
          <w:color w:val="0000FF"/>
          <w:vertAlign w:val="superscript"/>
        </w:rPr>
        <w:footnoteReference w:id="89"/>
      </w:r>
      <w:r w:rsidR="00856E5F" w:rsidRPr="00856E5F">
        <w:rPr>
          <w:color w:val="0000FF"/>
          <w:vertAlign w:val="superscript"/>
        </w:rPr>
        <w:t xml:space="preserve"> </w:t>
      </w:r>
      <w:r w:rsidRPr="008E7AD6">
        <w:rPr>
          <w:rFonts w:hint="eastAsia"/>
        </w:rPr>
        <w:t>上面第</w:t>
      </w:r>
      <w:r w:rsidRPr="008E7AD6">
        <w:rPr>
          <w:rFonts w:hint="eastAsia"/>
        </w:rPr>
        <w:t>28</w:t>
      </w:r>
      <w:r w:rsidRPr="008E7AD6">
        <w:rPr>
          <w:rFonts w:hint="eastAsia"/>
        </w:rPr>
        <w:t>段中提到的考虑也适用于逮捕未成年人或其他脆弱者时的立即通知。</w:t>
      </w:r>
    </w:p>
    <w:p w:rsidR="00C34605" w:rsidRPr="008E7AD6" w:rsidRDefault="00C34605" w:rsidP="002B02F9">
      <w:pPr>
        <w:pStyle w:val="HChGC"/>
        <w:rPr>
          <w:lang w:val="en-GB"/>
        </w:rPr>
      </w:pPr>
      <w:r w:rsidRPr="008E7AD6">
        <w:rPr>
          <w:lang w:val="en-GB"/>
        </w:rPr>
        <w:tab/>
      </w:r>
      <w:r w:rsidRPr="008E7AD6">
        <w:rPr>
          <w:rFonts w:hint="eastAsia"/>
          <w:lang w:val="en-GB"/>
        </w:rPr>
        <w:t>四</w:t>
      </w:r>
      <w:r>
        <w:rPr>
          <w:lang w:val="en-GB"/>
        </w:rPr>
        <w:t>.</w:t>
      </w:r>
      <w:r>
        <w:rPr>
          <w:lang w:val="en-GB"/>
        </w:rPr>
        <w:tab/>
      </w:r>
      <w:r w:rsidRPr="008E7AD6">
        <w:rPr>
          <w:rFonts w:hint="eastAsia"/>
          <w:lang w:val="en-GB"/>
        </w:rPr>
        <w:t>刑事指控拘留的司法管制</w:t>
      </w:r>
    </w:p>
    <w:p w:rsidR="00C34605" w:rsidRPr="008E7AD6" w:rsidRDefault="00C34605" w:rsidP="000D1483">
      <w:pPr>
        <w:pStyle w:val="SingleTxtGC"/>
      </w:pPr>
      <w:r w:rsidRPr="008E7AD6">
        <w:rPr>
          <w:iCs/>
        </w:rPr>
        <w:t>31</w:t>
      </w:r>
      <w:r>
        <w:rPr>
          <w:iCs/>
        </w:rPr>
        <w:t xml:space="preserve">.  </w:t>
      </w:r>
      <w:r w:rsidRPr="008E7AD6">
        <w:rPr>
          <w:rFonts w:hint="eastAsia"/>
        </w:rPr>
        <w:t>第</w:t>
      </w:r>
      <w:r w:rsidR="000D1483">
        <w:rPr>
          <w:rFonts w:hint="eastAsia"/>
        </w:rPr>
        <w:t>3</w:t>
      </w:r>
      <w:r w:rsidRPr="008E7AD6">
        <w:rPr>
          <w:rFonts w:hint="eastAsia"/>
        </w:rPr>
        <w:t>款的第一句适用于任何“因刑事指控被逮捕或拘禁”的人，而第二句则是指因刑事指控“等候审判”的人。第</w:t>
      </w:r>
      <w:r w:rsidR="000D1483">
        <w:rPr>
          <w:rFonts w:hint="eastAsia"/>
        </w:rPr>
        <w:t>3</w:t>
      </w:r>
      <w:r w:rsidRPr="008E7AD6">
        <w:rPr>
          <w:rFonts w:hint="eastAsia"/>
        </w:rPr>
        <w:t>款适用于普通刑事诉讼、军事诉讼和其他旨在实行刑事处罚的特别诉讼。</w:t>
      </w:r>
      <w:r w:rsidR="00856E5F" w:rsidRPr="00856E5F">
        <w:rPr>
          <w:color w:val="0000FF"/>
          <w:vertAlign w:val="superscript"/>
        </w:rPr>
        <w:footnoteReference w:id="90"/>
      </w:r>
      <w:r w:rsidR="00856E5F" w:rsidRPr="00856E5F">
        <w:rPr>
          <w:color w:val="0000FF"/>
          <w:vertAlign w:val="superscript"/>
        </w:rPr>
        <w:t xml:space="preserve"> </w:t>
      </w:r>
    </w:p>
    <w:p w:rsidR="00C34605" w:rsidRPr="008E7AD6" w:rsidRDefault="00C34605" w:rsidP="000D1483">
      <w:pPr>
        <w:pStyle w:val="SingleTxtGC"/>
      </w:pPr>
      <w:r w:rsidRPr="008E7AD6">
        <w:rPr>
          <w:iCs/>
        </w:rPr>
        <w:t>32</w:t>
      </w:r>
      <w:r>
        <w:rPr>
          <w:iCs/>
        </w:rPr>
        <w:t xml:space="preserve">.  </w:t>
      </w:r>
      <w:r w:rsidRPr="008E7AD6">
        <w:rPr>
          <w:rFonts w:hint="eastAsia"/>
        </w:rPr>
        <w:t>第</w:t>
      </w:r>
      <w:r w:rsidR="000D1483">
        <w:rPr>
          <w:rFonts w:hint="eastAsia"/>
        </w:rPr>
        <w:t>3</w:t>
      </w:r>
      <w:r w:rsidRPr="008E7AD6">
        <w:rPr>
          <w:rFonts w:hint="eastAsia"/>
        </w:rPr>
        <w:t>款要求，首先，</w:t>
      </w:r>
      <w:r w:rsidRPr="008E7AD6">
        <w:t>任何因刑事指控被逮捕或拘禁的人，应被迅速带见审判官</w:t>
      </w:r>
      <w:r w:rsidRPr="008E7AD6">
        <w:rPr>
          <w:rFonts w:hint="eastAsia"/>
        </w:rPr>
        <w:t>或经法律授权行使法官权力的其他官员。这一要求无例外地适用于一切案件，不取决于被拘禁者的选择或坚持这点的能力。</w:t>
      </w:r>
      <w:r w:rsidR="00856E5F" w:rsidRPr="00856E5F">
        <w:rPr>
          <w:color w:val="0000FF"/>
          <w:vertAlign w:val="superscript"/>
        </w:rPr>
        <w:footnoteReference w:id="91"/>
      </w:r>
      <w:r w:rsidR="00856E5F" w:rsidRPr="00856E5F">
        <w:rPr>
          <w:color w:val="0000FF"/>
          <w:vertAlign w:val="superscript"/>
        </w:rPr>
        <w:t xml:space="preserve"> </w:t>
      </w:r>
      <w:r w:rsidRPr="008E7AD6">
        <w:rPr>
          <w:rFonts w:hint="eastAsia"/>
        </w:rPr>
        <w:t>即便是在正式指控确定之前，这一要求也适用，只要有人因为被怀疑进行犯罪活动被捕或被拘禁。</w:t>
      </w:r>
      <w:r w:rsidR="00856E5F" w:rsidRPr="00856E5F">
        <w:rPr>
          <w:color w:val="0000FF"/>
          <w:vertAlign w:val="superscript"/>
        </w:rPr>
        <w:footnoteReference w:id="92"/>
      </w:r>
      <w:r w:rsidR="00856E5F" w:rsidRPr="00856E5F">
        <w:rPr>
          <w:color w:val="0000FF"/>
          <w:vertAlign w:val="superscript"/>
        </w:rPr>
        <w:t xml:space="preserve"> </w:t>
      </w:r>
      <w:r w:rsidRPr="008E7AD6">
        <w:rPr>
          <w:rFonts w:hint="eastAsia"/>
        </w:rPr>
        <w:t>这一权利旨在将刑事调查或诉讼中对一个人的拘留置于司法管制之下。</w:t>
      </w:r>
      <w:r w:rsidR="00856E5F" w:rsidRPr="00856E5F">
        <w:rPr>
          <w:color w:val="0000FF"/>
          <w:vertAlign w:val="superscript"/>
        </w:rPr>
        <w:footnoteReference w:id="93"/>
      </w:r>
      <w:r w:rsidR="00856E5F" w:rsidRPr="00856E5F">
        <w:rPr>
          <w:color w:val="0000FF"/>
          <w:vertAlign w:val="superscript"/>
        </w:rPr>
        <w:t xml:space="preserve"> </w:t>
      </w:r>
      <w:r w:rsidRPr="008E7AD6">
        <w:rPr>
          <w:rFonts w:hint="eastAsia"/>
        </w:rPr>
        <w:t>如果已经因一刑事指控被拘禁的一个人因另一无关的刑事指控又被命令拘留，就必须立即将其带去见法官以管制第二个拘留。</w:t>
      </w:r>
      <w:r w:rsidR="00856E5F" w:rsidRPr="00856E5F">
        <w:rPr>
          <w:color w:val="0000FF"/>
          <w:vertAlign w:val="superscript"/>
        </w:rPr>
        <w:footnoteReference w:id="94"/>
      </w:r>
      <w:r w:rsidR="00856E5F" w:rsidRPr="00856E5F">
        <w:rPr>
          <w:color w:val="0000FF"/>
          <w:vertAlign w:val="superscript"/>
        </w:rPr>
        <w:t xml:space="preserve"> </w:t>
      </w:r>
      <w:r w:rsidRPr="008E7AD6">
        <w:rPr>
          <w:rFonts w:hint="eastAsia"/>
        </w:rPr>
        <w:t>正当行使司法权这一要求本身就意味着要由一个在所处理问题上持独立、客观和公正立场的机构行使司法权。</w:t>
      </w:r>
      <w:r w:rsidR="00856E5F" w:rsidRPr="00856E5F">
        <w:rPr>
          <w:color w:val="0000FF"/>
          <w:vertAlign w:val="superscript"/>
        </w:rPr>
        <w:footnoteReference w:id="95"/>
      </w:r>
      <w:r w:rsidR="00856E5F" w:rsidRPr="00856E5F">
        <w:rPr>
          <w:color w:val="0000FF"/>
          <w:vertAlign w:val="superscript"/>
        </w:rPr>
        <w:t xml:space="preserve"> </w:t>
      </w:r>
      <w:r w:rsidRPr="008E7AD6">
        <w:rPr>
          <w:rFonts w:hint="eastAsia"/>
        </w:rPr>
        <w:t>因此，一个检察官不能被看作根据第</w:t>
      </w:r>
      <w:r w:rsidRPr="008E7AD6">
        <w:rPr>
          <w:rFonts w:hint="eastAsia"/>
        </w:rPr>
        <w:t>3</w:t>
      </w:r>
      <w:r w:rsidRPr="008E7AD6">
        <w:rPr>
          <w:rFonts w:hint="eastAsia"/>
        </w:rPr>
        <w:t>款行使司法权的官员。</w:t>
      </w:r>
      <w:r w:rsidR="00856E5F" w:rsidRPr="00856E5F">
        <w:rPr>
          <w:color w:val="0000FF"/>
          <w:vertAlign w:val="superscript"/>
        </w:rPr>
        <w:footnoteReference w:id="96"/>
      </w:r>
      <w:r w:rsidR="00856E5F" w:rsidRPr="00856E5F">
        <w:rPr>
          <w:color w:val="0000FF"/>
          <w:vertAlign w:val="superscript"/>
        </w:rPr>
        <w:t xml:space="preserve"> </w:t>
      </w:r>
    </w:p>
    <w:p w:rsidR="00C34605" w:rsidRPr="008E7AD6" w:rsidRDefault="00C34605" w:rsidP="00C34605">
      <w:pPr>
        <w:pStyle w:val="SingleTxtGC"/>
      </w:pPr>
      <w:r w:rsidRPr="008E7AD6">
        <w:rPr>
          <w:iCs/>
        </w:rPr>
        <w:lastRenderedPageBreak/>
        <w:t>33</w:t>
      </w:r>
      <w:r>
        <w:rPr>
          <w:iCs/>
        </w:rPr>
        <w:t xml:space="preserve">.  </w:t>
      </w:r>
      <w:r w:rsidRPr="008E7AD6">
        <w:rPr>
          <w:rFonts w:hint="eastAsia"/>
        </w:rPr>
        <w:t>虽然“迅速”一词的确切含义可能依客观情况的不同而不同，</w:t>
      </w:r>
      <w:r w:rsidR="00856E5F" w:rsidRPr="00856E5F">
        <w:rPr>
          <w:color w:val="0000FF"/>
          <w:vertAlign w:val="superscript"/>
        </w:rPr>
        <w:footnoteReference w:id="97"/>
      </w:r>
      <w:r w:rsidR="00856E5F" w:rsidRPr="00856E5F">
        <w:rPr>
          <w:color w:val="0000FF"/>
          <w:vertAlign w:val="superscript"/>
        </w:rPr>
        <w:t xml:space="preserve"> </w:t>
      </w:r>
      <w:r w:rsidRPr="008E7AD6">
        <w:rPr>
          <w:rFonts w:hint="eastAsia"/>
        </w:rPr>
        <w:t>但拖延不应超过从逮捕时起的几天。</w:t>
      </w:r>
      <w:r w:rsidR="00856E5F" w:rsidRPr="00856E5F">
        <w:rPr>
          <w:color w:val="0000FF"/>
          <w:vertAlign w:val="superscript"/>
        </w:rPr>
        <w:footnoteReference w:id="98"/>
      </w:r>
      <w:r w:rsidR="00856E5F" w:rsidRPr="00856E5F">
        <w:rPr>
          <w:color w:val="0000FF"/>
          <w:vertAlign w:val="superscript"/>
        </w:rPr>
        <w:t xml:space="preserve"> </w:t>
      </w:r>
      <w:r w:rsidRPr="008E7AD6">
        <w:rPr>
          <w:rFonts w:hint="eastAsia"/>
        </w:rPr>
        <w:t>委员会认为，</w:t>
      </w:r>
      <w:r w:rsidRPr="008E7AD6">
        <w:t>48</w:t>
      </w:r>
      <w:r w:rsidRPr="008E7AD6">
        <w:rPr>
          <w:rFonts w:hint="eastAsia"/>
        </w:rPr>
        <w:t>小时一般足以将被捕者带到和准备进行司法听证；</w:t>
      </w:r>
      <w:r w:rsidR="00856E5F" w:rsidRPr="00856E5F">
        <w:rPr>
          <w:color w:val="0000FF"/>
          <w:vertAlign w:val="superscript"/>
        </w:rPr>
        <w:footnoteReference w:id="99"/>
      </w:r>
      <w:r w:rsidR="00856E5F" w:rsidRPr="00856E5F">
        <w:rPr>
          <w:color w:val="0000FF"/>
          <w:vertAlign w:val="superscript"/>
        </w:rPr>
        <w:t xml:space="preserve"> </w:t>
      </w:r>
      <w:r w:rsidRPr="008E7AD6">
        <w:rPr>
          <w:rFonts w:hint="eastAsia"/>
        </w:rPr>
        <w:t>超过</w:t>
      </w:r>
      <w:r w:rsidRPr="008E7AD6">
        <w:rPr>
          <w:rFonts w:hint="eastAsia"/>
        </w:rPr>
        <w:t>48</w:t>
      </w:r>
      <w:r w:rsidRPr="008E7AD6">
        <w:rPr>
          <w:rFonts w:hint="eastAsia"/>
        </w:rPr>
        <w:t>小时的任何拖延都必须绝对是例外，而且根据当时情况应当是有道理的。</w:t>
      </w:r>
      <w:r w:rsidR="00856E5F" w:rsidRPr="00856E5F">
        <w:rPr>
          <w:color w:val="0000FF"/>
          <w:vertAlign w:val="superscript"/>
        </w:rPr>
        <w:footnoteReference w:id="100"/>
      </w:r>
      <w:r w:rsidR="00856E5F" w:rsidRPr="00856E5F">
        <w:rPr>
          <w:color w:val="0000FF"/>
          <w:vertAlign w:val="superscript"/>
        </w:rPr>
        <w:t xml:space="preserve"> </w:t>
      </w:r>
      <w:r w:rsidRPr="008E7AD6">
        <w:rPr>
          <w:rFonts w:hint="eastAsia"/>
        </w:rPr>
        <w:t>拖延执法人员监管下的拘留时间而没有司法管制，会不必要地增加虐待危险。</w:t>
      </w:r>
      <w:r w:rsidR="00856E5F" w:rsidRPr="00856E5F">
        <w:rPr>
          <w:color w:val="0000FF"/>
          <w:vertAlign w:val="superscript"/>
        </w:rPr>
        <w:footnoteReference w:id="101"/>
      </w:r>
      <w:r w:rsidR="00856E5F" w:rsidRPr="00856E5F">
        <w:rPr>
          <w:color w:val="0000FF"/>
          <w:vertAlign w:val="superscript"/>
        </w:rPr>
        <w:t xml:space="preserve"> </w:t>
      </w:r>
      <w:r w:rsidRPr="008E7AD6">
        <w:rPr>
          <w:rFonts w:hint="eastAsia"/>
        </w:rPr>
        <w:t>多数缔约国的法律都具体规定了时间限制，有些规定少于</w:t>
      </w:r>
      <w:r w:rsidRPr="008E7AD6">
        <w:rPr>
          <w:rFonts w:hint="eastAsia"/>
        </w:rPr>
        <w:t>48</w:t>
      </w:r>
      <w:r w:rsidRPr="008E7AD6">
        <w:rPr>
          <w:rFonts w:hint="eastAsia"/>
        </w:rPr>
        <w:t>小时，不应超过这些时间限制。在少年案件中，应当严格适用“迅速”的标准，如</w:t>
      </w:r>
      <w:r w:rsidRPr="008E7AD6">
        <w:rPr>
          <w:rFonts w:hint="eastAsia"/>
        </w:rPr>
        <w:t>24</w:t>
      </w:r>
      <w:r w:rsidRPr="008E7AD6">
        <w:rPr>
          <w:rFonts w:hint="eastAsia"/>
        </w:rPr>
        <w:t>小时。</w:t>
      </w:r>
      <w:r w:rsidR="00856E5F" w:rsidRPr="00856E5F">
        <w:rPr>
          <w:color w:val="0000FF"/>
          <w:vertAlign w:val="superscript"/>
        </w:rPr>
        <w:footnoteReference w:id="102"/>
      </w:r>
      <w:r w:rsidR="00856E5F" w:rsidRPr="00856E5F">
        <w:rPr>
          <w:color w:val="0000FF"/>
          <w:vertAlign w:val="superscript"/>
        </w:rPr>
        <w:t xml:space="preserve"> </w:t>
      </w:r>
    </w:p>
    <w:p w:rsidR="00C34605" w:rsidRPr="008E7AD6" w:rsidRDefault="00C34605" w:rsidP="00C34605">
      <w:pPr>
        <w:pStyle w:val="SingleTxtGC"/>
      </w:pPr>
      <w:r w:rsidRPr="002B02F9">
        <w:rPr>
          <w:iCs/>
          <w:spacing w:val="-2"/>
        </w:rPr>
        <w:t xml:space="preserve">34.  </w:t>
      </w:r>
      <w:r w:rsidRPr="002B02F9">
        <w:rPr>
          <w:rFonts w:hint="eastAsia"/>
          <w:spacing w:val="-2"/>
        </w:rPr>
        <w:t>被拘留者本身必须被带到法官面前或经法律授权行使司法权的其他官员面前。</w:t>
      </w:r>
      <w:r w:rsidR="00856E5F" w:rsidRPr="002B02F9">
        <w:rPr>
          <w:color w:val="0000FF"/>
          <w:spacing w:val="-2"/>
          <w:vertAlign w:val="superscript"/>
        </w:rPr>
        <w:footnoteReference w:id="103"/>
      </w:r>
      <w:r w:rsidR="00856E5F" w:rsidRPr="002B02F9">
        <w:rPr>
          <w:color w:val="0000FF"/>
          <w:spacing w:val="-2"/>
          <w:vertAlign w:val="superscript"/>
        </w:rPr>
        <w:t xml:space="preserve"> </w:t>
      </w:r>
      <w:r w:rsidRPr="002B02F9">
        <w:rPr>
          <w:rFonts w:hint="eastAsia"/>
          <w:spacing w:val="-2"/>
        </w:rPr>
        <w:t>被拘留者亲身出席听证会可提供机会询问他们在被关押时受到的待遇，</w:t>
      </w:r>
      <w:r w:rsidR="00856E5F" w:rsidRPr="002B02F9">
        <w:rPr>
          <w:color w:val="0000FF"/>
          <w:spacing w:val="-2"/>
          <w:vertAlign w:val="superscript"/>
        </w:rPr>
        <w:footnoteReference w:id="104"/>
      </w:r>
      <w:r w:rsidR="00856E5F" w:rsidRPr="00856E5F">
        <w:rPr>
          <w:color w:val="0000FF"/>
          <w:vertAlign w:val="superscript"/>
        </w:rPr>
        <w:t xml:space="preserve"> </w:t>
      </w:r>
      <w:r w:rsidRPr="008E7AD6">
        <w:rPr>
          <w:rFonts w:hint="eastAsia"/>
        </w:rPr>
        <w:t>且在命令继续拘留的情况下便于立即将其转移到还押拘留中心。因此，这是人身安全的一种保障，也可防止酷刑和残忍、不人道或有辱人格的待遇。在随后的审讯和后来法官评估拘留的合法性和必要性的听证会上，被捕者有权得到法律援助，原则上，提供援助的应当是选定的律师。</w:t>
      </w:r>
      <w:r w:rsidR="00856E5F" w:rsidRPr="00856E5F">
        <w:rPr>
          <w:color w:val="0000FF"/>
          <w:vertAlign w:val="superscript"/>
        </w:rPr>
        <w:footnoteReference w:id="105"/>
      </w:r>
      <w:r w:rsidR="00856E5F" w:rsidRPr="00856E5F">
        <w:rPr>
          <w:color w:val="0000FF"/>
          <w:vertAlign w:val="superscript"/>
        </w:rPr>
        <w:t xml:space="preserve"> </w:t>
      </w:r>
    </w:p>
    <w:p w:rsidR="00C34605" w:rsidRPr="008E7AD6" w:rsidRDefault="00C34605" w:rsidP="00C34605">
      <w:pPr>
        <w:pStyle w:val="SingleTxtGC"/>
      </w:pPr>
      <w:r w:rsidRPr="008E7AD6">
        <w:rPr>
          <w:iCs/>
        </w:rPr>
        <w:t>35</w:t>
      </w:r>
      <w:r>
        <w:rPr>
          <w:iCs/>
        </w:rPr>
        <w:t xml:space="preserve">.  </w:t>
      </w:r>
      <w:r w:rsidRPr="008E7AD6">
        <w:rPr>
          <w:rFonts w:hint="eastAsia"/>
        </w:rPr>
        <w:t>妨碍迅速见法官的单独监禁本身就违反第</w:t>
      </w:r>
      <w:r w:rsidRPr="008E7AD6">
        <w:rPr>
          <w:rFonts w:hint="eastAsia"/>
        </w:rPr>
        <w:t>3</w:t>
      </w:r>
      <w:r w:rsidRPr="008E7AD6">
        <w:rPr>
          <w:rFonts w:hint="eastAsia"/>
        </w:rPr>
        <w:t>款。</w:t>
      </w:r>
      <w:r w:rsidR="00856E5F" w:rsidRPr="00856E5F">
        <w:rPr>
          <w:color w:val="0000FF"/>
          <w:vertAlign w:val="superscript"/>
        </w:rPr>
        <w:footnoteReference w:id="106"/>
      </w:r>
      <w:r w:rsidR="00856E5F" w:rsidRPr="00856E5F">
        <w:rPr>
          <w:color w:val="0000FF"/>
          <w:vertAlign w:val="superscript"/>
        </w:rPr>
        <w:t xml:space="preserve"> </w:t>
      </w:r>
      <w:r w:rsidRPr="008E7AD6">
        <w:rPr>
          <w:rFonts w:hint="eastAsia"/>
        </w:rPr>
        <w:t>根据其延续时间和其他事实，单独监禁可能也侵犯了《公约》，包括第六、七、十和十四条，规定的其他权利。</w:t>
      </w:r>
      <w:r w:rsidR="00856E5F" w:rsidRPr="00856E5F">
        <w:rPr>
          <w:color w:val="0000FF"/>
          <w:vertAlign w:val="superscript"/>
        </w:rPr>
        <w:footnoteReference w:id="107"/>
      </w:r>
      <w:r w:rsidR="00856E5F" w:rsidRPr="00856E5F">
        <w:rPr>
          <w:color w:val="0000FF"/>
          <w:vertAlign w:val="superscript"/>
        </w:rPr>
        <w:t xml:space="preserve"> </w:t>
      </w:r>
      <w:r w:rsidRPr="008E7AD6">
        <w:rPr>
          <w:rFonts w:hint="eastAsia"/>
        </w:rPr>
        <w:t>在刑事案件中，缔约国应从拘留开始就允许被拘留者接触律师，并为此提供便利。</w:t>
      </w:r>
      <w:r w:rsidR="00856E5F" w:rsidRPr="00856E5F">
        <w:rPr>
          <w:color w:val="0000FF"/>
          <w:vertAlign w:val="superscript"/>
        </w:rPr>
        <w:footnoteReference w:id="108"/>
      </w:r>
      <w:r w:rsidR="00856E5F" w:rsidRPr="00856E5F">
        <w:rPr>
          <w:color w:val="0000FF"/>
          <w:vertAlign w:val="superscript"/>
        </w:rPr>
        <w:t xml:space="preserve"> </w:t>
      </w:r>
    </w:p>
    <w:p w:rsidR="00C34605" w:rsidRPr="008E7AD6" w:rsidRDefault="00C34605" w:rsidP="00C34605">
      <w:pPr>
        <w:pStyle w:val="SingleTxtGC"/>
      </w:pPr>
      <w:r w:rsidRPr="008E7AD6">
        <w:rPr>
          <w:iCs/>
        </w:rPr>
        <w:lastRenderedPageBreak/>
        <w:t>36</w:t>
      </w:r>
      <w:r>
        <w:rPr>
          <w:iCs/>
        </w:rPr>
        <w:t xml:space="preserve">.  </w:t>
      </w:r>
      <w:r w:rsidRPr="008E7AD6">
        <w:rPr>
          <w:rFonts w:hint="eastAsia"/>
        </w:rPr>
        <w:t>一旦被拘留者被带到法官面前，法官就必须决定，该人应被释放，还是为进行更多调查或等待审判将其还押看管。如果没有继续拘留的法律依据，法官必须命令释放。</w:t>
      </w:r>
      <w:r w:rsidR="00856E5F" w:rsidRPr="00856E5F">
        <w:rPr>
          <w:color w:val="0000FF"/>
          <w:vertAlign w:val="superscript"/>
        </w:rPr>
        <w:footnoteReference w:id="109"/>
      </w:r>
      <w:r w:rsidR="00856E5F" w:rsidRPr="00856E5F">
        <w:rPr>
          <w:color w:val="0000FF"/>
          <w:vertAlign w:val="superscript"/>
        </w:rPr>
        <w:t xml:space="preserve"> </w:t>
      </w:r>
      <w:r w:rsidRPr="008E7AD6">
        <w:rPr>
          <w:rFonts w:hint="eastAsia"/>
        </w:rPr>
        <w:t>如果有理由进行更多调查，法官必须决定是否将该人</w:t>
      </w:r>
      <w:r>
        <w:rPr>
          <w:rFonts w:hint="eastAsia"/>
        </w:rPr>
        <w:t>(</w:t>
      </w:r>
      <w:r w:rsidRPr="008E7AD6">
        <w:rPr>
          <w:rFonts w:hint="eastAsia"/>
        </w:rPr>
        <w:t>有条件或无条件</w:t>
      </w:r>
      <w:r>
        <w:rPr>
          <w:rFonts w:hint="eastAsia"/>
        </w:rPr>
        <w:t>)</w:t>
      </w:r>
      <w:r w:rsidRPr="008E7AD6">
        <w:rPr>
          <w:rFonts w:hint="eastAsia"/>
        </w:rPr>
        <w:t>释放，等待进一步诉讼，因为没有必要拘留，这是一个第</w:t>
      </w:r>
      <w:r w:rsidRPr="008E7AD6">
        <w:rPr>
          <w:rFonts w:hint="eastAsia"/>
        </w:rPr>
        <w:t>3</w:t>
      </w:r>
      <w:r w:rsidRPr="008E7AD6">
        <w:rPr>
          <w:rFonts w:hint="eastAsia"/>
        </w:rPr>
        <w:t>款第二句更全面说明的问题。委员会认为，还押拘留不应当是回归警察监管，而应当是在一个由不同机关管理的单独设施，在这种设施中，便于减轻被拘留者权利受侵犯的危险。</w:t>
      </w:r>
    </w:p>
    <w:p w:rsidR="00C34605" w:rsidRPr="002B02F9" w:rsidRDefault="00C34605" w:rsidP="00C34605">
      <w:pPr>
        <w:pStyle w:val="SingleTxtGC"/>
        <w:rPr>
          <w:spacing w:val="-2"/>
        </w:rPr>
      </w:pPr>
      <w:r w:rsidRPr="008E7AD6">
        <w:rPr>
          <w:iCs/>
        </w:rPr>
        <w:t>37</w:t>
      </w:r>
      <w:r>
        <w:rPr>
          <w:iCs/>
        </w:rPr>
        <w:t xml:space="preserve">.  </w:t>
      </w:r>
      <w:r w:rsidRPr="008E7AD6">
        <w:rPr>
          <w:rFonts w:hint="eastAsia"/>
        </w:rPr>
        <w:t>第</w:t>
      </w:r>
      <w:r w:rsidRPr="008E7AD6">
        <w:rPr>
          <w:rFonts w:hint="eastAsia"/>
        </w:rPr>
        <w:t>3</w:t>
      </w:r>
      <w:r w:rsidRPr="008E7AD6">
        <w:rPr>
          <w:rFonts w:hint="eastAsia"/>
        </w:rPr>
        <w:t>款第一句所说的要求是，被拘禁的人有权在合理的时间内受审判或被释放。这项要求专门适用于审判前拘留期间，即从被捕到一审判决期间。</w:t>
      </w:r>
      <w:r w:rsidR="00856E5F" w:rsidRPr="00856E5F">
        <w:rPr>
          <w:color w:val="0000FF"/>
          <w:vertAlign w:val="superscript"/>
        </w:rPr>
        <w:footnoteReference w:id="110"/>
      </w:r>
      <w:r w:rsidR="00856E5F" w:rsidRPr="00856E5F">
        <w:rPr>
          <w:color w:val="0000FF"/>
          <w:vertAlign w:val="superscript"/>
        </w:rPr>
        <w:t xml:space="preserve"> </w:t>
      </w:r>
      <w:r w:rsidRPr="008E7AD6">
        <w:rPr>
          <w:rFonts w:hint="eastAsia"/>
        </w:rPr>
        <w:t>极长时间的审判前拘留也会破坏第十四条第</w:t>
      </w:r>
      <w:r w:rsidRPr="008E7AD6">
        <w:rPr>
          <w:rFonts w:hint="eastAsia"/>
        </w:rPr>
        <w:t>2</w:t>
      </w:r>
      <w:r w:rsidRPr="008E7AD6">
        <w:rPr>
          <w:rFonts w:hint="eastAsia"/>
        </w:rPr>
        <w:t>款规定的无罪推定。</w:t>
      </w:r>
      <w:r w:rsidR="00856E5F" w:rsidRPr="00856E5F">
        <w:rPr>
          <w:color w:val="0000FF"/>
          <w:vertAlign w:val="superscript"/>
        </w:rPr>
        <w:footnoteReference w:id="111"/>
      </w:r>
      <w:r w:rsidR="00856E5F" w:rsidRPr="00856E5F">
        <w:rPr>
          <w:color w:val="0000FF"/>
          <w:vertAlign w:val="superscript"/>
        </w:rPr>
        <w:t xml:space="preserve"> </w:t>
      </w:r>
      <w:r w:rsidRPr="008E7AD6">
        <w:rPr>
          <w:rFonts w:hint="eastAsia"/>
        </w:rPr>
        <w:t>对不释放的待审人员必须尽快审判，但不得侵犯其辩护权。</w:t>
      </w:r>
      <w:r w:rsidR="00856E5F" w:rsidRPr="00856E5F">
        <w:rPr>
          <w:color w:val="0000FF"/>
          <w:vertAlign w:val="superscript"/>
        </w:rPr>
        <w:footnoteReference w:id="112"/>
      </w:r>
      <w:r w:rsidR="00856E5F" w:rsidRPr="00856E5F">
        <w:rPr>
          <w:color w:val="0000FF"/>
          <w:vertAlign w:val="superscript"/>
        </w:rPr>
        <w:t xml:space="preserve"> </w:t>
      </w:r>
      <w:r w:rsidRPr="008E7AD6">
        <w:rPr>
          <w:rFonts w:hint="eastAsia"/>
        </w:rPr>
        <w:t>必须根据每个案件的具体情况评估延误审判的合理性，同时要考虑到案件的复杂性、被告在诉讼过程中的表现以及行政和司法当局处理问题的方式。</w:t>
      </w:r>
      <w:r w:rsidR="00856E5F" w:rsidRPr="00856E5F">
        <w:rPr>
          <w:color w:val="0000FF"/>
          <w:vertAlign w:val="superscript"/>
        </w:rPr>
        <w:footnoteReference w:id="113"/>
      </w:r>
      <w:r w:rsidR="00856E5F" w:rsidRPr="00856E5F">
        <w:rPr>
          <w:color w:val="0000FF"/>
          <w:vertAlign w:val="superscript"/>
        </w:rPr>
        <w:t xml:space="preserve"> </w:t>
      </w:r>
      <w:r w:rsidRPr="008E7AD6">
        <w:rPr>
          <w:rFonts w:hint="eastAsia"/>
        </w:rPr>
        <w:t>完成调查的障碍可以是延长时间的</w:t>
      </w:r>
      <w:r w:rsidRPr="002B02F9">
        <w:rPr>
          <w:rFonts w:hint="eastAsia"/>
          <w:spacing w:val="-2"/>
        </w:rPr>
        <w:t>理由，</w:t>
      </w:r>
      <w:r w:rsidR="00856E5F" w:rsidRPr="002B02F9">
        <w:rPr>
          <w:color w:val="0000FF"/>
          <w:spacing w:val="-2"/>
          <w:vertAlign w:val="superscript"/>
        </w:rPr>
        <w:footnoteReference w:id="114"/>
      </w:r>
      <w:r w:rsidR="00856E5F" w:rsidRPr="002B02F9">
        <w:rPr>
          <w:color w:val="0000FF"/>
          <w:spacing w:val="-2"/>
          <w:vertAlign w:val="superscript"/>
        </w:rPr>
        <w:t xml:space="preserve"> </w:t>
      </w:r>
      <w:r w:rsidRPr="002B02F9">
        <w:rPr>
          <w:rFonts w:hint="eastAsia"/>
          <w:spacing w:val="-2"/>
        </w:rPr>
        <w:t>但人手不足或预算限制等一般条件不应成为理由。</w:t>
      </w:r>
      <w:r w:rsidR="00856E5F" w:rsidRPr="002B02F9">
        <w:rPr>
          <w:color w:val="0000FF"/>
          <w:spacing w:val="-2"/>
          <w:vertAlign w:val="superscript"/>
        </w:rPr>
        <w:footnoteReference w:id="115"/>
      </w:r>
      <w:r w:rsidR="00856E5F" w:rsidRPr="002B02F9">
        <w:rPr>
          <w:color w:val="0000FF"/>
          <w:spacing w:val="-2"/>
          <w:vertAlign w:val="superscript"/>
        </w:rPr>
        <w:t xml:space="preserve"> </w:t>
      </w:r>
      <w:r w:rsidRPr="002B02F9">
        <w:rPr>
          <w:rFonts w:hint="eastAsia"/>
          <w:spacing w:val="-2"/>
        </w:rPr>
        <w:t>在有必要拖后时，法官必须考虑审判前拘留的替代办法。</w:t>
      </w:r>
      <w:r w:rsidR="00856E5F" w:rsidRPr="002B02F9">
        <w:rPr>
          <w:color w:val="0000FF"/>
          <w:spacing w:val="-2"/>
          <w:vertAlign w:val="superscript"/>
        </w:rPr>
        <w:footnoteReference w:id="116"/>
      </w:r>
      <w:r w:rsidR="00856E5F" w:rsidRPr="002B02F9">
        <w:rPr>
          <w:color w:val="0000FF"/>
          <w:spacing w:val="-2"/>
          <w:vertAlign w:val="superscript"/>
        </w:rPr>
        <w:t xml:space="preserve"> </w:t>
      </w:r>
      <w:r w:rsidRPr="002B02F9">
        <w:rPr>
          <w:rFonts w:hint="eastAsia"/>
          <w:spacing w:val="-2"/>
        </w:rPr>
        <w:t>应避免对少年实行审判前拘留，但如果已经拘留，根据第十条第</w:t>
      </w:r>
      <w:r w:rsidRPr="002B02F9">
        <w:rPr>
          <w:rFonts w:hint="eastAsia"/>
          <w:spacing w:val="-2"/>
        </w:rPr>
        <w:t>2</w:t>
      </w:r>
      <w:r w:rsidRPr="002B02F9">
        <w:rPr>
          <w:rFonts w:hint="eastAsia"/>
          <w:spacing w:val="-2"/>
        </w:rPr>
        <w:t>款</w:t>
      </w:r>
      <w:r w:rsidRPr="002B02F9">
        <w:rPr>
          <w:rFonts w:hint="eastAsia"/>
          <w:spacing w:val="-2"/>
        </w:rPr>
        <w:t>(</w:t>
      </w:r>
      <w:r w:rsidRPr="002B02F9">
        <w:rPr>
          <w:rFonts w:hint="eastAsia"/>
          <w:spacing w:val="-2"/>
        </w:rPr>
        <w:t>乙</w:t>
      </w:r>
      <w:r w:rsidRPr="002B02F9">
        <w:rPr>
          <w:rFonts w:hint="eastAsia"/>
          <w:spacing w:val="-2"/>
        </w:rPr>
        <w:t>)</w:t>
      </w:r>
      <w:r w:rsidRPr="002B02F9">
        <w:rPr>
          <w:rFonts w:hint="eastAsia"/>
          <w:spacing w:val="-2"/>
        </w:rPr>
        <w:t>项，他们有权以最快的方式接受审判。</w:t>
      </w:r>
      <w:r w:rsidR="00856E5F" w:rsidRPr="002B02F9">
        <w:rPr>
          <w:color w:val="0000FF"/>
          <w:spacing w:val="-2"/>
          <w:vertAlign w:val="superscript"/>
        </w:rPr>
        <w:footnoteReference w:id="117"/>
      </w:r>
      <w:r w:rsidR="00856E5F" w:rsidRPr="002B02F9">
        <w:rPr>
          <w:color w:val="0000FF"/>
          <w:spacing w:val="-2"/>
          <w:vertAlign w:val="superscript"/>
        </w:rPr>
        <w:t xml:space="preserve"> </w:t>
      </w:r>
    </w:p>
    <w:p w:rsidR="00C34605" w:rsidRPr="008E7AD6" w:rsidRDefault="00C34605" w:rsidP="000D1483">
      <w:pPr>
        <w:pStyle w:val="SingleTxtGC"/>
      </w:pPr>
      <w:r w:rsidRPr="008E7AD6">
        <w:rPr>
          <w:iCs/>
        </w:rPr>
        <w:t>38</w:t>
      </w:r>
      <w:r>
        <w:rPr>
          <w:iCs/>
        </w:rPr>
        <w:t xml:space="preserve">.  </w:t>
      </w:r>
      <w:r w:rsidRPr="008E7AD6">
        <w:rPr>
          <w:rFonts w:hint="eastAsia"/>
        </w:rPr>
        <w:t>第九条第</w:t>
      </w:r>
      <w:r w:rsidRPr="008E7AD6">
        <w:rPr>
          <w:rFonts w:hint="eastAsia"/>
        </w:rPr>
        <w:t>3</w:t>
      </w:r>
      <w:r w:rsidRPr="008E7AD6">
        <w:rPr>
          <w:rFonts w:hint="eastAsia"/>
        </w:rPr>
        <w:t>款的第二句要求，监禁等候审判的人应是例外，而不是规则。其中还规定，可有条件从这种监禁中释放，即：保证出现，包括为接受审判到场，在司法程序的任何其他阶段</w:t>
      </w:r>
      <w:r>
        <w:rPr>
          <w:rFonts w:hint="eastAsia"/>
        </w:rPr>
        <w:t>(</w:t>
      </w:r>
      <w:r w:rsidRPr="008E7AD6">
        <w:rPr>
          <w:rFonts w:hint="eastAsia"/>
        </w:rPr>
        <w:t>如果必要</w:t>
      </w:r>
      <w:r>
        <w:rPr>
          <w:rFonts w:hint="eastAsia"/>
        </w:rPr>
        <w:t>)</w:t>
      </w:r>
      <w:r w:rsidRPr="008E7AD6">
        <w:rPr>
          <w:rFonts w:hint="eastAsia"/>
        </w:rPr>
        <w:t>出现，以及为执行判决出现。这一句适用于因刑事指控候审的人，即在被告受到指控之后，但在指控前还有一个类似的要求，就是第</w:t>
      </w:r>
      <w:r w:rsidR="000D1483">
        <w:rPr>
          <w:rFonts w:hint="eastAsia"/>
        </w:rPr>
        <w:t>1</w:t>
      </w:r>
      <w:r w:rsidRPr="008E7AD6">
        <w:rPr>
          <w:rFonts w:hint="eastAsia"/>
        </w:rPr>
        <w:t>款规定的禁止任意拘留。</w:t>
      </w:r>
      <w:r w:rsidR="00856E5F" w:rsidRPr="00856E5F">
        <w:rPr>
          <w:color w:val="0000FF"/>
          <w:vertAlign w:val="superscript"/>
        </w:rPr>
        <w:footnoteReference w:id="118"/>
      </w:r>
      <w:r w:rsidR="00856E5F" w:rsidRPr="00856E5F">
        <w:rPr>
          <w:color w:val="0000FF"/>
          <w:vertAlign w:val="superscript"/>
        </w:rPr>
        <w:t xml:space="preserve"> </w:t>
      </w:r>
      <w:r w:rsidRPr="008E7AD6">
        <w:rPr>
          <w:rFonts w:hint="eastAsia"/>
        </w:rPr>
        <w:t>审判前拘留不当是对被告的普遍</w:t>
      </w:r>
      <w:r w:rsidRPr="008E7AD6">
        <w:rPr>
          <w:rFonts w:hint="eastAsia"/>
        </w:rPr>
        <w:lastRenderedPageBreak/>
        <w:t>做法。审判前拘留必须是基于个别决定，这种决定考虑到所有情况是合理的、必要的，其目的是防止逃跑、干涉证据或再次犯罪。</w:t>
      </w:r>
      <w:r w:rsidR="00856E5F" w:rsidRPr="00856E5F">
        <w:rPr>
          <w:color w:val="0000FF"/>
          <w:vertAlign w:val="superscript"/>
        </w:rPr>
        <w:footnoteReference w:id="119"/>
      </w:r>
      <w:r w:rsidR="00856E5F" w:rsidRPr="00856E5F">
        <w:rPr>
          <w:color w:val="0000FF"/>
          <w:vertAlign w:val="superscript"/>
        </w:rPr>
        <w:t xml:space="preserve"> </w:t>
      </w:r>
      <w:r w:rsidRPr="008E7AD6">
        <w:rPr>
          <w:rFonts w:hint="eastAsia"/>
        </w:rPr>
        <w:t>法律中应具体说明有关因素，不应包括模糊和广泛的标准，如“公共安全”。</w:t>
      </w:r>
      <w:r w:rsidR="00856E5F" w:rsidRPr="00856E5F">
        <w:rPr>
          <w:color w:val="0000FF"/>
          <w:vertAlign w:val="superscript"/>
        </w:rPr>
        <w:footnoteReference w:id="120"/>
      </w:r>
      <w:r w:rsidR="00856E5F" w:rsidRPr="00856E5F">
        <w:rPr>
          <w:color w:val="0000FF"/>
          <w:vertAlign w:val="superscript"/>
        </w:rPr>
        <w:t xml:space="preserve"> </w:t>
      </w:r>
      <w:r w:rsidRPr="008E7AD6">
        <w:rPr>
          <w:rFonts w:hint="eastAsia"/>
        </w:rPr>
        <w:t>审判前拘留不应当是对所有被指控犯罪的被告都是必须的，而不考虑个别情况。</w:t>
      </w:r>
      <w:r w:rsidR="00856E5F" w:rsidRPr="00856E5F">
        <w:rPr>
          <w:color w:val="0000FF"/>
          <w:vertAlign w:val="superscript"/>
        </w:rPr>
        <w:footnoteReference w:id="121"/>
      </w:r>
      <w:r w:rsidR="00856E5F" w:rsidRPr="00856E5F">
        <w:rPr>
          <w:color w:val="0000FF"/>
          <w:vertAlign w:val="superscript"/>
        </w:rPr>
        <w:t xml:space="preserve"> </w:t>
      </w:r>
      <w:r w:rsidRPr="008E7AD6">
        <w:rPr>
          <w:rFonts w:hint="eastAsia"/>
        </w:rPr>
        <w:t>也不应当根据对所指控罪行可能的判决而不是根据必要性来决定审判前拘留的期限。法院必须考虑审判前拘留的替代办法，如保释、电子手镯或其他条件，在具体情况下这些是否可使拘留没有必要。</w:t>
      </w:r>
      <w:r w:rsidR="00856E5F" w:rsidRPr="00856E5F">
        <w:rPr>
          <w:color w:val="0000FF"/>
          <w:vertAlign w:val="superscript"/>
        </w:rPr>
        <w:footnoteReference w:id="122"/>
      </w:r>
      <w:r w:rsidR="00856E5F" w:rsidRPr="00856E5F">
        <w:rPr>
          <w:color w:val="0000FF"/>
          <w:vertAlign w:val="superscript"/>
        </w:rPr>
        <w:t xml:space="preserve"> </w:t>
      </w:r>
      <w:r w:rsidRPr="008E7AD6">
        <w:rPr>
          <w:rFonts w:hint="eastAsia"/>
        </w:rPr>
        <w:t>如果被告是外国人，这一情况决不能足以成为确定被告可能逃脱管辖的依据。</w:t>
      </w:r>
      <w:r w:rsidR="00856E5F" w:rsidRPr="00856E5F">
        <w:rPr>
          <w:color w:val="0000FF"/>
          <w:vertAlign w:val="superscript"/>
        </w:rPr>
        <w:footnoteReference w:id="123"/>
      </w:r>
      <w:r w:rsidR="00856E5F" w:rsidRPr="00856E5F">
        <w:rPr>
          <w:color w:val="0000FF"/>
          <w:vertAlign w:val="superscript"/>
        </w:rPr>
        <w:t xml:space="preserve"> </w:t>
      </w:r>
      <w:r w:rsidRPr="008E7AD6">
        <w:rPr>
          <w:rFonts w:hint="eastAsia"/>
        </w:rPr>
        <w:t>在初步确定有必要实行审判前拘留之后，应当定期研究，根据可能采用的替代办法，审判前拘留是否仍然合理和必要。</w:t>
      </w:r>
      <w:r w:rsidR="00856E5F" w:rsidRPr="00856E5F">
        <w:rPr>
          <w:color w:val="0000FF"/>
          <w:vertAlign w:val="superscript"/>
        </w:rPr>
        <w:footnoteReference w:id="124"/>
      </w:r>
      <w:r w:rsidR="00856E5F" w:rsidRPr="00856E5F">
        <w:rPr>
          <w:color w:val="0000FF"/>
          <w:vertAlign w:val="superscript"/>
        </w:rPr>
        <w:t xml:space="preserve"> </w:t>
      </w:r>
      <w:r w:rsidRPr="008E7AD6">
        <w:rPr>
          <w:rFonts w:hint="eastAsia"/>
        </w:rPr>
        <w:t>如果被告被拘留的时间达到对所指控罪行可能判决的最长刑期，应将被告释放。应尽最大可能避免对少年实行审判前拘留。</w:t>
      </w:r>
      <w:r w:rsidR="00856E5F" w:rsidRPr="00856E5F">
        <w:rPr>
          <w:color w:val="0000FF"/>
          <w:vertAlign w:val="superscript"/>
        </w:rPr>
        <w:footnoteReference w:id="125"/>
      </w:r>
      <w:r w:rsidR="00856E5F" w:rsidRPr="00856E5F">
        <w:rPr>
          <w:color w:val="0000FF"/>
          <w:vertAlign w:val="superscript"/>
        </w:rPr>
        <w:t xml:space="preserve"> </w:t>
      </w:r>
    </w:p>
    <w:p w:rsidR="00C34605" w:rsidRPr="008E7AD6" w:rsidRDefault="00C34605" w:rsidP="002B02F9">
      <w:pPr>
        <w:pStyle w:val="HChGC"/>
        <w:rPr>
          <w:lang w:val="en-GB"/>
        </w:rPr>
      </w:pPr>
      <w:r w:rsidRPr="008E7AD6">
        <w:rPr>
          <w:lang w:val="en-GB"/>
        </w:rPr>
        <w:tab/>
      </w:r>
      <w:r w:rsidR="002B02F9">
        <w:rPr>
          <w:rFonts w:hint="eastAsia"/>
          <w:lang w:val="en-GB"/>
        </w:rPr>
        <w:t>五</w:t>
      </w:r>
      <w:r w:rsidR="002B02F9">
        <w:rPr>
          <w:lang w:val="en-GB"/>
        </w:rPr>
        <w:t>.</w:t>
      </w:r>
      <w:r w:rsidRPr="008E7AD6">
        <w:rPr>
          <w:lang w:val="en-GB"/>
        </w:rPr>
        <w:tab/>
      </w:r>
      <w:r w:rsidRPr="008E7AD6">
        <w:rPr>
          <w:rFonts w:hint="eastAsia"/>
          <w:lang w:val="en-GB"/>
        </w:rPr>
        <w:t>为从非法或任意拘留中获得释放提起诉讼的权利</w:t>
      </w:r>
    </w:p>
    <w:p w:rsidR="00C34605" w:rsidRPr="008E7AD6" w:rsidRDefault="00C34605" w:rsidP="00C34605">
      <w:pPr>
        <w:pStyle w:val="SingleTxtGC"/>
        <w:rPr>
          <w:iCs/>
        </w:rPr>
      </w:pPr>
      <w:r w:rsidRPr="008E7AD6">
        <w:rPr>
          <w:iCs/>
        </w:rPr>
        <w:t>39</w:t>
      </w:r>
      <w:r>
        <w:rPr>
          <w:iCs/>
        </w:rPr>
        <w:t xml:space="preserve">.  </w:t>
      </w:r>
      <w:r w:rsidRPr="008E7AD6">
        <w:rPr>
          <w:rFonts w:hint="eastAsia"/>
        </w:rPr>
        <w:t>第九条第</w:t>
      </w:r>
      <w:r w:rsidRPr="008E7AD6">
        <w:rPr>
          <w:rFonts w:hint="eastAsia"/>
        </w:rPr>
        <w:t>4</w:t>
      </w:r>
      <w:r w:rsidRPr="008E7AD6">
        <w:rPr>
          <w:rFonts w:hint="eastAsia"/>
        </w:rPr>
        <w:t>款规定，任何因逮捕或拘禁被剥夺自由的人都有资格向法院提起诉讼，以便法庭能不拖延地决定拘禁是否合法以及如果拘禁不合法命令予以释放。这一规定包含了人身保护原则</w:t>
      </w:r>
      <w:r w:rsidRPr="008E7AD6">
        <w:rPr>
          <w:rFonts w:hint="eastAsia"/>
          <w:i/>
        </w:rPr>
        <w:t>。</w:t>
      </w:r>
      <w:r w:rsidR="00856E5F" w:rsidRPr="00856E5F">
        <w:rPr>
          <w:color w:val="0000FF"/>
          <w:vertAlign w:val="superscript"/>
        </w:rPr>
        <w:footnoteReference w:id="126"/>
      </w:r>
      <w:r w:rsidR="00856E5F" w:rsidRPr="00856E5F">
        <w:rPr>
          <w:color w:val="0000FF"/>
          <w:vertAlign w:val="superscript"/>
        </w:rPr>
        <w:t xml:space="preserve"> </w:t>
      </w:r>
      <w:r w:rsidRPr="008E7AD6">
        <w:rPr>
          <w:rFonts w:hint="eastAsia"/>
        </w:rPr>
        <w:t>审查拘留的事实依据在适当情况下可能只限于审查以前决定的合理性。</w:t>
      </w:r>
      <w:r w:rsidR="00856E5F" w:rsidRPr="00856E5F">
        <w:rPr>
          <w:color w:val="0000FF"/>
          <w:vertAlign w:val="superscript"/>
        </w:rPr>
        <w:footnoteReference w:id="127"/>
      </w:r>
      <w:r w:rsidR="00856E5F" w:rsidRPr="00856E5F">
        <w:rPr>
          <w:color w:val="0000FF"/>
          <w:vertAlign w:val="superscript"/>
        </w:rPr>
        <w:t xml:space="preserve"> </w:t>
      </w:r>
    </w:p>
    <w:p w:rsidR="00C34605" w:rsidRPr="008E7AD6" w:rsidRDefault="00C34605" w:rsidP="00C34605">
      <w:pPr>
        <w:pStyle w:val="SingleTxtGC"/>
      </w:pPr>
      <w:r w:rsidRPr="008E7AD6">
        <w:rPr>
          <w:iCs/>
        </w:rPr>
        <w:t>40</w:t>
      </w:r>
      <w:r>
        <w:rPr>
          <w:iCs/>
        </w:rPr>
        <w:t xml:space="preserve">.  </w:t>
      </w:r>
      <w:r w:rsidRPr="008E7AD6">
        <w:rPr>
          <w:rFonts w:hint="eastAsia"/>
        </w:rPr>
        <w:t>这项权利适用于所有通过官方行动或根据官方授权实行的拘留，包括与刑事诉讼有关的拘留、军事拘留、安全拘留、反恐拘留、非自愿住院、移民拘留、为引渡实行的拘留和完全无依据的</w:t>
      </w:r>
      <w:r w:rsidRPr="008E7AD6">
        <w:rPr>
          <w:rFonts w:hint="eastAsia"/>
          <w:lang w:val="fr-CH"/>
        </w:rPr>
        <w:t>拘</w:t>
      </w:r>
      <w:r w:rsidRPr="008E7AD6">
        <w:rPr>
          <w:rFonts w:hint="eastAsia"/>
        </w:rPr>
        <w:t>捕。</w:t>
      </w:r>
      <w:r w:rsidR="00856E5F" w:rsidRPr="00856E5F">
        <w:rPr>
          <w:color w:val="0000FF"/>
          <w:vertAlign w:val="superscript"/>
        </w:rPr>
        <w:footnoteReference w:id="128"/>
      </w:r>
      <w:r w:rsidR="00856E5F" w:rsidRPr="00856E5F">
        <w:rPr>
          <w:color w:val="0000FF"/>
          <w:vertAlign w:val="superscript"/>
        </w:rPr>
        <w:t xml:space="preserve"> </w:t>
      </w:r>
      <w:r w:rsidRPr="008E7AD6">
        <w:rPr>
          <w:rFonts w:hint="eastAsia"/>
        </w:rPr>
        <w:t>它也适用于流浪拘留或吸毒拘留，</w:t>
      </w:r>
      <w:r w:rsidRPr="008E7AD6">
        <w:rPr>
          <w:rFonts w:hint="eastAsia"/>
        </w:rPr>
        <w:lastRenderedPageBreak/>
        <w:t>为教育目的对与法律发生冲突的儿童的拘留，</w:t>
      </w:r>
      <w:r w:rsidR="00856E5F" w:rsidRPr="00856E5F">
        <w:rPr>
          <w:color w:val="0000FF"/>
          <w:vertAlign w:val="superscript"/>
        </w:rPr>
        <w:footnoteReference w:id="129"/>
      </w:r>
      <w:r w:rsidR="00856E5F" w:rsidRPr="00856E5F">
        <w:rPr>
          <w:color w:val="0000FF"/>
          <w:vertAlign w:val="superscript"/>
        </w:rPr>
        <w:t xml:space="preserve"> </w:t>
      </w:r>
      <w:r w:rsidRPr="008E7AD6">
        <w:rPr>
          <w:rFonts w:hint="eastAsia"/>
        </w:rPr>
        <w:t>以及其他各种形式的行政拘留。</w:t>
      </w:r>
      <w:r w:rsidR="00856E5F" w:rsidRPr="00856E5F">
        <w:rPr>
          <w:color w:val="0000FF"/>
          <w:vertAlign w:val="superscript"/>
        </w:rPr>
        <w:footnoteReference w:id="130"/>
      </w:r>
      <w:r w:rsidR="00856E5F" w:rsidRPr="00856E5F">
        <w:rPr>
          <w:color w:val="0000FF"/>
          <w:vertAlign w:val="superscript"/>
        </w:rPr>
        <w:t xml:space="preserve"> </w:t>
      </w:r>
      <w:r w:rsidRPr="008E7AD6">
        <w:rPr>
          <w:rFonts w:hint="eastAsia"/>
        </w:rPr>
        <w:t>在第</w:t>
      </w:r>
      <w:r w:rsidRPr="008E7AD6">
        <w:rPr>
          <w:rFonts w:hint="eastAsia"/>
        </w:rPr>
        <w:t>4</w:t>
      </w:r>
      <w:r w:rsidRPr="008E7AD6">
        <w:rPr>
          <w:rFonts w:hint="eastAsia"/>
        </w:rPr>
        <w:t>款含义范围内的拘留还包括软禁和单独监禁。</w:t>
      </w:r>
      <w:r w:rsidR="00856E5F" w:rsidRPr="00856E5F">
        <w:rPr>
          <w:color w:val="0000FF"/>
          <w:vertAlign w:val="superscript"/>
        </w:rPr>
        <w:footnoteReference w:id="131"/>
      </w:r>
      <w:r w:rsidR="00856E5F" w:rsidRPr="00856E5F">
        <w:rPr>
          <w:color w:val="0000FF"/>
          <w:vertAlign w:val="superscript"/>
        </w:rPr>
        <w:t xml:space="preserve"> </w:t>
      </w:r>
      <w:r w:rsidRPr="008E7AD6">
        <w:rPr>
          <w:rFonts w:hint="eastAsia"/>
        </w:rPr>
        <w:t>当犯人按照法院判决后的决定服最短刑期的时候，不论是作为固定刑期，还是作为可能更长刑期的一个固定部分，第</w:t>
      </w:r>
      <w:r w:rsidRPr="008E7AD6">
        <w:rPr>
          <w:rFonts w:hint="eastAsia"/>
        </w:rPr>
        <w:t>4</w:t>
      </w:r>
      <w:r w:rsidRPr="008E7AD6">
        <w:rPr>
          <w:rFonts w:hint="eastAsia"/>
        </w:rPr>
        <w:t>款都不要求进行随后的拘留审查。</w:t>
      </w:r>
      <w:r w:rsidR="00856E5F" w:rsidRPr="00856E5F">
        <w:rPr>
          <w:color w:val="0000FF"/>
          <w:vertAlign w:val="superscript"/>
        </w:rPr>
        <w:footnoteReference w:id="132"/>
      </w:r>
      <w:r w:rsidR="00856E5F" w:rsidRPr="00856E5F">
        <w:rPr>
          <w:color w:val="0000FF"/>
          <w:vertAlign w:val="superscript"/>
        </w:rPr>
        <w:t xml:space="preserve"> </w:t>
      </w:r>
    </w:p>
    <w:p w:rsidR="00C34605" w:rsidRPr="008E7AD6" w:rsidRDefault="00C34605" w:rsidP="00C34605">
      <w:pPr>
        <w:pStyle w:val="SingleTxtGC"/>
      </w:pPr>
      <w:r w:rsidRPr="008E7AD6">
        <w:rPr>
          <w:iCs/>
        </w:rPr>
        <w:t>41</w:t>
      </w:r>
      <w:r>
        <w:rPr>
          <w:iCs/>
        </w:rPr>
        <w:t xml:space="preserve">.  </w:t>
      </w:r>
      <w:r w:rsidRPr="008E7AD6">
        <w:rPr>
          <w:rFonts w:hint="eastAsia"/>
        </w:rPr>
        <w:t>这项权利的目标是从正在实行的非法拘留中</w:t>
      </w:r>
      <w:r>
        <w:rPr>
          <w:rFonts w:hint="eastAsia"/>
        </w:rPr>
        <w:t>(</w:t>
      </w:r>
      <w:r w:rsidRPr="008E7AD6">
        <w:rPr>
          <w:rFonts w:hint="eastAsia"/>
        </w:rPr>
        <w:t>无条件或有条件</w:t>
      </w:r>
      <w:r>
        <w:rPr>
          <w:rFonts w:hint="eastAsia"/>
        </w:rPr>
        <w:t>)</w:t>
      </w:r>
      <w:r w:rsidRPr="008E7AD6">
        <w:rPr>
          <w:rFonts w:hint="eastAsia"/>
        </w:rPr>
        <w:t>释放；</w:t>
      </w:r>
      <w:r w:rsidR="00856E5F" w:rsidRPr="00856E5F">
        <w:rPr>
          <w:color w:val="0000FF"/>
          <w:vertAlign w:val="superscript"/>
        </w:rPr>
        <w:footnoteReference w:id="133"/>
      </w:r>
      <w:r w:rsidR="00856E5F" w:rsidRPr="00856E5F">
        <w:rPr>
          <w:color w:val="0000FF"/>
          <w:vertAlign w:val="superscript"/>
        </w:rPr>
        <w:t xml:space="preserve"> </w:t>
      </w:r>
      <w:r w:rsidRPr="008E7AD6">
        <w:rPr>
          <w:rFonts w:hint="eastAsia"/>
        </w:rPr>
        <w:t>第</w:t>
      </w:r>
      <w:r w:rsidRPr="008E7AD6">
        <w:rPr>
          <w:rFonts w:hint="eastAsia"/>
        </w:rPr>
        <w:t>5</w:t>
      </w:r>
      <w:r w:rsidRPr="008E7AD6">
        <w:rPr>
          <w:rFonts w:hint="eastAsia"/>
        </w:rPr>
        <w:t>款谈到与已经结束的非法拘留有关的赔偿问题。第</w:t>
      </w:r>
      <w:r w:rsidRPr="008E7AD6">
        <w:rPr>
          <w:rFonts w:hint="eastAsia"/>
        </w:rPr>
        <w:t>4</w:t>
      </w:r>
      <w:r w:rsidRPr="008E7AD6">
        <w:rPr>
          <w:rFonts w:hint="eastAsia"/>
        </w:rPr>
        <w:t>款要求，复审法院必须有权命令从非法拘留中释放。</w:t>
      </w:r>
      <w:r w:rsidR="00856E5F" w:rsidRPr="00856E5F">
        <w:rPr>
          <w:color w:val="0000FF"/>
          <w:vertAlign w:val="superscript"/>
        </w:rPr>
        <w:footnoteReference w:id="134"/>
      </w:r>
      <w:r w:rsidR="00856E5F" w:rsidRPr="00856E5F">
        <w:rPr>
          <w:color w:val="0000FF"/>
          <w:vertAlign w:val="superscript"/>
        </w:rPr>
        <w:t xml:space="preserve"> </w:t>
      </w:r>
      <w:r w:rsidRPr="008E7AD6">
        <w:rPr>
          <w:rFonts w:hint="eastAsia"/>
        </w:rPr>
        <w:t>当第</w:t>
      </w:r>
      <w:r w:rsidRPr="008E7AD6">
        <w:rPr>
          <w:rFonts w:hint="eastAsia"/>
        </w:rPr>
        <w:t>4</w:t>
      </w:r>
      <w:r w:rsidRPr="008E7AD6">
        <w:rPr>
          <w:rFonts w:hint="eastAsia"/>
        </w:rPr>
        <w:t>款所指要求释放的司法命令可以执行时，必须立即执行，继续拘留将违反第九条第</w:t>
      </w:r>
      <w:r w:rsidRPr="008E7AD6">
        <w:rPr>
          <w:rFonts w:hint="eastAsia"/>
        </w:rPr>
        <w:t>1</w:t>
      </w:r>
      <w:r w:rsidRPr="008E7AD6">
        <w:rPr>
          <w:rFonts w:hint="eastAsia"/>
        </w:rPr>
        <w:t>款，因而是任意拘留。</w:t>
      </w:r>
      <w:r w:rsidR="00856E5F" w:rsidRPr="00856E5F">
        <w:rPr>
          <w:color w:val="0000FF"/>
          <w:vertAlign w:val="superscript"/>
        </w:rPr>
        <w:footnoteReference w:id="135"/>
      </w:r>
      <w:r w:rsidR="00856E5F" w:rsidRPr="00856E5F">
        <w:rPr>
          <w:color w:val="0000FF"/>
          <w:vertAlign w:val="superscript"/>
        </w:rPr>
        <w:t xml:space="preserve"> </w:t>
      </w:r>
    </w:p>
    <w:p w:rsidR="00C34605" w:rsidRPr="008E7AD6" w:rsidRDefault="00C34605" w:rsidP="00C34605">
      <w:pPr>
        <w:pStyle w:val="SingleTxtGC"/>
      </w:pPr>
      <w:r w:rsidRPr="008E7AD6">
        <w:rPr>
          <w:iCs/>
        </w:rPr>
        <w:t>42</w:t>
      </w:r>
      <w:r>
        <w:rPr>
          <w:iCs/>
        </w:rPr>
        <w:t xml:space="preserve">.  </w:t>
      </w:r>
      <w:r w:rsidRPr="008E7AD6">
        <w:rPr>
          <w:rFonts w:hint="eastAsia"/>
        </w:rPr>
        <w:t>提起诉讼的权利原则上适用于从逮捕时起以及被拘留者第一次质疑拘留不被允许之前的任何实质性等待阶段。</w:t>
      </w:r>
      <w:r w:rsidR="00856E5F" w:rsidRPr="00856E5F">
        <w:rPr>
          <w:color w:val="0000FF"/>
          <w:vertAlign w:val="superscript"/>
        </w:rPr>
        <w:footnoteReference w:id="136"/>
      </w:r>
      <w:r w:rsidR="00856E5F" w:rsidRPr="00856E5F">
        <w:rPr>
          <w:color w:val="0000FF"/>
          <w:vertAlign w:val="superscript"/>
        </w:rPr>
        <w:t xml:space="preserve"> </w:t>
      </w:r>
      <w:r w:rsidRPr="008E7AD6">
        <w:rPr>
          <w:rFonts w:hint="eastAsia"/>
        </w:rPr>
        <w:t>一般来说，被拘留者有权亲自出现在法庭，特别是在这种在场有助于调查拘留的合法性或有虐待被拘留者问题的情况下。</w:t>
      </w:r>
      <w:r w:rsidR="00856E5F" w:rsidRPr="00856E5F">
        <w:rPr>
          <w:color w:val="0000FF"/>
          <w:vertAlign w:val="superscript"/>
        </w:rPr>
        <w:footnoteReference w:id="137"/>
      </w:r>
      <w:r w:rsidR="00856E5F" w:rsidRPr="00856E5F">
        <w:rPr>
          <w:color w:val="0000FF"/>
          <w:vertAlign w:val="superscript"/>
        </w:rPr>
        <w:t xml:space="preserve"> </w:t>
      </w:r>
      <w:r w:rsidRPr="008E7AD6">
        <w:rPr>
          <w:rFonts w:hint="eastAsia"/>
        </w:rPr>
        <w:t>法院必须有权命令将被拘留者带到法院，不论被拘留者是否已要求出庭。</w:t>
      </w:r>
    </w:p>
    <w:p w:rsidR="00C34605" w:rsidRPr="008E7AD6" w:rsidRDefault="00C34605" w:rsidP="00C34605">
      <w:pPr>
        <w:pStyle w:val="SingleTxtGC"/>
      </w:pPr>
      <w:r w:rsidRPr="008E7AD6">
        <w:rPr>
          <w:iCs/>
        </w:rPr>
        <w:t>43</w:t>
      </w:r>
      <w:r>
        <w:rPr>
          <w:iCs/>
        </w:rPr>
        <w:t xml:space="preserve">.  </w:t>
      </w:r>
      <w:r w:rsidRPr="008E7AD6">
        <w:rPr>
          <w:rFonts w:hint="eastAsia"/>
        </w:rPr>
        <w:t>非法拘留包括开始时合法、但后来因为当事人已经服完刑期或作为拘留理由的情况有变化而变得不合法的拘留。</w:t>
      </w:r>
      <w:r w:rsidR="00856E5F" w:rsidRPr="00856E5F">
        <w:rPr>
          <w:color w:val="0000FF"/>
          <w:vertAlign w:val="superscript"/>
        </w:rPr>
        <w:footnoteReference w:id="138"/>
      </w:r>
      <w:r w:rsidR="00856E5F" w:rsidRPr="00856E5F">
        <w:rPr>
          <w:color w:val="0000FF"/>
          <w:vertAlign w:val="superscript"/>
        </w:rPr>
        <w:t xml:space="preserve"> </w:t>
      </w:r>
      <w:r w:rsidRPr="008E7AD6">
        <w:rPr>
          <w:rFonts w:hint="eastAsia"/>
        </w:rPr>
        <w:t>在法院认定有关情况可作为拘留理由后，根据有关情况的性质，在当事人有权以类似理由提起诉讼之前，一个适当的时期可能已经过去。</w:t>
      </w:r>
      <w:r w:rsidR="00856E5F" w:rsidRPr="00856E5F">
        <w:rPr>
          <w:color w:val="0000FF"/>
          <w:vertAlign w:val="superscript"/>
        </w:rPr>
        <w:footnoteReference w:id="139"/>
      </w:r>
      <w:r w:rsidR="00856E5F" w:rsidRPr="00856E5F">
        <w:rPr>
          <w:color w:val="0000FF"/>
          <w:vertAlign w:val="superscript"/>
        </w:rPr>
        <w:t xml:space="preserve"> </w:t>
      </w:r>
    </w:p>
    <w:p w:rsidR="00C34605" w:rsidRPr="008E7AD6" w:rsidRDefault="00C34605" w:rsidP="00C34605">
      <w:pPr>
        <w:pStyle w:val="SingleTxtGC"/>
      </w:pPr>
      <w:r w:rsidRPr="008E7AD6">
        <w:rPr>
          <w:iCs/>
        </w:rPr>
        <w:t>44</w:t>
      </w:r>
      <w:r>
        <w:rPr>
          <w:iCs/>
        </w:rPr>
        <w:t xml:space="preserve">.  </w:t>
      </w:r>
      <w:r w:rsidRPr="008E7AD6">
        <w:rPr>
          <w:rFonts w:hint="eastAsia"/>
        </w:rPr>
        <w:t>“非法”拘留包括违反国内法的拘留和不符合第九条或《公约》任何其他有关条款的要求的拘留。</w:t>
      </w:r>
      <w:r w:rsidR="00856E5F" w:rsidRPr="00856E5F">
        <w:rPr>
          <w:color w:val="0000FF"/>
          <w:vertAlign w:val="superscript"/>
        </w:rPr>
        <w:footnoteReference w:id="140"/>
      </w:r>
      <w:r w:rsidR="00856E5F" w:rsidRPr="00856E5F">
        <w:rPr>
          <w:color w:val="0000FF"/>
          <w:vertAlign w:val="superscript"/>
        </w:rPr>
        <w:t xml:space="preserve"> </w:t>
      </w:r>
      <w:r w:rsidRPr="008E7AD6">
        <w:rPr>
          <w:rFonts w:hint="eastAsia"/>
        </w:rPr>
        <w:t>国内法律制度可能规定确保对拘留的法院审查的不</w:t>
      </w:r>
      <w:r w:rsidRPr="008E7AD6">
        <w:rPr>
          <w:rFonts w:hint="eastAsia"/>
        </w:rPr>
        <w:lastRenderedPageBreak/>
        <w:t>同方法，但第</w:t>
      </w:r>
      <w:r w:rsidRPr="008E7AD6">
        <w:rPr>
          <w:rFonts w:hint="eastAsia"/>
        </w:rPr>
        <w:t>4</w:t>
      </w:r>
      <w:r w:rsidRPr="008E7AD6">
        <w:rPr>
          <w:rFonts w:hint="eastAsia"/>
        </w:rPr>
        <w:t>款要求，对因那些理由之一而非法的任何拘留给予司法补救。</w:t>
      </w:r>
      <w:r w:rsidR="00856E5F" w:rsidRPr="00856E5F">
        <w:rPr>
          <w:color w:val="0000FF"/>
          <w:vertAlign w:val="superscript"/>
        </w:rPr>
        <w:footnoteReference w:id="141"/>
      </w:r>
      <w:r w:rsidR="00856E5F" w:rsidRPr="00856E5F">
        <w:rPr>
          <w:color w:val="0000FF"/>
          <w:vertAlign w:val="superscript"/>
        </w:rPr>
        <w:t xml:space="preserve"> </w:t>
      </w:r>
      <w:r w:rsidRPr="008E7AD6">
        <w:rPr>
          <w:rFonts w:hint="eastAsia"/>
        </w:rPr>
        <w:t>例如，在某些案件中，家事法院可命令将儿童从不符合其最大利益的拘留中释放的权力可能可以满足第</w:t>
      </w:r>
      <w:r w:rsidRPr="008E7AD6">
        <w:rPr>
          <w:rFonts w:hint="eastAsia"/>
        </w:rPr>
        <w:t>4</w:t>
      </w:r>
      <w:r w:rsidRPr="008E7AD6">
        <w:rPr>
          <w:rFonts w:hint="eastAsia"/>
        </w:rPr>
        <w:t>款的要求。</w:t>
      </w:r>
      <w:r w:rsidR="00856E5F" w:rsidRPr="00856E5F">
        <w:rPr>
          <w:color w:val="0000FF"/>
          <w:vertAlign w:val="superscript"/>
        </w:rPr>
        <w:footnoteReference w:id="142"/>
      </w:r>
      <w:r w:rsidR="00856E5F" w:rsidRPr="00856E5F">
        <w:rPr>
          <w:color w:val="0000FF"/>
          <w:vertAlign w:val="superscript"/>
        </w:rPr>
        <w:t xml:space="preserve"> </w:t>
      </w:r>
    </w:p>
    <w:p w:rsidR="00C34605" w:rsidRPr="008E7AD6" w:rsidRDefault="00C34605" w:rsidP="00C34605">
      <w:pPr>
        <w:pStyle w:val="SingleTxtGC"/>
        <w:rPr>
          <w:lang w:val="en-GB"/>
        </w:rPr>
      </w:pPr>
      <w:r w:rsidRPr="008E7AD6">
        <w:rPr>
          <w:iCs/>
          <w:lang w:val="en-GB"/>
        </w:rPr>
        <w:t>45</w:t>
      </w:r>
      <w:r>
        <w:rPr>
          <w:iCs/>
          <w:lang w:val="en-GB"/>
        </w:rPr>
        <w:t xml:space="preserve">.  </w:t>
      </w:r>
      <w:r w:rsidRPr="008E7AD6">
        <w:rPr>
          <w:rFonts w:hint="eastAsia"/>
        </w:rPr>
        <w:t>第</w:t>
      </w:r>
      <w:r w:rsidRPr="008E7AD6">
        <w:rPr>
          <w:rFonts w:hint="eastAsia"/>
        </w:rPr>
        <w:t>4</w:t>
      </w:r>
      <w:r w:rsidRPr="008E7AD6">
        <w:rPr>
          <w:rFonts w:hint="eastAsia"/>
        </w:rPr>
        <w:t>款规定，个人有权向“法庭”提起诉讼，而法庭一般应当是司法机关范围内的法庭。在特殊情况下，如对某些形式的拘留，法律可以规定向专门法庭提起诉讼，但这种法庭必须是依法设立的，必须独立于行政和立法部门，或在司法性诉讼中决定法律问题方面享有司法独立权。</w:t>
      </w:r>
      <w:r w:rsidR="00856E5F" w:rsidRPr="00856E5F">
        <w:rPr>
          <w:color w:val="0000FF"/>
          <w:vertAlign w:val="superscript"/>
        </w:rPr>
        <w:footnoteReference w:id="143"/>
      </w:r>
      <w:r w:rsidR="00856E5F" w:rsidRPr="00856E5F">
        <w:rPr>
          <w:color w:val="0000FF"/>
          <w:vertAlign w:val="superscript"/>
        </w:rPr>
        <w:t xml:space="preserve"> </w:t>
      </w:r>
    </w:p>
    <w:p w:rsidR="00C34605" w:rsidRPr="008E7AD6" w:rsidRDefault="00C34605" w:rsidP="00C34605">
      <w:pPr>
        <w:pStyle w:val="SingleTxtGC"/>
      </w:pPr>
      <w:r w:rsidRPr="008E7AD6">
        <w:rPr>
          <w:iCs/>
        </w:rPr>
        <w:t>46</w:t>
      </w:r>
      <w:r>
        <w:rPr>
          <w:iCs/>
        </w:rPr>
        <w:t xml:space="preserve">.  </w:t>
      </w:r>
      <w:r w:rsidRPr="008E7AD6">
        <w:rPr>
          <w:rFonts w:hint="eastAsia"/>
        </w:rPr>
        <w:t>第</w:t>
      </w:r>
      <w:r w:rsidRPr="008E7AD6">
        <w:rPr>
          <w:rFonts w:hint="eastAsia"/>
        </w:rPr>
        <w:t>4</w:t>
      </w:r>
      <w:r w:rsidRPr="008E7AD6">
        <w:rPr>
          <w:rFonts w:hint="eastAsia"/>
        </w:rPr>
        <w:t>款规定，被拘留者或其代表可选择提起诉讼；与第</w:t>
      </w:r>
      <w:r w:rsidRPr="008E7AD6">
        <w:rPr>
          <w:rFonts w:hint="eastAsia"/>
        </w:rPr>
        <w:t>3</w:t>
      </w:r>
      <w:r w:rsidRPr="008E7AD6">
        <w:rPr>
          <w:rFonts w:hint="eastAsia"/>
        </w:rPr>
        <w:t>款不同的是，它不要求拘留个人的当局自动开始审查。</w:t>
      </w:r>
      <w:r w:rsidR="00856E5F" w:rsidRPr="00856E5F">
        <w:rPr>
          <w:color w:val="0000FF"/>
          <w:vertAlign w:val="superscript"/>
        </w:rPr>
        <w:footnoteReference w:id="144"/>
      </w:r>
      <w:r w:rsidR="00856E5F" w:rsidRPr="00856E5F">
        <w:rPr>
          <w:color w:val="0000FF"/>
          <w:vertAlign w:val="superscript"/>
        </w:rPr>
        <w:t xml:space="preserve"> </w:t>
      </w:r>
      <w:r w:rsidRPr="008E7AD6">
        <w:rPr>
          <w:rFonts w:hint="eastAsia"/>
        </w:rPr>
        <w:t>将某一特定类别的被拘留者排除在第</w:t>
      </w:r>
      <w:r w:rsidRPr="008E7AD6">
        <w:rPr>
          <w:rFonts w:hint="eastAsia"/>
        </w:rPr>
        <w:t>4</w:t>
      </w:r>
      <w:r w:rsidRPr="008E7AD6">
        <w:rPr>
          <w:rFonts w:hint="eastAsia"/>
        </w:rPr>
        <w:t>款所要求的审查之外的法律违反《公约》。</w:t>
      </w:r>
      <w:r w:rsidR="00856E5F" w:rsidRPr="00856E5F">
        <w:rPr>
          <w:color w:val="0000FF"/>
          <w:vertAlign w:val="superscript"/>
        </w:rPr>
        <w:footnoteReference w:id="145"/>
      </w:r>
      <w:r w:rsidR="00856E5F" w:rsidRPr="00856E5F">
        <w:rPr>
          <w:color w:val="0000FF"/>
          <w:vertAlign w:val="superscript"/>
        </w:rPr>
        <w:t xml:space="preserve"> </w:t>
      </w:r>
      <w:r w:rsidRPr="008E7AD6">
        <w:rPr>
          <w:rFonts w:hint="eastAsia"/>
        </w:rPr>
        <w:t>使个人实际上不能利用这种审查的做法，包括单独监禁，也等于违反《公约》。</w:t>
      </w:r>
      <w:r w:rsidR="00856E5F" w:rsidRPr="00856E5F">
        <w:rPr>
          <w:color w:val="0000FF"/>
          <w:vertAlign w:val="superscript"/>
        </w:rPr>
        <w:footnoteReference w:id="146"/>
      </w:r>
      <w:r w:rsidR="00856E5F" w:rsidRPr="00856E5F">
        <w:rPr>
          <w:color w:val="0000FF"/>
          <w:vertAlign w:val="superscript"/>
        </w:rPr>
        <w:t xml:space="preserve"> </w:t>
      </w:r>
      <w:r w:rsidRPr="008E7AD6">
        <w:rPr>
          <w:rFonts w:hint="eastAsia"/>
        </w:rPr>
        <w:t>为便于进行有效审查，被拘留者应能及时和经常接触律师。应被拘留者懂得的语言告知他们有权就关于拘留他们的决定的合法性提起诉讼。</w:t>
      </w:r>
      <w:r w:rsidR="00856E5F" w:rsidRPr="00856E5F">
        <w:rPr>
          <w:color w:val="0000FF"/>
          <w:vertAlign w:val="superscript"/>
        </w:rPr>
        <w:footnoteReference w:id="147"/>
      </w:r>
      <w:r w:rsidR="00856E5F" w:rsidRPr="00856E5F">
        <w:rPr>
          <w:color w:val="0000FF"/>
          <w:vertAlign w:val="superscript"/>
        </w:rPr>
        <w:t xml:space="preserve"> </w:t>
      </w:r>
    </w:p>
    <w:p w:rsidR="00C34605" w:rsidRPr="008E7AD6" w:rsidRDefault="00C34605" w:rsidP="00C34605">
      <w:pPr>
        <w:pStyle w:val="SingleTxtGC"/>
      </w:pPr>
      <w:r w:rsidRPr="008E7AD6">
        <w:rPr>
          <w:iCs/>
        </w:rPr>
        <w:t>47</w:t>
      </w:r>
      <w:r>
        <w:rPr>
          <w:iCs/>
        </w:rPr>
        <w:t xml:space="preserve">.  </w:t>
      </w:r>
      <w:r w:rsidRPr="008E7AD6">
        <w:rPr>
          <w:rFonts w:hint="eastAsia"/>
        </w:rPr>
        <w:t>被剥夺自由的人不仅有权提起诉讼，并且有权及时收到决定。主管法院拒绝就要求释放被拘留者的申诉作出决定，违反第</w:t>
      </w:r>
      <w:r w:rsidRPr="008E7AD6">
        <w:rPr>
          <w:rFonts w:hint="eastAsia"/>
        </w:rPr>
        <w:t>4</w:t>
      </w:r>
      <w:r w:rsidRPr="008E7AD6">
        <w:rPr>
          <w:rFonts w:hint="eastAsia"/>
        </w:rPr>
        <w:t>款。</w:t>
      </w:r>
      <w:r w:rsidR="00856E5F" w:rsidRPr="00856E5F">
        <w:rPr>
          <w:color w:val="0000FF"/>
          <w:vertAlign w:val="superscript"/>
        </w:rPr>
        <w:footnoteReference w:id="148"/>
      </w:r>
      <w:r w:rsidR="00856E5F" w:rsidRPr="00856E5F">
        <w:rPr>
          <w:color w:val="0000FF"/>
          <w:vertAlign w:val="superscript"/>
        </w:rPr>
        <w:t xml:space="preserve"> </w:t>
      </w:r>
      <w:r w:rsidRPr="008E7AD6">
        <w:rPr>
          <w:rFonts w:hint="eastAsia"/>
        </w:rPr>
        <w:t>对案件的裁决必须尽快进行。</w:t>
      </w:r>
      <w:r w:rsidR="00856E5F" w:rsidRPr="00856E5F">
        <w:rPr>
          <w:color w:val="0000FF"/>
          <w:vertAlign w:val="superscript"/>
        </w:rPr>
        <w:footnoteReference w:id="149"/>
      </w:r>
      <w:r w:rsidR="00856E5F" w:rsidRPr="00856E5F">
        <w:rPr>
          <w:color w:val="0000FF"/>
          <w:vertAlign w:val="superscript"/>
        </w:rPr>
        <w:t xml:space="preserve"> </w:t>
      </w:r>
      <w:r w:rsidRPr="008E7AD6">
        <w:rPr>
          <w:rFonts w:hint="eastAsia"/>
        </w:rPr>
        <w:t>由申诉者造成的拖延不算司法拖延。</w:t>
      </w:r>
      <w:r w:rsidR="00856E5F" w:rsidRPr="00856E5F">
        <w:rPr>
          <w:color w:val="0000FF"/>
          <w:vertAlign w:val="superscript"/>
        </w:rPr>
        <w:footnoteReference w:id="150"/>
      </w:r>
      <w:r w:rsidR="00856E5F" w:rsidRPr="00856E5F">
        <w:rPr>
          <w:color w:val="0000FF"/>
          <w:vertAlign w:val="superscript"/>
        </w:rPr>
        <w:t xml:space="preserve"> </w:t>
      </w:r>
    </w:p>
    <w:p w:rsidR="00C34605" w:rsidRPr="008E7AD6" w:rsidRDefault="00C34605" w:rsidP="00C34605">
      <w:pPr>
        <w:pStyle w:val="SingleTxtGC"/>
        <w:rPr>
          <w:lang w:val="en-GB"/>
        </w:rPr>
      </w:pPr>
      <w:r w:rsidRPr="008E7AD6">
        <w:rPr>
          <w:iCs/>
          <w:lang w:val="en-GB"/>
        </w:rPr>
        <w:t>48</w:t>
      </w:r>
      <w:r>
        <w:rPr>
          <w:iCs/>
          <w:lang w:val="en-GB"/>
        </w:rPr>
        <w:t xml:space="preserve">.  </w:t>
      </w:r>
      <w:r w:rsidRPr="008E7AD6">
        <w:rPr>
          <w:rFonts w:hint="eastAsia"/>
        </w:rPr>
        <w:t>《公约》不要求可对法院关于认定拘留合法的裁决提出上诉。如果缔约国未规定可上诉或进一步审理，拖延可能表明诉讼性质有变化，在任何情况下，不得过度。</w:t>
      </w:r>
      <w:r w:rsidR="00856E5F" w:rsidRPr="00856E5F">
        <w:rPr>
          <w:color w:val="0000FF"/>
          <w:vertAlign w:val="superscript"/>
        </w:rPr>
        <w:footnoteReference w:id="151"/>
      </w:r>
      <w:r w:rsidR="00856E5F" w:rsidRPr="00856E5F">
        <w:rPr>
          <w:color w:val="0000FF"/>
          <w:vertAlign w:val="superscript"/>
        </w:rPr>
        <w:t xml:space="preserve"> </w:t>
      </w:r>
    </w:p>
    <w:p w:rsidR="00C34605" w:rsidRPr="008E7AD6" w:rsidRDefault="00C34605" w:rsidP="002B02F9">
      <w:pPr>
        <w:pStyle w:val="HChGC"/>
        <w:rPr>
          <w:lang w:val="en-GB"/>
        </w:rPr>
      </w:pPr>
      <w:r w:rsidRPr="008E7AD6">
        <w:rPr>
          <w:lang w:val="en-GB"/>
        </w:rPr>
        <w:lastRenderedPageBreak/>
        <w:tab/>
      </w:r>
      <w:r w:rsidR="002B02F9">
        <w:rPr>
          <w:rFonts w:hint="eastAsia"/>
          <w:lang w:val="en-GB"/>
        </w:rPr>
        <w:t>六</w:t>
      </w:r>
      <w:r w:rsidR="002B02F9">
        <w:rPr>
          <w:lang w:val="en-GB"/>
        </w:rPr>
        <w:t>.</w:t>
      </w:r>
      <w:r w:rsidRPr="008E7AD6">
        <w:rPr>
          <w:lang w:val="en-GB"/>
        </w:rPr>
        <w:tab/>
      </w:r>
      <w:r w:rsidRPr="008E7AD6">
        <w:rPr>
          <w:rFonts w:hint="eastAsia"/>
          <w:lang w:val="en-GB"/>
        </w:rPr>
        <w:t>因受非法或任意逮捕或拘留得到赔偿的权利</w:t>
      </w:r>
    </w:p>
    <w:p w:rsidR="00C34605" w:rsidRPr="008E7AD6" w:rsidRDefault="00C34605" w:rsidP="000D1483">
      <w:pPr>
        <w:pStyle w:val="SingleTxtGC"/>
      </w:pPr>
      <w:r w:rsidRPr="008E7AD6">
        <w:rPr>
          <w:iCs/>
        </w:rPr>
        <w:t>49</w:t>
      </w:r>
      <w:r>
        <w:rPr>
          <w:iCs/>
        </w:rPr>
        <w:t xml:space="preserve">.  </w:t>
      </w:r>
      <w:r w:rsidRPr="008E7AD6">
        <w:rPr>
          <w:rFonts w:hint="eastAsia"/>
        </w:rPr>
        <w:t>《公约》第九条第</w:t>
      </w:r>
      <w:r w:rsidRPr="008E7AD6">
        <w:rPr>
          <w:rFonts w:hint="eastAsia"/>
        </w:rPr>
        <w:t>5</w:t>
      </w:r>
      <w:r w:rsidRPr="008E7AD6">
        <w:rPr>
          <w:rFonts w:hint="eastAsia"/>
        </w:rPr>
        <w:t>款规定，任何遭受非法逮捕或拘禁的受害者都有可行使的得到赔偿的权利。和第</w:t>
      </w:r>
      <w:r w:rsidRPr="008E7AD6">
        <w:rPr>
          <w:rFonts w:hint="eastAsia"/>
        </w:rPr>
        <w:t>4</w:t>
      </w:r>
      <w:r w:rsidRPr="008E7AD6">
        <w:rPr>
          <w:rFonts w:hint="eastAsia"/>
        </w:rPr>
        <w:t>款一样，第</w:t>
      </w:r>
      <w:r w:rsidR="000D1483">
        <w:rPr>
          <w:rFonts w:hint="eastAsia"/>
        </w:rPr>
        <w:t>5</w:t>
      </w:r>
      <w:r w:rsidRPr="008E7AD6">
        <w:rPr>
          <w:rFonts w:hint="eastAsia"/>
        </w:rPr>
        <w:t>款清楚地表明了缔约国为侵犯人权行为必须给予有效赔偿的一个具体例子。这些具体补救不能代替《公约》第二条第</w:t>
      </w:r>
      <w:r w:rsidRPr="008E7AD6">
        <w:rPr>
          <w:rFonts w:hint="eastAsia"/>
        </w:rPr>
        <w:t>3</w:t>
      </w:r>
      <w:r w:rsidRPr="008E7AD6">
        <w:rPr>
          <w:rFonts w:hint="eastAsia"/>
        </w:rPr>
        <w:t>款所规定，非法或任意逮捕或拘留受害者的具体情况可能要求的其他补救，而是与其一起包括在全部补救中的。</w:t>
      </w:r>
      <w:r w:rsidR="00856E5F" w:rsidRPr="00856E5F">
        <w:rPr>
          <w:color w:val="0000FF"/>
          <w:vertAlign w:val="superscript"/>
          <w:lang w:val="en-GB"/>
        </w:rPr>
        <w:footnoteReference w:id="152"/>
      </w:r>
      <w:r w:rsidR="00856E5F" w:rsidRPr="00856E5F">
        <w:rPr>
          <w:color w:val="0000FF"/>
          <w:vertAlign w:val="superscript"/>
          <w:lang w:val="en-GB"/>
        </w:rPr>
        <w:t xml:space="preserve"> </w:t>
      </w:r>
      <w:r w:rsidRPr="008E7AD6">
        <w:rPr>
          <w:rFonts w:hint="eastAsia"/>
        </w:rPr>
        <w:t>第</w:t>
      </w:r>
      <w:r w:rsidRPr="008E7AD6">
        <w:rPr>
          <w:rFonts w:hint="eastAsia"/>
        </w:rPr>
        <w:t>4</w:t>
      </w:r>
      <w:r w:rsidRPr="008E7AD6">
        <w:rPr>
          <w:rFonts w:hint="eastAsia"/>
        </w:rPr>
        <w:t>款规定迅速补救，从正在实行的非法拘留中释放，而第</w:t>
      </w:r>
      <w:r w:rsidRPr="008E7AD6">
        <w:rPr>
          <w:rFonts w:hint="eastAsia"/>
        </w:rPr>
        <w:t>5</w:t>
      </w:r>
      <w:r w:rsidRPr="008E7AD6">
        <w:rPr>
          <w:rFonts w:hint="eastAsia"/>
        </w:rPr>
        <w:t>款则说明，非法逮捕或拘留受害者有权得到经济赔偿。</w:t>
      </w:r>
    </w:p>
    <w:p w:rsidR="00C34605" w:rsidRPr="008E7AD6" w:rsidRDefault="00C34605" w:rsidP="00C34605">
      <w:pPr>
        <w:pStyle w:val="SingleTxtGC"/>
      </w:pPr>
      <w:r w:rsidRPr="008E7AD6">
        <w:rPr>
          <w:iCs/>
        </w:rPr>
        <w:t>50</w:t>
      </w:r>
      <w:r>
        <w:rPr>
          <w:iCs/>
        </w:rPr>
        <w:t xml:space="preserve">.  </w:t>
      </w:r>
      <w:r w:rsidRPr="008E7AD6">
        <w:rPr>
          <w:rFonts w:hint="eastAsia"/>
        </w:rPr>
        <w:t>第</w:t>
      </w:r>
      <w:r w:rsidRPr="008E7AD6">
        <w:rPr>
          <w:rFonts w:hint="eastAsia"/>
        </w:rPr>
        <w:t>5</w:t>
      </w:r>
      <w:r w:rsidRPr="008E7AD6">
        <w:rPr>
          <w:rFonts w:hint="eastAsia"/>
        </w:rPr>
        <w:t>款要求缔约国建立一个法律框架，在其范围内，受害者得到赔偿是作为一项可行使的权利，而不是恩赐或随意决定。补救决不能只是理论上存在，</w:t>
      </w:r>
      <w:r w:rsidRPr="00DF2FC1">
        <w:rPr>
          <w:rFonts w:hint="eastAsia"/>
          <w:spacing w:val="-4"/>
        </w:rPr>
        <w:t>而是必须切实实行，在合理时间内支付赔偿。第</w:t>
      </w:r>
      <w:r w:rsidRPr="00DF2FC1">
        <w:rPr>
          <w:rFonts w:hint="eastAsia"/>
          <w:spacing w:val="-4"/>
        </w:rPr>
        <w:t>5</w:t>
      </w:r>
      <w:r w:rsidRPr="00DF2FC1">
        <w:rPr>
          <w:rFonts w:hint="eastAsia"/>
          <w:spacing w:val="-4"/>
        </w:rPr>
        <w:t>款</w:t>
      </w:r>
      <w:r w:rsidRPr="00DF2FC1">
        <w:rPr>
          <w:rFonts w:hint="eastAsia"/>
          <w:spacing w:val="-4"/>
          <w:lang w:val="en-GB"/>
        </w:rPr>
        <w:t>没有具体规定程序的形式，其中可以包括</w:t>
      </w:r>
      <w:r w:rsidRPr="00DF2FC1">
        <w:rPr>
          <w:rFonts w:hint="eastAsia"/>
          <w:spacing w:val="-4"/>
        </w:rPr>
        <w:t>国家本身或对侵权负有责任的个别国家官员提供的补救，只要有效。</w:t>
      </w:r>
      <w:r w:rsidR="00856E5F" w:rsidRPr="00DF2FC1">
        <w:rPr>
          <w:color w:val="0000FF"/>
          <w:spacing w:val="-4"/>
          <w:vertAlign w:val="superscript"/>
        </w:rPr>
        <w:footnoteReference w:id="153"/>
      </w:r>
      <w:r w:rsidR="00856E5F" w:rsidRPr="00856E5F">
        <w:rPr>
          <w:color w:val="0000FF"/>
          <w:vertAlign w:val="superscript"/>
        </w:rPr>
        <w:t xml:space="preserve"> </w:t>
      </w:r>
      <w:r w:rsidRPr="008E7AD6">
        <w:rPr>
          <w:rFonts w:hint="eastAsia"/>
        </w:rPr>
        <w:t>第</w:t>
      </w:r>
      <w:r w:rsidRPr="008E7AD6">
        <w:rPr>
          <w:rFonts w:hint="eastAsia"/>
        </w:rPr>
        <w:t>5</w:t>
      </w:r>
      <w:r w:rsidRPr="008E7AD6">
        <w:rPr>
          <w:rFonts w:hint="eastAsia"/>
        </w:rPr>
        <w:t>款没有要求为所有形式的非法逮捕规定一个唯一的赔偿程序，而只是要求有一个有效的程序系统，可在第</w:t>
      </w:r>
      <w:r w:rsidRPr="008E7AD6">
        <w:rPr>
          <w:rFonts w:hint="eastAsia"/>
        </w:rPr>
        <w:t>5</w:t>
      </w:r>
      <w:r w:rsidRPr="008E7AD6">
        <w:rPr>
          <w:rFonts w:hint="eastAsia"/>
        </w:rPr>
        <w:t>款所包括的任何情况下提供赔偿。第</w:t>
      </w:r>
      <w:r w:rsidRPr="008E7AD6">
        <w:rPr>
          <w:rFonts w:hint="eastAsia"/>
        </w:rPr>
        <w:t>5</w:t>
      </w:r>
      <w:r w:rsidRPr="008E7AD6">
        <w:rPr>
          <w:rFonts w:hint="eastAsia"/>
        </w:rPr>
        <w:t>款不要求缔约国主动赔偿受害者，而是允许缔约国将开始赔偿程序的主动权留给受害者自己。</w:t>
      </w:r>
      <w:r w:rsidR="00856E5F" w:rsidRPr="00856E5F">
        <w:rPr>
          <w:color w:val="0000FF"/>
          <w:vertAlign w:val="superscript"/>
        </w:rPr>
        <w:footnoteReference w:id="154"/>
      </w:r>
      <w:r w:rsidR="00856E5F" w:rsidRPr="00856E5F">
        <w:rPr>
          <w:color w:val="0000FF"/>
          <w:vertAlign w:val="superscript"/>
        </w:rPr>
        <w:t xml:space="preserve"> </w:t>
      </w:r>
    </w:p>
    <w:p w:rsidR="00C34605" w:rsidRPr="008E7AD6" w:rsidRDefault="00C34605" w:rsidP="00C34605">
      <w:pPr>
        <w:pStyle w:val="SingleTxtGC"/>
      </w:pPr>
      <w:r w:rsidRPr="008E7AD6">
        <w:rPr>
          <w:iCs/>
        </w:rPr>
        <w:t>51</w:t>
      </w:r>
      <w:r>
        <w:rPr>
          <w:iCs/>
        </w:rPr>
        <w:t xml:space="preserve">.  </w:t>
      </w:r>
      <w:r w:rsidRPr="008E7AD6">
        <w:rPr>
          <w:rFonts w:hint="eastAsia"/>
        </w:rPr>
        <w:t>第</w:t>
      </w:r>
      <w:r w:rsidRPr="008E7AD6">
        <w:rPr>
          <w:rFonts w:hint="eastAsia"/>
        </w:rPr>
        <w:t>5</w:t>
      </w:r>
      <w:r w:rsidRPr="008E7AD6">
        <w:rPr>
          <w:rFonts w:hint="eastAsia"/>
        </w:rPr>
        <w:t>款含义范围内的非法逮捕和拘留包括为刑事诉讼或非刑事诉讼或不为任何诉讼实行的逮捕或拘留。</w:t>
      </w:r>
      <w:r w:rsidR="00856E5F" w:rsidRPr="00856E5F">
        <w:rPr>
          <w:color w:val="0000FF"/>
          <w:vertAlign w:val="superscript"/>
        </w:rPr>
        <w:footnoteReference w:id="155"/>
      </w:r>
      <w:r w:rsidR="00856E5F" w:rsidRPr="00856E5F">
        <w:rPr>
          <w:color w:val="0000FF"/>
          <w:vertAlign w:val="superscript"/>
        </w:rPr>
        <w:t xml:space="preserve"> </w:t>
      </w:r>
      <w:r w:rsidRPr="008E7AD6">
        <w:rPr>
          <w:rFonts w:hint="eastAsia"/>
        </w:rPr>
        <w:t>逮捕或拘留的“非法”性质可能源于违反国内法，也可能源于违反《公约》本身，如实质性的任意拘留和违反第九条其他各款的程序性要求的拘留。</w:t>
      </w:r>
      <w:r w:rsidR="00856E5F" w:rsidRPr="00856E5F">
        <w:rPr>
          <w:color w:val="0000FF"/>
          <w:vertAlign w:val="superscript"/>
        </w:rPr>
        <w:footnoteReference w:id="156"/>
      </w:r>
      <w:r w:rsidR="00856E5F" w:rsidRPr="00856E5F">
        <w:rPr>
          <w:color w:val="0000FF"/>
          <w:vertAlign w:val="superscript"/>
        </w:rPr>
        <w:t xml:space="preserve"> </w:t>
      </w:r>
      <w:r w:rsidRPr="008E7AD6">
        <w:rPr>
          <w:rFonts w:hint="eastAsia"/>
        </w:rPr>
        <w:t>然而，刑事被告一审时或上诉后最终被释放这一情况本身并不表明任何程序性拘留是“非法”的。</w:t>
      </w:r>
      <w:r w:rsidR="00856E5F" w:rsidRPr="00856E5F">
        <w:rPr>
          <w:color w:val="0000FF"/>
          <w:vertAlign w:val="superscript"/>
        </w:rPr>
        <w:footnoteReference w:id="157"/>
      </w:r>
      <w:r w:rsidR="00856E5F" w:rsidRPr="00856E5F">
        <w:rPr>
          <w:color w:val="0000FF"/>
          <w:vertAlign w:val="superscript"/>
        </w:rPr>
        <w:t xml:space="preserve"> </w:t>
      </w:r>
    </w:p>
    <w:p w:rsidR="00C34605" w:rsidRPr="008E7AD6" w:rsidRDefault="00C34605" w:rsidP="00C34605">
      <w:pPr>
        <w:pStyle w:val="SingleTxtGC"/>
      </w:pPr>
      <w:r w:rsidRPr="008E7AD6">
        <w:rPr>
          <w:iCs/>
        </w:rPr>
        <w:lastRenderedPageBreak/>
        <w:t>52</w:t>
      </w:r>
      <w:r>
        <w:rPr>
          <w:iCs/>
        </w:rPr>
        <w:t xml:space="preserve">.  </w:t>
      </w:r>
      <w:r w:rsidRPr="008E7AD6">
        <w:rPr>
          <w:rFonts w:hint="eastAsia"/>
        </w:rPr>
        <w:t>第</w:t>
      </w:r>
      <w:r w:rsidRPr="008E7AD6">
        <w:rPr>
          <w:rFonts w:hint="eastAsia"/>
        </w:rPr>
        <w:t>5</w:t>
      </w:r>
      <w:r w:rsidRPr="008E7AD6">
        <w:rPr>
          <w:rFonts w:hint="eastAsia"/>
        </w:rPr>
        <w:t>款要求的经济赔偿特别与非法逮捕或拘留造成的经济或非经济损害有关。</w:t>
      </w:r>
      <w:r w:rsidR="00856E5F" w:rsidRPr="00856E5F">
        <w:rPr>
          <w:color w:val="0000FF"/>
          <w:vertAlign w:val="superscript"/>
        </w:rPr>
        <w:footnoteReference w:id="158"/>
      </w:r>
      <w:r w:rsidR="00856E5F" w:rsidRPr="00856E5F">
        <w:rPr>
          <w:color w:val="0000FF"/>
          <w:vertAlign w:val="superscript"/>
        </w:rPr>
        <w:t xml:space="preserve"> </w:t>
      </w:r>
      <w:r w:rsidRPr="008E7AD6">
        <w:rPr>
          <w:rFonts w:hint="eastAsia"/>
        </w:rPr>
        <w:t>在逮捕的非法性源于侵犯其他人权，如言论自由的情况下，缔约国可能还有义务按照《公约》第二条第</w:t>
      </w:r>
      <w:r w:rsidRPr="008E7AD6">
        <w:rPr>
          <w:rFonts w:hint="eastAsia"/>
        </w:rPr>
        <w:t>3</w:t>
      </w:r>
      <w:r w:rsidRPr="008E7AD6">
        <w:rPr>
          <w:rFonts w:hint="eastAsia"/>
        </w:rPr>
        <w:t>款的要求为其他侵权提供赔偿或其他补救。</w:t>
      </w:r>
      <w:r w:rsidR="00856E5F" w:rsidRPr="00856E5F">
        <w:rPr>
          <w:color w:val="0000FF"/>
          <w:vertAlign w:val="superscript"/>
        </w:rPr>
        <w:footnoteReference w:id="159"/>
      </w:r>
      <w:r w:rsidR="00856E5F" w:rsidRPr="00856E5F">
        <w:rPr>
          <w:color w:val="0000FF"/>
          <w:vertAlign w:val="superscript"/>
        </w:rPr>
        <w:t xml:space="preserve"> </w:t>
      </w:r>
    </w:p>
    <w:p w:rsidR="00C34605" w:rsidRPr="008E7AD6" w:rsidRDefault="00C34605" w:rsidP="002B02F9">
      <w:pPr>
        <w:pStyle w:val="HChGC"/>
        <w:rPr>
          <w:lang w:val="en-GB"/>
        </w:rPr>
      </w:pPr>
      <w:r w:rsidRPr="008E7AD6">
        <w:rPr>
          <w:lang w:val="en-GB"/>
        </w:rPr>
        <w:tab/>
      </w:r>
      <w:r w:rsidR="002B02F9">
        <w:rPr>
          <w:rFonts w:hint="eastAsia"/>
          <w:lang w:val="en-GB"/>
        </w:rPr>
        <w:t>七</w:t>
      </w:r>
      <w:r w:rsidR="002B02F9">
        <w:rPr>
          <w:lang w:val="en-GB"/>
        </w:rPr>
        <w:t>.</w:t>
      </w:r>
      <w:r w:rsidRPr="008E7AD6">
        <w:rPr>
          <w:lang w:val="en-GB"/>
        </w:rPr>
        <w:tab/>
      </w:r>
      <w:r w:rsidRPr="008E7AD6">
        <w:rPr>
          <w:rFonts w:hint="eastAsia"/>
          <w:lang w:val="en-GB"/>
        </w:rPr>
        <w:t>第九条与《公约》其他条款的关系</w:t>
      </w:r>
    </w:p>
    <w:p w:rsidR="00C34605" w:rsidRPr="008E7AD6" w:rsidRDefault="00C34605" w:rsidP="00C34605">
      <w:pPr>
        <w:pStyle w:val="SingleTxtGC"/>
        <w:rPr>
          <w:iCs/>
        </w:rPr>
      </w:pPr>
      <w:r w:rsidRPr="008E7AD6">
        <w:rPr>
          <w:iCs/>
        </w:rPr>
        <w:t>53</w:t>
      </w:r>
      <w:r>
        <w:rPr>
          <w:iCs/>
        </w:rPr>
        <w:t xml:space="preserve">.  </w:t>
      </w:r>
      <w:r w:rsidRPr="008E7AD6">
        <w:rPr>
          <w:rFonts w:hint="eastAsia"/>
          <w:iCs/>
        </w:rPr>
        <w:t>第九条的程序性和实质性保障与《公约》的其他保障重叠而相互呼应。某些类行为可能单独构成违反第九条和另外一条，如拖延时间不让被拘留刑事被告接受审判，这可能既违反了第九条第</w:t>
      </w:r>
      <w:r w:rsidRPr="008E7AD6">
        <w:rPr>
          <w:rFonts w:hint="eastAsia"/>
          <w:iCs/>
        </w:rPr>
        <w:t>3</w:t>
      </w:r>
      <w:r w:rsidRPr="008E7AD6">
        <w:rPr>
          <w:rFonts w:hint="eastAsia"/>
          <w:iCs/>
        </w:rPr>
        <w:t>款，又违反了第十四条第</w:t>
      </w:r>
      <w:r w:rsidRPr="008E7AD6">
        <w:rPr>
          <w:rFonts w:hint="eastAsia"/>
          <w:iCs/>
        </w:rPr>
        <w:t>3</w:t>
      </w:r>
      <w:r w:rsidRPr="008E7AD6">
        <w:rPr>
          <w:rFonts w:hint="eastAsia"/>
          <w:iCs/>
        </w:rPr>
        <w:t>款</w:t>
      </w:r>
      <w:r w:rsidR="006F1E40">
        <w:rPr>
          <w:rFonts w:hint="eastAsia"/>
          <w:iCs/>
        </w:rPr>
        <w:t>(</w:t>
      </w:r>
      <w:r w:rsidR="006F1E40">
        <w:rPr>
          <w:rFonts w:hint="eastAsia"/>
          <w:iCs/>
        </w:rPr>
        <w:t>丙</w:t>
      </w:r>
      <w:r w:rsidR="006F1E40">
        <w:rPr>
          <w:rFonts w:hint="eastAsia"/>
          <w:iCs/>
        </w:rPr>
        <w:t>)</w:t>
      </w:r>
      <w:r w:rsidR="006F1E40">
        <w:rPr>
          <w:rFonts w:hint="eastAsia"/>
          <w:iCs/>
        </w:rPr>
        <w:t>项</w:t>
      </w:r>
      <w:r w:rsidRPr="008E7AD6">
        <w:rPr>
          <w:rFonts w:hint="eastAsia"/>
          <w:iCs/>
        </w:rPr>
        <w:t>。第九条</w:t>
      </w:r>
      <w:r w:rsidR="006F1E40">
        <w:rPr>
          <w:rFonts w:hint="eastAsia"/>
          <w:iCs/>
        </w:rPr>
        <w:t>第</w:t>
      </w:r>
      <w:r w:rsidR="006F1E40">
        <w:rPr>
          <w:rFonts w:hint="eastAsia"/>
          <w:iCs/>
        </w:rPr>
        <w:t>1</w:t>
      </w:r>
      <w:r w:rsidR="006F1E40">
        <w:rPr>
          <w:rFonts w:hint="eastAsia"/>
          <w:iCs/>
        </w:rPr>
        <w:t>款</w:t>
      </w:r>
      <w:r w:rsidRPr="008E7AD6">
        <w:rPr>
          <w:rFonts w:hint="eastAsia"/>
          <w:iCs/>
        </w:rPr>
        <w:t>的内容有时也可以从其他条款的内容中反映出来，例如，如果拘留被作为对言论自由的一种惩罚，这种拘留就是任意的，就违反了第</w:t>
      </w:r>
      <w:r w:rsidRPr="008E7AD6">
        <w:rPr>
          <w:rFonts w:hint="eastAsia"/>
          <w:iCs/>
        </w:rPr>
        <w:t>19</w:t>
      </w:r>
      <w:r w:rsidRPr="008E7AD6">
        <w:rPr>
          <w:rFonts w:hint="eastAsia"/>
          <w:iCs/>
        </w:rPr>
        <w:t>条。</w:t>
      </w:r>
      <w:r w:rsidR="00856E5F" w:rsidRPr="00856E5F">
        <w:rPr>
          <w:color w:val="0000FF"/>
          <w:vertAlign w:val="superscript"/>
        </w:rPr>
        <w:footnoteReference w:id="160"/>
      </w:r>
      <w:r w:rsidR="00856E5F" w:rsidRPr="00856E5F">
        <w:rPr>
          <w:color w:val="0000FF"/>
          <w:vertAlign w:val="superscript"/>
        </w:rPr>
        <w:t xml:space="preserve"> </w:t>
      </w:r>
    </w:p>
    <w:p w:rsidR="00C34605" w:rsidRPr="008E7AD6" w:rsidRDefault="00C34605" w:rsidP="00C34605">
      <w:pPr>
        <w:pStyle w:val="SingleTxtGC"/>
      </w:pPr>
      <w:r w:rsidRPr="008E7AD6">
        <w:rPr>
          <w:iCs/>
        </w:rPr>
        <w:t>54</w:t>
      </w:r>
      <w:r>
        <w:rPr>
          <w:iCs/>
        </w:rPr>
        <w:t xml:space="preserve">.  </w:t>
      </w:r>
      <w:r w:rsidRPr="008E7AD6">
        <w:rPr>
          <w:rFonts w:hint="eastAsia"/>
        </w:rPr>
        <w:t>第九条还强化了缔约国根据《公约》和《任择议定书》应承担的义务，即保护个人不因为与委员会合作或联系遭受报复，如人身恐吓或个人自由威胁。</w:t>
      </w:r>
      <w:r w:rsidR="00856E5F" w:rsidRPr="00856E5F">
        <w:rPr>
          <w:color w:val="0000FF"/>
          <w:vertAlign w:val="superscript"/>
        </w:rPr>
        <w:footnoteReference w:id="161"/>
      </w:r>
      <w:r w:rsidR="00856E5F" w:rsidRPr="00856E5F">
        <w:rPr>
          <w:color w:val="0000FF"/>
          <w:vertAlign w:val="superscript"/>
        </w:rPr>
        <w:t xml:space="preserve"> </w:t>
      </w:r>
    </w:p>
    <w:p w:rsidR="00C34605" w:rsidRPr="008E7AD6" w:rsidRDefault="00C34605" w:rsidP="00C34605">
      <w:pPr>
        <w:pStyle w:val="SingleTxtGC"/>
        <w:rPr>
          <w:iCs/>
        </w:rPr>
      </w:pPr>
      <w:r w:rsidRPr="008E7AD6">
        <w:rPr>
          <w:iCs/>
        </w:rPr>
        <w:t>55</w:t>
      </w:r>
      <w:r>
        <w:rPr>
          <w:iCs/>
        </w:rPr>
        <w:t xml:space="preserve">.  </w:t>
      </w:r>
      <w:r w:rsidRPr="008E7AD6">
        <w:rPr>
          <w:rFonts w:hint="eastAsia"/>
          <w:iCs/>
        </w:rPr>
        <w:t>《公约》第六条所保证的生命权，包括第六条第</w:t>
      </w:r>
      <w:r w:rsidRPr="008E7AD6">
        <w:rPr>
          <w:rFonts w:hint="eastAsia"/>
          <w:iCs/>
        </w:rPr>
        <w:t>1</w:t>
      </w:r>
      <w:r w:rsidRPr="008E7AD6">
        <w:rPr>
          <w:rFonts w:hint="eastAsia"/>
          <w:iCs/>
        </w:rPr>
        <w:t>款规定的生命受保护的权利，可能与第九条第</w:t>
      </w:r>
      <w:r w:rsidRPr="008E7AD6">
        <w:rPr>
          <w:rFonts w:hint="eastAsia"/>
          <w:iCs/>
        </w:rPr>
        <w:t>1</w:t>
      </w:r>
      <w:r w:rsidRPr="008E7AD6">
        <w:rPr>
          <w:rFonts w:hint="eastAsia"/>
          <w:iCs/>
        </w:rPr>
        <w:t>款规定的人身安全权产生重叠。人身安全权的范围可以说更广一些，因为它还涉及不属于生命威胁的伤害。极端形式的任意拘留，特别是强迫失踪本身就是生命威胁，因而侵犯了人身自由和安全权以及生命受保护的权利。</w:t>
      </w:r>
      <w:r w:rsidR="00856E5F" w:rsidRPr="00856E5F">
        <w:rPr>
          <w:color w:val="0000FF"/>
          <w:vertAlign w:val="superscript"/>
        </w:rPr>
        <w:footnoteReference w:id="162"/>
      </w:r>
      <w:r w:rsidR="00856E5F" w:rsidRPr="00856E5F">
        <w:rPr>
          <w:color w:val="0000FF"/>
          <w:vertAlign w:val="superscript"/>
        </w:rPr>
        <w:t xml:space="preserve"> </w:t>
      </w:r>
    </w:p>
    <w:p w:rsidR="00C34605" w:rsidRPr="008E7AD6" w:rsidRDefault="00C34605" w:rsidP="00DF2FC1">
      <w:pPr>
        <w:pStyle w:val="SingleTxtGC"/>
        <w:spacing w:line="310" w:lineRule="exact"/>
        <w:rPr>
          <w:iCs/>
        </w:rPr>
      </w:pPr>
      <w:r w:rsidRPr="008E7AD6">
        <w:rPr>
          <w:iCs/>
        </w:rPr>
        <w:t>56</w:t>
      </w:r>
      <w:r>
        <w:rPr>
          <w:iCs/>
        </w:rPr>
        <w:t xml:space="preserve">.  </w:t>
      </w:r>
      <w:r w:rsidRPr="008E7AD6">
        <w:rPr>
          <w:rFonts w:hint="eastAsia"/>
          <w:iCs/>
        </w:rPr>
        <w:t>任意拘留为带来酷刑和虐待危险，第九条中的几项程序性保障有助于减少产生这种危险的可能性。长久单独拘留违反第九条，一般也会被认为违反第七条。</w:t>
      </w:r>
      <w:r w:rsidR="00856E5F" w:rsidRPr="00856E5F">
        <w:rPr>
          <w:color w:val="0000FF"/>
          <w:vertAlign w:val="superscript"/>
        </w:rPr>
        <w:footnoteReference w:id="163"/>
      </w:r>
      <w:r w:rsidR="00856E5F" w:rsidRPr="00856E5F">
        <w:rPr>
          <w:color w:val="0000FF"/>
          <w:vertAlign w:val="superscript"/>
        </w:rPr>
        <w:t xml:space="preserve"> </w:t>
      </w:r>
      <w:r w:rsidRPr="008E7AD6">
        <w:rPr>
          <w:rFonts w:hint="eastAsia"/>
          <w:iCs/>
        </w:rPr>
        <w:t>人身安全权保护身心完整的利益，而身心完整也受第七条的保护。</w:t>
      </w:r>
      <w:r w:rsidR="00856E5F" w:rsidRPr="00856E5F">
        <w:rPr>
          <w:color w:val="0000FF"/>
          <w:vertAlign w:val="superscript"/>
        </w:rPr>
        <w:footnoteReference w:id="164"/>
      </w:r>
      <w:r w:rsidR="00856E5F" w:rsidRPr="00856E5F">
        <w:rPr>
          <w:color w:val="0000FF"/>
          <w:vertAlign w:val="superscript"/>
        </w:rPr>
        <w:t xml:space="preserve"> </w:t>
      </w:r>
    </w:p>
    <w:p w:rsidR="00C34605" w:rsidRPr="008E7AD6" w:rsidRDefault="00C34605" w:rsidP="00DF2FC1">
      <w:pPr>
        <w:pStyle w:val="SingleTxtGC"/>
        <w:spacing w:line="310" w:lineRule="exact"/>
        <w:rPr>
          <w:iCs/>
        </w:rPr>
      </w:pPr>
      <w:r w:rsidRPr="008E7AD6">
        <w:rPr>
          <w:iCs/>
        </w:rPr>
        <w:t>57</w:t>
      </w:r>
      <w:r>
        <w:rPr>
          <w:iCs/>
        </w:rPr>
        <w:t xml:space="preserve">.  </w:t>
      </w:r>
      <w:r w:rsidRPr="008E7AD6">
        <w:rPr>
          <w:rFonts w:hint="eastAsia"/>
          <w:iCs/>
        </w:rPr>
        <w:t>将一个人遣返到一个国家，而有充分理由相信他</w:t>
      </w:r>
      <w:r>
        <w:rPr>
          <w:rFonts w:hint="eastAsia"/>
          <w:iCs/>
        </w:rPr>
        <w:t>(</w:t>
      </w:r>
      <w:r w:rsidRPr="008E7AD6">
        <w:rPr>
          <w:rFonts w:hint="eastAsia"/>
          <w:iCs/>
        </w:rPr>
        <w:t>她</w:t>
      </w:r>
      <w:r>
        <w:rPr>
          <w:rFonts w:hint="eastAsia"/>
          <w:iCs/>
        </w:rPr>
        <w:t>)</w:t>
      </w:r>
      <w:r w:rsidRPr="008E7AD6">
        <w:rPr>
          <w:rFonts w:hint="eastAsia"/>
          <w:iCs/>
        </w:rPr>
        <w:t>在那里会面临人身自由和安全遭受严重侵犯的真实危险，如长久任意拘留，这可能构成《公约》第七条所禁止的不人道待遇。</w:t>
      </w:r>
      <w:r w:rsidR="00856E5F" w:rsidRPr="00856E5F">
        <w:rPr>
          <w:color w:val="0000FF"/>
          <w:vertAlign w:val="superscript"/>
        </w:rPr>
        <w:footnoteReference w:id="165"/>
      </w:r>
      <w:r w:rsidR="00856E5F" w:rsidRPr="00856E5F">
        <w:rPr>
          <w:color w:val="0000FF"/>
          <w:vertAlign w:val="superscript"/>
        </w:rPr>
        <w:t xml:space="preserve"> </w:t>
      </w:r>
    </w:p>
    <w:p w:rsidR="00C34605" w:rsidRPr="008E7AD6" w:rsidRDefault="00C34605" w:rsidP="00C34605">
      <w:pPr>
        <w:pStyle w:val="SingleTxtGC"/>
      </w:pPr>
      <w:r w:rsidRPr="008E7AD6">
        <w:rPr>
          <w:iCs/>
        </w:rPr>
        <w:lastRenderedPageBreak/>
        <w:t>58</w:t>
      </w:r>
      <w:r>
        <w:rPr>
          <w:iCs/>
        </w:rPr>
        <w:t xml:space="preserve">.  </w:t>
      </w:r>
      <w:r w:rsidRPr="008E7AD6">
        <w:rPr>
          <w:rFonts w:hint="eastAsia"/>
        </w:rPr>
        <w:t>对防止酷刑至关重要的一些保障，对保护处于任何形式拘留中的人免受任意拘留和人身安全损害也很必要。</w:t>
      </w:r>
      <w:r w:rsidR="00856E5F" w:rsidRPr="00856E5F">
        <w:rPr>
          <w:color w:val="0000FF"/>
          <w:vertAlign w:val="superscript"/>
        </w:rPr>
        <w:footnoteReference w:id="166"/>
      </w:r>
      <w:r w:rsidR="00856E5F" w:rsidRPr="00856E5F">
        <w:rPr>
          <w:color w:val="0000FF"/>
          <w:vertAlign w:val="superscript"/>
        </w:rPr>
        <w:t xml:space="preserve"> </w:t>
      </w:r>
      <w:r w:rsidRPr="008E7AD6">
        <w:rPr>
          <w:rFonts w:hint="eastAsia"/>
        </w:rPr>
        <w:t>下面仅举一些例子。</w:t>
      </w:r>
      <w:r w:rsidRPr="008E7AD6">
        <w:rPr>
          <w:rFonts w:hint="eastAsia"/>
          <w:lang w:val="en-GB"/>
        </w:rPr>
        <w:t>被拘留者应只收押在得到官方承认为拘留场所的设施中。</w:t>
      </w:r>
      <w:r w:rsidRPr="008E7AD6">
        <w:rPr>
          <w:rFonts w:hint="eastAsia"/>
        </w:rPr>
        <w:t>官方应保有统一的登记册，用来登记被拘留者的姓名、拘留地点、到达和离开时间以及负责拘留他们的人员的姓名；登记册要随时可供包括亲属在内的有关各方查阅。</w:t>
      </w:r>
      <w:r w:rsidR="00856E5F" w:rsidRPr="00856E5F">
        <w:rPr>
          <w:color w:val="0000FF"/>
          <w:vertAlign w:val="superscript"/>
        </w:rPr>
        <w:footnoteReference w:id="167"/>
      </w:r>
      <w:r w:rsidR="00856E5F" w:rsidRPr="00856E5F">
        <w:rPr>
          <w:color w:val="0000FF"/>
          <w:vertAlign w:val="superscript"/>
        </w:rPr>
        <w:t xml:space="preserve"> </w:t>
      </w:r>
      <w:r w:rsidRPr="008E7AD6">
        <w:rPr>
          <w:rFonts w:hint="eastAsia"/>
        </w:rPr>
        <w:t>应允许独立的医务人员和律师及时和经常探访，同时允许家属在监督下</w:t>
      </w:r>
      <w:r>
        <w:rPr>
          <w:rFonts w:hint="eastAsia"/>
        </w:rPr>
        <w:t>(</w:t>
      </w:r>
      <w:r w:rsidRPr="008E7AD6">
        <w:rPr>
          <w:rFonts w:hint="eastAsia"/>
        </w:rPr>
        <w:t>在拘留的合法目的这样要求的情况下</w:t>
      </w:r>
      <w:r>
        <w:rPr>
          <w:rFonts w:hint="eastAsia"/>
        </w:rPr>
        <w:t>)</w:t>
      </w:r>
      <w:r w:rsidRPr="008E7AD6">
        <w:rPr>
          <w:rFonts w:hint="eastAsia"/>
        </w:rPr>
        <w:t>探视。</w:t>
      </w:r>
      <w:r w:rsidR="00856E5F" w:rsidRPr="00856E5F">
        <w:rPr>
          <w:color w:val="0000FF"/>
          <w:vertAlign w:val="superscript"/>
        </w:rPr>
        <w:footnoteReference w:id="168"/>
      </w:r>
      <w:r w:rsidR="00856E5F" w:rsidRPr="00856E5F">
        <w:rPr>
          <w:color w:val="0000FF"/>
          <w:vertAlign w:val="superscript"/>
        </w:rPr>
        <w:t xml:space="preserve"> </w:t>
      </w:r>
      <w:r w:rsidRPr="008E7AD6">
        <w:rPr>
          <w:rFonts w:hint="eastAsia"/>
        </w:rPr>
        <w:t>应以被拘留者懂得的语言立即让他们知道自己的权利；</w:t>
      </w:r>
      <w:r w:rsidR="00856E5F" w:rsidRPr="00856E5F">
        <w:rPr>
          <w:color w:val="0000FF"/>
          <w:vertAlign w:val="superscript"/>
          <w:lang w:val="en-GB"/>
        </w:rPr>
        <w:footnoteReference w:id="169"/>
      </w:r>
      <w:r w:rsidR="00856E5F" w:rsidRPr="00856E5F">
        <w:rPr>
          <w:color w:val="0000FF"/>
          <w:vertAlign w:val="superscript"/>
          <w:lang w:val="en-GB"/>
        </w:rPr>
        <w:t xml:space="preserve"> </w:t>
      </w:r>
      <w:r w:rsidRPr="008E7AD6">
        <w:rPr>
          <w:rFonts w:hint="eastAsia"/>
        </w:rPr>
        <w:t>提供以适当语文</w:t>
      </w:r>
      <w:r>
        <w:rPr>
          <w:rFonts w:hint="eastAsia"/>
        </w:rPr>
        <w:t>(</w:t>
      </w:r>
      <w:r w:rsidRPr="008E7AD6">
        <w:rPr>
          <w:rFonts w:hint="eastAsia"/>
        </w:rPr>
        <w:t>包括盲文</w:t>
      </w:r>
      <w:r>
        <w:rPr>
          <w:rFonts w:hint="eastAsia"/>
        </w:rPr>
        <w:t>)</w:t>
      </w:r>
      <w:r w:rsidRPr="008E7AD6">
        <w:rPr>
          <w:rFonts w:hint="eastAsia"/>
        </w:rPr>
        <w:t>印刷的传单可有助于被拘留者时常保持知情。</w:t>
      </w:r>
      <w:r w:rsidRPr="008E7AD6">
        <w:rPr>
          <w:rFonts w:hint="eastAsia"/>
          <w:lang w:val="en-GB"/>
        </w:rPr>
        <w:t>应让被拘留的外国人知道他们有权与其领事机构联系，或者，如果是寻求庇护者，有权与联合国难民事务高级专员办事处联系。</w:t>
      </w:r>
      <w:r w:rsidR="00856E5F" w:rsidRPr="00856E5F">
        <w:rPr>
          <w:color w:val="0000FF"/>
          <w:vertAlign w:val="superscript"/>
        </w:rPr>
        <w:footnoteReference w:id="170"/>
      </w:r>
      <w:r w:rsidR="00856E5F" w:rsidRPr="00856E5F">
        <w:rPr>
          <w:color w:val="0000FF"/>
          <w:vertAlign w:val="superscript"/>
        </w:rPr>
        <w:t xml:space="preserve"> </w:t>
      </w:r>
      <w:r w:rsidRPr="008E7AD6">
        <w:rPr>
          <w:rFonts w:hint="eastAsia"/>
          <w:lang w:val="en-GB"/>
        </w:rPr>
        <w:t>应建立负责访查包括精神病院在内的所有拘留场所的独立和公正机构。</w:t>
      </w:r>
    </w:p>
    <w:p w:rsidR="00C34605" w:rsidRPr="008E7AD6" w:rsidRDefault="00C34605" w:rsidP="00C34605">
      <w:pPr>
        <w:pStyle w:val="SingleTxtGC"/>
        <w:rPr>
          <w:iCs/>
        </w:rPr>
      </w:pPr>
      <w:r w:rsidRPr="008E7AD6">
        <w:rPr>
          <w:iCs/>
        </w:rPr>
        <w:t>59</w:t>
      </w:r>
      <w:r>
        <w:rPr>
          <w:iCs/>
        </w:rPr>
        <w:t xml:space="preserve">.  </w:t>
      </w:r>
      <w:r w:rsidRPr="008E7AD6">
        <w:rPr>
          <w:rFonts w:hint="eastAsia"/>
          <w:iCs/>
        </w:rPr>
        <w:t>《公约》第十条讲的是被剥夺自由者的拘留条件，对主要讲拘留问题的第九条起补充作用。同时，第九条第</w:t>
      </w:r>
      <w:r w:rsidRPr="008E7AD6">
        <w:rPr>
          <w:rFonts w:hint="eastAsia"/>
          <w:iCs/>
        </w:rPr>
        <w:t>1</w:t>
      </w:r>
      <w:r w:rsidRPr="008E7AD6">
        <w:rPr>
          <w:rFonts w:hint="eastAsia"/>
          <w:iCs/>
        </w:rPr>
        <w:t>款讲的人身安全权关系到被拘留者和未被拘留者的待遇。主要拘留条件相对于拘留目的是否合适，有时是确定拘留是否第九条意义上的任意拘留要考虑的一个因素。某些拘留条件</w:t>
      </w:r>
      <w:r>
        <w:rPr>
          <w:rFonts w:hint="eastAsia"/>
          <w:iCs/>
        </w:rPr>
        <w:t>(</w:t>
      </w:r>
      <w:r w:rsidRPr="008E7AD6">
        <w:rPr>
          <w:rFonts w:hint="eastAsia"/>
          <w:iCs/>
        </w:rPr>
        <w:t>如不准接触律师和家属</w:t>
      </w:r>
      <w:r>
        <w:rPr>
          <w:rFonts w:hint="eastAsia"/>
          <w:iCs/>
        </w:rPr>
        <w:t>)</w:t>
      </w:r>
      <w:r w:rsidRPr="008E7AD6">
        <w:rPr>
          <w:rFonts w:hint="eastAsia"/>
          <w:iCs/>
        </w:rPr>
        <w:t>可能造成程序上违反第九条第</w:t>
      </w:r>
      <w:r w:rsidRPr="008E7AD6">
        <w:rPr>
          <w:rFonts w:hint="eastAsia"/>
          <w:iCs/>
        </w:rPr>
        <w:t>3</w:t>
      </w:r>
      <w:r w:rsidRPr="008E7AD6">
        <w:rPr>
          <w:rFonts w:hint="eastAsia"/>
          <w:iCs/>
        </w:rPr>
        <w:t>款和第</w:t>
      </w:r>
      <w:r w:rsidRPr="008E7AD6">
        <w:rPr>
          <w:rFonts w:hint="eastAsia"/>
          <w:iCs/>
        </w:rPr>
        <w:t>4</w:t>
      </w:r>
      <w:r w:rsidRPr="008E7AD6">
        <w:rPr>
          <w:rFonts w:hint="eastAsia"/>
          <w:iCs/>
        </w:rPr>
        <w:t>款。</w:t>
      </w:r>
      <w:r w:rsidR="00856E5F" w:rsidRPr="00856E5F">
        <w:rPr>
          <w:color w:val="0000FF"/>
          <w:vertAlign w:val="superscript"/>
        </w:rPr>
        <w:footnoteReference w:id="171"/>
      </w:r>
      <w:r w:rsidR="00856E5F" w:rsidRPr="00856E5F">
        <w:rPr>
          <w:color w:val="0000FF"/>
          <w:vertAlign w:val="superscript"/>
        </w:rPr>
        <w:t xml:space="preserve"> </w:t>
      </w:r>
      <w:r w:rsidRPr="008E7AD6">
        <w:rPr>
          <w:rFonts w:hint="eastAsia"/>
          <w:iCs/>
        </w:rPr>
        <w:t>第十条第</w:t>
      </w:r>
      <w:r w:rsidRPr="008E7AD6">
        <w:rPr>
          <w:rFonts w:hint="eastAsia"/>
          <w:iCs/>
        </w:rPr>
        <w:t>2</w:t>
      </w:r>
      <w:r w:rsidRPr="008E7AD6">
        <w:rPr>
          <w:rFonts w:hint="eastAsia"/>
          <w:iCs/>
        </w:rPr>
        <w:t>款</w:t>
      </w:r>
      <w:r>
        <w:rPr>
          <w:rFonts w:hint="eastAsia"/>
          <w:iCs/>
        </w:rPr>
        <w:t>(</w:t>
      </w:r>
      <w:r w:rsidRPr="008E7AD6">
        <w:rPr>
          <w:rFonts w:hint="eastAsia"/>
          <w:iCs/>
        </w:rPr>
        <w:t>乙</w:t>
      </w:r>
      <w:r>
        <w:rPr>
          <w:rFonts w:hint="eastAsia"/>
          <w:iCs/>
        </w:rPr>
        <w:t>)</w:t>
      </w:r>
      <w:r w:rsidRPr="008E7AD6">
        <w:rPr>
          <w:rFonts w:hint="eastAsia"/>
          <w:iCs/>
        </w:rPr>
        <w:t>项为少年加强了第九条第</w:t>
      </w:r>
      <w:r w:rsidRPr="008E7AD6">
        <w:rPr>
          <w:rFonts w:hint="eastAsia"/>
          <w:iCs/>
        </w:rPr>
        <w:t>3</w:t>
      </w:r>
      <w:r w:rsidRPr="008E7AD6">
        <w:rPr>
          <w:rFonts w:hint="eastAsia"/>
          <w:iCs/>
        </w:rPr>
        <w:t>款的要求，规定尽快对审判前被拘留者进行审判。</w:t>
      </w:r>
    </w:p>
    <w:p w:rsidR="00C34605" w:rsidRPr="008E7AD6" w:rsidRDefault="00C34605" w:rsidP="00C34605">
      <w:pPr>
        <w:pStyle w:val="SingleTxtGC"/>
      </w:pPr>
      <w:r w:rsidRPr="008E7AD6">
        <w:rPr>
          <w:iCs/>
        </w:rPr>
        <w:t>60</w:t>
      </w:r>
      <w:r>
        <w:rPr>
          <w:iCs/>
        </w:rPr>
        <w:t xml:space="preserve">.  </w:t>
      </w:r>
      <w:r w:rsidRPr="008E7AD6">
        <w:rPr>
          <w:rFonts w:hint="eastAsia"/>
          <w:iCs/>
        </w:rPr>
        <w:t>《公约》第十二条保护的迁徙自由和第九条保护的人身自由互为补充。拘留是对迁徙自由的特别严重形式的限制，但在某些情况下，两条可一起发挥作用。</w:t>
      </w:r>
      <w:r w:rsidR="00856E5F" w:rsidRPr="00856E5F">
        <w:rPr>
          <w:color w:val="0000FF"/>
          <w:vertAlign w:val="superscript"/>
        </w:rPr>
        <w:footnoteReference w:id="172"/>
      </w:r>
      <w:r w:rsidR="00856E5F" w:rsidRPr="00856E5F">
        <w:rPr>
          <w:color w:val="0000FF"/>
          <w:vertAlign w:val="superscript"/>
        </w:rPr>
        <w:t xml:space="preserve"> </w:t>
      </w:r>
      <w:r w:rsidRPr="008E7AD6">
        <w:rPr>
          <w:rFonts w:hint="eastAsia"/>
          <w:iCs/>
        </w:rPr>
        <w:t>在非自愿地转移过程中对移徙者的拘留，时常被用作限制移徙自由的一种手段。第九条涉及在执行驱逐、递解或引渡时对拘留的这种使用。</w:t>
      </w:r>
    </w:p>
    <w:p w:rsidR="00C34605" w:rsidRPr="008E7AD6" w:rsidRDefault="00C34605" w:rsidP="00C34605">
      <w:pPr>
        <w:pStyle w:val="SingleTxtGC"/>
        <w:rPr>
          <w:lang w:val="en-GB"/>
        </w:rPr>
      </w:pPr>
      <w:r w:rsidRPr="008E7AD6">
        <w:rPr>
          <w:iCs/>
          <w:lang w:val="en-GB"/>
        </w:rPr>
        <w:t>61</w:t>
      </w:r>
      <w:r>
        <w:rPr>
          <w:iCs/>
          <w:lang w:val="en-GB"/>
        </w:rPr>
        <w:t xml:space="preserve">.  </w:t>
      </w:r>
      <w:r w:rsidRPr="008E7AD6">
        <w:rPr>
          <w:rFonts w:hint="eastAsia"/>
        </w:rPr>
        <w:t>《公约》第九条和第十四条在民事和刑事审判方面的关系已经说明。</w:t>
      </w:r>
      <w:r w:rsidR="00856E5F" w:rsidRPr="00856E5F">
        <w:rPr>
          <w:color w:val="0000FF"/>
          <w:vertAlign w:val="superscript"/>
        </w:rPr>
        <w:footnoteReference w:id="173"/>
      </w:r>
      <w:r w:rsidR="00856E5F" w:rsidRPr="00856E5F">
        <w:rPr>
          <w:color w:val="0000FF"/>
          <w:vertAlign w:val="superscript"/>
        </w:rPr>
        <w:t xml:space="preserve"> </w:t>
      </w:r>
      <w:r w:rsidRPr="008E7AD6">
        <w:rPr>
          <w:rFonts w:hint="eastAsia"/>
        </w:rPr>
        <w:t>第九条涉及剥夺自由问题，只是某些剥夺自由的发生与第十四条范围内的民事或刑事诉讼有关。第九条第</w:t>
      </w:r>
      <w:r w:rsidRPr="008E7AD6">
        <w:rPr>
          <w:rFonts w:hint="eastAsia"/>
        </w:rPr>
        <w:t>2-5</w:t>
      </w:r>
      <w:r w:rsidRPr="008E7AD6">
        <w:rPr>
          <w:rFonts w:hint="eastAsia"/>
        </w:rPr>
        <w:t>款的程序要求只有在实际逮捕或拘留发生的情况下才适用于第十四条范围内的诉讼。</w:t>
      </w:r>
      <w:r w:rsidR="00856E5F" w:rsidRPr="00856E5F">
        <w:rPr>
          <w:color w:val="0000FF"/>
          <w:vertAlign w:val="superscript"/>
        </w:rPr>
        <w:footnoteReference w:id="174"/>
      </w:r>
      <w:r w:rsidR="00856E5F" w:rsidRPr="00856E5F">
        <w:rPr>
          <w:color w:val="0000FF"/>
          <w:vertAlign w:val="superscript"/>
        </w:rPr>
        <w:t xml:space="preserve"> </w:t>
      </w:r>
    </w:p>
    <w:p w:rsidR="00C34605" w:rsidRPr="008E7AD6" w:rsidRDefault="00C34605" w:rsidP="00C34605">
      <w:pPr>
        <w:pStyle w:val="SingleTxtGC"/>
        <w:rPr>
          <w:lang w:val="en-GB"/>
        </w:rPr>
      </w:pPr>
      <w:r w:rsidRPr="008E7AD6">
        <w:rPr>
          <w:iCs/>
          <w:lang w:val="en-GB"/>
        </w:rPr>
        <w:lastRenderedPageBreak/>
        <w:t>62</w:t>
      </w:r>
      <w:r>
        <w:rPr>
          <w:iCs/>
          <w:lang w:val="en-GB"/>
        </w:rPr>
        <w:t xml:space="preserve">.  </w:t>
      </w:r>
      <w:r w:rsidRPr="008E7AD6">
        <w:rPr>
          <w:rFonts w:hint="eastAsia"/>
          <w:lang w:val="en-GB"/>
        </w:rPr>
        <w:t>《公约》第二十四条第</w:t>
      </w:r>
      <w:r w:rsidRPr="008E7AD6">
        <w:rPr>
          <w:rFonts w:hint="eastAsia"/>
          <w:lang w:val="en-GB"/>
        </w:rPr>
        <w:t>1</w:t>
      </w:r>
      <w:r w:rsidRPr="008E7AD6">
        <w:rPr>
          <w:rFonts w:hint="eastAsia"/>
          <w:lang w:val="en-GB"/>
        </w:rPr>
        <w:t>款规定每一儿童“应有权享受家庭、社会和国家为其未成年地位给予的必要保护措施”。这一条要求，除第九条为每个人所规定的一般措施以外，还要采取特别措施保护每个儿童的人身自由和安全。</w:t>
      </w:r>
      <w:r w:rsidR="00856E5F" w:rsidRPr="00856E5F">
        <w:rPr>
          <w:color w:val="0000FF"/>
          <w:vertAlign w:val="superscript"/>
        </w:rPr>
        <w:footnoteReference w:id="175"/>
      </w:r>
      <w:r w:rsidR="00856E5F" w:rsidRPr="00856E5F">
        <w:rPr>
          <w:color w:val="0000FF"/>
          <w:vertAlign w:val="superscript"/>
        </w:rPr>
        <w:t xml:space="preserve"> </w:t>
      </w:r>
      <w:r w:rsidRPr="008E7AD6">
        <w:rPr>
          <w:rFonts w:hint="eastAsia"/>
          <w:lang w:val="en-GB"/>
        </w:rPr>
        <w:t>剥夺儿童的自由只能作为最后手段，而且剥夺自由的时间要适当且尽可能短。</w:t>
      </w:r>
      <w:r w:rsidR="00856E5F" w:rsidRPr="00856E5F">
        <w:rPr>
          <w:color w:val="0000FF"/>
          <w:vertAlign w:val="superscript"/>
          <w:lang w:val="en-GB"/>
        </w:rPr>
        <w:footnoteReference w:id="176"/>
      </w:r>
      <w:r w:rsidR="00856E5F" w:rsidRPr="00856E5F">
        <w:rPr>
          <w:color w:val="0000FF"/>
          <w:vertAlign w:val="superscript"/>
          <w:lang w:val="en-GB"/>
        </w:rPr>
        <w:t xml:space="preserve"> </w:t>
      </w:r>
      <w:r w:rsidRPr="008E7AD6">
        <w:rPr>
          <w:rFonts w:hint="eastAsia"/>
          <w:lang w:val="en-GB"/>
        </w:rPr>
        <w:t>除适用于每一种剥夺自由的其他要求以外，儿童的最大利益必须是每次决定开始或继续剥夺自由时的首要考虑。</w:t>
      </w:r>
      <w:r w:rsidR="00856E5F" w:rsidRPr="00856E5F">
        <w:rPr>
          <w:color w:val="0000FF"/>
          <w:vertAlign w:val="superscript"/>
        </w:rPr>
        <w:footnoteReference w:id="177"/>
      </w:r>
      <w:r w:rsidR="00856E5F" w:rsidRPr="00856E5F">
        <w:rPr>
          <w:color w:val="0000FF"/>
          <w:vertAlign w:val="superscript"/>
        </w:rPr>
        <w:t xml:space="preserve"> </w:t>
      </w:r>
      <w:r w:rsidRPr="008E7AD6">
        <w:rPr>
          <w:rFonts w:hint="eastAsia"/>
          <w:lang w:val="en-GB"/>
        </w:rPr>
        <w:t>委员会承认，有时，特别的剥夺自由本身就符合儿童的最大利益。将儿童置于机构照料之下相当于第九条含义范围内的剥夺自由。</w:t>
      </w:r>
      <w:r w:rsidR="00856E5F" w:rsidRPr="00856E5F">
        <w:rPr>
          <w:color w:val="0000FF"/>
          <w:vertAlign w:val="superscript"/>
        </w:rPr>
        <w:footnoteReference w:id="178"/>
      </w:r>
      <w:r w:rsidR="00856E5F" w:rsidRPr="00856E5F">
        <w:rPr>
          <w:color w:val="0000FF"/>
          <w:vertAlign w:val="superscript"/>
        </w:rPr>
        <w:t xml:space="preserve"> </w:t>
      </w:r>
      <w:r w:rsidRPr="008E7AD6">
        <w:rPr>
          <w:rFonts w:hint="eastAsia"/>
          <w:lang w:val="en-GB"/>
        </w:rPr>
        <w:t>对关于剥夺儿童自由的决定，必须定期审查继续执行的必要性和适当性</w:t>
      </w:r>
      <w:r w:rsidRPr="008E7AD6">
        <w:rPr>
          <w:rFonts w:hint="eastAsia"/>
        </w:rPr>
        <w:t>。</w:t>
      </w:r>
      <w:r w:rsidR="00856E5F" w:rsidRPr="00856E5F">
        <w:rPr>
          <w:color w:val="0000FF"/>
          <w:vertAlign w:val="superscript"/>
        </w:rPr>
        <w:footnoteReference w:id="179"/>
      </w:r>
      <w:r w:rsidR="00856E5F" w:rsidRPr="00856E5F">
        <w:rPr>
          <w:color w:val="0000FF"/>
          <w:vertAlign w:val="superscript"/>
        </w:rPr>
        <w:t xml:space="preserve"> </w:t>
      </w:r>
      <w:r w:rsidRPr="008E7AD6">
        <w:rPr>
          <w:rFonts w:hint="eastAsia"/>
        </w:rPr>
        <w:t>在任何剥夺其自由的决定方面，儿童都有权直接或通过法律援助或其他适当援助表示自己的意见，而且，所采用程序应适合儿童。</w:t>
      </w:r>
      <w:r w:rsidR="00856E5F" w:rsidRPr="00856E5F">
        <w:rPr>
          <w:color w:val="0000FF"/>
          <w:vertAlign w:val="superscript"/>
        </w:rPr>
        <w:footnoteReference w:id="180"/>
      </w:r>
      <w:r w:rsidR="00856E5F" w:rsidRPr="00856E5F">
        <w:rPr>
          <w:color w:val="0000FF"/>
          <w:vertAlign w:val="superscript"/>
        </w:rPr>
        <w:t xml:space="preserve"> </w:t>
      </w:r>
      <w:r w:rsidRPr="008E7AD6">
        <w:rPr>
          <w:rFonts w:hint="eastAsia"/>
        </w:rPr>
        <w:t>被从非法拘留中释放的权利可能导致儿童返回自己的家或被置于符合儿童最大利益的一种替代性照料之下，而不是简单的释放，让儿童自己监管自己。</w:t>
      </w:r>
      <w:r w:rsidR="00856E5F" w:rsidRPr="00856E5F">
        <w:rPr>
          <w:color w:val="0000FF"/>
          <w:vertAlign w:val="superscript"/>
        </w:rPr>
        <w:footnoteReference w:id="181"/>
      </w:r>
      <w:r w:rsidR="00856E5F" w:rsidRPr="00856E5F">
        <w:rPr>
          <w:color w:val="0000FF"/>
          <w:vertAlign w:val="superscript"/>
        </w:rPr>
        <w:t xml:space="preserve"> </w:t>
      </w:r>
    </w:p>
    <w:p w:rsidR="00C34605" w:rsidRPr="008E7AD6" w:rsidRDefault="00C34605" w:rsidP="00C34605">
      <w:pPr>
        <w:pStyle w:val="SingleTxtGC"/>
      </w:pPr>
      <w:r w:rsidRPr="008E7AD6">
        <w:rPr>
          <w:iCs/>
        </w:rPr>
        <w:t>63</w:t>
      </w:r>
      <w:r>
        <w:rPr>
          <w:iCs/>
        </w:rPr>
        <w:t xml:space="preserve">.  </w:t>
      </w:r>
      <w:r w:rsidRPr="008E7AD6">
        <w:rPr>
          <w:rFonts w:hint="eastAsia"/>
        </w:rPr>
        <w:t>根据《公约》第二条第</w:t>
      </w:r>
      <w:r w:rsidRPr="008E7AD6">
        <w:rPr>
          <w:rFonts w:hint="eastAsia"/>
        </w:rPr>
        <w:t>1</w:t>
      </w:r>
      <w:r w:rsidRPr="008E7AD6">
        <w:rPr>
          <w:rFonts w:hint="eastAsia"/>
        </w:rPr>
        <w:t>款，缔约国有义务尊重和保证在其境内和在其管辖下的所有人根据第九条应享有的权利。</w:t>
      </w:r>
      <w:r w:rsidR="00856E5F" w:rsidRPr="00856E5F">
        <w:rPr>
          <w:color w:val="0000FF"/>
          <w:vertAlign w:val="superscript"/>
        </w:rPr>
        <w:footnoteReference w:id="182"/>
      </w:r>
      <w:r w:rsidR="00856E5F" w:rsidRPr="00856E5F">
        <w:rPr>
          <w:color w:val="0000FF"/>
          <w:vertAlign w:val="superscript"/>
        </w:rPr>
        <w:t xml:space="preserve"> </w:t>
      </w:r>
      <w:r w:rsidRPr="008E7AD6">
        <w:rPr>
          <w:rFonts w:hint="eastAsia"/>
        </w:rPr>
        <w:t>考虑到逮捕和拘留会将一个人置于缔约国的有效控制之下，缔约国不得在其境外任意或非法逮捕或拘留人员。</w:t>
      </w:r>
      <w:r w:rsidR="00856E5F" w:rsidRPr="00856E5F">
        <w:rPr>
          <w:color w:val="0000FF"/>
          <w:vertAlign w:val="superscript"/>
        </w:rPr>
        <w:footnoteReference w:id="183"/>
      </w:r>
      <w:r w:rsidR="00856E5F" w:rsidRPr="00856E5F">
        <w:rPr>
          <w:color w:val="0000FF"/>
          <w:vertAlign w:val="superscript"/>
        </w:rPr>
        <w:t xml:space="preserve"> </w:t>
      </w:r>
      <w:r w:rsidRPr="008E7AD6">
        <w:rPr>
          <w:rFonts w:hint="eastAsia"/>
        </w:rPr>
        <w:t>缔约国不得在其境外，除其他外，特别是将人员长期单独拘留，或对拘留他们的合法性不予审查。</w:t>
      </w:r>
      <w:r w:rsidR="00856E5F" w:rsidRPr="00856E5F">
        <w:rPr>
          <w:color w:val="0000FF"/>
          <w:vertAlign w:val="superscript"/>
        </w:rPr>
        <w:footnoteReference w:id="184"/>
      </w:r>
      <w:r w:rsidR="00856E5F" w:rsidRPr="00856E5F">
        <w:rPr>
          <w:color w:val="0000FF"/>
          <w:vertAlign w:val="superscript"/>
        </w:rPr>
        <w:t xml:space="preserve"> </w:t>
      </w:r>
      <w:r w:rsidRPr="008E7AD6">
        <w:rPr>
          <w:rFonts w:hint="eastAsia"/>
        </w:rPr>
        <w:t>境外地点逮捕可以是根据第</w:t>
      </w:r>
      <w:r w:rsidRPr="008E7AD6">
        <w:rPr>
          <w:rFonts w:hint="eastAsia"/>
        </w:rPr>
        <w:t>3</w:t>
      </w:r>
      <w:r w:rsidRPr="008E7AD6">
        <w:rPr>
          <w:rFonts w:hint="eastAsia"/>
        </w:rPr>
        <w:t>款评估及时性时考虑的一个有关情况。</w:t>
      </w:r>
    </w:p>
    <w:p w:rsidR="00C34605" w:rsidRPr="008E7AD6" w:rsidRDefault="00C34605" w:rsidP="00C34605">
      <w:pPr>
        <w:pStyle w:val="SingleTxtGC"/>
      </w:pPr>
      <w:r w:rsidRPr="008E7AD6">
        <w:rPr>
          <w:iCs/>
        </w:rPr>
        <w:t>64</w:t>
      </w:r>
      <w:r>
        <w:rPr>
          <w:iCs/>
        </w:rPr>
        <w:t xml:space="preserve">.  </w:t>
      </w:r>
      <w:r w:rsidRPr="008E7AD6">
        <w:rPr>
          <w:rFonts w:hint="eastAsia"/>
        </w:rPr>
        <w:t>关于《公约》第四条，委员会首先认为，和《公约》其余部分一样，第九条也适用于国际人道主义法律规则所适用的武装冲突情况。</w:t>
      </w:r>
      <w:r w:rsidR="00856E5F" w:rsidRPr="00856E5F">
        <w:rPr>
          <w:color w:val="0000FF"/>
          <w:vertAlign w:val="superscript"/>
        </w:rPr>
        <w:footnoteReference w:id="185"/>
      </w:r>
      <w:r w:rsidR="00856E5F" w:rsidRPr="00856E5F">
        <w:rPr>
          <w:color w:val="0000FF"/>
          <w:vertAlign w:val="superscript"/>
        </w:rPr>
        <w:t xml:space="preserve"> </w:t>
      </w:r>
      <w:r w:rsidRPr="008E7AD6">
        <w:rPr>
          <w:rFonts w:hint="eastAsia"/>
        </w:rPr>
        <w:t>虽然国际人道主</w:t>
      </w:r>
      <w:r w:rsidRPr="008E7AD6">
        <w:rPr>
          <w:rFonts w:hint="eastAsia"/>
        </w:rPr>
        <w:lastRenderedPageBreak/>
        <w:t>义法律规则可能对解释第九条有重要意义，但两方面的法律是相辅相成的，并非互相排斥。</w:t>
      </w:r>
      <w:r w:rsidR="00856E5F" w:rsidRPr="00856E5F">
        <w:rPr>
          <w:color w:val="0000FF"/>
          <w:vertAlign w:val="superscript"/>
        </w:rPr>
        <w:footnoteReference w:id="186"/>
      </w:r>
      <w:r w:rsidR="00856E5F" w:rsidRPr="00856E5F">
        <w:rPr>
          <w:color w:val="0000FF"/>
          <w:vertAlign w:val="superscript"/>
        </w:rPr>
        <w:t xml:space="preserve"> </w:t>
      </w:r>
      <w:r w:rsidRPr="008E7AD6">
        <w:rPr>
          <w:rFonts w:hint="eastAsia"/>
        </w:rPr>
        <w:t>按国际人道主义法授权和节制并符合国际人道主义法的安全拘留，原则上不属于任意拘留。在冲突情况下，允许红十字国际委员会进入一切拘留场所已成为人身自由和安全的一个重要额外保障。</w:t>
      </w:r>
    </w:p>
    <w:p w:rsidR="00C34605" w:rsidRPr="008E7AD6" w:rsidRDefault="00C34605" w:rsidP="00C34605">
      <w:pPr>
        <w:pStyle w:val="SingleTxtGC"/>
      </w:pPr>
      <w:r w:rsidRPr="008E7AD6">
        <w:rPr>
          <w:iCs/>
        </w:rPr>
        <w:t>65</w:t>
      </w:r>
      <w:r>
        <w:rPr>
          <w:iCs/>
        </w:rPr>
        <w:t xml:space="preserve">.  </w:t>
      </w:r>
      <w:r w:rsidRPr="008E7AD6">
        <w:rPr>
          <w:rFonts w:hint="eastAsia"/>
        </w:rPr>
        <w:t>第九条没有被列入《公约》第四条第</w:t>
      </w:r>
      <w:r w:rsidRPr="008E7AD6">
        <w:rPr>
          <w:rFonts w:hint="eastAsia"/>
        </w:rPr>
        <w:t>2</w:t>
      </w:r>
      <w:r w:rsidRPr="008E7AD6">
        <w:rPr>
          <w:rFonts w:hint="eastAsia"/>
        </w:rPr>
        <w:t>款中的不可减损权利名单，但缔约国</w:t>
      </w:r>
      <w:r w:rsidRPr="008E7AD6">
        <w:rPr>
          <w:rFonts w:hint="eastAsia"/>
          <w:lang w:val="fr-CH"/>
        </w:rPr>
        <w:t>的减损权力是有限的。</w:t>
      </w:r>
      <w:r w:rsidRPr="008E7AD6">
        <w:rPr>
          <w:rFonts w:hint="eastAsia"/>
        </w:rPr>
        <w:t>在武装冲突或其他社会紧急状态下减损第九条所规定普通程序的缔约国必须确保，这种减损不超过实际情况的紧迫需要所严格要求的程度。</w:t>
      </w:r>
      <w:r w:rsidR="00856E5F" w:rsidRPr="00856E5F">
        <w:rPr>
          <w:color w:val="0000FF"/>
          <w:vertAlign w:val="superscript"/>
        </w:rPr>
        <w:footnoteReference w:id="187"/>
      </w:r>
      <w:r w:rsidR="00856E5F" w:rsidRPr="00856E5F">
        <w:rPr>
          <w:color w:val="0000FF"/>
          <w:vertAlign w:val="superscript"/>
        </w:rPr>
        <w:t xml:space="preserve"> </w:t>
      </w:r>
      <w:r w:rsidRPr="008E7AD6">
        <w:rPr>
          <w:rFonts w:hint="eastAsia"/>
        </w:rPr>
        <w:t>减损措施也必须与缔约国根据国际法承担的其他义务一致，包括国际法中与剥夺自由和不歧视有关的条款。</w:t>
      </w:r>
      <w:r w:rsidR="00856E5F" w:rsidRPr="00856E5F">
        <w:rPr>
          <w:color w:val="0000FF"/>
          <w:vertAlign w:val="superscript"/>
        </w:rPr>
        <w:footnoteReference w:id="188"/>
      </w:r>
      <w:r w:rsidR="00856E5F" w:rsidRPr="00856E5F">
        <w:rPr>
          <w:color w:val="0000FF"/>
          <w:vertAlign w:val="superscript"/>
        </w:rPr>
        <w:t xml:space="preserve"> </w:t>
      </w:r>
      <w:r w:rsidRPr="008E7AD6">
        <w:rPr>
          <w:rFonts w:hint="eastAsia"/>
        </w:rPr>
        <w:t>因此，关于禁止扣押人质、绑架或不被承认的拘留的规定不得减损。</w:t>
      </w:r>
      <w:r w:rsidR="00856E5F" w:rsidRPr="00856E5F">
        <w:rPr>
          <w:color w:val="0000FF"/>
          <w:vertAlign w:val="superscript"/>
        </w:rPr>
        <w:footnoteReference w:id="189"/>
      </w:r>
      <w:r w:rsidR="00856E5F" w:rsidRPr="00856E5F">
        <w:rPr>
          <w:color w:val="0000FF"/>
          <w:vertAlign w:val="superscript"/>
        </w:rPr>
        <w:t xml:space="preserve"> </w:t>
      </w:r>
    </w:p>
    <w:p w:rsidR="00C34605" w:rsidRPr="008E7AD6" w:rsidRDefault="00C34605" w:rsidP="00C34605">
      <w:pPr>
        <w:pStyle w:val="SingleTxtGC"/>
      </w:pPr>
      <w:r w:rsidRPr="008E7AD6">
        <w:rPr>
          <w:iCs/>
        </w:rPr>
        <w:t>66</w:t>
      </w:r>
      <w:r>
        <w:rPr>
          <w:iCs/>
        </w:rPr>
        <w:t xml:space="preserve">.  </w:t>
      </w:r>
      <w:r w:rsidRPr="008E7AD6">
        <w:rPr>
          <w:rFonts w:hint="eastAsia"/>
        </w:rPr>
        <w:t>委员会认为，第九条中还有其他要素不能根据第四条合法减损。不被任意拘留的根本保障不可减损，因为即便是第四条所包括的情况也不能成为在当时情况下不合理或不必要的剥夺自由的理由。</w:t>
      </w:r>
      <w:r w:rsidR="00856E5F" w:rsidRPr="00856E5F">
        <w:rPr>
          <w:color w:val="0000FF"/>
          <w:vertAlign w:val="superscript"/>
        </w:rPr>
        <w:footnoteReference w:id="190"/>
      </w:r>
      <w:r w:rsidR="00856E5F" w:rsidRPr="00856E5F">
        <w:rPr>
          <w:color w:val="0000FF"/>
          <w:vertAlign w:val="superscript"/>
        </w:rPr>
        <w:t xml:space="preserve"> </w:t>
      </w:r>
      <w:r w:rsidRPr="008E7AD6">
        <w:rPr>
          <w:rFonts w:hint="eastAsia"/>
        </w:rPr>
        <w:t>然而，威胁国家生存的社会紧急状态的存在和性质对确定某一具体逮捕或拘留是否属于任意逮捕或拘留很重要。在剥夺自由因为影响《公约》所保护的另外一项权利而被定性为任意的情况下，其他可减损权利的正当减损可能也有关系。在国际武装冲突期间，国际人道主义法律的实质性和程序规则仍然适用，可限制减损能力，因而有助于减少任意拘留的危险。</w:t>
      </w:r>
      <w:r w:rsidR="00856E5F" w:rsidRPr="00856E5F">
        <w:rPr>
          <w:color w:val="0000FF"/>
          <w:vertAlign w:val="superscript"/>
        </w:rPr>
        <w:footnoteReference w:id="191"/>
      </w:r>
      <w:r w:rsidR="00856E5F" w:rsidRPr="00856E5F">
        <w:rPr>
          <w:color w:val="0000FF"/>
          <w:vertAlign w:val="superscript"/>
        </w:rPr>
        <w:t xml:space="preserve"> </w:t>
      </w:r>
      <w:r w:rsidRPr="008E7AD6">
        <w:rPr>
          <w:rFonts w:hint="eastAsia"/>
        </w:rPr>
        <w:t>在这一背景之外，严格的必要性和相称性的要求可限制涉及安全拘留的任何减损措施，拘留的持续时间必须是有限的并伴随有防止任意适用的程序，如上面第</w:t>
      </w:r>
      <w:r w:rsidRPr="008E7AD6">
        <w:rPr>
          <w:rFonts w:hint="eastAsia"/>
        </w:rPr>
        <w:t>15</w:t>
      </w:r>
      <w:r w:rsidRPr="008E7AD6">
        <w:rPr>
          <w:rFonts w:hint="eastAsia"/>
        </w:rPr>
        <w:t>段中所说明，</w:t>
      </w:r>
      <w:r w:rsidR="00856E5F" w:rsidRPr="00856E5F">
        <w:rPr>
          <w:color w:val="0000FF"/>
          <w:vertAlign w:val="superscript"/>
        </w:rPr>
        <w:footnoteReference w:id="192"/>
      </w:r>
      <w:r w:rsidR="00856E5F" w:rsidRPr="00856E5F">
        <w:rPr>
          <w:color w:val="0000FF"/>
          <w:vertAlign w:val="superscript"/>
        </w:rPr>
        <w:t xml:space="preserve"> </w:t>
      </w:r>
      <w:r w:rsidRPr="008E7AD6">
        <w:rPr>
          <w:rFonts w:hint="eastAsia"/>
        </w:rPr>
        <w:t>包括在上面第</w:t>
      </w:r>
      <w:r w:rsidRPr="008E7AD6">
        <w:rPr>
          <w:rFonts w:hint="eastAsia"/>
        </w:rPr>
        <w:t>45</w:t>
      </w:r>
      <w:r w:rsidRPr="008E7AD6">
        <w:rPr>
          <w:rFonts w:hint="eastAsia"/>
        </w:rPr>
        <w:t>段含义范围内由一法院进行审查。</w:t>
      </w:r>
      <w:r w:rsidR="00856E5F" w:rsidRPr="00856E5F">
        <w:rPr>
          <w:color w:val="0000FF"/>
          <w:vertAlign w:val="superscript"/>
        </w:rPr>
        <w:footnoteReference w:id="193"/>
      </w:r>
      <w:r w:rsidR="00856E5F" w:rsidRPr="00856E5F">
        <w:rPr>
          <w:color w:val="0000FF"/>
          <w:vertAlign w:val="superscript"/>
        </w:rPr>
        <w:t xml:space="preserve"> </w:t>
      </w:r>
    </w:p>
    <w:p w:rsidR="00C34605" w:rsidRPr="008E7AD6" w:rsidRDefault="00C34605" w:rsidP="00C34605">
      <w:pPr>
        <w:pStyle w:val="SingleTxtGC"/>
      </w:pPr>
      <w:r w:rsidRPr="008E7AD6">
        <w:rPr>
          <w:iCs/>
        </w:rPr>
        <w:t>67</w:t>
      </w:r>
      <w:r>
        <w:rPr>
          <w:iCs/>
        </w:rPr>
        <w:t xml:space="preserve">.  </w:t>
      </w:r>
      <w:r w:rsidRPr="008E7AD6">
        <w:rPr>
          <w:rFonts w:hint="eastAsia"/>
        </w:rPr>
        <w:t>保护人身自由的程序保障决不可服从会破坏对不可减损权利的保护的减损措施。</w:t>
      </w:r>
      <w:r w:rsidR="00856E5F" w:rsidRPr="00856E5F">
        <w:rPr>
          <w:color w:val="0000FF"/>
          <w:vertAlign w:val="superscript"/>
        </w:rPr>
        <w:footnoteReference w:id="194"/>
      </w:r>
      <w:r w:rsidR="00856E5F" w:rsidRPr="00856E5F">
        <w:rPr>
          <w:color w:val="0000FF"/>
          <w:vertAlign w:val="superscript"/>
        </w:rPr>
        <w:t xml:space="preserve"> </w:t>
      </w:r>
      <w:r w:rsidRPr="008E7AD6">
        <w:rPr>
          <w:rFonts w:hint="eastAsia"/>
        </w:rPr>
        <w:t>为保护不可减损权利，包括第六和第七条所提到的权利，向法庭提起诉讼以便法庭及时判定拘留是否合法的权利不能因为减损措施而取消。</w:t>
      </w:r>
      <w:r w:rsidR="00856E5F" w:rsidRPr="00856E5F">
        <w:rPr>
          <w:color w:val="0000FF"/>
          <w:vertAlign w:val="superscript"/>
        </w:rPr>
        <w:footnoteReference w:id="195"/>
      </w:r>
      <w:r w:rsidR="00856E5F" w:rsidRPr="00856E5F">
        <w:rPr>
          <w:color w:val="0000FF"/>
          <w:vertAlign w:val="superscript"/>
        </w:rPr>
        <w:t xml:space="preserve"> </w:t>
      </w:r>
    </w:p>
    <w:p w:rsidR="00C34605" w:rsidRPr="008E7AD6" w:rsidRDefault="00C34605" w:rsidP="00C34605">
      <w:pPr>
        <w:pStyle w:val="SingleTxtGC"/>
      </w:pPr>
      <w:r w:rsidRPr="008E7AD6">
        <w:rPr>
          <w:iCs/>
        </w:rPr>
        <w:lastRenderedPageBreak/>
        <w:t>68</w:t>
      </w:r>
      <w:r>
        <w:rPr>
          <w:iCs/>
        </w:rPr>
        <w:t xml:space="preserve">.  </w:t>
      </w:r>
      <w:r w:rsidRPr="008E7AD6">
        <w:rPr>
          <w:rFonts w:hint="eastAsia"/>
        </w:rPr>
        <w:t>虽然对第九条某些款项的保留可能可以接受，但如果缔约国保留任意逮捕和拘留人员的权利，那就违反了《公约》的目的和宗旨。</w:t>
      </w:r>
      <w:r w:rsidR="00856E5F" w:rsidRPr="00856E5F">
        <w:rPr>
          <w:color w:val="0000FF"/>
          <w:vertAlign w:val="superscript"/>
        </w:rPr>
        <w:footnoteReference w:id="196"/>
      </w:r>
      <w:r w:rsidR="00856E5F" w:rsidRPr="00856E5F">
        <w:rPr>
          <w:color w:val="0000FF"/>
          <w:vertAlign w:val="superscript"/>
        </w:rPr>
        <w:t xml:space="preserve"> </w:t>
      </w:r>
    </w:p>
    <w:p w:rsidR="00C34605" w:rsidRDefault="00C34605" w:rsidP="00C34605">
      <w:pPr>
        <w:pStyle w:val="SingleTxtGC"/>
        <w:rPr>
          <w:u w:val="single"/>
          <w:lang w:val="en-GB"/>
        </w:rPr>
      </w:pPr>
    </w:p>
    <w:p w:rsidR="009E0E91" w:rsidRPr="002D6A9C" w:rsidRDefault="009E0E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E0E91" w:rsidRPr="00C34605" w:rsidRDefault="009E0E91" w:rsidP="00C34605">
      <w:pPr>
        <w:pStyle w:val="SingleTxtGC"/>
        <w:rPr>
          <w:u w:val="single"/>
          <w:lang w:val="en-GB"/>
        </w:rPr>
      </w:pPr>
    </w:p>
    <w:sectPr w:rsidR="009E0E91" w:rsidRPr="00C34605" w:rsidSect="00856E5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E5F" w:rsidRPr="000D319F" w:rsidRDefault="00856E5F" w:rsidP="000D319F">
      <w:pPr>
        <w:pStyle w:val="ae"/>
        <w:spacing w:after="240"/>
        <w:ind w:left="907"/>
        <w:rPr>
          <w:rFonts w:asciiTheme="majorBidi" w:eastAsia="宋体" w:hAnsiTheme="majorBidi" w:cstheme="majorBidi"/>
          <w:sz w:val="21"/>
          <w:szCs w:val="21"/>
          <w:lang w:val="en-US"/>
        </w:rPr>
      </w:pPr>
    </w:p>
    <w:p w:rsidR="00856E5F" w:rsidRPr="000D319F" w:rsidRDefault="00856E5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56E5F" w:rsidRPr="000D319F" w:rsidRDefault="00856E5F" w:rsidP="000D319F">
      <w:pPr>
        <w:pStyle w:val="ae"/>
      </w:pPr>
    </w:p>
  </w:endnote>
  <w:endnote w:type="continuationNotice" w:id="1">
    <w:p w:rsidR="00856E5F" w:rsidRDefault="00856E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5F" w:rsidRPr="00C34605" w:rsidRDefault="00856E5F" w:rsidP="00C3460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F095F">
      <w:rPr>
        <w:rStyle w:val="af"/>
        <w:noProof/>
      </w:rPr>
      <w:t>20</w:t>
    </w:r>
    <w:r>
      <w:rPr>
        <w:rStyle w:val="af"/>
      </w:rPr>
      <w:fldChar w:fldCharType="end"/>
    </w:r>
    <w:r>
      <w:rPr>
        <w:rStyle w:val="af"/>
      </w:rPr>
      <w:tab/>
    </w:r>
    <w:r w:rsidRPr="00C34605">
      <w:rPr>
        <w:rStyle w:val="af"/>
        <w:b w:val="0"/>
        <w:snapToGrid w:val="0"/>
        <w:sz w:val="16"/>
      </w:rPr>
      <w:t>GE.14-24450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5F" w:rsidRPr="00C34605" w:rsidRDefault="00856E5F" w:rsidP="00C34605">
    <w:pPr>
      <w:pStyle w:val="ae"/>
      <w:tabs>
        <w:tab w:val="clear" w:pos="431"/>
        <w:tab w:val="right" w:pos="9638"/>
      </w:tabs>
      <w:rPr>
        <w:rStyle w:val="af"/>
      </w:rPr>
    </w:pPr>
    <w:r>
      <w:t>GE.14-24450</w:t>
    </w:r>
    <w:r>
      <w:tab/>
    </w:r>
    <w:r>
      <w:rPr>
        <w:rStyle w:val="af"/>
      </w:rPr>
      <w:fldChar w:fldCharType="begin"/>
    </w:r>
    <w:r>
      <w:rPr>
        <w:rStyle w:val="af"/>
      </w:rPr>
      <w:instrText xml:space="preserve"> PAGE  \* MERGEFORMAT </w:instrText>
    </w:r>
    <w:r>
      <w:rPr>
        <w:rStyle w:val="af"/>
      </w:rPr>
      <w:fldChar w:fldCharType="separate"/>
    </w:r>
    <w:r w:rsidR="003F095F">
      <w:rPr>
        <w:rStyle w:val="af"/>
        <w:noProof/>
      </w:rPr>
      <w:t>21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5F" w:rsidRPr="00EA7E67" w:rsidRDefault="00856E5F" w:rsidP="00856E5F">
    <w:pPr>
      <w:pStyle w:val="ae"/>
      <w:tabs>
        <w:tab w:val="left" w:pos="1701"/>
        <w:tab w:val="left" w:pos="2552"/>
        <w:tab w:val="left" w:pos="8448"/>
      </w:tabs>
      <w:spacing w:before="360"/>
      <w:rPr>
        <w:rFonts w:eastAsiaTheme="minorEastAsia"/>
        <w:b/>
        <w:sz w:val="21"/>
        <w:lang w:eastAsia="zh-CN"/>
      </w:rPr>
    </w:pPr>
    <w:r>
      <w:rPr>
        <w:sz w:val="20"/>
        <w:lang w:eastAsia="zh-CN"/>
      </w:rPr>
      <w:t>GE.14-24450</w:t>
    </w:r>
    <w:r w:rsidRPr="00EE277A">
      <w:rPr>
        <w:sz w:val="20"/>
        <w:lang w:eastAsia="zh-CN"/>
      </w:rPr>
      <w:t xml:space="preserve"> (C)</w:t>
    </w:r>
    <w:r>
      <w:rPr>
        <w:sz w:val="20"/>
        <w:lang w:eastAsia="zh-CN"/>
      </w:rPr>
      <w:tab/>
      <w:t>18021</w:t>
    </w:r>
    <w:r>
      <w:rPr>
        <w:rFonts w:eastAsiaTheme="minorEastAsia" w:hint="eastAsia"/>
        <w:sz w:val="20"/>
        <w:lang w:eastAsia="zh-CN"/>
      </w:rPr>
      <w:t>5</w:t>
    </w:r>
    <w:r w:rsidR="00C503FE">
      <w:rPr>
        <w:sz w:val="20"/>
        <w:lang w:eastAsia="zh-CN"/>
      </w:rPr>
      <w:tab/>
      <w:t>20</w:t>
    </w:r>
    <w:r>
      <w:rPr>
        <w:sz w:val="20"/>
        <w:lang w:eastAsia="zh-CN"/>
      </w:rPr>
      <w:t>021</w:t>
    </w:r>
    <w:r>
      <w:rPr>
        <w:rFonts w:eastAsiaTheme="minorEastAsia" w:hint="eastAsia"/>
        <w:sz w:val="20"/>
        <w:lang w:eastAsia="zh-CN"/>
      </w:rPr>
      <w:t>5</w:t>
    </w:r>
  </w:p>
  <w:p w:rsidR="00856E5F" w:rsidRPr="00487939" w:rsidRDefault="00856E5F" w:rsidP="00856E5F">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GC/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GC/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E5F" w:rsidRPr="000157B1" w:rsidRDefault="00856E5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56E5F" w:rsidRPr="000157B1" w:rsidRDefault="00856E5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56E5F" w:rsidRDefault="00856E5F"/>
  </w:footnote>
  <w:footnote w:id="2">
    <w:p w:rsidR="00856E5F" w:rsidRPr="004F6C05" w:rsidRDefault="00856E5F" w:rsidP="00FB5F3F">
      <w:pPr>
        <w:pStyle w:val="a6"/>
        <w:tabs>
          <w:tab w:val="clear" w:pos="431"/>
        </w:tabs>
      </w:pPr>
      <w:r w:rsidRPr="00856E5F">
        <w:tab/>
      </w:r>
      <w:r w:rsidRPr="00856E5F">
        <w:rPr>
          <w:rStyle w:val="a7"/>
          <w:rFonts w:eastAsia="宋体"/>
          <w:sz w:val="20"/>
          <w:vertAlign w:val="baseline"/>
        </w:rPr>
        <w:t>*</w:t>
      </w:r>
      <w:r w:rsidRPr="004F6C05">
        <w:tab/>
      </w:r>
      <w:r w:rsidRPr="004F6C05">
        <w:rPr>
          <w:rFonts w:hint="eastAsia"/>
        </w:rPr>
        <w:t>委员会第</w:t>
      </w:r>
      <w:r w:rsidR="0053437E">
        <w:rPr>
          <w:rFonts w:hint="eastAsia"/>
        </w:rPr>
        <w:t>一一二</w:t>
      </w:r>
      <w:r w:rsidRPr="004F6C05">
        <w:rPr>
          <w:rFonts w:hint="eastAsia"/>
        </w:rPr>
        <w:t>届会议通过</w:t>
      </w:r>
      <w:r>
        <w:t>(</w:t>
      </w:r>
      <w:r w:rsidRPr="004F6C05">
        <w:rPr>
          <w:rFonts w:hint="eastAsia"/>
        </w:rPr>
        <w:t>2014</w:t>
      </w:r>
      <w:r w:rsidRPr="004F6C05">
        <w:rPr>
          <w:rFonts w:hint="eastAsia"/>
        </w:rPr>
        <w:t>年</w:t>
      </w:r>
      <w:r w:rsidRPr="004F6C05">
        <w:rPr>
          <w:rFonts w:hint="eastAsia"/>
        </w:rPr>
        <w:t>10</w:t>
      </w:r>
      <w:r w:rsidRPr="004F6C05">
        <w:rPr>
          <w:rFonts w:hint="eastAsia"/>
        </w:rPr>
        <w:t>月</w:t>
      </w:r>
      <w:r w:rsidRPr="004F6C05">
        <w:t>7</w:t>
      </w:r>
      <w:r w:rsidRPr="004F6C05">
        <w:rPr>
          <w:rFonts w:hint="eastAsia"/>
        </w:rPr>
        <w:t>日至</w:t>
      </w:r>
      <w:r w:rsidRPr="004F6C05">
        <w:rPr>
          <w:rFonts w:hint="eastAsia"/>
        </w:rPr>
        <w:t>31</w:t>
      </w:r>
      <w:r w:rsidRPr="004F6C05">
        <w:rPr>
          <w:rFonts w:hint="eastAsia"/>
        </w:rPr>
        <w:t>日</w:t>
      </w:r>
      <w:r>
        <w:rPr>
          <w:rFonts w:hint="eastAsia"/>
        </w:rPr>
        <w:t>)</w:t>
      </w:r>
      <w:r w:rsidRPr="004F6C05">
        <w:rPr>
          <w:rFonts w:hint="eastAsia"/>
        </w:rPr>
        <w:t>。</w:t>
      </w:r>
    </w:p>
  </w:footnote>
  <w:footnote w:id="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854</w:t>
      </w:r>
      <w:r>
        <w:t>/</w:t>
      </w:r>
      <w:r w:rsidRPr="004F6C05">
        <w:t>199</w:t>
      </w:r>
      <w:r>
        <w:t>9,</w:t>
      </w:r>
      <w:r w:rsidRPr="004F6C05">
        <w:t xml:space="preserve"> Wackenheim</w:t>
      </w:r>
      <w:r w:rsidRPr="00A766DD">
        <w:rPr>
          <w:rFonts w:ascii="Time New Roman" w:eastAsia="楷体" w:hAnsi="Time New Roman" w:hint="eastAsia"/>
        </w:rPr>
        <w:t>诉法国</w:t>
      </w:r>
      <w:r>
        <w:t>，</w:t>
      </w:r>
      <w:r w:rsidRPr="004F6C05">
        <w:rPr>
          <w:rFonts w:hint="eastAsia"/>
        </w:rPr>
        <w:t>第</w:t>
      </w:r>
      <w:r>
        <w:t>6.</w:t>
      </w:r>
      <w:r w:rsidRPr="004F6C05">
        <w:t>3</w:t>
      </w:r>
      <w:r w:rsidRPr="004F6C05">
        <w:rPr>
          <w:rFonts w:hint="eastAsia"/>
        </w:rPr>
        <w:t>段。</w:t>
      </w:r>
    </w:p>
  </w:footnote>
  <w:footnote w:id="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263</w:t>
      </w:r>
      <w:r>
        <w:t>/</w:t>
      </w:r>
      <w:r w:rsidRPr="004F6C05">
        <w:t>198</w:t>
      </w:r>
      <w:r>
        <w:t>7,</w:t>
      </w:r>
      <w:r w:rsidRPr="004F6C05">
        <w:t xml:space="preserve"> González del Río</w:t>
      </w:r>
      <w:r w:rsidRPr="00A766DD">
        <w:rPr>
          <w:rFonts w:ascii="Time New Roman" w:eastAsia="楷体" w:hAnsi="Time New Roman" w:hint="eastAsia"/>
        </w:rPr>
        <w:t>诉秘鲁</w:t>
      </w:r>
      <w:r>
        <w:t>，</w:t>
      </w:r>
      <w:r w:rsidRPr="004F6C05">
        <w:rPr>
          <w:rFonts w:hint="eastAsia"/>
        </w:rPr>
        <w:t>第</w:t>
      </w:r>
      <w:r>
        <w:t>5.</w:t>
      </w:r>
      <w:r w:rsidRPr="004F6C05">
        <w:t>1</w:t>
      </w:r>
      <w:r w:rsidRPr="004F6C05">
        <w:rPr>
          <w:rFonts w:hint="eastAsia"/>
        </w:rPr>
        <w:t>段</w:t>
      </w:r>
      <w:r>
        <w:t>；</w:t>
      </w:r>
      <w:r w:rsidRPr="004F6C05">
        <w:t>833</w:t>
      </w:r>
      <w:r>
        <w:t>/</w:t>
      </w:r>
      <w:r w:rsidRPr="004F6C05">
        <w:t>199</w:t>
      </w:r>
      <w:r>
        <w:t>8,</w:t>
      </w:r>
      <w:r w:rsidR="0053437E">
        <w:rPr>
          <w:rFonts w:hint="eastAsia"/>
        </w:rPr>
        <w:t xml:space="preserve"> </w:t>
      </w:r>
      <w:r w:rsidRPr="004F6C05">
        <w:t>Karker</w:t>
      </w:r>
      <w:r w:rsidRPr="00A766DD">
        <w:rPr>
          <w:rFonts w:ascii="Time New Roman" w:eastAsia="楷体" w:hAnsi="Time New Roman" w:hint="eastAsia"/>
        </w:rPr>
        <w:t>诉法国</w:t>
      </w:r>
      <w:r w:rsidRPr="004F6C05">
        <w:t>Franc</w:t>
      </w:r>
      <w:r>
        <w:t xml:space="preserve">e, </w:t>
      </w:r>
      <w:r w:rsidRPr="004F6C05">
        <w:rPr>
          <w:rFonts w:hint="eastAsia"/>
        </w:rPr>
        <w:t>第</w:t>
      </w:r>
      <w:r>
        <w:t>8.</w:t>
      </w:r>
      <w:r w:rsidRPr="004F6C05">
        <w:t>5</w:t>
      </w:r>
      <w:r w:rsidRPr="004F6C05">
        <w:rPr>
          <w:rFonts w:hint="eastAsia"/>
        </w:rPr>
        <w:t>段。</w:t>
      </w:r>
    </w:p>
  </w:footnote>
  <w:footnote w:id="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墨西哥</w:t>
      </w:r>
      <w:r>
        <w:t>(</w:t>
      </w:r>
      <w:r w:rsidRPr="004F6C05">
        <w:t>CCPR</w:t>
      </w:r>
      <w:r>
        <w:t>/</w:t>
      </w:r>
      <w:r w:rsidRPr="004F6C05">
        <w:t>C</w:t>
      </w:r>
      <w:r>
        <w:t>/</w:t>
      </w:r>
      <w:r w:rsidRPr="004F6C05">
        <w:t>MEX</w:t>
      </w:r>
      <w:r>
        <w:t>/</w:t>
      </w:r>
      <w:r w:rsidRPr="004F6C05">
        <w:t>CO</w:t>
      </w:r>
      <w:r>
        <w:t>/5,</w:t>
      </w:r>
      <w:r w:rsidR="00A766DD">
        <w:t xml:space="preserve"> </w:t>
      </w:r>
      <w:r w:rsidRPr="004F6C05">
        <w:t>2010</w:t>
      </w:r>
      <w:r w:rsidRPr="004F6C05">
        <w:rPr>
          <w:rFonts w:hint="eastAsia"/>
        </w:rPr>
        <w:t>年</w:t>
      </w:r>
      <w:r>
        <w:t>)</w:t>
      </w:r>
      <w:r>
        <w:t>，</w:t>
      </w:r>
      <w:r w:rsidRPr="004F6C05">
        <w:rPr>
          <w:rFonts w:hint="eastAsia"/>
        </w:rPr>
        <w:t>第</w:t>
      </w:r>
      <w:r w:rsidRPr="004F6C05">
        <w:t>15</w:t>
      </w:r>
      <w:r w:rsidRPr="004F6C05">
        <w:rPr>
          <w:rFonts w:hint="eastAsia"/>
        </w:rPr>
        <w:t>段。</w:t>
      </w:r>
    </w:p>
  </w:footnote>
  <w:footnote w:id="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1134</w:t>
      </w:r>
      <w:r>
        <w:t>/</w:t>
      </w:r>
      <w:r w:rsidRPr="004F6C05">
        <w:t>200</w:t>
      </w:r>
      <w:r>
        <w:t>2,</w:t>
      </w:r>
      <w:r w:rsidRPr="004F6C05">
        <w:t xml:space="preserve"> Gorji-Dinka</w:t>
      </w:r>
      <w:r w:rsidRPr="00A766DD">
        <w:rPr>
          <w:rFonts w:ascii="Time New Roman" w:eastAsia="楷体" w:hAnsi="Time New Roman" w:hint="eastAsia"/>
        </w:rPr>
        <w:t>诉喀麦隆</w:t>
      </w:r>
      <w:r>
        <w:t>，</w:t>
      </w:r>
      <w:r w:rsidRPr="004F6C05">
        <w:rPr>
          <w:rFonts w:hint="eastAsia"/>
        </w:rPr>
        <w:t>第</w:t>
      </w:r>
      <w:r>
        <w:t>5.</w:t>
      </w:r>
      <w:r w:rsidRPr="004F6C05">
        <w:t>4</w:t>
      </w:r>
      <w:r w:rsidRPr="004F6C05">
        <w:rPr>
          <w:rFonts w:hint="eastAsia"/>
        </w:rPr>
        <w:t>段</w:t>
      </w:r>
      <w:r>
        <w:t>；</w:t>
      </w:r>
      <w:r w:rsidRPr="004F6C05">
        <w:rPr>
          <w:rFonts w:hint="eastAsia"/>
        </w:rPr>
        <w:t>另见结论性意见</w:t>
      </w:r>
      <w:r>
        <w:rPr>
          <w:rFonts w:hint="eastAsia"/>
        </w:rPr>
        <w:t>：</w:t>
      </w:r>
      <w:r w:rsidRPr="004F6C05">
        <w:rPr>
          <w:rFonts w:hint="eastAsia"/>
        </w:rPr>
        <w:t>联合王国</w:t>
      </w:r>
      <w:r>
        <w:t>(</w:t>
      </w:r>
      <w:r w:rsidRPr="004F6C05">
        <w:t>CCPR</w:t>
      </w:r>
      <w:r>
        <w:t>/</w:t>
      </w:r>
      <w:r w:rsidRPr="004F6C05">
        <w:t>C</w:t>
      </w:r>
      <w:r>
        <w:t>/</w:t>
      </w:r>
      <w:r w:rsidRPr="004F6C05">
        <w:t>GBR</w:t>
      </w:r>
      <w:r>
        <w:t>/</w:t>
      </w:r>
      <w:r w:rsidRPr="004F6C05">
        <w:t>CO</w:t>
      </w:r>
      <w:r>
        <w:t>/6,</w:t>
      </w:r>
      <w:r w:rsidR="002B02F9">
        <w:t xml:space="preserve"> </w:t>
      </w:r>
      <w:r w:rsidRPr="004F6C05">
        <w:t>2008</w:t>
      </w:r>
      <w:r w:rsidRPr="004F6C05">
        <w:rPr>
          <w:rFonts w:hint="eastAsia"/>
        </w:rPr>
        <w:t>年</w:t>
      </w:r>
      <w:r>
        <w:t>)</w:t>
      </w:r>
      <w:r>
        <w:t>，</w:t>
      </w:r>
      <w:r w:rsidRPr="004F6C05">
        <w:rPr>
          <w:rFonts w:hint="eastAsia"/>
        </w:rPr>
        <w:t>第</w:t>
      </w:r>
      <w:r w:rsidRPr="004F6C05">
        <w:t>17</w:t>
      </w:r>
      <w:r w:rsidRPr="004F6C05">
        <w:rPr>
          <w:rFonts w:hint="eastAsia"/>
        </w:rPr>
        <w:t>段</w:t>
      </w:r>
      <w:r>
        <w:t>(</w:t>
      </w:r>
      <w:r w:rsidRPr="004F6C05">
        <w:rPr>
          <w:rFonts w:hint="eastAsia"/>
        </w:rPr>
        <w:t>管制命令</w:t>
      </w:r>
      <w:r>
        <w:rPr>
          <w:rFonts w:hint="eastAsia"/>
        </w:rPr>
        <w:t>，</w:t>
      </w:r>
      <w:r w:rsidRPr="004F6C05">
        <w:rPr>
          <w:rFonts w:hint="eastAsia"/>
        </w:rPr>
        <w:t>包括最多</w:t>
      </w:r>
      <w:r w:rsidRPr="004F6C05">
        <w:rPr>
          <w:rFonts w:hint="eastAsia"/>
        </w:rPr>
        <w:t>16</w:t>
      </w:r>
      <w:r w:rsidRPr="004F6C05">
        <w:rPr>
          <w:rFonts w:hint="eastAsia"/>
        </w:rPr>
        <w:t>个小时的宵禁</w:t>
      </w:r>
      <w:r>
        <w:t>)</w:t>
      </w:r>
      <w:r w:rsidRPr="004F6C05">
        <w:rPr>
          <w:rFonts w:hint="eastAsia"/>
        </w:rPr>
        <w:t>。</w:t>
      </w:r>
    </w:p>
  </w:footnote>
  <w:footnote w:id="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754</w:t>
      </w:r>
      <w:r>
        <w:t>/</w:t>
      </w:r>
      <w:r w:rsidRPr="004F6C05">
        <w:t>199</w:t>
      </w:r>
      <w:r>
        <w:t>7,</w:t>
      </w:r>
      <w:r w:rsidRPr="004F6C05">
        <w:t xml:space="preserve"> A.</w:t>
      </w:r>
      <w:r w:rsidRPr="00A766DD">
        <w:rPr>
          <w:rFonts w:ascii="Time New Roman" w:eastAsia="楷体" w:hAnsi="Time New Roman" w:hint="eastAsia"/>
        </w:rPr>
        <w:t>诉新西兰</w:t>
      </w:r>
      <w:r>
        <w:rPr>
          <w:rFonts w:hint="eastAsia"/>
        </w:rPr>
        <w:t>，</w:t>
      </w:r>
      <w:r w:rsidRPr="004F6C05">
        <w:rPr>
          <w:rFonts w:hint="eastAsia"/>
        </w:rPr>
        <w:t>第</w:t>
      </w:r>
      <w:r>
        <w:t>7.</w:t>
      </w:r>
      <w:r w:rsidRPr="004F6C05">
        <w:t>2</w:t>
      </w:r>
      <w:r w:rsidRPr="004F6C05">
        <w:rPr>
          <w:rFonts w:hint="eastAsia"/>
        </w:rPr>
        <w:t>段</w:t>
      </w:r>
      <w:r>
        <w:t>(</w:t>
      </w:r>
      <w:r w:rsidRPr="004F6C05">
        <w:rPr>
          <w:rFonts w:hint="eastAsia"/>
        </w:rPr>
        <w:t>精神健康</w:t>
      </w:r>
      <w:r>
        <w:t>)</w:t>
      </w:r>
      <w:r>
        <w:t>；</w:t>
      </w:r>
      <w:r w:rsidRPr="004F6C05">
        <w:rPr>
          <w:rFonts w:hint="eastAsia"/>
        </w:rPr>
        <w:t>见结论性意见</w:t>
      </w:r>
      <w:r>
        <w:rPr>
          <w:rFonts w:hint="eastAsia"/>
        </w:rPr>
        <w:t>：</w:t>
      </w:r>
      <w:r w:rsidRPr="004F6C05">
        <w:rPr>
          <w:rFonts w:hint="eastAsia"/>
        </w:rPr>
        <w:t>摩尔多瓦共和国</w:t>
      </w:r>
      <w:r>
        <w:t>(</w:t>
      </w:r>
      <w:r w:rsidRPr="004F6C05">
        <w:t>CCPR</w:t>
      </w:r>
      <w:r>
        <w:t>/</w:t>
      </w:r>
      <w:r w:rsidRPr="004F6C05">
        <w:t>C</w:t>
      </w:r>
      <w:r>
        <w:t>/</w:t>
      </w:r>
      <w:r w:rsidRPr="004F6C05">
        <w:t>MDA</w:t>
      </w:r>
      <w:r>
        <w:t>/</w:t>
      </w:r>
      <w:r w:rsidR="002B02F9">
        <w:t xml:space="preserve"> </w:t>
      </w:r>
      <w:r w:rsidRPr="004F6C05">
        <w:t>CO</w:t>
      </w:r>
      <w:r>
        <w:t>/2,</w:t>
      </w:r>
      <w:r w:rsidRPr="004F6C05">
        <w:t xml:space="preserve"> 2009</w:t>
      </w:r>
      <w:r w:rsidRPr="004F6C05">
        <w:rPr>
          <w:rFonts w:hint="eastAsia"/>
        </w:rPr>
        <w:t>年</w:t>
      </w:r>
      <w:r>
        <w:t>)</w:t>
      </w:r>
      <w:r>
        <w:t>，</w:t>
      </w:r>
      <w:r w:rsidRPr="004F6C05">
        <w:rPr>
          <w:rFonts w:hint="eastAsia"/>
        </w:rPr>
        <w:t>第</w:t>
      </w:r>
      <w:r w:rsidRPr="004F6C05">
        <w:t>13</w:t>
      </w:r>
      <w:r w:rsidRPr="004F6C05">
        <w:rPr>
          <w:rFonts w:hint="eastAsia"/>
        </w:rPr>
        <w:t>段</w:t>
      </w:r>
      <w:r>
        <w:t>(</w:t>
      </w:r>
      <w:r w:rsidRPr="004F6C05">
        <w:rPr>
          <w:rFonts w:hint="eastAsia"/>
        </w:rPr>
        <w:t>传染病</w:t>
      </w:r>
      <w:r>
        <w:t>)</w:t>
      </w:r>
      <w:r w:rsidRPr="004F6C05">
        <w:rPr>
          <w:rFonts w:hint="eastAsia"/>
        </w:rPr>
        <w:t>。</w:t>
      </w:r>
    </w:p>
  </w:footnote>
  <w:footnote w:id="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比利时</w:t>
      </w:r>
      <w:r>
        <w:t>(</w:t>
      </w:r>
      <w:r w:rsidRPr="004F6C05">
        <w:t>CCPR</w:t>
      </w:r>
      <w:r>
        <w:t>/</w:t>
      </w:r>
      <w:r w:rsidRPr="004F6C05">
        <w:t>CO</w:t>
      </w:r>
      <w:r>
        <w:t>/</w:t>
      </w:r>
      <w:r w:rsidRPr="004F6C05">
        <w:t>81</w:t>
      </w:r>
      <w:r>
        <w:t>/</w:t>
      </w:r>
      <w:r w:rsidRPr="004F6C05">
        <w:t>BE</w:t>
      </w:r>
      <w:r>
        <w:t xml:space="preserve">L, </w:t>
      </w:r>
      <w:r w:rsidRPr="004F6C05">
        <w:t>2004</w:t>
      </w:r>
      <w:r w:rsidRPr="004F6C05">
        <w:rPr>
          <w:rFonts w:hint="eastAsia"/>
        </w:rPr>
        <w:t>年</w:t>
      </w:r>
      <w:r>
        <w:t>)</w:t>
      </w:r>
      <w:r>
        <w:t>，</w:t>
      </w:r>
      <w:r w:rsidRPr="004F6C05">
        <w:rPr>
          <w:rFonts w:hint="eastAsia"/>
        </w:rPr>
        <w:t>第</w:t>
      </w:r>
      <w:r w:rsidRPr="004F6C05">
        <w:t>17</w:t>
      </w:r>
      <w:r w:rsidRPr="004F6C05">
        <w:rPr>
          <w:rFonts w:hint="eastAsia"/>
        </w:rPr>
        <w:t>段</w:t>
      </w:r>
      <w:r>
        <w:t>(</w:t>
      </w:r>
      <w:r w:rsidRPr="004F6C05">
        <w:rPr>
          <w:rFonts w:hint="eastAsia"/>
        </w:rPr>
        <w:t>拘留待驱逐的移民</w:t>
      </w:r>
      <w:r>
        <w:t>)</w:t>
      </w:r>
      <w:r w:rsidRPr="004F6C05">
        <w:rPr>
          <w:rFonts w:hint="eastAsia"/>
        </w:rPr>
        <w:t>。</w:t>
      </w:r>
    </w:p>
  </w:footnote>
  <w:footnote w:id="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R.12</w:t>
      </w:r>
      <w:r>
        <w:t>/</w:t>
      </w:r>
      <w:r w:rsidRPr="004F6C05">
        <w:t>5</w:t>
      </w:r>
      <w:r>
        <w:t>2,</w:t>
      </w:r>
      <w:r w:rsidRPr="004F6C05">
        <w:t xml:space="preserve"> Saldías de López</w:t>
      </w:r>
      <w:r w:rsidRPr="00A766DD">
        <w:rPr>
          <w:rFonts w:ascii="Time New Roman" w:eastAsia="楷体" w:hAnsi="Time New Roman" w:hint="eastAsia"/>
        </w:rPr>
        <w:t>诉乌拉圭</w:t>
      </w:r>
      <w:r>
        <w:rPr>
          <w:rFonts w:hint="eastAsia"/>
        </w:rPr>
        <w:t>，</w:t>
      </w:r>
      <w:r w:rsidRPr="004F6C05">
        <w:rPr>
          <w:rFonts w:hint="eastAsia"/>
        </w:rPr>
        <w:t>第</w:t>
      </w:r>
      <w:r w:rsidRPr="004F6C05">
        <w:t>13</w:t>
      </w:r>
      <w:r w:rsidRPr="004F6C05">
        <w:rPr>
          <w:rFonts w:hint="eastAsia"/>
        </w:rPr>
        <w:t>段。</w:t>
      </w:r>
    </w:p>
  </w:footnote>
  <w:footnote w:id="1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捷克共和国</w:t>
      </w:r>
      <w:r>
        <w:t>(</w:t>
      </w:r>
      <w:r w:rsidRPr="004F6C05">
        <w:t>CCPR</w:t>
      </w:r>
      <w:r>
        <w:t>/</w:t>
      </w:r>
      <w:r w:rsidRPr="004F6C05">
        <w:t>C</w:t>
      </w:r>
      <w:r>
        <w:t>/</w:t>
      </w:r>
      <w:r w:rsidRPr="004F6C05">
        <w:t>CZE</w:t>
      </w:r>
      <w:r>
        <w:t>/</w:t>
      </w:r>
      <w:r w:rsidRPr="004F6C05">
        <w:t>CO</w:t>
      </w:r>
      <w:r>
        <w:t>/2,</w:t>
      </w:r>
      <w:r w:rsidRPr="004F6C05">
        <w:t xml:space="preserve"> 2007</w:t>
      </w:r>
      <w:r w:rsidRPr="004F6C05">
        <w:rPr>
          <w:rFonts w:hint="eastAsia"/>
        </w:rPr>
        <w:t>年</w:t>
      </w:r>
      <w:r>
        <w:t>)</w:t>
      </w:r>
      <w:r>
        <w:t>，</w:t>
      </w:r>
      <w:r w:rsidRPr="004F6C05">
        <w:rPr>
          <w:rFonts w:hint="eastAsia"/>
        </w:rPr>
        <w:t>第</w:t>
      </w:r>
      <w:r w:rsidRPr="004F6C05">
        <w:t>13</w:t>
      </w:r>
      <w:r w:rsidRPr="004F6C05">
        <w:rPr>
          <w:rFonts w:hint="eastAsia"/>
        </w:rPr>
        <w:t>段</w:t>
      </w:r>
      <w:r>
        <w:t>；</w:t>
      </w:r>
      <w:r w:rsidRPr="004F6C05">
        <w:rPr>
          <w:rFonts w:hint="eastAsia"/>
        </w:rPr>
        <w:t>和大韩民国</w:t>
      </w:r>
      <w:r>
        <w:t>(</w:t>
      </w:r>
      <w:r w:rsidRPr="004F6C05">
        <w:t>CCPR</w:t>
      </w:r>
      <w:r>
        <w:t>/</w:t>
      </w:r>
      <w:r w:rsidRPr="004F6C05">
        <w:t>C</w:t>
      </w:r>
      <w:r>
        <w:t>/</w:t>
      </w:r>
      <w:r w:rsidR="002B02F9">
        <w:t xml:space="preserve"> </w:t>
      </w:r>
      <w:r w:rsidRPr="004F6C05">
        <w:t>KOR</w:t>
      </w:r>
      <w:r>
        <w:t>/</w:t>
      </w:r>
      <w:r w:rsidRPr="004F6C05">
        <w:t>CO</w:t>
      </w:r>
      <w:r>
        <w:t>/3,</w:t>
      </w:r>
      <w:r w:rsidRPr="004F6C05">
        <w:t xml:space="preserve"> 2006</w:t>
      </w:r>
      <w:r w:rsidRPr="004F6C05">
        <w:rPr>
          <w:rFonts w:hint="eastAsia"/>
        </w:rPr>
        <w:t>年</w:t>
      </w:r>
      <w:r>
        <w:t>)</w:t>
      </w:r>
      <w:r>
        <w:t>，</w:t>
      </w:r>
      <w:r w:rsidRPr="004F6C05">
        <w:rPr>
          <w:rFonts w:hint="eastAsia"/>
        </w:rPr>
        <w:t>第</w:t>
      </w:r>
      <w:r w:rsidRPr="004F6C05">
        <w:t>13</w:t>
      </w:r>
      <w:r w:rsidRPr="004F6C05">
        <w:rPr>
          <w:rFonts w:hint="eastAsia"/>
        </w:rPr>
        <w:t>段。</w:t>
      </w:r>
    </w:p>
  </w:footnote>
  <w:footnote w:id="1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265</w:t>
      </w:r>
      <w:r>
        <w:t>/</w:t>
      </w:r>
      <w:r w:rsidRPr="004F6C05">
        <w:t>198</w:t>
      </w:r>
      <w:r>
        <w:t>7,</w:t>
      </w:r>
      <w:r w:rsidRPr="004F6C05">
        <w:t xml:space="preserve"> Vuolanne</w:t>
      </w:r>
      <w:r w:rsidRPr="00A766DD">
        <w:rPr>
          <w:rFonts w:ascii="Time New Roman" w:eastAsia="楷体" w:hAnsi="Time New Roman" w:hint="eastAsia"/>
        </w:rPr>
        <w:t>诉芬兰</w:t>
      </w:r>
      <w:r>
        <w:rPr>
          <w:rFonts w:hint="eastAsia"/>
        </w:rPr>
        <w:t>，</w:t>
      </w:r>
      <w:r w:rsidRPr="004F6C05">
        <w:rPr>
          <w:rFonts w:hint="eastAsia"/>
        </w:rPr>
        <w:t>第</w:t>
      </w:r>
      <w:r>
        <w:t>9.</w:t>
      </w:r>
      <w:r w:rsidRPr="004F6C05">
        <w:t>4</w:t>
      </w:r>
      <w:r w:rsidRPr="004F6C05">
        <w:rPr>
          <w:rFonts w:hint="eastAsia"/>
        </w:rPr>
        <w:t>段。</w:t>
      </w:r>
    </w:p>
  </w:footnote>
  <w:footnote w:id="12">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1758</w:t>
      </w:r>
      <w:r>
        <w:t>/</w:t>
      </w:r>
      <w:r w:rsidRPr="004F6C05">
        <w:t>200</w:t>
      </w:r>
      <w:r>
        <w:t>8,</w:t>
      </w:r>
      <w:r w:rsidRPr="004F6C05">
        <w:t xml:space="preserve"> Jessop</w:t>
      </w:r>
      <w:r w:rsidRPr="00A766DD">
        <w:rPr>
          <w:rFonts w:ascii="Time New Roman" w:eastAsia="楷体" w:hAnsi="Time New Roman" w:hint="eastAsia"/>
        </w:rPr>
        <w:t>诉新西兰</w:t>
      </w:r>
      <w:r>
        <w:rPr>
          <w:rFonts w:hint="eastAsia"/>
        </w:rPr>
        <w:t>，</w:t>
      </w:r>
      <w:r w:rsidRPr="004F6C05">
        <w:rPr>
          <w:rFonts w:hint="eastAsia"/>
        </w:rPr>
        <w:t>第</w:t>
      </w:r>
      <w:r>
        <w:t>7.</w:t>
      </w:r>
      <w:r w:rsidRPr="004F6C05">
        <w:t>9</w:t>
      </w:r>
      <w:r w:rsidR="002B02F9">
        <w:t>-</w:t>
      </w:r>
      <w:r>
        <w:t>7.</w:t>
      </w:r>
      <w:r w:rsidRPr="004F6C05">
        <w:t>10</w:t>
      </w:r>
      <w:r w:rsidRPr="004F6C05">
        <w:rPr>
          <w:rFonts w:hint="eastAsia"/>
        </w:rPr>
        <w:t>段。</w:t>
      </w:r>
    </w:p>
  </w:footnote>
  <w:footnote w:id="1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也门</w:t>
      </w:r>
      <w:r>
        <w:t>(</w:t>
      </w:r>
      <w:r w:rsidRPr="004F6C05">
        <w:t>CCPR</w:t>
      </w:r>
      <w:r>
        <w:t>/</w:t>
      </w:r>
      <w:r w:rsidRPr="004F6C05">
        <w:t>C</w:t>
      </w:r>
      <w:r>
        <w:t>/</w:t>
      </w:r>
      <w:r w:rsidRPr="004F6C05">
        <w:t>YEM</w:t>
      </w:r>
      <w:r>
        <w:t>/</w:t>
      </w:r>
      <w:r w:rsidRPr="004F6C05">
        <w:t>CO</w:t>
      </w:r>
      <w:r>
        <w:t>/5,</w:t>
      </w:r>
      <w:r w:rsidRPr="004F6C05">
        <w:t xml:space="preserve"> 2012</w:t>
      </w:r>
      <w:r w:rsidRPr="004F6C05">
        <w:rPr>
          <w:rFonts w:hint="eastAsia"/>
        </w:rPr>
        <w:t>年</w:t>
      </w:r>
      <w:r>
        <w:t>)</w:t>
      </w:r>
      <w:r>
        <w:t>，</w:t>
      </w:r>
      <w:r w:rsidRPr="004F6C05">
        <w:rPr>
          <w:rFonts w:hint="eastAsia"/>
        </w:rPr>
        <w:t>第</w:t>
      </w:r>
      <w:r w:rsidRPr="004F6C05">
        <w:t>24</w:t>
      </w:r>
      <w:r w:rsidRPr="004F6C05">
        <w:rPr>
          <w:rFonts w:hint="eastAsia"/>
        </w:rPr>
        <w:t>段。</w:t>
      </w:r>
    </w:p>
  </w:footnote>
  <w:footnote w:id="14">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319</w:t>
      </w:r>
      <w:r>
        <w:t>/</w:t>
      </w:r>
      <w:r w:rsidRPr="004F6C05">
        <w:t>198</w:t>
      </w:r>
      <w:r>
        <w:t>8,</w:t>
      </w:r>
      <w:r w:rsidRPr="004F6C05">
        <w:t xml:space="preserve"> Cañón García</w:t>
      </w:r>
      <w:r w:rsidRPr="00A766DD">
        <w:rPr>
          <w:rFonts w:ascii="Time New Roman" w:eastAsia="楷体" w:hAnsi="Time New Roman" w:hint="eastAsia"/>
        </w:rPr>
        <w:t>诉厄瓜多尔</w:t>
      </w:r>
      <w:r>
        <w:rPr>
          <w:rFonts w:hint="eastAsia"/>
        </w:rPr>
        <w:t>，</w:t>
      </w:r>
      <w:r w:rsidRPr="004F6C05">
        <w:rPr>
          <w:rFonts w:hint="eastAsia"/>
        </w:rPr>
        <w:t>第</w:t>
      </w:r>
      <w:r>
        <w:t>5.</w:t>
      </w:r>
      <w:r w:rsidRPr="004F6C05">
        <w:t>1</w:t>
      </w:r>
      <w:r w:rsidR="002B02F9">
        <w:t>-</w:t>
      </w:r>
      <w:r>
        <w:t>5.</w:t>
      </w:r>
      <w:r w:rsidRPr="004F6C05">
        <w:t>2</w:t>
      </w:r>
      <w:r w:rsidRPr="004F6C05">
        <w:rPr>
          <w:rFonts w:hint="eastAsia"/>
        </w:rPr>
        <w:t>段。</w:t>
      </w:r>
    </w:p>
  </w:footnote>
  <w:footnote w:id="1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危地马拉</w:t>
      </w:r>
      <w:r>
        <w:t>(</w:t>
      </w:r>
      <w:r w:rsidRPr="004F6C05">
        <w:t>CCPR</w:t>
      </w:r>
      <w:r>
        <w:t>/</w:t>
      </w:r>
      <w:r w:rsidRPr="004F6C05">
        <w:t>C</w:t>
      </w:r>
      <w:r>
        <w:t>/</w:t>
      </w:r>
      <w:r w:rsidRPr="004F6C05">
        <w:t>GTM</w:t>
      </w:r>
      <w:r>
        <w:t>/</w:t>
      </w:r>
      <w:r w:rsidRPr="004F6C05">
        <w:t>CO</w:t>
      </w:r>
      <w:r>
        <w:t>/3,</w:t>
      </w:r>
      <w:r w:rsidRPr="004F6C05">
        <w:t xml:space="preserve"> 2012</w:t>
      </w:r>
      <w:r w:rsidRPr="004F6C05">
        <w:rPr>
          <w:rFonts w:hint="eastAsia"/>
        </w:rPr>
        <w:t>年</w:t>
      </w:r>
      <w:r>
        <w:t>)</w:t>
      </w:r>
      <w:r>
        <w:t>，</w:t>
      </w:r>
      <w:r w:rsidRPr="004F6C05">
        <w:rPr>
          <w:rFonts w:hint="eastAsia"/>
        </w:rPr>
        <w:t>第</w:t>
      </w:r>
      <w:r w:rsidRPr="004F6C05">
        <w:t>16</w:t>
      </w:r>
      <w:r w:rsidRPr="004F6C05">
        <w:rPr>
          <w:rFonts w:hint="eastAsia"/>
        </w:rPr>
        <w:t>段。</w:t>
      </w:r>
    </w:p>
  </w:footnote>
  <w:footnote w:id="1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613</w:t>
      </w:r>
      <w:r>
        <w:t>/</w:t>
      </w:r>
      <w:r w:rsidRPr="004F6C05">
        <w:t>199</w:t>
      </w:r>
      <w:r>
        <w:t>5,</w:t>
      </w:r>
      <w:r w:rsidRPr="004F6C05">
        <w:t xml:space="preserve"> Leehong</w:t>
      </w:r>
      <w:r w:rsidRPr="00A766DD">
        <w:rPr>
          <w:rFonts w:ascii="Time New Roman" w:eastAsia="楷体" w:hAnsi="Time New Roman" w:hint="eastAsia"/>
        </w:rPr>
        <w:t>诉牙买加</w:t>
      </w:r>
      <w:r>
        <w:rPr>
          <w:rFonts w:hint="eastAsia"/>
        </w:rPr>
        <w:t>，</w:t>
      </w:r>
      <w:r w:rsidRPr="004F6C05">
        <w:rPr>
          <w:rFonts w:hint="eastAsia"/>
        </w:rPr>
        <w:t>第</w:t>
      </w:r>
      <w:r>
        <w:t>9.</w:t>
      </w:r>
      <w:r w:rsidRPr="004F6C05">
        <w:t>3</w:t>
      </w:r>
      <w:r w:rsidRPr="004F6C05">
        <w:rPr>
          <w:rFonts w:hint="eastAsia"/>
        </w:rPr>
        <w:t>段。</w:t>
      </w:r>
    </w:p>
  </w:footnote>
  <w:footnote w:id="1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1560</w:t>
      </w:r>
      <w:r>
        <w:t>/</w:t>
      </w:r>
      <w:r w:rsidRPr="004F6C05">
        <w:t>200</w:t>
      </w:r>
      <w:r>
        <w:t>7,</w:t>
      </w:r>
      <w:r w:rsidRPr="004F6C05">
        <w:t xml:space="preserve"> Marcellana</w:t>
      </w:r>
      <w:r w:rsidRPr="00A766DD">
        <w:rPr>
          <w:rFonts w:ascii="Time New Roman" w:eastAsia="楷体" w:hAnsi="Time New Roman" w:hint="eastAsia"/>
        </w:rPr>
        <w:t>和</w:t>
      </w:r>
      <w:r w:rsidRPr="004F6C05">
        <w:t>Gumanoy</w:t>
      </w:r>
      <w:r w:rsidRPr="00A766DD">
        <w:rPr>
          <w:rFonts w:ascii="Time New Roman" w:eastAsia="楷体" w:hAnsi="Time New Roman" w:hint="eastAsia"/>
        </w:rPr>
        <w:t>诉菲律宾</w:t>
      </w:r>
      <w:r>
        <w:rPr>
          <w:rFonts w:hint="eastAsia"/>
        </w:rPr>
        <w:t>，</w:t>
      </w:r>
      <w:r w:rsidRPr="004F6C05">
        <w:rPr>
          <w:rFonts w:hint="eastAsia"/>
        </w:rPr>
        <w:t>第</w:t>
      </w:r>
      <w:r>
        <w:t>7.</w:t>
      </w:r>
      <w:r w:rsidRPr="004F6C05">
        <w:t>7</w:t>
      </w:r>
      <w:r w:rsidRPr="004F6C05">
        <w:rPr>
          <w:rFonts w:hint="eastAsia"/>
        </w:rPr>
        <w:t>段</w:t>
      </w:r>
      <w:r>
        <w:rPr>
          <w:rFonts w:hint="eastAsia"/>
        </w:rPr>
        <w:t>，</w:t>
      </w:r>
      <w:r w:rsidRPr="004F6C05">
        <w:rPr>
          <w:rFonts w:hint="eastAsia"/>
        </w:rPr>
        <w:t>如果缔约国意图在其境外对一个人行使管辖权</w:t>
      </w:r>
      <w:r>
        <w:rPr>
          <w:rFonts w:hint="eastAsia"/>
        </w:rPr>
        <w:t>，</w:t>
      </w:r>
      <w:r w:rsidRPr="004F6C05">
        <w:rPr>
          <w:rFonts w:hint="eastAsia"/>
        </w:rPr>
        <w:t>因而发布裁决书或类似的死刑判决书</w:t>
      </w:r>
      <w:r>
        <w:rPr>
          <w:rFonts w:hint="eastAsia"/>
        </w:rPr>
        <w:t>，</w:t>
      </w:r>
      <w:r w:rsidRPr="004F6C05">
        <w:rPr>
          <w:rFonts w:hint="eastAsia"/>
        </w:rPr>
        <w:t>授权杀死受害者</w:t>
      </w:r>
      <w:r>
        <w:rPr>
          <w:rFonts w:hint="eastAsia"/>
        </w:rPr>
        <w:t>，</w:t>
      </w:r>
      <w:r w:rsidRPr="004F6C05">
        <w:rPr>
          <w:rFonts w:hint="eastAsia"/>
        </w:rPr>
        <w:t>缔约国就也侵犯了人身安全权。见结论性意见</w:t>
      </w:r>
      <w:r>
        <w:rPr>
          <w:rFonts w:hint="eastAsia"/>
        </w:rPr>
        <w:t>：</w:t>
      </w:r>
      <w:r w:rsidRPr="004F6C05">
        <w:rPr>
          <w:rFonts w:hint="eastAsia"/>
        </w:rPr>
        <w:t>伊朗伊斯兰共和国</w:t>
      </w:r>
      <w:r>
        <w:t>(</w:t>
      </w:r>
      <w:r w:rsidRPr="004F6C05">
        <w:t>CCPR</w:t>
      </w:r>
      <w:r>
        <w:t>/</w:t>
      </w:r>
      <w:r w:rsidRPr="004F6C05">
        <w:t>C</w:t>
      </w:r>
      <w:r>
        <w:t>/</w:t>
      </w:r>
      <w:r w:rsidRPr="004F6C05">
        <w:t>79</w:t>
      </w:r>
      <w:r>
        <w:t>/</w:t>
      </w:r>
      <w:r w:rsidRPr="004F6C05">
        <w:t>Add.2</w:t>
      </w:r>
      <w:r>
        <w:t>5,</w:t>
      </w:r>
      <w:r w:rsidRPr="004F6C05">
        <w:t xml:space="preserve"> 1993</w:t>
      </w:r>
      <w:r w:rsidRPr="004F6C05">
        <w:rPr>
          <w:rFonts w:hint="eastAsia"/>
        </w:rPr>
        <w:t>年</w:t>
      </w:r>
      <w:r>
        <w:t>)</w:t>
      </w:r>
      <w:r>
        <w:t>，</w:t>
      </w:r>
      <w:r w:rsidRPr="004F6C05">
        <w:rPr>
          <w:rFonts w:hint="eastAsia"/>
        </w:rPr>
        <w:t>第</w:t>
      </w:r>
      <w:r w:rsidRPr="004F6C05">
        <w:t>9</w:t>
      </w:r>
      <w:r w:rsidRPr="004F6C05">
        <w:rPr>
          <w:rFonts w:hint="eastAsia"/>
        </w:rPr>
        <w:t>段</w:t>
      </w:r>
      <w:r>
        <w:t>；</w:t>
      </w:r>
      <w:r w:rsidRPr="004F6C05">
        <w:rPr>
          <w:rFonts w:hint="eastAsia"/>
        </w:rPr>
        <w:t>下面第</w:t>
      </w:r>
      <w:r w:rsidRPr="004F6C05">
        <w:rPr>
          <w:rFonts w:hint="eastAsia"/>
        </w:rPr>
        <w:t>63</w:t>
      </w:r>
      <w:r w:rsidRPr="004F6C05">
        <w:rPr>
          <w:rFonts w:hint="eastAsia"/>
        </w:rPr>
        <w:t>段</w:t>
      </w:r>
      <w:r>
        <w:t>(</w:t>
      </w:r>
      <w:r w:rsidRPr="004F6C05">
        <w:rPr>
          <w:rFonts w:hint="eastAsia"/>
        </w:rPr>
        <w:t>讨论治外法权</w:t>
      </w:r>
      <w:r>
        <w:t>)</w:t>
      </w:r>
      <w:r w:rsidRPr="004F6C05">
        <w:rPr>
          <w:rFonts w:hint="eastAsia"/>
        </w:rPr>
        <w:t>。</w:t>
      </w:r>
    </w:p>
  </w:footnote>
  <w:footnote w:id="1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萨尔瓦多</w:t>
      </w:r>
      <w:r>
        <w:t>(</w:t>
      </w:r>
      <w:r w:rsidRPr="004F6C05">
        <w:t>CCPR</w:t>
      </w:r>
      <w:r>
        <w:t>/</w:t>
      </w:r>
      <w:r w:rsidRPr="004F6C05">
        <w:t>CO</w:t>
      </w:r>
      <w:r>
        <w:t>/</w:t>
      </w:r>
      <w:r w:rsidRPr="004F6C05">
        <w:t>78</w:t>
      </w:r>
      <w:r>
        <w:t>/</w:t>
      </w:r>
      <w:r w:rsidRPr="004F6C05">
        <w:t>SL</w:t>
      </w:r>
      <w:r>
        <w:t xml:space="preserve">V, </w:t>
      </w:r>
      <w:r w:rsidRPr="004F6C05">
        <w:t>2003</w:t>
      </w:r>
      <w:r w:rsidRPr="004F6C05">
        <w:rPr>
          <w:rFonts w:hint="eastAsia"/>
        </w:rPr>
        <w:t>年</w:t>
      </w:r>
      <w:r>
        <w:t>)</w:t>
      </w:r>
      <w:r>
        <w:t>，</w:t>
      </w:r>
      <w:r w:rsidRPr="004F6C05">
        <w:rPr>
          <w:rFonts w:hint="eastAsia"/>
        </w:rPr>
        <w:t>第</w:t>
      </w:r>
      <w:r w:rsidRPr="004F6C05">
        <w:t>16</w:t>
      </w:r>
      <w:r w:rsidRPr="004F6C05">
        <w:rPr>
          <w:rFonts w:hint="eastAsia"/>
        </w:rPr>
        <w:t>段。</w:t>
      </w:r>
    </w:p>
  </w:footnote>
  <w:footnote w:id="1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挪威</w:t>
      </w:r>
      <w:r>
        <w:t>(</w:t>
      </w:r>
      <w:r w:rsidRPr="004F6C05">
        <w:t>CCPR</w:t>
      </w:r>
      <w:r>
        <w:t>/</w:t>
      </w:r>
      <w:r w:rsidRPr="004F6C05">
        <w:t>C</w:t>
      </w:r>
      <w:r>
        <w:t>/</w:t>
      </w:r>
      <w:r w:rsidRPr="004F6C05">
        <w:t>NOR</w:t>
      </w:r>
      <w:r>
        <w:t>/</w:t>
      </w:r>
      <w:r w:rsidRPr="004F6C05">
        <w:t>CO</w:t>
      </w:r>
      <w:r>
        <w:t>/6,</w:t>
      </w:r>
      <w:r w:rsidRPr="004F6C05">
        <w:t xml:space="preserve"> 2011</w:t>
      </w:r>
      <w:r w:rsidRPr="004F6C05">
        <w:rPr>
          <w:rFonts w:hint="eastAsia"/>
        </w:rPr>
        <w:t>年</w:t>
      </w:r>
      <w:r>
        <w:t>)</w:t>
      </w:r>
      <w:r>
        <w:t>，</w:t>
      </w:r>
      <w:r w:rsidRPr="004F6C05">
        <w:rPr>
          <w:rFonts w:hint="eastAsia"/>
        </w:rPr>
        <w:t>第</w:t>
      </w:r>
      <w:r w:rsidRPr="004F6C05">
        <w:t>10</w:t>
      </w:r>
      <w:r w:rsidRPr="004F6C05">
        <w:rPr>
          <w:rFonts w:hint="eastAsia"/>
        </w:rPr>
        <w:t>段。</w:t>
      </w:r>
    </w:p>
  </w:footnote>
  <w:footnote w:id="2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613</w:t>
      </w:r>
      <w:r>
        <w:t>/</w:t>
      </w:r>
      <w:r w:rsidRPr="004F6C05">
        <w:t>199</w:t>
      </w:r>
      <w:r>
        <w:t>5,</w:t>
      </w:r>
      <w:r w:rsidRPr="004F6C05">
        <w:t xml:space="preserve"> Leehong</w:t>
      </w:r>
      <w:r w:rsidRPr="00A766DD">
        <w:rPr>
          <w:rFonts w:ascii="Time New Roman" w:eastAsia="楷体" w:hAnsi="Time New Roman" w:hint="eastAsia"/>
        </w:rPr>
        <w:t>诉牙买加</w:t>
      </w:r>
      <w:r>
        <w:rPr>
          <w:rFonts w:hint="eastAsia"/>
        </w:rPr>
        <w:t>，</w:t>
      </w:r>
      <w:r w:rsidRPr="004F6C05">
        <w:rPr>
          <w:rFonts w:hint="eastAsia"/>
        </w:rPr>
        <w:t>第</w:t>
      </w:r>
      <w:r>
        <w:t>9.</w:t>
      </w:r>
      <w:r w:rsidRPr="004F6C05">
        <w:t>3</w:t>
      </w:r>
      <w:r w:rsidRPr="004F6C05">
        <w:rPr>
          <w:rFonts w:hint="eastAsia"/>
        </w:rPr>
        <w:t>段</w:t>
      </w:r>
      <w:r>
        <w:t>；</w:t>
      </w:r>
      <w:r w:rsidRPr="004F6C05">
        <w:rPr>
          <w:rFonts w:hint="eastAsia"/>
        </w:rPr>
        <w:t>见《执法人员使用武力和火器基本原则》</w:t>
      </w:r>
      <w:r>
        <w:t>(</w:t>
      </w:r>
      <w:r w:rsidRPr="004F6C05">
        <w:t>1990</w:t>
      </w:r>
      <w:r w:rsidRPr="004F6C05">
        <w:rPr>
          <w:rFonts w:hint="eastAsia"/>
        </w:rPr>
        <w:t>年</w:t>
      </w:r>
      <w:r>
        <w:t>)</w:t>
      </w:r>
      <w:r w:rsidRPr="004F6C05">
        <w:rPr>
          <w:rFonts w:hint="eastAsia"/>
        </w:rPr>
        <w:t>。</w:t>
      </w:r>
    </w:p>
  </w:footnote>
  <w:footnote w:id="2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菲律宾</w:t>
      </w:r>
      <w:r>
        <w:t>(</w:t>
      </w:r>
      <w:r w:rsidRPr="004F6C05">
        <w:t>CCPR</w:t>
      </w:r>
      <w:r>
        <w:t>/</w:t>
      </w:r>
      <w:r w:rsidRPr="004F6C05">
        <w:t>C</w:t>
      </w:r>
      <w:r>
        <w:t>/</w:t>
      </w:r>
      <w:r w:rsidRPr="004F6C05">
        <w:t>PHL</w:t>
      </w:r>
      <w:r>
        <w:t>/</w:t>
      </w:r>
      <w:r w:rsidRPr="004F6C05">
        <w:t>CO</w:t>
      </w:r>
      <w:r>
        <w:t>/4,</w:t>
      </w:r>
      <w:r w:rsidRPr="004F6C05">
        <w:t xml:space="preserve"> 2012</w:t>
      </w:r>
      <w:r w:rsidRPr="004F6C05">
        <w:rPr>
          <w:rFonts w:hint="eastAsia"/>
        </w:rPr>
        <w:t>年</w:t>
      </w:r>
      <w:r>
        <w:t>)</w:t>
      </w:r>
      <w:r>
        <w:rPr>
          <w:rFonts w:hint="eastAsia"/>
        </w:rPr>
        <w:t>，</w:t>
      </w:r>
      <w:r w:rsidRPr="004F6C05">
        <w:rPr>
          <w:rFonts w:hint="eastAsia"/>
        </w:rPr>
        <w:t>第</w:t>
      </w:r>
      <w:r w:rsidRPr="004F6C05">
        <w:rPr>
          <w:rFonts w:hint="eastAsia"/>
        </w:rPr>
        <w:t>14</w:t>
      </w:r>
      <w:r w:rsidRPr="004F6C05">
        <w:rPr>
          <w:rFonts w:hint="eastAsia"/>
        </w:rPr>
        <w:t>段。</w:t>
      </w:r>
    </w:p>
  </w:footnote>
  <w:footnote w:id="2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1124</w:t>
      </w:r>
      <w:r>
        <w:t>/</w:t>
      </w:r>
      <w:r w:rsidRPr="004F6C05">
        <w:t>200</w:t>
      </w:r>
      <w:r>
        <w:t>2,</w:t>
      </w:r>
      <w:r w:rsidRPr="004F6C05">
        <w:t xml:space="preserve"> Obodzinsky</w:t>
      </w:r>
      <w:r w:rsidRPr="00A766DD">
        <w:rPr>
          <w:rFonts w:ascii="Time New Roman" w:eastAsia="楷体" w:hAnsi="Time New Roman" w:hint="eastAsia"/>
        </w:rPr>
        <w:t>诉加拿大</w:t>
      </w:r>
      <w:r>
        <w:rPr>
          <w:rFonts w:hint="eastAsia"/>
        </w:rPr>
        <w:t>，</w:t>
      </w:r>
      <w:r w:rsidRPr="004F6C05">
        <w:rPr>
          <w:rFonts w:hint="eastAsia"/>
        </w:rPr>
        <w:t>第</w:t>
      </w:r>
      <w:r>
        <w:t>8.</w:t>
      </w:r>
      <w:r w:rsidRPr="004F6C05">
        <w:t>5</w:t>
      </w:r>
      <w:r w:rsidRPr="004F6C05">
        <w:rPr>
          <w:rFonts w:hint="eastAsia"/>
        </w:rPr>
        <w:t>段。</w:t>
      </w:r>
    </w:p>
  </w:footnote>
  <w:footnote w:id="2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414</w:t>
      </w:r>
      <w:r>
        <w:t>/</w:t>
      </w:r>
      <w:r w:rsidRPr="004F6C05">
        <w:t>199</w:t>
      </w:r>
      <w:r>
        <w:t>0,</w:t>
      </w:r>
      <w:r w:rsidRPr="004F6C05">
        <w:t xml:space="preserve"> Mika Miha</w:t>
      </w:r>
      <w:r w:rsidRPr="00A766DD">
        <w:rPr>
          <w:rFonts w:ascii="Time New Roman" w:eastAsia="楷体" w:hAnsi="Time New Roman" w:hint="eastAsia"/>
        </w:rPr>
        <w:t>诉赤道几内亚</w:t>
      </w:r>
      <w:r>
        <w:rPr>
          <w:rFonts w:hint="eastAsia"/>
        </w:rPr>
        <w:t>，</w:t>
      </w:r>
      <w:r w:rsidRPr="004F6C05">
        <w:rPr>
          <w:rFonts w:hint="eastAsia"/>
        </w:rPr>
        <w:t>第</w:t>
      </w:r>
      <w:r>
        <w:t>6.</w:t>
      </w:r>
      <w:r w:rsidRPr="004F6C05">
        <w:t>5</w:t>
      </w:r>
      <w:r w:rsidRPr="004F6C05">
        <w:rPr>
          <w:rFonts w:hint="eastAsia"/>
        </w:rPr>
        <w:t>段。</w:t>
      </w:r>
    </w:p>
  </w:footnote>
  <w:footnote w:id="2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巴西</w:t>
      </w:r>
      <w:r>
        <w:t>(</w:t>
      </w:r>
      <w:r w:rsidRPr="004F6C05">
        <w:t>CCPR</w:t>
      </w:r>
      <w:r>
        <w:t>/</w:t>
      </w:r>
      <w:r w:rsidRPr="004F6C05">
        <w:t>C</w:t>
      </w:r>
      <w:r>
        <w:t>/</w:t>
      </w:r>
      <w:r w:rsidRPr="004F6C05">
        <w:t>BRA</w:t>
      </w:r>
      <w:r>
        <w:t>/</w:t>
      </w:r>
      <w:r w:rsidRPr="004F6C05">
        <w:t>CO</w:t>
      </w:r>
      <w:r>
        <w:t>/2,</w:t>
      </w:r>
      <w:r w:rsidRPr="004F6C05">
        <w:t xml:space="preserve"> 2005</w:t>
      </w:r>
      <w:r w:rsidRPr="004F6C05">
        <w:rPr>
          <w:rFonts w:hint="eastAsia"/>
        </w:rPr>
        <w:t>年</w:t>
      </w:r>
      <w:r>
        <w:t>)</w:t>
      </w:r>
      <w:r>
        <w:t>，</w:t>
      </w:r>
      <w:r w:rsidRPr="004F6C05">
        <w:rPr>
          <w:rFonts w:hint="eastAsia"/>
        </w:rPr>
        <w:t>第</w:t>
      </w:r>
      <w:r w:rsidRPr="004F6C05">
        <w:t>1</w:t>
      </w:r>
      <w:r w:rsidRPr="004F6C05">
        <w:rPr>
          <w:rFonts w:hint="eastAsia"/>
        </w:rPr>
        <w:t>6</w:t>
      </w:r>
      <w:r w:rsidRPr="004F6C05">
        <w:rPr>
          <w:rFonts w:hint="eastAsia"/>
        </w:rPr>
        <w:t>段。</w:t>
      </w:r>
    </w:p>
  </w:footnote>
  <w:footnote w:id="2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856</w:t>
      </w:r>
      <w:r>
        <w:t>/</w:t>
      </w:r>
      <w:r w:rsidRPr="004F6C05">
        <w:t>199</w:t>
      </w:r>
      <w:r>
        <w:t>9,</w:t>
      </w:r>
      <w:r w:rsidRPr="004F6C05">
        <w:t xml:space="preserve"> Chambala</w:t>
      </w:r>
      <w:r w:rsidRPr="00A766DD">
        <w:rPr>
          <w:rFonts w:ascii="Time New Roman" w:eastAsia="楷体" w:hAnsi="Time New Roman" w:hint="eastAsia"/>
        </w:rPr>
        <w:t>诉津巴布韦</w:t>
      </w:r>
      <w:r>
        <w:rPr>
          <w:rFonts w:hint="eastAsia"/>
        </w:rPr>
        <w:t>，</w:t>
      </w:r>
      <w:r w:rsidRPr="004F6C05">
        <w:rPr>
          <w:rFonts w:hint="eastAsia"/>
        </w:rPr>
        <w:t>第</w:t>
      </w:r>
      <w:r>
        <w:t>7.</w:t>
      </w:r>
      <w:r w:rsidRPr="004F6C05">
        <w:t>3</w:t>
      </w:r>
      <w:r w:rsidRPr="004F6C05">
        <w:rPr>
          <w:rFonts w:hint="eastAsia"/>
        </w:rPr>
        <w:t>段。</w:t>
      </w:r>
    </w:p>
  </w:footnote>
  <w:footnote w:id="2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1134</w:t>
      </w:r>
      <w:r>
        <w:t>/</w:t>
      </w:r>
      <w:r w:rsidRPr="004F6C05">
        <w:t>200</w:t>
      </w:r>
      <w:r>
        <w:t>2,</w:t>
      </w:r>
      <w:r w:rsidRPr="004F6C05">
        <w:t xml:space="preserve"> Gorji-Dinka</w:t>
      </w:r>
      <w:r w:rsidRPr="00A766DD">
        <w:rPr>
          <w:rFonts w:ascii="Time New Roman" w:eastAsia="楷体" w:hAnsi="Time New Roman" w:hint="eastAsia"/>
        </w:rPr>
        <w:t>诉喀麦隆</w:t>
      </w:r>
      <w:r>
        <w:rPr>
          <w:rFonts w:hint="eastAsia"/>
        </w:rPr>
        <w:t>，</w:t>
      </w:r>
      <w:r w:rsidRPr="004F6C05">
        <w:rPr>
          <w:rFonts w:hint="eastAsia"/>
        </w:rPr>
        <w:t>第</w:t>
      </w:r>
      <w:r>
        <w:t>5.</w:t>
      </w:r>
      <w:r w:rsidRPr="004F6C05">
        <w:t>1</w:t>
      </w:r>
      <w:r w:rsidRPr="004F6C05">
        <w:rPr>
          <w:rFonts w:hint="eastAsia"/>
        </w:rPr>
        <w:t>段</w:t>
      </w:r>
      <w:r>
        <w:rPr>
          <w:rFonts w:hint="eastAsia"/>
        </w:rPr>
        <w:t>；</w:t>
      </w:r>
      <w:r w:rsidRPr="004F6C05">
        <w:t>305</w:t>
      </w:r>
      <w:r>
        <w:t>/</w:t>
      </w:r>
      <w:r w:rsidRPr="004F6C05">
        <w:t>198</w:t>
      </w:r>
      <w:r>
        <w:t>8,</w:t>
      </w:r>
      <w:r w:rsidRPr="004F6C05">
        <w:t xml:space="preserve"> Van Alphen</w:t>
      </w:r>
      <w:r w:rsidRPr="00F70D1C">
        <w:rPr>
          <w:rFonts w:ascii="Time New Roman" w:eastAsia="楷体" w:hAnsi="Time New Roman" w:hint="eastAsia"/>
        </w:rPr>
        <w:t>诉荷兰</w:t>
      </w:r>
      <w:r>
        <w:rPr>
          <w:rFonts w:hint="eastAsia"/>
        </w:rPr>
        <w:t>，</w:t>
      </w:r>
      <w:r w:rsidRPr="004F6C05">
        <w:rPr>
          <w:rFonts w:hint="eastAsia"/>
        </w:rPr>
        <w:t>第</w:t>
      </w:r>
      <w:r>
        <w:t>5.</w:t>
      </w:r>
      <w:r w:rsidRPr="004F6C05">
        <w:t>8</w:t>
      </w:r>
      <w:r w:rsidRPr="004F6C05">
        <w:rPr>
          <w:rFonts w:hint="eastAsia"/>
        </w:rPr>
        <w:t>段。</w:t>
      </w:r>
    </w:p>
  </w:footnote>
  <w:footnote w:id="2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1369</w:t>
      </w:r>
      <w:r>
        <w:t>/</w:t>
      </w:r>
      <w:r w:rsidRPr="004F6C05">
        <w:t>200</w:t>
      </w:r>
      <w:r>
        <w:t>5,</w:t>
      </w:r>
      <w:r w:rsidRPr="004F6C05">
        <w:t xml:space="preserve"> Kulov</w:t>
      </w:r>
      <w:r w:rsidRPr="00A766DD">
        <w:rPr>
          <w:rFonts w:ascii="Time New Roman" w:eastAsia="楷体" w:hAnsi="Time New Roman" w:hint="eastAsia"/>
        </w:rPr>
        <w:t>诉吉尔吉斯斯担</w:t>
      </w:r>
      <w:r>
        <w:rPr>
          <w:rFonts w:hint="eastAsia"/>
        </w:rPr>
        <w:t>，</w:t>
      </w:r>
      <w:r w:rsidRPr="004F6C05">
        <w:rPr>
          <w:rFonts w:hint="eastAsia"/>
        </w:rPr>
        <w:t>第</w:t>
      </w:r>
      <w:r>
        <w:t>8.</w:t>
      </w:r>
      <w:r w:rsidRPr="004F6C05">
        <w:t>3</w:t>
      </w:r>
      <w:r w:rsidRPr="004F6C05">
        <w:rPr>
          <w:rFonts w:hint="eastAsia"/>
        </w:rPr>
        <w:t>段。刑事案件中的审判前拘留在下面第四节中论述。</w:t>
      </w:r>
    </w:p>
  </w:footnote>
  <w:footnote w:id="2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1324</w:t>
      </w:r>
      <w:r>
        <w:t>/</w:t>
      </w:r>
      <w:r w:rsidRPr="004F6C05">
        <w:t>200</w:t>
      </w:r>
      <w:r>
        <w:t>4,</w:t>
      </w:r>
      <w:r w:rsidRPr="004F6C05">
        <w:t xml:space="preserve"> Shafiq</w:t>
      </w:r>
      <w:r w:rsidRPr="00A766DD">
        <w:rPr>
          <w:rFonts w:ascii="Time New Roman" w:eastAsia="楷体" w:hAnsi="Time New Roman" w:hint="eastAsia"/>
        </w:rPr>
        <w:t>诉澳大利亚</w:t>
      </w:r>
      <w:r>
        <w:rPr>
          <w:rFonts w:hint="eastAsia"/>
        </w:rPr>
        <w:t>，</w:t>
      </w:r>
      <w:r w:rsidRPr="004F6C05">
        <w:rPr>
          <w:rFonts w:hint="eastAsia"/>
        </w:rPr>
        <w:t>第</w:t>
      </w:r>
      <w:r>
        <w:t>7.</w:t>
      </w:r>
      <w:r w:rsidRPr="004F6C05">
        <w:rPr>
          <w:rFonts w:hint="eastAsia"/>
        </w:rPr>
        <w:t>2</w:t>
      </w:r>
      <w:r w:rsidRPr="004F6C05">
        <w:rPr>
          <w:rFonts w:hint="eastAsia"/>
        </w:rPr>
        <w:t>段。</w:t>
      </w:r>
    </w:p>
  </w:footnote>
  <w:footnote w:id="2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631</w:t>
      </w:r>
      <w:r>
        <w:t>/</w:t>
      </w:r>
      <w:r w:rsidRPr="004F6C05">
        <w:t>199</w:t>
      </w:r>
      <w:r>
        <w:t>5,</w:t>
      </w:r>
      <w:r w:rsidRPr="004F6C05">
        <w:t xml:space="preserve"> Spakmo</w:t>
      </w:r>
      <w:r w:rsidRPr="00A766DD">
        <w:rPr>
          <w:rFonts w:ascii="Time New Roman" w:eastAsia="楷体" w:hAnsi="Time New Roman" w:hint="eastAsia"/>
        </w:rPr>
        <w:t>诉挪威</w:t>
      </w:r>
      <w:r>
        <w:rPr>
          <w:rFonts w:hint="eastAsia"/>
        </w:rPr>
        <w:t>，</w:t>
      </w:r>
      <w:r w:rsidRPr="004F6C05">
        <w:rPr>
          <w:rFonts w:hint="eastAsia"/>
        </w:rPr>
        <w:t>第</w:t>
      </w:r>
      <w:r>
        <w:t>6.</w:t>
      </w:r>
      <w:r w:rsidRPr="004F6C05">
        <w:t>3</w:t>
      </w:r>
      <w:r w:rsidRPr="004F6C05">
        <w:rPr>
          <w:rFonts w:hint="eastAsia"/>
        </w:rPr>
        <w:t>段。</w:t>
      </w:r>
    </w:p>
  </w:footnote>
  <w:footnote w:id="30">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1460</w:t>
      </w:r>
      <w:r>
        <w:t>/</w:t>
      </w:r>
      <w:r w:rsidRPr="004F6C05">
        <w:t>200</w:t>
      </w:r>
      <w:r>
        <w:t>6,</w:t>
      </w:r>
      <w:r w:rsidRPr="004F6C05">
        <w:t xml:space="preserve"> Yklymova</w:t>
      </w:r>
      <w:r w:rsidRPr="00A766DD">
        <w:rPr>
          <w:rFonts w:ascii="Time New Roman" w:eastAsia="楷体" w:hAnsi="Time New Roman" w:hint="eastAsia"/>
        </w:rPr>
        <w:t>诉土库曼斯坦</w:t>
      </w:r>
      <w:r>
        <w:rPr>
          <w:rFonts w:hint="eastAsia"/>
        </w:rPr>
        <w:t>，</w:t>
      </w:r>
      <w:r w:rsidRPr="004F6C05">
        <w:rPr>
          <w:rFonts w:hint="eastAsia"/>
        </w:rPr>
        <w:t>第</w:t>
      </w:r>
      <w:r>
        <w:t>7.</w:t>
      </w:r>
      <w:r w:rsidRPr="004F6C05">
        <w:t>2</w:t>
      </w:r>
      <w:r w:rsidR="002B02F9">
        <w:t>-</w:t>
      </w:r>
      <w:r>
        <w:t>7.</w:t>
      </w:r>
      <w:r w:rsidRPr="004F6C05">
        <w:t>3</w:t>
      </w:r>
      <w:r w:rsidRPr="004F6C05">
        <w:rPr>
          <w:rFonts w:hint="eastAsia"/>
        </w:rPr>
        <w:t>段</w:t>
      </w:r>
      <w:r>
        <w:t>(</w:t>
      </w:r>
      <w:r w:rsidRPr="004F6C05">
        <w:rPr>
          <w:rFonts w:hint="eastAsia"/>
        </w:rPr>
        <w:t>事实上的软禁</w:t>
      </w:r>
      <w:r>
        <w:t>)</w:t>
      </w:r>
      <w:r>
        <w:t>；</w:t>
      </w:r>
      <w:r w:rsidRPr="004F6C05">
        <w:t>1096</w:t>
      </w:r>
      <w:r>
        <w:t>/</w:t>
      </w:r>
      <w:r w:rsidRPr="004F6C05">
        <w:t>200</w:t>
      </w:r>
      <w:r>
        <w:t>2,</w:t>
      </w:r>
      <w:r w:rsidRPr="004F6C05">
        <w:t xml:space="preserve"> Kurbanova</w:t>
      </w:r>
      <w:r w:rsidRPr="00A766DD">
        <w:rPr>
          <w:rFonts w:ascii="Time New Roman" w:eastAsia="楷体" w:hAnsi="Time New Roman" w:hint="eastAsia"/>
        </w:rPr>
        <w:t>诉塔吉克斯坦</w:t>
      </w:r>
      <w:r>
        <w:rPr>
          <w:rFonts w:hint="eastAsia"/>
        </w:rPr>
        <w:t>，</w:t>
      </w:r>
      <w:r w:rsidRPr="004F6C05">
        <w:rPr>
          <w:rFonts w:hint="eastAsia"/>
        </w:rPr>
        <w:t>第</w:t>
      </w:r>
      <w:r>
        <w:t>7.</w:t>
      </w:r>
      <w:r w:rsidRPr="004F6C05">
        <w:t>2</w:t>
      </w:r>
      <w:r w:rsidRPr="004F6C05">
        <w:rPr>
          <w:rFonts w:hint="eastAsia"/>
        </w:rPr>
        <w:t>段</w:t>
      </w:r>
      <w:r>
        <w:t>(</w:t>
      </w:r>
      <w:r w:rsidRPr="004F6C05">
        <w:rPr>
          <w:rFonts w:hint="eastAsia"/>
        </w:rPr>
        <w:t>下逮捕令之前拘留</w:t>
      </w:r>
      <w:r>
        <w:t>)</w:t>
      </w:r>
      <w:r w:rsidRPr="004F6C05">
        <w:rPr>
          <w:rFonts w:hint="eastAsia"/>
        </w:rPr>
        <w:t>。</w:t>
      </w:r>
    </w:p>
  </w:footnote>
  <w:footnote w:id="31">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635</w:t>
      </w:r>
      <w:r>
        <w:t>/</w:t>
      </w:r>
      <w:r w:rsidRPr="004F6C05">
        <w:t>199</w:t>
      </w:r>
      <w:r>
        <w:t>5,</w:t>
      </w:r>
      <w:r w:rsidRPr="004F6C05">
        <w:t xml:space="preserve"> Morrison</w:t>
      </w:r>
      <w:r w:rsidRPr="00A766DD">
        <w:rPr>
          <w:rFonts w:ascii="Time New Roman" w:eastAsia="楷体" w:hAnsi="Time New Roman" w:hint="eastAsia"/>
        </w:rPr>
        <w:t>诉牙买加</w:t>
      </w:r>
      <w:r>
        <w:rPr>
          <w:rFonts w:hint="eastAsia"/>
        </w:rPr>
        <w:t>，</w:t>
      </w:r>
      <w:r w:rsidRPr="004F6C05">
        <w:rPr>
          <w:rFonts w:hint="eastAsia"/>
        </w:rPr>
        <w:t>第</w:t>
      </w:r>
      <w:r w:rsidRPr="004F6C05">
        <w:t>2</w:t>
      </w:r>
      <w:r>
        <w:t>2.</w:t>
      </w:r>
      <w:r w:rsidRPr="004F6C05">
        <w:t>2</w:t>
      </w:r>
      <w:r w:rsidR="002B02F9">
        <w:t>-</w:t>
      </w:r>
      <w:r w:rsidRPr="004F6C05">
        <w:t>2</w:t>
      </w:r>
      <w:r>
        <w:t>2.</w:t>
      </w:r>
      <w:r w:rsidRPr="004F6C05">
        <w:t>3</w:t>
      </w:r>
      <w:r w:rsidRPr="004F6C05">
        <w:rPr>
          <w:rFonts w:hint="eastAsia"/>
        </w:rPr>
        <w:t>段</w:t>
      </w:r>
      <w:r>
        <w:rPr>
          <w:rFonts w:hint="eastAsia"/>
        </w:rPr>
        <w:t>；</w:t>
      </w:r>
      <w:r w:rsidRPr="004F6C05">
        <w:t>1397</w:t>
      </w:r>
      <w:r>
        <w:t>/</w:t>
      </w:r>
      <w:r w:rsidRPr="004F6C05">
        <w:t>200</w:t>
      </w:r>
      <w:r>
        <w:t>5,</w:t>
      </w:r>
      <w:r w:rsidRPr="004F6C05">
        <w:t xml:space="preserve"> Engo</w:t>
      </w:r>
      <w:r w:rsidRPr="00A766DD">
        <w:rPr>
          <w:rFonts w:ascii="Time New Roman" w:eastAsia="楷体" w:hAnsi="Time New Roman" w:hint="eastAsia"/>
        </w:rPr>
        <w:t>诉喀麦隆</w:t>
      </w:r>
      <w:r>
        <w:rPr>
          <w:rFonts w:hint="eastAsia"/>
        </w:rPr>
        <w:t>，</w:t>
      </w:r>
      <w:r w:rsidRPr="004F6C05">
        <w:rPr>
          <w:rFonts w:hint="eastAsia"/>
        </w:rPr>
        <w:t>第</w:t>
      </w:r>
      <w:r>
        <w:t>7.</w:t>
      </w:r>
      <w:r w:rsidRPr="004F6C05">
        <w:t>3</w:t>
      </w:r>
      <w:r w:rsidRPr="004F6C05">
        <w:rPr>
          <w:rFonts w:hint="eastAsia"/>
        </w:rPr>
        <w:t>段。</w:t>
      </w:r>
    </w:p>
  </w:footnote>
  <w:footnote w:id="3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为刑事犯罪</w:t>
      </w:r>
      <w:r>
        <w:rPr>
          <w:rFonts w:hint="eastAsia"/>
        </w:rPr>
        <w:t>，</w:t>
      </w:r>
      <w:r w:rsidRPr="004F6C05">
        <w:rPr>
          <w:rFonts w:hint="eastAsia"/>
        </w:rPr>
        <w:t>如与民法债务有关的诈骗而拘留不属于任意拘留。</w:t>
      </w:r>
      <w:r w:rsidRPr="004F6C05">
        <w:t>1342</w:t>
      </w:r>
      <w:r>
        <w:t>/</w:t>
      </w:r>
      <w:r w:rsidRPr="004F6C05">
        <w:t>200</w:t>
      </w:r>
      <w:r>
        <w:t>5,</w:t>
      </w:r>
      <w:r w:rsidRPr="004F6C05">
        <w:t xml:space="preserve"> Gavrilin</w:t>
      </w:r>
      <w:r w:rsidRPr="00F70D1C">
        <w:rPr>
          <w:rFonts w:ascii="Time New Roman" w:eastAsia="楷体" w:hAnsi="Time New Roman" w:hint="eastAsia"/>
        </w:rPr>
        <w:t>诉白俄罗斯</w:t>
      </w:r>
      <w:r>
        <w:rPr>
          <w:rFonts w:hint="eastAsia"/>
        </w:rPr>
        <w:t>，</w:t>
      </w:r>
      <w:r w:rsidRPr="004F6C05">
        <w:rPr>
          <w:rFonts w:hint="eastAsia"/>
        </w:rPr>
        <w:t>第</w:t>
      </w:r>
      <w:r>
        <w:t>7.</w:t>
      </w:r>
      <w:r w:rsidRPr="004F6C05">
        <w:t>3</w:t>
      </w:r>
      <w:r w:rsidRPr="004F6C05">
        <w:rPr>
          <w:rFonts w:hint="eastAsia"/>
        </w:rPr>
        <w:t>段。</w:t>
      </w:r>
    </w:p>
  </w:footnote>
  <w:footnote w:id="3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1629</w:t>
      </w:r>
      <w:r>
        <w:t>/</w:t>
      </w:r>
      <w:r w:rsidRPr="004F6C05">
        <w:t>200</w:t>
      </w:r>
      <w:r>
        <w:t>7,</w:t>
      </w:r>
      <w:r w:rsidRPr="004F6C05">
        <w:t xml:space="preserve"> Fardon</w:t>
      </w:r>
      <w:r w:rsidRPr="00A766DD">
        <w:rPr>
          <w:rFonts w:ascii="Time New Roman" w:eastAsia="楷体" w:hAnsi="Time New Roman" w:hint="eastAsia"/>
        </w:rPr>
        <w:t>诉澳大利亚</w:t>
      </w:r>
      <w:r>
        <w:rPr>
          <w:rFonts w:hint="eastAsia"/>
        </w:rPr>
        <w:t>，</w:t>
      </w:r>
      <w:r w:rsidRPr="004F6C05">
        <w:rPr>
          <w:rFonts w:hint="eastAsia"/>
        </w:rPr>
        <w:t>第</w:t>
      </w:r>
      <w:r>
        <w:t>7.</w:t>
      </w:r>
      <w:r w:rsidRPr="004F6C05">
        <w:t>3</w:t>
      </w:r>
      <w:r w:rsidRPr="004F6C05">
        <w:rPr>
          <w:rFonts w:hint="eastAsia"/>
        </w:rPr>
        <w:t>段。</w:t>
      </w:r>
    </w:p>
  </w:footnote>
  <w:footnote w:id="34">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t>7.</w:t>
      </w:r>
      <w:r w:rsidRPr="004F6C05">
        <w:t>4</w:t>
      </w:r>
      <w:r>
        <w:t>(</w:t>
      </w:r>
      <w:r w:rsidRPr="004F6C05">
        <w:t>a</w:t>
      </w:r>
      <w:r>
        <w:t>)</w:t>
      </w:r>
      <w:r w:rsidR="002B02F9">
        <w:t>-</w:t>
      </w:r>
      <w:r>
        <w:t>7.</w:t>
      </w:r>
      <w:r w:rsidRPr="004F6C05">
        <w:t>4</w:t>
      </w:r>
      <w:r>
        <w:t>(</w:t>
      </w:r>
      <w:r w:rsidRPr="004F6C05">
        <w:t>c</w:t>
      </w:r>
      <w:r>
        <w:t>)</w:t>
      </w:r>
      <w:r w:rsidRPr="004F6C05">
        <w:rPr>
          <w:rFonts w:hint="eastAsia"/>
        </w:rPr>
        <w:t>段</w:t>
      </w:r>
      <w:r>
        <w:rPr>
          <w:rFonts w:hint="eastAsia"/>
        </w:rPr>
        <w:t>；</w:t>
      </w:r>
      <w:r w:rsidRPr="004F6C05">
        <w:rPr>
          <w:rFonts w:hint="eastAsia"/>
        </w:rPr>
        <w:t>见结论性意见</w:t>
      </w:r>
      <w:r>
        <w:rPr>
          <w:rFonts w:hint="eastAsia"/>
        </w:rPr>
        <w:t>：</w:t>
      </w:r>
      <w:r w:rsidRPr="004F6C05">
        <w:rPr>
          <w:rFonts w:hint="eastAsia"/>
        </w:rPr>
        <w:t>美利坚合众国</w:t>
      </w:r>
      <w:r>
        <w:t>(</w:t>
      </w:r>
      <w:r w:rsidRPr="004F6C05">
        <w:t>CCPR</w:t>
      </w:r>
      <w:r>
        <w:t>/</w:t>
      </w:r>
      <w:r w:rsidRPr="004F6C05">
        <w:t>C</w:t>
      </w:r>
      <w:r>
        <w:t>/</w:t>
      </w:r>
      <w:r w:rsidRPr="004F6C05">
        <w:t>USA</w:t>
      </w:r>
      <w:r>
        <w:t>/</w:t>
      </w:r>
      <w:r w:rsidRPr="004F6C05">
        <w:t>CO</w:t>
      </w:r>
      <w:r>
        <w:t>/</w:t>
      </w:r>
      <w:r w:rsidRPr="004F6C05">
        <w:t>3</w:t>
      </w:r>
      <w:r>
        <w:t>/</w:t>
      </w:r>
      <w:r w:rsidRPr="004F6C05">
        <w:t>Rev.</w:t>
      </w:r>
      <w:r>
        <w:t>1,</w:t>
      </w:r>
      <w:r w:rsidRPr="004F6C05">
        <w:t xml:space="preserve"> 2006</w:t>
      </w:r>
      <w:r w:rsidRPr="004F6C05">
        <w:rPr>
          <w:rFonts w:hint="eastAsia"/>
        </w:rPr>
        <w:t>年</w:t>
      </w:r>
      <w:r>
        <w:t>)</w:t>
      </w:r>
      <w:r>
        <w:t>，</w:t>
      </w:r>
      <w:r w:rsidRPr="004F6C05">
        <w:rPr>
          <w:rFonts w:hint="eastAsia"/>
        </w:rPr>
        <w:t>第</w:t>
      </w:r>
      <w:r w:rsidRPr="004F6C05">
        <w:t>19</w:t>
      </w:r>
      <w:r w:rsidRPr="004F6C05">
        <w:rPr>
          <w:rFonts w:hint="eastAsia"/>
        </w:rPr>
        <w:t>段</w:t>
      </w:r>
      <w:r>
        <w:rPr>
          <w:rFonts w:hint="eastAsia"/>
        </w:rPr>
        <w:t>；</w:t>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15</w:t>
      </w:r>
      <w:r w:rsidRPr="004F6C05">
        <w:rPr>
          <w:rFonts w:hint="eastAsia"/>
        </w:rPr>
        <w:t>和</w:t>
      </w:r>
      <w:r w:rsidRPr="004F6C05">
        <w:t>18</w:t>
      </w:r>
      <w:r w:rsidRPr="004F6C05">
        <w:rPr>
          <w:rFonts w:hint="eastAsia"/>
        </w:rPr>
        <w:t>段。</w:t>
      </w:r>
    </w:p>
  </w:footnote>
  <w:footnote w:id="3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1629</w:t>
      </w:r>
      <w:r>
        <w:t>/</w:t>
      </w:r>
      <w:r w:rsidRPr="004F6C05">
        <w:t>200</w:t>
      </w:r>
      <w:r>
        <w:t>7,</w:t>
      </w:r>
      <w:r w:rsidRPr="004F6C05">
        <w:t xml:space="preserve"> Fardon</w:t>
      </w:r>
      <w:r w:rsidRPr="00A766DD">
        <w:rPr>
          <w:rFonts w:ascii="Time New Roman" w:eastAsia="楷体" w:hAnsi="Time New Roman" w:hint="eastAsia"/>
        </w:rPr>
        <w:t>诉澳大利亚</w:t>
      </w:r>
      <w:r>
        <w:rPr>
          <w:rFonts w:hint="eastAsia"/>
        </w:rPr>
        <w:t>，</w:t>
      </w:r>
      <w:r w:rsidRPr="004F6C05">
        <w:rPr>
          <w:rFonts w:hint="eastAsia"/>
        </w:rPr>
        <w:t>第</w:t>
      </w:r>
      <w:r>
        <w:t>7.</w:t>
      </w:r>
      <w:r w:rsidRPr="004F6C05">
        <w:t>4</w:t>
      </w:r>
      <w:r>
        <w:t>(</w:t>
      </w:r>
      <w:r w:rsidRPr="004F6C05">
        <w:t>a</w:t>
      </w:r>
      <w:r>
        <w:t>)</w:t>
      </w:r>
      <w:r w:rsidRPr="004F6C05">
        <w:rPr>
          <w:rFonts w:hint="eastAsia"/>
        </w:rPr>
        <w:t>段</w:t>
      </w:r>
      <w:r>
        <w:t>(</w:t>
      </w:r>
      <w:r w:rsidRPr="004F6C05">
        <w:rPr>
          <w:rFonts w:hint="eastAsia"/>
        </w:rPr>
        <w:t>通常是根据判决前的同样监狱制度实行的民事拘留</w:t>
      </w:r>
      <w:r>
        <w:t>)</w:t>
      </w:r>
      <w:r>
        <w:rPr>
          <w:rFonts w:hint="eastAsia"/>
        </w:rPr>
        <w:t>；</w:t>
      </w:r>
      <w:r w:rsidRPr="004F6C05">
        <w:rPr>
          <w:rFonts w:hint="eastAsia"/>
        </w:rPr>
        <w:t>见结论性意见</w:t>
      </w:r>
      <w:r>
        <w:rPr>
          <w:rFonts w:hint="eastAsia"/>
        </w:rPr>
        <w:t>：</w:t>
      </w:r>
      <w:r w:rsidRPr="004F6C05">
        <w:rPr>
          <w:rFonts w:hint="eastAsia"/>
        </w:rPr>
        <w:t>比利时</w:t>
      </w:r>
      <w:r>
        <w:t>(</w:t>
      </w:r>
      <w:r w:rsidRPr="004F6C05">
        <w:t>CCPR</w:t>
      </w:r>
      <w:r>
        <w:t>/</w:t>
      </w:r>
      <w:r w:rsidRPr="004F6C05">
        <w:t>CO</w:t>
      </w:r>
      <w:r>
        <w:t>/</w:t>
      </w:r>
      <w:r w:rsidRPr="004F6C05">
        <w:t>81</w:t>
      </w:r>
      <w:r>
        <w:t>/</w:t>
      </w:r>
      <w:r w:rsidRPr="004F6C05">
        <w:t>BE</w:t>
      </w:r>
      <w:r>
        <w:t xml:space="preserve">L, </w:t>
      </w:r>
      <w:r w:rsidRPr="004F6C05">
        <w:t>2004</w:t>
      </w:r>
      <w:r w:rsidRPr="004F6C05">
        <w:rPr>
          <w:rFonts w:hint="eastAsia"/>
        </w:rPr>
        <w:t>年</w:t>
      </w:r>
      <w:r>
        <w:t>)</w:t>
      </w:r>
      <w:r>
        <w:t>，</w:t>
      </w:r>
      <w:r w:rsidRPr="004F6C05">
        <w:rPr>
          <w:rFonts w:hint="eastAsia"/>
        </w:rPr>
        <w:t>第</w:t>
      </w:r>
      <w:r w:rsidRPr="004F6C05">
        <w:t>18</w:t>
      </w:r>
      <w:r w:rsidRPr="004F6C05">
        <w:rPr>
          <w:rFonts w:hint="eastAsia"/>
        </w:rPr>
        <w:t>段</w:t>
      </w:r>
      <w:r>
        <w:t>(</w:t>
      </w:r>
      <w:r w:rsidRPr="004F6C05">
        <w:rPr>
          <w:rFonts w:hint="eastAsia"/>
        </w:rPr>
        <w:t>放在监狱的附属精神病设施中</w:t>
      </w:r>
      <w:r>
        <w:t>)</w:t>
      </w:r>
      <w:r w:rsidRPr="004F6C05">
        <w:rPr>
          <w:rFonts w:hint="eastAsia"/>
        </w:rPr>
        <w:t>和联合王国</w:t>
      </w:r>
      <w:r>
        <w:t>(</w:t>
      </w:r>
      <w:r w:rsidRPr="004F6C05">
        <w:t>CCPR</w:t>
      </w:r>
      <w:r>
        <w:t>/</w:t>
      </w:r>
      <w:r w:rsidRPr="004F6C05">
        <w:t>CO</w:t>
      </w:r>
      <w:r>
        <w:t>/</w:t>
      </w:r>
      <w:r w:rsidRPr="004F6C05">
        <w:t>73</w:t>
      </w:r>
      <w:r>
        <w:t>/</w:t>
      </w:r>
      <w:r w:rsidRPr="004F6C05">
        <w:t>U</w:t>
      </w:r>
      <w:r>
        <w:t xml:space="preserve">K, </w:t>
      </w:r>
      <w:r w:rsidRPr="004F6C05">
        <w:t>2001</w:t>
      </w:r>
      <w:r w:rsidRPr="004F6C05">
        <w:rPr>
          <w:rFonts w:hint="eastAsia"/>
        </w:rPr>
        <w:t>年</w:t>
      </w:r>
      <w:r>
        <w:t>)</w:t>
      </w:r>
      <w:r>
        <w:t>，</w:t>
      </w:r>
      <w:r w:rsidRPr="004F6C05">
        <w:rPr>
          <w:rFonts w:hint="eastAsia"/>
        </w:rPr>
        <w:t>第</w:t>
      </w:r>
      <w:r w:rsidRPr="004F6C05">
        <w:t>16</w:t>
      </w:r>
      <w:r w:rsidRPr="004F6C05">
        <w:rPr>
          <w:rFonts w:hint="eastAsia"/>
        </w:rPr>
        <w:t>段</w:t>
      </w:r>
      <w:r>
        <w:t>(</w:t>
      </w:r>
      <w:r w:rsidRPr="004F6C05">
        <w:rPr>
          <w:rFonts w:hint="eastAsia"/>
        </w:rPr>
        <w:t>将寻求庇护者关押在监狱中</w:t>
      </w:r>
      <w:r>
        <w:t>)</w:t>
      </w:r>
      <w:r w:rsidRPr="004F6C05">
        <w:rPr>
          <w:rFonts w:hint="eastAsia"/>
        </w:rPr>
        <w:t>。</w:t>
      </w:r>
    </w:p>
  </w:footnote>
  <w:footnote w:id="3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1189</w:t>
      </w:r>
      <w:r>
        <w:t>/</w:t>
      </w:r>
      <w:r w:rsidRPr="004F6C05">
        <w:t>200</w:t>
      </w:r>
      <w:r>
        <w:t>3,</w:t>
      </w:r>
      <w:r w:rsidRPr="004F6C05">
        <w:t xml:space="preserve"> Fernando</w:t>
      </w:r>
      <w:r w:rsidRPr="00A766DD">
        <w:rPr>
          <w:rFonts w:ascii="Time New Roman" w:eastAsia="楷体" w:hAnsi="Time New Roman" w:hint="eastAsia"/>
        </w:rPr>
        <w:t>诉斯里兰卡</w:t>
      </w:r>
      <w:r>
        <w:rPr>
          <w:rFonts w:hint="eastAsia"/>
        </w:rPr>
        <w:t>，</w:t>
      </w:r>
      <w:r w:rsidRPr="004F6C05">
        <w:rPr>
          <w:rFonts w:hint="eastAsia"/>
        </w:rPr>
        <w:t>第</w:t>
      </w:r>
      <w:r>
        <w:t>9.</w:t>
      </w:r>
      <w:r w:rsidRPr="004F6C05">
        <w:t>2</w:t>
      </w:r>
      <w:r w:rsidRPr="004F6C05">
        <w:rPr>
          <w:rFonts w:hint="eastAsia"/>
        </w:rPr>
        <w:t>段</w:t>
      </w:r>
      <w:r>
        <w:rPr>
          <w:rFonts w:hint="eastAsia"/>
        </w:rPr>
        <w:t>；</w:t>
      </w:r>
      <w:r w:rsidRPr="004F6C05">
        <w:t>1373</w:t>
      </w:r>
      <w:r>
        <w:t>/</w:t>
      </w:r>
      <w:r w:rsidRPr="004F6C05">
        <w:t>200</w:t>
      </w:r>
      <w:r>
        <w:t>5,</w:t>
      </w:r>
      <w:r w:rsidRPr="004F6C05">
        <w:t xml:space="preserve"> Dissanakye</w:t>
      </w:r>
      <w:r w:rsidRPr="00A766DD">
        <w:rPr>
          <w:rFonts w:ascii="Time New Roman" w:eastAsia="楷体" w:hAnsi="Time New Roman" w:hint="eastAsia"/>
        </w:rPr>
        <w:t>诉斯里兰卡</w:t>
      </w:r>
      <w:r>
        <w:rPr>
          <w:rFonts w:hint="eastAsia"/>
        </w:rPr>
        <w:t>，</w:t>
      </w:r>
      <w:r w:rsidRPr="004F6C05">
        <w:rPr>
          <w:rFonts w:hint="eastAsia"/>
        </w:rPr>
        <w:t>第</w:t>
      </w:r>
      <w:r>
        <w:t>8.</w:t>
      </w:r>
      <w:r w:rsidRPr="004F6C05">
        <w:t>3</w:t>
      </w:r>
      <w:r w:rsidRPr="004F6C05">
        <w:rPr>
          <w:rFonts w:hint="eastAsia"/>
        </w:rPr>
        <w:t>段。</w:t>
      </w:r>
    </w:p>
  </w:footnote>
  <w:footnote w:id="3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本段所涉是安全拘留</w:t>
      </w:r>
      <w:r>
        <w:rPr>
          <w:rFonts w:hint="eastAsia"/>
        </w:rPr>
        <w:t>，</w:t>
      </w:r>
      <w:r w:rsidRPr="004F6C05">
        <w:rPr>
          <w:rFonts w:hint="eastAsia"/>
        </w:rPr>
        <w:t>而不是下面第</w:t>
      </w:r>
      <w:r w:rsidRPr="004F6C05">
        <w:rPr>
          <w:rFonts w:hint="eastAsia"/>
        </w:rPr>
        <w:t>21</w:t>
      </w:r>
      <w:r w:rsidRPr="004F6C05">
        <w:rPr>
          <w:rFonts w:hint="eastAsia"/>
        </w:rPr>
        <w:t>段中所说判决后的预防性拘留或为引渡或移民控制而实行的拘留</w:t>
      </w:r>
      <w:r>
        <w:rPr>
          <w:rFonts w:hint="eastAsia"/>
        </w:rPr>
        <w:t>，</w:t>
      </w:r>
      <w:r w:rsidRPr="004F6C05">
        <w:rPr>
          <w:rFonts w:hint="eastAsia"/>
        </w:rPr>
        <w:t>见下面第</w:t>
      </w:r>
      <w:r w:rsidRPr="004F6C05">
        <w:rPr>
          <w:rFonts w:hint="eastAsia"/>
        </w:rPr>
        <w:t>18</w:t>
      </w:r>
      <w:r w:rsidRPr="004F6C05">
        <w:rPr>
          <w:rFonts w:hint="eastAsia"/>
        </w:rPr>
        <w:t>段。</w:t>
      </w:r>
    </w:p>
  </w:footnote>
  <w:footnote w:id="3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哥伦比亚</w:t>
      </w:r>
      <w:r>
        <w:t>(</w:t>
      </w:r>
      <w:r w:rsidRPr="004F6C05">
        <w:t>CCPR</w:t>
      </w:r>
      <w:r>
        <w:t>/</w:t>
      </w:r>
      <w:r w:rsidRPr="004F6C05">
        <w:t>C</w:t>
      </w:r>
      <w:r>
        <w:t>/</w:t>
      </w:r>
      <w:r w:rsidRPr="004F6C05">
        <w:t>COL</w:t>
      </w:r>
      <w:r>
        <w:t>/</w:t>
      </w:r>
      <w:r w:rsidRPr="004F6C05">
        <w:t>CO</w:t>
      </w:r>
      <w:r>
        <w:t>/6,</w:t>
      </w:r>
      <w:r w:rsidRPr="004F6C05">
        <w:t xml:space="preserve"> 2010</w:t>
      </w:r>
      <w:r w:rsidRPr="004F6C05">
        <w:rPr>
          <w:rFonts w:hint="eastAsia"/>
        </w:rPr>
        <w:t>年</w:t>
      </w:r>
      <w:r>
        <w:t>)</w:t>
      </w:r>
      <w:r>
        <w:t>，</w:t>
      </w:r>
      <w:r w:rsidRPr="004F6C05">
        <w:rPr>
          <w:rFonts w:hint="eastAsia"/>
        </w:rPr>
        <w:t>第</w:t>
      </w:r>
      <w:r w:rsidRPr="004F6C05">
        <w:t>20</w:t>
      </w:r>
      <w:r w:rsidRPr="004F6C05">
        <w:rPr>
          <w:rFonts w:hint="eastAsia"/>
        </w:rPr>
        <w:t>段</w:t>
      </w:r>
      <w:r>
        <w:t>，</w:t>
      </w:r>
      <w:r w:rsidRPr="004F6C05">
        <w:rPr>
          <w:rFonts w:hint="eastAsia"/>
        </w:rPr>
        <w:t>和约旦</w:t>
      </w:r>
      <w:r>
        <w:t>(</w:t>
      </w:r>
      <w:r w:rsidRPr="004F6C05">
        <w:t>CCPR</w:t>
      </w:r>
      <w:r>
        <w:t>/</w:t>
      </w:r>
      <w:r w:rsidRPr="004F6C05">
        <w:t>C</w:t>
      </w:r>
      <w:r>
        <w:t>/</w:t>
      </w:r>
      <w:r w:rsidRPr="004F6C05">
        <w:t>JOR</w:t>
      </w:r>
      <w:r>
        <w:t>/</w:t>
      </w:r>
      <w:r w:rsidRPr="004F6C05">
        <w:t>CO</w:t>
      </w:r>
      <w:r>
        <w:t>/4,</w:t>
      </w:r>
      <w:r w:rsidRPr="004F6C05">
        <w:t xml:space="preserve"> 2010</w:t>
      </w:r>
      <w:r w:rsidRPr="004F6C05">
        <w:rPr>
          <w:rFonts w:hint="eastAsia"/>
        </w:rPr>
        <w:t>年</w:t>
      </w:r>
      <w:r>
        <w:t>)</w:t>
      </w:r>
      <w:r>
        <w:t>，</w:t>
      </w:r>
      <w:r w:rsidRPr="004F6C05">
        <w:rPr>
          <w:rFonts w:hint="eastAsia"/>
        </w:rPr>
        <w:t>第</w:t>
      </w:r>
      <w:r w:rsidRPr="004F6C05">
        <w:t>11</w:t>
      </w:r>
      <w:r w:rsidRPr="004F6C05">
        <w:rPr>
          <w:rFonts w:hint="eastAsia"/>
        </w:rPr>
        <w:t>段。</w:t>
      </w:r>
    </w:p>
  </w:footnote>
  <w:footnote w:id="3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关于《公约》第九条与第四条以及国际人权法的关系</w:t>
      </w:r>
      <w:r>
        <w:rPr>
          <w:rFonts w:hint="eastAsia"/>
        </w:rPr>
        <w:t>，</w:t>
      </w:r>
      <w:r w:rsidRPr="004F6C05">
        <w:rPr>
          <w:rFonts w:hint="eastAsia"/>
        </w:rPr>
        <w:t>见下面第</w:t>
      </w:r>
      <w:r w:rsidRPr="004F6C05">
        <w:t>64</w:t>
      </w:r>
      <w:r w:rsidRPr="004F6C05">
        <w:rPr>
          <w:rFonts w:hint="eastAsia"/>
        </w:rPr>
        <w:t>至</w:t>
      </w:r>
      <w:r w:rsidRPr="004F6C05">
        <w:t>67</w:t>
      </w:r>
      <w:r w:rsidRPr="004F6C05">
        <w:rPr>
          <w:rFonts w:hint="eastAsia"/>
        </w:rPr>
        <w:t>段。</w:t>
      </w:r>
    </w:p>
  </w:footnote>
  <w:footnote w:id="4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328</w:t>
      </w:r>
      <w:r>
        <w:t>/</w:t>
      </w:r>
      <w:r w:rsidRPr="004F6C05">
        <w:t>198</w:t>
      </w:r>
      <w:r>
        <w:t>8,</w:t>
      </w:r>
      <w:r w:rsidR="0053437E">
        <w:rPr>
          <w:rFonts w:hint="eastAsia"/>
        </w:rPr>
        <w:t xml:space="preserve"> </w:t>
      </w:r>
      <w:r w:rsidRPr="004F6C05">
        <w:t>Zelaya Blanco</w:t>
      </w:r>
      <w:r w:rsidRPr="00A766DD">
        <w:rPr>
          <w:rFonts w:ascii="Time New Roman" w:eastAsia="楷体" w:hAnsi="Time New Roman" w:hint="eastAsia"/>
        </w:rPr>
        <w:t>诉尼加拉瓜</w:t>
      </w:r>
      <w:r>
        <w:rPr>
          <w:rFonts w:hint="eastAsia"/>
        </w:rPr>
        <w:t>，</w:t>
      </w:r>
      <w:r w:rsidRPr="004F6C05">
        <w:rPr>
          <w:rFonts w:hint="eastAsia"/>
        </w:rPr>
        <w:t>第</w:t>
      </w:r>
      <w:r w:rsidRPr="004F6C05">
        <w:t>1</w:t>
      </w:r>
      <w:r>
        <w:t>0.</w:t>
      </w:r>
      <w:r w:rsidRPr="004F6C05">
        <w:t>3</w:t>
      </w:r>
      <w:r w:rsidRPr="004F6C05">
        <w:rPr>
          <w:rFonts w:hint="eastAsia"/>
        </w:rPr>
        <w:t>段。</w:t>
      </w:r>
    </w:p>
  </w:footnote>
  <w:footnote w:id="4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1314</w:t>
      </w:r>
      <w:r>
        <w:t>/</w:t>
      </w:r>
      <w:r w:rsidRPr="004F6C05">
        <w:t>200</w:t>
      </w:r>
      <w:r>
        <w:t>4,</w:t>
      </w:r>
      <w:r w:rsidRPr="004F6C05">
        <w:t xml:space="preserve"> O’Neill</w:t>
      </w:r>
      <w:r w:rsidRPr="00F70D1C">
        <w:rPr>
          <w:rFonts w:ascii="Time New Roman" w:eastAsia="楷体" w:hAnsi="Time New Roman" w:hint="eastAsia"/>
        </w:rPr>
        <w:t>和</w:t>
      </w:r>
      <w:r w:rsidRPr="004F6C05">
        <w:t>Quinn</w:t>
      </w:r>
      <w:r w:rsidRPr="00A766DD">
        <w:rPr>
          <w:rFonts w:ascii="Time New Roman" w:eastAsia="楷体" w:hAnsi="Time New Roman" w:hint="eastAsia"/>
        </w:rPr>
        <w:t>诉爱尔兰</w:t>
      </w:r>
      <w:r>
        <w:rPr>
          <w:rFonts w:hint="eastAsia"/>
        </w:rPr>
        <w:t>，</w:t>
      </w:r>
      <w:r w:rsidRPr="004F6C05">
        <w:rPr>
          <w:rFonts w:hint="eastAsia"/>
        </w:rPr>
        <w:t>第</w:t>
      </w:r>
      <w:r>
        <w:t>8.</w:t>
      </w:r>
      <w:r w:rsidRPr="004F6C05">
        <w:t>5</w:t>
      </w:r>
      <w:r w:rsidRPr="004F6C05">
        <w:rPr>
          <w:rFonts w:hint="eastAsia"/>
        </w:rPr>
        <w:t>段</w:t>
      </w:r>
      <w:r>
        <w:t>(</w:t>
      </w:r>
      <w:r w:rsidRPr="004F6C05">
        <w:rPr>
          <w:rFonts w:hint="eastAsia"/>
        </w:rPr>
        <w:t>未发现违法</w:t>
      </w:r>
      <w:r>
        <w:t>)</w:t>
      </w:r>
      <w:r>
        <w:t>；</w:t>
      </w:r>
      <w:r w:rsidRPr="004F6C05">
        <w:rPr>
          <w:rFonts w:hint="eastAsia"/>
        </w:rPr>
        <w:t>见结论性意见</w:t>
      </w:r>
      <w:r>
        <w:rPr>
          <w:rFonts w:hint="eastAsia"/>
        </w:rPr>
        <w:t>：</w:t>
      </w:r>
      <w:r w:rsidRPr="004F6C05">
        <w:rPr>
          <w:rFonts w:hint="eastAsia"/>
        </w:rPr>
        <w:t>洪都拉斯</w:t>
      </w:r>
      <w:r>
        <w:t>(</w:t>
      </w:r>
      <w:r w:rsidRPr="004F6C05">
        <w:t>CCPR</w:t>
      </w:r>
      <w:r>
        <w:t>/</w:t>
      </w:r>
      <w:r w:rsidRPr="004F6C05">
        <w:t>C</w:t>
      </w:r>
      <w:r>
        <w:t>/</w:t>
      </w:r>
      <w:r w:rsidRPr="004F6C05">
        <w:t>HND</w:t>
      </w:r>
      <w:r>
        <w:t>/</w:t>
      </w:r>
      <w:r w:rsidRPr="004F6C05">
        <w:t>CO</w:t>
      </w:r>
      <w:r>
        <w:t>/1,</w:t>
      </w:r>
      <w:r w:rsidRPr="004F6C05">
        <w:t xml:space="preserve"> 2006</w:t>
      </w:r>
      <w:r>
        <w:t>)</w:t>
      </w:r>
      <w:r>
        <w:t>，</w:t>
      </w:r>
      <w:r w:rsidRPr="004F6C05">
        <w:rPr>
          <w:rFonts w:hint="eastAsia"/>
        </w:rPr>
        <w:t>第</w:t>
      </w:r>
      <w:r w:rsidRPr="004F6C05">
        <w:t>13</w:t>
      </w:r>
      <w:r w:rsidRPr="004F6C05">
        <w:rPr>
          <w:rFonts w:hint="eastAsia"/>
        </w:rPr>
        <w:t>段</w:t>
      </w:r>
      <w:r>
        <w:t>(</w:t>
      </w:r>
      <w:r w:rsidRPr="004F6C05">
        <w:rPr>
          <w:rFonts w:hint="eastAsia"/>
        </w:rPr>
        <w:t>根据性取向的拘留</w:t>
      </w:r>
      <w:r>
        <w:rPr>
          <w:rFonts w:hint="eastAsia"/>
        </w:rPr>
        <w:t>)</w:t>
      </w:r>
      <w:r>
        <w:rPr>
          <w:rFonts w:hint="eastAsia"/>
        </w:rPr>
        <w:t>，</w:t>
      </w:r>
      <w:r w:rsidRPr="004F6C05">
        <w:rPr>
          <w:rFonts w:hint="eastAsia"/>
        </w:rPr>
        <w:t>和喀麦隆</w:t>
      </w:r>
      <w:r>
        <w:t>(</w:t>
      </w:r>
      <w:r w:rsidRPr="004F6C05">
        <w:t>CCPR</w:t>
      </w:r>
      <w:r>
        <w:t>/</w:t>
      </w:r>
      <w:r w:rsidRPr="004F6C05">
        <w:t>C</w:t>
      </w:r>
      <w:r>
        <w:t>/</w:t>
      </w:r>
      <w:r w:rsidRPr="004F6C05">
        <w:t>CMR</w:t>
      </w:r>
      <w:r>
        <w:t>/</w:t>
      </w:r>
      <w:r w:rsidRPr="004F6C05">
        <w:t>CO</w:t>
      </w:r>
      <w:r>
        <w:t>/4,</w:t>
      </w:r>
      <w:r w:rsidRPr="004F6C05">
        <w:t xml:space="preserve"> 2010</w:t>
      </w:r>
      <w:r w:rsidRPr="004F6C05">
        <w:rPr>
          <w:rFonts w:hint="eastAsia"/>
        </w:rPr>
        <w:t>年</w:t>
      </w:r>
      <w:r>
        <w:t>)</w:t>
      </w:r>
      <w:r>
        <w:t>，</w:t>
      </w:r>
      <w:r w:rsidRPr="004F6C05">
        <w:rPr>
          <w:rFonts w:hint="eastAsia"/>
        </w:rPr>
        <w:t>第</w:t>
      </w:r>
      <w:r w:rsidRPr="004F6C05">
        <w:t>12</w:t>
      </w:r>
      <w:r w:rsidRPr="004F6C05">
        <w:rPr>
          <w:rFonts w:hint="eastAsia"/>
        </w:rPr>
        <w:t>段</w:t>
      </w:r>
      <w:r>
        <w:t>(</w:t>
      </w:r>
      <w:r w:rsidRPr="004F6C05">
        <w:rPr>
          <w:rFonts w:hint="eastAsia"/>
        </w:rPr>
        <w:t>为双方同意进行成人同性活动</w:t>
      </w:r>
      <w:r>
        <w:t>)</w:t>
      </w:r>
      <w:r w:rsidRPr="004F6C05">
        <w:rPr>
          <w:rFonts w:hint="eastAsia"/>
        </w:rPr>
        <w:t>。</w:t>
      </w:r>
    </w:p>
  </w:footnote>
  <w:footnote w:id="4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1629</w:t>
      </w:r>
      <w:r>
        <w:t>/</w:t>
      </w:r>
      <w:r w:rsidRPr="004F6C05">
        <w:t>200</w:t>
      </w:r>
      <w:r>
        <w:t>7,</w:t>
      </w:r>
      <w:r w:rsidRPr="004F6C05">
        <w:t xml:space="preserve"> Fardon</w:t>
      </w:r>
      <w:r w:rsidRPr="00A766DD">
        <w:rPr>
          <w:rFonts w:ascii="Time New Roman" w:eastAsia="楷体" w:hAnsi="Time New Roman" w:hint="eastAsia"/>
        </w:rPr>
        <w:t>诉澳大利亚</w:t>
      </w:r>
      <w:r>
        <w:rPr>
          <w:rFonts w:hint="eastAsia"/>
        </w:rPr>
        <w:t>，</w:t>
      </w:r>
      <w:r w:rsidRPr="004F6C05">
        <w:rPr>
          <w:rFonts w:hint="eastAsia"/>
        </w:rPr>
        <w:t>第</w:t>
      </w:r>
      <w:r>
        <w:t>7.</w:t>
      </w:r>
      <w:r w:rsidRPr="004F6C05">
        <w:t>4</w:t>
      </w:r>
      <w:r>
        <w:t>(</w:t>
      </w:r>
      <w:r w:rsidRPr="004F6C05">
        <w:t>b</w:t>
      </w:r>
      <w:r>
        <w:t>)</w:t>
      </w:r>
      <w:r w:rsidRPr="004F6C05">
        <w:rPr>
          <w:rFonts w:hint="eastAsia"/>
        </w:rPr>
        <w:t>段。</w:t>
      </w:r>
    </w:p>
  </w:footnote>
  <w:footnote w:id="4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1007</w:t>
      </w:r>
      <w:r>
        <w:t>/</w:t>
      </w:r>
      <w:r w:rsidRPr="004F6C05">
        <w:t>200</w:t>
      </w:r>
      <w:r>
        <w:t>1,</w:t>
      </w:r>
      <w:r w:rsidRPr="004F6C05">
        <w:t xml:space="preserve"> Sineiro Fernández</w:t>
      </w:r>
      <w:r w:rsidRPr="00A766DD">
        <w:rPr>
          <w:rFonts w:ascii="Time New Roman" w:eastAsia="楷体" w:hAnsi="Time New Roman" w:hint="eastAsia"/>
        </w:rPr>
        <w:t>诉西班牙</w:t>
      </w:r>
      <w:r>
        <w:rPr>
          <w:rFonts w:hint="eastAsia"/>
        </w:rPr>
        <w:t>，</w:t>
      </w:r>
      <w:r w:rsidRPr="004F6C05">
        <w:rPr>
          <w:rFonts w:hint="eastAsia"/>
        </w:rPr>
        <w:t>第</w:t>
      </w:r>
      <w:r>
        <w:t>6.</w:t>
      </w:r>
      <w:r w:rsidRPr="004F6C05">
        <w:t>3</w:t>
      </w:r>
      <w:r w:rsidRPr="004F6C05">
        <w:rPr>
          <w:rFonts w:hint="eastAsia"/>
        </w:rPr>
        <w:t>段</w:t>
      </w:r>
      <w:r>
        <w:t>(</w:t>
      </w:r>
      <w:r w:rsidRPr="004F6C05">
        <w:rPr>
          <w:rFonts w:hint="eastAsia"/>
        </w:rPr>
        <w:t>判决未经上级法院审查</w:t>
      </w:r>
      <w:r>
        <w:rPr>
          <w:rFonts w:hint="eastAsia"/>
        </w:rPr>
        <w:t>，</w:t>
      </w:r>
      <w:r w:rsidRPr="004F6C05">
        <w:rPr>
          <w:rFonts w:hint="eastAsia"/>
        </w:rPr>
        <w:t>违反第十四条第</w:t>
      </w:r>
      <w:r w:rsidRPr="004F6C05">
        <w:rPr>
          <w:rFonts w:hint="eastAsia"/>
        </w:rPr>
        <w:t>5</w:t>
      </w:r>
      <w:r w:rsidRPr="004F6C05">
        <w:rPr>
          <w:rFonts w:hint="eastAsia"/>
        </w:rPr>
        <w:t>款</w:t>
      </w:r>
      <w:r>
        <w:rPr>
          <w:rFonts w:hint="eastAsia"/>
        </w:rPr>
        <w:t>，</w:t>
      </w:r>
      <w:r w:rsidRPr="004F6C05">
        <w:rPr>
          <w:rFonts w:hint="eastAsia"/>
        </w:rPr>
        <w:t>但不违反第九条第</w:t>
      </w:r>
      <w:r w:rsidRPr="004F6C05">
        <w:rPr>
          <w:rFonts w:hint="eastAsia"/>
        </w:rPr>
        <w:t>1</w:t>
      </w:r>
      <w:r w:rsidRPr="004F6C05">
        <w:rPr>
          <w:rFonts w:hint="eastAsia"/>
        </w:rPr>
        <w:t>款</w:t>
      </w:r>
      <w:r>
        <w:t>)</w:t>
      </w:r>
      <w:r w:rsidRPr="004F6C05">
        <w:rPr>
          <w:rFonts w:hint="eastAsia"/>
        </w:rPr>
        <w:t>。</w:t>
      </w:r>
    </w:p>
  </w:footnote>
  <w:footnote w:id="44">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560</w:t>
      </w:r>
      <w:r>
        <w:t>/</w:t>
      </w:r>
      <w:r w:rsidRPr="004F6C05">
        <w:t>199</w:t>
      </w:r>
      <w:r>
        <w:t>3,</w:t>
      </w:r>
      <w:r w:rsidRPr="004F6C05">
        <w:t xml:space="preserve"> A.</w:t>
      </w:r>
      <w:r w:rsidRPr="00A766DD">
        <w:rPr>
          <w:rFonts w:ascii="Time New Roman" w:eastAsia="楷体" w:hAnsi="Time New Roman" w:hint="eastAsia"/>
        </w:rPr>
        <w:t>诉澳大利亚</w:t>
      </w:r>
      <w:r>
        <w:rPr>
          <w:rFonts w:hint="eastAsia"/>
        </w:rPr>
        <w:t>，</w:t>
      </w:r>
      <w:r w:rsidRPr="004F6C05">
        <w:rPr>
          <w:rFonts w:hint="eastAsia"/>
        </w:rPr>
        <w:t>第</w:t>
      </w:r>
      <w:r>
        <w:t>9.</w:t>
      </w:r>
      <w:r w:rsidRPr="004F6C05">
        <w:t>3</w:t>
      </w:r>
      <w:r w:rsidR="002B02F9">
        <w:t>-</w:t>
      </w:r>
      <w:r>
        <w:t>9.</w:t>
      </w:r>
      <w:r w:rsidRPr="004F6C05">
        <w:t>4</w:t>
      </w:r>
      <w:r w:rsidRPr="004F6C05">
        <w:rPr>
          <w:rFonts w:hint="eastAsia"/>
        </w:rPr>
        <w:t>段</w:t>
      </w:r>
      <w:r>
        <w:rPr>
          <w:rFonts w:hint="eastAsia"/>
        </w:rPr>
        <w:t>；</w:t>
      </w:r>
      <w:r w:rsidRPr="004F6C05">
        <w:t>794</w:t>
      </w:r>
      <w:r>
        <w:t>/</w:t>
      </w:r>
      <w:r w:rsidRPr="004F6C05">
        <w:t>199</w:t>
      </w:r>
      <w:r>
        <w:t>8,</w:t>
      </w:r>
      <w:r w:rsidRPr="004F6C05">
        <w:t xml:space="preserve"> Jalloh</w:t>
      </w:r>
      <w:r w:rsidRPr="00A766DD">
        <w:rPr>
          <w:rFonts w:ascii="Time New Roman" w:eastAsia="楷体" w:hAnsi="Time New Roman" w:hint="eastAsia"/>
        </w:rPr>
        <w:t>诉荷兰</w:t>
      </w:r>
      <w:r>
        <w:rPr>
          <w:rFonts w:hint="eastAsia"/>
        </w:rPr>
        <w:t>，</w:t>
      </w:r>
      <w:r w:rsidRPr="004F6C05">
        <w:rPr>
          <w:rFonts w:hint="eastAsia"/>
        </w:rPr>
        <w:t>第</w:t>
      </w:r>
      <w:r>
        <w:t>8.</w:t>
      </w:r>
      <w:r w:rsidRPr="004F6C05">
        <w:t>2</w:t>
      </w:r>
      <w:r w:rsidRPr="004F6C05">
        <w:rPr>
          <w:rFonts w:hint="eastAsia"/>
        </w:rPr>
        <w:t>段</w:t>
      </w:r>
      <w:r>
        <w:rPr>
          <w:rFonts w:hint="eastAsia"/>
        </w:rPr>
        <w:t>；</w:t>
      </w:r>
      <w:r w:rsidRPr="004F6C05">
        <w:t>1557</w:t>
      </w:r>
      <w:r>
        <w:t>/</w:t>
      </w:r>
      <w:r w:rsidRPr="004F6C05">
        <w:t>200</w:t>
      </w:r>
      <w:r>
        <w:t>7,</w:t>
      </w:r>
      <w:r w:rsidRPr="004F6C05">
        <w:t xml:space="preserve"> Nystrom</w:t>
      </w:r>
      <w:r w:rsidRPr="00A766DD">
        <w:rPr>
          <w:rFonts w:ascii="Time New Roman" w:eastAsia="楷体" w:hAnsi="Time New Roman" w:hint="eastAsia"/>
        </w:rPr>
        <w:t>诉澳大利亚</w:t>
      </w:r>
      <w:r>
        <w:rPr>
          <w:rFonts w:hint="eastAsia"/>
        </w:rPr>
        <w:t>，</w:t>
      </w:r>
      <w:r w:rsidRPr="004F6C05">
        <w:rPr>
          <w:rFonts w:hint="eastAsia"/>
        </w:rPr>
        <w:t>第</w:t>
      </w:r>
      <w:r>
        <w:t>7.</w:t>
      </w:r>
      <w:r w:rsidRPr="004F6C05">
        <w:t>2</w:t>
      </w:r>
      <w:r w:rsidR="002B02F9">
        <w:t>-</w:t>
      </w:r>
      <w:r>
        <w:t>7.</w:t>
      </w:r>
      <w:r w:rsidRPr="004F6C05">
        <w:t>3</w:t>
      </w:r>
      <w:r w:rsidRPr="004F6C05">
        <w:rPr>
          <w:rFonts w:hint="eastAsia"/>
        </w:rPr>
        <w:t>段。</w:t>
      </w:r>
    </w:p>
  </w:footnote>
  <w:footnote w:id="45">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1069</w:t>
      </w:r>
      <w:r>
        <w:t>/</w:t>
      </w:r>
      <w:r w:rsidRPr="004F6C05">
        <w:t>200</w:t>
      </w:r>
      <w:r>
        <w:t>2,</w:t>
      </w:r>
      <w:r w:rsidRPr="004F6C05">
        <w:t xml:space="preserve"> Bakhtiyari</w:t>
      </w:r>
      <w:r w:rsidRPr="00A766DD">
        <w:rPr>
          <w:rFonts w:ascii="Time New Roman" w:eastAsia="楷体" w:hAnsi="Time New Roman" w:hint="eastAsia"/>
        </w:rPr>
        <w:t>诉澳大利亚</w:t>
      </w:r>
      <w:r>
        <w:rPr>
          <w:rFonts w:hint="eastAsia"/>
        </w:rPr>
        <w:t>，</w:t>
      </w:r>
      <w:r w:rsidRPr="004F6C05">
        <w:rPr>
          <w:rFonts w:hint="eastAsia"/>
        </w:rPr>
        <w:t>第</w:t>
      </w:r>
      <w:r>
        <w:t>9.</w:t>
      </w:r>
      <w:r w:rsidRPr="004F6C05">
        <w:t>2</w:t>
      </w:r>
      <w:r w:rsidR="002B02F9">
        <w:t>-</w:t>
      </w:r>
      <w:r>
        <w:t>9.</w:t>
      </w:r>
      <w:r w:rsidRPr="004F6C05">
        <w:t>3</w:t>
      </w:r>
      <w:r w:rsidRPr="004F6C05">
        <w:rPr>
          <w:rFonts w:hint="eastAsia"/>
        </w:rPr>
        <w:t>段。</w:t>
      </w:r>
    </w:p>
  </w:footnote>
  <w:footnote w:id="4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1551</w:t>
      </w:r>
      <w:r>
        <w:t>/</w:t>
      </w:r>
      <w:r w:rsidRPr="004F6C05">
        <w:t>200</w:t>
      </w:r>
      <w:r>
        <w:t>7,</w:t>
      </w:r>
      <w:r w:rsidRPr="004F6C05">
        <w:t xml:space="preserve"> Tarlue</w:t>
      </w:r>
      <w:r w:rsidRPr="00A766DD">
        <w:rPr>
          <w:rFonts w:ascii="Time New Roman" w:eastAsia="楷体" w:hAnsi="Time New Roman" w:hint="eastAsia"/>
        </w:rPr>
        <w:t>诉加拿大</w:t>
      </w:r>
      <w:r>
        <w:rPr>
          <w:rFonts w:hint="eastAsia"/>
        </w:rPr>
        <w:t>，</w:t>
      </w:r>
      <w:r w:rsidRPr="004F6C05">
        <w:rPr>
          <w:rFonts w:hint="eastAsia"/>
        </w:rPr>
        <w:t>第</w:t>
      </w:r>
      <w:r>
        <w:t>3.</w:t>
      </w:r>
      <w:r w:rsidRPr="004F6C05">
        <w:t>3</w:t>
      </w:r>
      <w:r w:rsidRPr="004F6C05">
        <w:rPr>
          <w:rFonts w:hint="eastAsia"/>
        </w:rPr>
        <w:t>和</w:t>
      </w:r>
      <w:r>
        <w:t>7.</w:t>
      </w:r>
      <w:r w:rsidRPr="004F6C05">
        <w:t>6</w:t>
      </w:r>
      <w:r w:rsidRPr="004F6C05">
        <w:rPr>
          <w:rFonts w:hint="eastAsia"/>
        </w:rPr>
        <w:t>段</w:t>
      </w:r>
      <w:r>
        <w:rPr>
          <w:rFonts w:hint="eastAsia"/>
        </w:rPr>
        <w:t>；</w:t>
      </w:r>
      <w:r w:rsidRPr="004F6C05">
        <w:t>1051</w:t>
      </w:r>
      <w:r>
        <w:t>/</w:t>
      </w:r>
      <w:r w:rsidRPr="004F6C05">
        <w:t>200</w:t>
      </w:r>
      <w:r>
        <w:t>2,</w:t>
      </w:r>
      <w:r w:rsidRPr="004F6C05">
        <w:t xml:space="preserve"> Ahani</w:t>
      </w:r>
      <w:r w:rsidRPr="00A766DD">
        <w:rPr>
          <w:rFonts w:ascii="Time New Roman" w:eastAsia="楷体" w:hAnsi="Time New Roman" w:hint="eastAsia"/>
        </w:rPr>
        <w:t>诉加拿大</w:t>
      </w:r>
      <w:r>
        <w:rPr>
          <w:rFonts w:hint="eastAsia"/>
        </w:rPr>
        <w:t>，</w:t>
      </w:r>
      <w:r w:rsidRPr="004F6C05">
        <w:rPr>
          <w:rFonts w:hint="eastAsia"/>
        </w:rPr>
        <w:t>第</w:t>
      </w:r>
      <w:r w:rsidRPr="004F6C05">
        <w:t>1</w:t>
      </w:r>
      <w:r>
        <w:t>0.</w:t>
      </w:r>
      <w:r w:rsidRPr="004F6C05">
        <w:t>2</w:t>
      </w:r>
      <w:r w:rsidRPr="004F6C05">
        <w:rPr>
          <w:rFonts w:hint="eastAsia"/>
        </w:rPr>
        <w:t>段。</w:t>
      </w:r>
    </w:p>
  </w:footnote>
  <w:footnote w:id="47">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1014</w:t>
      </w:r>
      <w:r>
        <w:t>/</w:t>
      </w:r>
      <w:r w:rsidRPr="004F6C05">
        <w:t>200</w:t>
      </w:r>
      <w:r>
        <w:t>1,</w:t>
      </w:r>
      <w:r w:rsidRPr="004F6C05">
        <w:t xml:space="preserve"> Baban</w:t>
      </w:r>
      <w:r w:rsidRPr="00A766DD">
        <w:rPr>
          <w:rFonts w:ascii="Time New Roman" w:eastAsia="楷体" w:hAnsi="Time New Roman" w:hint="eastAsia"/>
        </w:rPr>
        <w:t>诉澳大利亚</w:t>
      </w:r>
      <w:r>
        <w:rPr>
          <w:rFonts w:hint="eastAsia"/>
        </w:rPr>
        <w:t>，</w:t>
      </w:r>
      <w:r w:rsidRPr="004F6C05">
        <w:rPr>
          <w:rFonts w:hint="eastAsia"/>
        </w:rPr>
        <w:t>第</w:t>
      </w:r>
      <w:r>
        <w:t>7.</w:t>
      </w:r>
      <w:r w:rsidRPr="004F6C05">
        <w:t>2</w:t>
      </w:r>
      <w:r w:rsidRPr="004F6C05">
        <w:rPr>
          <w:rFonts w:hint="eastAsia"/>
        </w:rPr>
        <w:t>段</w:t>
      </w:r>
      <w:r>
        <w:rPr>
          <w:rFonts w:hint="eastAsia"/>
        </w:rPr>
        <w:t>；</w:t>
      </w:r>
      <w:r w:rsidRPr="004F6C05">
        <w:t>1069</w:t>
      </w:r>
      <w:r>
        <w:t>/</w:t>
      </w:r>
      <w:r w:rsidRPr="004F6C05">
        <w:t>200</w:t>
      </w:r>
      <w:r>
        <w:t>2,</w:t>
      </w:r>
      <w:r w:rsidRPr="004F6C05">
        <w:t xml:space="preserve"> Bakhtiyari</w:t>
      </w:r>
      <w:r w:rsidRPr="00A766DD">
        <w:rPr>
          <w:rFonts w:ascii="Time New Roman" w:eastAsia="楷体" w:hAnsi="Time New Roman" w:hint="eastAsia"/>
        </w:rPr>
        <w:t>诉澳大利亚</w:t>
      </w:r>
      <w:r>
        <w:rPr>
          <w:rFonts w:hint="eastAsia"/>
        </w:rPr>
        <w:t>，</w:t>
      </w:r>
      <w:r w:rsidRPr="004F6C05">
        <w:rPr>
          <w:rFonts w:hint="eastAsia"/>
        </w:rPr>
        <w:t>第</w:t>
      </w:r>
      <w:r>
        <w:t>9.</w:t>
      </w:r>
      <w:r w:rsidRPr="004F6C05">
        <w:t>2</w:t>
      </w:r>
      <w:r w:rsidR="002B02F9">
        <w:t>-</w:t>
      </w:r>
      <w:r>
        <w:t>9.</w:t>
      </w:r>
      <w:r w:rsidRPr="004F6C05">
        <w:t>3</w:t>
      </w:r>
      <w:r w:rsidRPr="004F6C05">
        <w:rPr>
          <w:rFonts w:hint="eastAsia"/>
        </w:rPr>
        <w:t>段</w:t>
      </w:r>
      <w:r>
        <w:rPr>
          <w:rFonts w:hint="eastAsia"/>
        </w:rPr>
        <w:t>；</w:t>
      </w:r>
      <w:r w:rsidRPr="004F6C05">
        <w:rPr>
          <w:rFonts w:hint="eastAsia"/>
        </w:rPr>
        <w:t>见难民署《关于与拘留寻求庇护者和拘留替代办法有关的适用标准的指导原则》</w:t>
      </w:r>
      <w:r>
        <w:rPr>
          <w:rFonts w:hint="eastAsia"/>
        </w:rPr>
        <w:t>(</w:t>
      </w:r>
      <w:r w:rsidRPr="004F6C05">
        <w:rPr>
          <w:rFonts w:hint="eastAsia"/>
        </w:rPr>
        <w:t>2012</w:t>
      </w:r>
      <w:r w:rsidRPr="004F6C05">
        <w:rPr>
          <w:rFonts w:hint="eastAsia"/>
        </w:rPr>
        <w:t>年</w:t>
      </w:r>
      <w:r>
        <w:rPr>
          <w:rFonts w:hint="eastAsia"/>
        </w:rPr>
        <w:t>)</w:t>
      </w:r>
      <w:r>
        <w:rPr>
          <w:rFonts w:hint="eastAsia"/>
        </w:rPr>
        <w:t>，</w:t>
      </w:r>
      <w:r w:rsidRPr="004F6C05">
        <w:rPr>
          <w:rFonts w:hint="eastAsia"/>
        </w:rPr>
        <w:t>原则</w:t>
      </w:r>
      <w:r>
        <w:t>4.</w:t>
      </w:r>
      <w:r w:rsidRPr="004F6C05">
        <w:t>3</w:t>
      </w:r>
      <w:r w:rsidRPr="004F6C05">
        <w:rPr>
          <w:rFonts w:hint="eastAsia"/>
        </w:rPr>
        <w:t>和附件</w:t>
      </w:r>
      <w:r w:rsidRPr="004F6C05">
        <w:t>A</w:t>
      </w:r>
      <w:r>
        <w:t>(</w:t>
      </w:r>
      <w:r w:rsidRPr="004F6C05">
        <w:rPr>
          <w:rFonts w:hint="eastAsia"/>
        </w:rPr>
        <w:t>说明拘留的替代办法</w:t>
      </w:r>
      <w:r>
        <w:t>)</w:t>
      </w:r>
      <w:r w:rsidRPr="004F6C05">
        <w:rPr>
          <w:rFonts w:hint="eastAsia"/>
        </w:rPr>
        <w:t>。</w:t>
      </w:r>
    </w:p>
  </w:footnote>
  <w:footnote w:id="4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1324</w:t>
      </w:r>
      <w:r>
        <w:t>/</w:t>
      </w:r>
      <w:r w:rsidRPr="004F6C05">
        <w:t>200</w:t>
      </w:r>
      <w:r>
        <w:t>4,</w:t>
      </w:r>
      <w:r w:rsidRPr="004F6C05">
        <w:t xml:space="preserve"> Shafiq</w:t>
      </w:r>
      <w:r w:rsidRPr="00A766DD">
        <w:rPr>
          <w:rFonts w:ascii="Time New Roman" w:eastAsia="楷体" w:hAnsi="Time New Roman" w:hint="eastAsia"/>
        </w:rPr>
        <w:t>诉澳大利亚</w:t>
      </w:r>
      <w:r>
        <w:rPr>
          <w:rFonts w:hint="eastAsia"/>
        </w:rPr>
        <w:t>，</w:t>
      </w:r>
      <w:r w:rsidRPr="004F6C05">
        <w:rPr>
          <w:rFonts w:hint="eastAsia"/>
        </w:rPr>
        <w:t>第</w:t>
      </w:r>
      <w:r>
        <w:t>7.</w:t>
      </w:r>
      <w:r w:rsidRPr="004F6C05">
        <w:t>3</w:t>
      </w:r>
      <w:r w:rsidRPr="004F6C05">
        <w:rPr>
          <w:rFonts w:hint="eastAsia"/>
        </w:rPr>
        <w:t>段</w:t>
      </w:r>
      <w:r>
        <w:rPr>
          <w:rFonts w:hint="eastAsia"/>
        </w:rPr>
        <w:t>；</w:t>
      </w:r>
      <w:r w:rsidRPr="004F6C05">
        <w:t>900</w:t>
      </w:r>
      <w:r>
        <w:t>/</w:t>
      </w:r>
      <w:r w:rsidRPr="004F6C05">
        <w:t>199</w:t>
      </w:r>
      <w:r>
        <w:t>9,</w:t>
      </w:r>
      <w:r w:rsidRPr="004F6C05">
        <w:t xml:space="preserve"> C.</w:t>
      </w:r>
      <w:r w:rsidRPr="00A766DD">
        <w:rPr>
          <w:rFonts w:ascii="Time New Roman" w:eastAsia="楷体" w:hAnsi="Time New Roman" w:hint="eastAsia"/>
        </w:rPr>
        <w:t>诉澳大利亚</w:t>
      </w:r>
      <w:r>
        <w:rPr>
          <w:rFonts w:hint="eastAsia"/>
        </w:rPr>
        <w:t>，</w:t>
      </w:r>
      <w:r w:rsidRPr="004F6C05">
        <w:rPr>
          <w:rFonts w:hint="eastAsia"/>
        </w:rPr>
        <w:t>第</w:t>
      </w:r>
      <w:r>
        <w:t>8.</w:t>
      </w:r>
      <w:r w:rsidRPr="004F6C05">
        <w:t>2</w:t>
      </w:r>
      <w:r w:rsidRPr="004F6C05">
        <w:rPr>
          <w:rFonts w:hint="eastAsia"/>
        </w:rPr>
        <w:t>和</w:t>
      </w:r>
      <w:r>
        <w:t>8.</w:t>
      </w:r>
      <w:r w:rsidRPr="004F6C05">
        <w:t>4</w:t>
      </w:r>
      <w:r w:rsidRPr="004F6C05">
        <w:rPr>
          <w:rFonts w:hint="eastAsia"/>
        </w:rPr>
        <w:t>段。</w:t>
      </w:r>
    </w:p>
  </w:footnote>
  <w:footnote w:id="4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2094</w:t>
      </w:r>
      <w:r>
        <w:t>/</w:t>
      </w:r>
      <w:r w:rsidRPr="004F6C05">
        <w:t>201</w:t>
      </w:r>
      <w:r>
        <w:t>1,</w:t>
      </w:r>
      <w:r w:rsidRPr="004F6C05">
        <w:t xml:space="preserve"> F.K.A.G.</w:t>
      </w:r>
      <w:r w:rsidRPr="00A766DD">
        <w:rPr>
          <w:rFonts w:ascii="Time New Roman" w:eastAsia="楷体" w:hAnsi="Time New Roman" w:hint="eastAsia"/>
        </w:rPr>
        <w:t>诉澳大利亚</w:t>
      </w:r>
      <w:r>
        <w:rPr>
          <w:rFonts w:hint="eastAsia"/>
        </w:rPr>
        <w:t>，</w:t>
      </w:r>
      <w:r w:rsidRPr="004F6C05">
        <w:rPr>
          <w:rFonts w:hint="eastAsia"/>
        </w:rPr>
        <w:t>第</w:t>
      </w:r>
      <w:r>
        <w:t>9.</w:t>
      </w:r>
      <w:r w:rsidRPr="004F6C05">
        <w:t>3</w:t>
      </w:r>
      <w:r w:rsidRPr="004F6C05">
        <w:rPr>
          <w:rFonts w:hint="eastAsia"/>
        </w:rPr>
        <w:t>段。</w:t>
      </w:r>
    </w:p>
  </w:footnote>
  <w:footnote w:id="50">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1050</w:t>
      </w:r>
      <w:r>
        <w:t>/</w:t>
      </w:r>
      <w:r w:rsidRPr="004F6C05">
        <w:t>200</w:t>
      </w:r>
      <w:r>
        <w:t>2,</w:t>
      </w:r>
      <w:r w:rsidRPr="004F6C05">
        <w:t xml:space="preserve"> D.</w:t>
      </w:r>
      <w:r w:rsidRPr="004F6C05">
        <w:rPr>
          <w:rFonts w:hint="eastAsia"/>
        </w:rPr>
        <w:t>和</w:t>
      </w:r>
      <w:r w:rsidRPr="004F6C05">
        <w:t>E.</w:t>
      </w:r>
      <w:r w:rsidRPr="00A766DD">
        <w:rPr>
          <w:rFonts w:ascii="Time New Roman" w:eastAsia="楷体" w:hAnsi="Time New Roman" w:hint="eastAsia"/>
        </w:rPr>
        <w:t>诉澳大利亚</w:t>
      </w:r>
      <w:r>
        <w:rPr>
          <w:rFonts w:hint="eastAsia"/>
        </w:rPr>
        <w:t>，</w:t>
      </w:r>
      <w:r w:rsidRPr="004F6C05">
        <w:rPr>
          <w:rFonts w:hint="eastAsia"/>
        </w:rPr>
        <w:t>第</w:t>
      </w:r>
      <w:r w:rsidRPr="004F6C05">
        <w:t>2</w:t>
      </w:r>
      <w:r w:rsidRPr="004F6C05">
        <w:rPr>
          <w:rFonts w:hint="eastAsia"/>
        </w:rPr>
        <w:t>段</w:t>
      </w:r>
      <w:r>
        <w:rPr>
          <w:rFonts w:hint="eastAsia"/>
        </w:rPr>
        <w:t>；</w:t>
      </w:r>
      <w:r w:rsidRPr="004F6C05">
        <w:t>794</w:t>
      </w:r>
      <w:r>
        <w:t>/</w:t>
      </w:r>
      <w:r w:rsidRPr="004F6C05">
        <w:t>199</w:t>
      </w:r>
      <w:r>
        <w:t>8,</w:t>
      </w:r>
      <w:r w:rsidRPr="004F6C05">
        <w:t xml:space="preserve"> Jalloh</w:t>
      </w:r>
      <w:r w:rsidRPr="00A766DD">
        <w:rPr>
          <w:rFonts w:ascii="Time New Roman" w:eastAsia="楷体" w:hAnsi="Time New Roman" w:hint="eastAsia"/>
        </w:rPr>
        <w:t>诉荷兰</w:t>
      </w:r>
      <w:r>
        <w:rPr>
          <w:rFonts w:hint="eastAsia"/>
        </w:rPr>
        <w:t>，</w:t>
      </w:r>
      <w:r w:rsidRPr="004F6C05">
        <w:rPr>
          <w:rFonts w:hint="eastAsia"/>
        </w:rPr>
        <w:t>第</w:t>
      </w:r>
      <w:r>
        <w:t>8.</w:t>
      </w:r>
      <w:r w:rsidRPr="004F6C05">
        <w:t>2</w:t>
      </w:r>
      <w:r w:rsidR="002B02F9">
        <w:t>-</w:t>
      </w:r>
      <w:r>
        <w:t>8.</w:t>
      </w:r>
      <w:r w:rsidRPr="004F6C05">
        <w:t>3</w:t>
      </w:r>
      <w:r w:rsidRPr="004F6C05">
        <w:rPr>
          <w:rFonts w:hint="eastAsia"/>
        </w:rPr>
        <w:t>段</w:t>
      </w:r>
      <w:r>
        <w:rPr>
          <w:rFonts w:hint="eastAsia"/>
        </w:rPr>
        <w:t>；</w:t>
      </w:r>
      <w:r w:rsidRPr="004F6C05">
        <w:rPr>
          <w:rFonts w:hint="eastAsia"/>
        </w:rPr>
        <w:t>另见《儿童权利公约》第</w:t>
      </w:r>
      <w:r w:rsidR="0053437E">
        <w:rPr>
          <w:rFonts w:hint="eastAsia"/>
        </w:rPr>
        <w:t>3</w:t>
      </w:r>
      <w:r w:rsidRPr="004F6C05">
        <w:rPr>
          <w:rFonts w:hint="eastAsia"/>
        </w:rPr>
        <w:t>条第</w:t>
      </w:r>
      <w:r w:rsidRPr="004F6C05">
        <w:rPr>
          <w:rFonts w:hint="eastAsia"/>
        </w:rPr>
        <w:t>1</w:t>
      </w:r>
      <w:r w:rsidRPr="004F6C05">
        <w:rPr>
          <w:rFonts w:hint="eastAsia"/>
        </w:rPr>
        <w:t>款和</w:t>
      </w:r>
      <w:r w:rsidR="0053437E">
        <w:rPr>
          <w:rFonts w:hint="eastAsia"/>
        </w:rPr>
        <w:t>第</w:t>
      </w:r>
      <w:r w:rsidRPr="004F6C05">
        <w:t>37</w:t>
      </w:r>
      <w:r w:rsidR="0053437E">
        <w:rPr>
          <w:rFonts w:hint="eastAsia"/>
        </w:rPr>
        <w:t>条</w:t>
      </w:r>
      <w:r>
        <w:t>(</w:t>
      </w:r>
      <w:r w:rsidRPr="004F6C05">
        <w:t>b</w:t>
      </w:r>
      <w:r>
        <w:t>)</w:t>
      </w:r>
      <w:r w:rsidR="0053437E">
        <w:rPr>
          <w:rFonts w:hint="eastAsia"/>
        </w:rPr>
        <w:t>项</w:t>
      </w:r>
      <w:r w:rsidRPr="004F6C05">
        <w:rPr>
          <w:rFonts w:hint="eastAsia"/>
        </w:rPr>
        <w:t>。</w:t>
      </w:r>
    </w:p>
  </w:footnote>
  <w:footnote w:id="5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拉脱维亚</w:t>
      </w:r>
      <w:r>
        <w:t>(</w:t>
      </w:r>
      <w:r w:rsidRPr="004F6C05">
        <w:t>CCPR</w:t>
      </w:r>
      <w:r>
        <w:t>/</w:t>
      </w:r>
      <w:r w:rsidRPr="004F6C05">
        <w:t>C</w:t>
      </w:r>
      <w:r>
        <w:t>/</w:t>
      </w:r>
      <w:r w:rsidRPr="004F6C05">
        <w:t>LVA</w:t>
      </w:r>
      <w:r>
        <w:t>/</w:t>
      </w:r>
      <w:r w:rsidRPr="004F6C05">
        <w:t>CO</w:t>
      </w:r>
      <w:r>
        <w:t>/3,</w:t>
      </w:r>
      <w:r w:rsidRPr="004F6C05">
        <w:t xml:space="preserve"> 2014</w:t>
      </w:r>
      <w:r w:rsidRPr="004F6C05">
        <w:rPr>
          <w:rFonts w:hint="eastAsia"/>
        </w:rPr>
        <w:t>年</w:t>
      </w:r>
      <w:r>
        <w:t>)</w:t>
      </w:r>
      <w:r>
        <w:t>，</w:t>
      </w:r>
      <w:r w:rsidRPr="004F6C05">
        <w:rPr>
          <w:rFonts w:hint="eastAsia"/>
        </w:rPr>
        <w:t>第</w:t>
      </w:r>
      <w:r w:rsidRPr="004F6C05">
        <w:t>16</w:t>
      </w:r>
      <w:r w:rsidRPr="004F6C05">
        <w:rPr>
          <w:rFonts w:hint="eastAsia"/>
        </w:rPr>
        <w:t>段。</w:t>
      </w:r>
    </w:p>
  </w:footnote>
  <w:footnote w:id="5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1061</w:t>
      </w:r>
      <w:r>
        <w:t>/</w:t>
      </w:r>
      <w:r w:rsidRPr="004F6C05">
        <w:t>200</w:t>
      </w:r>
      <w:r>
        <w:t>2,</w:t>
      </w:r>
      <w:r w:rsidRPr="004F6C05">
        <w:t xml:space="preserve"> Fijalkowska</w:t>
      </w:r>
      <w:r w:rsidRPr="00A766DD">
        <w:rPr>
          <w:rFonts w:ascii="Time New Roman" w:eastAsia="楷体" w:hAnsi="Time New Roman" w:hint="eastAsia"/>
        </w:rPr>
        <w:t>诉波兰</w:t>
      </w:r>
      <w:r>
        <w:rPr>
          <w:rFonts w:hint="eastAsia"/>
        </w:rPr>
        <w:t>，</w:t>
      </w:r>
      <w:r w:rsidRPr="004F6C05">
        <w:rPr>
          <w:rFonts w:hint="eastAsia"/>
        </w:rPr>
        <w:t>第</w:t>
      </w:r>
      <w:r>
        <w:t>8.</w:t>
      </w:r>
      <w:r w:rsidRPr="004F6C05">
        <w:t>3</w:t>
      </w:r>
      <w:r w:rsidRPr="004F6C05">
        <w:rPr>
          <w:rFonts w:hint="eastAsia"/>
        </w:rPr>
        <w:t>段</w:t>
      </w:r>
      <w:r>
        <w:rPr>
          <w:rFonts w:hint="eastAsia"/>
        </w:rPr>
        <w:t>；</w:t>
      </w:r>
      <w:r w:rsidRPr="004F6C05">
        <w:t>1629</w:t>
      </w:r>
      <w:r>
        <w:t>/</w:t>
      </w:r>
      <w:r w:rsidRPr="004F6C05">
        <w:t>200</w:t>
      </w:r>
      <w:r>
        <w:t>7,</w:t>
      </w:r>
      <w:r w:rsidRPr="004F6C05">
        <w:t xml:space="preserve"> Fardon</w:t>
      </w:r>
      <w:r w:rsidRPr="00A766DD">
        <w:rPr>
          <w:rFonts w:ascii="Time New Roman" w:eastAsia="楷体" w:hAnsi="Time New Roman" w:hint="eastAsia"/>
        </w:rPr>
        <w:t>诉澳大利亚</w:t>
      </w:r>
      <w:r>
        <w:rPr>
          <w:rFonts w:hint="eastAsia"/>
        </w:rPr>
        <w:t>，</w:t>
      </w:r>
      <w:r w:rsidRPr="004F6C05">
        <w:rPr>
          <w:rFonts w:hint="eastAsia"/>
        </w:rPr>
        <w:t>第</w:t>
      </w:r>
      <w:r>
        <w:t>7.</w:t>
      </w:r>
      <w:r w:rsidRPr="004F6C05">
        <w:t>3</w:t>
      </w:r>
      <w:r w:rsidRPr="004F6C05">
        <w:rPr>
          <w:rFonts w:hint="eastAsia"/>
        </w:rPr>
        <w:t>段</w:t>
      </w:r>
      <w:r>
        <w:rPr>
          <w:rFonts w:hint="eastAsia"/>
        </w:rPr>
        <w:t>；</w:t>
      </w:r>
      <w:r w:rsidRPr="004F6C05">
        <w:rPr>
          <w:rFonts w:hint="eastAsia"/>
        </w:rPr>
        <w:t>见结论性意见</w:t>
      </w:r>
      <w:r>
        <w:rPr>
          <w:rFonts w:hint="eastAsia"/>
        </w:rPr>
        <w:t>：</w:t>
      </w:r>
      <w:r w:rsidRPr="004F6C05">
        <w:rPr>
          <w:rFonts w:hint="eastAsia"/>
        </w:rPr>
        <w:t>俄罗斯联邦</w:t>
      </w:r>
      <w:r>
        <w:t>(</w:t>
      </w:r>
      <w:r w:rsidRPr="004F6C05">
        <w:t>CCPR</w:t>
      </w:r>
      <w:r>
        <w:t>/</w:t>
      </w:r>
      <w:r w:rsidRPr="004F6C05">
        <w:t>C</w:t>
      </w:r>
      <w:r>
        <w:t>/</w:t>
      </w:r>
      <w:r w:rsidRPr="004F6C05">
        <w:t>RUS</w:t>
      </w:r>
      <w:r>
        <w:t>/</w:t>
      </w:r>
      <w:r w:rsidRPr="004F6C05">
        <w:t>CO</w:t>
      </w:r>
      <w:r>
        <w:t>/6,</w:t>
      </w:r>
      <w:r w:rsidRPr="004F6C05">
        <w:t xml:space="preserve"> 2009</w:t>
      </w:r>
      <w:r w:rsidRPr="004F6C05">
        <w:rPr>
          <w:rFonts w:hint="eastAsia"/>
        </w:rPr>
        <w:t>年</w:t>
      </w:r>
      <w:r>
        <w:t>)</w:t>
      </w:r>
      <w:r>
        <w:t>，</w:t>
      </w:r>
      <w:r w:rsidRPr="004F6C05">
        <w:rPr>
          <w:rFonts w:hint="eastAsia"/>
        </w:rPr>
        <w:t>第</w:t>
      </w:r>
      <w:r w:rsidRPr="004F6C05">
        <w:t>19</w:t>
      </w:r>
      <w:r w:rsidRPr="004F6C05">
        <w:rPr>
          <w:rFonts w:hint="eastAsia"/>
        </w:rPr>
        <w:t>段</w:t>
      </w:r>
      <w:r>
        <w:rPr>
          <w:rFonts w:hint="eastAsia"/>
        </w:rPr>
        <w:t>；</w:t>
      </w:r>
      <w:r w:rsidRPr="004F6C05">
        <w:rPr>
          <w:rFonts w:hint="eastAsia"/>
        </w:rPr>
        <w:t>《残疾人权利公约》第十四条</w:t>
      </w:r>
      <w:r>
        <w:rPr>
          <w:rFonts w:hint="eastAsia"/>
        </w:rPr>
        <w:t>，</w:t>
      </w:r>
      <w:r w:rsidRPr="004F6C05">
        <w:rPr>
          <w:rFonts w:hint="eastAsia"/>
        </w:rPr>
        <w:t>第</w:t>
      </w:r>
      <w:r w:rsidRPr="004F6C05">
        <w:rPr>
          <w:rFonts w:hint="eastAsia"/>
        </w:rPr>
        <w:t>1</w:t>
      </w:r>
      <w:r w:rsidRPr="004F6C05">
        <w:rPr>
          <w:rFonts w:hint="eastAsia"/>
        </w:rPr>
        <w:t>款</w:t>
      </w:r>
      <w:r>
        <w:rPr>
          <w:rFonts w:hint="eastAsia"/>
        </w:rPr>
        <w:t>，</w:t>
      </w:r>
      <w:r>
        <w:t>(</w:t>
      </w:r>
      <w:r w:rsidRPr="004F6C05">
        <w:t>b</w:t>
      </w:r>
      <w:r>
        <w:t>)</w:t>
      </w:r>
      <w:r w:rsidRPr="004F6C05">
        <w:rPr>
          <w:rFonts w:hint="eastAsia"/>
        </w:rPr>
        <w:t>项。</w:t>
      </w:r>
    </w:p>
  </w:footnote>
  <w:footnote w:id="5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1061</w:t>
      </w:r>
      <w:r>
        <w:t>/</w:t>
      </w:r>
      <w:r w:rsidRPr="004F6C05">
        <w:t>200</w:t>
      </w:r>
      <w:r>
        <w:t>2,</w:t>
      </w:r>
      <w:r w:rsidRPr="004F6C05">
        <w:t xml:space="preserve"> Fijalkowska</w:t>
      </w:r>
      <w:r w:rsidRPr="00A766DD">
        <w:rPr>
          <w:rFonts w:ascii="Time New Roman" w:eastAsia="楷体" w:hAnsi="Time New Roman" w:hint="eastAsia"/>
        </w:rPr>
        <w:t>诉波兰</w:t>
      </w:r>
      <w:r>
        <w:rPr>
          <w:rFonts w:hint="eastAsia"/>
        </w:rPr>
        <w:t>，</w:t>
      </w:r>
      <w:r w:rsidRPr="004F6C05">
        <w:rPr>
          <w:rFonts w:hint="eastAsia"/>
        </w:rPr>
        <w:t>第</w:t>
      </w:r>
      <w:r>
        <w:t>8.</w:t>
      </w:r>
      <w:r w:rsidRPr="004F6C05">
        <w:t>3</w:t>
      </w:r>
      <w:r w:rsidRPr="004F6C05">
        <w:rPr>
          <w:rFonts w:hint="eastAsia"/>
        </w:rPr>
        <w:t>段。</w:t>
      </w:r>
    </w:p>
  </w:footnote>
  <w:footnote w:id="5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捷克共和国</w:t>
      </w:r>
      <w:r>
        <w:t>(</w:t>
      </w:r>
      <w:r w:rsidRPr="004F6C05">
        <w:t>CCPR</w:t>
      </w:r>
      <w:r>
        <w:t>/</w:t>
      </w:r>
      <w:r w:rsidRPr="004F6C05">
        <w:t>C</w:t>
      </w:r>
      <w:r>
        <w:t>/</w:t>
      </w:r>
      <w:r w:rsidRPr="004F6C05">
        <w:t>CZE</w:t>
      </w:r>
      <w:r>
        <w:t>/</w:t>
      </w:r>
      <w:r w:rsidRPr="004F6C05">
        <w:t>CO</w:t>
      </w:r>
      <w:r>
        <w:t>/2,</w:t>
      </w:r>
      <w:r w:rsidRPr="004F6C05">
        <w:t xml:space="preserve"> 2007</w:t>
      </w:r>
      <w:r w:rsidRPr="004F6C05">
        <w:rPr>
          <w:rFonts w:hint="eastAsia"/>
        </w:rPr>
        <w:t>年</w:t>
      </w:r>
      <w:r>
        <w:t>)</w:t>
      </w:r>
      <w:r>
        <w:t>，</w:t>
      </w:r>
      <w:r w:rsidRPr="004F6C05">
        <w:rPr>
          <w:rFonts w:hint="eastAsia"/>
        </w:rPr>
        <w:t>第</w:t>
      </w:r>
      <w:r w:rsidRPr="004F6C05">
        <w:t>14</w:t>
      </w:r>
      <w:r w:rsidRPr="004F6C05">
        <w:rPr>
          <w:rFonts w:hint="eastAsia"/>
        </w:rPr>
        <w:t>段</w:t>
      </w:r>
      <w:r>
        <w:rPr>
          <w:rFonts w:hint="eastAsia"/>
        </w:rPr>
        <w:t>；</w:t>
      </w:r>
      <w:r w:rsidRPr="004F6C05">
        <w:rPr>
          <w:rFonts w:hint="eastAsia"/>
        </w:rPr>
        <w:t>另见儿童权利委员会</w:t>
      </w:r>
      <w:r>
        <w:rPr>
          <w:rFonts w:hint="eastAsia"/>
        </w:rPr>
        <w:t>，</w:t>
      </w:r>
      <w:r w:rsidRPr="004F6C05">
        <w:rPr>
          <w:rFonts w:hint="eastAsia"/>
        </w:rPr>
        <w:t>第</w:t>
      </w:r>
      <w:r w:rsidRPr="004F6C05">
        <w:rPr>
          <w:rFonts w:hint="eastAsia"/>
        </w:rPr>
        <w:t>9</w:t>
      </w:r>
      <w:r w:rsidRPr="004F6C05">
        <w:rPr>
          <w:rFonts w:hint="eastAsia"/>
        </w:rPr>
        <w:t>号一般性意见</w:t>
      </w:r>
      <w:r>
        <w:rPr>
          <w:rFonts w:hint="eastAsia"/>
        </w:rPr>
        <w:t>，</w:t>
      </w:r>
      <w:r w:rsidRPr="004F6C05">
        <w:rPr>
          <w:rFonts w:hint="eastAsia"/>
        </w:rPr>
        <w:t>第</w:t>
      </w:r>
      <w:r w:rsidRPr="004F6C05">
        <w:rPr>
          <w:rFonts w:hint="eastAsia"/>
        </w:rPr>
        <w:t>48</w:t>
      </w:r>
      <w:r w:rsidRPr="004F6C05">
        <w:rPr>
          <w:rFonts w:hint="eastAsia"/>
        </w:rPr>
        <w:t>段。</w:t>
      </w:r>
    </w:p>
  </w:footnote>
  <w:footnote w:id="5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保加利亚</w:t>
      </w:r>
      <w:r>
        <w:t>(</w:t>
      </w:r>
      <w:r w:rsidRPr="004F6C05">
        <w:t>CCPR</w:t>
      </w:r>
      <w:r>
        <w:t>/</w:t>
      </w:r>
      <w:r w:rsidRPr="004F6C05">
        <w:t>C</w:t>
      </w:r>
      <w:r>
        <w:t>/</w:t>
      </w:r>
      <w:r w:rsidRPr="004F6C05">
        <w:t>BGR</w:t>
      </w:r>
      <w:r>
        <w:t>/</w:t>
      </w:r>
      <w:r w:rsidRPr="004F6C05">
        <w:t>CO</w:t>
      </w:r>
      <w:r>
        <w:t>/3,</w:t>
      </w:r>
      <w:r w:rsidRPr="004F6C05">
        <w:t xml:space="preserve"> 2011</w:t>
      </w:r>
      <w:r w:rsidRPr="004F6C05">
        <w:rPr>
          <w:rFonts w:hint="eastAsia"/>
        </w:rPr>
        <w:t>年</w:t>
      </w:r>
      <w:r>
        <w:t>)</w:t>
      </w:r>
      <w:r>
        <w:t>，</w:t>
      </w:r>
      <w:r w:rsidRPr="004F6C05">
        <w:rPr>
          <w:rFonts w:hint="eastAsia"/>
        </w:rPr>
        <w:t>第</w:t>
      </w:r>
      <w:r w:rsidRPr="004F6C05">
        <w:t>10</w:t>
      </w:r>
      <w:r w:rsidRPr="004F6C05">
        <w:rPr>
          <w:rFonts w:hint="eastAsia"/>
        </w:rPr>
        <w:t>段。</w:t>
      </w:r>
    </w:p>
  </w:footnote>
  <w:footnote w:id="5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754</w:t>
      </w:r>
      <w:r>
        <w:t>/</w:t>
      </w:r>
      <w:r w:rsidRPr="004F6C05">
        <w:t>199</w:t>
      </w:r>
      <w:r>
        <w:t>7,</w:t>
      </w:r>
      <w:r w:rsidRPr="004F6C05">
        <w:t xml:space="preserve"> A.</w:t>
      </w:r>
      <w:r w:rsidRPr="00A766DD">
        <w:rPr>
          <w:rFonts w:ascii="Time New Roman" w:eastAsia="楷体" w:hAnsi="Time New Roman" w:hint="eastAsia"/>
        </w:rPr>
        <w:t>诉新西兰</w:t>
      </w:r>
      <w:r>
        <w:rPr>
          <w:rFonts w:hint="eastAsia"/>
        </w:rPr>
        <w:t>，</w:t>
      </w:r>
      <w:r w:rsidRPr="004F6C05">
        <w:rPr>
          <w:rFonts w:hint="eastAsia"/>
        </w:rPr>
        <w:t>第</w:t>
      </w:r>
      <w:r>
        <w:t>7.</w:t>
      </w:r>
      <w:r w:rsidRPr="004F6C05">
        <w:t>2</w:t>
      </w:r>
      <w:r w:rsidRPr="004F6C05">
        <w:rPr>
          <w:rFonts w:hint="eastAsia"/>
        </w:rPr>
        <w:t>段</w:t>
      </w:r>
      <w:r>
        <w:rPr>
          <w:rFonts w:hint="eastAsia"/>
        </w:rPr>
        <w:t>；</w:t>
      </w:r>
      <w:r w:rsidRPr="004F6C05">
        <w:rPr>
          <w:rFonts w:hint="eastAsia"/>
        </w:rPr>
        <w:t>见儿童权利委员会</w:t>
      </w:r>
      <w:r>
        <w:rPr>
          <w:rFonts w:hint="eastAsia"/>
        </w:rPr>
        <w:t>，</w:t>
      </w:r>
      <w:r w:rsidRPr="004F6C05">
        <w:rPr>
          <w:rFonts w:hint="eastAsia"/>
        </w:rPr>
        <w:t>第</w:t>
      </w:r>
      <w:r w:rsidRPr="004F6C05">
        <w:rPr>
          <w:rFonts w:hint="eastAsia"/>
        </w:rPr>
        <w:t>9</w:t>
      </w:r>
      <w:r w:rsidRPr="004F6C05">
        <w:rPr>
          <w:rFonts w:hint="eastAsia"/>
        </w:rPr>
        <w:t>号一般性意见</w:t>
      </w:r>
      <w:r>
        <w:rPr>
          <w:rFonts w:hint="eastAsia"/>
        </w:rPr>
        <w:t>，</w:t>
      </w:r>
      <w:r w:rsidRPr="004F6C05">
        <w:rPr>
          <w:rFonts w:hint="eastAsia"/>
        </w:rPr>
        <w:t>第</w:t>
      </w:r>
      <w:r w:rsidRPr="004F6C05">
        <w:t>50</w:t>
      </w:r>
      <w:r w:rsidRPr="004F6C05">
        <w:rPr>
          <w:rFonts w:hint="eastAsia"/>
        </w:rPr>
        <w:t>段。</w:t>
      </w:r>
    </w:p>
  </w:footnote>
  <w:footnote w:id="57">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1061</w:t>
      </w:r>
      <w:r>
        <w:t>/</w:t>
      </w:r>
      <w:r w:rsidRPr="004F6C05">
        <w:t>200</w:t>
      </w:r>
      <w:r>
        <w:t>2,</w:t>
      </w:r>
      <w:r w:rsidRPr="004F6C05">
        <w:t xml:space="preserve"> Fijalkowska</w:t>
      </w:r>
      <w:r w:rsidRPr="00A766DD">
        <w:rPr>
          <w:rFonts w:ascii="Time New Roman" w:eastAsia="楷体" w:hAnsi="Time New Roman" w:hint="eastAsia"/>
        </w:rPr>
        <w:t>诉波兰</w:t>
      </w:r>
      <w:r>
        <w:rPr>
          <w:rFonts w:hint="eastAsia"/>
        </w:rPr>
        <w:t>，</w:t>
      </w:r>
      <w:r w:rsidRPr="004F6C05">
        <w:rPr>
          <w:rFonts w:hint="eastAsia"/>
        </w:rPr>
        <w:t>第</w:t>
      </w:r>
      <w:r>
        <w:t>8.</w:t>
      </w:r>
      <w:r w:rsidRPr="004F6C05">
        <w:t>3</w:t>
      </w:r>
      <w:r w:rsidR="002B02F9">
        <w:t>-</w:t>
      </w:r>
      <w:r>
        <w:t>8.</w:t>
      </w:r>
      <w:r w:rsidRPr="004F6C05">
        <w:t>4</w:t>
      </w:r>
      <w:r w:rsidRPr="004F6C05">
        <w:rPr>
          <w:rFonts w:hint="eastAsia"/>
        </w:rPr>
        <w:t>段</w:t>
      </w:r>
      <w:r>
        <w:rPr>
          <w:rFonts w:hint="eastAsia"/>
        </w:rPr>
        <w:t>；</w:t>
      </w:r>
      <w:r w:rsidRPr="004F6C05">
        <w:t>754</w:t>
      </w:r>
      <w:r>
        <w:t>/</w:t>
      </w:r>
      <w:r w:rsidRPr="004F6C05">
        <w:t>199</w:t>
      </w:r>
      <w:r>
        <w:t>7,</w:t>
      </w:r>
      <w:r w:rsidRPr="004F6C05">
        <w:t xml:space="preserve"> A.</w:t>
      </w:r>
      <w:r w:rsidRPr="00F70D1C">
        <w:rPr>
          <w:rFonts w:ascii="Time New Roman" w:eastAsia="楷体" w:hAnsi="Time New Roman" w:hint="eastAsia"/>
        </w:rPr>
        <w:t>诉新西兰</w:t>
      </w:r>
      <w:r>
        <w:rPr>
          <w:rFonts w:hint="eastAsia"/>
        </w:rPr>
        <w:t>，</w:t>
      </w:r>
      <w:r w:rsidRPr="004F6C05">
        <w:rPr>
          <w:rFonts w:hint="eastAsia"/>
        </w:rPr>
        <w:t>第</w:t>
      </w:r>
      <w:r>
        <w:t>7.</w:t>
      </w:r>
      <w:r w:rsidRPr="004F6C05">
        <w:t>3</w:t>
      </w:r>
      <w:r w:rsidRPr="004F6C05">
        <w:rPr>
          <w:rFonts w:hint="eastAsia"/>
        </w:rPr>
        <w:t>段</w:t>
      </w:r>
      <w:r>
        <w:rPr>
          <w:rFonts w:hint="eastAsia"/>
        </w:rPr>
        <w:t>；</w:t>
      </w:r>
      <w:r w:rsidRPr="004F6C05">
        <w:rPr>
          <w:rFonts w:hint="eastAsia"/>
        </w:rPr>
        <w:t>第</w:t>
      </w:r>
      <w:r w:rsidRPr="004F6C05">
        <w:t>31</w:t>
      </w:r>
      <w:r w:rsidRPr="004F6C05">
        <w:rPr>
          <w:rFonts w:hint="eastAsia"/>
        </w:rPr>
        <w:t>号一般性意见</w:t>
      </w:r>
      <w:r>
        <w:rPr>
          <w:rFonts w:hint="eastAsia"/>
        </w:rPr>
        <w:t>，</w:t>
      </w:r>
      <w:r w:rsidRPr="004F6C05">
        <w:rPr>
          <w:rFonts w:hint="eastAsia"/>
        </w:rPr>
        <w:t>第</w:t>
      </w:r>
      <w:r w:rsidRPr="004F6C05">
        <w:t>15</w:t>
      </w:r>
      <w:r w:rsidRPr="004F6C05">
        <w:rPr>
          <w:rFonts w:hint="eastAsia"/>
        </w:rPr>
        <w:t>段。</w:t>
      </w:r>
    </w:p>
  </w:footnote>
  <w:footnote w:id="5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1388</w:t>
      </w:r>
      <w:r>
        <w:t>/</w:t>
      </w:r>
      <w:r w:rsidRPr="004F6C05">
        <w:t>200</w:t>
      </w:r>
      <w:r>
        <w:t>5,</w:t>
      </w:r>
      <w:r w:rsidRPr="004F6C05">
        <w:t xml:space="preserve"> De Léon Castro</w:t>
      </w:r>
      <w:r w:rsidRPr="00A766DD">
        <w:rPr>
          <w:rFonts w:ascii="Time New Roman" w:eastAsia="楷体" w:hAnsi="Time New Roman" w:hint="eastAsia"/>
        </w:rPr>
        <w:t>诉西班牙</w:t>
      </w:r>
      <w:r>
        <w:rPr>
          <w:rFonts w:hint="eastAsia"/>
        </w:rPr>
        <w:t>，</w:t>
      </w:r>
      <w:r w:rsidRPr="004F6C05">
        <w:rPr>
          <w:rFonts w:hint="eastAsia"/>
        </w:rPr>
        <w:t>第</w:t>
      </w:r>
      <w:r>
        <w:t>9.</w:t>
      </w:r>
      <w:r w:rsidRPr="004F6C05">
        <w:t>3</w:t>
      </w:r>
      <w:r w:rsidRPr="004F6C05">
        <w:rPr>
          <w:rFonts w:hint="eastAsia"/>
        </w:rPr>
        <w:t>段。</w:t>
      </w:r>
    </w:p>
  </w:footnote>
  <w:footnote w:id="5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1492</w:t>
      </w:r>
      <w:r>
        <w:t>/</w:t>
      </w:r>
      <w:r w:rsidRPr="004F6C05">
        <w:t>200</w:t>
      </w:r>
      <w:r>
        <w:t>6,</w:t>
      </w:r>
      <w:r w:rsidRPr="004F6C05">
        <w:t xml:space="preserve"> Van der Plaat</w:t>
      </w:r>
      <w:r w:rsidRPr="00A766DD">
        <w:rPr>
          <w:rFonts w:ascii="Time New Roman" w:eastAsia="楷体" w:hAnsi="Time New Roman" w:hint="eastAsia"/>
        </w:rPr>
        <w:t>诉新西兰</w:t>
      </w:r>
      <w:r>
        <w:rPr>
          <w:rFonts w:hint="eastAsia"/>
        </w:rPr>
        <w:t>，</w:t>
      </w:r>
      <w:r w:rsidRPr="004F6C05">
        <w:rPr>
          <w:rFonts w:hint="eastAsia"/>
        </w:rPr>
        <w:t>第</w:t>
      </w:r>
      <w:r>
        <w:t>6.</w:t>
      </w:r>
      <w:r w:rsidRPr="004F6C05">
        <w:t>3</w:t>
      </w:r>
      <w:r w:rsidRPr="004F6C05">
        <w:rPr>
          <w:rFonts w:hint="eastAsia"/>
        </w:rPr>
        <w:t>段。</w:t>
      </w:r>
    </w:p>
  </w:footnote>
  <w:footnote w:id="6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在不同法律制度中</w:t>
      </w:r>
      <w:r>
        <w:rPr>
          <w:rFonts w:hint="eastAsia"/>
        </w:rPr>
        <w:t>，</w:t>
      </w:r>
      <w:r w:rsidRPr="004F6C05">
        <w:rPr>
          <w:rFonts w:hint="eastAsia"/>
        </w:rPr>
        <w:t>这种拘留可能被称为“</w:t>
      </w:r>
      <w:r w:rsidRPr="004F6C05">
        <w:t>rétention de sûreté</w:t>
      </w:r>
      <w:r w:rsidRPr="004F6C05">
        <w:rPr>
          <w:rFonts w:hint="eastAsia"/>
        </w:rPr>
        <w:t>”、</w:t>
      </w:r>
      <w:r w:rsidRPr="004F6C05">
        <w:t>“Sicherungsverwahrung”</w:t>
      </w:r>
      <w:r w:rsidRPr="004F6C05">
        <w:rPr>
          <w:rFonts w:hint="eastAsia"/>
        </w:rPr>
        <w:t>或英语的</w:t>
      </w:r>
      <w:r w:rsidRPr="004F6C05">
        <w:t>“preventive detention”</w:t>
      </w:r>
      <w:r>
        <w:rPr>
          <w:rFonts w:hint="eastAsia"/>
        </w:rPr>
        <w:t>；</w:t>
      </w:r>
      <w:r w:rsidRPr="004F6C05">
        <w:rPr>
          <w:rFonts w:hint="eastAsia"/>
        </w:rPr>
        <w:t>见</w:t>
      </w:r>
      <w:r w:rsidRPr="004F6C05">
        <w:t>1090</w:t>
      </w:r>
      <w:r>
        <w:t>/</w:t>
      </w:r>
      <w:r w:rsidRPr="004F6C05">
        <w:t>200</w:t>
      </w:r>
      <w:r>
        <w:t>2,</w:t>
      </w:r>
      <w:r w:rsidRPr="004F6C05">
        <w:t xml:space="preserve"> Rameka</w:t>
      </w:r>
      <w:r w:rsidRPr="00F70D1C">
        <w:rPr>
          <w:rFonts w:ascii="Time New Roman" w:eastAsia="楷体" w:hAnsi="Time New Roman" w:hint="eastAsia"/>
        </w:rPr>
        <w:t>诉新西兰</w:t>
      </w:r>
      <w:r w:rsidRPr="004F6C05">
        <w:rPr>
          <w:rFonts w:hint="eastAsia"/>
        </w:rPr>
        <w:t>。</w:t>
      </w:r>
    </w:p>
  </w:footnote>
  <w:footnote w:id="6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t>7.</w:t>
      </w:r>
      <w:r w:rsidRPr="004F6C05">
        <w:t>3</w:t>
      </w:r>
      <w:r w:rsidRPr="004F6C05">
        <w:rPr>
          <w:rFonts w:hint="eastAsia"/>
        </w:rPr>
        <w:t>段。</w:t>
      </w:r>
    </w:p>
  </w:footnote>
  <w:footnote w:id="6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德国</w:t>
      </w:r>
      <w:r>
        <w:t>(</w:t>
      </w:r>
      <w:r w:rsidRPr="004F6C05">
        <w:t>CCPR</w:t>
      </w:r>
      <w:r>
        <w:t>/</w:t>
      </w:r>
      <w:r w:rsidRPr="004F6C05">
        <w:t>C</w:t>
      </w:r>
      <w:r>
        <w:t>/</w:t>
      </w:r>
      <w:r w:rsidRPr="004F6C05">
        <w:t>DEU</w:t>
      </w:r>
      <w:r>
        <w:t>/</w:t>
      </w:r>
      <w:r w:rsidRPr="004F6C05">
        <w:t>CO</w:t>
      </w:r>
      <w:r>
        <w:t>/6,</w:t>
      </w:r>
      <w:r w:rsidRPr="004F6C05">
        <w:t xml:space="preserve"> 2012</w:t>
      </w:r>
      <w:r w:rsidRPr="004F6C05">
        <w:rPr>
          <w:rFonts w:hint="eastAsia"/>
        </w:rPr>
        <w:t>年</w:t>
      </w:r>
      <w:r>
        <w:t>)</w:t>
      </w:r>
      <w:r>
        <w:t>，</w:t>
      </w:r>
      <w:r w:rsidRPr="004F6C05">
        <w:rPr>
          <w:rFonts w:hint="eastAsia"/>
        </w:rPr>
        <w:t>第</w:t>
      </w:r>
      <w:r w:rsidRPr="004F6C05">
        <w:t>14</w:t>
      </w:r>
      <w:r w:rsidRPr="004F6C05">
        <w:rPr>
          <w:rFonts w:hint="eastAsia"/>
        </w:rPr>
        <w:t>段。</w:t>
      </w:r>
    </w:p>
  </w:footnote>
  <w:footnote w:id="6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1512</w:t>
      </w:r>
      <w:r>
        <w:t>/</w:t>
      </w:r>
      <w:r w:rsidRPr="004F6C05">
        <w:t>200</w:t>
      </w:r>
      <w:r>
        <w:t>6,</w:t>
      </w:r>
      <w:r w:rsidRPr="004F6C05">
        <w:t xml:space="preserve"> Dean</w:t>
      </w:r>
      <w:r w:rsidRPr="00A766DD">
        <w:rPr>
          <w:rFonts w:ascii="Time New Roman" w:eastAsia="楷体" w:hAnsi="Time New Roman" w:hint="eastAsia"/>
        </w:rPr>
        <w:t>诉新西兰</w:t>
      </w:r>
      <w:r>
        <w:rPr>
          <w:rFonts w:hint="eastAsia"/>
        </w:rPr>
        <w:t>，</w:t>
      </w:r>
      <w:r w:rsidRPr="004F6C05">
        <w:rPr>
          <w:rFonts w:hint="eastAsia"/>
        </w:rPr>
        <w:t>第</w:t>
      </w:r>
      <w:r>
        <w:t>7.</w:t>
      </w:r>
      <w:r w:rsidRPr="004F6C05">
        <w:t>5</w:t>
      </w:r>
      <w:r w:rsidRPr="004F6C05">
        <w:rPr>
          <w:rFonts w:hint="eastAsia"/>
        </w:rPr>
        <w:t>段。</w:t>
      </w:r>
    </w:p>
  </w:footnote>
  <w:footnote w:id="6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1629</w:t>
      </w:r>
      <w:r>
        <w:t>/</w:t>
      </w:r>
      <w:r w:rsidRPr="004F6C05">
        <w:t>200</w:t>
      </w:r>
      <w:r>
        <w:t>7,</w:t>
      </w:r>
      <w:r w:rsidRPr="004F6C05">
        <w:t xml:space="preserve"> Fardon</w:t>
      </w:r>
      <w:r w:rsidRPr="00A766DD">
        <w:rPr>
          <w:rFonts w:ascii="Time New Roman" w:eastAsia="楷体" w:hAnsi="Time New Roman" w:hint="eastAsia"/>
        </w:rPr>
        <w:t>诉澳大利亚</w:t>
      </w:r>
      <w:r>
        <w:rPr>
          <w:rFonts w:hint="eastAsia"/>
        </w:rPr>
        <w:t>，</w:t>
      </w:r>
      <w:r w:rsidRPr="004F6C05">
        <w:rPr>
          <w:rFonts w:hint="eastAsia"/>
        </w:rPr>
        <w:t>第</w:t>
      </w:r>
      <w:r>
        <w:t>7.</w:t>
      </w:r>
      <w:r w:rsidRPr="004F6C05">
        <w:t>4</w:t>
      </w:r>
      <w:r w:rsidRPr="004F6C05">
        <w:rPr>
          <w:rFonts w:hint="eastAsia"/>
        </w:rPr>
        <w:t>段。</w:t>
      </w:r>
    </w:p>
  </w:footnote>
  <w:footnote w:id="6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菲律宾</w:t>
      </w:r>
      <w:r>
        <w:t>(</w:t>
      </w:r>
      <w:r w:rsidRPr="004F6C05">
        <w:t>CCPR</w:t>
      </w:r>
      <w:r>
        <w:t>/</w:t>
      </w:r>
      <w:r w:rsidRPr="004F6C05">
        <w:t>CO</w:t>
      </w:r>
      <w:r>
        <w:t>/</w:t>
      </w:r>
      <w:r w:rsidRPr="004F6C05">
        <w:t>79</w:t>
      </w:r>
      <w:r>
        <w:t>/</w:t>
      </w:r>
      <w:r w:rsidRPr="004F6C05">
        <w:t>PH</w:t>
      </w:r>
      <w:r>
        <w:t xml:space="preserve">L, </w:t>
      </w:r>
      <w:r w:rsidRPr="004F6C05">
        <w:t>2003</w:t>
      </w:r>
      <w:r w:rsidRPr="004F6C05">
        <w:rPr>
          <w:rFonts w:hint="eastAsia"/>
        </w:rPr>
        <w:t>年</w:t>
      </w:r>
      <w:r>
        <w:t>)</w:t>
      </w:r>
      <w:r>
        <w:t>，</w:t>
      </w:r>
      <w:r w:rsidRPr="004F6C05">
        <w:rPr>
          <w:rFonts w:hint="eastAsia"/>
        </w:rPr>
        <w:t>第</w:t>
      </w:r>
      <w:r w:rsidRPr="004F6C05">
        <w:t>14</w:t>
      </w:r>
      <w:r w:rsidRPr="004F6C05">
        <w:rPr>
          <w:rFonts w:hint="eastAsia"/>
        </w:rPr>
        <w:t>段</w:t>
      </w:r>
      <w:r>
        <w:t>(</w:t>
      </w:r>
      <w:r w:rsidRPr="004F6C05">
        <w:rPr>
          <w:rFonts w:hint="eastAsia"/>
        </w:rPr>
        <w:t>游荡罪法模糊</w:t>
      </w:r>
      <w:r>
        <w:t>)</w:t>
      </w:r>
      <w:r>
        <w:t>，</w:t>
      </w:r>
      <w:r w:rsidRPr="004F6C05">
        <w:rPr>
          <w:rFonts w:hint="eastAsia"/>
        </w:rPr>
        <w:t>毛里求斯</w:t>
      </w:r>
      <w:r>
        <w:t>(</w:t>
      </w:r>
      <w:r w:rsidRPr="004F6C05">
        <w:t>CCPR</w:t>
      </w:r>
      <w:r>
        <w:t>/</w:t>
      </w:r>
      <w:r w:rsidRPr="004F6C05">
        <w:t>CO</w:t>
      </w:r>
      <w:r>
        <w:t>/</w:t>
      </w:r>
      <w:r w:rsidRPr="004F6C05">
        <w:t>83</w:t>
      </w:r>
      <w:r>
        <w:t>/</w:t>
      </w:r>
      <w:r w:rsidRPr="004F6C05">
        <w:t>MU</w:t>
      </w:r>
      <w:r>
        <w:t xml:space="preserve">S, </w:t>
      </w:r>
      <w:r w:rsidRPr="004F6C05">
        <w:t>2005</w:t>
      </w:r>
      <w:r w:rsidRPr="004F6C05">
        <w:rPr>
          <w:rFonts w:hint="eastAsia"/>
        </w:rPr>
        <w:t>年</w:t>
      </w:r>
      <w:r>
        <w:t>)</w:t>
      </w:r>
      <w:r>
        <w:t>，</w:t>
      </w:r>
      <w:r w:rsidRPr="004F6C05">
        <w:rPr>
          <w:rFonts w:hint="eastAsia"/>
        </w:rPr>
        <w:t>第</w:t>
      </w:r>
      <w:r w:rsidRPr="004F6C05">
        <w:rPr>
          <w:szCs w:val="24"/>
        </w:rPr>
        <w:t>12</w:t>
      </w:r>
      <w:r w:rsidRPr="004F6C05">
        <w:rPr>
          <w:rFonts w:hint="eastAsia"/>
          <w:szCs w:val="24"/>
        </w:rPr>
        <w:t>段</w:t>
      </w:r>
      <w:r>
        <w:rPr>
          <w:szCs w:val="24"/>
        </w:rPr>
        <w:t>(</w:t>
      </w:r>
      <w:r w:rsidRPr="004F6C05">
        <w:rPr>
          <w:rFonts w:hint="eastAsia"/>
          <w:szCs w:val="24"/>
        </w:rPr>
        <w:t>恐怖主义罪法</w:t>
      </w:r>
      <w:r>
        <w:rPr>
          <w:szCs w:val="24"/>
        </w:rPr>
        <w:t>)</w:t>
      </w:r>
      <w:r>
        <w:rPr>
          <w:szCs w:val="24"/>
        </w:rPr>
        <w:t>，</w:t>
      </w:r>
      <w:r w:rsidRPr="004F6C05">
        <w:rPr>
          <w:rFonts w:hint="eastAsia"/>
          <w:szCs w:val="24"/>
        </w:rPr>
        <w:t>俄罗斯联邦</w:t>
      </w:r>
      <w:r>
        <w:rPr>
          <w:szCs w:val="24"/>
        </w:rPr>
        <w:t>(</w:t>
      </w:r>
      <w:r w:rsidRPr="004F6C05">
        <w:rPr>
          <w:szCs w:val="24"/>
        </w:rPr>
        <w:t>CCPR</w:t>
      </w:r>
      <w:r>
        <w:rPr>
          <w:szCs w:val="24"/>
        </w:rPr>
        <w:t>/</w:t>
      </w:r>
      <w:r w:rsidRPr="004F6C05">
        <w:rPr>
          <w:szCs w:val="24"/>
        </w:rPr>
        <w:t>C</w:t>
      </w:r>
      <w:r>
        <w:rPr>
          <w:szCs w:val="24"/>
        </w:rPr>
        <w:t>/</w:t>
      </w:r>
      <w:r w:rsidRPr="004F6C05">
        <w:rPr>
          <w:szCs w:val="24"/>
        </w:rPr>
        <w:t>RUS</w:t>
      </w:r>
      <w:r>
        <w:rPr>
          <w:szCs w:val="24"/>
        </w:rPr>
        <w:t>/</w:t>
      </w:r>
      <w:r w:rsidRPr="004F6C05">
        <w:rPr>
          <w:szCs w:val="24"/>
        </w:rPr>
        <w:t>CO</w:t>
      </w:r>
      <w:r>
        <w:rPr>
          <w:szCs w:val="24"/>
        </w:rPr>
        <w:t>/6,</w:t>
      </w:r>
      <w:r w:rsidR="0053437E">
        <w:rPr>
          <w:rFonts w:hint="eastAsia"/>
          <w:szCs w:val="24"/>
        </w:rPr>
        <w:t xml:space="preserve"> </w:t>
      </w:r>
      <w:r w:rsidRPr="004F6C05">
        <w:rPr>
          <w:szCs w:val="24"/>
        </w:rPr>
        <w:t>2009</w:t>
      </w:r>
      <w:r w:rsidRPr="004F6C05">
        <w:rPr>
          <w:rFonts w:hint="eastAsia"/>
          <w:szCs w:val="24"/>
        </w:rPr>
        <w:t>年</w:t>
      </w:r>
      <w:r>
        <w:rPr>
          <w:szCs w:val="24"/>
        </w:rPr>
        <w:t>)</w:t>
      </w:r>
      <w:r>
        <w:rPr>
          <w:szCs w:val="24"/>
        </w:rPr>
        <w:t>，</w:t>
      </w:r>
      <w:r w:rsidRPr="00FB5F3F">
        <w:rPr>
          <w:rFonts w:hint="eastAsia"/>
        </w:rPr>
        <w:t>第</w:t>
      </w:r>
      <w:r w:rsidRPr="00FB5F3F">
        <w:t>24</w:t>
      </w:r>
      <w:r w:rsidRPr="004F6C05">
        <w:rPr>
          <w:rFonts w:hint="eastAsia"/>
          <w:szCs w:val="24"/>
        </w:rPr>
        <w:t>段</w:t>
      </w:r>
      <w:r>
        <w:rPr>
          <w:szCs w:val="24"/>
        </w:rPr>
        <w:t>(</w:t>
      </w:r>
      <w:r w:rsidRPr="004F6C05">
        <w:rPr>
          <w:szCs w:val="24"/>
        </w:rPr>
        <w:t>“</w:t>
      </w:r>
      <w:r w:rsidRPr="004F6C05">
        <w:rPr>
          <w:rFonts w:hint="eastAsia"/>
          <w:szCs w:val="24"/>
        </w:rPr>
        <w:t>极端主义活动</w:t>
      </w:r>
      <w:r w:rsidRPr="004F6C05">
        <w:rPr>
          <w:szCs w:val="24"/>
        </w:rPr>
        <w:t>”</w:t>
      </w:r>
      <w:r>
        <w:rPr>
          <w:szCs w:val="24"/>
        </w:rPr>
        <w:t>)</w:t>
      </w:r>
      <w:r w:rsidR="0053437E">
        <w:rPr>
          <w:rFonts w:hint="eastAsia"/>
          <w:szCs w:val="24"/>
        </w:rPr>
        <w:t>，</w:t>
      </w:r>
      <w:r w:rsidRPr="004F6C05">
        <w:rPr>
          <w:rFonts w:hint="eastAsia"/>
          <w:szCs w:val="24"/>
        </w:rPr>
        <w:t>和洪都拉斯</w:t>
      </w:r>
      <w:r>
        <w:rPr>
          <w:szCs w:val="24"/>
        </w:rPr>
        <w:t>(</w:t>
      </w:r>
      <w:r w:rsidRPr="004F6C05">
        <w:rPr>
          <w:szCs w:val="24"/>
        </w:rPr>
        <w:t>CCPR</w:t>
      </w:r>
      <w:r>
        <w:rPr>
          <w:szCs w:val="24"/>
        </w:rPr>
        <w:t>/</w:t>
      </w:r>
      <w:r w:rsidRPr="004F6C05">
        <w:rPr>
          <w:szCs w:val="24"/>
        </w:rPr>
        <w:t>C</w:t>
      </w:r>
      <w:r>
        <w:rPr>
          <w:szCs w:val="24"/>
        </w:rPr>
        <w:t>/</w:t>
      </w:r>
      <w:r w:rsidRPr="004F6C05">
        <w:rPr>
          <w:szCs w:val="24"/>
        </w:rPr>
        <w:t>HND</w:t>
      </w:r>
      <w:r>
        <w:rPr>
          <w:szCs w:val="24"/>
        </w:rPr>
        <w:t>/</w:t>
      </w:r>
      <w:r w:rsidRPr="004F6C05">
        <w:rPr>
          <w:szCs w:val="24"/>
        </w:rPr>
        <w:t>CO</w:t>
      </w:r>
      <w:r>
        <w:rPr>
          <w:szCs w:val="24"/>
        </w:rPr>
        <w:t>/1,</w:t>
      </w:r>
      <w:r w:rsidRPr="004F6C05">
        <w:rPr>
          <w:szCs w:val="24"/>
        </w:rPr>
        <w:t xml:space="preserve"> 2006</w:t>
      </w:r>
      <w:r w:rsidRPr="004F6C05">
        <w:rPr>
          <w:rFonts w:hint="eastAsia"/>
          <w:szCs w:val="24"/>
        </w:rPr>
        <w:t>年</w:t>
      </w:r>
      <w:r>
        <w:rPr>
          <w:szCs w:val="24"/>
        </w:rPr>
        <w:t>)</w:t>
      </w:r>
      <w:r>
        <w:rPr>
          <w:szCs w:val="24"/>
        </w:rPr>
        <w:t>，</w:t>
      </w:r>
      <w:r w:rsidRPr="004F6C05">
        <w:rPr>
          <w:rFonts w:hint="eastAsia"/>
          <w:szCs w:val="24"/>
        </w:rPr>
        <w:t>第</w:t>
      </w:r>
      <w:r w:rsidRPr="004F6C05">
        <w:rPr>
          <w:szCs w:val="24"/>
        </w:rPr>
        <w:t>13</w:t>
      </w:r>
      <w:r w:rsidRPr="004F6C05">
        <w:rPr>
          <w:rFonts w:hint="eastAsia"/>
          <w:szCs w:val="24"/>
        </w:rPr>
        <w:t>段</w:t>
      </w:r>
      <w:r>
        <w:rPr>
          <w:szCs w:val="24"/>
        </w:rPr>
        <w:t>(</w:t>
      </w:r>
      <w:r w:rsidRPr="004F6C05">
        <w:rPr>
          <w:szCs w:val="24"/>
        </w:rPr>
        <w:t>“</w:t>
      </w:r>
      <w:r w:rsidRPr="004F6C05">
        <w:rPr>
          <w:rFonts w:hint="eastAsia"/>
          <w:szCs w:val="24"/>
        </w:rPr>
        <w:t>非法结社</w:t>
      </w:r>
      <w:r w:rsidRPr="004F6C05">
        <w:rPr>
          <w:szCs w:val="24"/>
        </w:rPr>
        <w:t>”</w:t>
      </w:r>
      <w:r>
        <w:rPr>
          <w:szCs w:val="24"/>
        </w:rPr>
        <w:t>)</w:t>
      </w:r>
      <w:r w:rsidRPr="004F6C05">
        <w:rPr>
          <w:rFonts w:hint="eastAsia"/>
          <w:szCs w:val="24"/>
        </w:rPr>
        <w:t>。</w:t>
      </w:r>
    </w:p>
  </w:footnote>
  <w:footnote w:id="6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702</w:t>
      </w:r>
      <w:r>
        <w:t>/</w:t>
      </w:r>
      <w:r w:rsidRPr="004F6C05">
        <w:t>199</w:t>
      </w:r>
      <w:r>
        <w:t>6,</w:t>
      </w:r>
      <w:r w:rsidRPr="004F6C05">
        <w:t xml:space="preserve"> McLawrence</w:t>
      </w:r>
      <w:r w:rsidRPr="00804A08">
        <w:rPr>
          <w:rFonts w:ascii="Time New Roman" w:eastAsia="楷体" w:hAnsi="Time New Roman" w:hint="eastAsia"/>
        </w:rPr>
        <w:t>诉牙买加</w:t>
      </w:r>
      <w:r>
        <w:rPr>
          <w:rFonts w:hint="eastAsia"/>
        </w:rPr>
        <w:t>，</w:t>
      </w:r>
      <w:r w:rsidRPr="004F6C05">
        <w:rPr>
          <w:rFonts w:hint="eastAsia"/>
        </w:rPr>
        <w:t>第</w:t>
      </w:r>
      <w:r>
        <w:t>5.</w:t>
      </w:r>
      <w:r w:rsidRPr="004F6C05">
        <w:t>5</w:t>
      </w:r>
      <w:r w:rsidRPr="004F6C05">
        <w:rPr>
          <w:rFonts w:hint="eastAsia"/>
        </w:rPr>
        <w:t>段</w:t>
      </w:r>
      <w:r>
        <w:rPr>
          <w:rFonts w:hint="eastAsia"/>
        </w:rPr>
        <w:t>：</w:t>
      </w:r>
      <w:r w:rsidRPr="004F6C05">
        <w:rPr>
          <w:rFonts w:hint="eastAsia"/>
        </w:rPr>
        <w:t>“如果以国内法中没有明确规定的理由将一个人逮捕</w:t>
      </w:r>
      <w:r>
        <w:rPr>
          <w:rFonts w:hint="eastAsia"/>
        </w:rPr>
        <w:t>，</w:t>
      </w:r>
      <w:r w:rsidRPr="004F6C05">
        <w:rPr>
          <w:rFonts w:hint="eastAsia"/>
        </w:rPr>
        <w:t>即违反了合法原则”。</w:t>
      </w:r>
    </w:p>
  </w:footnote>
  <w:footnote w:id="6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856</w:t>
      </w:r>
      <w:r>
        <w:t>/</w:t>
      </w:r>
      <w:r w:rsidRPr="004F6C05">
        <w:t>199</w:t>
      </w:r>
      <w:r>
        <w:t>9,</w:t>
      </w:r>
      <w:r w:rsidRPr="004F6C05">
        <w:t xml:space="preserve"> Chambala</w:t>
      </w:r>
      <w:r w:rsidRPr="00804A08">
        <w:rPr>
          <w:rFonts w:ascii="Time New Roman" w:eastAsia="楷体" w:hAnsi="Time New Roman" w:hint="eastAsia"/>
        </w:rPr>
        <w:t>诉赞比亚</w:t>
      </w:r>
      <w:r>
        <w:rPr>
          <w:rFonts w:hint="eastAsia"/>
        </w:rPr>
        <w:t>，</w:t>
      </w:r>
      <w:r w:rsidRPr="004F6C05">
        <w:rPr>
          <w:rFonts w:hint="eastAsia"/>
        </w:rPr>
        <w:t>第</w:t>
      </w:r>
      <w:r>
        <w:t>7.</w:t>
      </w:r>
      <w:r w:rsidRPr="004F6C05">
        <w:t>3</w:t>
      </w:r>
      <w:r w:rsidRPr="004F6C05">
        <w:rPr>
          <w:rFonts w:hint="eastAsia"/>
        </w:rPr>
        <w:t>段</w:t>
      </w:r>
      <w:r>
        <w:rPr>
          <w:rFonts w:hint="eastAsia"/>
        </w:rPr>
        <w:t>，</w:t>
      </w:r>
      <w:r w:rsidRPr="004F6C05">
        <w:t>138</w:t>
      </w:r>
      <w:r>
        <w:t>/</w:t>
      </w:r>
      <w:r w:rsidRPr="004F6C05">
        <w:t>198</w:t>
      </w:r>
      <w:r>
        <w:t>1,</w:t>
      </w:r>
      <w:r w:rsidRPr="004F6C05">
        <w:t xml:space="preserve"> Mpandanjila</w:t>
      </w:r>
      <w:r w:rsidRPr="00804A08">
        <w:rPr>
          <w:rFonts w:ascii="Time New Roman" w:eastAsia="楷体" w:hAnsi="Time New Roman" w:hint="eastAsia"/>
        </w:rPr>
        <w:t>等诉扎伊尔</w:t>
      </w:r>
      <w:r>
        <w:rPr>
          <w:rFonts w:hint="eastAsia"/>
        </w:rPr>
        <w:t>，</w:t>
      </w:r>
      <w:r w:rsidRPr="004F6C05">
        <w:rPr>
          <w:rFonts w:hint="eastAsia"/>
        </w:rPr>
        <w:t>第</w:t>
      </w:r>
      <w:r w:rsidRPr="004F6C05">
        <w:t>10</w:t>
      </w:r>
      <w:r w:rsidRPr="004F6C05">
        <w:rPr>
          <w:rFonts w:hint="eastAsia"/>
        </w:rPr>
        <w:t>段。</w:t>
      </w:r>
    </w:p>
  </w:footnote>
  <w:footnote w:id="6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1461</w:t>
      </w:r>
      <w:r>
        <w:t>/</w:t>
      </w:r>
      <w:r w:rsidRPr="004F6C05">
        <w:t>2006</w:t>
      </w:r>
      <w:r w:rsidRPr="004F6C05">
        <w:rPr>
          <w:rFonts w:hint="eastAsia"/>
        </w:rPr>
        <w:t>、</w:t>
      </w:r>
      <w:r w:rsidRPr="004F6C05">
        <w:t>1462</w:t>
      </w:r>
      <w:r>
        <w:t>/</w:t>
      </w:r>
      <w:r w:rsidRPr="004F6C05">
        <w:t>2006</w:t>
      </w:r>
      <w:r w:rsidRPr="004F6C05">
        <w:rPr>
          <w:rFonts w:hint="eastAsia"/>
        </w:rPr>
        <w:t>、</w:t>
      </w:r>
      <w:r w:rsidRPr="004F6C05">
        <w:t>1476</w:t>
      </w:r>
      <w:r>
        <w:t>/</w:t>
      </w:r>
      <w:r w:rsidRPr="004F6C05">
        <w:t>2006</w:t>
      </w:r>
      <w:r w:rsidRPr="004F6C05">
        <w:rPr>
          <w:rFonts w:hint="eastAsia"/>
        </w:rPr>
        <w:t>、</w:t>
      </w:r>
      <w:r w:rsidRPr="004F6C05">
        <w:t>1477</w:t>
      </w:r>
      <w:r>
        <w:t>/</w:t>
      </w:r>
      <w:r w:rsidRPr="004F6C05">
        <w:t>2006</w:t>
      </w:r>
      <w:r w:rsidRPr="004F6C05">
        <w:rPr>
          <w:rFonts w:hint="eastAsia"/>
        </w:rPr>
        <w:t>、</w:t>
      </w:r>
      <w:r w:rsidRPr="004F6C05">
        <w:t>Maksudov</w:t>
      </w:r>
      <w:r w:rsidRPr="00804A08">
        <w:rPr>
          <w:rFonts w:ascii="Time New Roman" w:eastAsia="楷体" w:hAnsi="Time New Roman" w:hint="eastAsia"/>
        </w:rPr>
        <w:t>等诉吉尔吉斯斯坦</w:t>
      </w:r>
      <w:r>
        <w:rPr>
          <w:rFonts w:hint="eastAsia"/>
        </w:rPr>
        <w:t>，</w:t>
      </w:r>
      <w:r w:rsidRPr="004F6C05">
        <w:rPr>
          <w:rFonts w:hint="eastAsia"/>
        </w:rPr>
        <w:t>第</w:t>
      </w:r>
      <w:r w:rsidRPr="004F6C05">
        <w:t>1</w:t>
      </w:r>
      <w:r>
        <w:t>2.</w:t>
      </w:r>
      <w:r w:rsidRPr="004F6C05">
        <w:t>2</w:t>
      </w:r>
      <w:r w:rsidRPr="004F6C05">
        <w:rPr>
          <w:rFonts w:hint="eastAsia"/>
        </w:rPr>
        <w:t>段。</w:t>
      </w:r>
    </w:p>
  </w:footnote>
  <w:footnote w:id="6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1110</w:t>
      </w:r>
      <w:r>
        <w:t>/</w:t>
      </w:r>
      <w:r w:rsidRPr="004F6C05">
        <w:t>200</w:t>
      </w:r>
      <w:r>
        <w:t>2,</w:t>
      </w:r>
      <w:r w:rsidRPr="004F6C05">
        <w:t xml:space="preserve"> Rolando</w:t>
      </w:r>
      <w:r w:rsidRPr="00804A08">
        <w:rPr>
          <w:rFonts w:ascii="Time New Roman" w:eastAsia="楷体" w:hAnsi="Time New Roman" w:hint="eastAsia"/>
        </w:rPr>
        <w:t>诉菲律宾</w:t>
      </w:r>
      <w:r>
        <w:rPr>
          <w:rFonts w:hint="eastAsia"/>
        </w:rPr>
        <w:t>，</w:t>
      </w:r>
      <w:r w:rsidRPr="004F6C05">
        <w:rPr>
          <w:rFonts w:hint="eastAsia"/>
        </w:rPr>
        <w:t>第</w:t>
      </w:r>
      <w:r>
        <w:t>5.</w:t>
      </w:r>
      <w:r w:rsidRPr="004F6C05">
        <w:t>5</w:t>
      </w:r>
      <w:r w:rsidRPr="004F6C05">
        <w:rPr>
          <w:rFonts w:hint="eastAsia"/>
        </w:rPr>
        <w:t>段。</w:t>
      </w:r>
    </w:p>
  </w:footnote>
  <w:footnote w:id="7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770</w:t>
      </w:r>
      <w:r>
        <w:t>/</w:t>
      </w:r>
      <w:r w:rsidRPr="004F6C05">
        <w:t>199</w:t>
      </w:r>
      <w:r>
        <w:t>7,</w:t>
      </w:r>
      <w:r w:rsidRPr="004F6C05">
        <w:t xml:space="preserve"> Gridin</w:t>
      </w:r>
      <w:r w:rsidRPr="00804A08">
        <w:rPr>
          <w:rFonts w:ascii="Time New Roman" w:eastAsia="楷体" w:hAnsi="Time New Roman" w:hint="eastAsia"/>
        </w:rPr>
        <w:t>诉俄罗斯联邦</w:t>
      </w:r>
      <w:r>
        <w:rPr>
          <w:rFonts w:hint="eastAsia"/>
        </w:rPr>
        <w:t>，</w:t>
      </w:r>
      <w:r w:rsidRPr="004F6C05">
        <w:rPr>
          <w:rFonts w:hint="eastAsia"/>
        </w:rPr>
        <w:t>第</w:t>
      </w:r>
      <w:r>
        <w:t>8.</w:t>
      </w:r>
      <w:r w:rsidRPr="004F6C05">
        <w:t>1</w:t>
      </w:r>
      <w:r w:rsidRPr="004F6C05">
        <w:rPr>
          <w:rFonts w:hint="eastAsia"/>
        </w:rPr>
        <w:t>段。</w:t>
      </w:r>
    </w:p>
  </w:footnote>
  <w:footnote w:id="7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1449</w:t>
      </w:r>
      <w:r>
        <w:t>/</w:t>
      </w:r>
      <w:r w:rsidRPr="004F6C05">
        <w:t>200</w:t>
      </w:r>
      <w:r>
        <w:t>6,</w:t>
      </w:r>
      <w:r w:rsidRPr="004F6C05">
        <w:t xml:space="preserve"> Umarov</w:t>
      </w:r>
      <w:r w:rsidRPr="00804A08">
        <w:rPr>
          <w:rFonts w:ascii="Time New Roman" w:eastAsia="楷体" w:hAnsi="Time New Roman" w:hint="eastAsia"/>
        </w:rPr>
        <w:t>诉乌兹别克斯坦</w:t>
      </w:r>
      <w:r>
        <w:rPr>
          <w:rFonts w:hint="eastAsia"/>
        </w:rPr>
        <w:t>，</w:t>
      </w:r>
      <w:r w:rsidRPr="004F6C05">
        <w:rPr>
          <w:rFonts w:hint="eastAsia"/>
        </w:rPr>
        <w:t>第</w:t>
      </w:r>
      <w:r>
        <w:t>8.</w:t>
      </w:r>
      <w:r w:rsidRPr="004F6C05">
        <w:t>4</w:t>
      </w:r>
      <w:r w:rsidRPr="004F6C05">
        <w:rPr>
          <w:rFonts w:hint="eastAsia"/>
        </w:rPr>
        <w:t>段。</w:t>
      </w:r>
    </w:p>
  </w:footnote>
  <w:footnote w:id="7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981</w:t>
      </w:r>
      <w:r>
        <w:t>/</w:t>
      </w:r>
      <w:r w:rsidRPr="004F6C05">
        <w:t>200</w:t>
      </w:r>
      <w:r>
        <w:t>1,</w:t>
      </w:r>
      <w:r w:rsidRPr="004F6C05">
        <w:t xml:space="preserve"> Gómez Casafranca</w:t>
      </w:r>
      <w:r w:rsidRPr="00804A08">
        <w:rPr>
          <w:rFonts w:ascii="Time New Roman" w:eastAsia="楷体" w:hAnsi="Time New Roman" w:hint="eastAsia"/>
        </w:rPr>
        <w:t>诉秘鲁</w:t>
      </w:r>
      <w:r>
        <w:rPr>
          <w:rFonts w:hint="eastAsia"/>
        </w:rPr>
        <w:t>，</w:t>
      </w:r>
      <w:r w:rsidRPr="004F6C05">
        <w:rPr>
          <w:rFonts w:hint="eastAsia"/>
        </w:rPr>
        <w:t>第</w:t>
      </w:r>
      <w:r>
        <w:t>7.</w:t>
      </w:r>
      <w:r w:rsidRPr="004F6C05">
        <w:t>2</w:t>
      </w:r>
      <w:r w:rsidRPr="004F6C05">
        <w:rPr>
          <w:rFonts w:hint="eastAsia"/>
        </w:rPr>
        <w:t>段。</w:t>
      </w:r>
    </w:p>
  </w:footnote>
  <w:footnote w:id="7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2024</w:t>
      </w:r>
      <w:r>
        <w:t>/</w:t>
      </w:r>
      <w:r w:rsidRPr="004F6C05">
        <w:t>201</w:t>
      </w:r>
      <w:r>
        <w:t>1,</w:t>
      </w:r>
      <w:r w:rsidRPr="004F6C05">
        <w:t xml:space="preserve"> Israil</w:t>
      </w:r>
      <w:r w:rsidRPr="00804A08">
        <w:rPr>
          <w:rFonts w:ascii="Time New Roman" w:eastAsia="楷体" w:hAnsi="Time New Roman" w:hint="eastAsia"/>
        </w:rPr>
        <w:t>诉哈萨克斯坦</w:t>
      </w:r>
      <w:r>
        <w:rPr>
          <w:rFonts w:hint="eastAsia"/>
        </w:rPr>
        <w:t>，</w:t>
      </w:r>
      <w:r w:rsidRPr="004F6C05">
        <w:rPr>
          <w:rFonts w:hint="eastAsia"/>
        </w:rPr>
        <w:t>第</w:t>
      </w:r>
      <w:r>
        <w:t>9.</w:t>
      </w:r>
      <w:r w:rsidRPr="004F6C05">
        <w:t>2</w:t>
      </w:r>
      <w:r w:rsidRPr="004F6C05">
        <w:rPr>
          <w:rFonts w:hint="eastAsia"/>
        </w:rPr>
        <w:t>段。</w:t>
      </w:r>
    </w:p>
  </w:footnote>
  <w:footnote w:id="7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1208</w:t>
      </w:r>
      <w:r>
        <w:t>/</w:t>
      </w:r>
      <w:r w:rsidRPr="004F6C05">
        <w:t>200</w:t>
      </w:r>
      <w:r>
        <w:t>3,</w:t>
      </w:r>
      <w:r w:rsidRPr="004F6C05">
        <w:t xml:space="preserve"> Kurbonov</w:t>
      </w:r>
      <w:r w:rsidRPr="00804A08">
        <w:rPr>
          <w:rFonts w:ascii="Time New Roman" w:eastAsia="楷体" w:hAnsi="Time New Roman" w:hint="eastAsia"/>
        </w:rPr>
        <w:t>诉塔吉克斯坦</w:t>
      </w:r>
      <w:r>
        <w:rPr>
          <w:rFonts w:hint="eastAsia"/>
        </w:rPr>
        <w:t>，</w:t>
      </w:r>
      <w:r w:rsidRPr="004F6C05">
        <w:rPr>
          <w:rFonts w:hint="eastAsia"/>
        </w:rPr>
        <w:t>第</w:t>
      </w:r>
      <w:r>
        <w:t>6.</w:t>
      </w:r>
      <w:r w:rsidRPr="004F6C05">
        <w:t>5</w:t>
      </w:r>
      <w:r w:rsidRPr="004F6C05">
        <w:rPr>
          <w:rFonts w:hint="eastAsia"/>
        </w:rPr>
        <w:t>段。</w:t>
      </w:r>
    </w:p>
  </w:footnote>
  <w:footnote w:id="7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1412</w:t>
      </w:r>
      <w:r>
        <w:t>/</w:t>
      </w:r>
      <w:r w:rsidRPr="004F6C05">
        <w:t>200</w:t>
      </w:r>
      <w:r>
        <w:t>5,</w:t>
      </w:r>
      <w:r w:rsidRPr="004F6C05">
        <w:t xml:space="preserve"> Butovenko</w:t>
      </w:r>
      <w:r w:rsidRPr="00804A08">
        <w:rPr>
          <w:rFonts w:ascii="Time New Roman" w:eastAsia="楷体" w:hAnsi="Time New Roman" w:hint="eastAsia"/>
        </w:rPr>
        <w:t>诉乌克兰</w:t>
      </w:r>
      <w:r>
        <w:rPr>
          <w:rFonts w:hint="eastAsia"/>
        </w:rPr>
        <w:t>，</w:t>
      </w:r>
      <w:r w:rsidRPr="004F6C05">
        <w:rPr>
          <w:rFonts w:hint="eastAsia"/>
        </w:rPr>
        <w:t>第</w:t>
      </w:r>
      <w:r>
        <w:t>7.</w:t>
      </w:r>
      <w:r w:rsidRPr="004F6C05">
        <w:t>6</w:t>
      </w:r>
      <w:r w:rsidRPr="004F6C05">
        <w:rPr>
          <w:rFonts w:hint="eastAsia"/>
        </w:rPr>
        <w:t>段。</w:t>
      </w:r>
    </w:p>
  </w:footnote>
  <w:footnote w:id="7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1425</w:t>
      </w:r>
      <w:r>
        <w:t>/</w:t>
      </w:r>
      <w:r w:rsidRPr="004F6C05">
        <w:t>200</w:t>
      </w:r>
      <w:r>
        <w:t>5,</w:t>
      </w:r>
      <w:r w:rsidRPr="004F6C05">
        <w:t xml:space="preserve"> Marz</w:t>
      </w:r>
      <w:r w:rsidRPr="00804A08">
        <w:rPr>
          <w:rFonts w:ascii="Time New Roman" w:eastAsia="楷体" w:hAnsi="Time New Roman" w:hint="eastAsia"/>
        </w:rPr>
        <w:t>诉俄罗斯联邦</w:t>
      </w:r>
      <w:r>
        <w:rPr>
          <w:rFonts w:hint="eastAsia"/>
        </w:rPr>
        <w:t>，</w:t>
      </w:r>
      <w:r w:rsidRPr="004F6C05">
        <w:rPr>
          <w:rFonts w:hint="eastAsia"/>
        </w:rPr>
        <w:t>第</w:t>
      </w:r>
      <w:r>
        <w:t>5.</w:t>
      </w:r>
      <w:r w:rsidRPr="004F6C05">
        <w:t>3</w:t>
      </w:r>
      <w:r w:rsidRPr="004F6C05">
        <w:rPr>
          <w:rFonts w:hint="eastAsia"/>
        </w:rPr>
        <w:t>段。</w:t>
      </w:r>
    </w:p>
  </w:footnote>
  <w:footnote w:id="7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1460</w:t>
      </w:r>
      <w:r>
        <w:t>/</w:t>
      </w:r>
      <w:r w:rsidRPr="004F6C05">
        <w:t>200</w:t>
      </w:r>
      <w:r>
        <w:t>6,</w:t>
      </w:r>
      <w:r w:rsidRPr="004F6C05">
        <w:t xml:space="preserve"> Yklymova</w:t>
      </w:r>
      <w:r w:rsidRPr="00804A08">
        <w:rPr>
          <w:rFonts w:ascii="Time New Roman" w:eastAsia="楷体" w:hAnsi="Time New Roman" w:hint="eastAsia"/>
        </w:rPr>
        <w:t>诉土库曼斯坦</w:t>
      </w:r>
      <w:r>
        <w:rPr>
          <w:rFonts w:hint="eastAsia"/>
        </w:rPr>
        <w:t>，</w:t>
      </w:r>
      <w:r w:rsidRPr="004F6C05">
        <w:rPr>
          <w:rFonts w:hint="eastAsia"/>
        </w:rPr>
        <w:t>第</w:t>
      </w:r>
      <w:r>
        <w:t>7.</w:t>
      </w:r>
      <w:r w:rsidRPr="004F6C05">
        <w:t>2</w:t>
      </w:r>
      <w:r w:rsidRPr="004F6C05">
        <w:rPr>
          <w:rFonts w:hint="eastAsia"/>
        </w:rPr>
        <w:t>段</w:t>
      </w:r>
      <w:r>
        <w:t>(</w:t>
      </w:r>
      <w:r w:rsidRPr="004F6C05">
        <w:rPr>
          <w:rFonts w:hint="eastAsia"/>
        </w:rPr>
        <w:t>事实上的软禁</w:t>
      </w:r>
      <w:r>
        <w:t>)</w:t>
      </w:r>
      <w:r>
        <w:t>；</w:t>
      </w:r>
      <w:r w:rsidRPr="004F6C05">
        <w:t>414</w:t>
      </w:r>
      <w:r>
        <w:t>/</w:t>
      </w:r>
      <w:r w:rsidRPr="004F6C05">
        <w:t>199</w:t>
      </w:r>
      <w:r>
        <w:t>0,</w:t>
      </w:r>
      <w:r w:rsidRPr="004F6C05">
        <w:t xml:space="preserve"> Mika Miha</w:t>
      </w:r>
      <w:r w:rsidRPr="00804A08">
        <w:rPr>
          <w:rFonts w:ascii="Time New Roman" w:eastAsia="楷体" w:hAnsi="Time New Roman" w:hint="eastAsia"/>
        </w:rPr>
        <w:t>诉赤道几内亚</w:t>
      </w:r>
      <w:r>
        <w:rPr>
          <w:rFonts w:hint="eastAsia"/>
        </w:rPr>
        <w:t>，</w:t>
      </w:r>
      <w:r w:rsidRPr="004F6C05">
        <w:rPr>
          <w:rFonts w:hint="eastAsia"/>
        </w:rPr>
        <w:t>第</w:t>
      </w:r>
      <w:r>
        <w:t>6.</w:t>
      </w:r>
      <w:r w:rsidRPr="004F6C05">
        <w:t>5</w:t>
      </w:r>
      <w:r w:rsidRPr="004F6C05">
        <w:rPr>
          <w:rFonts w:hint="eastAsia"/>
        </w:rPr>
        <w:t>段</w:t>
      </w:r>
      <w:r>
        <w:t>(</w:t>
      </w:r>
      <w:r w:rsidRPr="004F6C05">
        <w:rPr>
          <w:rFonts w:hint="eastAsia"/>
        </w:rPr>
        <w:t>总统令</w:t>
      </w:r>
      <w:r>
        <w:t>)</w:t>
      </w:r>
      <w:r w:rsidRPr="004F6C05">
        <w:rPr>
          <w:rFonts w:hint="eastAsia"/>
        </w:rPr>
        <w:t>。</w:t>
      </w:r>
    </w:p>
  </w:footnote>
  <w:footnote w:id="7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w:t>
      </w:r>
      <w:r>
        <w:rPr>
          <w:rFonts w:hint="eastAsia"/>
        </w:rPr>
        <w:t>，</w:t>
      </w:r>
      <w:r w:rsidRPr="004F6C05">
        <w:rPr>
          <w:rFonts w:hint="eastAsia"/>
        </w:rPr>
        <w:t>例如</w:t>
      </w:r>
      <w:r>
        <w:rPr>
          <w:rFonts w:hint="eastAsia"/>
        </w:rPr>
        <w:t>，</w:t>
      </w:r>
      <w:r w:rsidRPr="004F6C05">
        <w:t>Ahmadou Sadio Diallo</w:t>
      </w:r>
      <w:r>
        <w:t>(</w:t>
      </w:r>
      <w:r w:rsidRPr="00804A08">
        <w:rPr>
          <w:rFonts w:ascii="Time New Roman" w:eastAsia="楷体" w:hAnsi="Time New Roman" w:hint="eastAsia"/>
        </w:rPr>
        <w:t>几内亚</w:t>
      </w:r>
      <w:r w:rsidRPr="00804A08">
        <w:rPr>
          <w:rFonts w:ascii="Time New Roman" w:eastAsia="楷体" w:hAnsi="Time New Roman" w:hint="eastAsia"/>
        </w:rPr>
        <w:t>)</w:t>
      </w:r>
      <w:r w:rsidRPr="00804A08">
        <w:rPr>
          <w:rFonts w:ascii="Time New Roman" w:eastAsia="楷体" w:hAnsi="Time New Roman" w:hint="eastAsia"/>
        </w:rPr>
        <w:t>诉刚果民主共和国</w:t>
      </w:r>
      <w:r w:rsidRPr="004F6C05">
        <w:rPr>
          <w:rFonts w:hint="eastAsia"/>
        </w:rPr>
        <w:t>一案</w:t>
      </w:r>
      <w:r>
        <w:rPr>
          <w:rFonts w:hint="eastAsia"/>
        </w:rPr>
        <w:t>，</w:t>
      </w:r>
      <w:r w:rsidRPr="004F6C05">
        <w:rPr>
          <w:rFonts w:hint="eastAsia"/>
        </w:rPr>
        <w:t>国际法学家委员会</w:t>
      </w:r>
      <w:r w:rsidRPr="004F6C05">
        <w:rPr>
          <w:rFonts w:hint="eastAsia"/>
        </w:rPr>
        <w:t>2010</w:t>
      </w:r>
      <w:r w:rsidRPr="004F6C05">
        <w:rPr>
          <w:rFonts w:hint="eastAsia"/>
        </w:rPr>
        <w:t>年报告</w:t>
      </w:r>
      <w:r>
        <w:rPr>
          <w:rFonts w:hint="eastAsia"/>
        </w:rPr>
        <w:t>，</w:t>
      </w:r>
      <w:r w:rsidRPr="004F6C05">
        <w:rPr>
          <w:rFonts w:hint="eastAsia"/>
        </w:rPr>
        <w:t>第</w:t>
      </w:r>
      <w:r w:rsidRPr="004F6C05">
        <w:t>639</w:t>
      </w:r>
      <w:r w:rsidRPr="004F6C05">
        <w:rPr>
          <w:rFonts w:hint="eastAsia"/>
        </w:rPr>
        <w:t>页</w:t>
      </w:r>
      <w:r>
        <w:rPr>
          <w:rFonts w:hint="eastAsia"/>
        </w:rPr>
        <w:t>，</w:t>
      </w:r>
      <w:r w:rsidRPr="004F6C05">
        <w:rPr>
          <w:rFonts w:hint="eastAsia"/>
        </w:rPr>
        <w:t>第</w:t>
      </w:r>
      <w:r w:rsidRPr="004F6C05">
        <w:t>77</w:t>
      </w:r>
      <w:r w:rsidRPr="004F6C05">
        <w:rPr>
          <w:rFonts w:hint="eastAsia"/>
        </w:rPr>
        <w:t>段</w:t>
      </w:r>
      <w:r>
        <w:t>(</w:t>
      </w:r>
      <w:r w:rsidRPr="004F6C05">
        <w:rPr>
          <w:rFonts w:hint="eastAsia"/>
        </w:rPr>
        <w:t>引述委员会第</w:t>
      </w:r>
      <w:r w:rsidRPr="004F6C05">
        <w:rPr>
          <w:rFonts w:hint="eastAsia"/>
        </w:rPr>
        <w:t>8</w:t>
      </w:r>
      <w:r w:rsidRPr="004F6C05">
        <w:rPr>
          <w:rFonts w:hint="eastAsia"/>
        </w:rPr>
        <w:t>号一般性意见</w:t>
      </w:r>
      <w:r>
        <w:t>)</w:t>
      </w:r>
      <w:r w:rsidRPr="004F6C05">
        <w:rPr>
          <w:rFonts w:hint="eastAsia"/>
        </w:rPr>
        <w:t>。</w:t>
      </w:r>
    </w:p>
  </w:footnote>
  <w:footnote w:id="79">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635</w:t>
      </w:r>
      <w:r>
        <w:t>/</w:t>
      </w:r>
      <w:r w:rsidRPr="004F6C05">
        <w:t>199</w:t>
      </w:r>
      <w:r>
        <w:t>5,</w:t>
      </w:r>
      <w:r w:rsidRPr="004F6C05">
        <w:t xml:space="preserve"> Morrison</w:t>
      </w:r>
      <w:r w:rsidRPr="00804A08">
        <w:rPr>
          <w:rFonts w:ascii="Time New Roman" w:eastAsia="楷体" w:hAnsi="Time New Roman" w:hint="eastAsia"/>
        </w:rPr>
        <w:t>诉牙买加</w:t>
      </w:r>
      <w:r>
        <w:rPr>
          <w:rFonts w:hint="eastAsia"/>
        </w:rPr>
        <w:t>，</w:t>
      </w:r>
      <w:r w:rsidRPr="004F6C05">
        <w:rPr>
          <w:rFonts w:hint="eastAsia"/>
        </w:rPr>
        <w:t>第</w:t>
      </w:r>
      <w:r w:rsidRPr="004F6C05">
        <w:t>2</w:t>
      </w:r>
      <w:r>
        <w:t>2.</w:t>
      </w:r>
      <w:r w:rsidRPr="004F6C05">
        <w:t>2</w:t>
      </w:r>
      <w:r w:rsidR="002B02F9">
        <w:t>-</w:t>
      </w:r>
      <w:r w:rsidRPr="004F6C05">
        <w:t>2</w:t>
      </w:r>
      <w:r>
        <w:t>2.</w:t>
      </w:r>
      <w:r w:rsidRPr="004F6C05">
        <w:t>3</w:t>
      </w:r>
      <w:r w:rsidRPr="004F6C05">
        <w:rPr>
          <w:rFonts w:hint="eastAsia"/>
        </w:rPr>
        <w:t>段</w:t>
      </w:r>
      <w:r>
        <w:rPr>
          <w:rFonts w:hint="eastAsia"/>
        </w:rPr>
        <w:t>，</w:t>
      </w:r>
      <w:r w:rsidRPr="004F6C05">
        <w:t>1397</w:t>
      </w:r>
      <w:r>
        <w:t>/</w:t>
      </w:r>
      <w:r w:rsidRPr="004F6C05">
        <w:t>200</w:t>
      </w:r>
      <w:r>
        <w:t>5,</w:t>
      </w:r>
      <w:r w:rsidRPr="004F6C05">
        <w:t xml:space="preserve"> Engo</w:t>
      </w:r>
      <w:r w:rsidRPr="00804A08">
        <w:rPr>
          <w:rFonts w:ascii="Time New Roman" w:eastAsia="楷体" w:hAnsi="Time New Roman" w:hint="eastAsia"/>
        </w:rPr>
        <w:t>诉喀麦隆</w:t>
      </w:r>
      <w:r>
        <w:rPr>
          <w:rFonts w:hint="eastAsia"/>
        </w:rPr>
        <w:t>，</w:t>
      </w:r>
      <w:r w:rsidRPr="004F6C05">
        <w:rPr>
          <w:rFonts w:hint="eastAsia"/>
        </w:rPr>
        <w:t>第</w:t>
      </w:r>
      <w:r>
        <w:t>7.</w:t>
      </w:r>
      <w:r w:rsidRPr="004F6C05">
        <w:t>3</w:t>
      </w:r>
      <w:r w:rsidRPr="004F6C05">
        <w:rPr>
          <w:rFonts w:hint="eastAsia"/>
        </w:rPr>
        <w:t>段。</w:t>
      </w:r>
    </w:p>
  </w:footnote>
  <w:footnote w:id="8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248</w:t>
      </w:r>
      <w:r>
        <w:t>/</w:t>
      </w:r>
      <w:r w:rsidRPr="004F6C05">
        <w:t>198</w:t>
      </w:r>
      <w:r>
        <w:t>7,</w:t>
      </w:r>
      <w:r w:rsidRPr="004F6C05">
        <w:t xml:space="preserve"> Campbell</w:t>
      </w:r>
      <w:r w:rsidRPr="00804A08">
        <w:rPr>
          <w:rFonts w:ascii="Time New Roman" w:eastAsia="楷体" w:hAnsi="Time New Roman" w:hint="eastAsia"/>
        </w:rPr>
        <w:t>诉牙买加</w:t>
      </w:r>
      <w:r>
        <w:rPr>
          <w:rFonts w:hint="eastAsia"/>
        </w:rPr>
        <w:t>，</w:t>
      </w:r>
      <w:r w:rsidRPr="004F6C05">
        <w:rPr>
          <w:rFonts w:hint="eastAsia"/>
        </w:rPr>
        <w:t>第</w:t>
      </w:r>
      <w:r>
        <w:t>6.</w:t>
      </w:r>
      <w:r w:rsidRPr="004F6C05">
        <w:t>3</w:t>
      </w:r>
      <w:r w:rsidRPr="004F6C05">
        <w:rPr>
          <w:rFonts w:hint="eastAsia"/>
        </w:rPr>
        <w:t>段。</w:t>
      </w:r>
    </w:p>
  </w:footnote>
  <w:footnote w:id="8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1177</w:t>
      </w:r>
      <w:r>
        <w:t>/</w:t>
      </w:r>
      <w:r w:rsidRPr="004F6C05">
        <w:t>200</w:t>
      </w:r>
      <w:r>
        <w:t>3, Ilombe and Shandwe</w:t>
      </w:r>
      <w:r w:rsidRPr="00804A08">
        <w:rPr>
          <w:rFonts w:ascii="Time New Roman" w:eastAsia="楷体" w:hAnsi="Time New Roman" w:hint="eastAsia"/>
        </w:rPr>
        <w:t>诉刚果民主共和国</w:t>
      </w:r>
      <w:r>
        <w:rPr>
          <w:rFonts w:hint="eastAsia"/>
        </w:rPr>
        <w:t>，</w:t>
      </w:r>
      <w:r w:rsidRPr="004F6C05">
        <w:rPr>
          <w:rFonts w:hint="eastAsia"/>
        </w:rPr>
        <w:t>第</w:t>
      </w:r>
      <w:r>
        <w:t>6.</w:t>
      </w:r>
      <w:r w:rsidRPr="004F6C05">
        <w:t>2</w:t>
      </w:r>
      <w:r w:rsidRPr="004F6C05">
        <w:rPr>
          <w:rFonts w:hint="eastAsia"/>
        </w:rPr>
        <w:t>段。</w:t>
      </w:r>
    </w:p>
  </w:footnote>
  <w:footnote w:id="8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1812</w:t>
      </w:r>
      <w:r>
        <w:t>/</w:t>
      </w:r>
      <w:r w:rsidRPr="004F6C05">
        <w:t>200</w:t>
      </w:r>
      <w:r>
        <w:t>8, Levinov</w:t>
      </w:r>
      <w:r w:rsidRPr="00804A08">
        <w:rPr>
          <w:rFonts w:ascii="Time New Roman" w:eastAsia="楷体" w:hAnsi="Time New Roman" w:hint="eastAsia"/>
        </w:rPr>
        <w:t>诉白俄罗斯</w:t>
      </w:r>
      <w:r>
        <w:rPr>
          <w:rFonts w:hint="eastAsia"/>
        </w:rPr>
        <w:t>，</w:t>
      </w:r>
      <w:r w:rsidRPr="004F6C05">
        <w:rPr>
          <w:rFonts w:hint="eastAsia"/>
        </w:rPr>
        <w:t>第</w:t>
      </w:r>
      <w:r>
        <w:t>7.</w:t>
      </w:r>
      <w:r w:rsidRPr="004F6C05">
        <w:t>5</w:t>
      </w:r>
      <w:r w:rsidRPr="004F6C05">
        <w:rPr>
          <w:rFonts w:hint="eastAsia"/>
        </w:rPr>
        <w:t>段。</w:t>
      </w:r>
    </w:p>
  </w:footnote>
  <w:footnote w:id="8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868</w:t>
      </w:r>
      <w:r>
        <w:t>/</w:t>
      </w:r>
      <w:r w:rsidRPr="004F6C05">
        <w:t>199</w:t>
      </w:r>
      <w:r>
        <w:t>9, Wilson</w:t>
      </w:r>
      <w:r w:rsidRPr="00804A08">
        <w:rPr>
          <w:rFonts w:ascii="Time New Roman" w:eastAsia="楷体" w:hAnsi="Time New Roman" w:hint="eastAsia"/>
        </w:rPr>
        <w:t>诉菲律宾</w:t>
      </w:r>
      <w:r>
        <w:rPr>
          <w:rFonts w:hint="eastAsia"/>
        </w:rPr>
        <w:t>，</w:t>
      </w:r>
      <w:r w:rsidRPr="004F6C05">
        <w:rPr>
          <w:rFonts w:hint="eastAsia"/>
        </w:rPr>
        <w:t>第</w:t>
      </w:r>
      <w:r>
        <w:t>3.</w:t>
      </w:r>
      <w:r w:rsidRPr="004F6C05">
        <w:t>3</w:t>
      </w:r>
      <w:r w:rsidRPr="004F6C05">
        <w:rPr>
          <w:rFonts w:hint="eastAsia"/>
        </w:rPr>
        <w:t>和</w:t>
      </w:r>
      <w:r>
        <w:t>7.</w:t>
      </w:r>
      <w:r w:rsidRPr="004F6C05">
        <w:t>5</w:t>
      </w:r>
      <w:r w:rsidRPr="004F6C05">
        <w:rPr>
          <w:rFonts w:hint="eastAsia"/>
        </w:rPr>
        <w:t>段。</w:t>
      </w:r>
    </w:p>
  </w:footnote>
  <w:footnote w:id="8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526</w:t>
      </w:r>
      <w:r>
        <w:t>/</w:t>
      </w:r>
      <w:r w:rsidRPr="004F6C05">
        <w:t>199</w:t>
      </w:r>
      <w:r>
        <w:t>3,</w:t>
      </w:r>
      <w:r w:rsidRPr="004F6C05">
        <w:t xml:space="preserve"> Hill and Hil</w:t>
      </w:r>
      <w:r>
        <w:t>l</w:t>
      </w:r>
      <w:r w:rsidRPr="00804A08">
        <w:rPr>
          <w:rFonts w:ascii="Time New Roman" w:eastAsia="楷体" w:hAnsi="Time New Roman" w:hint="eastAsia"/>
        </w:rPr>
        <w:t>诉西班牙</w:t>
      </w:r>
      <w:r>
        <w:rPr>
          <w:rFonts w:hint="eastAsia"/>
        </w:rPr>
        <w:t>，</w:t>
      </w:r>
      <w:r w:rsidRPr="004F6C05">
        <w:rPr>
          <w:rFonts w:hint="eastAsia"/>
        </w:rPr>
        <w:t>第</w:t>
      </w:r>
      <w:r w:rsidRPr="004F6C05">
        <w:t>1</w:t>
      </w:r>
      <w:r>
        <w:t>2.</w:t>
      </w:r>
      <w:r w:rsidRPr="004F6C05">
        <w:t>2</w:t>
      </w:r>
      <w:r w:rsidRPr="004F6C05">
        <w:rPr>
          <w:rFonts w:hint="eastAsia"/>
        </w:rPr>
        <w:t>段。</w:t>
      </w:r>
    </w:p>
  </w:footnote>
  <w:footnote w:id="8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1402</w:t>
      </w:r>
      <w:r>
        <w:t>/</w:t>
      </w:r>
      <w:r w:rsidRPr="004F6C05">
        <w:t>200</w:t>
      </w:r>
      <w:r>
        <w:t>5,</w:t>
      </w:r>
      <w:r w:rsidRPr="004F6C05">
        <w:t xml:space="preserve"> Krasnov</w:t>
      </w:r>
      <w:r w:rsidRPr="00804A08">
        <w:rPr>
          <w:rFonts w:ascii="Time New Roman" w:eastAsia="楷体" w:hAnsi="Time New Roman" w:hint="eastAsia"/>
        </w:rPr>
        <w:t>诉吉尔吉斯斯坦</w:t>
      </w:r>
      <w:r>
        <w:rPr>
          <w:rFonts w:hint="eastAsia"/>
        </w:rPr>
        <w:t>，</w:t>
      </w:r>
      <w:r w:rsidRPr="004F6C05">
        <w:rPr>
          <w:rFonts w:hint="eastAsia"/>
        </w:rPr>
        <w:t>第</w:t>
      </w:r>
      <w:r>
        <w:t>8.</w:t>
      </w:r>
      <w:r w:rsidRPr="004F6C05">
        <w:t>5</w:t>
      </w:r>
      <w:r w:rsidRPr="004F6C05">
        <w:rPr>
          <w:rFonts w:hint="eastAsia"/>
        </w:rPr>
        <w:t>段</w:t>
      </w:r>
      <w:r>
        <w:rPr>
          <w:rFonts w:hint="eastAsia"/>
        </w:rPr>
        <w:t>；</w:t>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42</w:t>
      </w:r>
      <w:r w:rsidRPr="004F6C05">
        <w:rPr>
          <w:rFonts w:hint="eastAsia"/>
        </w:rPr>
        <w:t>段</w:t>
      </w:r>
      <w:r>
        <w:rPr>
          <w:rFonts w:hint="eastAsia"/>
        </w:rPr>
        <w:t>；</w:t>
      </w:r>
      <w:r w:rsidRPr="004F6C05">
        <w:rPr>
          <w:rFonts w:hint="eastAsia"/>
        </w:rPr>
        <w:t>见儿童权利委员会</w:t>
      </w:r>
      <w:r>
        <w:rPr>
          <w:rFonts w:hint="eastAsia"/>
        </w:rPr>
        <w:t>，</w:t>
      </w:r>
      <w:r w:rsidRPr="004F6C05">
        <w:rPr>
          <w:rFonts w:hint="eastAsia"/>
        </w:rPr>
        <w:t>第</w:t>
      </w:r>
      <w:r w:rsidRPr="004F6C05">
        <w:t>10</w:t>
      </w:r>
      <w:r w:rsidRPr="004F6C05">
        <w:rPr>
          <w:rFonts w:hint="eastAsia"/>
        </w:rPr>
        <w:t>号一般性意见</w:t>
      </w:r>
      <w:r>
        <w:rPr>
          <w:rFonts w:hint="eastAsia"/>
        </w:rPr>
        <w:t>，</w:t>
      </w:r>
      <w:r w:rsidRPr="004F6C05">
        <w:rPr>
          <w:rFonts w:hint="eastAsia"/>
        </w:rPr>
        <w:t>第</w:t>
      </w:r>
      <w:r w:rsidRPr="004F6C05">
        <w:t>48</w:t>
      </w:r>
      <w:r w:rsidRPr="004F6C05">
        <w:rPr>
          <w:rFonts w:hint="eastAsia"/>
        </w:rPr>
        <w:t>段。</w:t>
      </w:r>
    </w:p>
  </w:footnote>
  <w:footnote w:id="86">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FB5F3F">
        <w:t>1782/2008, Aboufaied</w:t>
      </w:r>
      <w:r w:rsidRPr="00804A08">
        <w:rPr>
          <w:rFonts w:ascii="Time New Roman" w:eastAsia="楷体" w:hAnsi="Time New Roman" w:hint="eastAsia"/>
        </w:rPr>
        <w:t>诉利比亚</w:t>
      </w:r>
      <w:r w:rsidRPr="00FB5F3F">
        <w:rPr>
          <w:rFonts w:hint="eastAsia"/>
        </w:rPr>
        <w:t>，第</w:t>
      </w:r>
      <w:r w:rsidRPr="00FB5F3F">
        <w:t>7.6</w:t>
      </w:r>
      <w:r w:rsidRPr="004F6C05">
        <w:rPr>
          <w:rFonts w:hint="eastAsia"/>
        </w:rPr>
        <w:t>段。关于立即通知的任何指控要求也适用于为可能的军事诉讼实行的拘留</w:t>
      </w:r>
      <w:r>
        <w:rPr>
          <w:rFonts w:hint="eastAsia"/>
        </w:rPr>
        <w:t>，</w:t>
      </w:r>
      <w:r w:rsidRPr="004F6C05">
        <w:rPr>
          <w:rFonts w:hint="eastAsia"/>
        </w:rPr>
        <w:t>不论军事法庭对被拘留者的审判是否为《公约》第十四条所禁止。</w:t>
      </w:r>
      <w:r w:rsidRPr="004F6C05">
        <w:t>1640</w:t>
      </w:r>
      <w:r>
        <w:t>/</w:t>
      </w:r>
      <w:r w:rsidRPr="004F6C05">
        <w:t>200</w:t>
      </w:r>
      <w:r>
        <w:t>7,</w:t>
      </w:r>
      <w:r w:rsidRPr="004F6C05">
        <w:t xml:space="preserve"> El Abani</w:t>
      </w:r>
      <w:r w:rsidRPr="00F70D1C">
        <w:rPr>
          <w:rFonts w:ascii="Time New Roman" w:eastAsia="楷体" w:hAnsi="Time New Roman" w:hint="eastAsia"/>
        </w:rPr>
        <w:t>诉阿尔及利亚</w:t>
      </w:r>
      <w:r>
        <w:rPr>
          <w:rFonts w:hint="eastAsia"/>
        </w:rPr>
        <w:t>，</w:t>
      </w:r>
      <w:r w:rsidRPr="004F6C05">
        <w:rPr>
          <w:rFonts w:hint="eastAsia"/>
        </w:rPr>
        <w:t>第</w:t>
      </w:r>
      <w:r>
        <w:t>7.</w:t>
      </w:r>
      <w:r w:rsidRPr="004F6C05">
        <w:t>6</w:t>
      </w:r>
      <w:r w:rsidRPr="004F6C05">
        <w:rPr>
          <w:rFonts w:hint="eastAsia"/>
        </w:rPr>
        <w:t>和</w:t>
      </w:r>
      <w:r>
        <w:t>7.</w:t>
      </w:r>
      <w:r w:rsidRPr="004F6C05">
        <w:t>8</w:t>
      </w:r>
      <w:r w:rsidRPr="004F6C05">
        <w:rPr>
          <w:rFonts w:hint="eastAsia"/>
        </w:rPr>
        <w:t>段。</w:t>
      </w:r>
    </w:p>
  </w:footnote>
  <w:footnote w:id="8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493</w:t>
      </w:r>
      <w:r>
        <w:t>/</w:t>
      </w:r>
      <w:r w:rsidRPr="004F6C05">
        <w:t>199</w:t>
      </w:r>
      <w:r>
        <w:t>2,</w:t>
      </w:r>
      <w:r w:rsidRPr="004F6C05">
        <w:t xml:space="preserve"> Griffin</w:t>
      </w:r>
      <w:r w:rsidRPr="00804A08">
        <w:rPr>
          <w:rFonts w:ascii="Time New Roman" w:eastAsia="楷体" w:hAnsi="Time New Roman" w:hint="eastAsia"/>
        </w:rPr>
        <w:t>诉西班牙</w:t>
      </w:r>
      <w:r>
        <w:rPr>
          <w:rFonts w:hint="eastAsia"/>
        </w:rPr>
        <w:t>，</w:t>
      </w:r>
      <w:r w:rsidRPr="004F6C05">
        <w:rPr>
          <w:rFonts w:hint="eastAsia"/>
        </w:rPr>
        <w:t>第</w:t>
      </w:r>
      <w:r>
        <w:t>9.</w:t>
      </w:r>
      <w:r w:rsidRPr="004F6C05">
        <w:t>2</w:t>
      </w:r>
      <w:r w:rsidRPr="004F6C05">
        <w:rPr>
          <w:rFonts w:hint="eastAsia"/>
        </w:rPr>
        <w:t>段。</w:t>
      </w:r>
    </w:p>
  </w:footnote>
  <w:footnote w:id="8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31</w:t>
      </w:r>
      <w:r w:rsidRPr="004F6C05">
        <w:rPr>
          <w:rFonts w:hint="eastAsia"/>
        </w:rPr>
        <w:t>段</w:t>
      </w:r>
      <w:r>
        <w:rPr>
          <w:rFonts w:hint="eastAsia"/>
        </w:rPr>
        <w:t>；</w:t>
      </w:r>
      <w:r w:rsidRPr="004F6C05">
        <w:t>702</w:t>
      </w:r>
      <w:r>
        <w:t>/</w:t>
      </w:r>
      <w:r w:rsidRPr="004F6C05">
        <w:t>199</w:t>
      </w:r>
      <w:r>
        <w:t>6,</w:t>
      </w:r>
      <w:r w:rsidRPr="004F6C05">
        <w:t xml:space="preserve"> McLawrence</w:t>
      </w:r>
      <w:r w:rsidRPr="00804A08">
        <w:rPr>
          <w:rFonts w:ascii="Time New Roman" w:eastAsia="楷体" w:hAnsi="Time New Roman" w:hint="eastAsia"/>
        </w:rPr>
        <w:t>诉牙买加</w:t>
      </w:r>
      <w:r>
        <w:rPr>
          <w:rFonts w:hint="eastAsia"/>
        </w:rPr>
        <w:t>，</w:t>
      </w:r>
      <w:r w:rsidRPr="004F6C05">
        <w:rPr>
          <w:rFonts w:hint="eastAsia"/>
        </w:rPr>
        <w:t>第</w:t>
      </w:r>
      <w:r>
        <w:t>5.</w:t>
      </w:r>
      <w:r w:rsidRPr="004F6C05">
        <w:t>9</w:t>
      </w:r>
      <w:r w:rsidRPr="004F6C05">
        <w:rPr>
          <w:rFonts w:hint="eastAsia"/>
        </w:rPr>
        <w:t>段。</w:t>
      </w:r>
    </w:p>
  </w:footnote>
  <w:footnote w:id="8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712</w:t>
      </w:r>
      <w:r>
        <w:t>/</w:t>
      </w:r>
      <w:r w:rsidRPr="004F6C05">
        <w:t>199</w:t>
      </w:r>
      <w:r>
        <w:t>6,</w:t>
      </w:r>
      <w:r w:rsidRPr="004F6C05">
        <w:t xml:space="preserve"> Smirnova</w:t>
      </w:r>
      <w:r w:rsidRPr="00804A08">
        <w:rPr>
          <w:rFonts w:ascii="Time New Roman" w:eastAsia="楷体" w:hAnsi="Time New Roman" w:hint="eastAsia"/>
        </w:rPr>
        <w:t>诉俄罗斯联邦</w:t>
      </w:r>
      <w:r>
        <w:rPr>
          <w:rFonts w:hint="eastAsia"/>
        </w:rPr>
        <w:t>，</w:t>
      </w:r>
      <w:r w:rsidRPr="004F6C05">
        <w:rPr>
          <w:rFonts w:hint="eastAsia"/>
        </w:rPr>
        <w:t>第</w:t>
      </w:r>
      <w:r w:rsidRPr="004F6C05">
        <w:t>1</w:t>
      </w:r>
      <w:r>
        <w:t>0.</w:t>
      </w:r>
      <w:r w:rsidRPr="004F6C05">
        <w:t>3</w:t>
      </w:r>
      <w:r w:rsidRPr="004F6C05">
        <w:rPr>
          <w:rFonts w:hint="eastAsia"/>
        </w:rPr>
        <w:t>段。</w:t>
      </w:r>
    </w:p>
  </w:footnote>
  <w:footnote w:id="90">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1782</w:t>
      </w:r>
      <w:r>
        <w:t>/</w:t>
      </w:r>
      <w:r w:rsidRPr="004F6C05">
        <w:t>200</w:t>
      </w:r>
      <w:r>
        <w:t>8,</w:t>
      </w:r>
      <w:r w:rsidRPr="004F6C05">
        <w:t xml:space="preserve"> Aboufaied</w:t>
      </w:r>
      <w:r w:rsidRPr="00804A08">
        <w:rPr>
          <w:rFonts w:ascii="Time New Roman" w:eastAsia="楷体" w:hAnsi="Time New Roman" w:hint="eastAsia"/>
        </w:rPr>
        <w:t>诉利比亚</w:t>
      </w:r>
      <w:r>
        <w:rPr>
          <w:rFonts w:hint="eastAsia"/>
        </w:rPr>
        <w:t>，</w:t>
      </w:r>
      <w:r w:rsidRPr="004F6C05">
        <w:rPr>
          <w:rFonts w:hint="eastAsia"/>
        </w:rPr>
        <w:t>第</w:t>
      </w:r>
      <w:r>
        <w:t>7.</w:t>
      </w:r>
      <w:r w:rsidRPr="004F6C05">
        <w:t>6</w:t>
      </w:r>
      <w:r w:rsidRPr="004F6C05">
        <w:rPr>
          <w:rFonts w:hint="eastAsia"/>
        </w:rPr>
        <w:t>段</w:t>
      </w:r>
      <w:r>
        <w:rPr>
          <w:rFonts w:hint="eastAsia"/>
        </w:rPr>
        <w:t>；</w:t>
      </w:r>
      <w:r w:rsidRPr="004F6C05">
        <w:rPr>
          <w:rFonts w:hint="eastAsia"/>
        </w:rPr>
        <w:t>第</w:t>
      </w:r>
      <w:r w:rsidRPr="004F6C05">
        <w:rPr>
          <w:rFonts w:hint="eastAsia"/>
        </w:rPr>
        <w:t>3</w:t>
      </w:r>
      <w:r w:rsidRPr="004F6C05">
        <w:rPr>
          <w:rFonts w:hint="eastAsia"/>
        </w:rPr>
        <w:t>款适用于</w:t>
      </w:r>
      <w:r w:rsidRPr="004F6C05">
        <w:rPr>
          <w:rFonts w:hint="eastAsia"/>
          <w:lang w:val="fr-CH"/>
        </w:rPr>
        <w:t>为可能进行的军事诉讼实行的拘禁</w:t>
      </w:r>
      <w:r>
        <w:rPr>
          <w:rFonts w:hint="eastAsia"/>
        </w:rPr>
        <w:t>，</w:t>
      </w:r>
      <w:r w:rsidRPr="004F6C05">
        <w:rPr>
          <w:rFonts w:hint="eastAsia"/>
          <w:lang w:val="fr-CH"/>
        </w:rPr>
        <w:t>不论由军事法庭审判被拘禁者是否为《公约》第十四条所禁止。</w:t>
      </w:r>
      <w:r w:rsidRPr="004F6C05">
        <w:t>1813</w:t>
      </w:r>
      <w:r>
        <w:t>/</w:t>
      </w:r>
      <w:r w:rsidRPr="004F6C05">
        <w:t>200</w:t>
      </w:r>
      <w:r>
        <w:t>8,</w:t>
      </w:r>
      <w:r w:rsidR="00804A08">
        <w:t xml:space="preserve"> Akwanga</w:t>
      </w:r>
      <w:r w:rsidRPr="00804A08">
        <w:rPr>
          <w:rFonts w:ascii="Time New Roman" w:eastAsia="楷体" w:hAnsi="Time New Roman" w:hint="eastAsia"/>
        </w:rPr>
        <w:t>诉喀麦隆</w:t>
      </w:r>
      <w:r>
        <w:rPr>
          <w:rFonts w:hint="eastAsia"/>
        </w:rPr>
        <w:t>，</w:t>
      </w:r>
      <w:r w:rsidRPr="004F6C05">
        <w:rPr>
          <w:rFonts w:hint="eastAsia"/>
        </w:rPr>
        <w:t>第</w:t>
      </w:r>
      <w:r>
        <w:t>7.</w:t>
      </w:r>
      <w:r w:rsidRPr="004F6C05">
        <w:t>4</w:t>
      </w:r>
      <w:r w:rsidR="002B02F9">
        <w:t>-</w:t>
      </w:r>
      <w:r>
        <w:t>7.</w:t>
      </w:r>
      <w:r w:rsidRPr="004F6C05">
        <w:t>5</w:t>
      </w:r>
      <w:r w:rsidRPr="004F6C05">
        <w:rPr>
          <w:rFonts w:hint="eastAsia"/>
        </w:rPr>
        <w:t>段。在国际武装冲突中</w:t>
      </w:r>
      <w:r>
        <w:rPr>
          <w:rFonts w:hint="eastAsia"/>
        </w:rPr>
        <w:t>，</w:t>
      </w:r>
      <w:r w:rsidRPr="004F6C05">
        <w:rPr>
          <w:rFonts w:hint="eastAsia"/>
        </w:rPr>
        <w:t>关于进行军事诉讼的详细国际人道主义法规则和对第九条第</w:t>
      </w:r>
      <w:r w:rsidRPr="004F6C05">
        <w:rPr>
          <w:rFonts w:hint="eastAsia"/>
        </w:rPr>
        <w:t>3</w:t>
      </w:r>
      <w:r w:rsidRPr="004F6C05">
        <w:rPr>
          <w:rFonts w:hint="eastAsia"/>
        </w:rPr>
        <w:t>款的解释也有关系</w:t>
      </w:r>
      <w:r>
        <w:rPr>
          <w:rFonts w:hint="eastAsia"/>
        </w:rPr>
        <w:t>，</w:t>
      </w:r>
      <w:r w:rsidRPr="004F6C05">
        <w:rPr>
          <w:rFonts w:hint="eastAsia"/>
        </w:rPr>
        <w:t>后者仍然适用。见下面第</w:t>
      </w:r>
      <w:r w:rsidRPr="004F6C05">
        <w:rPr>
          <w:rFonts w:hint="eastAsia"/>
        </w:rPr>
        <w:t>64</w:t>
      </w:r>
      <w:r w:rsidRPr="004F6C05">
        <w:rPr>
          <w:rFonts w:hint="eastAsia"/>
        </w:rPr>
        <w:t>段。</w:t>
      </w:r>
    </w:p>
  </w:footnote>
  <w:footnote w:id="91">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1787</w:t>
      </w:r>
      <w:r>
        <w:t>/</w:t>
      </w:r>
      <w:r w:rsidRPr="004F6C05">
        <w:t>200</w:t>
      </w:r>
      <w:r>
        <w:t>8, Kovsh</w:t>
      </w:r>
      <w:r w:rsidRPr="00804A08">
        <w:rPr>
          <w:rFonts w:ascii="Time New Roman" w:eastAsia="楷体" w:hAnsi="Time New Roman" w:hint="eastAsia"/>
        </w:rPr>
        <w:t>诉白俄罗斯</w:t>
      </w:r>
      <w:r>
        <w:rPr>
          <w:rFonts w:hint="eastAsia"/>
        </w:rPr>
        <w:t>，</w:t>
      </w:r>
      <w:r w:rsidRPr="004F6C05">
        <w:rPr>
          <w:rFonts w:hint="eastAsia"/>
        </w:rPr>
        <w:t>第</w:t>
      </w:r>
      <w:r>
        <w:t>7.</w:t>
      </w:r>
      <w:r w:rsidRPr="004F6C05">
        <w:t>3</w:t>
      </w:r>
      <w:r w:rsidR="002B02F9">
        <w:t>-</w:t>
      </w:r>
      <w:r>
        <w:t>7.</w:t>
      </w:r>
      <w:r w:rsidRPr="004F6C05">
        <w:t>5</w:t>
      </w:r>
      <w:r w:rsidRPr="004F6C05">
        <w:rPr>
          <w:rFonts w:hint="eastAsia"/>
        </w:rPr>
        <w:t>段。</w:t>
      </w:r>
    </w:p>
  </w:footnote>
  <w:footnote w:id="92">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1128</w:t>
      </w:r>
      <w:r>
        <w:t>/</w:t>
      </w:r>
      <w:r w:rsidRPr="004F6C05">
        <w:t>200</w:t>
      </w:r>
      <w:r>
        <w:t>2, Marques de Morais</w:t>
      </w:r>
      <w:r w:rsidRPr="00804A08">
        <w:rPr>
          <w:rFonts w:ascii="Time New Roman" w:eastAsia="楷体" w:hAnsi="Time New Roman" w:hint="eastAsia"/>
        </w:rPr>
        <w:t>诉安哥拉</w:t>
      </w:r>
      <w:r>
        <w:rPr>
          <w:rFonts w:hint="eastAsia"/>
        </w:rPr>
        <w:t>，</w:t>
      </w:r>
      <w:r w:rsidRPr="004F6C05">
        <w:rPr>
          <w:rFonts w:hint="eastAsia"/>
        </w:rPr>
        <w:t>第</w:t>
      </w:r>
      <w:r>
        <w:t>6.</w:t>
      </w:r>
      <w:r w:rsidRPr="004F6C05">
        <w:t>3</w:t>
      </w:r>
      <w:r w:rsidR="002B02F9">
        <w:t>-</w:t>
      </w:r>
      <w:r>
        <w:t>6.</w:t>
      </w:r>
      <w:r w:rsidRPr="004F6C05">
        <w:t>4</w:t>
      </w:r>
      <w:r w:rsidRPr="004F6C05">
        <w:rPr>
          <w:rFonts w:hint="eastAsia"/>
        </w:rPr>
        <w:t>段</w:t>
      </w:r>
      <w:r>
        <w:rPr>
          <w:rFonts w:hint="eastAsia"/>
        </w:rPr>
        <w:t>；</w:t>
      </w:r>
      <w:r w:rsidRPr="004F6C05">
        <w:t>1096</w:t>
      </w:r>
      <w:r>
        <w:t>/</w:t>
      </w:r>
      <w:r w:rsidRPr="004F6C05">
        <w:t>200</w:t>
      </w:r>
      <w:r>
        <w:t>2, Kurbanova</w:t>
      </w:r>
      <w:r w:rsidRPr="00804A08">
        <w:rPr>
          <w:rFonts w:ascii="Time New Roman" w:eastAsia="楷体" w:hAnsi="Time New Roman" w:hint="eastAsia"/>
        </w:rPr>
        <w:t>诉塔吉克斯坦</w:t>
      </w:r>
      <w:r>
        <w:rPr>
          <w:rFonts w:hint="eastAsia"/>
        </w:rPr>
        <w:t>，</w:t>
      </w:r>
      <w:r w:rsidRPr="004F6C05">
        <w:rPr>
          <w:rFonts w:hint="eastAsia"/>
        </w:rPr>
        <w:t>第</w:t>
      </w:r>
      <w:r>
        <w:t>7.</w:t>
      </w:r>
      <w:r w:rsidRPr="004F6C05">
        <w:t>2</w:t>
      </w:r>
      <w:r w:rsidRPr="004F6C05">
        <w:rPr>
          <w:rFonts w:hint="eastAsia"/>
        </w:rPr>
        <w:t>段。</w:t>
      </w:r>
    </w:p>
  </w:footnote>
  <w:footnote w:id="93">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1914</w:t>
      </w:r>
      <w:r w:rsidR="002B02F9">
        <w:t>-</w:t>
      </w:r>
      <w:r w:rsidRPr="004F6C05">
        <w:t>1916</w:t>
      </w:r>
      <w:r>
        <w:t>/</w:t>
      </w:r>
      <w:r w:rsidRPr="004F6C05">
        <w:t>200</w:t>
      </w:r>
      <w:r>
        <w:t>9,</w:t>
      </w:r>
      <w:r w:rsidRPr="004F6C05">
        <w:t xml:space="preserve"> Musaev</w:t>
      </w:r>
      <w:r w:rsidRPr="00804A08">
        <w:rPr>
          <w:rFonts w:ascii="Time New Roman" w:eastAsia="楷体" w:hAnsi="Time New Roman" w:hint="eastAsia"/>
        </w:rPr>
        <w:t>诉乌兹别克斯坦</w:t>
      </w:r>
      <w:r>
        <w:rPr>
          <w:rFonts w:hint="eastAsia"/>
        </w:rPr>
        <w:t>，</w:t>
      </w:r>
      <w:r w:rsidRPr="004F6C05">
        <w:rPr>
          <w:rFonts w:hint="eastAsia"/>
        </w:rPr>
        <w:t>第</w:t>
      </w:r>
      <w:r>
        <w:t>9.</w:t>
      </w:r>
      <w:r w:rsidRPr="004F6C05">
        <w:t>3</w:t>
      </w:r>
      <w:r w:rsidRPr="004F6C05">
        <w:rPr>
          <w:rFonts w:hint="eastAsia"/>
        </w:rPr>
        <w:t>段。</w:t>
      </w:r>
    </w:p>
  </w:footnote>
  <w:footnote w:id="94">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635</w:t>
      </w:r>
      <w:r>
        <w:t>/</w:t>
      </w:r>
      <w:r w:rsidRPr="004F6C05">
        <w:t>199</w:t>
      </w:r>
      <w:r>
        <w:t>5,</w:t>
      </w:r>
      <w:r w:rsidRPr="004F6C05">
        <w:t xml:space="preserve"> Morrison</w:t>
      </w:r>
      <w:r w:rsidRPr="00804A08">
        <w:rPr>
          <w:rFonts w:ascii="Time New Roman" w:eastAsia="楷体" w:hAnsi="Time New Roman" w:hint="eastAsia"/>
        </w:rPr>
        <w:t>诉牙买加</w:t>
      </w:r>
      <w:r>
        <w:rPr>
          <w:rFonts w:hint="eastAsia"/>
        </w:rPr>
        <w:t>，</w:t>
      </w:r>
      <w:r w:rsidRPr="004F6C05">
        <w:rPr>
          <w:rFonts w:hint="eastAsia"/>
        </w:rPr>
        <w:t>第</w:t>
      </w:r>
      <w:r w:rsidRPr="004F6C05">
        <w:t>2</w:t>
      </w:r>
      <w:r>
        <w:t>2.</w:t>
      </w:r>
      <w:r w:rsidRPr="004F6C05">
        <w:t>2</w:t>
      </w:r>
      <w:r w:rsidR="002B02F9">
        <w:t>-</w:t>
      </w:r>
      <w:r w:rsidRPr="004F6C05">
        <w:t>2</w:t>
      </w:r>
      <w:r>
        <w:t>2.</w:t>
      </w:r>
      <w:r w:rsidRPr="004F6C05">
        <w:t>3</w:t>
      </w:r>
      <w:r w:rsidRPr="004F6C05">
        <w:rPr>
          <w:rFonts w:hint="eastAsia"/>
        </w:rPr>
        <w:t>段</w:t>
      </w:r>
      <w:r>
        <w:rPr>
          <w:rFonts w:hint="eastAsia"/>
        </w:rPr>
        <w:t>；</w:t>
      </w:r>
      <w:r w:rsidR="0053437E">
        <w:rPr>
          <w:rFonts w:hint="eastAsia"/>
        </w:rPr>
        <w:t>7</w:t>
      </w:r>
      <w:r w:rsidRPr="004F6C05">
        <w:t>62</w:t>
      </w:r>
      <w:r>
        <w:t>/</w:t>
      </w:r>
      <w:r w:rsidRPr="004F6C05">
        <w:t>199</w:t>
      </w:r>
      <w:r>
        <w:t>7,</w:t>
      </w:r>
      <w:r w:rsidRPr="004F6C05">
        <w:t xml:space="preserve"> Jensen</w:t>
      </w:r>
      <w:r w:rsidRPr="00804A08">
        <w:rPr>
          <w:rFonts w:ascii="Time New Roman" w:eastAsia="楷体" w:hAnsi="Time New Roman" w:hint="eastAsia"/>
        </w:rPr>
        <w:t>诉澳大利亚</w:t>
      </w:r>
      <w:r>
        <w:rPr>
          <w:rFonts w:hint="eastAsia"/>
        </w:rPr>
        <w:t>，</w:t>
      </w:r>
      <w:r w:rsidRPr="004F6C05">
        <w:rPr>
          <w:rFonts w:hint="eastAsia"/>
        </w:rPr>
        <w:t>第</w:t>
      </w:r>
      <w:r>
        <w:t>6.</w:t>
      </w:r>
      <w:r w:rsidRPr="004F6C05">
        <w:t>3</w:t>
      </w:r>
      <w:r w:rsidRPr="004F6C05">
        <w:rPr>
          <w:rFonts w:hint="eastAsia"/>
        </w:rPr>
        <w:t>段。</w:t>
      </w:r>
    </w:p>
  </w:footnote>
  <w:footnote w:id="9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521</w:t>
      </w:r>
      <w:r>
        <w:t>/</w:t>
      </w:r>
      <w:r w:rsidRPr="004F6C05">
        <w:t>199</w:t>
      </w:r>
      <w:r>
        <w:t>2,</w:t>
      </w:r>
      <w:r w:rsidRPr="004F6C05">
        <w:t xml:space="preserve"> Kulomin</w:t>
      </w:r>
      <w:r w:rsidRPr="00804A08">
        <w:rPr>
          <w:rFonts w:ascii="Time New Roman" w:eastAsia="楷体" w:hAnsi="Time New Roman" w:hint="eastAsia"/>
        </w:rPr>
        <w:t>诉匈牙利</w:t>
      </w:r>
      <w:r>
        <w:rPr>
          <w:rFonts w:hint="eastAsia"/>
        </w:rPr>
        <w:t>，</w:t>
      </w:r>
      <w:r w:rsidRPr="004F6C05">
        <w:rPr>
          <w:rFonts w:hint="eastAsia"/>
        </w:rPr>
        <w:t>第</w:t>
      </w:r>
      <w:r w:rsidRPr="004F6C05">
        <w:t>1</w:t>
      </w:r>
      <w:r>
        <w:t>1.</w:t>
      </w:r>
      <w:r w:rsidRPr="004F6C05">
        <w:t>3</w:t>
      </w:r>
      <w:r w:rsidRPr="004F6C05">
        <w:rPr>
          <w:rFonts w:hint="eastAsia"/>
        </w:rPr>
        <w:t>段。</w:t>
      </w:r>
    </w:p>
  </w:footnote>
  <w:footnote w:id="9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w:t>
      </w:r>
      <w:r>
        <w:rPr>
          <w:rFonts w:hint="eastAsia"/>
        </w:rPr>
        <w:t>，</w:t>
      </w:r>
      <w:r w:rsidRPr="004F6C05">
        <w:rPr>
          <w:rFonts w:hint="eastAsia"/>
        </w:rPr>
        <w:t>同上</w:t>
      </w:r>
      <w:r>
        <w:rPr>
          <w:rFonts w:hint="eastAsia"/>
        </w:rPr>
        <w:t>；</w:t>
      </w:r>
      <w:r w:rsidRPr="004F6C05">
        <w:t>1547</w:t>
      </w:r>
      <w:r>
        <w:t>/</w:t>
      </w:r>
      <w:r w:rsidRPr="004F6C05">
        <w:t>200</w:t>
      </w:r>
      <w:r>
        <w:t>7,</w:t>
      </w:r>
      <w:r w:rsidRPr="004F6C05">
        <w:t xml:space="preserve"> Torobekov</w:t>
      </w:r>
      <w:r w:rsidRPr="00804A08">
        <w:rPr>
          <w:rFonts w:ascii="Time New Roman" w:eastAsia="楷体" w:hAnsi="Time New Roman" w:hint="eastAsia"/>
        </w:rPr>
        <w:t>诉吉尔吉斯斯坦</w:t>
      </w:r>
      <w:r>
        <w:rPr>
          <w:rFonts w:hint="eastAsia"/>
        </w:rPr>
        <w:t>，</w:t>
      </w:r>
      <w:r w:rsidRPr="004F6C05">
        <w:rPr>
          <w:rFonts w:hint="eastAsia"/>
        </w:rPr>
        <w:t>第</w:t>
      </w:r>
      <w:r>
        <w:t>6.</w:t>
      </w:r>
      <w:r w:rsidRPr="004F6C05">
        <w:t>2</w:t>
      </w:r>
      <w:r w:rsidRPr="004F6C05">
        <w:rPr>
          <w:rFonts w:hint="eastAsia"/>
        </w:rPr>
        <w:t>段</w:t>
      </w:r>
      <w:r>
        <w:rPr>
          <w:rFonts w:hint="eastAsia"/>
        </w:rPr>
        <w:t>；</w:t>
      </w:r>
      <w:r w:rsidRPr="004F6C05">
        <w:t>1278</w:t>
      </w:r>
      <w:r>
        <w:t>/</w:t>
      </w:r>
      <w:r w:rsidRPr="004F6C05">
        <w:t>200</w:t>
      </w:r>
      <w:r>
        <w:t>4,</w:t>
      </w:r>
      <w:r w:rsidRPr="004F6C05">
        <w:t xml:space="preserve"> Reshetnik</w:t>
      </w:r>
      <w:r w:rsidRPr="004F6C05">
        <w:rPr>
          <w:rFonts w:hint="eastAsia"/>
        </w:rPr>
        <w:t>ov</w:t>
      </w:r>
      <w:r w:rsidRPr="00804A08">
        <w:rPr>
          <w:rFonts w:ascii="Time New Roman" w:eastAsia="楷体" w:hAnsi="Time New Roman" w:hint="eastAsia"/>
        </w:rPr>
        <w:t>诉俄罗斯联邦</w:t>
      </w:r>
      <w:r>
        <w:rPr>
          <w:rFonts w:hint="eastAsia"/>
        </w:rPr>
        <w:t>，</w:t>
      </w:r>
      <w:r w:rsidRPr="004F6C05">
        <w:rPr>
          <w:rFonts w:hint="eastAsia"/>
        </w:rPr>
        <w:t>第</w:t>
      </w:r>
      <w:r>
        <w:t>8.</w:t>
      </w:r>
      <w:r w:rsidRPr="004F6C05">
        <w:t>2</w:t>
      </w:r>
      <w:r w:rsidRPr="004F6C05">
        <w:rPr>
          <w:rFonts w:hint="eastAsia"/>
        </w:rPr>
        <w:t>段</w:t>
      </w:r>
      <w:r>
        <w:rPr>
          <w:rFonts w:hint="eastAsia"/>
        </w:rPr>
        <w:t>；</w:t>
      </w:r>
      <w:r w:rsidRPr="004F6C05">
        <w:rPr>
          <w:rFonts w:hint="eastAsia"/>
        </w:rPr>
        <w:t>结论性意见</w:t>
      </w:r>
      <w:r>
        <w:rPr>
          <w:rFonts w:hint="eastAsia"/>
        </w:rPr>
        <w:t>：</w:t>
      </w:r>
      <w:r w:rsidRPr="004F6C05">
        <w:rPr>
          <w:rFonts w:hint="eastAsia"/>
        </w:rPr>
        <w:t>塔吉克斯坦</w:t>
      </w:r>
      <w:r>
        <w:t>(</w:t>
      </w:r>
      <w:r w:rsidRPr="004F6C05">
        <w:t>CCPR</w:t>
      </w:r>
      <w:r>
        <w:t>/</w:t>
      </w:r>
      <w:r w:rsidRPr="004F6C05">
        <w:t>CO</w:t>
      </w:r>
      <w:r>
        <w:t>/</w:t>
      </w:r>
      <w:r w:rsidRPr="004F6C05">
        <w:t>84</w:t>
      </w:r>
      <w:r>
        <w:t>/</w:t>
      </w:r>
      <w:r w:rsidRPr="004F6C05">
        <w:t>TJ</w:t>
      </w:r>
      <w:r>
        <w:t xml:space="preserve">K, </w:t>
      </w:r>
      <w:r w:rsidRPr="004F6C05">
        <w:t>2005</w:t>
      </w:r>
      <w:r w:rsidRPr="004F6C05">
        <w:rPr>
          <w:rFonts w:hint="eastAsia"/>
        </w:rPr>
        <w:t>年</w:t>
      </w:r>
      <w:r>
        <w:t>)</w:t>
      </w:r>
      <w:r>
        <w:t>，</w:t>
      </w:r>
      <w:r w:rsidRPr="004F6C05">
        <w:rPr>
          <w:rFonts w:hint="eastAsia"/>
        </w:rPr>
        <w:t>第</w:t>
      </w:r>
      <w:r w:rsidRPr="004F6C05">
        <w:t>12</w:t>
      </w:r>
      <w:r w:rsidRPr="004F6C05">
        <w:rPr>
          <w:rFonts w:hint="eastAsia"/>
        </w:rPr>
        <w:t>段。</w:t>
      </w:r>
    </w:p>
  </w:footnote>
  <w:footnote w:id="9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702</w:t>
      </w:r>
      <w:r>
        <w:t>/</w:t>
      </w:r>
      <w:r w:rsidRPr="004F6C05">
        <w:t>199</w:t>
      </w:r>
      <w:r>
        <w:t>6,</w:t>
      </w:r>
      <w:r w:rsidRPr="004F6C05">
        <w:t xml:space="preserve"> McLawrence</w:t>
      </w:r>
      <w:r w:rsidRPr="00804A08">
        <w:rPr>
          <w:rFonts w:ascii="Time New Roman" w:eastAsia="楷体" w:hAnsi="Time New Roman" w:hint="eastAsia"/>
        </w:rPr>
        <w:t>诉牙买加</w:t>
      </w:r>
      <w:r>
        <w:rPr>
          <w:rFonts w:hint="eastAsia"/>
        </w:rPr>
        <w:t>，</w:t>
      </w:r>
      <w:r w:rsidRPr="004F6C05">
        <w:rPr>
          <w:rFonts w:hint="eastAsia"/>
        </w:rPr>
        <w:t>第</w:t>
      </w:r>
      <w:r>
        <w:t>5.</w:t>
      </w:r>
      <w:r w:rsidRPr="004F6C05">
        <w:rPr>
          <w:rFonts w:hint="eastAsia"/>
        </w:rPr>
        <w:t>6</w:t>
      </w:r>
      <w:r w:rsidRPr="004F6C05">
        <w:rPr>
          <w:rFonts w:hint="eastAsia"/>
        </w:rPr>
        <w:t>段</w:t>
      </w:r>
      <w:r>
        <w:rPr>
          <w:rFonts w:hint="eastAsia"/>
        </w:rPr>
        <w:t>；</w:t>
      </w:r>
      <w:r w:rsidRPr="004F6C05">
        <w:t>2120</w:t>
      </w:r>
      <w:r>
        <w:t>/</w:t>
      </w:r>
      <w:r w:rsidRPr="004F6C05">
        <w:t>201</w:t>
      </w:r>
      <w:r>
        <w:t>1, Kovalev</w:t>
      </w:r>
      <w:r w:rsidRPr="00804A08">
        <w:rPr>
          <w:rFonts w:ascii="Time New Roman" w:eastAsia="楷体" w:hAnsi="Time New Roman" w:hint="eastAsia"/>
        </w:rPr>
        <w:t>诉白俄罗斯</w:t>
      </w:r>
      <w:r>
        <w:rPr>
          <w:rFonts w:hint="eastAsia"/>
        </w:rPr>
        <w:t>，</w:t>
      </w:r>
      <w:r w:rsidRPr="004F6C05">
        <w:rPr>
          <w:rFonts w:hint="eastAsia"/>
        </w:rPr>
        <w:t>第</w:t>
      </w:r>
      <w:r w:rsidRPr="004F6C05">
        <w:t>1</w:t>
      </w:r>
      <w:r>
        <w:t>1.</w:t>
      </w:r>
      <w:r w:rsidRPr="004F6C05">
        <w:t>3</w:t>
      </w:r>
      <w:r w:rsidRPr="004F6C05">
        <w:rPr>
          <w:rFonts w:hint="eastAsia"/>
        </w:rPr>
        <w:t>段。</w:t>
      </w:r>
    </w:p>
  </w:footnote>
  <w:footnote w:id="9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1128</w:t>
      </w:r>
      <w:r>
        <w:t>/</w:t>
      </w:r>
      <w:r w:rsidRPr="004F6C05">
        <w:t>200</w:t>
      </w:r>
      <w:r>
        <w:t>2,</w:t>
      </w:r>
      <w:r w:rsidRPr="004F6C05">
        <w:t xml:space="preserve"> Marques de Morais</w:t>
      </w:r>
      <w:r w:rsidRPr="00804A08">
        <w:rPr>
          <w:rFonts w:ascii="Time New Roman" w:eastAsia="楷体" w:hAnsi="Time New Roman" w:hint="eastAsia"/>
        </w:rPr>
        <w:t>诉安哥拉</w:t>
      </w:r>
      <w:r>
        <w:rPr>
          <w:rFonts w:hint="eastAsia"/>
        </w:rPr>
        <w:t>，</w:t>
      </w:r>
      <w:r w:rsidRPr="004F6C05">
        <w:rPr>
          <w:rFonts w:hint="eastAsia"/>
        </w:rPr>
        <w:t>第</w:t>
      </w:r>
      <w:r>
        <w:t>6.</w:t>
      </w:r>
      <w:r w:rsidRPr="004F6C05">
        <w:t>3</w:t>
      </w:r>
      <w:r w:rsidRPr="004F6C05">
        <w:rPr>
          <w:rFonts w:hint="eastAsia"/>
        </w:rPr>
        <w:t>段</w:t>
      </w:r>
      <w:r>
        <w:rPr>
          <w:rFonts w:hint="eastAsia"/>
        </w:rPr>
        <w:t>；</w:t>
      </w:r>
      <w:r w:rsidRPr="004F6C05">
        <w:t>277</w:t>
      </w:r>
      <w:r>
        <w:t>/</w:t>
      </w:r>
      <w:r w:rsidRPr="004F6C05">
        <w:t>198</w:t>
      </w:r>
      <w:r>
        <w:t>8, Terán Jijón</w:t>
      </w:r>
      <w:r w:rsidRPr="00804A08">
        <w:rPr>
          <w:rFonts w:ascii="Time New Roman" w:eastAsia="楷体" w:hAnsi="Time New Roman" w:hint="eastAsia"/>
        </w:rPr>
        <w:t>诉厄瓜多尔</w:t>
      </w:r>
      <w:r>
        <w:rPr>
          <w:rFonts w:hint="eastAsia"/>
        </w:rPr>
        <w:t>，</w:t>
      </w:r>
      <w:r w:rsidRPr="004F6C05">
        <w:rPr>
          <w:rFonts w:hint="eastAsia"/>
        </w:rPr>
        <w:t>第</w:t>
      </w:r>
      <w:r>
        <w:t>5.</w:t>
      </w:r>
      <w:r w:rsidRPr="004F6C05">
        <w:t>3</w:t>
      </w:r>
      <w:r w:rsidRPr="004F6C05">
        <w:rPr>
          <w:rFonts w:hint="eastAsia"/>
        </w:rPr>
        <w:t>段</w:t>
      </w:r>
      <w:r>
        <w:t>(</w:t>
      </w:r>
      <w:r w:rsidRPr="004F6C05">
        <w:rPr>
          <w:rFonts w:hint="eastAsia"/>
        </w:rPr>
        <w:t>五天不迅速</w:t>
      </w:r>
      <w:r>
        <w:t>)</w:t>
      </w:r>
      <w:r>
        <w:rPr>
          <w:rFonts w:hint="eastAsia"/>
        </w:rPr>
        <w:t>；</w:t>
      </w:r>
      <w:r w:rsidRPr="004F6C05">
        <w:t>625</w:t>
      </w:r>
      <w:r>
        <w:t>/</w:t>
      </w:r>
      <w:r w:rsidRPr="004F6C05">
        <w:t>199</w:t>
      </w:r>
      <w:r>
        <w:t>5,</w:t>
      </w:r>
      <w:r w:rsidRPr="004F6C05">
        <w:t xml:space="preserve"> Freemantle</w:t>
      </w:r>
      <w:r w:rsidRPr="00804A08">
        <w:rPr>
          <w:rFonts w:ascii="Time New Roman" w:eastAsia="楷体" w:hAnsi="Time New Roman" w:hint="eastAsia"/>
        </w:rPr>
        <w:t>诉牙买加</w:t>
      </w:r>
      <w:r>
        <w:rPr>
          <w:rFonts w:hint="eastAsia"/>
        </w:rPr>
        <w:t>，</w:t>
      </w:r>
      <w:r w:rsidRPr="004F6C05">
        <w:rPr>
          <w:rFonts w:hint="eastAsia"/>
        </w:rPr>
        <w:t>第</w:t>
      </w:r>
      <w:r>
        <w:t>7.</w:t>
      </w:r>
      <w:r w:rsidRPr="004F6C05">
        <w:t>4</w:t>
      </w:r>
      <w:r w:rsidRPr="004F6C05">
        <w:rPr>
          <w:rFonts w:hint="eastAsia"/>
        </w:rPr>
        <w:t>段</w:t>
      </w:r>
      <w:r>
        <w:t>(</w:t>
      </w:r>
      <w:r w:rsidRPr="004F6C05">
        <w:rPr>
          <w:rFonts w:hint="eastAsia"/>
        </w:rPr>
        <w:t>四天不迅速</w:t>
      </w:r>
      <w:r>
        <w:t>)</w:t>
      </w:r>
      <w:r w:rsidRPr="004F6C05">
        <w:rPr>
          <w:rFonts w:hint="eastAsia"/>
        </w:rPr>
        <w:t>。</w:t>
      </w:r>
    </w:p>
  </w:footnote>
  <w:footnote w:id="99">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1787</w:t>
      </w:r>
      <w:r>
        <w:t>/</w:t>
      </w:r>
      <w:r w:rsidRPr="004F6C05">
        <w:t>200</w:t>
      </w:r>
      <w:r>
        <w:t>8,</w:t>
      </w:r>
      <w:r w:rsidRPr="004F6C05">
        <w:t xml:space="preserve"> Kovsh</w:t>
      </w:r>
      <w:r w:rsidRPr="00804A08">
        <w:rPr>
          <w:rFonts w:ascii="Time New Roman" w:eastAsia="楷体" w:hAnsi="Time New Roman" w:hint="eastAsia"/>
        </w:rPr>
        <w:t>诉白俄罗斯</w:t>
      </w:r>
      <w:r>
        <w:rPr>
          <w:rFonts w:hint="eastAsia"/>
        </w:rPr>
        <w:t>，</w:t>
      </w:r>
      <w:r w:rsidRPr="004F6C05">
        <w:rPr>
          <w:rFonts w:hint="eastAsia"/>
        </w:rPr>
        <w:t>第</w:t>
      </w:r>
      <w:r>
        <w:t>7.</w:t>
      </w:r>
      <w:r w:rsidRPr="004F6C05">
        <w:t>3</w:t>
      </w:r>
      <w:r w:rsidR="002B02F9">
        <w:t>-</w:t>
      </w:r>
      <w:r>
        <w:t>7.</w:t>
      </w:r>
      <w:r w:rsidRPr="004F6C05">
        <w:t>5</w:t>
      </w:r>
      <w:r w:rsidRPr="004F6C05">
        <w:rPr>
          <w:rFonts w:hint="eastAsia"/>
        </w:rPr>
        <w:t>段。</w:t>
      </w:r>
    </w:p>
  </w:footnote>
  <w:footnote w:id="10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另见</w:t>
      </w:r>
      <w:r w:rsidRPr="004F6C05">
        <w:t>336</w:t>
      </w:r>
      <w:r>
        <w:t>/</w:t>
      </w:r>
      <w:r w:rsidRPr="004F6C05">
        <w:t>198</w:t>
      </w:r>
      <w:r>
        <w:t>8,</w:t>
      </w:r>
      <w:r w:rsidRPr="004F6C05">
        <w:t xml:space="preserve"> Fillastre and Bizouarn</w:t>
      </w:r>
      <w:r w:rsidRPr="00804A08">
        <w:rPr>
          <w:rFonts w:ascii="Time New Roman" w:eastAsia="楷体" w:hAnsi="Time New Roman" w:hint="eastAsia"/>
        </w:rPr>
        <w:t>诉玻利维亚</w:t>
      </w:r>
      <w:r>
        <w:rPr>
          <w:rFonts w:hint="eastAsia"/>
        </w:rPr>
        <w:t>，</w:t>
      </w:r>
      <w:r w:rsidRPr="004F6C05">
        <w:rPr>
          <w:rFonts w:hint="eastAsia"/>
        </w:rPr>
        <w:t>第</w:t>
      </w:r>
      <w:r>
        <w:t>6.</w:t>
      </w:r>
      <w:r w:rsidRPr="004F6C05">
        <w:t>4</w:t>
      </w:r>
      <w:r w:rsidRPr="004F6C05">
        <w:rPr>
          <w:rFonts w:hint="eastAsia"/>
        </w:rPr>
        <w:t>段</w:t>
      </w:r>
      <w:r>
        <w:t>(</w:t>
      </w:r>
      <w:r w:rsidRPr="004F6C05">
        <w:rPr>
          <w:rFonts w:hint="eastAsia"/>
        </w:rPr>
        <w:t>预算限制不是拖延</w:t>
      </w:r>
      <w:r w:rsidRPr="004F6C05">
        <w:rPr>
          <w:rFonts w:hint="eastAsia"/>
        </w:rPr>
        <w:t>10</w:t>
      </w:r>
      <w:r w:rsidRPr="004F6C05">
        <w:rPr>
          <w:rFonts w:hint="eastAsia"/>
        </w:rPr>
        <w:t>天的理由</w:t>
      </w:r>
      <w:r>
        <w:t>)</w:t>
      </w:r>
      <w:r w:rsidRPr="004F6C05">
        <w:rPr>
          <w:rFonts w:hint="eastAsia"/>
        </w:rPr>
        <w:t>。</w:t>
      </w:r>
    </w:p>
  </w:footnote>
  <w:footnote w:id="10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匈牙利</w:t>
      </w:r>
      <w:r>
        <w:t>(</w:t>
      </w:r>
      <w:r w:rsidRPr="004F6C05">
        <w:t>CCPR</w:t>
      </w:r>
      <w:r>
        <w:t>/</w:t>
      </w:r>
      <w:r w:rsidRPr="004F6C05">
        <w:t>CO</w:t>
      </w:r>
      <w:r>
        <w:t>/</w:t>
      </w:r>
      <w:r w:rsidRPr="004F6C05">
        <w:t>74</w:t>
      </w:r>
      <w:r>
        <w:t>/</w:t>
      </w:r>
      <w:r w:rsidRPr="004F6C05">
        <w:t>HU</w:t>
      </w:r>
      <w:r>
        <w:t xml:space="preserve">N, </w:t>
      </w:r>
      <w:r w:rsidRPr="004F6C05">
        <w:t>2002</w:t>
      </w:r>
      <w:r w:rsidRPr="004F6C05">
        <w:rPr>
          <w:rFonts w:hint="eastAsia"/>
        </w:rPr>
        <w:t>年</w:t>
      </w:r>
      <w:r>
        <w:t>)</w:t>
      </w:r>
      <w:r>
        <w:t>，</w:t>
      </w:r>
      <w:r w:rsidRPr="004F6C05">
        <w:rPr>
          <w:rFonts w:hint="eastAsia"/>
        </w:rPr>
        <w:t>第</w:t>
      </w:r>
      <w:r w:rsidRPr="004F6C05">
        <w:t>8</w:t>
      </w:r>
      <w:r w:rsidRPr="004F6C05">
        <w:rPr>
          <w:rFonts w:hint="eastAsia"/>
        </w:rPr>
        <w:t>段。</w:t>
      </w:r>
    </w:p>
  </w:footnote>
  <w:footnote w:id="10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儿童权利委员会</w:t>
      </w:r>
      <w:r>
        <w:rPr>
          <w:rFonts w:hint="eastAsia"/>
        </w:rPr>
        <w:t>，</w:t>
      </w:r>
      <w:r w:rsidRPr="004F6C05">
        <w:rPr>
          <w:rFonts w:hint="eastAsia"/>
        </w:rPr>
        <w:t>第</w:t>
      </w:r>
      <w:r w:rsidRPr="004F6C05">
        <w:t>10</w:t>
      </w:r>
      <w:r w:rsidRPr="004F6C05">
        <w:rPr>
          <w:rFonts w:hint="eastAsia"/>
        </w:rPr>
        <w:t>号一般性意见</w:t>
      </w:r>
      <w:r>
        <w:rPr>
          <w:rFonts w:hint="eastAsia"/>
        </w:rPr>
        <w:t>，</w:t>
      </w:r>
      <w:r w:rsidRPr="004F6C05">
        <w:rPr>
          <w:rFonts w:hint="eastAsia"/>
        </w:rPr>
        <w:t>第</w:t>
      </w:r>
      <w:r w:rsidRPr="004F6C05">
        <w:t>83</w:t>
      </w:r>
      <w:r w:rsidRPr="004F6C05">
        <w:rPr>
          <w:rFonts w:hint="eastAsia"/>
        </w:rPr>
        <w:t>段。</w:t>
      </w:r>
    </w:p>
  </w:footnote>
  <w:footnote w:id="10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289</w:t>
      </w:r>
      <w:r>
        <w:t>/</w:t>
      </w:r>
      <w:r w:rsidRPr="004F6C05">
        <w:t>198</w:t>
      </w:r>
      <w:r>
        <w:t>8,</w:t>
      </w:r>
      <w:r w:rsidRPr="004F6C05">
        <w:t xml:space="preserve"> Wolf</w:t>
      </w:r>
      <w:r w:rsidRPr="00F70D1C">
        <w:rPr>
          <w:rFonts w:ascii="Time New Roman" w:eastAsia="楷体" w:hAnsi="Time New Roman" w:hint="eastAsia"/>
        </w:rPr>
        <w:t>诉巴拿马</w:t>
      </w:r>
      <w:r>
        <w:rPr>
          <w:rFonts w:hint="eastAsia"/>
        </w:rPr>
        <w:t>，</w:t>
      </w:r>
      <w:r w:rsidRPr="004F6C05">
        <w:rPr>
          <w:rFonts w:hint="eastAsia"/>
        </w:rPr>
        <w:t>第</w:t>
      </w:r>
      <w:r>
        <w:t>6.</w:t>
      </w:r>
      <w:r w:rsidRPr="004F6C05">
        <w:t>2</w:t>
      </w:r>
      <w:r w:rsidRPr="004F6C05">
        <w:rPr>
          <w:rFonts w:hint="eastAsia"/>
        </w:rPr>
        <w:t>段</w:t>
      </w:r>
      <w:r>
        <w:rPr>
          <w:rFonts w:hint="eastAsia"/>
        </w:rPr>
        <w:t>；</w:t>
      </w:r>
      <w:r w:rsidRPr="004F6C05">
        <w:t>613</w:t>
      </w:r>
      <w:r>
        <w:t>/</w:t>
      </w:r>
      <w:r w:rsidRPr="004F6C05">
        <w:t>199</w:t>
      </w:r>
      <w:r>
        <w:t>5,</w:t>
      </w:r>
      <w:r w:rsidRPr="004F6C05">
        <w:t xml:space="preserve"> Leehong</w:t>
      </w:r>
      <w:r w:rsidRPr="00804A08">
        <w:rPr>
          <w:rFonts w:ascii="Time New Roman" w:eastAsia="楷体" w:hAnsi="Time New Roman" w:hint="eastAsia"/>
        </w:rPr>
        <w:t>诉牙买加</w:t>
      </w:r>
      <w:r>
        <w:rPr>
          <w:rFonts w:hint="eastAsia"/>
        </w:rPr>
        <w:t>，</w:t>
      </w:r>
      <w:r w:rsidRPr="004F6C05">
        <w:rPr>
          <w:rFonts w:hint="eastAsia"/>
        </w:rPr>
        <w:t>第</w:t>
      </w:r>
      <w:r>
        <w:t>9.</w:t>
      </w:r>
      <w:r w:rsidRPr="004F6C05">
        <w:t>5</w:t>
      </w:r>
      <w:r w:rsidRPr="004F6C05">
        <w:rPr>
          <w:rFonts w:hint="eastAsia"/>
        </w:rPr>
        <w:t>段</w:t>
      </w:r>
      <w:r>
        <w:rPr>
          <w:rFonts w:hint="eastAsia"/>
        </w:rPr>
        <w:t>；</w:t>
      </w:r>
      <w:r w:rsidRPr="004F6C05">
        <w:rPr>
          <w:rFonts w:hint="eastAsia"/>
        </w:rPr>
        <w:t>关于“经法律授权行使司法权的其他官员”一语</w:t>
      </w:r>
      <w:r>
        <w:rPr>
          <w:rFonts w:hint="eastAsia"/>
        </w:rPr>
        <w:t>，</w:t>
      </w:r>
      <w:r w:rsidRPr="004F6C05">
        <w:rPr>
          <w:rFonts w:hint="eastAsia"/>
        </w:rPr>
        <w:t>见上面第</w:t>
      </w:r>
      <w:r w:rsidRPr="004F6C05">
        <w:rPr>
          <w:rFonts w:hint="eastAsia"/>
        </w:rPr>
        <w:t>32</w:t>
      </w:r>
      <w:r w:rsidRPr="004F6C05">
        <w:rPr>
          <w:rFonts w:hint="eastAsia"/>
        </w:rPr>
        <w:t>段。</w:t>
      </w:r>
    </w:p>
  </w:footnote>
  <w:footnote w:id="10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见大会在其第</w:t>
      </w:r>
      <w:r w:rsidRPr="004F6C05">
        <w:t>43</w:t>
      </w:r>
      <w:r>
        <w:t>/</w:t>
      </w:r>
      <w:r w:rsidRPr="004F6C05">
        <w:t>173</w:t>
      </w:r>
      <w:r w:rsidRPr="004F6C05">
        <w:rPr>
          <w:rFonts w:hint="eastAsia"/>
        </w:rPr>
        <w:t>号决议中通过的《</w:t>
      </w:r>
      <w:r w:rsidRPr="004F6C05">
        <w:t>保护所有遭受任何形式拘留或监禁的人的原则</w:t>
      </w:r>
      <w:r w:rsidRPr="004F6C05">
        <w:rPr>
          <w:rFonts w:hint="eastAsia"/>
        </w:rPr>
        <w:t>》</w:t>
      </w:r>
      <w:r>
        <w:rPr>
          <w:rFonts w:hint="eastAsia"/>
        </w:rPr>
        <w:t>，</w:t>
      </w:r>
      <w:r w:rsidRPr="004F6C05">
        <w:rPr>
          <w:rFonts w:hint="eastAsia"/>
        </w:rPr>
        <w:t>原则</w:t>
      </w:r>
      <w:r w:rsidRPr="004F6C05">
        <w:t>37</w:t>
      </w:r>
      <w:r w:rsidRPr="004F6C05">
        <w:rPr>
          <w:rFonts w:hint="eastAsia"/>
        </w:rPr>
        <w:t>。</w:t>
      </w:r>
    </w:p>
  </w:footnote>
  <w:footnote w:id="10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肯尼亚</w:t>
      </w:r>
      <w:r>
        <w:t>(</w:t>
      </w:r>
      <w:r w:rsidRPr="004F6C05">
        <w:t>CCPR</w:t>
      </w:r>
      <w:r>
        <w:t>/</w:t>
      </w:r>
      <w:r w:rsidRPr="004F6C05">
        <w:t>C</w:t>
      </w:r>
      <w:r>
        <w:t>/</w:t>
      </w:r>
      <w:r w:rsidRPr="004F6C05">
        <w:t>KEN</w:t>
      </w:r>
      <w:r>
        <w:t>/</w:t>
      </w:r>
      <w:r w:rsidRPr="004F6C05">
        <w:t>CO</w:t>
      </w:r>
      <w:r>
        <w:t>/3,</w:t>
      </w:r>
      <w:r w:rsidR="0053437E">
        <w:rPr>
          <w:rFonts w:hint="eastAsia"/>
        </w:rPr>
        <w:t xml:space="preserve"> </w:t>
      </w:r>
      <w:r w:rsidRPr="004F6C05">
        <w:t>2012</w:t>
      </w:r>
      <w:r w:rsidRPr="004F6C05">
        <w:rPr>
          <w:rFonts w:hint="eastAsia"/>
        </w:rPr>
        <w:t>年</w:t>
      </w:r>
      <w:r>
        <w:t>)</w:t>
      </w:r>
      <w:r>
        <w:t>，</w:t>
      </w:r>
      <w:r w:rsidRPr="004F6C05">
        <w:rPr>
          <w:rFonts w:hint="eastAsia"/>
        </w:rPr>
        <w:t>第</w:t>
      </w:r>
      <w:r w:rsidRPr="004F6C05">
        <w:t>19</w:t>
      </w:r>
      <w:r w:rsidRPr="004F6C05">
        <w:rPr>
          <w:rFonts w:hint="eastAsia"/>
        </w:rPr>
        <w:t>段</w:t>
      </w:r>
      <w:r>
        <w:rPr>
          <w:rFonts w:hint="eastAsia"/>
        </w:rPr>
        <w:t>；</w:t>
      </w:r>
      <w:r w:rsidRPr="004F6C05">
        <w:rPr>
          <w:rFonts w:hint="eastAsia"/>
        </w:rPr>
        <w:t>另见第十四条</w:t>
      </w:r>
      <w:r>
        <w:rPr>
          <w:rFonts w:hint="eastAsia"/>
        </w:rPr>
        <w:t>，</w:t>
      </w:r>
      <w:r w:rsidRPr="004F6C05">
        <w:rPr>
          <w:rFonts w:hint="eastAsia"/>
        </w:rPr>
        <w:t>第</w:t>
      </w:r>
      <w:r w:rsidRPr="004F6C05">
        <w:rPr>
          <w:rFonts w:hint="eastAsia"/>
        </w:rPr>
        <w:t>3</w:t>
      </w:r>
      <w:r w:rsidRPr="004F6C05">
        <w:rPr>
          <w:rFonts w:hint="eastAsia"/>
        </w:rPr>
        <w:t>款</w:t>
      </w:r>
      <w:r>
        <w:rPr>
          <w:rFonts w:hint="eastAsia"/>
        </w:rPr>
        <w:t>，</w:t>
      </w:r>
      <w:r>
        <w:rPr>
          <w:rFonts w:hint="eastAsia"/>
        </w:rPr>
        <w:t>(</w:t>
      </w:r>
      <w:r w:rsidRPr="004F6C05">
        <w:rPr>
          <w:rFonts w:hint="eastAsia"/>
        </w:rPr>
        <w:t>d</w:t>
      </w:r>
      <w:r>
        <w:rPr>
          <w:rFonts w:hint="eastAsia"/>
        </w:rPr>
        <w:t>)</w:t>
      </w:r>
      <w:r w:rsidRPr="004F6C05">
        <w:rPr>
          <w:rFonts w:hint="eastAsia"/>
        </w:rPr>
        <w:t>项</w:t>
      </w:r>
      <w:r>
        <w:rPr>
          <w:rFonts w:hint="eastAsia"/>
        </w:rPr>
        <w:t>；</w:t>
      </w:r>
      <w:r w:rsidRPr="004F6C05">
        <w:rPr>
          <w:rFonts w:hint="eastAsia"/>
        </w:rPr>
        <w:t>《原则》</w:t>
      </w:r>
      <w:r>
        <w:rPr>
          <w:rFonts w:hint="eastAsia"/>
        </w:rPr>
        <w:t>(</w:t>
      </w:r>
      <w:r w:rsidRPr="004F6C05">
        <w:rPr>
          <w:rFonts w:hint="eastAsia"/>
        </w:rPr>
        <w:t>上面注</w:t>
      </w:r>
      <w:r w:rsidRPr="004F6C05">
        <w:rPr>
          <w:rFonts w:hint="eastAsia"/>
        </w:rPr>
        <w:t>102</w:t>
      </w:r>
      <w:r>
        <w:rPr>
          <w:rFonts w:hint="eastAsia"/>
        </w:rPr>
        <w:t>)</w:t>
      </w:r>
      <w:r>
        <w:rPr>
          <w:rFonts w:hint="eastAsia"/>
        </w:rPr>
        <w:t>，</w:t>
      </w:r>
      <w:r w:rsidRPr="004F6C05">
        <w:rPr>
          <w:rFonts w:hint="eastAsia"/>
        </w:rPr>
        <w:t>原则</w:t>
      </w:r>
      <w:r w:rsidRPr="004F6C05">
        <w:t>11</w:t>
      </w:r>
      <w:r w:rsidRPr="004F6C05">
        <w:rPr>
          <w:rFonts w:hint="eastAsia"/>
        </w:rPr>
        <w:t>。</w:t>
      </w:r>
    </w:p>
  </w:footnote>
  <w:footnote w:id="10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1297</w:t>
      </w:r>
      <w:r>
        <w:t>/</w:t>
      </w:r>
      <w:r w:rsidRPr="004F6C05">
        <w:t>200</w:t>
      </w:r>
      <w:r>
        <w:t>4,</w:t>
      </w:r>
      <w:r w:rsidRPr="004F6C05">
        <w:t xml:space="preserve"> Medjnoune</w:t>
      </w:r>
      <w:r w:rsidRPr="00804A08">
        <w:rPr>
          <w:rFonts w:ascii="Time New Roman" w:eastAsia="楷体" w:hAnsi="Time New Roman" w:hint="eastAsia"/>
        </w:rPr>
        <w:t>诉阿尔及利亚</w:t>
      </w:r>
      <w:r>
        <w:rPr>
          <w:rFonts w:hint="eastAsia"/>
        </w:rPr>
        <w:t>，</w:t>
      </w:r>
      <w:r w:rsidRPr="004F6C05">
        <w:rPr>
          <w:rFonts w:hint="eastAsia"/>
        </w:rPr>
        <w:t>第</w:t>
      </w:r>
      <w:r>
        <w:t>8.</w:t>
      </w:r>
      <w:r w:rsidRPr="004F6C05">
        <w:t>7</w:t>
      </w:r>
      <w:r w:rsidRPr="004F6C05">
        <w:rPr>
          <w:rFonts w:hint="eastAsia"/>
        </w:rPr>
        <w:t>段。</w:t>
      </w:r>
    </w:p>
  </w:footnote>
  <w:footnote w:id="10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1781</w:t>
      </w:r>
      <w:r>
        <w:t>/</w:t>
      </w:r>
      <w:r w:rsidRPr="004F6C05">
        <w:t>200</w:t>
      </w:r>
      <w:r>
        <w:t>8,</w:t>
      </w:r>
      <w:r w:rsidRPr="004F6C05">
        <w:t xml:space="preserve"> Berzig</w:t>
      </w:r>
      <w:r w:rsidRPr="00804A08">
        <w:rPr>
          <w:rFonts w:ascii="Time New Roman" w:eastAsia="楷体" w:hAnsi="Time New Roman" w:hint="eastAsia"/>
        </w:rPr>
        <w:t>诉阿尔及利亚</w:t>
      </w:r>
      <w:r>
        <w:rPr>
          <w:rFonts w:hint="eastAsia"/>
        </w:rPr>
        <w:t>，</w:t>
      </w:r>
      <w:r w:rsidRPr="004F6C05">
        <w:rPr>
          <w:rFonts w:hint="eastAsia"/>
        </w:rPr>
        <w:t>第</w:t>
      </w:r>
      <w:r>
        <w:t>8.</w:t>
      </w:r>
      <w:r w:rsidRPr="004F6C05">
        <w:t>4</w:t>
      </w:r>
      <w:r w:rsidRPr="004F6C05">
        <w:rPr>
          <w:rFonts w:hint="eastAsia"/>
        </w:rPr>
        <w:t>、</w:t>
      </w:r>
      <w:r>
        <w:t>8.</w:t>
      </w:r>
      <w:r w:rsidRPr="004F6C05">
        <w:t>5</w:t>
      </w:r>
      <w:r w:rsidRPr="004F6C05">
        <w:rPr>
          <w:rFonts w:hint="eastAsia"/>
        </w:rPr>
        <w:t>和</w:t>
      </w:r>
      <w:r>
        <w:t>8.</w:t>
      </w:r>
      <w:r w:rsidRPr="004F6C05">
        <w:t>8</w:t>
      </w:r>
      <w:r w:rsidRPr="004F6C05">
        <w:rPr>
          <w:rFonts w:hint="eastAsia"/>
        </w:rPr>
        <w:t>段</w:t>
      </w:r>
      <w:r>
        <w:rPr>
          <w:rFonts w:hint="eastAsia"/>
        </w:rPr>
        <w:t>；</w:t>
      </w:r>
      <w:r w:rsidRPr="004F6C05">
        <w:t>176</w:t>
      </w:r>
      <w:r>
        <w:t>/</w:t>
      </w:r>
      <w:r w:rsidRPr="004F6C05">
        <w:t>198</w:t>
      </w:r>
      <w:r>
        <w:t>4,</w:t>
      </w:r>
      <w:r w:rsidRPr="004F6C05">
        <w:t xml:space="preserve"> Lafuente Peñarrieta</w:t>
      </w:r>
      <w:r w:rsidRPr="00804A08">
        <w:rPr>
          <w:rFonts w:ascii="Time New Roman" w:eastAsia="楷体" w:hAnsi="Time New Roman" w:hint="eastAsia"/>
        </w:rPr>
        <w:t>诉玻利维亚</w:t>
      </w:r>
      <w:r>
        <w:rPr>
          <w:rFonts w:hint="eastAsia"/>
        </w:rPr>
        <w:t>，</w:t>
      </w:r>
      <w:r w:rsidRPr="004F6C05">
        <w:rPr>
          <w:rFonts w:hint="eastAsia"/>
        </w:rPr>
        <w:t>第</w:t>
      </w:r>
      <w:r w:rsidRPr="004F6C05">
        <w:t>16</w:t>
      </w:r>
      <w:r w:rsidRPr="004F6C05">
        <w:rPr>
          <w:rFonts w:hint="eastAsia"/>
        </w:rPr>
        <w:t>段。</w:t>
      </w:r>
    </w:p>
  </w:footnote>
  <w:footnote w:id="10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rPr>
          <w:rFonts w:hint="eastAsia"/>
        </w:rPr>
        <w:t>32</w:t>
      </w:r>
      <w:r w:rsidRPr="004F6C05">
        <w:rPr>
          <w:rFonts w:hint="eastAsia"/>
        </w:rPr>
        <w:t>号一般性意见</w:t>
      </w:r>
      <w:r>
        <w:rPr>
          <w:rFonts w:hint="eastAsia"/>
        </w:rPr>
        <w:t>，</w:t>
      </w:r>
      <w:r w:rsidRPr="004F6C05">
        <w:rPr>
          <w:rFonts w:hint="eastAsia"/>
        </w:rPr>
        <w:t>第</w:t>
      </w:r>
      <w:r w:rsidRPr="004F6C05">
        <w:t>32</w:t>
      </w:r>
      <w:r w:rsidRPr="004F6C05">
        <w:rPr>
          <w:rFonts w:hint="eastAsia"/>
        </w:rPr>
        <w:t>、</w:t>
      </w:r>
      <w:r w:rsidRPr="004F6C05">
        <w:t>34</w:t>
      </w:r>
      <w:r w:rsidRPr="004F6C05">
        <w:rPr>
          <w:rFonts w:hint="eastAsia"/>
        </w:rPr>
        <w:t>和</w:t>
      </w:r>
      <w:r w:rsidRPr="004F6C05">
        <w:t>38</w:t>
      </w:r>
      <w:r w:rsidRPr="004F6C05">
        <w:rPr>
          <w:rFonts w:hint="eastAsia"/>
        </w:rPr>
        <w:t>段</w:t>
      </w:r>
      <w:r>
        <w:rPr>
          <w:rFonts w:hint="eastAsia"/>
        </w:rPr>
        <w:t>；</w:t>
      </w:r>
      <w:r w:rsidRPr="004F6C05">
        <w:rPr>
          <w:rFonts w:hint="eastAsia"/>
        </w:rPr>
        <w:t>结论性意见</w:t>
      </w:r>
      <w:r>
        <w:rPr>
          <w:rFonts w:hint="eastAsia"/>
        </w:rPr>
        <w:t>：</w:t>
      </w:r>
      <w:r w:rsidRPr="004F6C05">
        <w:rPr>
          <w:rFonts w:hint="eastAsia"/>
        </w:rPr>
        <w:t>多哥</w:t>
      </w:r>
      <w:r>
        <w:t>(</w:t>
      </w:r>
      <w:r w:rsidRPr="004F6C05">
        <w:t>CCPR</w:t>
      </w:r>
      <w:r>
        <w:t>/</w:t>
      </w:r>
      <w:r w:rsidRPr="004F6C05">
        <w:t>C</w:t>
      </w:r>
      <w:r>
        <w:t>/</w:t>
      </w:r>
      <w:r w:rsidRPr="004F6C05">
        <w:t>TGO</w:t>
      </w:r>
      <w:r>
        <w:t>/</w:t>
      </w:r>
      <w:r w:rsidRPr="004F6C05">
        <w:t>CO</w:t>
      </w:r>
      <w:r>
        <w:t>/4,</w:t>
      </w:r>
      <w:r w:rsidRPr="004F6C05">
        <w:t xml:space="preserve"> 2011</w:t>
      </w:r>
      <w:r w:rsidRPr="004F6C05">
        <w:rPr>
          <w:rFonts w:hint="eastAsia"/>
        </w:rPr>
        <w:t>年</w:t>
      </w:r>
      <w:r>
        <w:t>)</w:t>
      </w:r>
      <w:r>
        <w:t>，</w:t>
      </w:r>
      <w:r w:rsidRPr="004F6C05">
        <w:rPr>
          <w:rFonts w:hint="eastAsia"/>
        </w:rPr>
        <w:t>第</w:t>
      </w:r>
      <w:r w:rsidRPr="004F6C05">
        <w:t>19</w:t>
      </w:r>
      <w:r w:rsidRPr="004F6C05">
        <w:rPr>
          <w:rFonts w:hint="eastAsia"/>
        </w:rPr>
        <w:t>段</w:t>
      </w:r>
      <w:r>
        <w:rPr>
          <w:rFonts w:hint="eastAsia"/>
        </w:rPr>
        <w:t>；</w:t>
      </w:r>
      <w:r w:rsidRPr="004F6C05">
        <w:rPr>
          <w:rFonts w:hint="eastAsia"/>
        </w:rPr>
        <w:t>下面第</w:t>
      </w:r>
      <w:r w:rsidRPr="004F6C05">
        <w:t>58</w:t>
      </w:r>
      <w:r w:rsidRPr="004F6C05">
        <w:rPr>
          <w:rFonts w:hint="eastAsia"/>
        </w:rPr>
        <w:t>段。</w:t>
      </w:r>
    </w:p>
  </w:footnote>
  <w:footnote w:id="10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塔吉克斯坦</w:t>
      </w:r>
      <w:r>
        <w:t>(</w:t>
      </w:r>
      <w:r w:rsidRPr="004F6C05">
        <w:t>CCPR</w:t>
      </w:r>
      <w:r>
        <w:t>/</w:t>
      </w:r>
      <w:r w:rsidRPr="004F6C05">
        <w:t>CO</w:t>
      </w:r>
      <w:r>
        <w:t>/</w:t>
      </w:r>
      <w:r w:rsidRPr="004F6C05">
        <w:t>84</w:t>
      </w:r>
      <w:r>
        <w:t>/</w:t>
      </w:r>
      <w:r w:rsidRPr="004F6C05">
        <w:t>TJ</w:t>
      </w:r>
      <w:r>
        <w:t xml:space="preserve">K, </w:t>
      </w:r>
      <w:r w:rsidRPr="004F6C05">
        <w:t>2005</w:t>
      </w:r>
      <w:r w:rsidRPr="004F6C05">
        <w:rPr>
          <w:rFonts w:hint="eastAsia"/>
        </w:rPr>
        <w:t>年</w:t>
      </w:r>
      <w:r>
        <w:t>)</w:t>
      </w:r>
      <w:r>
        <w:t>，</w:t>
      </w:r>
      <w:r w:rsidRPr="004F6C05">
        <w:rPr>
          <w:rFonts w:hint="eastAsia"/>
        </w:rPr>
        <w:t>第</w:t>
      </w:r>
      <w:r w:rsidRPr="004F6C05">
        <w:t>12</w:t>
      </w:r>
      <w:r w:rsidRPr="004F6C05">
        <w:rPr>
          <w:rFonts w:hint="eastAsia"/>
        </w:rPr>
        <w:t>段</w:t>
      </w:r>
      <w:r>
        <w:rPr>
          <w:rFonts w:hint="eastAsia"/>
        </w:rPr>
        <w:t>；</w:t>
      </w:r>
      <w:r w:rsidRPr="004F6C05">
        <w:t>647</w:t>
      </w:r>
      <w:r>
        <w:t>/</w:t>
      </w:r>
      <w:r w:rsidRPr="004F6C05">
        <w:t>199</w:t>
      </w:r>
      <w:r>
        <w:t>5,</w:t>
      </w:r>
      <w:r w:rsidRPr="004F6C05">
        <w:t xml:space="preserve"> Pennant</w:t>
      </w:r>
      <w:r w:rsidRPr="00804A08">
        <w:rPr>
          <w:rFonts w:ascii="Time New Roman" w:eastAsia="楷体" w:hAnsi="Time New Roman" w:hint="eastAsia"/>
        </w:rPr>
        <w:t>诉牙买加</w:t>
      </w:r>
      <w:r>
        <w:rPr>
          <w:rFonts w:hint="eastAsia"/>
        </w:rPr>
        <w:t>，</w:t>
      </w:r>
      <w:r w:rsidRPr="004F6C05">
        <w:rPr>
          <w:rFonts w:hint="eastAsia"/>
        </w:rPr>
        <w:t>第</w:t>
      </w:r>
      <w:r>
        <w:t>8.</w:t>
      </w:r>
      <w:r w:rsidRPr="004F6C05">
        <w:t>2</w:t>
      </w:r>
      <w:r w:rsidRPr="004F6C05">
        <w:rPr>
          <w:rFonts w:hint="eastAsia"/>
        </w:rPr>
        <w:t>段。</w:t>
      </w:r>
    </w:p>
  </w:footnote>
  <w:footnote w:id="11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1397</w:t>
      </w:r>
      <w:r>
        <w:t>/</w:t>
      </w:r>
      <w:r w:rsidRPr="004F6C05">
        <w:t>200</w:t>
      </w:r>
      <w:r>
        <w:t>5,</w:t>
      </w:r>
      <w:r w:rsidRPr="004F6C05">
        <w:t xml:space="preserve"> Engo</w:t>
      </w:r>
      <w:r w:rsidRPr="00804A08">
        <w:rPr>
          <w:rFonts w:ascii="Time New Roman" w:eastAsia="楷体" w:hAnsi="Time New Roman" w:hint="eastAsia"/>
        </w:rPr>
        <w:t>诉喀麦隆</w:t>
      </w:r>
      <w:r>
        <w:rPr>
          <w:rFonts w:hint="eastAsia"/>
        </w:rPr>
        <w:t>，</w:t>
      </w:r>
      <w:r w:rsidRPr="004F6C05">
        <w:rPr>
          <w:rFonts w:hint="eastAsia"/>
        </w:rPr>
        <w:t>第</w:t>
      </w:r>
      <w:r>
        <w:t>7.</w:t>
      </w:r>
      <w:r w:rsidRPr="004F6C05">
        <w:t>2</w:t>
      </w:r>
      <w:r w:rsidRPr="004F6C05">
        <w:rPr>
          <w:rFonts w:hint="eastAsia"/>
        </w:rPr>
        <w:t>段。关于第九条第</w:t>
      </w:r>
      <w:r w:rsidRPr="004F6C05">
        <w:rPr>
          <w:rFonts w:hint="eastAsia"/>
        </w:rPr>
        <w:t>3</w:t>
      </w:r>
      <w:r w:rsidRPr="004F6C05">
        <w:rPr>
          <w:rFonts w:hint="eastAsia"/>
        </w:rPr>
        <w:t>款与第十四条第</w:t>
      </w:r>
      <w:r w:rsidRPr="004F6C05">
        <w:rPr>
          <w:rFonts w:hint="eastAsia"/>
        </w:rPr>
        <w:t>3</w:t>
      </w:r>
      <w:r w:rsidRPr="004F6C05">
        <w:rPr>
          <w:rFonts w:hint="eastAsia"/>
        </w:rPr>
        <w:t>款</w:t>
      </w:r>
      <w:r>
        <w:rPr>
          <w:rFonts w:hint="eastAsia"/>
        </w:rPr>
        <w:t>(</w:t>
      </w:r>
      <w:r w:rsidRPr="004F6C05">
        <w:rPr>
          <w:rFonts w:hint="eastAsia"/>
        </w:rPr>
        <w:t>丙</w:t>
      </w:r>
      <w:r>
        <w:rPr>
          <w:rFonts w:hint="eastAsia"/>
        </w:rPr>
        <w:t>)</w:t>
      </w:r>
      <w:r w:rsidRPr="004F6C05">
        <w:rPr>
          <w:rFonts w:hint="eastAsia"/>
        </w:rPr>
        <w:t>项的关系</w:t>
      </w:r>
      <w:r>
        <w:rPr>
          <w:rFonts w:hint="eastAsia"/>
        </w:rPr>
        <w:t>，</w:t>
      </w:r>
      <w:r w:rsidRPr="004F6C05">
        <w:rPr>
          <w:rFonts w:hint="eastAsia"/>
        </w:rPr>
        <w:t>在这方面</w:t>
      </w:r>
      <w:r>
        <w:rPr>
          <w:rFonts w:hint="eastAsia"/>
        </w:rPr>
        <w:t>，</w:t>
      </w:r>
      <w:r w:rsidRPr="004F6C05">
        <w:rPr>
          <w:rFonts w:hint="eastAsia"/>
        </w:rPr>
        <w:t>见第</w:t>
      </w:r>
      <w:r w:rsidRPr="004F6C05">
        <w:rPr>
          <w:rFonts w:hint="eastAsia"/>
        </w:rPr>
        <w:t>32</w:t>
      </w:r>
      <w:r w:rsidRPr="004F6C05">
        <w:rPr>
          <w:rFonts w:hint="eastAsia"/>
        </w:rPr>
        <w:t>号一般性意见</w:t>
      </w:r>
      <w:r>
        <w:rPr>
          <w:rFonts w:hint="eastAsia"/>
        </w:rPr>
        <w:t>，</w:t>
      </w:r>
      <w:r w:rsidRPr="004F6C05">
        <w:rPr>
          <w:rFonts w:hint="eastAsia"/>
        </w:rPr>
        <w:t>第</w:t>
      </w:r>
      <w:r w:rsidRPr="004F6C05">
        <w:rPr>
          <w:rFonts w:hint="eastAsia"/>
        </w:rPr>
        <w:t>61</w:t>
      </w:r>
      <w:r w:rsidRPr="004F6C05">
        <w:rPr>
          <w:rFonts w:hint="eastAsia"/>
        </w:rPr>
        <w:t>段。</w:t>
      </w:r>
    </w:p>
  </w:footnote>
  <w:footnote w:id="11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788</w:t>
      </w:r>
      <w:r>
        <w:t>/</w:t>
      </w:r>
      <w:r w:rsidRPr="004F6C05">
        <w:t>199</w:t>
      </w:r>
      <w:r>
        <w:t>7,</w:t>
      </w:r>
      <w:r w:rsidRPr="004F6C05">
        <w:t xml:space="preserve"> Cagas</w:t>
      </w:r>
      <w:r w:rsidRPr="00804A08">
        <w:rPr>
          <w:rFonts w:ascii="Time New Roman" w:eastAsia="楷体" w:hAnsi="Time New Roman" w:hint="eastAsia"/>
        </w:rPr>
        <w:t>诉菲律宾</w:t>
      </w:r>
      <w:r>
        <w:rPr>
          <w:rFonts w:hint="eastAsia"/>
        </w:rPr>
        <w:t>，</w:t>
      </w:r>
      <w:r w:rsidRPr="004F6C05">
        <w:rPr>
          <w:rFonts w:hint="eastAsia"/>
        </w:rPr>
        <w:t>第</w:t>
      </w:r>
      <w:r>
        <w:t>7.</w:t>
      </w:r>
      <w:r w:rsidRPr="004F6C05">
        <w:t>3</w:t>
      </w:r>
      <w:r w:rsidRPr="004F6C05">
        <w:rPr>
          <w:rFonts w:hint="eastAsia"/>
        </w:rPr>
        <w:t>段。</w:t>
      </w:r>
    </w:p>
  </w:footnote>
  <w:footnote w:id="11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35</w:t>
      </w:r>
      <w:r w:rsidRPr="004F6C05">
        <w:rPr>
          <w:rFonts w:hint="eastAsia"/>
        </w:rPr>
        <w:t>段。</w:t>
      </w:r>
      <w:r w:rsidRPr="004F6C05">
        <w:t>818</w:t>
      </w:r>
      <w:r>
        <w:t>/</w:t>
      </w:r>
      <w:r w:rsidRPr="004F6C05">
        <w:t>199</w:t>
      </w:r>
      <w:r>
        <w:t>8,</w:t>
      </w:r>
      <w:r w:rsidRPr="004F6C05">
        <w:t xml:space="preserve"> Sextus</w:t>
      </w:r>
      <w:r w:rsidRPr="00F70D1C">
        <w:rPr>
          <w:rFonts w:ascii="Time New Roman" w:eastAsia="楷体" w:hAnsi="Time New Roman" w:hint="eastAsia"/>
        </w:rPr>
        <w:t>诉特立尼达和多巴哥</w:t>
      </w:r>
      <w:r>
        <w:rPr>
          <w:rFonts w:hint="eastAsia"/>
        </w:rPr>
        <w:t>，</w:t>
      </w:r>
      <w:r w:rsidRPr="004F6C05">
        <w:rPr>
          <w:rFonts w:hint="eastAsia"/>
        </w:rPr>
        <w:t>第</w:t>
      </w:r>
      <w:r>
        <w:t>7.</w:t>
      </w:r>
      <w:r w:rsidRPr="004F6C05">
        <w:t>2</w:t>
      </w:r>
      <w:r w:rsidRPr="004F6C05">
        <w:rPr>
          <w:rFonts w:hint="eastAsia"/>
        </w:rPr>
        <w:t>段。</w:t>
      </w:r>
    </w:p>
  </w:footnote>
  <w:footnote w:id="113">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1085</w:t>
      </w:r>
      <w:r>
        <w:t>/</w:t>
      </w:r>
      <w:r w:rsidRPr="004F6C05">
        <w:t>200</w:t>
      </w:r>
      <w:r>
        <w:t>2,</w:t>
      </w:r>
      <w:r w:rsidRPr="004F6C05">
        <w:t xml:space="preserve"> Taright</w:t>
      </w:r>
      <w:r w:rsidRPr="00804A08">
        <w:rPr>
          <w:rFonts w:ascii="Time New Roman" w:eastAsia="楷体" w:hAnsi="Time New Roman" w:hint="eastAsia"/>
        </w:rPr>
        <w:t>诉阿尔及利亚</w:t>
      </w:r>
      <w:r>
        <w:rPr>
          <w:rFonts w:hint="eastAsia"/>
        </w:rPr>
        <w:t>，</w:t>
      </w:r>
      <w:r w:rsidRPr="004F6C05">
        <w:rPr>
          <w:rFonts w:hint="eastAsia"/>
        </w:rPr>
        <w:t>第</w:t>
      </w:r>
      <w:r>
        <w:t>8.</w:t>
      </w:r>
      <w:r w:rsidRPr="004F6C05">
        <w:t>2</w:t>
      </w:r>
      <w:r w:rsidR="002B02F9">
        <w:t>-</w:t>
      </w:r>
      <w:r>
        <w:t>8.</w:t>
      </w:r>
      <w:r w:rsidRPr="004F6C05">
        <w:t>4</w:t>
      </w:r>
      <w:r w:rsidRPr="004F6C05">
        <w:rPr>
          <w:rFonts w:hint="eastAsia"/>
        </w:rPr>
        <w:t>段</w:t>
      </w:r>
      <w:r>
        <w:rPr>
          <w:rFonts w:hint="eastAsia"/>
        </w:rPr>
        <w:t>；</w:t>
      </w:r>
      <w:r w:rsidRPr="004F6C05">
        <w:t>386</w:t>
      </w:r>
      <w:r>
        <w:t>/</w:t>
      </w:r>
      <w:r w:rsidRPr="004F6C05">
        <w:t>198</w:t>
      </w:r>
      <w:r>
        <w:t>9,</w:t>
      </w:r>
      <w:r w:rsidRPr="004F6C05">
        <w:t xml:space="preserve"> Koné</w:t>
      </w:r>
      <w:r w:rsidRPr="00804A08">
        <w:rPr>
          <w:rFonts w:ascii="Time New Roman" w:eastAsia="楷体" w:hAnsi="Time New Roman" w:hint="eastAsia"/>
        </w:rPr>
        <w:t>诉塞内加尔</w:t>
      </w:r>
      <w:r>
        <w:rPr>
          <w:rFonts w:hint="eastAsia"/>
        </w:rPr>
        <w:t>，</w:t>
      </w:r>
      <w:r w:rsidRPr="004F6C05">
        <w:rPr>
          <w:rFonts w:hint="eastAsia"/>
        </w:rPr>
        <w:t>第</w:t>
      </w:r>
      <w:r>
        <w:t>8.</w:t>
      </w:r>
      <w:r w:rsidRPr="004F6C05">
        <w:t>6</w:t>
      </w:r>
      <w:r w:rsidRPr="004F6C05">
        <w:rPr>
          <w:rFonts w:hint="eastAsia"/>
        </w:rPr>
        <w:t>段</w:t>
      </w:r>
      <w:r>
        <w:rPr>
          <w:rFonts w:hint="eastAsia"/>
        </w:rPr>
        <w:t>；</w:t>
      </w:r>
      <w:r w:rsidRPr="004F6C05">
        <w:rPr>
          <w:rFonts w:hint="eastAsia"/>
        </w:rPr>
        <w:t>另见</w:t>
      </w:r>
      <w:r>
        <w:rPr>
          <w:rFonts w:hint="eastAsia"/>
        </w:rPr>
        <w:t>，</w:t>
      </w:r>
      <w:r w:rsidRPr="004F6C05">
        <w:t>677</w:t>
      </w:r>
      <w:r>
        <w:t>/</w:t>
      </w:r>
      <w:r w:rsidRPr="004F6C05">
        <w:t>199</w:t>
      </w:r>
      <w:r>
        <w:t>6,</w:t>
      </w:r>
      <w:r w:rsidRPr="004F6C05">
        <w:t xml:space="preserve"> Teesdale</w:t>
      </w:r>
      <w:r w:rsidRPr="00804A08">
        <w:rPr>
          <w:rFonts w:ascii="Time New Roman" w:eastAsia="楷体" w:hAnsi="Time New Roman" w:hint="eastAsia"/>
        </w:rPr>
        <w:t>诉特立尼达和多巴哥</w:t>
      </w:r>
      <w:r>
        <w:rPr>
          <w:rFonts w:hint="eastAsia"/>
        </w:rPr>
        <w:t>，</w:t>
      </w:r>
      <w:r w:rsidRPr="004F6C05">
        <w:rPr>
          <w:rFonts w:hint="eastAsia"/>
        </w:rPr>
        <w:t>第</w:t>
      </w:r>
      <w:r>
        <w:t>9.</w:t>
      </w:r>
      <w:r w:rsidRPr="004F6C05">
        <w:t>3</w:t>
      </w:r>
      <w:r w:rsidRPr="004F6C05">
        <w:rPr>
          <w:rFonts w:hint="eastAsia"/>
        </w:rPr>
        <w:t>段</w:t>
      </w:r>
      <w:r>
        <w:t>(</w:t>
      </w:r>
      <w:r w:rsidRPr="004F6C05">
        <w:rPr>
          <w:rFonts w:hint="eastAsia"/>
        </w:rPr>
        <w:t>拖延</w:t>
      </w:r>
      <w:r w:rsidRPr="004F6C05">
        <w:rPr>
          <w:rFonts w:hint="eastAsia"/>
        </w:rPr>
        <w:t>17</w:t>
      </w:r>
      <w:r w:rsidRPr="004F6C05">
        <w:rPr>
          <w:rFonts w:hint="eastAsia"/>
        </w:rPr>
        <w:t>个月违反第</w:t>
      </w:r>
      <w:r w:rsidRPr="004F6C05">
        <w:rPr>
          <w:rFonts w:hint="eastAsia"/>
        </w:rPr>
        <w:t>3</w:t>
      </w:r>
      <w:r w:rsidRPr="004F6C05">
        <w:rPr>
          <w:rFonts w:hint="eastAsia"/>
        </w:rPr>
        <w:t>款</w:t>
      </w:r>
      <w:r>
        <w:t>)</w:t>
      </w:r>
      <w:r>
        <w:rPr>
          <w:rFonts w:hint="eastAsia"/>
        </w:rPr>
        <w:t>；</w:t>
      </w:r>
      <w:r w:rsidRPr="004F6C05">
        <w:t>614</w:t>
      </w:r>
      <w:r>
        <w:t>/</w:t>
      </w:r>
      <w:r w:rsidRPr="004F6C05">
        <w:t>199</w:t>
      </w:r>
      <w:r>
        <w:t>5,</w:t>
      </w:r>
      <w:r w:rsidRPr="004F6C05">
        <w:t xml:space="preserve"> Thomas</w:t>
      </w:r>
      <w:r w:rsidRPr="00804A08">
        <w:rPr>
          <w:rFonts w:ascii="Time New Roman" w:eastAsia="楷体" w:hAnsi="Time New Roman" w:hint="eastAsia"/>
        </w:rPr>
        <w:t>诉牙买加</w:t>
      </w:r>
      <w:r>
        <w:rPr>
          <w:rFonts w:hint="eastAsia"/>
        </w:rPr>
        <w:t>，</w:t>
      </w:r>
      <w:r w:rsidRPr="004F6C05">
        <w:rPr>
          <w:rFonts w:hint="eastAsia"/>
        </w:rPr>
        <w:t>第</w:t>
      </w:r>
      <w:r>
        <w:t>9.</w:t>
      </w:r>
      <w:r w:rsidRPr="004F6C05">
        <w:t>6</w:t>
      </w:r>
      <w:r w:rsidRPr="004F6C05">
        <w:rPr>
          <w:rFonts w:hint="eastAsia"/>
        </w:rPr>
        <w:t>段</w:t>
      </w:r>
      <w:r>
        <w:t>(</w:t>
      </w:r>
      <w:r w:rsidRPr="004F6C05">
        <w:rPr>
          <w:rFonts w:hint="eastAsia"/>
        </w:rPr>
        <w:t>拖延近</w:t>
      </w:r>
      <w:r w:rsidRPr="004F6C05">
        <w:rPr>
          <w:rFonts w:hint="eastAsia"/>
        </w:rPr>
        <w:t>14</w:t>
      </w:r>
      <w:r w:rsidRPr="004F6C05">
        <w:rPr>
          <w:rFonts w:hint="eastAsia"/>
        </w:rPr>
        <w:t>个月不违反第</w:t>
      </w:r>
      <w:r w:rsidRPr="004F6C05">
        <w:rPr>
          <w:rFonts w:hint="eastAsia"/>
        </w:rPr>
        <w:t>3</w:t>
      </w:r>
      <w:r w:rsidRPr="004F6C05">
        <w:rPr>
          <w:rFonts w:hint="eastAsia"/>
        </w:rPr>
        <w:t>款</w:t>
      </w:r>
      <w:r>
        <w:t>)</w:t>
      </w:r>
      <w:r>
        <w:rPr>
          <w:rFonts w:hint="eastAsia"/>
        </w:rPr>
        <w:t>；</w:t>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35</w:t>
      </w:r>
      <w:r w:rsidRPr="004F6C05">
        <w:rPr>
          <w:rFonts w:hint="eastAsia"/>
        </w:rPr>
        <w:t>段。</w:t>
      </w:r>
      <w:r>
        <w:rPr>
          <w:rFonts w:hint="eastAsia"/>
        </w:rPr>
        <w:t>(</w:t>
      </w:r>
      <w:r w:rsidRPr="004F6C05">
        <w:rPr>
          <w:rFonts w:hint="eastAsia"/>
        </w:rPr>
        <w:t>讨论与刑事诉讼拖延的合理性有关的因素</w:t>
      </w:r>
      <w:r>
        <w:t>)</w:t>
      </w:r>
      <w:r w:rsidRPr="004F6C05">
        <w:rPr>
          <w:rFonts w:hint="eastAsia"/>
        </w:rPr>
        <w:t>。</w:t>
      </w:r>
    </w:p>
  </w:footnote>
  <w:footnote w:id="11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721</w:t>
      </w:r>
      <w:r>
        <w:t>/</w:t>
      </w:r>
      <w:r w:rsidRPr="004F6C05">
        <w:t>199</w:t>
      </w:r>
      <w:r>
        <w:t>7,</w:t>
      </w:r>
      <w:r w:rsidRPr="004F6C05">
        <w:t xml:space="preserve"> Boodoo</w:t>
      </w:r>
      <w:r w:rsidRPr="00804A08">
        <w:rPr>
          <w:rFonts w:ascii="Time New Roman" w:eastAsia="楷体" w:hAnsi="Time New Roman" w:hint="eastAsia"/>
        </w:rPr>
        <w:t>诉特立尼达和多巴哥</w:t>
      </w:r>
      <w:r>
        <w:rPr>
          <w:rFonts w:hint="eastAsia"/>
        </w:rPr>
        <w:t>，</w:t>
      </w:r>
      <w:r w:rsidRPr="004F6C05">
        <w:rPr>
          <w:rFonts w:hint="eastAsia"/>
        </w:rPr>
        <w:t>第</w:t>
      </w:r>
      <w:r>
        <w:t>6.</w:t>
      </w:r>
      <w:r w:rsidRPr="004F6C05">
        <w:t>2</w:t>
      </w:r>
      <w:r w:rsidRPr="004F6C05">
        <w:rPr>
          <w:rFonts w:hint="eastAsia"/>
        </w:rPr>
        <w:t>段。</w:t>
      </w:r>
    </w:p>
  </w:footnote>
  <w:footnote w:id="115">
    <w:p w:rsidR="00856E5F" w:rsidRPr="004F6C05" w:rsidRDefault="00856E5F" w:rsidP="00804A08">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336</w:t>
      </w:r>
      <w:r>
        <w:t>/</w:t>
      </w:r>
      <w:r w:rsidRPr="004F6C05">
        <w:t>198</w:t>
      </w:r>
      <w:r>
        <w:t>8,</w:t>
      </w:r>
      <w:r w:rsidRPr="004F6C05">
        <w:t xml:space="preserve"> Fillast</w:t>
      </w:r>
      <w:r w:rsidR="00804A08">
        <w:t>re</w:t>
      </w:r>
      <w:r w:rsidR="00804A08">
        <w:rPr>
          <w:rFonts w:ascii="Time New Roman" w:eastAsia="楷体" w:hAnsi="Time New Roman" w:hint="eastAsia"/>
        </w:rPr>
        <w:t>和</w:t>
      </w:r>
      <w:r w:rsidRPr="004F6C05">
        <w:t>Bizouarn</w:t>
      </w:r>
      <w:r w:rsidRPr="00804A08">
        <w:rPr>
          <w:rFonts w:ascii="Time New Roman" w:eastAsia="楷体" w:hAnsi="Time New Roman" w:hint="eastAsia"/>
        </w:rPr>
        <w:t>诉玻利维亚</w:t>
      </w:r>
      <w:r>
        <w:rPr>
          <w:rFonts w:hint="eastAsia"/>
        </w:rPr>
        <w:t>，</w:t>
      </w:r>
      <w:r w:rsidRPr="004F6C05">
        <w:rPr>
          <w:rFonts w:hint="eastAsia"/>
        </w:rPr>
        <w:t>第</w:t>
      </w:r>
      <w:r>
        <w:t>6.</w:t>
      </w:r>
      <w:r w:rsidRPr="004F6C05">
        <w:t>5</w:t>
      </w:r>
      <w:r w:rsidRPr="004F6C05">
        <w:rPr>
          <w:rFonts w:hint="eastAsia"/>
        </w:rPr>
        <w:t>段</w:t>
      </w:r>
      <w:r>
        <w:rPr>
          <w:rFonts w:hint="eastAsia"/>
        </w:rPr>
        <w:t>；</w:t>
      </w:r>
      <w:r w:rsidRPr="004F6C05">
        <w:t>818</w:t>
      </w:r>
      <w:r>
        <w:t>/</w:t>
      </w:r>
      <w:r w:rsidRPr="004F6C05">
        <w:t>199</w:t>
      </w:r>
      <w:r>
        <w:t>8,</w:t>
      </w:r>
      <w:r w:rsidRPr="004F6C05">
        <w:t xml:space="preserve"> Sextus</w:t>
      </w:r>
      <w:r w:rsidRPr="00804A08">
        <w:rPr>
          <w:rFonts w:ascii="Time New Roman" w:eastAsia="楷体" w:hAnsi="Time New Roman" w:hint="eastAsia"/>
        </w:rPr>
        <w:t>诉特立尼达和多巴哥</w:t>
      </w:r>
      <w:r>
        <w:rPr>
          <w:rFonts w:hint="eastAsia"/>
        </w:rPr>
        <w:t>，</w:t>
      </w:r>
      <w:r w:rsidRPr="004F6C05">
        <w:rPr>
          <w:rFonts w:hint="eastAsia"/>
        </w:rPr>
        <w:t>第</w:t>
      </w:r>
      <w:r>
        <w:t>4.</w:t>
      </w:r>
      <w:r w:rsidRPr="004F6C05">
        <w:t>2</w:t>
      </w:r>
      <w:r w:rsidRPr="004F6C05">
        <w:rPr>
          <w:rFonts w:hint="eastAsia"/>
        </w:rPr>
        <w:t>和</w:t>
      </w:r>
      <w:r>
        <w:t>7.</w:t>
      </w:r>
      <w:r w:rsidRPr="004F6C05">
        <w:t>2</w:t>
      </w:r>
      <w:r w:rsidRPr="004F6C05">
        <w:rPr>
          <w:rFonts w:hint="eastAsia"/>
        </w:rPr>
        <w:t>段。</w:t>
      </w:r>
    </w:p>
  </w:footnote>
  <w:footnote w:id="11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1085</w:t>
      </w:r>
      <w:r>
        <w:t>/</w:t>
      </w:r>
      <w:r w:rsidRPr="004F6C05">
        <w:t>200</w:t>
      </w:r>
      <w:r>
        <w:t>2,</w:t>
      </w:r>
      <w:r w:rsidRPr="004F6C05">
        <w:t xml:space="preserve"> Taright</w:t>
      </w:r>
      <w:r w:rsidRPr="00804A08">
        <w:rPr>
          <w:rFonts w:ascii="Time New Roman" w:eastAsia="楷体" w:hAnsi="Time New Roman" w:hint="eastAsia"/>
        </w:rPr>
        <w:t>诉阿尔及利亚</w:t>
      </w:r>
      <w:r>
        <w:rPr>
          <w:rFonts w:hint="eastAsia"/>
        </w:rPr>
        <w:t>，</w:t>
      </w:r>
      <w:r w:rsidRPr="004F6C05">
        <w:rPr>
          <w:rFonts w:hint="eastAsia"/>
        </w:rPr>
        <w:t>第</w:t>
      </w:r>
      <w:r>
        <w:t>8.</w:t>
      </w:r>
      <w:r w:rsidRPr="004F6C05">
        <w:t>3</w:t>
      </w:r>
      <w:r w:rsidRPr="004F6C05">
        <w:rPr>
          <w:rFonts w:hint="eastAsia"/>
        </w:rPr>
        <w:t>段。</w:t>
      </w:r>
    </w:p>
  </w:footnote>
  <w:footnote w:id="11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rPr>
          <w:rFonts w:hint="eastAsia"/>
        </w:rPr>
        <w:t>21</w:t>
      </w:r>
      <w:r w:rsidRPr="004F6C05">
        <w:rPr>
          <w:rFonts w:hint="eastAsia"/>
        </w:rPr>
        <w:t>号一般性意见</w:t>
      </w:r>
      <w:r>
        <w:rPr>
          <w:rFonts w:hint="eastAsia"/>
        </w:rPr>
        <w:t>，</w:t>
      </w:r>
      <w:r w:rsidRPr="004F6C05">
        <w:rPr>
          <w:rFonts w:hint="eastAsia"/>
        </w:rPr>
        <w:t>第</w:t>
      </w:r>
      <w:r w:rsidRPr="004F6C05">
        <w:t>13</w:t>
      </w:r>
      <w:r w:rsidRPr="004F6C05">
        <w:rPr>
          <w:rFonts w:hint="eastAsia"/>
        </w:rPr>
        <w:t>段</w:t>
      </w:r>
      <w:r>
        <w:rPr>
          <w:rFonts w:hint="eastAsia"/>
        </w:rPr>
        <w:t>；</w:t>
      </w:r>
      <w:r w:rsidRPr="004F6C05">
        <w:rPr>
          <w:rFonts w:hint="eastAsia"/>
        </w:rPr>
        <w:t>另见第</w:t>
      </w:r>
      <w:r w:rsidRPr="004F6C05">
        <w:t>32</w:t>
      </w:r>
      <w:r w:rsidRPr="004F6C05">
        <w:rPr>
          <w:rFonts w:hint="eastAsia"/>
        </w:rPr>
        <w:t>号一般性意见</w:t>
      </w:r>
      <w:r>
        <w:rPr>
          <w:rFonts w:hint="eastAsia"/>
        </w:rPr>
        <w:t>，</w:t>
      </w:r>
      <w:r w:rsidRPr="004F6C05">
        <w:rPr>
          <w:rFonts w:hint="eastAsia"/>
        </w:rPr>
        <w:t>第</w:t>
      </w:r>
      <w:r w:rsidRPr="004F6C05">
        <w:t>42</w:t>
      </w:r>
      <w:r w:rsidRPr="004F6C05">
        <w:rPr>
          <w:rFonts w:hint="eastAsia"/>
        </w:rPr>
        <w:t>段</w:t>
      </w:r>
      <w:r>
        <w:rPr>
          <w:rFonts w:hint="eastAsia"/>
        </w:rPr>
        <w:t>；</w:t>
      </w:r>
      <w:r w:rsidRPr="004F6C05">
        <w:rPr>
          <w:rFonts w:hint="eastAsia"/>
        </w:rPr>
        <w:t>儿童权利委员会</w:t>
      </w:r>
      <w:r>
        <w:rPr>
          <w:rFonts w:hint="eastAsia"/>
        </w:rPr>
        <w:t>，</w:t>
      </w:r>
      <w:r w:rsidRPr="004F6C05">
        <w:rPr>
          <w:rFonts w:hint="eastAsia"/>
        </w:rPr>
        <w:t>第</w:t>
      </w:r>
      <w:r w:rsidRPr="004F6C05">
        <w:rPr>
          <w:rFonts w:hint="eastAsia"/>
        </w:rPr>
        <w:t>10</w:t>
      </w:r>
      <w:r w:rsidRPr="004F6C05">
        <w:rPr>
          <w:rFonts w:hint="eastAsia"/>
        </w:rPr>
        <w:t>号一般性意见</w:t>
      </w:r>
      <w:r>
        <w:rPr>
          <w:rFonts w:hint="eastAsia"/>
        </w:rPr>
        <w:t>，</w:t>
      </w:r>
      <w:r w:rsidRPr="004F6C05">
        <w:rPr>
          <w:rFonts w:hint="eastAsia"/>
        </w:rPr>
        <w:t>第</w:t>
      </w:r>
      <w:r w:rsidRPr="004F6C05">
        <w:t>83</w:t>
      </w:r>
      <w:r w:rsidRPr="004F6C05">
        <w:rPr>
          <w:rFonts w:hint="eastAsia"/>
        </w:rPr>
        <w:t>段。</w:t>
      </w:r>
    </w:p>
  </w:footnote>
  <w:footnote w:id="118">
    <w:p w:rsidR="00856E5F" w:rsidRPr="004F6C05" w:rsidRDefault="00856E5F" w:rsidP="00FB5F3F">
      <w:pPr>
        <w:pStyle w:val="a6"/>
        <w:tabs>
          <w:tab w:val="clear" w:pos="431"/>
        </w:tabs>
      </w:pPr>
      <w:r w:rsidRPr="004F6C05">
        <w:tab/>
      </w:r>
      <w:r w:rsidRPr="004F6C05">
        <w:rPr>
          <w:rStyle w:val="a7"/>
          <w:rFonts w:eastAsia="宋体" w:hint="eastAsia"/>
        </w:rPr>
        <w:t>116</w:t>
      </w:r>
      <w:r w:rsidRPr="004F6C05">
        <w:tab/>
      </w:r>
      <w:r w:rsidRPr="004F6C05">
        <w:rPr>
          <w:rFonts w:hint="eastAsia"/>
        </w:rPr>
        <w:t>1128</w:t>
      </w:r>
      <w:r>
        <w:rPr>
          <w:rFonts w:hint="eastAsia"/>
        </w:rPr>
        <w:t>/</w:t>
      </w:r>
      <w:r w:rsidRPr="004F6C05">
        <w:rPr>
          <w:rFonts w:hint="eastAsia"/>
        </w:rPr>
        <w:t>200</w:t>
      </w:r>
      <w:r>
        <w:rPr>
          <w:rFonts w:hint="eastAsia"/>
        </w:rPr>
        <w:t>2,</w:t>
      </w:r>
      <w:r w:rsidR="0053437E">
        <w:rPr>
          <w:rFonts w:hint="eastAsia"/>
        </w:rPr>
        <w:t xml:space="preserve"> </w:t>
      </w:r>
      <w:r w:rsidRPr="004F6C05">
        <w:rPr>
          <w:rFonts w:hint="eastAsia"/>
        </w:rPr>
        <w:t>Marques de Morais</w:t>
      </w:r>
      <w:r w:rsidRPr="00804A08">
        <w:rPr>
          <w:rFonts w:ascii="Time New Roman" w:eastAsia="楷体" w:hAnsi="Time New Roman" w:hint="eastAsia"/>
        </w:rPr>
        <w:t>诉安哥拉</w:t>
      </w:r>
      <w:r>
        <w:rPr>
          <w:rFonts w:hint="eastAsia"/>
        </w:rPr>
        <w:t>，</w:t>
      </w:r>
      <w:r w:rsidRPr="004F6C05">
        <w:rPr>
          <w:rFonts w:hint="eastAsia"/>
        </w:rPr>
        <w:t>第</w:t>
      </w:r>
      <w:r>
        <w:rPr>
          <w:rFonts w:hint="eastAsia"/>
        </w:rPr>
        <w:t>6.</w:t>
      </w:r>
      <w:r w:rsidRPr="004F6C05">
        <w:rPr>
          <w:rFonts w:hint="eastAsia"/>
        </w:rPr>
        <w:t>1</w:t>
      </w:r>
      <w:r w:rsidRPr="004F6C05">
        <w:rPr>
          <w:rFonts w:hint="eastAsia"/>
        </w:rPr>
        <w:t>和</w:t>
      </w:r>
      <w:r>
        <w:rPr>
          <w:rFonts w:hint="eastAsia"/>
        </w:rPr>
        <w:t>6.</w:t>
      </w:r>
      <w:r w:rsidRPr="004F6C05">
        <w:rPr>
          <w:rFonts w:hint="eastAsia"/>
        </w:rPr>
        <w:t>4</w:t>
      </w:r>
      <w:r w:rsidRPr="004F6C05">
        <w:rPr>
          <w:rFonts w:hint="eastAsia"/>
        </w:rPr>
        <w:t>段。</w:t>
      </w:r>
    </w:p>
  </w:footnote>
  <w:footnote w:id="119">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1502</w:t>
      </w:r>
      <w:r>
        <w:t>/</w:t>
      </w:r>
      <w:r w:rsidRPr="004F6C05">
        <w:t>200</w:t>
      </w:r>
      <w:r>
        <w:t>6,</w:t>
      </w:r>
      <w:r w:rsidRPr="004F6C05">
        <w:t xml:space="preserve"> Marinich</w:t>
      </w:r>
      <w:r w:rsidRPr="00804A08">
        <w:rPr>
          <w:rFonts w:ascii="Time New Roman" w:eastAsia="楷体" w:hAnsi="Time New Roman" w:hint="eastAsia"/>
        </w:rPr>
        <w:t>诉白俄罗斯</w:t>
      </w:r>
      <w:r>
        <w:rPr>
          <w:rFonts w:hint="eastAsia"/>
        </w:rPr>
        <w:t>，</w:t>
      </w:r>
      <w:r w:rsidRPr="004F6C05">
        <w:rPr>
          <w:rFonts w:hint="eastAsia"/>
        </w:rPr>
        <w:t>第</w:t>
      </w:r>
      <w:r w:rsidRPr="004F6C05">
        <w:t>1</w:t>
      </w:r>
      <w:r>
        <w:t>0.</w:t>
      </w:r>
      <w:r w:rsidRPr="004F6C05">
        <w:t>4</w:t>
      </w:r>
      <w:r w:rsidRPr="004F6C05">
        <w:rPr>
          <w:rFonts w:hint="eastAsia"/>
        </w:rPr>
        <w:t>段</w:t>
      </w:r>
      <w:r>
        <w:rPr>
          <w:rFonts w:hint="eastAsia"/>
        </w:rPr>
        <w:t>；</w:t>
      </w:r>
      <w:r w:rsidRPr="004F6C05">
        <w:t>1940</w:t>
      </w:r>
      <w:r>
        <w:t>/</w:t>
      </w:r>
      <w:r w:rsidRPr="004F6C05">
        <w:t>201</w:t>
      </w:r>
      <w:r>
        <w:t>0,</w:t>
      </w:r>
      <w:r w:rsidRPr="004F6C05">
        <w:t xml:space="preserve"> Cedeño</w:t>
      </w:r>
      <w:r w:rsidRPr="00804A08">
        <w:rPr>
          <w:rFonts w:ascii="Time New Roman" w:eastAsia="楷体" w:hAnsi="Time New Roman" w:hint="eastAsia"/>
        </w:rPr>
        <w:t>诉委内瑞拉利瓦尔共和国</w:t>
      </w:r>
      <w:r w:rsidR="0053437E">
        <w:rPr>
          <w:rFonts w:ascii="Time New Roman" w:eastAsia="楷体" w:hAnsi="Time New Roman" w:hint="eastAsia"/>
        </w:rPr>
        <w:t>，</w:t>
      </w:r>
      <w:r w:rsidRPr="004F6C05">
        <w:rPr>
          <w:rFonts w:hint="eastAsia"/>
        </w:rPr>
        <w:t>第</w:t>
      </w:r>
      <w:r>
        <w:t>7.</w:t>
      </w:r>
      <w:r w:rsidRPr="004F6C05">
        <w:t>10</w:t>
      </w:r>
      <w:r w:rsidRPr="004F6C05">
        <w:rPr>
          <w:rFonts w:hint="eastAsia"/>
        </w:rPr>
        <w:t>段</w:t>
      </w:r>
      <w:r>
        <w:rPr>
          <w:rFonts w:hint="eastAsia"/>
        </w:rPr>
        <w:t>；</w:t>
      </w:r>
      <w:r w:rsidRPr="004F6C05">
        <w:t>1547</w:t>
      </w:r>
      <w:r>
        <w:t>/</w:t>
      </w:r>
      <w:r w:rsidRPr="004F6C05">
        <w:t>200</w:t>
      </w:r>
      <w:r>
        <w:t>7,</w:t>
      </w:r>
      <w:r w:rsidRPr="004F6C05">
        <w:t xml:space="preserve"> Torobekov</w:t>
      </w:r>
      <w:r w:rsidRPr="00804A08">
        <w:rPr>
          <w:rFonts w:ascii="Time New Roman" w:eastAsia="楷体" w:hAnsi="Time New Roman" w:hint="eastAsia"/>
        </w:rPr>
        <w:t>诉吉尔吉斯斯坦</w:t>
      </w:r>
      <w:r>
        <w:rPr>
          <w:rFonts w:hint="eastAsia"/>
        </w:rPr>
        <w:t>，</w:t>
      </w:r>
      <w:r w:rsidRPr="004F6C05">
        <w:rPr>
          <w:rFonts w:hint="eastAsia"/>
        </w:rPr>
        <w:t>第</w:t>
      </w:r>
      <w:r>
        <w:t>6.</w:t>
      </w:r>
      <w:r w:rsidRPr="004F6C05">
        <w:t>3</w:t>
      </w:r>
      <w:r w:rsidRPr="004F6C05">
        <w:rPr>
          <w:rFonts w:hint="eastAsia"/>
        </w:rPr>
        <w:t>段。</w:t>
      </w:r>
    </w:p>
  </w:footnote>
  <w:footnote w:id="120">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波斯尼亚</w:t>
      </w:r>
      <w:r w:rsidRPr="004F6C05">
        <w:rPr>
          <w:rFonts w:hint="eastAsia"/>
        </w:rPr>
        <w:t>-</w:t>
      </w:r>
      <w:r w:rsidRPr="004F6C05">
        <w:rPr>
          <w:rFonts w:hint="eastAsia"/>
        </w:rPr>
        <w:t>黑塞哥维纳</w:t>
      </w:r>
      <w:r>
        <w:t>(</w:t>
      </w:r>
      <w:r w:rsidRPr="004F6C05">
        <w:t>CCPR</w:t>
      </w:r>
      <w:r>
        <w:t>/</w:t>
      </w:r>
      <w:r w:rsidRPr="004F6C05">
        <w:t>C</w:t>
      </w:r>
      <w:r>
        <w:t>/</w:t>
      </w:r>
      <w:r w:rsidRPr="004F6C05">
        <w:t>BIH</w:t>
      </w:r>
      <w:r>
        <w:t>/</w:t>
      </w:r>
      <w:r w:rsidRPr="004F6C05">
        <w:t>CO</w:t>
      </w:r>
      <w:r>
        <w:t>/1,</w:t>
      </w:r>
      <w:r w:rsidRPr="004F6C05">
        <w:t xml:space="preserve"> 2006</w:t>
      </w:r>
      <w:r w:rsidRPr="004F6C05">
        <w:rPr>
          <w:rFonts w:hint="eastAsia"/>
        </w:rPr>
        <w:t>年</w:t>
      </w:r>
      <w:r>
        <w:t>)</w:t>
      </w:r>
      <w:r>
        <w:t>，</w:t>
      </w:r>
      <w:r w:rsidRPr="004F6C05">
        <w:rPr>
          <w:rFonts w:hint="eastAsia"/>
        </w:rPr>
        <w:t>第</w:t>
      </w:r>
      <w:r w:rsidRPr="004F6C05">
        <w:t>18</w:t>
      </w:r>
      <w:r w:rsidRPr="004F6C05">
        <w:rPr>
          <w:rFonts w:hint="eastAsia"/>
        </w:rPr>
        <w:t>段。</w:t>
      </w:r>
    </w:p>
  </w:footnote>
  <w:footnote w:id="12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阿根廷</w:t>
      </w:r>
      <w:r>
        <w:t>(</w:t>
      </w:r>
      <w:r w:rsidRPr="004F6C05">
        <w:t>CCPR</w:t>
      </w:r>
      <w:r>
        <w:t>/</w:t>
      </w:r>
      <w:r w:rsidRPr="004F6C05">
        <w:t>CO</w:t>
      </w:r>
      <w:r>
        <w:t>/</w:t>
      </w:r>
      <w:r w:rsidRPr="004F6C05">
        <w:t>70</w:t>
      </w:r>
      <w:r>
        <w:t>/</w:t>
      </w:r>
      <w:r w:rsidRPr="004F6C05">
        <w:t>AR</w:t>
      </w:r>
      <w:r>
        <w:t xml:space="preserve">G, </w:t>
      </w:r>
      <w:r w:rsidRPr="004F6C05">
        <w:t>2000</w:t>
      </w:r>
      <w:r w:rsidRPr="004F6C05">
        <w:rPr>
          <w:rFonts w:hint="eastAsia"/>
        </w:rPr>
        <w:t>年</w:t>
      </w:r>
      <w:r>
        <w:t>)</w:t>
      </w:r>
      <w:r>
        <w:t>，</w:t>
      </w:r>
      <w:r w:rsidRPr="004F6C05">
        <w:rPr>
          <w:rFonts w:hint="eastAsia"/>
        </w:rPr>
        <w:t>第</w:t>
      </w:r>
      <w:r w:rsidRPr="004F6C05">
        <w:t>10</w:t>
      </w:r>
      <w:r w:rsidRPr="004F6C05">
        <w:rPr>
          <w:rFonts w:hint="eastAsia"/>
        </w:rPr>
        <w:t>段</w:t>
      </w:r>
      <w:r>
        <w:rPr>
          <w:rFonts w:hint="eastAsia"/>
        </w:rPr>
        <w:t>；</w:t>
      </w:r>
      <w:r w:rsidRPr="004F6C05">
        <w:rPr>
          <w:rFonts w:hint="eastAsia"/>
        </w:rPr>
        <w:t>斯里兰卡</w:t>
      </w:r>
      <w:r>
        <w:t>(</w:t>
      </w:r>
      <w:r w:rsidRPr="004F6C05">
        <w:t>CCPR</w:t>
      </w:r>
      <w:r>
        <w:t>/</w:t>
      </w:r>
      <w:r w:rsidRPr="004F6C05">
        <w:t>CO</w:t>
      </w:r>
      <w:r>
        <w:t>/</w:t>
      </w:r>
      <w:r w:rsidRPr="004F6C05">
        <w:t>79</w:t>
      </w:r>
      <w:r>
        <w:t>/</w:t>
      </w:r>
      <w:r w:rsidRPr="004F6C05">
        <w:t>LK</w:t>
      </w:r>
      <w:r>
        <w:t xml:space="preserve">A, </w:t>
      </w:r>
      <w:r w:rsidRPr="004F6C05">
        <w:t>2003</w:t>
      </w:r>
      <w:r w:rsidRPr="004F6C05">
        <w:rPr>
          <w:rFonts w:hint="eastAsia"/>
        </w:rPr>
        <w:t>年</w:t>
      </w:r>
      <w:r>
        <w:t>)</w:t>
      </w:r>
      <w:r>
        <w:t>，</w:t>
      </w:r>
      <w:r w:rsidRPr="004F6C05">
        <w:rPr>
          <w:rFonts w:hint="eastAsia"/>
        </w:rPr>
        <w:t>第</w:t>
      </w:r>
      <w:r w:rsidRPr="004F6C05">
        <w:t>13</w:t>
      </w:r>
      <w:r w:rsidRPr="004F6C05">
        <w:rPr>
          <w:rFonts w:hint="eastAsia"/>
        </w:rPr>
        <w:t>段。</w:t>
      </w:r>
    </w:p>
  </w:footnote>
  <w:footnote w:id="122">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1178</w:t>
      </w:r>
      <w:r>
        <w:t>/</w:t>
      </w:r>
      <w:r w:rsidRPr="004F6C05">
        <w:t>200</w:t>
      </w:r>
      <w:r>
        <w:t>3,</w:t>
      </w:r>
      <w:r w:rsidRPr="004F6C05">
        <w:t xml:space="preserve"> Smantser</w:t>
      </w:r>
      <w:r w:rsidRPr="00804A08">
        <w:rPr>
          <w:rFonts w:ascii="Time New Roman" w:eastAsia="楷体" w:hAnsi="Time New Roman" w:hint="eastAsia"/>
        </w:rPr>
        <w:t>诉白俄罗斯</w:t>
      </w:r>
      <w:r>
        <w:rPr>
          <w:rFonts w:hint="eastAsia"/>
        </w:rPr>
        <w:t>，</w:t>
      </w:r>
      <w:r w:rsidRPr="004F6C05">
        <w:rPr>
          <w:rFonts w:hint="eastAsia"/>
        </w:rPr>
        <w:t>第</w:t>
      </w:r>
      <w:r w:rsidRPr="004F6C05">
        <w:t>1</w:t>
      </w:r>
      <w:r>
        <w:t>0.</w:t>
      </w:r>
      <w:r w:rsidRPr="004F6C05">
        <w:t>3</w:t>
      </w:r>
      <w:r w:rsidRPr="004F6C05">
        <w:rPr>
          <w:rFonts w:hint="eastAsia"/>
        </w:rPr>
        <w:t>段。</w:t>
      </w:r>
    </w:p>
  </w:footnote>
  <w:footnote w:id="12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526</w:t>
      </w:r>
      <w:r>
        <w:t>/</w:t>
      </w:r>
      <w:r w:rsidRPr="004F6C05">
        <w:t>199</w:t>
      </w:r>
      <w:r>
        <w:t>3,</w:t>
      </w:r>
      <w:r w:rsidRPr="004F6C05">
        <w:t xml:space="preserve"> Hil</w:t>
      </w:r>
      <w:r w:rsidRPr="004F6C05">
        <w:rPr>
          <w:rFonts w:hint="eastAsia"/>
        </w:rPr>
        <w:t>和</w:t>
      </w:r>
      <w:r w:rsidRPr="004F6C05">
        <w:t>Hill</w:t>
      </w:r>
      <w:r w:rsidRPr="00804A08">
        <w:rPr>
          <w:rFonts w:ascii="Time New Roman" w:eastAsia="楷体" w:hAnsi="Time New Roman" w:hint="eastAsia"/>
        </w:rPr>
        <w:t>诉西班牙</w:t>
      </w:r>
      <w:r>
        <w:rPr>
          <w:rFonts w:hint="eastAsia"/>
        </w:rPr>
        <w:t>，</w:t>
      </w:r>
      <w:r w:rsidRPr="004F6C05">
        <w:rPr>
          <w:rFonts w:hint="eastAsia"/>
        </w:rPr>
        <w:t>第</w:t>
      </w:r>
      <w:r w:rsidRPr="004F6C05">
        <w:t>1</w:t>
      </w:r>
      <w:r>
        <w:t>2.</w:t>
      </w:r>
      <w:r w:rsidRPr="004F6C05">
        <w:t>3</w:t>
      </w:r>
      <w:r w:rsidRPr="004F6C05">
        <w:rPr>
          <w:rFonts w:hint="eastAsia"/>
        </w:rPr>
        <w:t>段。</w:t>
      </w:r>
    </w:p>
  </w:footnote>
  <w:footnote w:id="124">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1085</w:t>
      </w:r>
      <w:r>
        <w:t>/</w:t>
      </w:r>
      <w:r w:rsidRPr="004F6C05">
        <w:t>200</w:t>
      </w:r>
      <w:r>
        <w:t>2,</w:t>
      </w:r>
      <w:r w:rsidRPr="004F6C05">
        <w:t xml:space="preserve"> Taright</w:t>
      </w:r>
      <w:r w:rsidRPr="00804A08">
        <w:rPr>
          <w:rFonts w:ascii="Time New Roman" w:eastAsia="楷体" w:hAnsi="Time New Roman" w:hint="eastAsia"/>
        </w:rPr>
        <w:t>诉阿尔及利亚</w:t>
      </w:r>
      <w:r>
        <w:rPr>
          <w:rFonts w:hint="eastAsia"/>
        </w:rPr>
        <w:t>，</w:t>
      </w:r>
      <w:r w:rsidRPr="004F6C05">
        <w:rPr>
          <w:rFonts w:hint="eastAsia"/>
        </w:rPr>
        <w:t>第</w:t>
      </w:r>
      <w:r>
        <w:t>8.</w:t>
      </w:r>
      <w:r w:rsidRPr="004F6C05">
        <w:t>3</w:t>
      </w:r>
      <w:r w:rsidR="002B02F9">
        <w:t>-</w:t>
      </w:r>
      <w:r>
        <w:t>8.</w:t>
      </w:r>
      <w:r w:rsidRPr="004F6C05">
        <w:t>4</w:t>
      </w:r>
      <w:r w:rsidRPr="004F6C05">
        <w:rPr>
          <w:rFonts w:hint="eastAsia"/>
        </w:rPr>
        <w:t>段。</w:t>
      </w:r>
    </w:p>
  </w:footnote>
  <w:footnote w:id="12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42</w:t>
      </w:r>
      <w:r w:rsidRPr="004F6C05">
        <w:rPr>
          <w:rFonts w:hint="eastAsia"/>
        </w:rPr>
        <w:t>段</w:t>
      </w:r>
      <w:r>
        <w:rPr>
          <w:rFonts w:hint="eastAsia"/>
        </w:rPr>
        <w:t>；</w:t>
      </w:r>
      <w:r w:rsidRPr="004F6C05">
        <w:rPr>
          <w:rFonts w:hint="eastAsia"/>
        </w:rPr>
        <w:t>见儿童权利委员会</w:t>
      </w:r>
      <w:r>
        <w:rPr>
          <w:rFonts w:hint="eastAsia"/>
        </w:rPr>
        <w:t>，</w:t>
      </w:r>
      <w:r w:rsidRPr="004F6C05">
        <w:rPr>
          <w:rFonts w:hint="eastAsia"/>
        </w:rPr>
        <w:t>第</w:t>
      </w:r>
      <w:r w:rsidRPr="004F6C05">
        <w:rPr>
          <w:rFonts w:hint="eastAsia"/>
        </w:rPr>
        <w:t>10</w:t>
      </w:r>
      <w:r w:rsidRPr="004F6C05">
        <w:rPr>
          <w:rFonts w:hint="eastAsia"/>
        </w:rPr>
        <w:t>号一般性意见</w:t>
      </w:r>
      <w:r>
        <w:rPr>
          <w:rFonts w:hint="eastAsia"/>
        </w:rPr>
        <w:t>，</w:t>
      </w:r>
      <w:r w:rsidRPr="004F6C05">
        <w:rPr>
          <w:rFonts w:hint="eastAsia"/>
        </w:rPr>
        <w:t>第</w:t>
      </w:r>
      <w:r w:rsidRPr="004F6C05">
        <w:rPr>
          <w:rFonts w:hint="eastAsia"/>
        </w:rPr>
        <w:t>80</w:t>
      </w:r>
      <w:r w:rsidRPr="004F6C05">
        <w:rPr>
          <w:rFonts w:hint="eastAsia"/>
        </w:rPr>
        <w:t>段。</w:t>
      </w:r>
    </w:p>
  </w:footnote>
  <w:footnote w:id="126">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1342</w:t>
      </w:r>
      <w:r>
        <w:t>/</w:t>
      </w:r>
      <w:r w:rsidRPr="004F6C05">
        <w:t>200</w:t>
      </w:r>
      <w:r>
        <w:t>5,</w:t>
      </w:r>
      <w:r w:rsidRPr="004F6C05">
        <w:t xml:space="preserve"> Gavrilin</w:t>
      </w:r>
      <w:r w:rsidRPr="00F70D1C">
        <w:rPr>
          <w:rFonts w:ascii="Time New Roman" w:eastAsia="楷体" w:hAnsi="Time New Roman" w:hint="eastAsia"/>
        </w:rPr>
        <w:t>诉白俄罗斯</w:t>
      </w:r>
      <w:r>
        <w:rPr>
          <w:rFonts w:hint="eastAsia"/>
        </w:rPr>
        <w:t>，</w:t>
      </w:r>
      <w:r w:rsidRPr="004F6C05">
        <w:rPr>
          <w:rFonts w:hint="eastAsia"/>
        </w:rPr>
        <w:t>第</w:t>
      </w:r>
      <w:r>
        <w:t>7.</w:t>
      </w:r>
      <w:r w:rsidRPr="004F6C05">
        <w:t>4</w:t>
      </w:r>
      <w:r w:rsidRPr="004F6C05">
        <w:rPr>
          <w:rFonts w:hint="eastAsia"/>
        </w:rPr>
        <w:t>段。</w:t>
      </w:r>
    </w:p>
  </w:footnote>
  <w:footnote w:id="127">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1051</w:t>
      </w:r>
      <w:r>
        <w:t>/</w:t>
      </w:r>
      <w:r w:rsidRPr="004F6C05">
        <w:t>200</w:t>
      </w:r>
      <w:r>
        <w:t>2,</w:t>
      </w:r>
      <w:r w:rsidRPr="004F6C05">
        <w:t xml:space="preserve"> Ahani</w:t>
      </w:r>
      <w:r w:rsidRPr="00804A08">
        <w:rPr>
          <w:rFonts w:ascii="Time New Roman" w:eastAsia="楷体" w:hAnsi="Time New Roman" w:hint="eastAsia"/>
        </w:rPr>
        <w:t>诉加拿大</w:t>
      </w:r>
      <w:r>
        <w:rPr>
          <w:rFonts w:hint="eastAsia"/>
        </w:rPr>
        <w:t>，</w:t>
      </w:r>
      <w:r w:rsidRPr="004F6C05">
        <w:rPr>
          <w:rFonts w:hint="eastAsia"/>
        </w:rPr>
        <w:t>第</w:t>
      </w:r>
      <w:r w:rsidRPr="004F6C05">
        <w:t>1</w:t>
      </w:r>
      <w:r>
        <w:t>0.</w:t>
      </w:r>
      <w:r w:rsidRPr="004F6C05">
        <w:t>2</w:t>
      </w:r>
      <w:r w:rsidRPr="004F6C05">
        <w:rPr>
          <w:rFonts w:hint="eastAsia"/>
        </w:rPr>
        <w:t>段</w:t>
      </w:r>
      <w:r>
        <w:rPr>
          <w:rFonts w:hint="eastAsia"/>
        </w:rPr>
        <w:t>；</w:t>
      </w:r>
      <w:r w:rsidRPr="004F6C05">
        <w:t>754</w:t>
      </w:r>
      <w:r>
        <w:t>/</w:t>
      </w:r>
      <w:r w:rsidRPr="004F6C05">
        <w:t>199</w:t>
      </w:r>
      <w:r>
        <w:t>7,</w:t>
      </w:r>
      <w:r w:rsidRPr="004F6C05">
        <w:t xml:space="preserve"> A.</w:t>
      </w:r>
      <w:r w:rsidRPr="00804A08">
        <w:rPr>
          <w:rFonts w:ascii="Time New Roman" w:eastAsia="楷体" w:hAnsi="Time New Roman" w:hint="eastAsia"/>
        </w:rPr>
        <w:t>诉新西兰</w:t>
      </w:r>
      <w:r>
        <w:rPr>
          <w:rFonts w:hint="eastAsia"/>
        </w:rPr>
        <w:t>，</w:t>
      </w:r>
      <w:r w:rsidRPr="004F6C05">
        <w:rPr>
          <w:rFonts w:hint="eastAsia"/>
        </w:rPr>
        <w:t>第</w:t>
      </w:r>
      <w:r>
        <w:t>7.</w:t>
      </w:r>
      <w:r w:rsidRPr="004F6C05">
        <w:t>3</w:t>
      </w:r>
      <w:r w:rsidRPr="004F6C05">
        <w:rPr>
          <w:rFonts w:hint="eastAsia"/>
        </w:rPr>
        <w:t>段。</w:t>
      </w:r>
    </w:p>
  </w:footnote>
  <w:footnote w:id="128">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248</w:t>
      </w:r>
      <w:r>
        <w:t>/</w:t>
      </w:r>
      <w:r w:rsidRPr="004F6C05">
        <w:t>198</w:t>
      </w:r>
      <w:r>
        <w:t>7,</w:t>
      </w:r>
      <w:r w:rsidRPr="004F6C05">
        <w:t xml:space="preserve"> Campbell</w:t>
      </w:r>
      <w:r w:rsidRPr="008F578F">
        <w:rPr>
          <w:rFonts w:ascii="Time New Roman" w:eastAsia="楷体" w:hAnsi="Time New Roman" w:hint="eastAsia"/>
        </w:rPr>
        <w:t>诉牙买加</w:t>
      </w:r>
      <w:r>
        <w:rPr>
          <w:rFonts w:hint="eastAsia"/>
        </w:rPr>
        <w:t>，</w:t>
      </w:r>
      <w:r w:rsidRPr="004F6C05">
        <w:rPr>
          <w:rFonts w:hint="eastAsia"/>
        </w:rPr>
        <w:t>第</w:t>
      </w:r>
      <w:r>
        <w:t>6.</w:t>
      </w:r>
      <w:r w:rsidRPr="004F6C05">
        <w:t>4</w:t>
      </w:r>
      <w:r w:rsidRPr="004F6C05">
        <w:rPr>
          <w:rFonts w:hint="eastAsia"/>
        </w:rPr>
        <w:t>段</w:t>
      </w:r>
      <w:r>
        <w:rPr>
          <w:rFonts w:hint="eastAsia"/>
        </w:rPr>
        <w:t>；</w:t>
      </w:r>
      <w:r w:rsidRPr="004F6C05">
        <w:t>962</w:t>
      </w:r>
      <w:r>
        <w:t>/</w:t>
      </w:r>
      <w:r w:rsidRPr="004F6C05">
        <w:t>200</w:t>
      </w:r>
      <w:r>
        <w:t>1,</w:t>
      </w:r>
      <w:r w:rsidRPr="004F6C05">
        <w:t xml:space="preserve"> Mulezi</w:t>
      </w:r>
      <w:r w:rsidRPr="008F578F">
        <w:rPr>
          <w:rFonts w:ascii="Time New Roman" w:eastAsia="楷体" w:hAnsi="Time New Roman" w:hint="eastAsia"/>
        </w:rPr>
        <w:t>诉刚果民主共和国</w:t>
      </w:r>
      <w:r>
        <w:rPr>
          <w:rFonts w:hint="eastAsia"/>
        </w:rPr>
        <w:t>，</w:t>
      </w:r>
      <w:r w:rsidRPr="004F6C05">
        <w:rPr>
          <w:rFonts w:hint="eastAsia"/>
        </w:rPr>
        <w:t>第</w:t>
      </w:r>
      <w:r>
        <w:t>5.</w:t>
      </w:r>
      <w:r w:rsidRPr="004F6C05">
        <w:t>2</w:t>
      </w:r>
      <w:r w:rsidRPr="004F6C05">
        <w:rPr>
          <w:rFonts w:hint="eastAsia"/>
        </w:rPr>
        <w:t>段</w:t>
      </w:r>
      <w:r>
        <w:rPr>
          <w:rFonts w:hint="eastAsia"/>
        </w:rPr>
        <w:t>；</w:t>
      </w:r>
      <w:r w:rsidRPr="004F6C05">
        <w:t>1051</w:t>
      </w:r>
      <w:r>
        <w:t>/</w:t>
      </w:r>
      <w:r w:rsidRPr="004F6C05">
        <w:t>200</w:t>
      </w:r>
      <w:r>
        <w:t>2,</w:t>
      </w:r>
      <w:r w:rsidRPr="004F6C05">
        <w:t xml:space="preserve"> Ahani</w:t>
      </w:r>
      <w:r w:rsidRPr="008F578F">
        <w:rPr>
          <w:rFonts w:ascii="Time New Roman" w:eastAsia="楷体" w:hAnsi="Time New Roman" w:hint="eastAsia"/>
        </w:rPr>
        <w:t>诉加拿大</w:t>
      </w:r>
      <w:r>
        <w:rPr>
          <w:rFonts w:hint="eastAsia"/>
        </w:rPr>
        <w:t>，</w:t>
      </w:r>
      <w:r w:rsidRPr="004F6C05">
        <w:rPr>
          <w:rFonts w:hint="eastAsia"/>
        </w:rPr>
        <w:t>第</w:t>
      </w:r>
      <w:r w:rsidRPr="004F6C05">
        <w:t>1</w:t>
      </w:r>
      <w:r>
        <w:t>0.</w:t>
      </w:r>
      <w:r w:rsidRPr="004F6C05">
        <w:t>2</w:t>
      </w:r>
      <w:r w:rsidRPr="004F6C05">
        <w:rPr>
          <w:rFonts w:hint="eastAsia"/>
        </w:rPr>
        <w:t>段</w:t>
      </w:r>
      <w:r>
        <w:rPr>
          <w:rFonts w:hint="eastAsia"/>
        </w:rPr>
        <w:t>；</w:t>
      </w:r>
      <w:r w:rsidRPr="004F6C05">
        <w:t>1061</w:t>
      </w:r>
      <w:r>
        <w:t>/</w:t>
      </w:r>
      <w:r w:rsidRPr="004F6C05">
        <w:t>200</w:t>
      </w:r>
      <w:r>
        <w:t>2,</w:t>
      </w:r>
      <w:r w:rsidRPr="004F6C05">
        <w:t xml:space="preserve"> Fijalkowska</w:t>
      </w:r>
      <w:r w:rsidRPr="008F578F">
        <w:rPr>
          <w:rFonts w:ascii="Time New Roman" w:eastAsia="楷体" w:hAnsi="Time New Roman" w:hint="eastAsia"/>
        </w:rPr>
        <w:t>诉波兰</w:t>
      </w:r>
      <w:r>
        <w:rPr>
          <w:rFonts w:hint="eastAsia"/>
        </w:rPr>
        <w:t>，</w:t>
      </w:r>
      <w:r w:rsidRPr="004F6C05">
        <w:rPr>
          <w:rFonts w:hint="eastAsia"/>
        </w:rPr>
        <w:t>第</w:t>
      </w:r>
      <w:r>
        <w:t>8.</w:t>
      </w:r>
      <w:r w:rsidRPr="004F6C05">
        <w:t>4</w:t>
      </w:r>
      <w:r w:rsidRPr="004F6C05">
        <w:rPr>
          <w:rFonts w:hint="eastAsia"/>
        </w:rPr>
        <w:t>段</w:t>
      </w:r>
      <w:r>
        <w:rPr>
          <w:rFonts w:hint="eastAsia"/>
        </w:rPr>
        <w:t>；</w:t>
      </w:r>
      <w:r w:rsidRPr="004F6C05">
        <w:t>291</w:t>
      </w:r>
      <w:r>
        <w:t>/</w:t>
      </w:r>
      <w:r w:rsidRPr="004F6C05">
        <w:t>198</w:t>
      </w:r>
      <w:r>
        <w:t>8,</w:t>
      </w:r>
      <w:r w:rsidRPr="004F6C05">
        <w:t xml:space="preserve"> Torres</w:t>
      </w:r>
      <w:r w:rsidRPr="008F578F">
        <w:rPr>
          <w:rFonts w:ascii="Time New Roman" w:eastAsia="楷体" w:hAnsi="Time New Roman" w:hint="eastAsia"/>
        </w:rPr>
        <w:t>诉芬兰</w:t>
      </w:r>
      <w:r>
        <w:rPr>
          <w:rFonts w:hint="eastAsia"/>
        </w:rPr>
        <w:t>，</w:t>
      </w:r>
      <w:r w:rsidRPr="004F6C05">
        <w:rPr>
          <w:rFonts w:hint="eastAsia"/>
        </w:rPr>
        <w:t>第</w:t>
      </w:r>
      <w:r>
        <w:t>7.</w:t>
      </w:r>
      <w:r w:rsidRPr="004F6C05">
        <w:t>4</w:t>
      </w:r>
      <w:r w:rsidRPr="004F6C05">
        <w:rPr>
          <w:rFonts w:hint="eastAsia"/>
        </w:rPr>
        <w:t>段</w:t>
      </w:r>
      <w:r>
        <w:rPr>
          <w:rFonts w:hint="eastAsia"/>
        </w:rPr>
        <w:t>；</w:t>
      </w:r>
      <w:r w:rsidRPr="004F6C05">
        <w:t>414</w:t>
      </w:r>
      <w:r>
        <w:t>/</w:t>
      </w:r>
      <w:r w:rsidRPr="004F6C05">
        <w:t>199</w:t>
      </w:r>
      <w:r>
        <w:t>0,</w:t>
      </w:r>
      <w:r w:rsidRPr="004F6C05">
        <w:t xml:space="preserve"> Mika Miha</w:t>
      </w:r>
      <w:r w:rsidRPr="008F578F">
        <w:rPr>
          <w:rFonts w:ascii="Time New Roman" w:eastAsia="楷体" w:hAnsi="Time New Roman" w:hint="eastAsia"/>
        </w:rPr>
        <w:t>诉赤道几内亚</w:t>
      </w:r>
      <w:r>
        <w:rPr>
          <w:rFonts w:hint="eastAsia"/>
        </w:rPr>
        <w:t>，</w:t>
      </w:r>
      <w:r w:rsidRPr="004F6C05">
        <w:rPr>
          <w:rFonts w:hint="eastAsia"/>
        </w:rPr>
        <w:t>第</w:t>
      </w:r>
      <w:r>
        <w:t>6.</w:t>
      </w:r>
      <w:r w:rsidRPr="004F6C05">
        <w:t>5</w:t>
      </w:r>
      <w:r w:rsidRPr="004F6C05">
        <w:rPr>
          <w:rFonts w:hint="eastAsia"/>
        </w:rPr>
        <w:t>段。</w:t>
      </w:r>
    </w:p>
  </w:footnote>
  <w:footnote w:id="129">
    <w:p w:rsidR="00856E5F" w:rsidRPr="004F6C05" w:rsidRDefault="00856E5F" w:rsidP="0053437E">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265</w:t>
      </w:r>
      <w:r>
        <w:t>/</w:t>
      </w:r>
      <w:r w:rsidRPr="004F6C05">
        <w:t>198</w:t>
      </w:r>
      <w:r>
        <w:t>7,</w:t>
      </w:r>
      <w:r w:rsidRPr="004F6C05">
        <w:t xml:space="preserve"> Vuolanne</w:t>
      </w:r>
      <w:r w:rsidRPr="008F578F">
        <w:rPr>
          <w:rFonts w:ascii="Time New Roman" w:eastAsia="楷体" w:hAnsi="Time New Roman" w:hint="eastAsia"/>
        </w:rPr>
        <w:t>诉芬兰</w:t>
      </w:r>
      <w:r>
        <w:rPr>
          <w:rFonts w:hint="eastAsia"/>
        </w:rPr>
        <w:t>，</w:t>
      </w:r>
      <w:r w:rsidRPr="004F6C05">
        <w:rPr>
          <w:rFonts w:hint="eastAsia"/>
        </w:rPr>
        <w:t>第</w:t>
      </w:r>
      <w:r>
        <w:t>9.</w:t>
      </w:r>
      <w:r w:rsidRPr="004F6C05">
        <w:t>5</w:t>
      </w:r>
      <w:r w:rsidRPr="004F6C05">
        <w:rPr>
          <w:rFonts w:hint="eastAsia"/>
        </w:rPr>
        <w:t>段</w:t>
      </w:r>
      <w:r>
        <w:rPr>
          <w:rFonts w:hint="eastAsia"/>
        </w:rPr>
        <w:t>；</w:t>
      </w:r>
      <w:r w:rsidRPr="004F6C05">
        <w:rPr>
          <w:rFonts w:hint="eastAsia"/>
        </w:rPr>
        <w:t>见结论性意见</w:t>
      </w:r>
      <w:r>
        <w:rPr>
          <w:rFonts w:hint="eastAsia"/>
        </w:rPr>
        <w:t>：</w:t>
      </w:r>
      <w:r w:rsidRPr="004F6C05">
        <w:rPr>
          <w:rFonts w:hint="eastAsia"/>
        </w:rPr>
        <w:t>卢旺达</w:t>
      </w:r>
      <w:r>
        <w:t>(</w:t>
      </w:r>
      <w:r w:rsidRPr="004F6C05">
        <w:t>CCPR</w:t>
      </w:r>
      <w:r>
        <w:t>/</w:t>
      </w:r>
      <w:r w:rsidRPr="004F6C05">
        <w:t>C</w:t>
      </w:r>
      <w:r>
        <w:t>/</w:t>
      </w:r>
      <w:r w:rsidRPr="004F6C05">
        <w:t>RWA</w:t>
      </w:r>
      <w:r>
        <w:t>/</w:t>
      </w:r>
      <w:r w:rsidRPr="004F6C05">
        <w:t>CO</w:t>
      </w:r>
      <w:r>
        <w:t>/3,</w:t>
      </w:r>
      <w:r w:rsidRPr="004F6C05">
        <w:t xml:space="preserve"> 2009</w:t>
      </w:r>
      <w:r w:rsidRPr="004F6C05">
        <w:rPr>
          <w:rFonts w:hint="eastAsia"/>
        </w:rPr>
        <w:t>年</w:t>
      </w:r>
      <w:r>
        <w:t>)</w:t>
      </w:r>
      <w:r>
        <w:t>，</w:t>
      </w:r>
      <w:r w:rsidRPr="004F6C05">
        <w:rPr>
          <w:rFonts w:hint="eastAsia"/>
        </w:rPr>
        <w:t>第</w:t>
      </w:r>
      <w:r w:rsidRPr="004F6C05">
        <w:t>16</w:t>
      </w:r>
      <w:r w:rsidRPr="004F6C05">
        <w:rPr>
          <w:rFonts w:hint="eastAsia"/>
        </w:rPr>
        <w:t>段</w:t>
      </w:r>
      <w:r>
        <w:t>(</w:t>
      </w:r>
      <w:r w:rsidRPr="004F6C05">
        <w:rPr>
          <w:rFonts w:hint="eastAsia"/>
        </w:rPr>
        <w:t>建议取消流浪拘留</w:t>
      </w:r>
      <w:r>
        <w:t>)</w:t>
      </w:r>
      <w:r w:rsidRPr="004F6C05">
        <w:rPr>
          <w:rFonts w:hint="eastAsia"/>
        </w:rPr>
        <w:t>。</w:t>
      </w:r>
    </w:p>
  </w:footnote>
  <w:footnote w:id="13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摩尔多瓦共和国</w:t>
      </w:r>
      <w:r>
        <w:t>(</w:t>
      </w:r>
      <w:r w:rsidRPr="004F6C05">
        <w:t>CCPR</w:t>
      </w:r>
      <w:r>
        <w:t>/</w:t>
      </w:r>
      <w:r w:rsidRPr="004F6C05">
        <w:t>CO</w:t>
      </w:r>
      <w:r>
        <w:t>/</w:t>
      </w:r>
      <w:r w:rsidRPr="004F6C05">
        <w:t>75</w:t>
      </w:r>
      <w:r>
        <w:t>/</w:t>
      </w:r>
      <w:r w:rsidRPr="004F6C05">
        <w:t>MD</w:t>
      </w:r>
      <w:r>
        <w:t xml:space="preserve">A, </w:t>
      </w:r>
      <w:r w:rsidRPr="004F6C05">
        <w:t>2002</w:t>
      </w:r>
      <w:r w:rsidRPr="004F6C05">
        <w:rPr>
          <w:rFonts w:hint="eastAsia"/>
        </w:rPr>
        <w:t>年</w:t>
      </w:r>
      <w:r>
        <w:t>)</w:t>
      </w:r>
      <w:r>
        <w:t>，</w:t>
      </w:r>
      <w:r w:rsidRPr="004F6C05">
        <w:rPr>
          <w:rFonts w:hint="eastAsia"/>
        </w:rPr>
        <w:t>第</w:t>
      </w:r>
      <w:r w:rsidRPr="004F6C05">
        <w:t>11</w:t>
      </w:r>
      <w:r w:rsidRPr="004F6C05">
        <w:rPr>
          <w:rFonts w:hint="eastAsia"/>
        </w:rPr>
        <w:t>段。</w:t>
      </w:r>
    </w:p>
  </w:footnote>
  <w:footnote w:id="131">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1172</w:t>
      </w:r>
      <w:r>
        <w:t>/</w:t>
      </w:r>
      <w:r w:rsidRPr="004F6C05">
        <w:t>200</w:t>
      </w:r>
      <w:r>
        <w:t>3,</w:t>
      </w:r>
      <w:r w:rsidRPr="004F6C05">
        <w:t xml:space="preserve"> Madani</w:t>
      </w:r>
      <w:r w:rsidRPr="008F578F">
        <w:rPr>
          <w:rFonts w:ascii="Time New Roman" w:eastAsia="楷体" w:hAnsi="Time New Roman" w:hint="eastAsia"/>
        </w:rPr>
        <w:t>诉阿尔及利亚</w:t>
      </w:r>
      <w:r>
        <w:rPr>
          <w:rFonts w:hint="eastAsia"/>
        </w:rPr>
        <w:t>，</w:t>
      </w:r>
      <w:r w:rsidRPr="004F6C05">
        <w:rPr>
          <w:rFonts w:hint="eastAsia"/>
        </w:rPr>
        <w:t>第</w:t>
      </w:r>
      <w:r>
        <w:t>8.</w:t>
      </w:r>
      <w:r w:rsidRPr="004F6C05">
        <w:t>5</w:t>
      </w:r>
      <w:r w:rsidRPr="004F6C05">
        <w:rPr>
          <w:rFonts w:hint="eastAsia"/>
        </w:rPr>
        <w:t>段</w:t>
      </w:r>
      <w:r>
        <w:rPr>
          <w:rFonts w:hint="eastAsia"/>
        </w:rPr>
        <w:t>；</w:t>
      </w:r>
      <w:r w:rsidRPr="004F6C05">
        <w:t>265</w:t>
      </w:r>
      <w:r>
        <w:t>/</w:t>
      </w:r>
      <w:r w:rsidRPr="004F6C05">
        <w:t>198</w:t>
      </w:r>
      <w:r>
        <w:t>7,</w:t>
      </w:r>
      <w:r w:rsidRPr="004F6C05">
        <w:t xml:space="preserve"> Vuolanne</w:t>
      </w:r>
      <w:r w:rsidRPr="008F578F">
        <w:rPr>
          <w:rFonts w:ascii="Time New Roman" w:eastAsia="楷体" w:hAnsi="Time New Roman" w:hint="eastAsia"/>
        </w:rPr>
        <w:t>诉芬兰</w:t>
      </w:r>
      <w:r>
        <w:rPr>
          <w:rFonts w:hint="eastAsia"/>
        </w:rPr>
        <w:t>，</w:t>
      </w:r>
      <w:r w:rsidRPr="004F6C05">
        <w:rPr>
          <w:rFonts w:hint="eastAsia"/>
        </w:rPr>
        <w:t>第</w:t>
      </w:r>
      <w:r>
        <w:t>9.</w:t>
      </w:r>
      <w:r w:rsidRPr="004F6C05">
        <w:t>5</w:t>
      </w:r>
      <w:r w:rsidRPr="004F6C05">
        <w:rPr>
          <w:rFonts w:hint="eastAsia"/>
        </w:rPr>
        <w:t>段。</w:t>
      </w:r>
    </w:p>
  </w:footnote>
  <w:footnote w:id="132">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954</w:t>
      </w:r>
      <w:r>
        <w:t>/</w:t>
      </w:r>
      <w:r w:rsidRPr="004F6C05">
        <w:t>200</w:t>
      </w:r>
      <w:r>
        <w:t>0,</w:t>
      </w:r>
      <w:r w:rsidRPr="004F6C05">
        <w:t xml:space="preserve"> Minogue</w:t>
      </w:r>
      <w:r w:rsidRPr="008F578F">
        <w:rPr>
          <w:rFonts w:ascii="Time New Roman" w:eastAsia="楷体" w:hAnsi="Time New Roman" w:hint="eastAsia"/>
        </w:rPr>
        <w:t>诉澳大利亚</w:t>
      </w:r>
      <w:r>
        <w:rPr>
          <w:rFonts w:hint="eastAsia"/>
        </w:rPr>
        <w:t>，</w:t>
      </w:r>
      <w:r w:rsidRPr="004F6C05">
        <w:rPr>
          <w:rFonts w:hint="eastAsia"/>
        </w:rPr>
        <w:t>第</w:t>
      </w:r>
      <w:r>
        <w:t>6.</w:t>
      </w:r>
      <w:r w:rsidRPr="004F6C05">
        <w:t>4</w:t>
      </w:r>
      <w:r w:rsidRPr="004F6C05">
        <w:rPr>
          <w:rFonts w:hint="eastAsia"/>
        </w:rPr>
        <w:t>段</w:t>
      </w:r>
      <w:r>
        <w:rPr>
          <w:rFonts w:hint="eastAsia"/>
        </w:rPr>
        <w:t>；</w:t>
      </w:r>
      <w:r w:rsidRPr="004F6C05">
        <w:t>1342</w:t>
      </w:r>
      <w:r>
        <w:t>/</w:t>
      </w:r>
      <w:r w:rsidRPr="004F6C05">
        <w:t>200</w:t>
      </w:r>
      <w:r>
        <w:t>5,</w:t>
      </w:r>
      <w:r w:rsidRPr="004F6C05">
        <w:t xml:space="preserve"> Gavrilin</w:t>
      </w:r>
      <w:r w:rsidRPr="008F578F">
        <w:rPr>
          <w:rFonts w:ascii="Time New Roman" w:eastAsia="楷体" w:hAnsi="Time New Roman" w:hint="eastAsia"/>
        </w:rPr>
        <w:t>诉白俄罗斯</w:t>
      </w:r>
      <w:r>
        <w:rPr>
          <w:rFonts w:hint="eastAsia"/>
        </w:rPr>
        <w:t>，</w:t>
      </w:r>
      <w:r w:rsidRPr="004F6C05">
        <w:rPr>
          <w:rFonts w:hint="eastAsia"/>
        </w:rPr>
        <w:t>第</w:t>
      </w:r>
      <w:r>
        <w:t>7.</w:t>
      </w:r>
      <w:r w:rsidRPr="004F6C05">
        <w:t>4</w:t>
      </w:r>
      <w:r w:rsidRPr="004F6C05">
        <w:rPr>
          <w:rFonts w:hint="eastAsia"/>
        </w:rPr>
        <w:t>段</w:t>
      </w:r>
      <w:r>
        <w:rPr>
          <w:rFonts w:hint="eastAsia"/>
        </w:rPr>
        <w:t>；</w:t>
      </w:r>
      <w:r w:rsidRPr="004F6C05">
        <w:rPr>
          <w:rFonts w:hint="eastAsia"/>
        </w:rPr>
        <w:t>但第十四条第</w:t>
      </w:r>
      <w:r w:rsidRPr="004F6C05">
        <w:rPr>
          <w:rFonts w:hint="eastAsia"/>
        </w:rPr>
        <w:t>5</w:t>
      </w:r>
      <w:r w:rsidRPr="004F6C05">
        <w:rPr>
          <w:rFonts w:hint="eastAsia"/>
        </w:rPr>
        <w:t>款保证刑事被告向较高级法院上诉一次、要求对最初判决进行复审的权利</w:t>
      </w:r>
      <w:r>
        <w:rPr>
          <w:rFonts w:hint="eastAsia"/>
        </w:rPr>
        <w:t>(</w:t>
      </w:r>
      <w:r w:rsidRPr="004F6C05">
        <w:rPr>
          <w:rFonts w:hint="eastAsia"/>
        </w:rPr>
        <w:t>第</w:t>
      </w:r>
      <w:r w:rsidRPr="004F6C05">
        <w:rPr>
          <w:rFonts w:hint="eastAsia"/>
        </w:rPr>
        <w:t>32</w:t>
      </w:r>
      <w:r w:rsidRPr="004F6C05">
        <w:rPr>
          <w:rFonts w:hint="eastAsia"/>
        </w:rPr>
        <w:t>号一般性意见</w:t>
      </w:r>
      <w:r>
        <w:rPr>
          <w:rFonts w:hint="eastAsia"/>
        </w:rPr>
        <w:t>，</w:t>
      </w:r>
      <w:r w:rsidRPr="004F6C05">
        <w:rPr>
          <w:rFonts w:hint="eastAsia"/>
        </w:rPr>
        <w:t>第</w:t>
      </w:r>
      <w:r w:rsidRPr="004F6C05">
        <w:rPr>
          <w:rFonts w:hint="eastAsia"/>
        </w:rPr>
        <w:t>45</w:t>
      </w:r>
      <w:r w:rsidRPr="004F6C05">
        <w:rPr>
          <w:rFonts w:hint="eastAsia"/>
        </w:rPr>
        <w:t>段</w:t>
      </w:r>
      <w:r>
        <w:rPr>
          <w:rFonts w:hint="eastAsia"/>
        </w:rPr>
        <w:t>)</w:t>
      </w:r>
      <w:r w:rsidRPr="004F6C05">
        <w:rPr>
          <w:rFonts w:hint="eastAsia"/>
        </w:rPr>
        <w:t>。</w:t>
      </w:r>
    </w:p>
  </w:footnote>
  <w:footnote w:id="133">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473</w:t>
      </w:r>
      <w:r>
        <w:t>/</w:t>
      </w:r>
      <w:r w:rsidRPr="004F6C05">
        <w:t>199</w:t>
      </w:r>
      <w:r>
        <w:t>1,</w:t>
      </w:r>
      <w:r w:rsidRPr="004F6C05">
        <w:t xml:space="preserve"> Barroso</w:t>
      </w:r>
      <w:r w:rsidRPr="008F578F">
        <w:rPr>
          <w:rFonts w:ascii="Time New Roman" w:eastAsia="楷体" w:hAnsi="Time New Roman" w:hint="eastAsia"/>
        </w:rPr>
        <w:t>诉巴拿马</w:t>
      </w:r>
      <w:r>
        <w:rPr>
          <w:rFonts w:hint="eastAsia"/>
        </w:rPr>
        <w:t>，</w:t>
      </w:r>
      <w:r w:rsidRPr="004F6C05">
        <w:rPr>
          <w:rFonts w:hint="eastAsia"/>
        </w:rPr>
        <w:t>第</w:t>
      </w:r>
      <w:r>
        <w:t>2.</w:t>
      </w:r>
      <w:r w:rsidRPr="004F6C05">
        <w:t>4</w:t>
      </w:r>
      <w:r w:rsidRPr="004F6C05">
        <w:rPr>
          <w:rFonts w:hint="eastAsia"/>
        </w:rPr>
        <w:t>和</w:t>
      </w:r>
      <w:r>
        <w:t>8.</w:t>
      </w:r>
      <w:r w:rsidRPr="004F6C05">
        <w:t>2</w:t>
      </w:r>
      <w:r w:rsidRPr="004F6C05">
        <w:rPr>
          <w:rFonts w:hint="eastAsia"/>
        </w:rPr>
        <w:t>段</w:t>
      </w:r>
      <w:r>
        <w:t>(</w:t>
      </w:r>
      <w:r w:rsidRPr="004F6C05">
        <w:rPr>
          <w:rFonts w:hint="eastAsia"/>
        </w:rPr>
        <w:t>保释人身保护令</w:t>
      </w:r>
      <w:r>
        <w:t>)</w:t>
      </w:r>
      <w:r>
        <w:rPr>
          <w:rFonts w:hint="eastAsia"/>
        </w:rPr>
        <w:t>。</w:t>
      </w:r>
    </w:p>
  </w:footnote>
  <w:footnote w:id="13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1324</w:t>
      </w:r>
      <w:r>
        <w:t>/</w:t>
      </w:r>
      <w:r w:rsidRPr="004F6C05">
        <w:t>200</w:t>
      </w:r>
      <w:r>
        <w:t>4, Shafiq</w:t>
      </w:r>
      <w:r w:rsidRPr="008F578F">
        <w:rPr>
          <w:rFonts w:ascii="Time New Roman" w:eastAsia="楷体" w:hAnsi="Time New Roman" w:hint="eastAsia"/>
        </w:rPr>
        <w:t>诉澳大利亚</w:t>
      </w:r>
      <w:r>
        <w:rPr>
          <w:rFonts w:hint="eastAsia"/>
        </w:rPr>
        <w:t>，</w:t>
      </w:r>
      <w:r w:rsidRPr="004F6C05">
        <w:rPr>
          <w:rFonts w:hint="eastAsia"/>
        </w:rPr>
        <w:t>第</w:t>
      </w:r>
      <w:r>
        <w:t>7.</w:t>
      </w:r>
      <w:r w:rsidRPr="004F6C05">
        <w:t>4</w:t>
      </w:r>
      <w:r w:rsidRPr="004F6C05">
        <w:rPr>
          <w:rFonts w:hint="eastAsia"/>
        </w:rPr>
        <w:t>段</w:t>
      </w:r>
      <w:r>
        <w:rPr>
          <w:rFonts w:hint="eastAsia"/>
        </w:rPr>
        <w:t>。</w:t>
      </w:r>
    </w:p>
  </w:footnote>
  <w:footnote w:id="13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w:t>
      </w:r>
      <w:r w:rsidRPr="004F6C05">
        <w:t>856</w:t>
      </w:r>
      <w:r>
        <w:t>/</w:t>
      </w:r>
      <w:r w:rsidRPr="004F6C05">
        <w:t>199</w:t>
      </w:r>
      <w:r>
        <w:t>9, Chambala</w:t>
      </w:r>
      <w:r w:rsidRPr="008F578F">
        <w:rPr>
          <w:rFonts w:ascii="Time New Roman" w:eastAsia="楷体" w:hAnsi="Time New Roman" w:hint="eastAsia"/>
        </w:rPr>
        <w:t>诉赞比亚</w:t>
      </w:r>
      <w:r>
        <w:rPr>
          <w:rFonts w:hint="eastAsia"/>
        </w:rPr>
        <w:t>，</w:t>
      </w:r>
      <w:r w:rsidRPr="004F6C05">
        <w:rPr>
          <w:rFonts w:hint="eastAsia"/>
        </w:rPr>
        <w:t>第</w:t>
      </w:r>
      <w:r>
        <w:t>7.</w:t>
      </w:r>
      <w:r w:rsidRPr="004F6C05">
        <w:t>2</w:t>
      </w:r>
      <w:r w:rsidRPr="004F6C05">
        <w:rPr>
          <w:rFonts w:hint="eastAsia"/>
        </w:rPr>
        <w:t>段。</w:t>
      </w:r>
    </w:p>
  </w:footnote>
  <w:footnote w:id="136">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291</w:t>
      </w:r>
      <w:r>
        <w:t>/</w:t>
      </w:r>
      <w:r w:rsidRPr="004F6C05">
        <w:t>198</w:t>
      </w:r>
      <w:r>
        <w:t>8, Torres</w:t>
      </w:r>
      <w:r w:rsidRPr="008F578F">
        <w:rPr>
          <w:rFonts w:ascii="Time New Roman" w:eastAsia="楷体" w:hAnsi="Time New Roman" w:hint="eastAsia"/>
        </w:rPr>
        <w:t>诉芬兰</w:t>
      </w:r>
      <w:r>
        <w:rPr>
          <w:rFonts w:hint="eastAsia"/>
        </w:rPr>
        <w:t>，</w:t>
      </w:r>
      <w:r w:rsidRPr="004F6C05">
        <w:rPr>
          <w:rFonts w:hint="eastAsia"/>
        </w:rPr>
        <w:t>第</w:t>
      </w:r>
      <w:r>
        <w:t>7.2</w:t>
      </w:r>
      <w:r w:rsidRPr="004F6C05">
        <w:rPr>
          <w:rFonts w:hint="eastAsia"/>
        </w:rPr>
        <w:t>段</w:t>
      </w:r>
      <w:r>
        <w:t>(</w:t>
      </w:r>
      <w:r w:rsidRPr="004F6C05">
        <w:rPr>
          <w:rFonts w:hint="eastAsia"/>
        </w:rPr>
        <w:t>七天</w:t>
      </w:r>
      <w:r>
        <w:t>)</w:t>
      </w:r>
      <w:r>
        <w:rPr>
          <w:rFonts w:hint="eastAsia"/>
        </w:rPr>
        <w:t>。</w:t>
      </w:r>
    </w:p>
  </w:footnote>
  <w:footnote w:id="137">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见《原则》</w:t>
      </w:r>
      <w:r>
        <w:t>(</w:t>
      </w:r>
      <w:r w:rsidRPr="004F6C05">
        <w:rPr>
          <w:rFonts w:hint="eastAsia"/>
        </w:rPr>
        <w:t>见上面</w:t>
      </w:r>
      <w:r w:rsidRPr="004F6C05">
        <w:rPr>
          <w:rFonts w:hint="eastAsia"/>
        </w:rPr>
        <w:t>102</w:t>
      </w:r>
      <w:r>
        <w:t>)</w:t>
      </w:r>
      <w:r>
        <w:t>，</w:t>
      </w:r>
      <w:r w:rsidRPr="004F6C05">
        <w:rPr>
          <w:rFonts w:hint="eastAsia"/>
        </w:rPr>
        <w:t>原则</w:t>
      </w:r>
      <w:r w:rsidRPr="004F6C05">
        <w:t>3</w:t>
      </w:r>
      <w:r>
        <w:t xml:space="preserve">2, </w:t>
      </w:r>
      <w:r w:rsidRPr="004F6C05">
        <w:rPr>
          <w:rFonts w:hint="eastAsia"/>
        </w:rPr>
        <w:t>第</w:t>
      </w:r>
      <w:r w:rsidRPr="004F6C05">
        <w:t>2</w:t>
      </w:r>
      <w:r w:rsidRPr="004F6C05">
        <w:rPr>
          <w:rFonts w:hint="eastAsia"/>
        </w:rPr>
        <w:t>段</w:t>
      </w:r>
      <w:r>
        <w:rPr>
          <w:rFonts w:hint="eastAsia"/>
        </w:rPr>
        <w:t>；</w:t>
      </w:r>
      <w:r w:rsidRPr="004F6C05">
        <w:rPr>
          <w:rFonts w:hint="eastAsia"/>
        </w:rPr>
        <w:t>第</w:t>
      </w:r>
      <w:r w:rsidRPr="004F6C05">
        <w:rPr>
          <w:rFonts w:hint="eastAsia"/>
        </w:rPr>
        <w:t>29</w:t>
      </w:r>
      <w:r w:rsidRPr="004F6C05">
        <w:rPr>
          <w:rFonts w:hint="eastAsia"/>
        </w:rPr>
        <w:t>号一般性意见</w:t>
      </w:r>
      <w:r>
        <w:rPr>
          <w:rFonts w:hint="eastAsia"/>
        </w:rPr>
        <w:t>，</w:t>
      </w:r>
      <w:r w:rsidRPr="004F6C05">
        <w:rPr>
          <w:rFonts w:hint="eastAsia"/>
        </w:rPr>
        <w:t>第</w:t>
      </w:r>
      <w:r w:rsidRPr="004F6C05">
        <w:rPr>
          <w:rFonts w:hint="eastAsia"/>
        </w:rPr>
        <w:t>16</w:t>
      </w:r>
      <w:r w:rsidRPr="004F6C05">
        <w:rPr>
          <w:rFonts w:hint="eastAsia"/>
        </w:rPr>
        <w:t>段。</w:t>
      </w:r>
    </w:p>
  </w:footnote>
  <w:footnote w:id="13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1090</w:t>
      </w:r>
      <w:r>
        <w:t>/</w:t>
      </w:r>
      <w:r w:rsidRPr="004F6C05">
        <w:t>200</w:t>
      </w:r>
      <w:r>
        <w:t>2, Rameka</w:t>
      </w:r>
      <w:r w:rsidRPr="008F578F">
        <w:rPr>
          <w:rFonts w:ascii="Time New Roman" w:eastAsia="楷体" w:hAnsi="Time New Roman" w:hint="eastAsia"/>
        </w:rPr>
        <w:t>诉新西兰</w:t>
      </w:r>
      <w:r>
        <w:rPr>
          <w:rFonts w:hint="eastAsia"/>
        </w:rPr>
        <w:t>，</w:t>
      </w:r>
      <w:r w:rsidRPr="004F6C05">
        <w:rPr>
          <w:rFonts w:hint="eastAsia"/>
        </w:rPr>
        <w:t>第</w:t>
      </w:r>
      <w:r>
        <w:t>7.</w:t>
      </w:r>
      <w:r w:rsidRPr="004F6C05">
        <w:t>3</w:t>
      </w:r>
      <w:r>
        <w:t>-7.</w:t>
      </w:r>
      <w:r w:rsidRPr="004F6C05">
        <w:t>4</w:t>
      </w:r>
      <w:r w:rsidRPr="004F6C05">
        <w:rPr>
          <w:rFonts w:hint="eastAsia"/>
        </w:rPr>
        <w:t>段。</w:t>
      </w:r>
    </w:p>
  </w:footnote>
  <w:footnote w:id="13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t>(</w:t>
      </w:r>
      <w:r w:rsidRPr="004F6C05">
        <w:rPr>
          <w:rFonts w:hint="eastAsia"/>
        </w:rPr>
        <w:t>判决后预防性拘留年度审查</w:t>
      </w:r>
      <w:r>
        <w:t>)</w:t>
      </w:r>
      <w:r>
        <w:rPr>
          <w:rFonts w:hint="eastAsia"/>
        </w:rPr>
        <w:t>；</w:t>
      </w:r>
      <w:r w:rsidRPr="004F6C05">
        <w:t>754</w:t>
      </w:r>
      <w:r>
        <w:t>/</w:t>
      </w:r>
      <w:r w:rsidRPr="004F6C05">
        <w:t>199</w:t>
      </w:r>
      <w:r>
        <w:t>7, A.</w:t>
      </w:r>
      <w:r w:rsidRPr="008F578F">
        <w:rPr>
          <w:rFonts w:ascii="Time New Roman" w:eastAsia="楷体" w:hAnsi="Time New Roman" w:hint="eastAsia"/>
        </w:rPr>
        <w:t>诉新西兰</w:t>
      </w:r>
      <w:r>
        <w:rPr>
          <w:rFonts w:hint="eastAsia"/>
        </w:rPr>
        <w:t>，</w:t>
      </w:r>
      <w:r w:rsidRPr="004F6C05">
        <w:rPr>
          <w:rFonts w:hint="eastAsia"/>
        </w:rPr>
        <w:t>第</w:t>
      </w:r>
      <w:r>
        <w:t>7.3</w:t>
      </w:r>
      <w:r w:rsidRPr="004F6C05">
        <w:rPr>
          <w:rFonts w:hint="eastAsia"/>
        </w:rPr>
        <w:t>段</w:t>
      </w:r>
      <w:r>
        <w:t>(</w:t>
      </w:r>
      <w:r w:rsidRPr="004F6C05">
        <w:rPr>
          <w:rFonts w:hint="eastAsia"/>
        </w:rPr>
        <w:t>住院情况定期审查</w:t>
      </w:r>
      <w:r>
        <w:t>)</w:t>
      </w:r>
      <w:r>
        <w:rPr>
          <w:rFonts w:hint="eastAsia"/>
        </w:rPr>
        <w:t>；</w:t>
      </w:r>
      <w:r w:rsidRPr="004F6C05">
        <w:t>291</w:t>
      </w:r>
      <w:r>
        <w:t>/</w:t>
      </w:r>
      <w:r w:rsidRPr="004F6C05">
        <w:t>198</w:t>
      </w:r>
      <w:r>
        <w:t>8,</w:t>
      </w:r>
      <w:r w:rsidRPr="004F6C05">
        <w:t xml:space="preserve"> Torres</w:t>
      </w:r>
      <w:r w:rsidRPr="008F578F">
        <w:rPr>
          <w:rFonts w:ascii="Time New Roman" w:eastAsia="楷体" w:hAnsi="Time New Roman" w:hint="eastAsia"/>
        </w:rPr>
        <w:t>诉芬兰</w:t>
      </w:r>
      <w:r>
        <w:rPr>
          <w:rFonts w:hint="eastAsia"/>
        </w:rPr>
        <w:t>，</w:t>
      </w:r>
      <w:r w:rsidRPr="004F6C05">
        <w:rPr>
          <w:rFonts w:hint="eastAsia"/>
        </w:rPr>
        <w:t>第</w:t>
      </w:r>
      <w:r>
        <w:t>7.</w:t>
      </w:r>
      <w:r w:rsidRPr="004F6C05">
        <w:t>4</w:t>
      </w:r>
      <w:r w:rsidRPr="004F6C05">
        <w:rPr>
          <w:rFonts w:hint="eastAsia"/>
        </w:rPr>
        <w:t>段</w:t>
      </w:r>
      <w:r>
        <w:t>(</w:t>
      </w:r>
      <w:r w:rsidRPr="004F6C05">
        <w:rPr>
          <w:rFonts w:hint="eastAsia"/>
        </w:rPr>
        <w:t>每两周审查一次为引渡实行的拘留</w:t>
      </w:r>
      <w:r>
        <w:t>)</w:t>
      </w:r>
      <w:r w:rsidRPr="004F6C05">
        <w:rPr>
          <w:rFonts w:hint="eastAsia"/>
        </w:rPr>
        <w:t>。</w:t>
      </w:r>
    </w:p>
  </w:footnote>
  <w:footnote w:id="140">
    <w:p w:rsidR="00856E5F" w:rsidRPr="004F6C05" w:rsidRDefault="00856E5F" w:rsidP="00FB5F3F">
      <w:pPr>
        <w:pStyle w:val="a6"/>
        <w:tabs>
          <w:tab w:val="clear" w:pos="431"/>
        </w:tabs>
        <w:rPr>
          <w:lang w:val="es-ES"/>
        </w:rPr>
      </w:pPr>
      <w:r w:rsidRPr="004F6C05">
        <w:tab/>
      </w:r>
      <w:r w:rsidRPr="00856E5F">
        <w:rPr>
          <w:rStyle w:val="a7"/>
          <w:rFonts w:eastAsia="宋体"/>
        </w:rPr>
        <w:footnoteRef/>
      </w:r>
      <w:r w:rsidRPr="00856E5F">
        <w:rPr>
          <w:rStyle w:val="a7"/>
          <w:rFonts w:eastAsia="宋体"/>
        </w:rPr>
        <w:t xml:space="preserve"> </w:t>
      </w:r>
      <w:r w:rsidRPr="004F6C05">
        <w:rPr>
          <w:lang w:val="es-ES"/>
        </w:rPr>
        <w:tab/>
      </w:r>
      <w:r w:rsidRPr="00FB5F3F">
        <w:t>1255</w:t>
      </w:r>
      <w:r w:rsidRPr="00FB5F3F">
        <w:rPr>
          <w:rFonts w:hint="eastAsia"/>
        </w:rPr>
        <w:t>、</w:t>
      </w:r>
      <w:r w:rsidRPr="00FB5F3F">
        <w:t>1256</w:t>
      </w:r>
      <w:r w:rsidRPr="00FB5F3F">
        <w:rPr>
          <w:rFonts w:hint="eastAsia"/>
        </w:rPr>
        <w:t>、</w:t>
      </w:r>
      <w:r w:rsidRPr="00FB5F3F">
        <w:t>1259</w:t>
      </w:r>
      <w:r w:rsidRPr="00FB5F3F">
        <w:rPr>
          <w:rFonts w:hint="eastAsia"/>
        </w:rPr>
        <w:t>、</w:t>
      </w:r>
      <w:r w:rsidRPr="00FB5F3F">
        <w:t>1260</w:t>
      </w:r>
      <w:r w:rsidRPr="00FB5F3F">
        <w:rPr>
          <w:rFonts w:hint="eastAsia"/>
        </w:rPr>
        <w:t>、</w:t>
      </w:r>
      <w:r w:rsidRPr="00FB5F3F">
        <w:t>1266</w:t>
      </w:r>
      <w:r w:rsidRPr="004F6C05">
        <w:rPr>
          <w:rFonts w:hint="eastAsia"/>
          <w:lang w:val="es-ES"/>
        </w:rPr>
        <w:t>、</w:t>
      </w:r>
      <w:r w:rsidRPr="004F6C05">
        <w:rPr>
          <w:lang w:val="es-ES"/>
        </w:rPr>
        <w:t>1268</w:t>
      </w:r>
      <w:r w:rsidRPr="004F6C05">
        <w:rPr>
          <w:rFonts w:hint="eastAsia"/>
          <w:lang w:val="es-ES"/>
        </w:rPr>
        <w:t>、</w:t>
      </w:r>
      <w:r w:rsidRPr="004F6C05">
        <w:rPr>
          <w:lang w:val="es-ES"/>
        </w:rPr>
        <w:t>1270</w:t>
      </w:r>
      <w:r w:rsidRPr="004F6C05">
        <w:rPr>
          <w:rFonts w:hint="eastAsia"/>
          <w:lang w:val="es-ES"/>
        </w:rPr>
        <w:t>、</w:t>
      </w:r>
      <w:r w:rsidRPr="004F6C05">
        <w:rPr>
          <w:lang w:val="es-ES"/>
        </w:rPr>
        <w:t>1288</w:t>
      </w:r>
      <w:r>
        <w:rPr>
          <w:lang w:val="es-ES"/>
        </w:rPr>
        <w:t>/</w:t>
      </w:r>
      <w:r w:rsidRPr="004F6C05">
        <w:rPr>
          <w:lang w:val="es-ES"/>
        </w:rPr>
        <w:t>200</w:t>
      </w:r>
      <w:r>
        <w:rPr>
          <w:lang w:val="es-ES"/>
        </w:rPr>
        <w:t>4,</w:t>
      </w:r>
      <w:r w:rsidRPr="004F6C05">
        <w:rPr>
          <w:lang w:val="es-ES"/>
        </w:rPr>
        <w:t xml:space="preserve"> Shams</w:t>
      </w:r>
      <w:r w:rsidRPr="008F578F">
        <w:rPr>
          <w:rFonts w:ascii="Time New Roman" w:eastAsia="楷体" w:hAnsi="Time New Roman" w:hint="eastAsia"/>
        </w:rPr>
        <w:t>等诉澳大利亚</w:t>
      </w:r>
      <w:r>
        <w:rPr>
          <w:rFonts w:hint="eastAsia"/>
          <w:lang w:val="es-ES"/>
        </w:rPr>
        <w:t>，</w:t>
      </w:r>
      <w:r w:rsidRPr="004F6C05">
        <w:rPr>
          <w:rFonts w:hint="eastAsia"/>
          <w:lang w:val="es-ES"/>
        </w:rPr>
        <w:t>第</w:t>
      </w:r>
      <w:r>
        <w:rPr>
          <w:lang w:val="es-ES"/>
        </w:rPr>
        <w:t>7.</w:t>
      </w:r>
      <w:r w:rsidRPr="004F6C05">
        <w:rPr>
          <w:lang w:val="es-ES"/>
        </w:rPr>
        <w:t>3</w:t>
      </w:r>
      <w:r w:rsidRPr="004F6C05">
        <w:rPr>
          <w:rFonts w:hint="eastAsia"/>
          <w:lang w:val="es-ES"/>
        </w:rPr>
        <w:t>段。</w:t>
      </w:r>
    </w:p>
  </w:footnote>
  <w:footnote w:id="141">
    <w:p w:rsidR="00856E5F" w:rsidRPr="004F6C05" w:rsidRDefault="00856E5F" w:rsidP="00FB5F3F">
      <w:pPr>
        <w:pStyle w:val="a6"/>
        <w:tabs>
          <w:tab w:val="clear" w:pos="431"/>
        </w:tabs>
      </w:pPr>
      <w:r w:rsidRPr="004F6C05">
        <w:rPr>
          <w:lang w:val="es-ES"/>
        </w:rPr>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p>
  </w:footnote>
  <w:footnote w:id="142">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1069</w:t>
      </w:r>
      <w:r>
        <w:t>/</w:t>
      </w:r>
      <w:r w:rsidRPr="004F6C05">
        <w:t>200</w:t>
      </w:r>
      <w:r>
        <w:t>2,</w:t>
      </w:r>
      <w:r w:rsidRPr="004F6C05">
        <w:t xml:space="preserve"> Bakhtiyari</w:t>
      </w:r>
      <w:r w:rsidRPr="008F578F">
        <w:rPr>
          <w:rFonts w:ascii="Time New Roman" w:eastAsia="楷体" w:hAnsi="Time New Roman" w:hint="eastAsia"/>
        </w:rPr>
        <w:t>诉澳大利亚</w:t>
      </w:r>
      <w:r>
        <w:rPr>
          <w:rFonts w:hint="eastAsia"/>
        </w:rPr>
        <w:t>，</w:t>
      </w:r>
      <w:r w:rsidRPr="004F6C05">
        <w:rPr>
          <w:rFonts w:hint="eastAsia"/>
        </w:rPr>
        <w:t>第</w:t>
      </w:r>
      <w:r>
        <w:t>9.</w:t>
      </w:r>
      <w:r w:rsidRPr="004F6C05">
        <w:t>5</w:t>
      </w:r>
      <w:r w:rsidRPr="004F6C05">
        <w:rPr>
          <w:rFonts w:hint="eastAsia"/>
        </w:rPr>
        <w:t>段。</w:t>
      </w:r>
    </w:p>
  </w:footnote>
  <w:footnote w:id="143">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1090</w:t>
      </w:r>
      <w:r>
        <w:t>/</w:t>
      </w:r>
      <w:r w:rsidRPr="004F6C05">
        <w:t>200</w:t>
      </w:r>
      <w:r>
        <w:t>2,</w:t>
      </w:r>
      <w:r w:rsidRPr="004F6C05">
        <w:t xml:space="preserve"> Rameka</w:t>
      </w:r>
      <w:r w:rsidRPr="008F578F">
        <w:rPr>
          <w:rFonts w:ascii="Time New Roman" w:eastAsia="楷体" w:hAnsi="Time New Roman" w:hint="eastAsia"/>
        </w:rPr>
        <w:t>诉新西兰，</w:t>
      </w:r>
      <w:r w:rsidRPr="004F6C05">
        <w:rPr>
          <w:rFonts w:hint="eastAsia"/>
        </w:rPr>
        <w:t>第</w:t>
      </w:r>
      <w:r>
        <w:t>7.</w:t>
      </w:r>
      <w:r w:rsidRPr="004F6C05">
        <w:t>4</w:t>
      </w:r>
      <w:r w:rsidRPr="004F6C05">
        <w:rPr>
          <w:rFonts w:hint="eastAsia"/>
        </w:rPr>
        <w:t>段</w:t>
      </w:r>
      <w:r>
        <w:t>(</w:t>
      </w:r>
      <w:r w:rsidRPr="004F6C05">
        <w:rPr>
          <w:rFonts w:hint="eastAsia"/>
        </w:rPr>
        <w:t>讨论巡回法庭是否能作为法庭以司法方式采取行动</w:t>
      </w:r>
      <w:r>
        <w:t>)</w:t>
      </w:r>
      <w:r>
        <w:rPr>
          <w:rFonts w:hint="eastAsia"/>
        </w:rPr>
        <w:t>；</w:t>
      </w:r>
      <w:r w:rsidRPr="004F6C05">
        <w:t>291</w:t>
      </w:r>
      <w:r>
        <w:t>/</w:t>
      </w:r>
      <w:r w:rsidRPr="004F6C05">
        <w:t>198</w:t>
      </w:r>
      <w:r>
        <w:t>8,</w:t>
      </w:r>
      <w:r w:rsidRPr="004F6C05">
        <w:t xml:space="preserve"> Torres</w:t>
      </w:r>
      <w:r w:rsidRPr="008F578F">
        <w:rPr>
          <w:rFonts w:ascii="Time New Roman" w:eastAsia="楷体" w:hAnsi="Time New Roman" w:hint="eastAsia"/>
        </w:rPr>
        <w:t>诉芬兰</w:t>
      </w:r>
      <w:r>
        <w:rPr>
          <w:rFonts w:hint="eastAsia"/>
        </w:rPr>
        <w:t>，</w:t>
      </w:r>
      <w:r w:rsidRPr="004F6C05">
        <w:rPr>
          <w:rFonts w:hint="eastAsia"/>
        </w:rPr>
        <w:t>第</w:t>
      </w:r>
      <w:r>
        <w:t>7.</w:t>
      </w:r>
      <w:r w:rsidRPr="004F6C05">
        <w:t>2</w:t>
      </w:r>
      <w:r w:rsidRPr="004F6C05">
        <w:rPr>
          <w:rFonts w:hint="eastAsia"/>
        </w:rPr>
        <w:t>段</w:t>
      </w:r>
      <w:r>
        <w:t>(</w:t>
      </w:r>
      <w:r w:rsidRPr="004F6C05">
        <w:rPr>
          <w:rFonts w:hint="eastAsia"/>
        </w:rPr>
        <w:t>认定由内政部长审查不够</w:t>
      </w:r>
      <w:r>
        <w:t>)</w:t>
      </w:r>
      <w:r>
        <w:t>；</w:t>
      </w:r>
      <w:r w:rsidRPr="004F6C05">
        <w:t>265</w:t>
      </w:r>
      <w:r>
        <w:t>/</w:t>
      </w:r>
      <w:r w:rsidRPr="004F6C05">
        <w:t>198</w:t>
      </w:r>
      <w:r>
        <w:t>7,</w:t>
      </w:r>
      <w:r w:rsidRPr="004F6C05">
        <w:t xml:space="preserve"> Vuolanne</w:t>
      </w:r>
      <w:r w:rsidRPr="008F578F">
        <w:rPr>
          <w:rFonts w:ascii="Time New Roman" w:eastAsia="楷体" w:hAnsi="Time New Roman" w:hint="eastAsia"/>
        </w:rPr>
        <w:t>诉芬兰</w:t>
      </w:r>
      <w:r>
        <w:rPr>
          <w:rFonts w:hint="eastAsia"/>
        </w:rPr>
        <w:t>，</w:t>
      </w:r>
      <w:r w:rsidRPr="004F6C05">
        <w:rPr>
          <w:rFonts w:hint="eastAsia"/>
        </w:rPr>
        <w:t>第</w:t>
      </w:r>
      <w:r>
        <w:t>9.</w:t>
      </w:r>
      <w:r w:rsidRPr="004F6C05">
        <w:t>6</w:t>
      </w:r>
      <w:r w:rsidRPr="004F6C05">
        <w:rPr>
          <w:rFonts w:hint="eastAsia"/>
        </w:rPr>
        <w:t>段</w:t>
      </w:r>
      <w:r>
        <w:t>(</w:t>
      </w:r>
      <w:r w:rsidRPr="004F6C05">
        <w:rPr>
          <w:rFonts w:hint="eastAsia"/>
        </w:rPr>
        <w:t>认定由上级军官审查不够</w:t>
      </w:r>
      <w:r>
        <w:t>)</w:t>
      </w:r>
      <w:r>
        <w:rPr>
          <w:rFonts w:hint="eastAsia"/>
        </w:rPr>
        <w:t>；</w:t>
      </w:r>
      <w:r w:rsidRPr="004F6C05">
        <w:rPr>
          <w:rFonts w:hint="eastAsia"/>
        </w:rPr>
        <w:t>第</w:t>
      </w:r>
      <w:r w:rsidRPr="004F6C05">
        <w:t>3</w:t>
      </w:r>
      <w:r w:rsidRPr="004F6C05">
        <w:rPr>
          <w:rFonts w:hint="eastAsia"/>
        </w:rPr>
        <w:t>2</w:t>
      </w:r>
      <w:r w:rsidRPr="004F6C05">
        <w:rPr>
          <w:rFonts w:hint="eastAsia"/>
        </w:rPr>
        <w:t>号一般性意见</w:t>
      </w:r>
      <w:r>
        <w:rPr>
          <w:rFonts w:hint="eastAsia"/>
        </w:rPr>
        <w:t>，</w:t>
      </w:r>
      <w:r w:rsidRPr="004F6C05">
        <w:rPr>
          <w:rFonts w:hint="eastAsia"/>
        </w:rPr>
        <w:t>第</w:t>
      </w:r>
      <w:r w:rsidRPr="004F6C05">
        <w:t>8</w:t>
      </w:r>
      <w:r w:rsidR="002B02F9">
        <w:t>-</w:t>
      </w:r>
      <w:r w:rsidRPr="004F6C05">
        <w:t>22</w:t>
      </w:r>
      <w:r w:rsidRPr="004F6C05">
        <w:rPr>
          <w:rFonts w:hint="eastAsia"/>
        </w:rPr>
        <w:t>段。</w:t>
      </w:r>
    </w:p>
  </w:footnote>
  <w:footnote w:id="14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373</w:t>
      </w:r>
      <w:r>
        <w:t>/</w:t>
      </w:r>
      <w:r w:rsidRPr="004F6C05">
        <w:t>198</w:t>
      </w:r>
      <w:r>
        <w:t>9,</w:t>
      </w:r>
      <w:r w:rsidRPr="004F6C05">
        <w:t xml:space="preserve"> Stephens</w:t>
      </w:r>
      <w:r w:rsidRPr="008F578F">
        <w:rPr>
          <w:rFonts w:ascii="Time New Roman" w:eastAsia="楷体" w:hAnsi="Time New Roman" w:hint="eastAsia"/>
        </w:rPr>
        <w:t>诉牙买加</w:t>
      </w:r>
      <w:r>
        <w:rPr>
          <w:rFonts w:hint="eastAsia"/>
        </w:rPr>
        <w:t>，</w:t>
      </w:r>
      <w:r w:rsidRPr="004F6C05">
        <w:rPr>
          <w:rFonts w:hint="eastAsia"/>
        </w:rPr>
        <w:t>第</w:t>
      </w:r>
      <w:r w:rsidR="006F1E40">
        <w:t>9.7</w:t>
      </w:r>
      <w:r w:rsidRPr="004F6C05">
        <w:rPr>
          <w:rFonts w:hint="eastAsia"/>
        </w:rPr>
        <w:t>段。</w:t>
      </w:r>
    </w:p>
  </w:footnote>
  <w:footnote w:id="14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R.1</w:t>
      </w:r>
      <w:r>
        <w:t>/4,</w:t>
      </w:r>
      <w:r w:rsidRPr="004F6C05">
        <w:t xml:space="preserve"> Torres Ramírez</w:t>
      </w:r>
      <w:r w:rsidRPr="008F578F">
        <w:rPr>
          <w:rFonts w:ascii="Time New Roman" w:eastAsia="楷体" w:hAnsi="Time New Roman" w:hint="eastAsia"/>
        </w:rPr>
        <w:t>诉乌拉圭</w:t>
      </w:r>
      <w:r>
        <w:rPr>
          <w:rFonts w:hint="eastAsia"/>
        </w:rPr>
        <w:t>，</w:t>
      </w:r>
      <w:r w:rsidRPr="004F6C05">
        <w:rPr>
          <w:rFonts w:hint="eastAsia"/>
        </w:rPr>
        <w:t>第</w:t>
      </w:r>
      <w:r w:rsidRPr="004F6C05">
        <w:t>18</w:t>
      </w:r>
      <w:r w:rsidRPr="004F6C05">
        <w:rPr>
          <w:rFonts w:hint="eastAsia"/>
        </w:rPr>
        <w:t>段</w:t>
      </w:r>
      <w:r>
        <w:rPr>
          <w:rFonts w:hint="eastAsia"/>
        </w:rPr>
        <w:t>；</w:t>
      </w:r>
      <w:r w:rsidRPr="004F6C05">
        <w:t>1449</w:t>
      </w:r>
      <w:r>
        <w:t>/</w:t>
      </w:r>
      <w:r w:rsidRPr="004F6C05">
        <w:t>200</w:t>
      </w:r>
      <w:r>
        <w:t>6,</w:t>
      </w:r>
      <w:r w:rsidRPr="004F6C05">
        <w:t xml:space="preserve"> Umarov</w:t>
      </w:r>
      <w:r w:rsidRPr="008F578F">
        <w:rPr>
          <w:rFonts w:ascii="Time New Roman" w:eastAsia="楷体" w:hAnsi="Time New Roman" w:hint="eastAsia"/>
        </w:rPr>
        <w:t>诉乌兹别克斯坦</w:t>
      </w:r>
      <w:r>
        <w:rPr>
          <w:rFonts w:hint="eastAsia"/>
        </w:rPr>
        <w:t>，</w:t>
      </w:r>
      <w:r w:rsidRPr="004F6C05">
        <w:rPr>
          <w:rFonts w:hint="eastAsia"/>
        </w:rPr>
        <w:t>第</w:t>
      </w:r>
      <w:r>
        <w:t>8.</w:t>
      </w:r>
      <w:r w:rsidRPr="004F6C05">
        <w:t>6</w:t>
      </w:r>
      <w:r w:rsidRPr="004F6C05">
        <w:rPr>
          <w:rFonts w:hint="eastAsia"/>
        </w:rPr>
        <w:t>段。</w:t>
      </w:r>
    </w:p>
  </w:footnote>
  <w:footnote w:id="14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R.1</w:t>
      </w:r>
      <w:r>
        <w:t>/5,</w:t>
      </w:r>
      <w:r w:rsidRPr="004F6C05">
        <w:t xml:space="preserve"> Hernández Valentini de Bazzano</w:t>
      </w:r>
      <w:r w:rsidRPr="008F578F">
        <w:rPr>
          <w:rFonts w:ascii="Time New Roman" w:eastAsia="楷体" w:hAnsi="Time New Roman" w:hint="eastAsia"/>
        </w:rPr>
        <w:t>等诉乌拉圭</w:t>
      </w:r>
      <w:r>
        <w:rPr>
          <w:rFonts w:hint="eastAsia"/>
        </w:rPr>
        <w:t>，</w:t>
      </w:r>
      <w:r w:rsidRPr="004F6C05">
        <w:rPr>
          <w:rFonts w:hint="eastAsia"/>
        </w:rPr>
        <w:t>第</w:t>
      </w:r>
      <w:r w:rsidRPr="004F6C05">
        <w:t>10</w:t>
      </w:r>
      <w:r w:rsidRPr="004F6C05">
        <w:rPr>
          <w:rFonts w:hint="eastAsia"/>
        </w:rPr>
        <w:t>段</w:t>
      </w:r>
      <w:r>
        <w:rPr>
          <w:rFonts w:hint="eastAsia"/>
        </w:rPr>
        <w:t>；</w:t>
      </w:r>
      <w:r w:rsidRPr="004F6C05">
        <w:t>1751</w:t>
      </w:r>
      <w:r>
        <w:t>/</w:t>
      </w:r>
      <w:r w:rsidRPr="004F6C05">
        <w:t>200</w:t>
      </w:r>
      <w:r>
        <w:t>8,</w:t>
      </w:r>
      <w:r w:rsidRPr="004F6C05">
        <w:t xml:space="preserve"> Aboussedra</w:t>
      </w:r>
      <w:r w:rsidRPr="008F578F">
        <w:rPr>
          <w:rFonts w:ascii="Time New Roman" w:eastAsia="楷体" w:hAnsi="Time New Roman" w:hint="eastAsia"/>
        </w:rPr>
        <w:t>诉阿拉伯利比亚民众国</w:t>
      </w:r>
      <w:r>
        <w:rPr>
          <w:rFonts w:hint="eastAsia"/>
        </w:rPr>
        <w:t>，</w:t>
      </w:r>
      <w:r w:rsidRPr="004F6C05">
        <w:rPr>
          <w:rFonts w:hint="eastAsia"/>
        </w:rPr>
        <w:t>第</w:t>
      </w:r>
      <w:r>
        <w:t>7.</w:t>
      </w:r>
      <w:r w:rsidRPr="004F6C05">
        <w:t>6</w:t>
      </w:r>
      <w:r w:rsidRPr="004F6C05">
        <w:rPr>
          <w:rFonts w:hint="eastAsia"/>
        </w:rPr>
        <w:t>段</w:t>
      </w:r>
      <w:r>
        <w:rPr>
          <w:rFonts w:hint="eastAsia"/>
        </w:rPr>
        <w:t>；</w:t>
      </w:r>
      <w:r w:rsidRPr="004F6C05">
        <w:t>1061</w:t>
      </w:r>
      <w:r>
        <w:t>/</w:t>
      </w:r>
      <w:r w:rsidRPr="004F6C05">
        <w:t>200</w:t>
      </w:r>
      <w:r>
        <w:t>2,</w:t>
      </w:r>
      <w:r w:rsidRPr="004F6C05">
        <w:t xml:space="preserve"> Fijalkowska</w:t>
      </w:r>
      <w:r w:rsidRPr="008F578F">
        <w:rPr>
          <w:rFonts w:ascii="Time New Roman" w:eastAsia="楷体" w:hAnsi="Time New Roman" w:hint="eastAsia"/>
        </w:rPr>
        <w:t>诉波兰</w:t>
      </w:r>
      <w:r>
        <w:rPr>
          <w:rFonts w:hint="eastAsia"/>
        </w:rPr>
        <w:t>，</w:t>
      </w:r>
      <w:r w:rsidRPr="004F6C05">
        <w:rPr>
          <w:rFonts w:hint="eastAsia"/>
        </w:rPr>
        <w:t>第</w:t>
      </w:r>
      <w:r>
        <w:t>8.</w:t>
      </w:r>
      <w:r w:rsidRPr="004F6C05">
        <w:t>4</w:t>
      </w:r>
      <w:r w:rsidRPr="004F6C05">
        <w:rPr>
          <w:rFonts w:hint="eastAsia"/>
        </w:rPr>
        <w:t>段</w:t>
      </w:r>
      <w:r>
        <w:t>(</w:t>
      </w:r>
      <w:r w:rsidRPr="004F6C05">
        <w:rPr>
          <w:rFonts w:hint="eastAsia"/>
        </w:rPr>
        <w:t>国家的不作为使一个病人不能质疑非自愿住院</w:t>
      </w:r>
      <w:r>
        <w:t>)</w:t>
      </w:r>
      <w:r w:rsidRPr="004F6C05">
        <w:rPr>
          <w:rFonts w:hint="eastAsia"/>
        </w:rPr>
        <w:t>。</w:t>
      </w:r>
    </w:p>
  </w:footnote>
  <w:footnote w:id="147">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见《原则》</w:t>
      </w:r>
      <w:r>
        <w:t>(</w:t>
      </w:r>
      <w:r w:rsidRPr="004F6C05">
        <w:rPr>
          <w:rFonts w:hint="eastAsia"/>
        </w:rPr>
        <w:t>上面注</w:t>
      </w:r>
      <w:r w:rsidRPr="004F6C05">
        <w:t>102</w:t>
      </w:r>
      <w:r>
        <w:t>)</w:t>
      </w:r>
      <w:r>
        <w:t>，</w:t>
      </w:r>
      <w:r w:rsidRPr="004F6C05">
        <w:rPr>
          <w:rFonts w:hint="eastAsia"/>
        </w:rPr>
        <w:t>原则</w:t>
      </w:r>
      <w:r w:rsidRPr="004F6C05">
        <w:t>13</w:t>
      </w:r>
      <w:r w:rsidR="002B02F9">
        <w:t>-</w:t>
      </w:r>
      <w:r w:rsidRPr="004F6C05">
        <w:t>14</w:t>
      </w:r>
      <w:r w:rsidRPr="004F6C05">
        <w:rPr>
          <w:rFonts w:hint="eastAsia"/>
        </w:rPr>
        <w:t>。</w:t>
      </w:r>
    </w:p>
  </w:footnote>
  <w:footnote w:id="14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1128</w:t>
      </w:r>
      <w:r>
        <w:t>/</w:t>
      </w:r>
      <w:r w:rsidRPr="004F6C05">
        <w:t>200</w:t>
      </w:r>
      <w:r>
        <w:t>2,</w:t>
      </w:r>
      <w:r w:rsidRPr="004F6C05">
        <w:t xml:space="preserve"> Marques de Morais</w:t>
      </w:r>
      <w:r w:rsidRPr="008F578F">
        <w:rPr>
          <w:rFonts w:ascii="Time New Roman" w:eastAsia="楷体" w:hAnsi="Time New Roman" w:hint="eastAsia"/>
        </w:rPr>
        <w:t>诉安哥拉</w:t>
      </w:r>
      <w:r>
        <w:rPr>
          <w:rFonts w:hint="eastAsia"/>
        </w:rPr>
        <w:t>，</w:t>
      </w:r>
      <w:r w:rsidRPr="004F6C05">
        <w:rPr>
          <w:rFonts w:hint="eastAsia"/>
        </w:rPr>
        <w:t>第</w:t>
      </w:r>
      <w:r>
        <w:t>6.</w:t>
      </w:r>
      <w:r w:rsidRPr="004F6C05">
        <w:t>5</w:t>
      </w:r>
      <w:r w:rsidRPr="004F6C05">
        <w:rPr>
          <w:rFonts w:hint="eastAsia"/>
        </w:rPr>
        <w:t>段。</w:t>
      </w:r>
    </w:p>
  </w:footnote>
  <w:footnote w:id="14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tab/>
      </w:r>
      <w:r w:rsidRPr="004F6C05">
        <w:t>291</w:t>
      </w:r>
      <w:r>
        <w:t>/</w:t>
      </w:r>
      <w:r w:rsidRPr="004F6C05">
        <w:t>198</w:t>
      </w:r>
      <w:r>
        <w:t>8,</w:t>
      </w:r>
      <w:r w:rsidRPr="004F6C05">
        <w:t xml:space="preserve"> Torres</w:t>
      </w:r>
      <w:r w:rsidRPr="008F578F">
        <w:rPr>
          <w:rFonts w:ascii="Time New Roman" w:eastAsia="楷体" w:hAnsi="Time New Roman" w:hint="eastAsia"/>
        </w:rPr>
        <w:t>诉芬兰</w:t>
      </w:r>
      <w:r>
        <w:rPr>
          <w:rFonts w:hint="eastAsia"/>
        </w:rPr>
        <w:t>，</w:t>
      </w:r>
      <w:r w:rsidRPr="004F6C05">
        <w:rPr>
          <w:rFonts w:hint="eastAsia"/>
        </w:rPr>
        <w:t>第</w:t>
      </w:r>
      <w:r>
        <w:t>7.</w:t>
      </w:r>
      <w:r w:rsidRPr="004F6C05">
        <w:t>3</w:t>
      </w:r>
      <w:r w:rsidRPr="004F6C05">
        <w:rPr>
          <w:rFonts w:hint="eastAsia"/>
        </w:rPr>
        <w:t>段。</w:t>
      </w:r>
    </w:p>
  </w:footnote>
  <w:footnote w:id="150">
    <w:p w:rsidR="00856E5F" w:rsidRPr="004F6C05" w:rsidRDefault="00856E5F" w:rsidP="006F1E40">
      <w:pPr>
        <w:pStyle w:val="a6"/>
        <w:tabs>
          <w:tab w:val="clear" w:pos="431"/>
        </w:tabs>
      </w:pPr>
      <w:r>
        <w:tab/>
      </w:r>
      <w:r w:rsidRPr="00856E5F">
        <w:rPr>
          <w:rStyle w:val="a7"/>
          <w:rFonts w:eastAsia="宋体"/>
        </w:rPr>
        <w:footnoteRef/>
      </w:r>
      <w:r w:rsidRPr="00856E5F">
        <w:rPr>
          <w:rStyle w:val="a7"/>
          <w:rFonts w:eastAsia="宋体"/>
        </w:rPr>
        <w:t xml:space="preserve"> </w:t>
      </w:r>
      <w:r w:rsidRPr="004F6C05">
        <w:tab/>
        <w:t>1051</w:t>
      </w:r>
      <w:r>
        <w:t>/</w:t>
      </w:r>
      <w:r w:rsidRPr="004F6C05">
        <w:t>200</w:t>
      </w:r>
      <w:r>
        <w:t>2,</w:t>
      </w:r>
      <w:r w:rsidRPr="004F6C05">
        <w:t xml:space="preserve"> Ahani</w:t>
      </w:r>
      <w:r w:rsidRPr="008F578F">
        <w:rPr>
          <w:rFonts w:ascii="Time New Roman" w:eastAsia="楷体" w:hAnsi="Time New Roman" w:hint="eastAsia"/>
        </w:rPr>
        <w:t>诉加拿大</w:t>
      </w:r>
      <w:r>
        <w:rPr>
          <w:rFonts w:hint="eastAsia"/>
        </w:rPr>
        <w:t>，</w:t>
      </w:r>
      <w:r w:rsidRPr="004F6C05">
        <w:rPr>
          <w:rFonts w:hint="eastAsia"/>
        </w:rPr>
        <w:t>第</w:t>
      </w:r>
      <w:r w:rsidRPr="004F6C05">
        <w:t>1</w:t>
      </w:r>
      <w:r>
        <w:t>0.</w:t>
      </w:r>
      <w:r w:rsidRPr="004F6C05">
        <w:t>3</w:t>
      </w:r>
      <w:r w:rsidRPr="004F6C05">
        <w:rPr>
          <w:rFonts w:hint="eastAsia"/>
        </w:rPr>
        <w:t>段。。</w:t>
      </w:r>
    </w:p>
  </w:footnote>
  <w:footnote w:id="151">
    <w:p w:rsidR="00856E5F" w:rsidRPr="004F6C05" w:rsidRDefault="00856E5F" w:rsidP="006F1E40">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1752</w:t>
      </w:r>
      <w:r>
        <w:t>/</w:t>
      </w:r>
      <w:r w:rsidRPr="004F6C05">
        <w:t>200</w:t>
      </w:r>
      <w:r>
        <w:t>8,</w:t>
      </w:r>
      <w:r w:rsidRPr="004F6C05">
        <w:t xml:space="preserve"> J.S.</w:t>
      </w:r>
      <w:r w:rsidRPr="008F578F">
        <w:rPr>
          <w:rFonts w:ascii="Time New Roman" w:eastAsia="楷体" w:hAnsi="Time New Roman" w:hint="eastAsia"/>
        </w:rPr>
        <w:t>诉新西兰</w:t>
      </w:r>
      <w:r>
        <w:rPr>
          <w:rFonts w:hint="eastAsia"/>
        </w:rPr>
        <w:t>，</w:t>
      </w:r>
      <w:r w:rsidRPr="004F6C05">
        <w:rPr>
          <w:rFonts w:hint="eastAsia"/>
        </w:rPr>
        <w:t>第</w:t>
      </w:r>
      <w:r>
        <w:t>6.</w:t>
      </w:r>
      <w:r w:rsidRPr="004F6C05">
        <w:t>3</w:t>
      </w:r>
      <w:r w:rsidR="002B02F9">
        <w:t>-</w:t>
      </w:r>
      <w:r>
        <w:t>6.</w:t>
      </w:r>
      <w:r w:rsidRPr="004F6C05">
        <w:t>4</w:t>
      </w:r>
      <w:r w:rsidRPr="004F6C05">
        <w:rPr>
          <w:rFonts w:hint="eastAsia"/>
        </w:rPr>
        <w:t>段</w:t>
      </w:r>
      <w:r>
        <w:t>(</w:t>
      </w:r>
      <w:r w:rsidRPr="004F6C05">
        <w:rPr>
          <w:rFonts w:hint="eastAsia"/>
        </w:rPr>
        <w:t>认定一审八天、二审三周、三审二个月符合情况</w:t>
      </w:r>
      <w:r>
        <w:t>)</w:t>
      </w:r>
      <w:r w:rsidRPr="004F6C05">
        <w:rPr>
          <w:rFonts w:hint="eastAsia"/>
        </w:rPr>
        <w:t>。</w:t>
      </w:r>
    </w:p>
  </w:footnote>
  <w:footnote w:id="15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31</w:t>
      </w:r>
      <w:r w:rsidRPr="004F6C05">
        <w:rPr>
          <w:rFonts w:hint="eastAsia"/>
        </w:rPr>
        <w:t>号一般性意见</w:t>
      </w:r>
      <w:r>
        <w:rPr>
          <w:rFonts w:hint="eastAsia"/>
        </w:rPr>
        <w:t>，</w:t>
      </w:r>
      <w:r w:rsidRPr="004F6C05">
        <w:rPr>
          <w:rFonts w:hint="eastAsia"/>
        </w:rPr>
        <w:t>第</w:t>
      </w:r>
      <w:r w:rsidRPr="004F6C05">
        <w:t>16</w:t>
      </w:r>
      <w:r w:rsidRPr="004F6C05">
        <w:rPr>
          <w:rFonts w:hint="eastAsia"/>
        </w:rPr>
        <w:t>和</w:t>
      </w:r>
      <w:r w:rsidRPr="004F6C05">
        <w:t>18</w:t>
      </w:r>
      <w:r w:rsidRPr="004F6C05">
        <w:rPr>
          <w:rFonts w:hint="eastAsia"/>
        </w:rPr>
        <w:t>段</w:t>
      </w:r>
      <w:r>
        <w:rPr>
          <w:rFonts w:hint="eastAsia"/>
        </w:rPr>
        <w:t>；</w:t>
      </w:r>
      <w:r w:rsidRPr="004F6C05">
        <w:t>238</w:t>
      </w:r>
      <w:r>
        <w:t>/</w:t>
      </w:r>
      <w:r w:rsidRPr="004F6C05">
        <w:t>198</w:t>
      </w:r>
      <w:r>
        <w:t>7,</w:t>
      </w:r>
      <w:r w:rsidRPr="004F6C05">
        <w:t xml:space="preserve"> Bolaños</w:t>
      </w:r>
      <w:r w:rsidRPr="008F578F">
        <w:rPr>
          <w:rFonts w:ascii="Time New Roman" w:eastAsia="楷体" w:hAnsi="Time New Roman" w:hint="eastAsia"/>
        </w:rPr>
        <w:t>诉厄瓜多尔</w:t>
      </w:r>
      <w:r>
        <w:rPr>
          <w:rFonts w:hint="eastAsia"/>
        </w:rPr>
        <w:t>，</w:t>
      </w:r>
      <w:r w:rsidRPr="004F6C05">
        <w:rPr>
          <w:rFonts w:hint="eastAsia"/>
        </w:rPr>
        <w:t>第</w:t>
      </w:r>
      <w:r w:rsidRPr="004F6C05">
        <w:t>10</w:t>
      </w:r>
      <w:r w:rsidRPr="004F6C05">
        <w:rPr>
          <w:rFonts w:hint="eastAsia"/>
        </w:rPr>
        <w:t>段</w:t>
      </w:r>
      <w:r>
        <w:rPr>
          <w:rFonts w:hint="eastAsia"/>
        </w:rPr>
        <w:t>；</w:t>
      </w:r>
      <w:r w:rsidRPr="004F6C05">
        <w:t>962</w:t>
      </w:r>
      <w:r>
        <w:t>/</w:t>
      </w:r>
      <w:r w:rsidRPr="004F6C05">
        <w:t>200</w:t>
      </w:r>
      <w:r>
        <w:t>1,</w:t>
      </w:r>
      <w:r w:rsidRPr="004F6C05">
        <w:t xml:space="preserve"> Mulezi</w:t>
      </w:r>
      <w:r w:rsidRPr="00F70D1C">
        <w:rPr>
          <w:rFonts w:ascii="Time New Roman" w:eastAsia="楷体" w:hAnsi="Time New Roman" w:hint="eastAsia"/>
        </w:rPr>
        <w:t>诉刚果民主共和国</w:t>
      </w:r>
      <w:r>
        <w:rPr>
          <w:rFonts w:hint="eastAsia"/>
        </w:rPr>
        <w:t>，</w:t>
      </w:r>
      <w:r w:rsidRPr="004F6C05">
        <w:rPr>
          <w:rFonts w:hint="eastAsia"/>
        </w:rPr>
        <w:t>第</w:t>
      </w:r>
      <w:r w:rsidRPr="004F6C05">
        <w:t>7</w:t>
      </w:r>
      <w:r w:rsidRPr="004F6C05">
        <w:rPr>
          <w:rFonts w:hint="eastAsia"/>
        </w:rPr>
        <w:t>段。</w:t>
      </w:r>
    </w:p>
  </w:footnote>
  <w:footnote w:id="15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喀麦隆</w:t>
      </w:r>
      <w:r>
        <w:t>(</w:t>
      </w:r>
      <w:r w:rsidRPr="004F6C05">
        <w:t>CCPR</w:t>
      </w:r>
      <w:r>
        <w:t>/</w:t>
      </w:r>
      <w:r w:rsidRPr="004F6C05">
        <w:t>C</w:t>
      </w:r>
      <w:r>
        <w:t>/</w:t>
      </w:r>
      <w:r w:rsidRPr="004F6C05">
        <w:t>CMR</w:t>
      </w:r>
      <w:r>
        <w:t>/</w:t>
      </w:r>
      <w:r w:rsidRPr="004F6C05">
        <w:t>CO</w:t>
      </w:r>
      <w:r>
        <w:t>/4,</w:t>
      </w:r>
      <w:r w:rsidRPr="004F6C05">
        <w:t xml:space="preserve"> 2010</w:t>
      </w:r>
      <w:r w:rsidRPr="004F6C05">
        <w:rPr>
          <w:rFonts w:hint="eastAsia"/>
        </w:rPr>
        <w:t>年</w:t>
      </w:r>
      <w:r>
        <w:t>)</w:t>
      </w:r>
      <w:r>
        <w:t>，</w:t>
      </w:r>
      <w:r w:rsidRPr="004F6C05">
        <w:rPr>
          <w:rFonts w:hint="eastAsia"/>
        </w:rPr>
        <w:t>第</w:t>
      </w:r>
      <w:r w:rsidRPr="004F6C05">
        <w:t>19</w:t>
      </w:r>
      <w:r w:rsidRPr="004F6C05">
        <w:rPr>
          <w:rFonts w:hint="eastAsia"/>
        </w:rPr>
        <w:t>段</w:t>
      </w:r>
      <w:r>
        <w:rPr>
          <w:rFonts w:hint="eastAsia"/>
        </w:rPr>
        <w:t>；</w:t>
      </w:r>
      <w:r w:rsidRPr="004F6C05">
        <w:rPr>
          <w:rFonts w:hint="eastAsia"/>
        </w:rPr>
        <w:t>圭亚那</w:t>
      </w:r>
      <w:r>
        <w:t>(</w:t>
      </w:r>
      <w:r w:rsidRPr="004F6C05">
        <w:t>CCPR</w:t>
      </w:r>
      <w:r>
        <w:t>/</w:t>
      </w:r>
      <w:r w:rsidRPr="004F6C05">
        <w:t>C</w:t>
      </w:r>
      <w:r>
        <w:t>/</w:t>
      </w:r>
      <w:r w:rsidRPr="004F6C05">
        <w:t>79</w:t>
      </w:r>
      <w:r>
        <w:t>/</w:t>
      </w:r>
      <w:r w:rsidRPr="004F6C05">
        <w:t>Add.12</w:t>
      </w:r>
      <w:r>
        <w:t>1,</w:t>
      </w:r>
      <w:r w:rsidRPr="004F6C05">
        <w:t xml:space="preserve"> 2000</w:t>
      </w:r>
      <w:r w:rsidRPr="004F6C05">
        <w:rPr>
          <w:rFonts w:hint="eastAsia"/>
        </w:rPr>
        <w:t>年</w:t>
      </w:r>
      <w:r>
        <w:t>)</w:t>
      </w:r>
      <w:r>
        <w:t>，</w:t>
      </w:r>
      <w:r w:rsidRPr="004F6C05">
        <w:rPr>
          <w:rFonts w:hint="eastAsia"/>
        </w:rPr>
        <w:t>第</w:t>
      </w:r>
      <w:r w:rsidRPr="004F6C05">
        <w:t>15</w:t>
      </w:r>
      <w:r w:rsidRPr="004F6C05">
        <w:rPr>
          <w:rFonts w:hint="eastAsia"/>
        </w:rPr>
        <w:t>段</w:t>
      </w:r>
      <w:r>
        <w:rPr>
          <w:rFonts w:hint="eastAsia"/>
        </w:rPr>
        <w:t>；</w:t>
      </w:r>
      <w:r w:rsidRPr="004F6C05">
        <w:rPr>
          <w:rFonts w:hint="eastAsia"/>
        </w:rPr>
        <w:t>美利坚合众国</w:t>
      </w:r>
      <w:r>
        <w:t>(</w:t>
      </w:r>
      <w:r w:rsidRPr="004F6C05">
        <w:t>A</w:t>
      </w:r>
      <w:r>
        <w:t>/</w:t>
      </w:r>
      <w:r w:rsidRPr="004F6C05">
        <w:t>50</w:t>
      </w:r>
      <w:r>
        <w:t>/</w:t>
      </w:r>
      <w:r w:rsidRPr="004F6C05">
        <w:t>4</w:t>
      </w:r>
      <w:r>
        <w:t>0,</w:t>
      </w:r>
      <w:r w:rsidRPr="004F6C05">
        <w:t xml:space="preserve"> 1995</w:t>
      </w:r>
      <w:r w:rsidRPr="004F6C05">
        <w:rPr>
          <w:rFonts w:hint="eastAsia"/>
        </w:rPr>
        <w:t>年</w:t>
      </w:r>
      <w:r>
        <w:t>)</w:t>
      </w:r>
      <w:r>
        <w:t>，</w:t>
      </w:r>
      <w:r w:rsidRPr="004F6C05">
        <w:rPr>
          <w:rFonts w:hint="eastAsia"/>
        </w:rPr>
        <w:t>第</w:t>
      </w:r>
      <w:r w:rsidRPr="004F6C05">
        <w:t>299</w:t>
      </w:r>
      <w:r w:rsidRPr="004F6C05">
        <w:rPr>
          <w:rFonts w:hint="eastAsia"/>
        </w:rPr>
        <w:t>段</w:t>
      </w:r>
      <w:r>
        <w:rPr>
          <w:rFonts w:hint="eastAsia"/>
        </w:rPr>
        <w:t>；</w:t>
      </w:r>
      <w:r w:rsidRPr="004F6C05">
        <w:rPr>
          <w:rFonts w:hint="eastAsia"/>
        </w:rPr>
        <w:t>阿根廷</w:t>
      </w:r>
      <w:r>
        <w:t>(</w:t>
      </w:r>
      <w:r w:rsidRPr="004F6C05">
        <w:t>A</w:t>
      </w:r>
      <w:r>
        <w:t>/</w:t>
      </w:r>
      <w:r w:rsidRPr="004F6C05">
        <w:t>50</w:t>
      </w:r>
      <w:r>
        <w:t>/</w:t>
      </w:r>
      <w:r w:rsidRPr="004F6C05">
        <w:t>4</w:t>
      </w:r>
      <w:r>
        <w:t>0,</w:t>
      </w:r>
      <w:r w:rsidRPr="004F6C05">
        <w:t xml:space="preserve"> 1995</w:t>
      </w:r>
      <w:r w:rsidRPr="004F6C05">
        <w:rPr>
          <w:rFonts w:hint="eastAsia"/>
        </w:rPr>
        <w:t>年</w:t>
      </w:r>
      <w:r>
        <w:t>)</w:t>
      </w:r>
      <w:r>
        <w:t>，</w:t>
      </w:r>
      <w:r w:rsidRPr="004F6C05">
        <w:rPr>
          <w:rFonts w:hint="eastAsia"/>
        </w:rPr>
        <w:t>第</w:t>
      </w:r>
      <w:r w:rsidRPr="004F6C05">
        <w:t>153</w:t>
      </w:r>
      <w:r w:rsidRPr="004F6C05">
        <w:rPr>
          <w:rFonts w:hint="eastAsia"/>
        </w:rPr>
        <w:t>段</w:t>
      </w:r>
      <w:r>
        <w:rPr>
          <w:rFonts w:hint="eastAsia"/>
        </w:rPr>
        <w:t>；</w:t>
      </w:r>
      <w:r w:rsidRPr="004F6C05">
        <w:t>1885</w:t>
      </w:r>
      <w:r>
        <w:t>/</w:t>
      </w:r>
      <w:r w:rsidRPr="004F6C05">
        <w:t>200</w:t>
      </w:r>
      <w:r>
        <w:t>9,</w:t>
      </w:r>
      <w:r w:rsidRPr="004F6C05">
        <w:t xml:space="preserve"> Horvath</w:t>
      </w:r>
      <w:r w:rsidRPr="00F70D1C">
        <w:rPr>
          <w:rFonts w:ascii="Time New Roman" w:eastAsia="楷体" w:hAnsi="Time New Roman" w:hint="eastAsia"/>
        </w:rPr>
        <w:t>诉澳大利亚</w:t>
      </w:r>
      <w:r>
        <w:rPr>
          <w:rFonts w:hint="eastAsia"/>
        </w:rPr>
        <w:t>，</w:t>
      </w:r>
      <w:r w:rsidRPr="004F6C05">
        <w:rPr>
          <w:rFonts w:hint="eastAsia"/>
        </w:rPr>
        <w:t>第</w:t>
      </w:r>
      <w:r>
        <w:t>8.</w:t>
      </w:r>
      <w:r w:rsidRPr="004F6C05">
        <w:t>7</w:t>
      </w:r>
      <w:r w:rsidRPr="004F6C05">
        <w:rPr>
          <w:rFonts w:hint="eastAsia"/>
        </w:rPr>
        <w:t>段</w:t>
      </w:r>
      <w:r>
        <w:t>(</w:t>
      </w:r>
      <w:r w:rsidRPr="004F6C05">
        <w:rPr>
          <w:rFonts w:hint="eastAsia"/>
        </w:rPr>
        <w:t>讨论补救的有效性问题</w:t>
      </w:r>
      <w:r>
        <w:t>)</w:t>
      </w:r>
      <w:r>
        <w:rPr>
          <w:rFonts w:hint="eastAsia"/>
        </w:rPr>
        <w:t>；</w:t>
      </w:r>
      <w:r w:rsidRPr="004F6C05">
        <w:t>1432</w:t>
      </w:r>
      <w:r>
        <w:t>/</w:t>
      </w:r>
      <w:r w:rsidRPr="004F6C05">
        <w:t>200</w:t>
      </w:r>
      <w:r>
        <w:t>5,</w:t>
      </w:r>
      <w:r w:rsidRPr="004F6C05">
        <w:rPr>
          <w:rFonts w:hint="eastAsia"/>
        </w:rPr>
        <w:t xml:space="preserve"> </w:t>
      </w:r>
      <w:r w:rsidRPr="004F6C05">
        <w:t>Gunaratna</w:t>
      </w:r>
      <w:r w:rsidRPr="008F578F">
        <w:rPr>
          <w:rFonts w:ascii="Time New Roman" w:eastAsia="楷体" w:hAnsi="Time New Roman" w:hint="eastAsia"/>
        </w:rPr>
        <w:t>诉斯里兰卡</w:t>
      </w:r>
      <w:r>
        <w:rPr>
          <w:rFonts w:hint="eastAsia"/>
        </w:rPr>
        <w:t>，</w:t>
      </w:r>
      <w:r w:rsidRPr="004F6C05">
        <w:rPr>
          <w:rFonts w:hint="eastAsia"/>
        </w:rPr>
        <w:t>第</w:t>
      </w:r>
      <w:r>
        <w:t>7.</w:t>
      </w:r>
      <w:r w:rsidRPr="004F6C05">
        <w:t>4</w:t>
      </w:r>
      <w:r w:rsidRPr="004F6C05">
        <w:rPr>
          <w:rFonts w:hint="eastAsia"/>
        </w:rPr>
        <w:t>段</w:t>
      </w:r>
      <w:r>
        <w:rPr>
          <w:rFonts w:hint="eastAsia"/>
        </w:rPr>
        <w:t>；</w:t>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52</w:t>
      </w:r>
      <w:r w:rsidRPr="004F6C05">
        <w:rPr>
          <w:rFonts w:hint="eastAsia"/>
        </w:rPr>
        <w:t>段</w:t>
      </w:r>
      <w:r>
        <w:t>(</w:t>
      </w:r>
      <w:r w:rsidRPr="004F6C05">
        <w:rPr>
          <w:rFonts w:hint="eastAsia"/>
        </w:rPr>
        <w:t>要求为错误判决给予赔偿</w:t>
      </w:r>
      <w:r>
        <w:t>)</w:t>
      </w:r>
      <w:r w:rsidR="006F1E40">
        <w:rPr>
          <w:rFonts w:hint="eastAsia"/>
        </w:rPr>
        <w:t>。</w:t>
      </w:r>
    </w:p>
  </w:footnote>
  <w:footnote w:id="15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414</w:t>
      </w:r>
      <w:r>
        <w:t>/</w:t>
      </w:r>
      <w:r w:rsidRPr="004F6C05">
        <w:t>199</w:t>
      </w:r>
      <w:r>
        <w:t>0,</w:t>
      </w:r>
      <w:r w:rsidRPr="004F6C05">
        <w:t xml:space="preserve"> Mika Miha</w:t>
      </w:r>
      <w:r w:rsidRPr="008F578F">
        <w:rPr>
          <w:rFonts w:ascii="Time New Roman" w:eastAsia="楷体" w:hAnsi="Time New Roman" w:hint="eastAsia"/>
        </w:rPr>
        <w:t>诉赤道几内亚</w:t>
      </w:r>
      <w:r>
        <w:rPr>
          <w:rFonts w:hint="eastAsia"/>
        </w:rPr>
        <w:t>，</w:t>
      </w:r>
      <w:r w:rsidRPr="004F6C05">
        <w:rPr>
          <w:rFonts w:hint="eastAsia"/>
        </w:rPr>
        <w:t>第</w:t>
      </w:r>
      <w:r>
        <w:t>6.</w:t>
      </w:r>
      <w:r w:rsidRPr="004F6C05">
        <w:t>5</w:t>
      </w:r>
      <w:r w:rsidRPr="004F6C05">
        <w:rPr>
          <w:rFonts w:hint="eastAsia"/>
        </w:rPr>
        <w:t>段</w:t>
      </w:r>
      <w:r>
        <w:rPr>
          <w:rFonts w:hint="eastAsia"/>
        </w:rPr>
        <w:t>；</w:t>
      </w:r>
      <w:r w:rsidRPr="004F6C05">
        <w:t>962</w:t>
      </w:r>
      <w:r>
        <w:t>/</w:t>
      </w:r>
      <w:r w:rsidRPr="004F6C05">
        <w:t>200</w:t>
      </w:r>
      <w:r>
        <w:t>1,</w:t>
      </w:r>
      <w:r w:rsidRPr="004F6C05">
        <w:t xml:space="preserve"> Mulezi</w:t>
      </w:r>
      <w:r w:rsidRPr="008F578F">
        <w:rPr>
          <w:rFonts w:ascii="Time New Roman" w:eastAsia="楷体" w:hAnsi="Time New Roman" w:hint="eastAsia"/>
        </w:rPr>
        <w:t>诉刚果民主共和国</w:t>
      </w:r>
      <w:r>
        <w:rPr>
          <w:rFonts w:hint="eastAsia"/>
        </w:rPr>
        <w:t>，</w:t>
      </w:r>
      <w:r w:rsidRPr="004F6C05">
        <w:rPr>
          <w:rFonts w:hint="eastAsia"/>
        </w:rPr>
        <w:t>第</w:t>
      </w:r>
      <w:r>
        <w:t>5.</w:t>
      </w:r>
      <w:r w:rsidRPr="004F6C05">
        <w:t>2</w:t>
      </w:r>
      <w:r w:rsidRPr="004F6C05">
        <w:rPr>
          <w:rFonts w:hint="eastAsia"/>
        </w:rPr>
        <w:t>段。</w:t>
      </w:r>
    </w:p>
  </w:footnote>
  <w:footnote w:id="15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754</w:t>
      </w:r>
      <w:r>
        <w:t>/</w:t>
      </w:r>
      <w:r w:rsidRPr="004F6C05">
        <w:t>199</w:t>
      </w:r>
      <w:r>
        <w:t>7,</w:t>
      </w:r>
      <w:r w:rsidRPr="004F6C05">
        <w:t xml:space="preserve"> A.</w:t>
      </w:r>
      <w:r w:rsidRPr="00F70D1C">
        <w:rPr>
          <w:rFonts w:ascii="Time New Roman" w:eastAsia="楷体" w:hAnsi="Time New Roman" w:hint="eastAsia"/>
        </w:rPr>
        <w:t>诉</w:t>
      </w:r>
      <w:r w:rsidRPr="008F578F">
        <w:rPr>
          <w:rFonts w:ascii="Time New Roman" w:eastAsia="楷体" w:hAnsi="Time New Roman" w:hint="eastAsia"/>
        </w:rPr>
        <w:t>新西兰</w:t>
      </w:r>
      <w:r>
        <w:rPr>
          <w:rFonts w:hint="eastAsia"/>
        </w:rPr>
        <w:t>，</w:t>
      </w:r>
      <w:r w:rsidRPr="004F6C05">
        <w:rPr>
          <w:rFonts w:hint="eastAsia"/>
        </w:rPr>
        <w:t>第</w:t>
      </w:r>
      <w:r>
        <w:t>6.</w:t>
      </w:r>
      <w:r w:rsidRPr="004F6C05">
        <w:t>7</w:t>
      </w:r>
      <w:r w:rsidRPr="004F6C05">
        <w:rPr>
          <w:rFonts w:hint="eastAsia"/>
        </w:rPr>
        <w:t>和</w:t>
      </w:r>
      <w:r>
        <w:t>7.</w:t>
      </w:r>
      <w:r w:rsidRPr="004F6C05">
        <w:t>4</w:t>
      </w:r>
      <w:r w:rsidRPr="004F6C05">
        <w:rPr>
          <w:rFonts w:hint="eastAsia"/>
        </w:rPr>
        <w:t>段</w:t>
      </w:r>
      <w:r>
        <w:rPr>
          <w:rFonts w:hint="eastAsia"/>
        </w:rPr>
        <w:t>；</w:t>
      </w:r>
      <w:r w:rsidRPr="004F6C05">
        <w:t>188</w:t>
      </w:r>
      <w:r>
        <w:t>/</w:t>
      </w:r>
      <w:r w:rsidRPr="004F6C05">
        <w:t>198</w:t>
      </w:r>
      <w:r>
        <w:t>4,</w:t>
      </w:r>
      <w:r w:rsidRPr="004F6C05">
        <w:t xml:space="preserve"> Martínez Portorreal</w:t>
      </w:r>
      <w:r w:rsidRPr="008F578F">
        <w:rPr>
          <w:rFonts w:ascii="Time New Roman" w:eastAsia="楷体" w:hAnsi="Time New Roman" w:hint="eastAsia"/>
        </w:rPr>
        <w:t>诉多米尼加共和国</w:t>
      </w:r>
      <w:r>
        <w:rPr>
          <w:rFonts w:hint="eastAsia"/>
        </w:rPr>
        <w:t>，</w:t>
      </w:r>
      <w:r w:rsidRPr="004F6C05">
        <w:rPr>
          <w:rFonts w:hint="eastAsia"/>
        </w:rPr>
        <w:t>第</w:t>
      </w:r>
      <w:r w:rsidRPr="004F6C05">
        <w:t>11</w:t>
      </w:r>
      <w:r w:rsidRPr="004F6C05">
        <w:rPr>
          <w:rFonts w:hint="eastAsia"/>
        </w:rPr>
        <w:t>段</w:t>
      </w:r>
      <w:r>
        <w:rPr>
          <w:rFonts w:hint="eastAsia"/>
        </w:rPr>
        <w:t>；</w:t>
      </w:r>
      <w:r w:rsidRPr="004F6C05">
        <w:t>962</w:t>
      </w:r>
      <w:r>
        <w:t>/</w:t>
      </w:r>
      <w:r w:rsidRPr="004F6C05">
        <w:t>200</w:t>
      </w:r>
      <w:r>
        <w:t>1,</w:t>
      </w:r>
      <w:r w:rsidRPr="004F6C05">
        <w:t xml:space="preserve"> Mulezi</w:t>
      </w:r>
      <w:r w:rsidRPr="008F578F">
        <w:rPr>
          <w:rFonts w:ascii="Time New Roman" w:eastAsia="楷体" w:hAnsi="Time New Roman" w:hint="eastAsia"/>
        </w:rPr>
        <w:t>诉刚果民主共和国</w:t>
      </w:r>
      <w:r>
        <w:rPr>
          <w:rFonts w:hint="eastAsia"/>
        </w:rPr>
        <w:t>，</w:t>
      </w:r>
      <w:r w:rsidRPr="004F6C05">
        <w:rPr>
          <w:rFonts w:hint="eastAsia"/>
        </w:rPr>
        <w:t>第</w:t>
      </w:r>
      <w:r>
        <w:t>5.</w:t>
      </w:r>
      <w:r w:rsidRPr="004F6C05">
        <w:t>2</w:t>
      </w:r>
      <w:r w:rsidRPr="004F6C05">
        <w:rPr>
          <w:rFonts w:hint="eastAsia"/>
        </w:rPr>
        <w:t>段。</w:t>
      </w:r>
    </w:p>
  </w:footnote>
  <w:footnote w:id="15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1128</w:t>
      </w:r>
      <w:r>
        <w:t>/</w:t>
      </w:r>
      <w:r w:rsidRPr="004F6C05">
        <w:t>200</w:t>
      </w:r>
      <w:r>
        <w:t>2,</w:t>
      </w:r>
      <w:r w:rsidRPr="004F6C05">
        <w:t xml:space="preserve"> Marques de Morais</w:t>
      </w:r>
      <w:r w:rsidRPr="008F578F">
        <w:rPr>
          <w:rFonts w:ascii="Time New Roman" w:eastAsia="楷体" w:hAnsi="Time New Roman" w:hint="eastAsia"/>
        </w:rPr>
        <w:t>诉安哥拉</w:t>
      </w:r>
      <w:r>
        <w:rPr>
          <w:rFonts w:hint="eastAsia"/>
        </w:rPr>
        <w:t>，</w:t>
      </w:r>
      <w:r w:rsidRPr="004F6C05">
        <w:rPr>
          <w:rFonts w:hint="eastAsia"/>
        </w:rPr>
        <w:t>第</w:t>
      </w:r>
      <w:r>
        <w:t>6.</w:t>
      </w:r>
      <w:r w:rsidRPr="004F6C05">
        <w:t>6</w:t>
      </w:r>
      <w:r w:rsidRPr="004F6C05">
        <w:rPr>
          <w:rFonts w:hint="eastAsia"/>
        </w:rPr>
        <w:t>段</w:t>
      </w:r>
      <w:r>
        <w:rPr>
          <w:rFonts w:hint="eastAsia"/>
        </w:rPr>
        <w:t>；</w:t>
      </w:r>
      <w:r w:rsidRPr="004F6C05">
        <w:rPr>
          <w:rFonts w:hint="eastAsia"/>
        </w:rPr>
        <w:t>另见</w:t>
      </w:r>
      <w:r w:rsidRPr="004F6C05">
        <w:t>328</w:t>
      </w:r>
      <w:r>
        <w:t>/</w:t>
      </w:r>
      <w:r w:rsidRPr="004F6C05">
        <w:t>198</w:t>
      </w:r>
      <w:r>
        <w:t>8,</w:t>
      </w:r>
      <w:r w:rsidRPr="004F6C05">
        <w:t xml:space="preserve"> Zelaya Blanco</w:t>
      </w:r>
      <w:r w:rsidRPr="008F578F">
        <w:rPr>
          <w:rFonts w:ascii="Time New Roman" w:eastAsia="楷体" w:hAnsi="Time New Roman" w:hint="eastAsia"/>
        </w:rPr>
        <w:t>诉尼加拉瓜</w:t>
      </w:r>
      <w:r>
        <w:rPr>
          <w:rFonts w:hint="eastAsia"/>
        </w:rPr>
        <w:t>，</w:t>
      </w:r>
      <w:r w:rsidRPr="004F6C05">
        <w:rPr>
          <w:rFonts w:hint="eastAsia"/>
        </w:rPr>
        <w:t>第</w:t>
      </w:r>
      <w:r w:rsidRPr="004F6C05">
        <w:t>1</w:t>
      </w:r>
      <w:r>
        <w:t>0.</w:t>
      </w:r>
      <w:r w:rsidRPr="004F6C05">
        <w:t>3</w:t>
      </w:r>
      <w:r w:rsidRPr="004F6C05">
        <w:rPr>
          <w:rFonts w:hint="eastAsia"/>
        </w:rPr>
        <w:t>段</w:t>
      </w:r>
      <w:r>
        <w:t>(</w:t>
      </w:r>
      <w:r w:rsidRPr="004F6C05">
        <w:rPr>
          <w:rFonts w:hint="eastAsia"/>
        </w:rPr>
        <w:t>任意拘留</w:t>
      </w:r>
      <w:r>
        <w:t>)</w:t>
      </w:r>
      <w:r>
        <w:t>；</w:t>
      </w:r>
      <w:r w:rsidRPr="004F6C05">
        <w:t>728</w:t>
      </w:r>
      <w:r>
        <w:t>/</w:t>
      </w:r>
      <w:r w:rsidRPr="004F6C05">
        <w:t>199</w:t>
      </w:r>
      <w:r>
        <w:t>6,</w:t>
      </w:r>
      <w:r w:rsidRPr="004F6C05">
        <w:t xml:space="preserve"> Sahadeo</w:t>
      </w:r>
      <w:r w:rsidRPr="008F578F">
        <w:rPr>
          <w:rFonts w:ascii="Time New Roman" w:eastAsia="楷体" w:hAnsi="Time New Roman" w:hint="eastAsia"/>
        </w:rPr>
        <w:t>诉圭亚那</w:t>
      </w:r>
      <w:r>
        <w:rPr>
          <w:rFonts w:hint="eastAsia"/>
        </w:rPr>
        <w:t>，</w:t>
      </w:r>
      <w:r w:rsidRPr="004F6C05">
        <w:rPr>
          <w:rFonts w:hint="eastAsia"/>
        </w:rPr>
        <w:t>第</w:t>
      </w:r>
      <w:r w:rsidRPr="004F6C05">
        <w:t>11</w:t>
      </w:r>
      <w:r w:rsidRPr="004F6C05">
        <w:rPr>
          <w:rFonts w:hint="eastAsia"/>
        </w:rPr>
        <w:t>段</w:t>
      </w:r>
      <w:r>
        <w:t>(</w:t>
      </w:r>
      <w:r w:rsidRPr="004F6C05">
        <w:rPr>
          <w:rFonts w:hint="eastAsia"/>
        </w:rPr>
        <w:t>违反第九条第</w:t>
      </w:r>
      <w:r w:rsidRPr="004F6C05">
        <w:rPr>
          <w:rFonts w:hint="eastAsia"/>
        </w:rPr>
        <w:t>3</w:t>
      </w:r>
      <w:r w:rsidRPr="004F6C05">
        <w:rPr>
          <w:rFonts w:hint="eastAsia"/>
        </w:rPr>
        <w:t>款</w:t>
      </w:r>
      <w:r>
        <w:t>)</w:t>
      </w:r>
      <w:r>
        <w:rPr>
          <w:rFonts w:hint="eastAsia"/>
        </w:rPr>
        <w:t>；</w:t>
      </w:r>
      <w:r w:rsidRPr="004F6C05">
        <w:t>R.2</w:t>
      </w:r>
      <w:r>
        <w:t>/9,</w:t>
      </w:r>
      <w:r w:rsidRPr="004F6C05">
        <w:t xml:space="preserve"> Santullo Valcada</w:t>
      </w:r>
      <w:r w:rsidRPr="008F578F">
        <w:rPr>
          <w:rFonts w:ascii="Time New Roman" w:eastAsia="楷体" w:hAnsi="Time New Roman" w:hint="eastAsia"/>
        </w:rPr>
        <w:t>诉乌拉圭</w:t>
      </w:r>
      <w:r>
        <w:rPr>
          <w:rFonts w:hint="eastAsia"/>
        </w:rPr>
        <w:t>，</w:t>
      </w:r>
      <w:r w:rsidRPr="004F6C05">
        <w:rPr>
          <w:rFonts w:hint="eastAsia"/>
        </w:rPr>
        <w:t>第</w:t>
      </w:r>
      <w:r w:rsidRPr="004F6C05">
        <w:t>12</w:t>
      </w:r>
      <w:r w:rsidRPr="004F6C05">
        <w:rPr>
          <w:rFonts w:hint="eastAsia"/>
        </w:rPr>
        <w:t>段</w:t>
      </w:r>
      <w:r>
        <w:t>(</w:t>
      </w:r>
      <w:r w:rsidRPr="004F6C05">
        <w:rPr>
          <w:rFonts w:hint="eastAsia"/>
        </w:rPr>
        <w:t>违反第九条第</w:t>
      </w:r>
      <w:r w:rsidRPr="004F6C05">
        <w:rPr>
          <w:rFonts w:hint="eastAsia"/>
        </w:rPr>
        <w:t>4</w:t>
      </w:r>
      <w:r w:rsidRPr="004F6C05">
        <w:rPr>
          <w:rFonts w:hint="eastAsia"/>
        </w:rPr>
        <w:t>款</w:t>
      </w:r>
      <w:r>
        <w:t>)</w:t>
      </w:r>
      <w:r w:rsidRPr="004F6C05">
        <w:rPr>
          <w:rFonts w:hint="eastAsia"/>
        </w:rPr>
        <w:t>。</w:t>
      </w:r>
    </w:p>
  </w:footnote>
  <w:footnote w:id="15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432</w:t>
      </w:r>
      <w:r>
        <w:t>/</w:t>
      </w:r>
      <w:r w:rsidRPr="004F6C05">
        <w:t>199</w:t>
      </w:r>
      <w:r>
        <w:t>0,</w:t>
      </w:r>
      <w:r w:rsidRPr="004F6C05">
        <w:t xml:space="preserve"> W.B.E.</w:t>
      </w:r>
      <w:r w:rsidRPr="008F578F">
        <w:rPr>
          <w:rFonts w:ascii="Time New Roman" w:eastAsia="楷体" w:hAnsi="Time New Roman" w:hint="eastAsia"/>
        </w:rPr>
        <w:t>诉荷兰</w:t>
      </w:r>
      <w:r>
        <w:rPr>
          <w:rFonts w:hint="eastAsia"/>
        </w:rPr>
        <w:t>，</w:t>
      </w:r>
      <w:r w:rsidRPr="004F6C05">
        <w:rPr>
          <w:rFonts w:hint="eastAsia"/>
        </w:rPr>
        <w:t>第</w:t>
      </w:r>
      <w:r>
        <w:t>6.</w:t>
      </w:r>
      <w:r w:rsidRPr="004F6C05">
        <w:t>5</w:t>
      </w:r>
      <w:r w:rsidRPr="004F6C05">
        <w:rPr>
          <w:rFonts w:hint="eastAsia"/>
        </w:rPr>
        <w:t>段</w:t>
      </w:r>
      <w:r>
        <w:rPr>
          <w:rFonts w:hint="eastAsia"/>
        </w:rPr>
        <w:t>；</w:t>
      </w:r>
      <w:r w:rsidRPr="004F6C05">
        <w:t>963</w:t>
      </w:r>
      <w:r>
        <w:t>/</w:t>
      </w:r>
      <w:r w:rsidRPr="004F6C05">
        <w:t>200</w:t>
      </w:r>
      <w:r>
        <w:t>1,</w:t>
      </w:r>
      <w:r w:rsidRPr="004F6C05">
        <w:t xml:space="preserve"> Uebergang</w:t>
      </w:r>
      <w:r w:rsidRPr="008F578F">
        <w:rPr>
          <w:rFonts w:ascii="Time New Roman" w:eastAsia="楷体" w:hAnsi="Time New Roman" w:hint="eastAsia"/>
        </w:rPr>
        <w:t>诉澳大利亚</w:t>
      </w:r>
      <w:r>
        <w:rPr>
          <w:rFonts w:hint="eastAsia"/>
        </w:rPr>
        <w:t>，</w:t>
      </w:r>
      <w:r w:rsidRPr="004F6C05">
        <w:rPr>
          <w:rFonts w:hint="eastAsia"/>
        </w:rPr>
        <w:t>第</w:t>
      </w:r>
      <w:r>
        <w:t>4.</w:t>
      </w:r>
      <w:r w:rsidRPr="004F6C05">
        <w:t>4</w:t>
      </w:r>
      <w:r w:rsidRPr="004F6C05">
        <w:rPr>
          <w:rFonts w:hint="eastAsia"/>
        </w:rPr>
        <w:t>段。</w:t>
      </w:r>
    </w:p>
  </w:footnote>
  <w:footnote w:id="15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1157</w:t>
      </w:r>
      <w:r>
        <w:t>/</w:t>
      </w:r>
      <w:r w:rsidRPr="004F6C05">
        <w:t>200</w:t>
      </w:r>
      <w:r>
        <w:t>3,</w:t>
      </w:r>
      <w:r w:rsidRPr="004F6C05">
        <w:t xml:space="preserve"> Coleman</w:t>
      </w:r>
      <w:r w:rsidRPr="008F578F">
        <w:rPr>
          <w:rFonts w:ascii="Time New Roman" w:eastAsia="楷体" w:hAnsi="Time New Roman" w:hint="eastAsia"/>
        </w:rPr>
        <w:t>诉澳大利亚</w:t>
      </w:r>
      <w:r>
        <w:rPr>
          <w:rFonts w:hint="eastAsia"/>
        </w:rPr>
        <w:t>，</w:t>
      </w:r>
      <w:r w:rsidRPr="004F6C05">
        <w:rPr>
          <w:rFonts w:hint="eastAsia"/>
        </w:rPr>
        <w:t>第</w:t>
      </w:r>
      <w:r>
        <w:t>6.</w:t>
      </w:r>
      <w:r w:rsidRPr="004F6C05">
        <w:t>3</w:t>
      </w:r>
      <w:r w:rsidRPr="004F6C05">
        <w:rPr>
          <w:rFonts w:hint="eastAsia"/>
        </w:rPr>
        <w:t>段。</w:t>
      </w:r>
    </w:p>
  </w:footnote>
  <w:footnote w:id="15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rsidRPr="004F6C05">
        <w:t>9</w:t>
      </w:r>
      <w:r w:rsidRPr="004F6C05">
        <w:rPr>
          <w:rFonts w:hint="eastAsia"/>
          <w:lang w:val="fr-CH"/>
        </w:rPr>
        <w:t>段</w:t>
      </w:r>
      <w:r>
        <w:rPr>
          <w:rFonts w:hint="eastAsia"/>
        </w:rPr>
        <w:t>；</w:t>
      </w:r>
      <w:r w:rsidRPr="004F6C05">
        <w:t>1128</w:t>
      </w:r>
      <w:r>
        <w:t>/</w:t>
      </w:r>
      <w:r w:rsidRPr="004F6C05">
        <w:t>200</w:t>
      </w:r>
      <w:r>
        <w:t>2,</w:t>
      </w:r>
      <w:r w:rsidRPr="004F6C05">
        <w:t xml:space="preserve"> Marques de Morais</w:t>
      </w:r>
      <w:r w:rsidRPr="008F578F">
        <w:rPr>
          <w:rFonts w:ascii="Time New Roman" w:eastAsia="楷体" w:hAnsi="Time New Roman" w:hint="eastAsia"/>
        </w:rPr>
        <w:t>诉安哥拉</w:t>
      </w:r>
      <w:r>
        <w:rPr>
          <w:rFonts w:hint="eastAsia"/>
        </w:rPr>
        <w:t>，</w:t>
      </w:r>
      <w:r w:rsidRPr="004F6C05">
        <w:rPr>
          <w:rFonts w:hint="eastAsia"/>
        </w:rPr>
        <w:t>第</w:t>
      </w:r>
      <w:r w:rsidRPr="004F6C05">
        <w:t>8</w:t>
      </w:r>
      <w:r w:rsidRPr="004F6C05">
        <w:rPr>
          <w:rFonts w:hint="eastAsia"/>
        </w:rPr>
        <w:t>段</w:t>
      </w:r>
      <w:r>
        <w:rPr>
          <w:rFonts w:hint="eastAsia"/>
        </w:rPr>
        <w:t>；</w:t>
      </w:r>
      <w:r w:rsidRPr="004F6C05">
        <w:rPr>
          <w:rFonts w:hint="eastAsia"/>
        </w:rPr>
        <w:t>第</w:t>
      </w:r>
      <w:r w:rsidRPr="004F6C05">
        <w:t>31</w:t>
      </w:r>
      <w:r w:rsidRPr="004F6C05">
        <w:rPr>
          <w:rFonts w:hint="eastAsia"/>
        </w:rPr>
        <w:t>号一般性意见</w:t>
      </w:r>
      <w:r>
        <w:rPr>
          <w:rFonts w:hint="eastAsia"/>
        </w:rPr>
        <w:t>，</w:t>
      </w:r>
      <w:r w:rsidRPr="004F6C05">
        <w:rPr>
          <w:rFonts w:hint="eastAsia"/>
        </w:rPr>
        <w:t>第</w:t>
      </w:r>
      <w:r w:rsidRPr="004F6C05">
        <w:t>16</w:t>
      </w:r>
      <w:r w:rsidRPr="004F6C05">
        <w:rPr>
          <w:rFonts w:hint="eastAsia"/>
        </w:rPr>
        <w:t>段。</w:t>
      </w:r>
    </w:p>
  </w:footnote>
  <w:footnote w:id="16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另见上面第</w:t>
      </w:r>
      <w:r w:rsidRPr="004F6C05">
        <w:rPr>
          <w:rFonts w:hint="eastAsia"/>
        </w:rPr>
        <w:t>17</w:t>
      </w:r>
      <w:r w:rsidRPr="004F6C05">
        <w:rPr>
          <w:rFonts w:hint="eastAsia"/>
        </w:rPr>
        <w:t>段。</w:t>
      </w:r>
    </w:p>
  </w:footnote>
  <w:footnote w:id="16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33</w:t>
      </w:r>
      <w:r w:rsidRPr="004F6C05">
        <w:rPr>
          <w:rFonts w:hint="eastAsia"/>
        </w:rPr>
        <w:t>号一般性意见</w:t>
      </w:r>
      <w:r>
        <w:rPr>
          <w:rFonts w:hint="eastAsia"/>
        </w:rPr>
        <w:t>，</w:t>
      </w:r>
      <w:r w:rsidRPr="004F6C05">
        <w:rPr>
          <w:rFonts w:hint="eastAsia"/>
        </w:rPr>
        <w:t>第</w:t>
      </w:r>
      <w:r w:rsidRPr="004F6C05">
        <w:t>4</w:t>
      </w:r>
      <w:r w:rsidRPr="004F6C05">
        <w:rPr>
          <w:rFonts w:hint="eastAsia"/>
        </w:rPr>
        <w:t>段</w:t>
      </w:r>
      <w:r>
        <w:rPr>
          <w:rFonts w:hint="eastAsia"/>
        </w:rPr>
        <w:t>；</w:t>
      </w:r>
      <w:r w:rsidRPr="004F6C05">
        <w:t>241</w:t>
      </w:r>
      <w:r w:rsidRPr="004F6C05">
        <w:rPr>
          <w:rFonts w:hint="eastAsia"/>
        </w:rPr>
        <w:t>和</w:t>
      </w:r>
      <w:r w:rsidRPr="004F6C05">
        <w:t>242</w:t>
      </w:r>
      <w:r>
        <w:t>/</w:t>
      </w:r>
      <w:r w:rsidRPr="004F6C05">
        <w:t>198</w:t>
      </w:r>
      <w:r>
        <w:t>7, Birindwa ci Birhashwirwa</w:t>
      </w:r>
      <w:r w:rsidRPr="00F70D1C">
        <w:rPr>
          <w:rFonts w:ascii="Time New Roman" w:eastAsia="楷体" w:hAnsi="Time New Roman" w:hint="eastAsia"/>
        </w:rPr>
        <w:t>和</w:t>
      </w:r>
      <w:r w:rsidRPr="004F6C05">
        <w:t>Tshisekedi wa Mulumba</w:t>
      </w:r>
      <w:r w:rsidRPr="00F70D1C">
        <w:rPr>
          <w:rFonts w:ascii="Time New Roman" w:eastAsia="楷体" w:hAnsi="Time New Roman" w:hint="eastAsia"/>
        </w:rPr>
        <w:t>诉扎伊尔</w:t>
      </w:r>
      <w:r>
        <w:rPr>
          <w:rFonts w:hint="eastAsia"/>
        </w:rPr>
        <w:t>，</w:t>
      </w:r>
      <w:r w:rsidRPr="004F6C05">
        <w:rPr>
          <w:rFonts w:hint="eastAsia"/>
        </w:rPr>
        <w:t>第</w:t>
      </w:r>
      <w:r w:rsidRPr="004F6C05">
        <w:t>1</w:t>
      </w:r>
      <w:r>
        <w:t>2.</w:t>
      </w:r>
      <w:r w:rsidRPr="004F6C05">
        <w:t>5</w:t>
      </w:r>
      <w:r w:rsidRPr="004F6C05">
        <w:rPr>
          <w:rFonts w:hint="eastAsia"/>
        </w:rPr>
        <w:t>段</w:t>
      </w:r>
      <w:r>
        <w:rPr>
          <w:rFonts w:hint="eastAsia"/>
        </w:rPr>
        <w:t>；</w:t>
      </w:r>
      <w:r w:rsidRPr="004F6C05">
        <w:rPr>
          <w:rFonts w:hint="eastAsia"/>
        </w:rPr>
        <w:t>见结论性意见</w:t>
      </w:r>
      <w:r>
        <w:rPr>
          <w:rFonts w:hint="eastAsia"/>
        </w:rPr>
        <w:t>：</w:t>
      </w:r>
      <w:r w:rsidRPr="004F6C05">
        <w:rPr>
          <w:rFonts w:hint="eastAsia"/>
        </w:rPr>
        <w:t>马尔代夫</w:t>
      </w:r>
      <w:r>
        <w:t>(</w:t>
      </w:r>
      <w:r w:rsidRPr="004F6C05">
        <w:t>CCPR</w:t>
      </w:r>
      <w:r>
        <w:t>/</w:t>
      </w:r>
      <w:r w:rsidRPr="004F6C05">
        <w:t>C</w:t>
      </w:r>
      <w:r>
        <w:t>/</w:t>
      </w:r>
      <w:r w:rsidRPr="004F6C05">
        <w:t>MDV</w:t>
      </w:r>
      <w:r>
        <w:t>/</w:t>
      </w:r>
      <w:r w:rsidRPr="004F6C05">
        <w:t>CO</w:t>
      </w:r>
      <w:r>
        <w:t>/1,</w:t>
      </w:r>
      <w:r w:rsidRPr="004F6C05">
        <w:t xml:space="preserve"> 2012</w:t>
      </w:r>
      <w:r w:rsidRPr="004F6C05">
        <w:rPr>
          <w:rFonts w:hint="eastAsia"/>
        </w:rPr>
        <w:t>年</w:t>
      </w:r>
      <w:r>
        <w:t>)</w:t>
      </w:r>
      <w:r>
        <w:t>，</w:t>
      </w:r>
      <w:r w:rsidRPr="004F6C05">
        <w:rPr>
          <w:rFonts w:hint="eastAsia"/>
        </w:rPr>
        <w:t>第</w:t>
      </w:r>
      <w:r w:rsidRPr="004F6C05">
        <w:t>26</w:t>
      </w:r>
      <w:r w:rsidRPr="004F6C05">
        <w:rPr>
          <w:rFonts w:hint="eastAsia"/>
        </w:rPr>
        <w:t>段。</w:t>
      </w:r>
    </w:p>
  </w:footnote>
  <w:footnote w:id="16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449</w:t>
      </w:r>
      <w:r>
        <w:t>/</w:t>
      </w:r>
      <w:r w:rsidRPr="004F6C05">
        <w:t>199</w:t>
      </w:r>
      <w:r>
        <w:t>1,</w:t>
      </w:r>
      <w:r w:rsidRPr="004F6C05">
        <w:t xml:space="preserve"> Mojica</w:t>
      </w:r>
      <w:r w:rsidRPr="00F70D1C">
        <w:rPr>
          <w:rFonts w:ascii="Time New Roman" w:eastAsia="楷体" w:hAnsi="Time New Roman" w:hint="eastAsia"/>
        </w:rPr>
        <w:t>诉多米尼加共和国</w:t>
      </w:r>
      <w:r>
        <w:rPr>
          <w:rFonts w:hint="eastAsia"/>
        </w:rPr>
        <w:t>，</w:t>
      </w:r>
      <w:r w:rsidRPr="004F6C05">
        <w:rPr>
          <w:rFonts w:hint="eastAsia"/>
        </w:rPr>
        <w:t>第</w:t>
      </w:r>
      <w:r>
        <w:t>5.</w:t>
      </w:r>
      <w:r w:rsidRPr="004F6C05">
        <w:t>4</w:t>
      </w:r>
      <w:r w:rsidRPr="004F6C05">
        <w:rPr>
          <w:rFonts w:hint="eastAsia"/>
        </w:rPr>
        <w:t>段</w:t>
      </w:r>
      <w:r>
        <w:rPr>
          <w:rFonts w:hint="eastAsia"/>
        </w:rPr>
        <w:t>；</w:t>
      </w:r>
      <w:r w:rsidRPr="004F6C05">
        <w:t>1753</w:t>
      </w:r>
      <w:r>
        <w:t>/</w:t>
      </w:r>
      <w:r w:rsidRPr="004F6C05">
        <w:t>200</w:t>
      </w:r>
      <w:r>
        <w:t>8,</w:t>
      </w:r>
      <w:r w:rsidRPr="004F6C05">
        <w:t xml:space="preserve"> Guezout</w:t>
      </w:r>
      <w:r w:rsidRPr="00F70D1C">
        <w:rPr>
          <w:rFonts w:ascii="Time New Roman" w:eastAsia="楷体" w:hAnsi="Time New Roman" w:hint="eastAsia"/>
        </w:rPr>
        <w:t>等诉阿尔及利亚</w:t>
      </w:r>
      <w:r>
        <w:rPr>
          <w:rFonts w:hint="eastAsia"/>
        </w:rPr>
        <w:t>，</w:t>
      </w:r>
      <w:r w:rsidRPr="004F6C05">
        <w:rPr>
          <w:rFonts w:hint="eastAsia"/>
        </w:rPr>
        <w:t>第</w:t>
      </w:r>
      <w:r>
        <w:t>8.</w:t>
      </w:r>
      <w:r w:rsidRPr="004F6C05">
        <w:t>4</w:t>
      </w:r>
      <w:r w:rsidRPr="004F6C05">
        <w:rPr>
          <w:rFonts w:hint="eastAsia"/>
        </w:rPr>
        <w:t>和</w:t>
      </w:r>
      <w:r>
        <w:t>8.</w:t>
      </w:r>
      <w:r w:rsidRPr="004F6C05">
        <w:t>7</w:t>
      </w:r>
      <w:r w:rsidRPr="004F6C05">
        <w:rPr>
          <w:rFonts w:hint="eastAsia"/>
        </w:rPr>
        <w:t>段。</w:t>
      </w:r>
    </w:p>
  </w:footnote>
  <w:footnote w:id="16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1782</w:t>
      </w:r>
      <w:r>
        <w:t>/</w:t>
      </w:r>
      <w:r w:rsidRPr="004F6C05">
        <w:t>200</w:t>
      </w:r>
      <w:r>
        <w:t>8,</w:t>
      </w:r>
      <w:r w:rsidRPr="004F6C05">
        <w:t xml:space="preserve"> Aboufaied</w:t>
      </w:r>
      <w:r w:rsidRPr="00F70D1C">
        <w:rPr>
          <w:rFonts w:ascii="Time New Roman" w:eastAsia="楷体" w:hAnsi="Time New Roman" w:hint="eastAsia"/>
        </w:rPr>
        <w:t>诉利比亚</w:t>
      </w:r>
      <w:r>
        <w:rPr>
          <w:rFonts w:hint="eastAsia"/>
        </w:rPr>
        <w:t>，</w:t>
      </w:r>
      <w:r w:rsidRPr="004F6C05">
        <w:rPr>
          <w:rFonts w:hint="eastAsia"/>
        </w:rPr>
        <w:t>第</w:t>
      </w:r>
      <w:r>
        <w:t>7.</w:t>
      </w:r>
      <w:r w:rsidRPr="004F6C05">
        <w:t>4</w:t>
      </w:r>
      <w:r w:rsidRPr="004F6C05">
        <w:rPr>
          <w:rFonts w:hint="eastAsia"/>
        </w:rPr>
        <w:t>和</w:t>
      </w:r>
      <w:r>
        <w:t>7.</w:t>
      </w:r>
      <w:r w:rsidRPr="004F6C05">
        <w:t>6</w:t>
      </w:r>
      <w:r w:rsidRPr="004F6C05">
        <w:rPr>
          <w:rFonts w:hint="eastAsia"/>
        </w:rPr>
        <w:t>段</w:t>
      </w:r>
      <w:r>
        <w:rPr>
          <w:rFonts w:hint="eastAsia"/>
        </w:rPr>
        <w:t>；</w:t>
      </w:r>
      <w:r w:rsidRPr="004F6C05">
        <w:t>440</w:t>
      </w:r>
      <w:r>
        <w:t>/</w:t>
      </w:r>
      <w:r w:rsidRPr="004F6C05">
        <w:t>199</w:t>
      </w:r>
      <w:r>
        <w:t>0,</w:t>
      </w:r>
      <w:r w:rsidRPr="004F6C05">
        <w:t xml:space="preserve"> El-Megreisi</w:t>
      </w:r>
      <w:r w:rsidRPr="00F70D1C">
        <w:rPr>
          <w:rFonts w:ascii="Time New Roman" w:eastAsia="楷体" w:hAnsi="Time New Roman" w:hint="eastAsia"/>
        </w:rPr>
        <w:t>诉阿拉伯利比亚民众国</w:t>
      </w:r>
      <w:r>
        <w:rPr>
          <w:rFonts w:hint="eastAsia"/>
        </w:rPr>
        <w:t>，</w:t>
      </w:r>
      <w:r w:rsidRPr="004F6C05">
        <w:rPr>
          <w:rFonts w:hint="eastAsia"/>
        </w:rPr>
        <w:t>第</w:t>
      </w:r>
      <w:r>
        <w:t>5.</w:t>
      </w:r>
      <w:r w:rsidRPr="004F6C05">
        <w:t>4</w:t>
      </w:r>
      <w:r w:rsidRPr="004F6C05">
        <w:rPr>
          <w:rFonts w:hint="eastAsia"/>
        </w:rPr>
        <w:t>段。</w:t>
      </w:r>
    </w:p>
  </w:footnote>
  <w:footnote w:id="16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20</w:t>
      </w:r>
      <w:r w:rsidRPr="004F6C05">
        <w:rPr>
          <w:rFonts w:hint="eastAsia"/>
        </w:rPr>
        <w:t>号一般性意见</w:t>
      </w:r>
      <w:r>
        <w:rPr>
          <w:rFonts w:hint="eastAsia"/>
        </w:rPr>
        <w:t>，</w:t>
      </w:r>
      <w:r w:rsidRPr="004F6C05">
        <w:rPr>
          <w:rFonts w:hint="eastAsia"/>
        </w:rPr>
        <w:t>第</w:t>
      </w:r>
      <w:r w:rsidRPr="004F6C05">
        <w:t>2</w:t>
      </w:r>
      <w:r w:rsidRPr="004F6C05">
        <w:rPr>
          <w:rFonts w:hint="eastAsia"/>
        </w:rPr>
        <w:t>段。</w:t>
      </w:r>
    </w:p>
  </w:footnote>
  <w:footnote w:id="16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31</w:t>
      </w:r>
      <w:r w:rsidRPr="004F6C05">
        <w:rPr>
          <w:rFonts w:hint="eastAsia"/>
        </w:rPr>
        <w:t>号一般性意见</w:t>
      </w:r>
      <w:r>
        <w:rPr>
          <w:rFonts w:hint="eastAsia"/>
        </w:rPr>
        <w:t>，</w:t>
      </w:r>
      <w:r w:rsidRPr="004F6C05">
        <w:rPr>
          <w:rFonts w:hint="eastAsia"/>
        </w:rPr>
        <w:t>第</w:t>
      </w:r>
      <w:r w:rsidRPr="004F6C05">
        <w:t>12</w:t>
      </w:r>
      <w:r w:rsidRPr="004F6C05">
        <w:rPr>
          <w:rFonts w:hint="eastAsia"/>
        </w:rPr>
        <w:t>段。</w:t>
      </w:r>
    </w:p>
  </w:footnote>
  <w:footnote w:id="16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20</w:t>
      </w:r>
      <w:r w:rsidRPr="004F6C05">
        <w:rPr>
          <w:rFonts w:hint="eastAsia"/>
        </w:rPr>
        <w:t>号一般性意见</w:t>
      </w:r>
      <w:r>
        <w:rPr>
          <w:rFonts w:hint="eastAsia"/>
        </w:rPr>
        <w:t>，</w:t>
      </w:r>
      <w:r w:rsidRPr="004F6C05">
        <w:rPr>
          <w:rFonts w:hint="eastAsia"/>
        </w:rPr>
        <w:t>第</w:t>
      </w:r>
      <w:r w:rsidRPr="004F6C05">
        <w:t>11</w:t>
      </w:r>
      <w:r w:rsidRPr="004F6C05">
        <w:rPr>
          <w:rFonts w:hint="eastAsia"/>
        </w:rPr>
        <w:t>段</w:t>
      </w:r>
      <w:r>
        <w:rPr>
          <w:rFonts w:hint="eastAsia"/>
        </w:rPr>
        <w:t>；</w:t>
      </w:r>
      <w:r w:rsidRPr="004F6C05">
        <w:rPr>
          <w:rFonts w:hint="eastAsia"/>
        </w:rPr>
        <w:t>禁止酷刑委员会</w:t>
      </w:r>
      <w:r>
        <w:rPr>
          <w:rFonts w:hint="eastAsia"/>
        </w:rPr>
        <w:t>，</w:t>
      </w:r>
      <w:r w:rsidRPr="004F6C05">
        <w:rPr>
          <w:rFonts w:hint="eastAsia"/>
        </w:rPr>
        <w:t>第</w:t>
      </w:r>
      <w:r w:rsidRPr="004F6C05">
        <w:rPr>
          <w:rFonts w:hint="eastAsia"/>
        </w:rPr>
        <w:t>2</w:t>
      </w:r>
      <w:r w:rsidRPr="004F6C05">
        <w:rPr>
          <w:rFonts w:hint="eastAsia"/>
        </w:rPr>
        <w:t>号一般性意见</w:t>
      </w:r>
      <w:r>
        <w:rPr>
          <w:rFonts w:hint="eastAsia"/>
        </w:rPr>
        <w:t>，</w:t>
      </w:r>
      <w:r w:rsidRPr="004F6C05">
        <w:rPr>
          <w:rFonts w:hint="eastAsia"/>
        </w:rPr>
        <w:t>第</w:t>
      </w:r>
      <w:r w:rsidRPr="004F6C05">
        <w:t>13</w:t>
      </w:r>
      <w:r w:rsidRPr="004F6C05">
        <w:rPr>
          <w:rFonts w:hint="eastAsia"/>
        </w:rPr>
        <w:t>段。</w:t>
      </w:r>
      <w:r w:rsidRPr="004F6C05">
        <w:t>.</w:t>
      </w:r>
    </w:p>
  </w:footnote>
  <w:footnote w:id="16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阿尔及利亚</w:t>
      </w:r>
      <w:r>
        <w:t>(</w:t>
      </w:r>
      <w:r w:rsidRPr="004F6C05">
        <w:t>CCPR</w:t>
      </w:r>
      <w:r>
        <w:t>/</w:t>
      </w:r>
      <w:r w:rsidRPr="004F6C05">
        <w:t>C</w:t>
      </w:r>
      <w:r>
        <w:t>/</w:t>
      </w:r>
      <w:r w:rsidRPr="004F6C05">
        <w:t>DZA</w:t>
      </w:r>
      <w:r>
        <w:t>/</w:t>
      </w:r>
      <w:r w:rsidRPr="004F6C05">
        <w:t>CO</w:t>
      </w:r>
      <w:r>
        <w:t>/3,</w:t>
      </w:r>
      <w:r w:rsidRPr="004F6C05">
        <w:t xml:space="preserve"> 2007</w:t>
      </w:r>
      <w:r w:rsidRPr="004F6C05">
        <w:rPr>
          <w:rFonts w:hint="eastAsia"/>
        </w:rPr>
        <w:t>年</w:t>
      </w:r>
      <w:r>
        <w:t>)</w:t>
      </w:r>
      <w:r>
        <w:rPr>
          <w:rFonts w:hint="eastAsia"/>
        </w:rPr>
        <w:t>，</w:t>
      </w:r>
      <w:r w:rsidRPr="004F6C05">
        <w:rPr>
          <w:rFonts w:hint="eastAsia"/>
        </w:rPr>
        <w:t>第</w:t>
      </w:r>
      <w:r w:rsidRPr="004F6C05">
        <w:t>11</w:t>
      </w:r>
      <w:r w:rsidRPr="004F6C05">
        <w:rPr>
          <w:rFonts w:hint="eastAsia"/>
        </w:rPr>
        <w:t>段。</w:t>
      </w:r>
    </w:p>
  </w:footnote>
  <w:footnote w:id="168">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见《原则》</w:t>
      </w:r>
      <w:r>
        <w:rPr>
          <w:rFonts w:hint="eastAsia"/>
        </w:rPr>
        <w:t>(</w:t>
      </w:r>
      <w:r w:rsidRPr="004F6C05">
        <w:rPr>
          <w:rFonts w:hint="eastAsia"/>
        </w:rPr>
        <w:t>上面注</w:t>
      </w:r>
      <w:r w:rsidRPr="004F6C05">
        <w:rPr>
          <w:rFonts w:hint="eastAsia"/>
        </w:rPr>
        <w:t>102</w:t>
      </w:r>
      <w:r>
        <w:rPr>
          <w:rFonts w:hint="eastAsia"/>
        </w:rPr>
        <w:t>)</w:t>
      </w:r>
      <w:r>
        <w:rPr>
          <w:rFonts w:hint="eastAsia"/>
        </w:rPr>
        <w:t>，</w:t>
      </w:r>
      <w:r w:rsidRPr="004F6C05">
        <w:rPr>
          <w:rFonts w:hint="eastAsia"/>
        </w:rPr>
        <w:t>原则</w:t>
      </w:r>
      <w:r w:rsidRPr="004F6C05">
        <w:t>17</w:t>
      </w:r>
      <w:r w:rsidR="002B02F9">
        <w:t>-</w:t>
      </w:r>
      <w:r w:rsidRPr="004F6C05">
        <w:t>19</w:t>
      </w:r>
      <w:r w:rsidRPr="004F6C05">
        <w:rPr>
          <w:rFonts w:hint="eastAsia"/>
        </w:rPr>
        <w:t>和</w:t>
      </w:r>
      <w:r w:rsidRPr="004F6C05">
        <w:t>24</w:t>
      </w:r>
      <w:r>
        <w:rPr>
          <w:rFonts w:hint="eastAsia"/>
        </w:rPr>
        <w:t>；</w:t>
      </w:r>
      <w:r w:rsidRPr="004F6C05">
        <w:rPr>
          <w:rFonts w:hint="eastAsia"/>
        </w:rPr>
        <w:t>儿童权利委员会</w:t>
      </w:r>
      <w:r>
        <w:rPr>
          <w:rFonts w:hint="eastAsia"/>
        </w:rPr>
        <w:t>，</w:t>
      </w:r>
      <w:r w:rsidRPr="004F6C05">
        <w:rPr>
          <w:rFonts w:hint="eastAsia"/>
        </w:rPr>
        <w:t>第</w:t>
      </w:r>
      <w:r w:rsidRPr="004F6C05">
        <w:rPr>
          <w:rFonts w:hint="eastAsia"/>
        </w:rPr>
        <w:t>10</w:t>
      </w:r>
      <w:r w:rsidRPr="004F6C05">
        <w:rPr>
          <w:rFonts w:hint="eastAsia"/>
        </w:rPr>
        <w:t>号一般性意见</w:t>
      </w:r>
      <w:r>
        <w:rPr>
          <w:rFonts w:hint="eastAsia"/>
        </w:rPr>
        <w:t>，</w:t>
      </w:r>
      <w:r w:rsidRPr="004F6C05">
        <w:rPr>
          <w:rFonts w:hint="eastAsia"/>
        </w:rPr>
        <w:t>第</w:t>
      </w:r>
      <w:r w:rsidRPr="004F6C05">
        <w:rPr>
          <w:rFonts w:hint="eastAsia"/>
        </w:rPr>
        <w:t>87</w:t>
      </w:r>
      <w:r w:rsidRPr="004F6C05">
        <w:rPr>
          <w:rFonts w:hint="eastAsia"/>
        </w:rPr>
        <w:t>段。</w:t>
      </w:r>
    </w:p>
  </w:footnote>
  <w:footnote w:id="169">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见《原则》</w:t>
      </w:r>
      <w:r>
        <w:rPr>
          <w:rFonts w:hint="eastAsia"/>
        </w:rPr>
        <w:t>(</w:t>
      </w:r>
      <w:r w:rsidRPr="004F6C05">
        <w:rPr>
          <w:rFonts w:hint="eastAsia"/>
        </w:rPr>
        <w:t>上面注</w:t>
      </w:r>
      <w:r w:rsidRPr="004F6C05">
        <w:rPr>
          <w:rFonts w:hint="eastAsia"/>
        </w:rPr>
        <w:t>102</w:t>
      </w:r>
      <w:r>
        <w:rPr>
          <w:rFonts w:hint="eastAsia"/>
        </w:rPr>
        <w:t>)</w:t>
      </w:r>
      <w:r>
        <w:rPr>
          <w:rFonts w:hint="eastAsia"/>
        </w:rPr>
        <w:t>，</w:t>
      </w:r>
      <w:r w:rsidRPr="004F6C05">
        <w:rPr>
          <w:rFonts w:hint="eastAsia"/>
        </w:rPr>
        <w:t>原则</w:t>
      </w:r>
      <w:r w:rsidRPr="004F6C05">
        <w:t>13</w:t>
      </w:r>
      <w:r w:rsidR="002B02F9">
        <w:t>-</w:t>
      </w:r>
      <w:r w:rsidRPr="004F6C05">
        <w:t>14</w:t>
      </w:r>
      <w:r>
        <w:rPr>
          <w:rFonts w:hint="eastAsia"/>
        </w:rPr>
        <w:t>；</w:t>
      </w:r>
      <w:r w:rsidRPr="004F6C05">
        <w:rPr>
          <w:rFonts w:hint="eastAsia"/>
        </w:rPr>
        <w:t>大会第</w:t>
      </w:r>
      <w:r w:rsidRPr="004F6C05">
        <w:rPr>
          <w:rFonts w:hint="eastAsia"/>
        </w:rPr>
        <w:t>45</w:t>
      </w:r>
      <w:r>
        <w:rPr>
          <w:rFonts w:hint="eastAsia"/>
        </w:rPr>
        <w:t>/</w:t>
      </w:r>
      <w:r w:rsidRPr="004F6C05">
        <w:rPr>
          <w:rFonts w:hint="eastAsia"/>
        </w:rPr>
        <w:t>113</w:t>
      </w:r>
      <w:r w:rsidRPr="004F6C05">
        <w:rPr>
          <w:rFonts w:hint="eastAsia"/>
        </w:rPr>
        <w:t>号决议通过的《联合国保护被剥夺自由少年规则》第</w:t>
      </w:r>
      <w:r w:rsidRPr="004F6C05">
        <w:rPr>
          <w:rFonts w:hint="eastAsia"/>
        </w:rPr>
        <w:t>2</w:t>
      </w:r>
      <w:r w:rsidRPr="004F6C05">
        <w:t>4</w:t>
      </w:r>
      <w:r w:rsidR="002B02F9">
        <w:t>-</w:t>
      </w:r>
      <w:r w:rsidRPr="004F6C05">
        <w:t>25</w:t>
      </w:r>
      <w:r w:rsidRPr="004F6C05">
        <w:rPr>
          <w:rFonts w:hint="eastAsia"/>
        </w:rPr>
        <w:t>段</w:t>
      </w:r>
      <w:r>
        <w:rPr>
          <w:rFonts w:hint="eastAsia"/>
        </w:rPr>
        <w:t>(</w:t>
      </w:r>
      <w:r w:rsidRPr="004F6C05">
        <w:rPr>
          <w:rFonts w:hint="eastAsia"/>
        </w:rPr>
        <w:t>关于扩大被拘留少年的权利</w:t>
      </w:r>
      <w:r>
        <w:rPr>
          <w:rFonts w:hint="eastAsia"/>
        </w:rPr>
        <w:t>)</w:t>
      </w:r>
      <w:r w:rsidRPr="004F6C05">
        <w:rPr>
          <w:rFonts w:hint="eastAsia"/>
        </w:rPr>
        <w:t>。</w:t>
      </w:r>
    </w:p>
  </w:footnote>
  <w:footnote w:id="17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见《原则》</w:t>
      </w:r>
      <w:r>
        <w:rPr>
          <w:rFonts w:hint="eastAsia"/>
        </w:rPr>
        <w:t>(</w:t>
      </w:r>
      <w:r w:rsidRPr="004F6C05">
        <w:rPr>
          <w:rFonts w:hint="eastAsia"/>
        </w:rPr>
        <w:t>见上面注</w:t>
      </w:r>
      <w:r w:rsidRPr="004F6C05">
        <w:rPr>
          <w:rFonts w:hint="eastAsia"/>
        </w:rPr>
        <w:t>102</w:t>
      </w:r>
      <w:r>
        <w:rPr>
          <w:rFonts w:hint="eastAsia"/>
        </w:rPr>
        <w:t>)</w:t>
      </w:r>
      <w:r>
        <w:rPr>
          <w:rFonts w:hint="eastAsia"/>
        </w:rPr>
        <w:t>，</w:t>
      </w:r>
      <w:r w:rsidRPr="004F6C05">
        <w:rPr>
          <w:rFonts w:hint="eastAsia"/>
        </w:rPr>
        <w:t>原则</w:t>
      </w:r>
      <w:r w:rsidRPr="004F6C05">
        <w:t>1</w:t>
      </w:r>
      <w:r>
        <w:t>6,</w:t>
      </w:r>
      <w:r w:rsidR="006F1E40">
        <w:rPr>
          <w:rFonts w:hint="eastAsia"/>
        </w:rPr>
        <w:t xml:space="preserve">　</w:t>
      </w:r>
      <w:r w:rsidRPr="004F6C05">
        <w:rPr>
          <w:rFonts w:hint="eastAsia"/>
        </w:rPr>
        <w:t>第</w:t>
      </w:r>
      <w:r w:rsidRPr="004F6C05">
        <w:rPr>
          <w:rFonts w:hint="eastAsia"/>
        </w:rPr>
        <w:t>2</w:t>
      </w:r>
      <w:r w:rsidRPr="004F6C05">
        <w:rPr>
          <w:rFonts w:hint="eastAsia"/>
        </w:rPr>
        <w:t>段。</w:t>
      </w:r>
    </w:p>
  </w:footnote>
  <w:footnote w:id="171">
    <w:p w:rsidR="00856E5F" w:rsidRPr="004F6C05" w:rsidRDefault="00856E5F" w:rsidP="00FB5F3F">
      <w:pPr>
        <w:pStyle w:val="a6"/>
        <w:tabs>
          <w:tab w:val="clear" w:pos="431"/>
        </w:tabs>
      </w:pPr>
      <w:r>
        <w:tab/>
      </w:r>
      <w:r w:rsidRPr="00856E5F">
        <w:rPr>
          <w:rStyle w:val="a7"/>
          <w:rFonts w:eastAsia="宋体"/>
        </w:rPr>
        <w:footnoteRef/>
      </w:r>
      <w:r w:rsidRPr="00856E5F">
        <w:rPr>
          <w:rStyle w:val="a7"/>
          <w:rFonts w:eastAsia="宋体"/>
        </w:rPr>
        <w:t xml:space="preserve"> </w:t>
      </w:r>
      <w:r w:rsidRPr="004F6C05">
        <w:tab/>
      </w:r>
      <w:r w:rsidRPr="004F6C05">
        <w:rPr>
          <w:rFonts w:hint="eastAsia"/>
        </w:rPr>
        <w:t>见上面第</w:t>
      </w:r>
      <w:r w:rsidRPr="004F6C05">
        <w:t>14</w:t>
      </w:r>
      <w:r w:rsidRPr="004F6C05">
        <w:rPr>
          <w:rFonts w:hint="eastAsia"/>
        </w:rPr>
        <w:t>、</w:t>
      </w:r>
      <w:r w:rsidRPr="004F6C05">
        <w:t>18</w:t>
      </w:r>
      <w:r w:rsidRPr="004F6C05">
        <w:rPr>
          <w:rFonts w:hint="eastAsia"/>
        </w:rPr>
        <w:t>、</w:t>
      </w:r>
      <w:r w:rsidRPr="004F6C05">
        <w:t>21</w:t>
      </w:r>
      <w:r w:rsidRPr="004F6C05">
        <w:rPr>
          <w:rFonts w:hint="eastAsia"/>
        </w:rPr>
        <w:t>段。</w:t>
      </w:r>
    </w:p>
  </w:footnote>
  <w:footnote w:id="172">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27</w:t>
      </w:r>
      <w:r w:rsidRPr="004F6C05">
        <w:rPr>
          <w:rFonts w:hint="eastAsia"/>
        </w:rPr>
        <w:t>号一般性意见</w:t>
      </w:r>
      <w:r>
        <w:rPr>
          <w:rFonts w:hint="eastAsia"/>
        </w:rPr>
        <w:t>，</w:t>
      </w:r>
      <w:r w:rsidRPr="004F6C05">
        <w:rPr>
          <w:rFonts w:hint="eastAsia"/>
        </w:rPr>
        <w:t>第</w:t>
      </w:r>
      <w:r w:rsidRPr="004F6C05">
        <w:t>7</w:t>
      </w:r>
      <w:r w:rsidRPr="004F6C05">
        <w:rPr>
          <w:rFonts w:hint="eastAsia"/>
        </w:rPr>
        <w:t>段</w:t>
      </w:r>
      <w:r>
        <w:rPr>
          <w:rFonts w:hint="eastAsia"/>
        </w:rPr>
        <w:t>；</w:t>
      </w:r>
      <w:r w:rsidRPr="004F6C05">
        <w:t>1134</w:t>
      </w:r>
      <w:r>
        <w:t>/</w:t>
      </w:r>
      <w:r w:rsidRPr="004F6C05">
        <w:t>200</w:t>
      </w:r>
      <w:r>
        <w:t>2, Gorji-Dinka</w:t>
      </w:r>
      <w:r w:rsidRPr="00F70D1C">
        <w:rPr>
          <w:rFonts w:ascii="Time New Roman" w:eastAsia="楷体" w:hAnsi="Time New Roman" w:hint="eastAsia"/>
        </w:rPr>
        <w:t>诉喀麦隆</w:t>
      </w:r>
      <w:r>
        <w:rPr>
          <w:rFonts w:hint="eastAsia"/>
        </w:rPr>
        <w:t>，</w:t>
      </w:r>
      <w:r w:rsidRPr="004F6C05">
        <w:rPr>
          <w:rFonts w:hint="eastAsia"/>
        </w:rPr>
        <w:t>第</w:t>
      </w:r>
      <w:r>
        <w:t>5.</w:t>
      </w:r>
      <w:r w:rsidRPr="004F6C05">
        <w:t>4</w:t>
      </w:r>
      <w:r w:rsidR="002B02F9">
        <w:t>-</w:t>
      </w:r>
      <w:r>
        <w:t>5.</w:t>
      </w:r>
      <w:r w:rsidRPr="004F6C05">
        <w:t>5</w:t>
      </w:r>
      <w:r w:rsidRPr="004F6C05">
        <w:rPr>
          <w:rFonts w:hint="eastAsia"/>
        </w:rPr>
        <w:t>段</w:t>
      </w:r>
      <w:r>
        <w:t>(</w:t>
      </w:r>
      <w:r w:rsidRPr="004F6C05">
        <w:rPr>
          <w:rFonts w:hint="eastAsia"/>
        </w:rPr>
        <w:t>软禁</w:t>
      </w:r>
      <w:r>
        <w:t>)</w:t>
      </w:r>
      <w:r>
        <w:t>；</w:t>
      </w:r>
      <w:r w:rsidRPr="004F6C05">
        <w:t>138</w:t>
      </w:r>
      <w:r>
        <w:t>/</w:t>
      </w:r>
      <w:r w:rsidRPr="004F6C05">
        <w:t>198</w:t>
      </w:r>
      <w:r>
        <w:t>3,</w:t>
      </w:r>
      <w:r w:rsidRPr="004F6C05">
        <w:t xml:space="preserve"> Mpandanjila</w:t>
      </w:r>
      <w:r w:rsidRPr="00F70D1C">
        <w:rPr>
          <w:rFonts w:ascii="Time New Roman" w:eastAsia="楷体" w:hAnsi="Time New Roman" w:hint="eastAsia"/>
        </w:rPr>
        <w:t>等诉扎伊尔</w:t>
      </w:r>
      <w:r>
        <w:rPr>
          <w:rFonts w:hint="eastAsia"/>
        </w:rPr>
        <w:t>，</w:t>
      </w:r>
      <w:r w:rsidRPr="004F6C05">
        <w:rPr>
          <w:rFonts w:hint="eastAsia"/>
        </w:rPr>
        <w:t>第</w:t>
      </w:r>
      <w:r w:rsidRPr="004F6C05">
        <w:t>8</w:t>
      </w:r>
      <w:r w:rsidRPr="004F6C05">
        <w:rPr>
          <w:rFonts w:hint="eastAsia"/>
        </w:rPr>
        <w:t>段和第</w:t>
      </w:r>
      <w:r w:rsidRPr="004F6C05">
        <w:rPr>
          <w:rFonts w:hint="eastAsia"/>
        </w:rPr>
        <w:t>10</w:t>
      </w:r>
      <w:r w:rsidRPr="004F6C05">
        <w:rPr>
          <w:rFonts w:hint="eastAsia"/>
        </w:rPr>
        <w:t>段。</w:t>
      </w:r>
    </w:p>
  </w:footnote>
  <w:footnote w:id="173">
    <w:p w:rsidR="00856E5F" w:rsidRPr="004F6C05" w:rsidRDefault="00856E5F" w:rsidP="00FB5F3F">
      <w:pPr>
        <w:pStyle w:val="a6"/>
        <w:tabs>
          <w:tab w:val="clear" w:pos="431"/>
        </w:tabs>
      </w:pPr>
      <w:r>
        <w:tab/>
      </w:r>
      <w:r w:rsidRPr="00856E5F">
        <w:rPr>
          <w:rStyle w:val="a7"/>
          <w:rFonts w:eastAsia="宋体"/>
        </w:rPr>
        <w:footnoteRef/>
      </w:r>
      <w:r w:rsidRPr="00856E5F">
        <w:rPr>
          <w:rStyle w:val="a7"/>
          <w:rFonts w:eastAsia="宋体"/>
        </w:rPr>
        <w:t xml:space="preserve"> </w:t>
      </w:r>
      <w:r w:rsidRPr="004F6C05">
        <w:tab/>
      </w:r>
      <w:r w:rsidRPr="004F6C05">
        <w:rPr>
          <w:rFonts w:hint="eastAsia"/>
        </w:rPr>
        <w:t>见上面第</w:t>
      </w:r>
      <w:r w:rsidRPr="004F6C05">
        <w:rPr>
          <w:rFonts w:hint="eastAsia"/>
        </w:rPr>
        <w:t>38</w:t>
      </w:r>
      <w:r w:rsidRPr="004F6C05">
        <w:rPr>
          <w:rFonts w:hint="eastAsia"/>
        </w:rPr>
        <w:t>和</w:t>
      </w:r>
      <w:r w:rsidRPr="004F6C05">
        <w:rPr>
          <w:rFonts w:hint="eastAsia"/>
        </w:rPr>
        <w:t>53</w:t>
      </w:r>
      <w:r w:rsidRPr="004F6C05">
        <w:rPr>
          <w:rFonts w:hint="eastAsia"/>
        </w:rPr>
        <w:t>段。</w:t>
      </w:r>
    </w:p>
  </w:footnote>
  <w:footnote w:id="174">
    <w:p w:rsidR="00856E5F" w:rsidRPr="004F6C05" w:rsidRDefault="00856E5F" w:rsidP="002B02F9">
      <w:pPr>
        <w:pStyle w:val="a6"/>
        <w:tabs>
          <w:tab w:val="clear" w:pos="431"/>
        </w:tabs>
        <w:rPr>
          <w:rStyle w:val="Char"/>
        </w:rPr>
      </w:pPr>
      <w:r w:rsidRPr="004F6C05">
        <w:tab/>
      </w:r>
      <w:r w:rsidRPr="00856E5F">
        <w:rPr>
          <w:color w:val="0000FF"/>
          <w:sz w:val="21"/>
          <w:vertAlign w:val="superscript"/>
        </w:rPr>
        <w:footnoteRef/>
      </w:r>
      <w:r w:rsidRPr="00856E5F">
        <w:rPr>
          <w:color w:val="0000FF"/>
          <w:sz w:val="21"/>
          <w:vertAlign w:val="superscript"/>
        </w:rPr>
        <w:t xml:space="preserve"> </w:t>
      </w:r>
      <w:r w:rsidRPr="004F6C05">
        <w:tab/>
        <w:t>263</w:t>
      </w:r>
      <w:r>
        <w:t>/</w:t>
      </w:r>
      <w:r w:rsidRPr="004F6C05">
        <w:t>198</w:t>
      </w:r>
      <w:r>
        <w:t>7,</w:t>
      </w:r>
      <w:r w:rsidRPr="004F6C05">
        <w:t xml:space="preserve"> González del Río</w:t>
      </w:r>
      <w:r w:rsidRPr="00F70D1C">
        <w:rPr>
          <w:rFonts w:ascii="Time New Roman" w:eastAsia="楷体" w:hAnsi="Time New Roman" w:hint="eastAsia"/>
        </w:rPr>
        <w:t>诉秘鲁</w:t>
      </w:r>
      <w:r>
        <w:rPr>
          <w:rFonts w:hint="eastAsia"/>
        </w:rPr>
        <w:t>，</w:t>
      </w:r>
      <w:r w:rsidRPr="004F6C05">
        <w:rPr>
          <w:rFonts w:hint="eastAsia"/>
        </w:rPr>
        <w:t>第</w:t>
      </w:r>
      <w:r>
        <w:t>5.</w:t>
      </w:r>
      <w:r w:rsidRPr="004F6C05">
        <w:t>1</w:t>
      </w:r>
      <w:r w:rsidRPr="004F6C05">
        <w:rPr>
          <w:rFonts w:hint="eastAsia"/>
        </w:rPr>
        <w:t>段</w:t>
      </w:r>
      <w:r>
        <w:rPr>
          <w:rFonts w:hint="eastAsia"/>
        </w:rPr>
        <w:t>；</w:t>
      </w:r>
      <w:r w:rsidRPr="004F6C05">
        <w:t>1758</w:t>
      </w:r>
      <w:r>
        <w:t>/</w:t>
      </w:r>
      <w:r w:rsidRPr="004F6C05">
        <w:t>200</w:t>
      </w:r>
      <w:r>
        <w:t>8,</w:t>
      </w:r>
      <w:r w:rsidRPr="004F6C05">
        <w:t xml:space="preserve"> Jessop</w:t>
      </w:r>
      <w:r w:rsidRPr="00F70D1C">
        <w:rPr>
          <w:rFonts w:ascii="Time New Roman" w:eastAsia="楷体" w:hAnsi="Time New Roman" w:hint="eastAsia"/>
        </w:rPr>
        <w:t>诉新西兰</w:t>
      </w:r>
      <w:r>
        <w:rPr>
          <w:rFonts w:hint="eastAsia"/>
        </w:rPr>
        <w:t>，</w:t>
      </w:r>
      <w:r w:rsidRPr="004F6C05">
        <w:rPr>
          <w:rFonts w:hint="eastAsia"/>
        </w:rPr>
        <w:t>第</w:t>
      </w:r>
      <w:r>
        <w:t>7.</w:t>
      </w:r>
      <w:r w:rsidRPr="004F6C05">
        <w:t>9</w:t>
      </w:r>
      <w:r w:rsidR="002B02F9">
        <w:t>-</w:t>
      </w:r>
      <w:r>
        <w:t>7.</w:t>
      </w:r>
      <w:r w:rsidRPr="004F6C05">
        <w:t>10</w:t>
      </w:r>
      <w:r w:rsidRPr="004F6C05">
        <w:rPr>
          <w:rFonts w:hint="eastAsia"/>
        </w:rPr>
        <w:t>段。</w:t>
      </w:r>
    </w:p>
  </w:footnote>
  <w:footnote w:id="175">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Style w:val="Char"/>
          <w:rFonts w:hint="eastAsia"/>
        </w:rPr>
        <w:t>见第</w:t>
      </w:r>
      <w:r w:rsidRPr="004F6C05">
        <w:rPr>
          <w:rStyle w:val="Char"/>
        </w:rPr>
        <w:t>17</w:t>
      </w:r>
      <w:r w:rsidRPr="004F6C05">
        <w:rPr>
          <w:rStyle w:val="Char"/>
          <w:rFonts w:hint="eastAsia"/>
        </w:rPr>
        <w:t>号一般性</w:t>
      </w:r>
      <w:r w:rsidRPr="00FB5F3F">
        <w:rPr>
          <w:rFonts w:hint="eastAsia"/>
          <w:snapToGrid/>
        </w:rPr>
        <w:t>意见</w:t>
      </w:r>
      <w:r>
        <w:rPr>
          <w:rStyle w:val="Char"/>
          <w:rFonts w:hint="eastAsia"/>
        </w:rPr>
        <w:t>，</w:t>
      </w:r>
      <w:r w:rsidRPr="004F6C05">
        <w:rPr>
          <w:rStyle w:val="Char"/>
          <w:rFonts w:hint="eastAsia"/>
        </w:rPr>
        <w:t>第</w:t>
      </w:r>
      <w:r w:rsidRPr="004F6C05">
        <w:rPr>
          <w:rStyle w:val="Char"/>
        </w:rPr>
        <w:t>1</w:t>
      </w:r>
      <w:r w:rsidRPr="004F6C05">
        <w:rPr>
          <w:rStyle w:val="Char"/>
          <w:rFonts w:hint="eastAsia"/>
        </w:rPr>
        <w:t>段</w:t>
      </w:r>
      <w:r>
        <w:rPr>
          <w:rStyle w:val="Char"/>
          <w:rFonts w:hint="eastAsia"/>
        </w:rPr>
        <w:t>；</w:t>
      </w:r>
      <w:r w:rsidRPr="004F6C05">
        <w:rPr>
          <w:rStyle w:val="Char"/>
          <w:rFonts w:hint="eastAsia"/>
        </w:rPr>
        <w:t>第</w:t>
      </w:r>
      <w:r w:rsidRPr="004F6C05">
        <w:rPr>
          <w:rStyle w:val="Char"/>
        </w:rPr>
        <w:t>32</w:t>
      </w:r>
      <w:r w:rsidRPr="004F6C05">
        <w:rPr>
          <w:rStyle w:val="Char"/>
          <w:rFonts w:hint="eastAsia"/>
        </w:rPr>
        <w:t>号一般性意见</w:t>
      </w:r>
      <w:r>
        <w:rPr>
          <w:rStyle w:val="Char"/>
          <w:rFonts w:hint="eastAsia"/>
        </w:rPr>
        <w:t>，</w:t>
      </w:r>
      <w:r w:rsidRPr="004F6C05">
        <w:rPr>
          <w:rStyle w:val="Char"/>
          <w:rFonts w:hint="eastAsia"/>
        </w:rPr>
        <w:t>第</w:t>
      </w:r>
      <w:r w:rsidRPr="004F6C05">
        <w:rPr>
          <w:rStyle w:val="Char"/>
        </w:rPr>
        <w:t>42</w:t>
      </w:r>
      <w:r w:rsidR="002B02F9">
        <w:rPr>
          <w:rStyle w:val="Char"/>
        </w:rPr>
        <w:t>-</w:t>
      </w:r>
      <w:r w:rsidRPr="004F6C05">
        <w:rPr>
          <w:rStyle w:val="Char"/>
        </w:rPr>
        <w:t>44</w:t>
      </w:r>
      <w:r w:rsidRPr="004F6C05">
        <w:rPr>
          <w:rStyle w:val="Char"/>
          <w:rFonts w:hint="eastAsia"/>
        </w:rPr>
        <w:t>段。</w:t>
      </w:r>
    </w:p>
  </w:footnote>
  <w:footnote w:id="17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捷克共和国</w:t>
      </w:r>
      <w:r>
        <w:t>(</w:t>
      </w:r>
      <w:r w:rsidRPr="004F6C05">
        <w:t>CCPR</w:t>
      </w:r>
      <w:r>
        <w:t>/</w:t>
      </w:r>
      <w:r w:rsidRPr="004F6C05">
        <w:t>C</w:t>
      </w:r>
      <w:r>
        <w:t>/</w:t>
      </w:r>
      <w:r w:rsidRPr="004F6C05">
        <w:t>CZE</w:t>
      </w:r>
      <w:r>
        <w:t>/</w:t>
      </w:r>
      <w:r w:rsidRPr="004F6C05">
        <w:t>CO</w:t>
      </w:r>
      <w:r>
        <w:t>/3,</w:t>
      </w:r>
      <w:r w:rsidRPr="004F6C05">
        <w:t xml:space="preserve"> 2013</w:t>
      </w:r>
      <w:r w:rsidRPr="004F6C05">
        <w:rPr>
          <w:rFonts w:hint="eastAsia"/>
        </w:rPr>
        <w:t>年</w:t>
      </w:r>
      <w:r>
        <w:t>)</w:t>
      </w:r>
      <w:r>
        <w:t>，</w:t>
      </w:r>
      <w:r w:rsidRPr="004F6C05">
        <w:rPr>
          <w:rFonts w:hint="eastAsia"/>
        </w:rPr>
        <w:t>第</w:t>
      </w:r>
      <w:r w:rsidRPr="004F6C05">
        <w:t>17</w:t>
      </w:r>
      <w:r w:rsidRPr="004F6C05">
        <w:rPr>
          <w:rFonts w:hint="eastAsia"/>
        </w:rPr>
        <w:t>段</w:t>
      </w:r>
      <w:r>
        <w:rPr>
          <w:rFonts w:hint="eastAsia"/>
        </w:rPr>
        <w:t>；</w:t>
      </w:r>
      <w:r w:rsidRPr="004F6C05">
        <w:rPr>
          <w:rFonts w:hint="eastAsia"/>
        </w:rPr>
        <w:t>《儿童权利公约》</w:t>
      </w:r>
      <w:r>
        <w:rPr>
          <w:rFonts w:hint="eastAsia"/>
        </w:rPr>
        <w:t>，</w:t>
      </w:r>
      <w:r w:rsidRPr="004F6C05">
        <w:rPr>
          <w:rFonts w:hint="eastAsia"/>
        </w:rPr>
        <w:t>第</w:t>
      </w:r>
      <w:r w:rsidRPr="004F6C05">
        <w:t>37</w:t>
      </w:r>
      <w:r w:rsidRPr="004F6C05">
        <w:rPr>
          <w:rFonts w:hint="eastAsia"/>
        </w:rPr>
        <w:t>条</w:t>
      </w:r>
      <w:r>
        <w:rPr>
          <w:rFonts w:hint="eastAsia"/>
        </w:rPr>
        <w:t>，</w:t>
      </w:r>
      <w:r>
        <w:t>(</w:t>
      </w:r>
      <w:r w:rsidRPr="004F6C05">
        <w:t>b</w:t>
      </w:r>
      <w:r>
        <w:t>)</w:t>
      </w:r>
      <w:r w:rsidRPr="004F6C05">
        <w:rPr>
          <w:rFonts w:hint="eastAsia"/>
        </w:rPr>
        <w:t>款。</w:t>
      </w:r>
    </w:p>
  </w:footnote>
  <w:footnote w:id="177">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t>1069</w:t>
      </w:r>
      <w:r>
        <w:t>/</w:t>
      </w:r>
      <w:r w:rsidRPr="004F6C05">
        <w:t>200</w:t>
      </w:r>
      <w:r>
        <w:t>2,</w:t>
      </w:r>
      <w:r w:rsidRPr="004F6C05">
        <w:t xml:space="preserve"> Bakhtiyari</w:t>
      </w:r>
      <w:r w:rsidRPr="00F70D1C">
        <w:rPr>
          <w:rFonts w:ascii="Time New Roman" w:eastAsia="楷体" w:hAnsi="Time New Roman" w:hint="eastAsia"/>
        </w:rPr>
        <w:t>诉澳大利亚</w:t>
      </w:r>
      <w:r>
        <w:rPr>
          <w:rFonts w:hint="eastAsia"/>
        </w:rPr>
        <w:t>，</w:t>
      </w:r>
      <w:r w:rsidRPr="004F6C05">
        <w:rPr>
          <w:rFonts w:hint="eastAsia"/>
        </w:rPr>
        <w:t>第</w:t>
      </w:r>
      <w:r>
        <w:t>9.</w:t>
      </w:r>
      <w:r w:rsidRPr="004F6C05">
        <w:t>7</w:t>
      </w:r>
      <w:r w:rsidRPr="004F6C05">
        <w:rPr>
          <w:rFonts w:hint="eastAsia"/>
        </w:rPr>
        <w:t>段</w:t>
      </w:r>
      <w:r>
        <w:rPr>
          <w:rFonts w:hint="eastAsia"/>
        </w:rPr>
        <w:t>；</w:t>
      </w:r>
      <w:r w:rsidRPr="004F6C05">
        <w:rPr>
          <w:rFonts w:hint="eastAsia"/>
        </w:rPr>
        <w:t>见《儿童权利公约》</w:t>
      </w:r>
      <w:r>
        <w:rPr>
          <w:rFonts w:hint="eastAsia"/>
        </w:rPr>
        <w:t>，</w:t>
      </w:r>
      <w:r w:rsidRPr="004F6C05">
        <w:rPr>
          <w:rFonts w:hint="eastAsia"/>
        </w:rPr>
        <w:t>第</w:t>
      </w:r>
      <w:r w:rsidRPr="004F6C05">
        <w:rPr>
          <w:rFonts w:hint="eastAsia"/>
        </w:rPr>
        <w:t>3</w:t>
      </w:r>
      <w:r w:rsidRPr="004F6C05">
        <w:rPr>
          <w:rFonts w:hint="eastAsia"/>
        </w:rPr>
        <w:t>条</w:t>
      </w:r>
      <w:r>
        <w:rPr>
          <w:rFonts w:hint="eastAsia"/>
        </w:rPr>
        <w:t>，</w:t>
      </w:r>
      <w:r w:rsidRPr="004F6C05">
        <w:rPr>
          <w:rFonts w:hint="eastAsia"/>
        </w:rPr>
        <w:t>第</w:t>
      </w:r>
      <w:r w:rsidRPr="004F6C05">
        <w:rPr>
          <w:rFonts w:hint="eastAsia"/>
        </w:rPr>
        <w:t>1</w:t>
      </w:r>
      <w:r w:rsidRPr="004F6C05">
        <w:rPr>
          <w:rFonts w:hint="eastAsia"/>
        </w:rPr>
        <w:t>款。</w:t>
      </w:r>
    </w:p>
  </w:footnote>
  <w:footnote w:id="178">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见儿童权利委员会</w:t>
      </w:r>
      <w:r>
        <w:rPr>
          <w:rFonts w:hint="eastAsia"/>
        </w:rPr>
        <w:t>，</w:t>
      </w:r>
      <w:r w:rsidRPr="004F6C05">
        <w:rPr>
          <w:rFonts w:hint="eastAsia"/>
        </w:rPr>
        <w:t>第</w:t>
      </w:r>
      <w:r w:rsidRPr="004F6C05">
        <w:t>10</w:t>
      </w:r>
      <w:r w:rsidRPr="004F6C05">
        <w:rPr>
          <w:rFonts w:hint="eastAsia"/>
        </w:rPr>
        <w:t>号一般性意见</w:t>
      </w:r>
      <w:r>
        <w:rPr>
          <w:rFonts w:hint="eastAsia"/>
        </w:rPr>
        <w:t>，</w:t>
      </w:r>
      <w:r w:rsidRPr="004F6C05">
        <w:rPr>
          <w:rFonts w:hint="eastAsia"/>
        </w:rPr>
        <w:t>第</w:t>
      </w:r>
      <w:r w:rsidRPr="004F6C05">
        <w:t>1</w:t>
      </w:r>
      <w:r w:rsidRPr="004F6C05">
        <w:rPr>
          <w:rFonts w:hint="eastAsia"/>
        </w:rPr>
        <w:t>1</w:t>
      </w:r>
      <w:r w:rsidRPr="004F6C05">
        <w:rPr>
          <w:rFonts w:hint="eastAsia"/>
        </w:rPr>
        <w:t>段</w:t>
      </w:r>
      <w:r>
        <w:rPr>
          <w:rFonts w:hint="eastAsia"/>
        </w:rPr>
        <w:t>；</w:t>
      </w:r>
      <w:r w:rsidRPr="004F6C05">
        <w:rPr>
          <w:rFonts w:hint="eastAsia"/>
        </w:rPr>
        <w:t>《联合国保护被剥夺自由少年规则》</w:t>
      </w:r>
      <w:r>
        <w:rPr>
          <w:rFonts w:hint="eastAsia"/>
        </w:rPr>
        <w:t>，</w:t>
      </w:r>
      <w:r w:rsidRPr="004F6C05">
        <w:rPr>
          <w:rFonts w:hint="eastAsia"/>
        </w:rPr>
        <w:t>第</w:t>
      </w:r>
      <w:r w:rsidRPr="004F6C05">
        <w:t>11</w:t>
      </w:r>
      <w:r>
        <w:t>(</w:t>
      </w:r>
      <w:r w:rsidRPr="004F6C05">
        <w:t>b</w:t>
      </w:r>
      <w:r>
        <w:t>)</w:t>
      </w:r>
      <w:r w:rsidRPr="004F6C05">
        <w:rPr>
          <w:rFonts w:hint="eastAsia"/>
        </w:rPr>
        <w:t>段。对比而言</w:t>
      </w:r>
      <w:r>
        <w:rPr>
          <w:rFonts w:hint="eastAsia"/>
        </w:rPr>
        <w:t>，</w:t>
      </w:r>
      <w:r w:rsidRPr="004F6C05">
        <w:rPr>
          <w:rFonts w:hint="eastAsia"/>
        </w:rPr>
        <w:t>通常父母或家庭对儿童的监护也包含一定程度的行动管制</w:t>
      </w:r>
      <w:r>
        <w:rPr>
          <w:rFonts w:hint="eastAsia"/>
        </w:rPr>
        <w:t>，</w:t>
      </w:r>
      <w:r w:rsidRPr="004F6C05">
        <w:rPr>
          <w:rFonts w:hint="eastAsia"/>
        </w:rPr>
        <w:t>特别是对较小的儿童</w:t>
      </w:r>
      <w:r>
        <w:rPr>
          <w:rFonts w:hint="eastAsia"/>
        </w:rPr>
        <w:t>，</w:t>
      </w:r>
      <w:r w:rsidRPr="004F6C05">
        <w:rPr>
          <w:rFonts w:hint="eastAsia"/>
        </w:rPr>
        <w:t>这不适用于成人</w:t>
      </w:r>
      <w:r>
        <w:rPr>
          <w:rFonts w:hint="eastAsia"/>
        </w:rPr>
        <w:t>，</w:t>
      </w:r>
      <w:r w:rsidRPr="004F6C05">
        <w:rPr>
          <w:rFonts w:hint="eastAsia"/>
        </w:rPr>
        <w:t>但并不构成剥夺自由</w:t>
      </w:r>
      <w:r>
        <w:rPr>
          <w:rFonts w:hint="eastAsia"/>
        </w:rPr>
        <w:t>，</w:t>
      </w:r>
      <w:r w:rsidRPr="004F6C05">
        <w:rPr>
          <w:rFonts w:hint="eastAsia"/>
        </w:rPr>
        <w:t>通常要求每天上学也不构成剥夺自由。</w:t>
      </w:r>
    </w:p>
  </w:footnote>
  <w:footnote w:id="17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见上面第</w:t>
      </w:r>
      <w:r w:rsidRPr="004F6C05">
        <w:rPr>
          <w:rFonts w:hint="eastAsia"/>
        </w:rPr>
        <w:t>12</w:t>
      </w:r>
      <w:r w:rsidRPr="004F6C05">
        <w:rPr>
          <w:rFonts w:hint="eastAsia"/>
        </w:rPr>
        <w:t>段</w:t>
      </w:r>
      <w:r>
        <w:rPr>
          <w:rFonts w:hint="eastAsia"/>
        </w:rPr>
        <w:t>；</w:t>
      </w:r>
      <w:r w:rsidRPr="004F6C05">
        <w:rPr>
          <w:rFonts w:hint="eastAsia"/>
        </w:rPr>
        <w:t>《儿童权利公约》</w:t>
      </w:r>
      <w:r>
        <w:rPr>
          <w:rFonts w:hint="eastAsia"/>
        </w:rPr>
        <w:t>，</w:t>
      </w:r>
      <w:r w:rsidRPr="004F6C05">
        <w:rPr>
          <w:rFonts w:hint="eastAsia"/>
        </w:rPr>
        <w:t>第</w:t>
      </w:r>
      <w:r w:rsidRPr="004F6C05">
        <w:t>37</w:t>
      </w:r>
      <w:r w:rsidRPr="004F6C05">
        <w:rPr>
          <w:rFonts w:hint="eastAsia"/>
        </w:rPr>
        <w:t>条</w:t>
      </w:r>
      <w:r>
        <w:t>(</w:t>
      </w:r>
      <w:r w:rsidRPr="004F6C05">
        <w:t>d</w:t>
      </w:r>
      <w:r>
        <w:t>)</w:t>
      </w:r>
      <w:r w:rsidRPr="004F6C05">
        <w:rPr>
          <w:rFonts w:hint="eastAsia"/>
        </w:rPr>
        <w:t>款和第</w:t>
      </w:r>
      <w:r w:rsidRPr="004F6C05">
        <w:t>25</w:t>
      </w:r>
      <w:r w:rsidRPr="004F6C05">
        <w:rPr>
          <w:rFonts w:hint="eastAsia"/>
        </w:rPr>
        <w:t>条。</w:t>
      </w:r>
    </w:p>
  </w:footnote>
  <w:footnote w:id="180">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32</w:t>
      </w:r>
      <w:r w:rsidRPr="004F6C05">
        <w:rPr>
          <w:rFonts w:hint="eastAsia"/>
        </w:rPr>
        <w:t>号一般性意见</w:t>
      </w:r>
      <w:r>
        <w:rPr>
          <w:rFonts w:hint="eastAsia"/>
        </w:rPr>
        <w:t>，</w:t>
      </w:r>
      <w:r w:rsidRPr="004F6C05">
        <w:rPr>
          <w:rFonts w:hint="eastAsia"/>
        </w:rPr>
        <w:t>第</w:t>
      </w:r>
      <w:r w:rsidRPr="004F6C05">
        <w:t>42</w:t>
      </w:r>
      <w:r w:rsidR="002B02F9">
        <w:t>-</w:t>
      </w:r>
      <w:r w:rsidRPr="004F6C05">
        <w:t>44</w:t>
      </w:r>
      <w:r w:rsidRPr="004F6C05">
        <w:rPr>
          <w:rFonts w:hint="eastAsia"/>
        </w:rPr>
        <w:t>段</w:t>
      </w:r>
      <w:r>
        <w:rPr>
          <w:rFonts w:hint="eastAsia"/>
        </w:rPr>
        <w:t>；</w:t>
      </w:r>
      <w:r w:rsidRPr="004F6C05">
        <w:rPr>
          <w:rFonts w:hint="eastAsia"/>
        </w:rPr>
        <w:t>儿童权利委员会</w:t>
      </w:r>
      <w:r>
        <w:rPr>
          <w:rFonts w:hint="eastAsia"/>
        </w:rPr>
        <w:t>，</w:t>
      </w:r>
      <w:r w:rsidRPr="004F6C05">
        <w:rPr>
          <w:rFonts w:hint="eastAsia"/>
        </w:rPr>
        <w:t>第</w:t>
      </w:r>
      <w:r w:rsidRPr="004F6C05">
        <w:rPr>
          <w:rFonts w:hint="eastAsia"/>
        </w:rPr>
        <w:t>12</w:t>
      </w:r>
      <w:r w:rsidRPr="004F6C05">
        <w:rPr>
          <w:rFonts w:hint="eastAsia"/>
        </w:rPr>
        <w:t>号一般性意见</w:t>
      </w:r>
      <w:r>
        <w:rPr>
          <w:rFonts w:hint="eastAsia"/>
        </w:rPr>
        <w:t>，</w:t>
      </w:r>
      <w:r w:rsidRPr="004F6C05">
        <w:rPr>
          <w:rFonts w:hint="eastAsia"/>
        </w:rPr>
        <w:t>第</w:t>
      </w:r>
      <w:r w:rsidRPr="004F6C05">
        <w:t>32</w:t>
      </w:r>
      <w:r w:rsidR="002B02F9">
        <w:t>-</w:t>
      </w:r>
      <w:r w:rsidRPr="004F6C05">
        <w:t>37</w:t>
      </w:r>
      <w:r w:rsidRPr="004F6C05">
        <w:rPr>
          <w:rFonts w:hint="eastAsia"/>
        </w:rPr>
        <w:t>段。</w:t>
      </w:r>
    </w:p>
  </w:footnote>
  <w:footnote w:id="18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难民署</w:t>
      </w:r>
      <w:r>
        <w:rPr>
          <w:rFonts w:hint="eastAsia"/>
        </w:rPr>
        <w:t>，</w:t>
      </w:r>
      <w:r w:rsidRPr="004F6C05">
        <w:rPr>
          <w:rFonts w:hint="eastAsia"/>
        </w:rPr>
        <w:t>《拘留指导原则》</w:t>
      </w:r>
      <w:r>
        <w:t>(</w:t>
      </w:r>
      <w:r w:rsidRPr="004F6C05">
        <w:rPr>
          <w:rFonts w:hint="eastAsia"/>
        </w:rPr>
        <w:t>上面注</w:t>
      </w:r>
      <w:r w:rsidRPr="004F6C05">
        <w:t>45</w:t>
      </w:r>
      <w:r>
        <w:t>)</w:t>
      </w:r>
      <w:r>
        <w:rPr>
          <w:rFonts w:hint="eastAsia"/>
        </w:rPr>
        <w:t>，</w:t>
      </w:r>
      <w:r w:rsidRPr="004F6C05">
        <w:rPr>
          <w:rFonts w:hint="eastAsia"/>
        </w:rPr>
        <w:t>第</w:t>
      </w:r>
      <w:r w:rsidRPr="004F6C05">
        <w:t>54</w:t>
      </w:r>
      <w:r w:rsidRPr="004F6C05">
        <w:rPr>
          <w:rFonts w:hint="eastAsia"/>
        </w:rPr>
        <w:t>段</w:t>
      </w:r>
      <w:r>
        <w:t>(</w:t>
      </w:r>
      <w:r w:rsidRPr="004F6C05">
        <w:rPr>
          <w:rFonts w:hint="eastAsia"/>
        </w:rPr>
        <w:t>“在可能情况下</w:t>
      </w:r>
      <w:r>
        <w:rPr>
          <w:rFonts w:hint="eastAsia"/>
        </w:rPr>
        <w:t>，</w:t>
      </w:r>
      <w:r>
        <w:t>[</w:t>
      </w:r>
      <w:r w:rsidRPr="004F6C05">
        <w:rPr>
          <w:rFonts w:hint="eastAsia"/>
        </w:rPr>
        <w:t>无人陪伴或孤身儿童</w:t>
      </w:r>
      <w:r>
        <w:t>]</w:t>
      </w:r>
      <w:r w:rsidRPr="004F6C05">
        <w:rPr>
          <w:rFonts w:hint="eastAsia"/>
        </w:rPr>
        <w:t>应予释放</w:t>
      </w:r>
      <w:r>
        <w:rPr>
          <w:rFonts w:hint="eastAsia"/>
        </w:rPr>
        <w:t>，</w:t>
      </w:r>
      <w:r w:rsidRPr="004F6C05">
        <w:rPr>
          <w:rFonts w:hint="eastAsia"/>
        </w:rPr>
        <w:t>由在庇护国已有住所的亲属照料。此法若不可行</w:t>
      </w:r>
      <w:r>
        <w:rPr>
          <w:rFonts w:hint="eastAsia"/>
        </w:rPr>
        <w:t>，</w:t>
      </w:r>
      <w:r w:rsidRPr="004F6C05">
        <w:rPr>
          <w:rFonts w:hint="eastAsia"/>
        </w:rPr>
        <w:t>儿童照料主管机构应做出替代性照料安排</w:t>
      </w:r>
      <w:r>
        <w:rPr>
          <w:rFonts w:hint="eastAsia"/>
        </w:rPr>
        <w:t>，</w:t>
      </w:r>
      <w:r w:rsidRPr="004F6C05">
        <w:rPr>
          <w:rFonts w:hint="eastAsia"/>
        </w:rPr>
        <w:t>如寄养或安置在寄居所</w:t>
      </w:r>
      <w:r>
        <w:rPr>
          <w:rFonts w:hint="eastAsia"/>
        </w:rPr>
        <w:t>，</w:t>
      </w:r>
      <w:r w:rsidRPr="004F6C05">
        <w:rPr>
          <w:rFonts w:hint="eastAsia"/>
        </w:rPr>
        <w:t>确保儿童得到适当监护”</w:t>
      </w:r>
      <w:r>
        <w:t>)</w:t>
      </w:r>
      <w:r w:rsidRPr="004F6C05">
        <w:rPr>
          <w:rFonts w:hint="eastAsia"/>
        </w:rPr>
        <w:t>。</w:t>
      </w:r>
    </w:p>
  </w:footnote>
  <w:footnote w:id="18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31</w:t>
      </w:r>
      <w:r w:rsidRPr="004F6C05">
        <w:rPr>
          <w:rFonts w:hint="eastAsia"/>
        </w:rPr>
        <w:t>号一般性意见</w:t>
      </w:r>
      <w:r>
        <w:rPr>
          <w:rFonts w:hint="eastAsia"/>
        </w:rPr>
        <w:t>，</w:t>
      </w:r>
      <w:r w:rsidRPr="004F6C05">
        <w:rPr>
          <w:rFonts w:hint="eastAsia"/>
        </w:rPr>
        <w:t>第</w:t>
      </w:r>
      <w:r w:rsidRPr="004F6C05">
        <w:t>10</w:t>
      </w:r>
      <w:r w:rsidRPr="004F6C05">
        <w:rPr>
          <w:rFonts w:hint="eastAsia"/>
        </w:rPr>
        <w:t>段。</w:t>
      </w:r>
    </w:p>
  </w:footnote>
  <w:footnote w:id="183">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t>52</w:t>
      </w:r>
      <w:r>
        <w:t>/</w:t>
      </w:r>
      <w:r w:rsidRPr="004F6C05">
        <w:t>197</w:t>
      </w:r>
      <w:r>
        <w:t>9,</w:t>
      </w:r>
      <w:r w:rsidRPr="004F6C05">
        <w:t xml:space="preserve"> Saldías de López</w:t>
      </w:r>
      <w:r w:rsidRPr="00F70D1C">
        <w:rPr>
          <w:rFonts w:ascii="Time New Roman" w:eastAsia="楷体" w:hAnsi="Time New Roman" w:hint="eastAsia"/>
        </w:rPr>
        <w:t>诉乌拉圭</w:t>
      </w:r>
      <w:r>
        <w:rPr>
          <w:rFonts w:hint="eastAsia"/>
        </w:rPr>
        <w:t>，</w:t>
      </w:r>
      <w:r w:rsidRPr="004F6C05">
        <w:rPr>
          <w:rFonts w:hint="eastAsia"/>
        </w:rPr>
        <w:t>第</w:t>
      </w:r>
      <w:r w:rsidRPr="004F6C05">
        <w:t>1</w:t>
      </w:r>
      <w:r>
        <w:t>2.</w:t>
      </w:r>
      <w:r w:rsidRPr="004F6C05">
        <w:t>1</w:t>
      </w:r>
      <w:r w:rsidR="002B02F9">
        <w:t>-</w:t>
      </w:r>
      <w:r w:rsidRPr="004F6C05">
        <w:t>13</w:t>
      </w:r>
      <w:r w:rsidRPr="004F6C05">
        <w:rPr>
          <w:rFonts w:hint="eastAsia"/>
        </w:rPr>
        <w:t>段</w:t>
      </w:r>
      <w:r>
        <w:rPr>
          <w:rFonts w:hint="eastAsia"/>
        </w:rPr>
        <w:t>；</w:t>
      </w:r>
      <w:r w:rsidRPr="004F6C05">
        <w:t>R.13</w:t>
      </w:r>
      <w:r>
        <w:t>/</w:t>
      </w:r>
      <w:r w:rsidRPr="004F6C05">
        <w:t>5</w:t>
      </w:r>
      <w:r>
        <w:t>6,</w:t>
      </w:r>
      <w:r w:rsidRPr="004F6C05">
        <w:t>Celiberti de Casariego</w:t>
      </w:r>
      <w:r w:rsidRPr="00F70D1C">
        <w:rPr>
          <w:rFonts w:ascii="Time New Roman" w:eastAsia="楷体" w:hAnsi="Time New Roman" w:hint="eastAsia"/>
        </w:rPr>
        <w:t>诉乌拉圭</w:t>
      </w:r>
      <w:r>
        <w:rPr>
          <w:rFonts w:hint="eastAsia"/>
        </w:rPr>
        <w:t>，</w:t>
      </w:r>
      <w:r w:rsidRPr="004F6C05">
        <w:rPr>
          <w:rFonts w:hint="eastAsia"/>
        </w:rPr>
        <w:t>第</w:t>
      </w:r>
      <w:r w:rsidRPr="004F6C05">
        <w:t>1</w:t>
      </w:r>
      <w:r>
        <w:t>0.</w:t>
      </w:r>
      <w:r w:rsidRPr="004F6C05">
        <w:t>1</w:t>
      </w:r>
      <w:r w:rsidR="002B02F9">
        <w:t>-</w:t>
      </w:r>
      <w:r w:rsidRPr="004F6C05">
        <w:t>11</w:t>
      </w:r>
      <w:r w:rsidRPr="004F6C05">
        <w:rPr>
          <w:rFonts w:hint="eastAsia"/>
        </w:rPr>
        <w:t>段</w:t>
      </w:r>
      <w:r>
        <w:rPr>
          <w:rFonts w:hint="eastAsia"/>
        </w:rPr>
        <w:t>；</w:t>
      </w:r>
      <w:r w:rsidRPr="004F6C05">
        <w:t>62</w:t>
      </w:r>
      <w:r>
        <w:t>3,</w:t>
      </w:r>
      <w:r w:rsidRPr="004F6C05">
        <w:t>62</w:t>
      </w:r>
      <w:r>
        <w:t>4,</w:t>
      </w:r>
      <w:r w:rsidRPr="004F6C05">
        <w:t>62</w:t>
      </w:r>
      <w:r>
        <w:t>6,</w:t>
      </w:r>
      <w:r w:rsidRPr="004F6C05">
        <w:t>627</w:t>
      </w:r>
      <w:r>
        <w:t>/</w:t>
      </w:r>
      <w:r w:rsidRPr="004F6C05">
        <w:t>199</w:t>
      </w:r>
      <w:r>
        <w:t>5,</w:t>
      </w:r>
      <w:r w:rsidRPr="004F6C05">
        <w:t xml:space="preserve"> Domukovsky</w:t>
      </w:r>
      <w:r w:rsidRPr="00F70D1C">
        <w:rPr>
          <w:rFonts w:ascii="Time New Roman" w:eastAsia="楷体" w:hAnsi="Time New Roman" w:hint="eastAsia"/>
        </w:rPr>
        <w:t>等诉格鲁吉亚</w:t>
      </w:r>
      <w:r>
        <w:rPr>
          <w:rFonts w:hint="eastAsia"/>
        </w:rPr>
        <w:t>，</w:t>
      </w:r>
      <w:r w:rsidRPr="004F6C05">
        <w:rPr>
          <w:rFonts w:hint="eastAsia"/>
        </w:rPr>
        <w:t>第</w:t>
      </w:r>
      <w:r w:rsidRPr="004F6C05">
        <w:t>1</w:t>
      </w:r>
      <w:r>
        <w:t>8.</w:t>
      </w:r>
      <w:r w:rsidRPr="004F6C05">
        <w:t>2</w:t>
      </w:r>
      <w:r w:rsidRPr="004F6C05">
        <w:rPr>
          <w:rFonts w:hint="eastAsia"/>
        </w:rPr>
        <w:t>段。</w:t>
      </w:r>
    </w:p>
  </w:footnote>
  <w:footnote w:id="18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见结论性意见</w:t>
      </w:r>
      <w:r>
        <w:rPr>
          <w:rFonts w:hint="eastAsia"/>
        </w:rPr>
        <w:t>：</w:t>
      </w:r>
      <w:r w:rsidRPr="004F6C05">
        <w:rPr>
          <w:rFonts w:hint="eastAsia"/>
        </w:rPr>
        <w:t>美利坚合众国</w:t>
      </w:r>
      <w:r>
        <w:t>(</w:t>
      </w:r>
      <w:r w:rsidRPr="004F6C05">
        <w:t>CCPR</w:t>
      </w:r>
      <w:r>
        <w:t>/</w:t>
      </w:r>
      <w:r w:rsidRPr="004F6C05">
        <w:t>C</w:t>
      </w:r>
      <w:r>
        <w:t>/</w:t>
      </w:r>
      <w:r w:rsidRPr="004F6C05">
        <w:t>USA</w:t>
      </w:r>
      <w:r>
        <w:t>/</w:t>
      </w:r>
      <w:r w:rsidRPr="004F6C05">
        <w:t>CO</w:t>
      </w:r>
      <w:r>
        <w:t>/3,</w:t>
      </w:r>
      <w:r w:rsidRPr="004F6C05">
        <w:t xml:space="preserve"> 2006</w:t>
      </w:r>
      <w:r w:rsidRPr="004F6C05">
        <w:rPr>
          <w:rFonts w:hint="eastAsia"/>
        </w:rPr>
        <w:t>年</w:t>
      </w:r>
      <w:r>
        <w:t>)</w:t>
      </w:r>
      <w:r>
        <w:rPr>
          <w:rFonts w:hint="eastAsia"/>
        </w:rPr>
        <w:t>，</w:t>
      </w:r>
      <w:r w:rsidRPr="004F6C05">
        <w:rPr>
          <w:rFonts w:hint="eastAsia"/>
        </w:rPr>
        <w:t>第</w:t>
      </w:r>
      <w:r w:rsidRPr="004F6C05">
        <w:t>12</w:t>
      </w:r>
      <w:r w:rsidRPr="004F6C05">
        <w:rPr>
          <w:rFonts w:hint="eastAsia"/>
        </w:rPr>
        <w:t>和</w:t>
      </w:r>
      <w:r w:rsidRPr="004F6C05">
        <w:t>18</w:t>
      </w:r>
      <w:r w:rsidRPr="004F6C05">
        <w:rPr>
          <w:rFonts w:hint="eastAsia"/>
        </w:rPr>
        <w:t>段。</w:t>
      </w:r>
    </w:p>
  </w:footnote>
  <w:footnote w:id="18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31</w:t>
      </w:r>
      <w:r w:rsidRPr="004F6C05">
        <w:rPr>
          <w:rFonts w:hint="eastAsia"/>
        </w:rPr>
        <w:t>号一般性意见</w:t>
      </w:r>
      <w:r>
        <w:rPr>
          <w:rFonts w:hint="eastAsia"/>
        </w:rPr>
        <w:t>，</w:t>
      </w:r>
      <w:r w:rsidRPr="004F6C05">
        <w:rPr>
          <w:rFonts w:hint="eastAsia"/>
        </w:rPr>
        <w:t>第</w:t>
      </w:r>
      <w:r w:rsidRPr="004F6C05">
        <w:t>11</w:t>
      </w:r>
      <w:r w:rsidRPr="004F6C05">
        <w:rPr>
          <w:rFonts w:hint="eastAsia"/>
        </w:rPr>
        <w:t>段</w:t>
      </w:r>
      <w:r>
        <w:rPr>
          <w:rFonts w:hint="eastAsia"/>
        </w:rPr>
        <w:t>；</w:t>
      </w:r>
      <w:r w:rsidRPr="004F6C05">
        <w:rPr>
          <w:rFonts w:hint="eastAsia"/>
        </w:rPr>
        <w:t>第</w:t>
      </w:r>
      <w:r w:rsidRPr="004F6C05">
        <w:t>29</w:t>
      </w:r>
      <w:r w:rsidRPr="004F6C05">
        <w:rPr>
          <w:rFonts w:hint="eastAsia"/>
        </w:rPr>
        <w:t>号一般性意见</w:t>
      </w:r>
      <w:r>
        <w:rPr>
          <w:rFonts w:hint="eastAsia"/>
        </w:rPr>
        <w:t>，</w:t>
      </w:r>
      <w:r w:rsidRPr="004F6C05">
        <w:rPr>
          <w:rFonts w:hint="eastAsia"/>
        </w:rPr>
        <w:t>第</w:t>
      </w:r>
      <w:r w:rsidRPr="004F6C05">
        <w:t>3</w:t>
      </w:r>
      <w:r w:rsidRPr="004F6C05">
        <w:rPr>
          <w:rFonts w:hint="eastAsia"/>
        </w:rPr>
        <w:t>段。</w:t>
      </w:r>
    </w:p>
  </w:footnote>
  <w:footnote w:id="18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31</w:t>
      </w:r>
      <w:r w:rsidRPr="004F6C05">
        <w:rPr>
          <w:rFonts w:hint="eastAsia"/>
        </w:rPr>
        <w:t>号一般性意见</w:t>
      </w:r>
      <w:r>
        <w:t>，</w:t>
      </w:r>
      <w:r w:rsidRPr="004F6C05">
        <w:rPr>
          <w:rFonts w:hint="eastAsia"/>
        </w:rPr>
        <w:t>第</w:t>
      </w:r>
      <w:r w:rsidRPr="004F6C05">
        <w:t>11</w:t>
      </w:r>
      <w:r w:rsidRPr="004F6C05">
        <w:rPr>
          <w:rFonts w:hint="eastAsia"/>
        </w:rPr>
        <w:t>段</w:t>
      </w:r>
      <w:r>
        <w:rPr>
          <w:rFonts w:hint="eastAsia"/>
        </w:rPr>
        <w:t>；</w:t>
      </w:r>
      <w:r w:rsidRPr="004F6C05">
        <w:rPr>
          <w:rFonts w:hint="eastAsia"/>
        </w:rPr>
        <w:t>第</w:t>
      </w:r>
      <w:r w:rsidRPr="004F6C05">
        <w:t>29</w:t>
      </w:r>
      <w:r w:rsidRPr="004F6C05">
        <w:rPr>
          <w:rFonts w:hint="eastAsia"/>
        </w:rPr>
        <w:t>号一般性意见</w:t>
      </w:r>
      <w:r>
        <w:rPr>
          <w:rFonts w:hint="eastAsia"/>
        </w:rPr>
        <w:t>，</w:t>
      </w:r>
      <w:r w:rsidRPr="004F6C05">
        <w:rPr>
          <w:rFonts w:hint="eastAsia"/>
        </w:rPr>
        <w:t>第</w:t>
      </w:r>
      <w:r w:rsidRPr="004F6C05">
        <w:t>3</w:t>
      </w:r>
      <w:r w:rsidRPr="004F6C05">
        <w:rPr>
          <w:rFonts w:hint="eastAsia"/>
        </w:rPr>
        <w:t>、</w:t>
      </w:r>
      <w:r w:rsidRPr="004F6C05">
        <w:t>12</w:t>
      </w:r>
      <w:r w:rsidRPr="004F6C05">
        <w:rPr>
          <w:rFonts w:hint="eastAsia"/>
        </w:rPr>
        <w:t>和</w:t>
      </w:r>
      <w:r w:rsidRPr="004F6C05">
        <w:t>16</w:t>
      </w:r>
      <w:r w:rsidRPr="004F6C05">
        <w:rPr>
          <w:rFonts w:hint="eastAsia"/>
        </w:rPr>
        <w:t>段。</w:t>
      </w:r>
    </w:p>
  </w:footnote>
  <w:footnote w:id="187">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29</w:t>
      </w:r>
      <w:r w:rsidRPr="004F6C05">
        <w:rPr>
          <w:rFonts w:hint="eastAsia"/>
        </w:rPr>
        <w:t>号一般性意见</w:t>
      </w:r>
      <w:r>
        <w:rPr>
          <w:rFonts w:hint="eastAsia"/>
        </w:rPr>
        <w:t>，</w:t>
      </w:r>
      <w:r w:rsidRPr="004F6C05">
        <w:rPr>
          <w:rFonts w:hint="eastAsia"/>
        </w:rPr>
        <w:t>第</w:t>
      </w:r>
      <w:r w:rsidRPr="004F6C05">
        <w:t>4</w:t>
      </w:r>
      <w:r w:rsidR="002B02F9">
        <w:t>-</w:t>
      </w:r>
      <w:r w:rsidRPr="004F6C05">
        <w:t>5</w:t>
      </w:r>
      <w:r w:rsidRPr="004F6C05">
        <w:rPr>
          <w:rFonts w:hint="eastAsia"/>
        </w:rPr>
        <w:t>段。在作为减损措施理由的紧急状况源于缔约国武装部队参加国外维持和平行动的情况下</w:t>
      </w:r>
      <w:r>
        <w:rPr>
          <w:rFonts w:hint="eastAsia"/>
        </w:rPr>
        <w:t>，</w:t>
      </w:r>
      <w:r w:rsidRPr="004F6C05">
        <w:rPr>
          <w:rFonts w:hint="eastAsia"/>
        </w:rPr>
        <w:t>减损措施的地理和实际范围必须只限于维持和平任务所需。</w:t>
      </w:r>
    </w:p>
  </w:footnote>
  <w:footnote w:id="188">
    <w:p w:rsidR="00856E5F" w:rsidRPr="004F6C05" w:rsidRDefault="00856E5F" w:rsidP="002B02F9">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rPr>
          <w:rFonts w:hint="eastAsia"/>
        </w:rPr>
        <w:t>29</w:t>
      </w:r>
      <w:r w:rsidRPr="004F6C05">
        <w:rPr>
          <w:rFonts w:hint="eastAsia"/>
        </w:rPr>
        <w:t>号一般性意见</w:t>
      </w:r>
      <w:r>
        <w:rPr>
          <w:rFonts w:hint="eastAsia"/>
        </w:rPr>
        <w:t>，</w:t>
      </w:r>
      <w:r w:rsidRPr="004F6C05">
        <w:rPr>
          <w:rFonts w:hint="eastAsia"/>
        </w:rPr>
        <w:t>第</w:t>
      </w:r>
      <w:r w:rsidRPr="004F6C05">
        <w:t>8</w:t>
      </w:r>
      <w:r w:rsidR="002B02F9">
        <w:t>-</w:t>
      </w:r>
      <w:r w:rsidRPr="004F6C05">
        <w:t>9</w:t>
      </w:r>
      <w:r w:rsidRPr="004F6C05">
        <w:rPr>
          <w:rFonts w:hint="eastAsia"/>
        </w:rPr>
        <w:t>段。</w:t>
      </w:r>
    </w:p>
  </w:footnote>
  <w:footnote w:id="189">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rsidRPr="004F6C05">
        <w:t>13</w:t>
      </w:r>
      <w:r>
        <w:t>(</w:t>
      </w:r>
      <w:r w:rsidRPr="004F6C05">
        <w:t>b</w:t>
      </w:r>
      <w:r>
        <w:t>)</w:t>
      </w:r>
      <w:r w:rsidRPr="004F6C05">
        <w:rPr>
          <w:rFonts w:hint="eastAsia"/>
        </w:rPr>
        <w:t>段。</w:t>
      </w:r>
    </w:p>
  </w:footnote>
  <w:footnote w:id="190">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rsidRPr="004F6C05">
        <w:t>4</w:t>
      </w:r>
      <w:r w:rsidRPr="004F6C05">
        <w:rPr>
          <w:rFonts w:hint="eastAsia"/>
        </w:rPr>
        <w:t>和</w:t>
      </w:r>
      <w:r w:rsidRPr="004F6C05">
        <w:t>11</w:t>
      </w:r>
      <w:r w:rsidRPr="004F6C05">
        <w:rPr>
          <w:rFonts w:hint="eastAsia"/>
        </w:rPr>
        <w:t>段。</w:t>
      </w:r>
    </w:p>
  </w:footnote>
  <w:footnote w:id="191">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rsidRPr="004F6C05">
        <w:rPr>
          <w:rFonts w:hint="eastAsia"/>
        </w:rPr>
        <w:t>3</w:t>
      </w:r>
      <w:r w:rsidRPr="004F6C05">
        <w:rPr>
          <w:rFonts w:hint="eastAsia"/>
        </w:rPr>
        <w:t>段。</w:t>
      </w:r>
    </w:p>
  </w:footnote>
  <w:footnote w:id="192">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rsidRPr="004F6C05">
        <w:t>4</w:t>
      </w:r>
      <w:r w:rsidRPr="004F6C05">
        <w:rPr>
          <w:rFonts w:hint="eastAsia"/>
        </w:rPr>
        <w:t>、</w:t>
      </w:r>
      <w:r w:rsidRPr="004F6C05">
        <w:t>11</w:t>
      </w:r>
      <w:r w:rsidRPr="004F6C05">
        <w:rPr>
          <w:rFonts w:hint="eastAsia"/>
        </w:rPr>
        <w:t>、</w:t>
      </w:r>
      <w:r w:rsidRPr="004F6C05">
        <w:t>15</w:t>
      </w:r>
      <w:r w:rsidRPr="004F6C05">
        <w:rPr>
          <w:rFonts w:hint="eastAsia"/>
        </w:rPr>
        <w:t>段。</w:t>
      </w:r>
    </w:p>
  </w:footnote>
  <w:footnote w:id="193">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同上</w:t>
      </w:r>
      <w:r>
        <w:rPr>
          <w:rFonts w:hint="eastAsia"/>
        </w:rPr>
        <w:t>，</w:t>
      </w:r>
      <w:r w:rsidRPr="004F6C05">
        <w:rPr>
          <w:rFonts w:hint="eastAsia"/>
        </w:rPr>
        <w:t>第</w:t>
      </w:r>
      <w:r w:rsidRPr="004F6C05">
        <w:t>16</w:t>
      </w:r>
      <w:r w:rsidRPr="004F6C05">
        <w:rPr>
          <w:rFonts w:hint="eastAsia"/>
        </w:rPr>
        <w:t>段</w:t>
      </w:r>
      <w:r>
        <w:rPr>
          <w:rFonts w:hint="eastAsia"/>
        </w:rPr>
        <w:t>；</w:t>
      </w:r>
      <w:r w:rsidRPr="004F6C05">
        <w:rPr>
          <w:rFonts w:hint="eastAsia"/>
        </w:rPr>
        <w:t>下面第</w:t>
      </w:r>
      <w:r w:rsidRPr="004F6C05">
        <w:t>67</w:t>
      </w:r>
      <w:r w:rsidRPr="004F6C05">
        <w:rPr>
          <w:rFonts w:hint="eastAsia"/>
        </w:rPr>
        <w:t>段。</w:t>
      </w:r>
    </w:p>
  </w:footnote>
  <w:footnote w:id="194">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rPr>
          <w:rFonts w:hint="eastAsia"/>
        </w:rPr>
        <w:t>32</w:t>
      </w:r>
      <w:r w:rsidRPr="004F6C05">
        <w:rPr>
          <w:rFonts w:hint="eastAsia"/>
        </w:rPr>
        <w:t>号一般性意见</w:t>
      </w:r>
      <w:r>
        <w:rPr>
          <w:rFonts w:hint="eastAsia"/>
        </w:rPr>
        <w:t>，</w:t>
      </w:r>
      <w:r w:rsidRPr="004F6C05">
        <w:rPr>
          <w:rFonts w:hint="eastAsia"/>
        </w:rPr>
        <w:t>第</w:t>
      </w:r>
      <w:r w:rsidRPr="004F6C05">
        <w:t>6</w:t>
      </w:r>
      <w:r w:rsidRPr="004F6C05">
        <w:rPr>
          <w:rFonts w:hint="eastAsia"/>
        </w:rPr>
        <w:t>段。</w:t>
      </w:r>
    </w:p>
  </w:footnote>
  <w:footnote w:id="195">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29</w:t>
      </w:r>
      <w:r w:rsidRPr="004F6C05">
        <w:rPr>
          <w:rFonts w:hint="eastAsia"/>
        </w:rPr>
        <w:t>号一般性意见</w:t>
      </w:r>
      <w:r>
        <w:rPr>
          <w:rFonts w:hint="eastAsia"/>
        </w:rPr>
        <w:t>，</w:t>
      </w:r>
      <w:r w:rsidRPr="004F6C05">
        <w:rPr>
          <w:rFonts w:hint="eastAsia"/>
        </w:rPr>
        <w:t>第</w:t>
      </w:r>
      <w:r w:rsidRPr="004F6C05">
        <w:t>16</w:t>
      </w:r>
      <w:r w:rsidRPr="004F6C05">
        <w:rPr>
          <w:rFonts w:hint="eastAsia"/>
        </w:rPr>
        <w:t>段。</w:t>
      </w:r>
    </w:p>
  </w:footnote>
  <w:footnote w:id="196">
    <w:p w:rsidR="00856E5F" w:rsidRPr="004F6C05" w:rsidRDefault="00856E5F" w:rsidP="00FB5F3F">
      <w:pPr>
        <w:pStyle w:val="a6"/>
        <w:tabs>
          <w:tab w:val="clear" w:pos="431"/>
        </w:tabs>
      </w:pPr>
      <w:r w:rsidRPr="004F6C05">
        <w:tab/>
      </w:r>
      <w:r w:rsidRPr="00856E5F">
        <w:rPr>
          <w:rStyle w:val="a7"/>
          <w:rFonts w:eastAsia="宋体"/>
        </w:rPr>
        <w:footnoteRef/>
      </w:r>
      <w:r w:rsidRPr="00856E5F">
        <w:rPr>
          <w:rStyle w:val="a7"/>
          <w:rFonts w:eastAsia="宋体"/>
        </w:rPr>
        <w:t xml:space="preserve"> </w:t>
      </w:r>
      <w:r w:rsidRPr="004F6C05">
        <w:tab/>
      </w:r>
      <w:r w:rsidRPr="004F6C05">
        <w:rPr>
          <w:rFonts w:hint="eastAsia"/>
        </w:rPr>
        <w:t>第</w:t>
      </w:r>
      <w:r w:rsidRPr="004F6C05">
        <w:t>24</w:t>
      </w:r>
      <w:r w:rsidRPr="004F6C05">
        <w:rPr>
          <w:rFonts w:hint="eastAsia"/>
        </w:rPr>
        <w:t>号一般性意见</w:t>
      </w:r>
      <w:r>
        <w:rPr>
          <w:rFonts w:hint="eastAsia"/>
        </w:rPr>
        <w:t>，</w:t>
      </w:r>
      <w:r w:rsidRPr="004F6C05">
        <w:rPr>
          <w:rFonts w:hint="eastAsia"/>
        </w:rPr>
        <w:t>第</w:t>
      </w:r>
      <w:r w:rsidRPr="004F6C05">
        <w:t>8</w:t>
      </w:r>
      <w:r w:rsidRPr="004F6C05">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5F" w:rsidRDefault="00856E5F" w:rsidP="00C34605">
    <w:pPr>
      <w:pStyle w:val="af0"/>
    </w:pPr>
    <w:r>
      <w:t>CCPR/C/GC/35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E5F" w:rsidRPr="00202A30" w:rsidRDefault="00856E5F" w:rsidP="00C34605">
    <w:pPr>
      <w:pStyle w:val="af0"/>
      <w:jc w:val="right"/>
    </w:pPr>
    <w:r>
      <w:t>CCPR/C/GC/35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B276D4"/>
    <w:lvl w:ilvl="0">
      <w:start w:val="1"/>
      <w:numFmt w:val="decimal"/>
      <w:lvlText w:val="%1."/>
      <w:lvlJc w:val="left"/>
      <w:pPr>
        <w:tabs>
          <w:tab w:val="num" w:pos="2040"/>
        </w:tabs>
        <w:ind w:left="2040" w:hanging="360"/>
      </w:pPr>
    </w:lvl>
  </w:abstractNum>
  <w:abstractNum w:abstractNumId="1">
    <w:nsid w:val="FFFFFF7D"/>
    <w:multiLevelType w:val="singleLevel"/>
    <w:tmpl w:val="3B0499A0"/>
    <w:lvl w:ilvl="0">
      <w:start w:val="1"/>
      <w:numFmt w:val="decimal"/>
      <w:lvlText w:val="%1."/>
      <w:lvlJc w:val="left"/>
      <w:pPr>
        <w:tabs>
          <w:tab w:val="num" w:pos="1620"/>
        </w:tabs>
        <w:ind w:left="1620" w:hanging="360"/>
      </w:pPr>
    </w:lvl>
  </w:abstractNum>
  <w:abstractNum w:abstractNumId="2">
    <w:nsid w:val="FFFFFF7E"/>
    <w:multiLevelType w:val="singleLevel"/>
    <w:tmpl w:val="1CB46B48"/>
    <w:lvl w:ilvl="0">
      <w:start w:val="1"/>
      <w:numFmt w:val="decimal"/>
      <w:lvlText w:val="%1."/>
      <w:lvlJc w:val="left"/>
      <w:pPr>
        <w:tabs>
          <w:tab w:val="num" w:pos="1200"/>
        </w:tabs>
        <w:ind w:left="1200" w:hanging="360"/>
      </w:pPr>
    </w:lvl>
  </w:abstractNum>
  <w:abstractNum w:abstractNumId="3">
    <w:nsid w:val="FFFFFF7F"/>
    <w:multiLevelType w:val="singleLevel"/>
    <w:tmpl w:val="BFAE08D4"/>
    <w:lvl w:ilvl="0">
      <w:start w:val="1"/>
      <w:numFmt w:val="decimal"/>
      <w:lvlText w:val="%1."/>
      <w:lvlJc w:val="left"/>
      <w:pPr>
        <w:tabs>
          <w:tab w:val="num" w:pos="780"/>
        </w:tabs>
        <w:ind w:left="780" w:hanging="360"/>
      </w:pPr>
    </w:lvl>
  </w:abstractNum>
  <w:abstractNum w:abstractNumId="4">
    <w:nsid w:val="FFFFFF80"/>
    <w:multiLevelType w:val="singleLevel"/>
    <w:tmpl w:val="5D68C99E"/>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FC68CC98"/>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DF428198"/>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37A8222"/>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EFCABAC"/>
    <w:lvl w:ilvl="0">
      <w:start w:val="1"/>
      <w:numFmt w:val="bullet"/>
      <w:lvlText w:val=""/>
      <w:lvlJc w:val="left"/>
      <w:pPr>
        <w:tabs>
          <w:tab w:val="num" w:pos="360"/>
        </w:tabs>
        <w:ind w:left="360" w:hanging="360"/>
      </w:pPr>
      <w:rPr>
        <w:rFonts w:ascii="Wingdings" w:hAnsi="Wingdings" w:hint="default"/>
      </w:rPr>
    </w:lvl>
  </w:abstractNum>
  <w:abstractNum w:abstractNumId="10">
    <w:nsid w:val="01D44A22"/>
    <w:multiLevelType w:val="hybridMultilevel"/>
    <w:tmpl w:val="34C6E5BE"/>
    <w:lvl w:ilvl="0" w:tplc="9288CD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1000AD"/>
    <w:multiLevelType w:val="hybridMultilevel"/>
    <w:tmpl w:val="2924D68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EC23B11"/>
    <w:multiLevelType w:val="hybridMultilevel"/>
    <w:tmpl w:val="C7F46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4729C4"/>
    <w:multiLevelType w:val="hybridMultilevel"/>
    <w:tmpl w:val="E508210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7750968"/>
    <w:multiLevelType w:val="hybridMultilevel"/>
    <w:tmpl w:val="207A3B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8A22C74"/>
    <w:multiLevelType w:val="hybridMultilevel"/>
    <w:tmpl w:val="C7F46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8"/>
  </w:num>
  <w:num w:numId="3">
    <w:abstractNumId w:val="15"/>
  </w:num>
  <w:num w:numId="4">
    <w:abstractNumId w:val="8"/>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1"/>
  </w:num>
  <w:num w:numId="18">
    <w:abstractNumId w:val="20"/>
  </w:num>
  <w:num w:numId="19">
    <w:abstractNumId w:val="23"/>
  </w:num>
  <w:num w:numId="20">
    <w:abstractNumId w:val="16"/>
  </w:num>
  <w:num w:numId="21">
    <w:abstractNumId w:val="10"/>
  </w:num>
  <w:num w:numId="22">
    <w:abstractNumId w:val="12"/>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3A1"/>
    <w:rsid w:val="00011483"/>
    <w:rsid w:val="000D1483"/>
    <w:rsid w:val="000D319F"/>
    <w:rsid w:val="000E4D0E"/>
    <w:rsid w:val="00144B69"/>
    <w:rsid w:val="00153E86"/>
    <w:rsid w:val="00172E04"/>
    <w:rsid w:val="001B1BD1"/>
    <w:rsid w:val="001C3EF2"/>
    <w:rsid w:val="001D17F6"/>
    <w:rsid w:val="00204B42"/>
    <w:rsid w:val="00204CAE"/>
    <w:rsid w:val="0021265F"/>
    <w:rsid w:val="002231C3"/>
    <w:rsid w:val="0024417F"/>
    <w:rsid w:val="00250F8D"/>
    <w:rsid w:val="002B02F9"/>
    <w:rsid w:val="002E1C97"/>
    <w:rsid w:val="002F5834"/>
    <w:rsid w:val="003006AB"/>
    <w:rsid w:val="00326EBF"/>
    <w:rsid w:val="00327FE4"/>
    <w:rsid w:val="003333CC"/>
    <w:rsid w:val="003F095F"/>
    <w:rsid w:val="00427F63"/>
    <w:rsid w:val="00434D38"/>
    <w:rsid w:val="00494EB8"/>
    <w:rsid w:val="004C4A0A"/>
    <w:rsid w:val="00501220"/>
    <w:rsid w:val="0053437E"/>
    <w:rsid w:val="00535EAE"/>
    <w:rsid w:val="005E403A"/>
    <w:rsid w:val="00604D91"/>
    <w:rsid w:val="00680656"/>
    <w:rsid w:val="006B1119"/>
    <w:rsid w:val="006B4655"/>
    <w:rsid w:val="006D37EB"/>
    <w:rsid w:val="006E3E46"/>
    <w:rsid w:val="006E71B1"/>
    <w:rsid w:val="006F1404"/>
    <w:rsid w:val="006F1E40"/>
    <w:rsid w:val="0070593B"/>
    <w:rsid w:val="00705D89"/>
    <w:rsid w:val="00731A42"/>
    <w:rsid w:val="00767E69"/>
    <w:rsid w:val="0077079A"/>
    <w:rsid w:val="00771504"/>
    <w:rsid w:val="007A5599"/>
    <w:rsid w:val="00804A08"/>
    <w:rsid w:val="008273A1"/>
    <w:rsid w:val="00856233"/>
    <w:rsid w:val="00856E5F"/>
    <w:rsid w:val="00860F27"/>
    <w:rsid w:val="008B0560"/>
    <w:rsid w:val="008B2BFA"/>
    <w:rsid w:val="008D31F4"/>
    <w:rsid w:val="008E6A3F"/>
    <w:rsid w:val="008F578F"/>
    <w:rsid w:val="00923557"/>
    <w:rsid w:val="00936F03"/>
    <w:rsid w:val="00943B69"/>
    <w:rsid w:val="00944CB3"/>
    <w:rsid w:val="00986624"/>
    <w:rsid w:val="009B09D7"/>
    <w:rsid w:val="009D35ED"/>
    <w:rsid w:val="009E0E91"/>
    <w:rsid w:val="00A03CB6"/>
    <w:rsid w:val="00A1364C"/>
    <w:rsid w:val="00A21076"/>
    <w:rsid w:val="00A31BA8"/>
    <w:rsid w:val="00A3739A"/>
    <w:rsid w:val="00A52DAF"/>
    <w:rsid w:val="00A766DD"/>
    <w:rsid w:val="00A84072"/>
    <w:rsid w:val="00B16570"/>
    <w:rsid w:val="00B23B03"/>
    <w:rsid w:val="00B43EB7"/>
    <w:rsid w:val="00B53320"/>
    <w:rsid w:val="00BC6522"/>
    <w:rsid w:val="00C121D5"/>
    <w:rsid w:val="00C17349"/>
    <w:rsid w:val="00C34605"/>
    <w:rsid w:val="00C351AA"/>
    <w:rsid w:val="00C45FC6"/>
    <w:rsid w:val="00C503FE"/>
    <w:rsid w:val="00C70852"/>
    <w:rsid w:val="00C7253F"/>
    <w:rsid w:val="00C90707"/>
    <w:rsid w:val="00CA252C"/>
    <w:rsid w:val="00CE1D1C"/>
    <w:rsid w:val="00D26A05"/>
    <w:rsid w:val="00D9309B"/>
    <w:rsid w:val="00D97B98"/>
    <w:rsid w:val="00DC671F"/>
    <w:rsid w:val="00DE4DA7"/>
    <w:rsid w:val="00DF2FC1"/>
    <w:rsid w:val="00E02C13"/>
    <w:rsid w:val="00E33B38"/>
    <w:rsid w:val="00E47FE5"/>
    <w:rsid w:val="00E574AF"/>
    <w:rsid w:val="00EA7E67"/>
    <w:rsid w:val="00F24E6D"/>
    <w:rsid w:val="00F70D1C"/>
    <w:rsid w:val="00F714DA"/>
    <w:rsid w:val="00FB456B"/>
    <w:rsid w:val="00FB5F3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nhideWhenUsed="1" w:qFormat="1"/>
    <w:lsdException w:name="footer"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nhideWhenUsed="1" w:qFormat="1"/>
    <w:lsdException w:name="endnote text"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uiPriority w:val="99"/>
    <w:qFormat/>
    <w:rsid w:val="008B0560"/>
  </w:style>
  <w:style w:type="character" w:customStyle="1" w:styleId="Char0">
    <w:name w:val="尾注文本 Char"/>
    <w:aliases w:val="2_G Char"/>
    <w:basedOn w:val="a0"/>
    <w:link w:val="ab"/>
    <w:uiPriority w:val="99"/>
    <w:rsid w:val="008B0560"/>
    <w:rPr>
      <w:rFonts w:ascii="Times New Roman" w:eastAsia="宋体" w:hAnsi="Times New Roman" w:cs="Times New Roman"/>
      <w:snapToGrid w:val="0"/>
      <w:kern w:val="0"/>
      <w:sz w:val="18"/>
      <w:szCs w:val="20"/>
    </w:rPr>
  </w:style>
  <w:style w:type="character" w:styleId="ac">
    <w:name w:val="endnote reference"/>
    <w:aliases w:val="1_G"/>
    <w:basedOn w:val="a7"/>
    <w:uiPriority w:val="9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uiPriority w:val="99"/>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uiPriority w:val="99"/>
    <w:rsid w:val="00A31BA8"/>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basedOn w:val="a0"/>
    <w:semiHidden/>
    <w:rsid w:val="00C34605"/>
    <w:rPr>
      <w:color w:val="0000FF" w:themeColor="hyperlink"/>
      <w:u w:val="none"/>
    </w:rPr>
  </w:style>
  <w:style w:type="character" w:styleId="af6">
    <w:name w:val="FollowedHyperlink"/>
    <w:basedOn w:val="a0"/>
    <w:semiHidden/>
    <w:rsid w:val="00C34605"/>
    <w:rPr>
      <w:color w:val="0000FF"/>
      <w:u w:val="none"/>
    </w:rPr>
  </w:style>
  <w:style w:type="paragraph" w:styleId="af7">
    <w:name w:val="macro"/>
    <w:link w:val="Char4"/>
    <w:semiHidden/>
    <w:rsid w:val="00C3460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Char4">
    <w:name w:val="宏文本 Char"/>
    <w:basedOn w:val="a0"/>
    <w:link w:val="af7"/>
    <w:semiHidden/>
    <w:rsid w:val="00C34605"/>
    <w:rPr>
      <w:kern w:val="24"/>
      <w:sz w:val="24"/>
      <w:szCs w:val="24"/>
    </w:rPr>
  </w:style>
  <w:style w:type="paragraph" w:customStyle="1" w:styleId="SingleTxtG">
    <w:name w:val="_ Single Txt_G"/>
    <w:basedOn w:val="a"/>
    <w:link w:val="SingleTxtGChar"/>
    <w:rsid w:val="00C34605"/>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HMG">
    <w:name w:val="_ H __M_G"/>
    <w:basedOn w:val="a"/>
    <w:next w:val="a"/>
    <w:rsid w:val="00C3460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
    <w:next w:val="a"/>
    <w:rsid w:val="00C3460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a"/>
    <w:next w:val="a"/>
    <w:rsid w:val="00C3460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
    <w:next w:val="a"/>
    <w:rsid w:val="00C3460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
    <w:next w:val="a"/>
    <w:rsid w:val="00C3460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
    <w:next w:val="a"/>
    <w:rsid w:val="00C3460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
    <w:rsid w:val="00C34605"/>
    <w:pPr>
      <w:numPr>
        <w:numId w:val="17"/>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
    <w:rsid w:val="00C34605"/>
    <w:pPr>
      <w:numPr>
        <w:numId w:val="1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C3460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C3460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rsid w:val="00C3460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
    <w:next w:val="a"/>
    <w:rsid w:val="00C3460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af8">
    <w:name w:val="List Paragraph"/>
    <w:basedOn w:val="a"/>
    <w:uiPriority w:val="34"/>
    <w:qFormat/>
    <w:rsid w:val="00C34605"/>
    <w:pPr>
      <w:tabs>
        <w:tab w:val="clear" w:pos="431"/>
      </w:tabs>
      <w:overflowPunct/>
      <w:adjustRightInd/>
      <w:snapToGrid/>
      <w:spacing w:after="200" w:line="276" w:lineRule="auto"/>
      <w:ind w:left="720"/>
      <w:contextualSpacing/>
      <w:jc w:val="left"/>
    </w:pPr>
    <w:rPr>
      <w:rFonts w:eastAsia="Calibri"/>
      <w:snapToGrid/>
      <w:sz w:val="24"/>
      <w:szCs w:val="22"/>
      <w:lang w:eastAsia="en-US"/>
    </w:rPr>
  </w:style>
  <w:style w:type="character" w:customStyle="1" w:styleId="SingleTxtGChar">
    <w:name w:val="_ Single Txt_G Char"/>
    <w:link w:val="SingleTxtG"/>
    <w:rsid w:val="00C34605"/>
    <w:rPr>
      <w:lang w:val="x-none" w:eastAsia="en-US"/>
    </w:rPr>
  </w:style>
  <w:style w:type="character" w:customStyle="1" w:styleId="FootnoteTextChar2">
    <w:name w:val="Footnote Text Char2"/>
    <w:aliases w:val="5_G Char2,Footnote Text Char Char Char Char Char Char2,Footnote Text Char Char Char Char Char5,Footnote reference Char2,FA Fu Char2,Footnote Text Char Char Char Char1, Char Char,Footnote Reference1 Char1"/>
    <w:locked/>
    <w:rsid w:val="00C34605"/>
    <w:rPr>
      <w:sz w:val="18"/>
      <w:lang w:val="en-GB"/>
    </w:rPr>
  </w:style>
  <w:style w:type="character" w:styleId="af9">
    <w:name w:val="annotation reference"/>
    <w:rsid w:val="00C34605"/>
    <w:rPr>
      <w:sz w:val="16"/>
      <w:szCs w:val="16"/>
    </w:rPr>
  </w:style>
  <w:style w:type="paragraph" w:styleId="afa">
    <w:name w:val="annotation text"/>
    <w:basedOn w:val="a"/>
    <w:link w:val="Char5"/>
    <w:rsid w:val="00C34605"/>
    <w:pPr>
      <w:tabs>
        <w:tab w:val="clear" w:pos="431"/>
      </w:tabs>
      <w:suppressAutoHyphens/>
      <w:overflowPunct/>
      <w:adjustRightInd/>
      <w:snapToGrid/>
      <w:spacing w:line="240" w:lineRule="atLeast"/>
      <w:jc w:val="left"/>
    </w:pPr>
    <w:rPr>
      <w:snapToGrid/>
      <w:sz w:val="20"/>
      <w:lang w:val="x-none" w:eastAsia="en-US"/>
    </w:rPr>
  </w:style>
  <w:style w:type="character" w:customStyle="1" w:styleId="Char5">
    <w:name w:val="批注文字 Char"/>
    <w:basedOn w:val="a0"/>
    <w:link w:val="afa"/>
    <w:rsid w:val="00C34605"/>
    <w:rPr>
      <w:lang w:val="x-none" w:eastAsia="en-US"/>
    </w:rPr>
  </w:style>
  <w:style w:type="paragraph" w:styleId="afb">
    <w:name w:val="annotation subject"/>
    <w:basedOn w:val="afa"/>
    <w:next w:val="afa"/>
    <w:link w:val="Char6"/>
    <w:rsid w:val="00C34605"/>
    <w:rPr>
      <w:b/>
      <w:bCs/>
    </w:rPr>
  </w:style>
  <w:style w:type="character" w:customStyle="1" w:styleId="Char6">
    <w:name w:val="批注主题 Char"/>
    <w:basedOn w:val="Char5"/>
    <w:link w:val="afb"/>
    <w:rsid w:val="00C34605"/>
    <w:rPr>
      <w:b/>
      <w:bCs/>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nhideWhenUsed="1" w:qFormat="1"/>
    <w:lsdException w:name="footer"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nhideWhenUsed="1" w:qFormat="1"/>
    <w:lsdException w:name="endnote text"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uiPriority w:val="99"/>
    <w:qFormat/>
    <w:rsid w:val="008B0560"/>
  </w:style>
  <w:style w:type="character" w:customStyle="1" w:styleId="Char0">
    <w:name w:val="尾注文本 Char"/>
    <w:aliases w:val="2_G Char"/>
    <w:basedOn w:val="a0"/>
    <w:link w:val="ab"/>
    <w:uiPriority w:val="99"/>
    <w:rsid w:val="008B0560"/>
    <w:rPr>
      <w:rFonts w:ascii="Times New Roman" w:eastAsia="宋体" w:hAnsi="Times New Roman" w:cs="Times New Roman"/>
      <w:snapToGrid w:val="0"/>
      <w:kern w:val="0"/>
      <w:sz w:val="18"/>
      <w:szCs w:val="20"/>
    </w:rPr>
  </w:style>
  <w:style w:type="character" w:styleId="ac">
    <w:name w:val="endnote reference"/>
    <w:aliases w:val="1_G"/>
    <w:basedOn w:val="a7"/>
    <w:uiPriority w:val="9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uiPriority w:val="99"/>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uiPriority w:val="99"/>
    <w:rsid w:val="00A31BA8"/>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basedOn w:val="a0"/>
    <w:semiHidden/>
    <w:rsid w:val="00C34605"/>
    <w:rPr>
      <w:color w:val="0000FF" w:themeColor="hyperlink"/>
      <w:u w:val="none"/>
    </w:rPr>
  </w:style>
  <w:style w:type="character" w:styleId="af6">
    <w:name w:val="FollowedHyperlink"/>
    <w:basedOn w:val="a0"/>
    <w:semiHidden/>
    <w:rsid w:val="00C34605"/>
    <w:rPr>
      <w:color w:val="0000FF"/>
      <w:u w:val="none"/>
    </w:rPr>
  </w:style>
  <w:style w:type="paragraph" w:styleId="af7">
    <w:name w:val="macro"/>
    <w:link w:val="Char4"/>
    <w:semiHidden/>
    <w:rsid w:val="00C3460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Char4">
    <w:name w:val="宏文本 Char"/>
    <w:basedOn w:val="a0"/>
    <w:link w:val="af7"/>
    <w:semiHidden/>
    <w:rsid w:val="00C34605"/>
    <w:rPr>
      <w:kern w:val="24"/>
      <w:sz w:val="24"/>
      <w:szCs w:val="24"/>
    </w:rPr>
  </w:style>
  <w:style w:type="paragraph" w:customStyle="1" w:styleId="SingleTxtG">
    <w:name w:val="_ Single Txt_G"/>
    <w:basedOn w:val="a"/>
    <w:link w:val="SingleTxtGChar"/>
    <w:rsid w:val="00C34605"/>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HMG">
    <w:name w:val="_ H __M_G"/>
    <w:basedOn w:val="a"/>
    <w:next w:val="a"/>
    <w:rsid w:val="00C3460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
    <w:next w:val="a"/>
    <w:rsid w:val="00C3460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a"/>
    <w:next w:val="a"/>
    <w:rsid w:val="00C3460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
    <w:next w:val="a"/>
    <w:rsid w:val="00C3460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
    <w:next w:val="a"/>
    <w:rsid w:val="00C3460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
    <w:next w:val="a"/>
    <w:rsid w:val="00C3460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
    <w:rsid w:val="00C34605"/>
    <w:pPr>
      <w:numPr>
        <w:numId w:val="17"/>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
    <w:rsid w:val="00C34605"/>
    <w:pPr>
      <w:numPr>
        <w:numId w:val="1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C3460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C3460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rsid w:val="00C3460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
    <w:next w:val="a"/>
    <w:rsid w:val="00C3460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af8">
    <w:name w:val="List Paragraph"/>
    <w:basedOn w:val="a"/>
    <w:uiPriority w:val="34"/>
    <w:qFormat/>
    <w:rsid w:val="00C34605"/>
    <w:pPr>
      <w:tabs>
        <w:tab w:val="clear" w:pos="431"/>
      </w:tabs>
      <w:overflowPunct/>
      <w:adjustRightInd/>
      <w:snapToGrid/>
      <w:spacing w:after="200" w:line="276" w:lineRule="auto"/>
      <w:ind w:left="720"/>
      <w:contextualSpacing/>
      <w:jc w:val="left"/>
    </w:pPr>
    <w:rPr>
      <w:rFonts w:eastAsia="Calibri"/>
      <w:snapToGrid/>
      <w:sz w:val="24"/>
      <w:szCs w:val="22"/>
      <w:lang w:eastAsia="en-US"/>
    </w:rPr>
  </w:style>
  <w:style w:type="character" w:customStyle="1" w:styleId="SingleTxtGChar">
    <w:name w:val="_ Single Txt_G Char"/>
    <w:link w:val="SingleTxtG"/>
    <w:rsid w:val="00C34605"/>
    <w:rPr>
      <w:lang w:val="x-none" w:eastAsia="en-US"/>
    </w:rPr>
  </w:style>
  <w:style w:type="character" w:customStyle="1" w:styleId="FootnoteTextChar2">
    <w:name w:val="Footnote Text Char2"/>
    <w:aliases w:val="5_G Char2,Footnote Text Char Char Char Char Char Char2,Footnote Text Char Char Char Char Char5,Footnote reference Char2,FA Fu Char2,Footnote Text Char Char Char Char1, Char Char,Footnote Reference1 Char1"/>
    <w:locked/>
    <w:rsid w:val="00C34605"/>
    <w:rPr>
      <w:sz w:val="18"/>
      <w:lang w:val="en-GB"/>
    </w:rPr>
  </w:style>
  <w:style w:type="character" w:styleId="af9">
    <w:name w:val="annotation reference"/>
    <w:rsid w:val="00C34605"/>
    <w:rPr>
      <w:sz w:val="16"/>
      <w:szCs w:val="16"/>
    </w:rPr>
  </w:style>
  <w:style w:type="paragraph" w:styleId="afa">
    <w:name w:val="annotation text"/>
    <w:basedOn w:val="a"/>
    <w:link w:val="Char5"/>
    <w:rsid w:val="00C34605"/>
    <w:pPr>
      <w:tabs>
        <w:tab w:val="clear" w:pos="431"/>
      </w:tabs>
      <w:suppressAutoHyphens/>
      <w:overflowPunct/>
      <w:adjustRightInd/>
      <w:snapToGrid/>
      <w:spacing w:line="240" w:lineRule="atLeast"/>
      <w:jc w:val="left"/>
    </w:pPr>
    <w:rPr>
      <w:snapToGrid/>
      <w:sz w:val="20"/>
      <w:lang w:val="x-none" w:eastAsia="en-US"/>
    </w:rPr>
  </w:style>
  <w:style w:type="character" w:customStyle="1" w:styleId="Char5">
    <w:name w:val="批注文字 Char"/>
    <w:basedOn w:val="a0"/>
    <w:link w:val="afa"/>
    <w:rsid w:val="00C34605"/>
    <w:rPr>
      <w:lang w:val="x-none" w:eastAsia="en-US"/>
    </w:rPr>
  </w:style>
  <w:style w:type="paragraph" w:styleId="afb">
    <w:name w:val="annotation subject"/>
    <w:basedOn w:val="afa"/>
    <w:next w:val="afa"/>
    <w:link w:val="Char6"/>
    <w:rsid w:val="00C34605"/>
    <w:rPr>
      <w:b/>
      <w:bCs/>
    </w:rPr>
  </w:style>
  <w:style w:type="character" w:customStyle="1" w:styleId="Char6">
    <w:name w:val="批注主题 Char"/>
    <w:basedOn w:val="Char5"/>
    <w:link w:val="afb"/>
    <w:rsid w:val="00C34605"/>
    <w:rPr>
      <w:b/>
      <w:bCs/>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B0B08-FCFA-4940-9C28-2B6CE2E62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12510</Words>
  <Characters>12910</Characters>
  <Application>Microsoft Office Word</Application>
  <DocSecurity>0</DocSecurity>
  <Lines>420</Lines>
  <Paragraphs>85</Paragraphs>
  <ScaleCrop>false</ScaleCrop>
  <Company>DCM</Company>
  <LinksUpToDate>false</LinksUpToDate>
  <CharactersWithSpaces>13268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1424450</dc:title>
  <dc:subject>CCPR/C/GC/35</dc:subject>
  <dc:creator>JI</dc:creator>
  <cp:keywords/>
  <dc:description/>
  <cp:lastModifiedBy>Kong L.</cp:lastModifiedBy>
  <cp:revision>2</cp:revision>
  <cp:lastPrinted>2015-02-20T16:04:00Z</cp:lastPrinted>
  <dcterms:created xsi:type="dcterms:W3CDTF">2015-02-20T16:04:00Z</dcterms:created>
  <dcterms:modified xsi:type="dcterms:W3CDTF">2015-02-20T16:04:00Z</dcterms:modified>
</cp:coreProperties>
</file>