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B614C4">
        <w:trPr>
          <w:trHeight w:hRule="exact" w:val="851"/>
        </w:trPr>
        <w:tc>
          <w:tcPr>
            <w:tcW w:w="1280" w:type="dxa"/>
            <w:tcBorders>
              <w:bottom w:val="single" w:sz="4" w:space="0" w:color="auto"/>
            </w:tcBorders>
          </w:tcPr>
          <w:p w:rsidR="00CE1D1C" w:rsidRPr="00F124C6" w:rsidRDefault="00CE1D1C" w:rsidP="00B614C4">
            <w:pPr>
              <w:pStyle w:val="H23GC"/>
            </w:pPr>
          </w:p>
        </w:tc>
        <w:tc>
          <w:tcPr>
            <w:tcW w:w="2273" w:type="dxa"/>
            <w:tcBorders>
              <w:bottom w:val="single" w:sz="4" w:space="0" w:color="auto"/>
            </w:tcBorders>
            <w:vAlign w:val="bottom"/>
          </w:tcPr>
          <w:p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5B19A2" w:rsidRDefault="005B19A2" w:rsidP="00B614C4">
            <w:pPr>
              <w:spacing w:line="240" w:lineRule="atLeast"/>
              <w:jc w:val="right"/>
              <w:rPr>
                <w:sz w:val="20"/>
                <w:szCs w:val="21"/>
              </w:rPr>
            </w:pPr>
            <w:proofErr w:type="spellStart"/>
            <w:r w:rsidRPr="005B19A2">
              <w:rPr>
                <w:sz w:val="40"/>
                <w:szCs w:val="21"/>
              </w:rPr>
              <w:t>CCPR</w:t>
            </w:r>
            <w:proofErr w:type="spellEnd"/>
            <w:r>
              <w:rPr>
                <w:sz w:val="20"/>
                <w:szCs w:val="21"/>
              </w:rPr>
              <w:t>/C/</w:t>
            </w:r>
            <w:proofErr w:type="spellStart"/>
            <w:r>
              <w:rPr>
                <w:sz w:val="20"/>
                <w:szCs w:val="21"/>
              </w:rPr>
              <w:t>CMR</w:t>
            </w:r>
            <w:proofErr w:type="spellEnd"/>
            <w:r>
              <w:rPr>
                <w:sz w:val="20"/>
                <w:szCs w:val="21"/>
              </w:rPr>
              <w:t>/CO/5</w:t>
            </w:r>
          </w:p>
        </w:tc>
      </w:tr>
      <w:tr w:rsidR="00CE1D1C" w:rsidRPr="00F124C6" w:rsidTr="00B614C4">
        <w:trPr>
          <w:trHeight w:hRule="exact" w:val="2835"/>
        </w:trPr>
        <w:tc>
          <w:tcPr>
            <w:tcW w:w="1280" w:type="dxa"/>
            <w:tcBorders>
              <w:top w:val="single" w:sz="4" w:space="0" w:color="auto"/>
              <w:bottom w:val="single" w:sz="12" w:space="0" w:color="auto"/>
            </w:tcBorders>
          </w:tcPr>
          <w:p w:rsidR="00CE1D1C" w:rsidRPr="00F124C6" w:rsidRDefault="00CE1D1C" w:rsidP="00B614C4">
            <w:pPr>
              <w:spacing w:line="120" w:lineRule="atLeast"/>
              <w:rPr>
                <w:sz w:val="10"/>
                <w:szCs w:val="10"/>
              </w:rPr>
            </w:pPr>
          </w:p>
          <w:p w:rsidR="00CE1D1C" w:rsidRPr="00F124C6" w:rsidRDefault="00CE1D1C" w:rsidP="00B614C4">
            <w:pPr>
              <w:spacing w:line="120" w:lineRule="atLeast"/>
              <w:rPr>
                <w:sz w:val="10"/>
                <w:szCs w:val="10"/>
              </w:rPr>
            </w:pPr>
            <w:r>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公民权利和政治权利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CE1D1C" w:rsidRPr="0004600B" w:rsidRDefault="00CE1D1C" w:rsidP="002C13A2">
            <w:pPr>
              <w:spacing w:before="240" w:line="240" w:lineRule="atLeast"/>
              <w:rPr>
                <w:sz w:val="20"/>
              </w:rPr>
            </w:pPr>
            <w:r w:rsidRPr="00F124C6">
              <w:rPr>
                <w:sz w:val="20"/>
              </w:rPr>
              <w:t xml:space="preserve">Distr.: </w:t>
            </w:r>
            <w:r w:rsidR="002C13A2" w:rsidRPr="002C13A2">
              <w:rPr>
                <w:sz w:val="20"/>
              </w:rPr>
              <w:t>General</w:t>
            </w:r>
          </w:p>
          <w:p w:rsidR="00CE1D1C" w:rsidRPr="00F124C6" w:rsidRDefault="00846881" w:rsidP="00B614C4">
            <w:pPr>
              <w:spacing w:line="240" w:lineRule="atLeast"/>
              <w:rPr>
                <w:sz w:val="20"/>
              </w:rPr>
            </w:pPr>
            <w:r>
              <w:rPr>
                <w:sz w:val="20"/>
              </w:rPr>
              <w:t xml:space="preserve">30 </w:t>
            </w:r>
            <w:r w:rsidRPr="00846881">
              <w:rPr>
                <w:sz w:val="20"/>
              </w:rPr>
              <w:t>November</w:t>
            </w:r>
            <w:r w:rsidR="00EA7E67">
              <w:rPr>
                <w:sz w:val="20"/>
              </w:rPr>
              <w:t xml:space="preserve"> 201</w:t>
            </w:r>
            <w:r w:rsidR="006257FE">
              <w:rPr>
                <w:rFonts w:hint="eastAsia"/>
                <w:sz w:val="20"/>
              </w:rPr>
              <w:t>7</w:t>
            </w:r>
          </w:p>
          <w:p w:rsidR="00CE1D1C" w:rsidRPr="00F124C6" w:rsidRDefault="00CE1D1C" w:rsidP="00B614C4">
            <w:pPr>
              <w:spacing w:line="240" w:lineRule="atLeast"/>
              <w:rPr>
                <w:sz w:val="20"/>
              </w:rPr>
            </w:pPr>
            <w:r w:rsidRPr="00F124C6">
              <w:rPr>
                <w:sz w:val="20"/>
              </w:rPr>
              <w:t xml:space="preserve">Chinese </w:t>
            </w:r>
          </w:p>
          <w:p w:rsidR="00CE1D1C" w:rsidRPr="00F124C6" w:rsidRDefault="00CE1D1C" w:rsidP="00846881">
            <w:pPr>
              <w:spacing w:line="240" w:lineRule="atLeast"/>
            </w:pPr>
            <w:r w:rsidRPr="00F124C6">
              <w:rPr>
                <w:sz w:val="20"/>
              </w:rPr>
              <w:t xml:space="preserve">Original: </w:t>
            </w:r>
            <w:r w:rsidR="00846881" w:rsidRPr="00846881">
              <w:rPr>
                <w:sz w:val="20"/>
              </w:rPr>
              <w:t>French</w:t>
            </w:r>
          </w:p>
        </w:tc>
      </w:tr>
    </w:tbl>
    <w:p w:rsidR="005B19A2" w:rsidRDefault="005B19A2" w:rsidP="00172E04">
      <w:pPr>
        <w:spacing w:before="120"/>
        <w:rPr>
          <w:rFonts w:ascii="Time New Roman" w:eastAsia="黑体" w:hAnsi="Time New Roman" w:hint="eastAsia"/>
          <w:sz w:val="24"/>
          <w:szCs w:val="24"/>
        </w:rPr>
      </w:pPr>
      <w:r>
        <w:rPr>
          <w:rFonts w:ascii="Time New Roman" w:eastAsia="黑体" w:hAnsi="Time New Roman" w:hint="eastAsia"/>
          <w:sz w:val="24"/>
          <w:szCs w:val="24"/>
        </w:rPr>
        <w:t>人权事务委员会</w:t>
      </w:r>
      <w:bookmarkStart w:id="0" w:name="_GoBack"/>
      <w:bookmarkEnd w:id="0"/>
    </w:p>
    <w:p w:rsidR="005B19A2" w:rsidRDefault="005B19A2" w:rsidP="00736A2D">
      <w:pPr>
        <w:pStyle w:val="SingleTxtGC"/>
        <w:spacing w:after="0" w:line="240" w:lineRule="exact"/>
      </w:pPr>
    </w:p>
    <w:p w:rsidR="002C13A2" w:rsidRDefault="002C13A2" w:rsidP="00846881">
      <w:pPr>
        <w:pStyle w:val="HChGC"/>
      </w:pPr>
      <w:r>
        <w:rPr>
          <w:rFonts w:hint="eastAsia"/>
        </w:rPr>
        <w:tab/>
      </w:r>
      <w:r>
        <w:rPr>
          <w:rFonts w:hint="eastAsia"/>
        </w:rPr>
        <w:tab/>
      </w:r>
      <w:r>
        <w:rPr>
          <w:rFonts w:hint="eastAsia"/>
        </w:rPr>
        <w:t>关于喀麦隆第五次定期报告的</w:t>
      </w:r>
      <w:r w:rsidRPr="005143C1">
        <w:rPr>
          <w:rFonts w:hint="eastAsia"/>
        </w:rPr>
        <w:t>结论性意见</w:t>
      </w:r>
      <w:r w:rsidRPr="00846881">
        <w:rPr>
          <w:rFonts w:eastAsia="等线"/>
          <w:bCs/>
          <w:position w:val="6"/>
          <w:sz w:val="21"/>
          <w:szCs w:val="21"/>
        </w:rPr>
        <w:footnoteReference w:customMarkFollows="1" w:id="2"/>
        <w:t>*</w:t>
      </w:r>
    </w:p>
    <w:p w:rsidR="002C13A2" w:rsidRDefault="002C13A2" w:rsidP="00846881">
      <w:pPr>
        <w:pStyle w:val="SingleTxtGC"/>
      </w:pPr>
      <w:r>
        <w:rPr>
          <w:rFonts w:hint="eastAsia"/>
        </w:rPr>
        <w:t>1.</w:t>
      </w:r>
      <w:r w:rsidR="00846881">
        <w:tab/>
      </w:r>
      <w:r>
        <w:rPr>
          <w:rFonts w:hint="eastAsia"/>
        </w:rPr>
        <w:t>人权事务委员会在</w:t>
      </w:r>
      <w:r>
        <w:rPr>
          <w:rFonts w:hint="eastAsia"/>
        </w:rPr>
        <w:t>2017</w:t>
      </w:r>
      <w:r>
        <w:rPr>
          <w:rFonts w:hint="eastAsia"/>
        </w:rPr>
        <w:t>年</w:t>
      </w:r>
      <w:r>
        <w:rPr>
          <w:rFonts w:hint="eastAsia"/>
        </w:rPr>
        <w:t>10</w:t>
      </w:r>
      <w:r>
        <w:rPr>
          <w:rFonts w:hint="eastAsia"/>
        </w:rPr>
        <w:t>月</w:t>
      </w:r>
      <w:r>
        <w:rPr>
          <w:rFonts w:hint="eastAsia"/>
        </w:rPr>
        <w:t>24</w:t>
      </w:r>
      <w:r>
        <w:rPr>
          <w:rFonts w:hint="eastAsia"/>
        </w:rPr>
        <w:t>日和</w:t>
      </w:r>
      <w:r>
        <w:rPr>
          <w:rFonts w:hint="eastAsia"/>
        </w:rPr>
        <w:t>25</w:t>
      </w:r>
      <w:r>
        <w:rPr>
          <w:rFonts w:hint="eastAsia"/>
        </w:rPr>
        <w:t>日举行的第</w:t>
      </w:r>
      <w:r w:rsidRPr="007D31DE">
        <w:t>3426</w:t>
      </w:r>
      <w:r>
        <w:rPr>
          <w:rFonts w:hint="eastAsia"/>
        </w:rPr>
        <w:t>次和</w:t>
      </w:r>
      <w:r w:rsidRPr="007D31DE">
        <w:t>3427</w:t>
      </w:r>
      <w:r>
        <w:rPr>
          <w:rFonts w:hint="eastAsia"/>
        </w:rPr>
        <w:t>次会议</w:t>
      </w:r>
      <w:r>
        <w:rPr>
          <w:rFonts w:hint="eastAsia"/>
        </w:rPr>
        <w:t>(</w:t>
      </w:r>
      <w:proofErr w:type="spellStart"/>
      <w:r w:rsidRPr="00D47C8E">
        <w:t>CCPR</w:t>
      </w:r>
      <w:proofErr w:type="spellEnd"/>
      <w:r w:rsidRPr="00D47C8E">
        <w:t>/C/</w:t>
      </w:r>
      <w:proofErr w:type="spellStart"/>
      <w:r w:rsidRPr="00D47C8E">
        <w:t>SR.3426</w:t>
      </w:r>
      <w:proofErr w:type="spellEnd"/>
      <w:r>
        <w:rPr>
          <w:rFonts w:hint="eastAsia"/>
        </w:rPr>
        <w:t>和</w:t>
      </w:r>
      <w:proofErr w:type="spellStart"/>
      <w:r w:rsidRPr="00D47C8E">
        <w:t>CCPR</w:t>
      </w:r>
      <w:proofErr w:type="spellEnd"/>
      <w:r w:rsidRPr="00D47C8E">
        <w:t>/C/</w:t>
      </w:r>
      <w:proofErr w:type="spellStart"/>
      <w:r w:rsidRPr="00D47C8E">
        <w:t>SR.3427</w:t>
      </w:r>
      <w:proofErr w:type="spellEnd"/>
      <w:r>
        <w:rPr>
          <w:rFonts w:hint="eastAsia"/>
        </w:rPr>
        <w:t>)</w:t>
      </w:r>
      <w:r>
        <w:rPr>
          <w:rFonts w:hint="eastAsia"/>
        </w:rPr>
        <w:t>上审议了喀麦隆提交的第五次定期报告</w:t>
      </w:r>
      <w:r>
        <w:rPr>
          <w:rFonts w:hint="eastAsia"/>
        </w:rPr>
        <w:t>(</w:t>
      </w:r>
      <w:proofErr w:type="spellStart"/>
      <w:r>
        <w:rPr>
          <w:rFonts w:hint="eastAsia"/>
        </w:rPr>
        <w:t>CCPR</w:t>
      </w:r>
      <w:proofErr w:type="spellEnd"/>
      <w:r>
        <w:rPr>
          <w:rFonts w:hint="eastAsia"/>
        </w:rPr>
        <w:t>/C/</w:t>
      </w:r>
      <w:proofErr w:type="spellStart"/>
      <w:r>
        <w:rPr>
          <w:rFonts w:hint="eastAsia"/>
        </w:rPr>
        <w:t>CMR</w:t>
      </w:r>
      <w:proofErr w:type="spellEnd"/>
      <w:r>
        <w:rPr>
          <w:rFonts w:hint="eastAsia"/>
        </w:rPr>
        <w:t>/5)</w:t>
      </w:r>
      <w:r>
        <w:rPr>
          <w:rFonts w:hint="eastAsia"/>
        </w:rPr>
        <w:t>。委员会在</w:t>
      </w:r>
      <w:r>
        <w:rPr>
          <w:rFonts w:hint="eastAsia"/>
        </w:rPr>
        <w:t>2017</w:t>
      </w:r>
      <w:r>
        <w:rPr>
          <w:rFonts w:hint="eastAsia"/>
        </w:rPr>
        <w:t>年</w:t>
      </w:r>
      <w:r>
        <w:rPr>
          <w:rFonts w:hint="eastAsia"/>
        </w:rPr>
        <w:t>11</w:t>
      </w:r>
      <w:r>
        <w:rPr>
          <w:rFonts w:hint="eastAsia"/>
        </w:rPr>
        <w:t>月</w:t>
      </w:r>
      <w:r>
        <w:rPr>
          <w:rFonts w:hint="eastAsia"/>
        </w:rPr>
        <w:t>6</w:t>
      </w:r>
      <w:r>
        <w:rPr>
          <w:rFonts w:hint="eastAsia"/>
        </w:rPr>
        <w:t>日举行的第</w:t>
      </w:r>
      <w:r>
        <w:rPr>
          <w:rFonts w:hint="eastAsia"/>
        </w:rPr>
        <w:t>3444</w:t>
      </w:r>
      <w:r>
        <w:rPr>
          <w:rFonts w:hint="eastAsia"/>
        </w:rPr>
        <w:t>次会议上通过了本结论性意见。</w:t>
      </w:r>
    </w:p>
    <w:p w:rsidR="002C13A2" w:rsidRDefault="002C13A2" w:rsidP="00846881">
      <w:pPr>
        <w:pStyle w:val="H1GC"/>
      </w:pPr>
      <w:r>
        <w:rPr>
          <w:rFonts w:hint="eastAsia"/>
        </w:rPr>
        <w:tab/>
        <w:t>A</w:t>
      </w:r>
      <w:r>
        <w:t>.</w:t>
      </w:r>
      <w:r>
        <w:rPr>
          <w:rFonts w:hint="eastAsia"/>
        </w:rPr>
        <w:tab/>
      </w:r>
      <w:r>
        <w:rPr>
          <w:rFonts w:hint="eastAsia"/>
        </w:rPr>
        <w:t>导言</w:t>
      </w:r>
    </w:p>
    <w:p w:rsidR="002C13A2" w:rsidRDefault="002C13A2" w:rsidP="00E3751E">
      <w:pPr>
        <w:pStyle w:val="SingleTxtGC"/>
      </w:pPr>
      <w:r>
        <w:rPr>
          <w:rFonts w:hint="eastAsia"/>
        </w:rPr>
        <w:t>2.</w:t>
      </w:r>
      <w:r w:rsidR="00E3751E">
        <w:tab/>
      </w:r>
      <w:r>
        <w:rPr>
          <w:rFonts w:hint="eastAsia"/>
        </w:rPr>
        <w:t>委员会感谢缔约国</w:t>
      </w:r>
      <w:r w:rsidRPr="001912D8">
        <w:rPr>
          <w:rFonts w:hint="eastAsia"/>
        </w:rPr>
        <w:t>接受简化报告程序并</w:t>
      </w:r>
      <w:r w:rsidRPr="002027E4">
        <w:rPr>
          <w:rFonts w:hint="eastAsia"/>
        </w:rPr>
        <w:t>提交第</w:t>
      </w:r>
      <w:r>
        <w:rPr>
          <w:rFonts w:hint="eastAsia"/>
        </w:rPr>
        <w:t>五</w:t>
      </w:r>
      <w:r w:rsidRPr="002027E4">
        <w:rPr>
          <w:rFonts w:hint="eastAsia"/>
        </w:rPr>
        <w:t>次定期报告，作为对根据该程序提交报告之前</w:t>
      </w:r>
      <w:r>
        <w:rPr>
          <w:rFonts w:hint="eastAsia"/>
        </w:rPr>
        <w:t>编制的</w:t>
      </w:r>
      <w:r w:rsidRPr="002027E4">
        <w:rPr>
          <w:rFonts w:hint="eastAsia"/>
        </w:rPr>
        <w:t>问题清单</w:t>
      </w:r>
      <w:r>
        <w:rPr>
          <w:rFonts w:hint="eastAsia"/>
        </w:rPr>
        <w:t>(</w:t>
      </w:r>
      <w:proofErr w:type="spellStart"/>
      <w:r w:rsidRPr="002027E4">
        <w:t>CCPR</w:t>
      </w:r>
      <w:proofErr w:type="spellEnd"/>
      <w:r w:rsidRPr="002027E4">
        <w:t>/C/</w:t>
      </w:r>
      <w:proofErr w:type="spellStart"/>
      <w:r w:rsidRPr="002027E4">
        <w:t>CMR</w:t>
      </w:r>
      <w:proofErr w:type="spellEnd"/>
      <w:r w:rsidRPr="002027E4">
        <w:t>/Q/5</w:t>
      </w:r>
      <w:r>
        <w:rPr>
          <w:rFonts w:hint="eastAsia"/>
        </w:rPr>
        <w:t>)</w:t>
      </w:r>
      <w:r w:rsidRPr="002027E4">
        <w:rPr>
          <w:rFonts w:hint="eastAsia"/>
        </w:rPr>
        <w:t>的回复，</w:t>
      </w:r>
      <w:r>
        <w:rPr>
          <w:rFonts w:hint="eastAsia"/>
        </w:rPr>
        <w:t>虽然提交时间略迟</w:t>
      </w:r>
      <w:r w:rsidRPr="002027E4">
        <w:rPr>
          <w:rFonts w:hint="eastAsia"/>
        </w:rPr>
        <w:t>。</w:t>
      </w:r>
      <w:r w:rsidRPr="00774425">
        <w:rPr>
          <w:rFonts w:hint="eastAsia"/>
        </w:rPr>
        <w:t>委员会赞赏有机会再次与缔约国</w:t>
      </w:r>
      <w:r>
        <w:rPr>
          <w:rFonts w:hint="eastAsia"/>
        </w:rPr>
        <w:t>多部门</w:t>
      </w:r>
      <w:r w:rsidRPr="00774425">
        <w:rPr>
          <w:rFonts w:hint="eastAsia"/>
        </w:rPr>
        <w:t>代表团开展建设性对话，讨论</w:t>
      </w:r>
      <w:r>
        <w:rPr>
          <w:rFonts w:hint="eastAsia"/>
        </w:rPr>
        <w:t>缔约国</w:t>
      </w:r>
      <w:r w:rsidRPr="00774425">
        <w:rPr>
          <w:rFonts w:hint="eastAsia"/>
        </w:rPr>
        <w:t>为执行《公约》规定所采取的措施</w:t>
      </w:r>
      <w:r>
        <w:rPr>
          <w:rFonts w:hint="eastAsia"/>
        </w:rPr>
        <w:t>。委员会感谢缔约国代表团所作的口头应答。</w:t>
      </w:r>
    </w:p>
    <w:p w:rsidR="002C13A2" w:rsidRDefault="002C13A2" w:rsidP="00E3751E">
      <w:pPr>
        <w:pStyle w:val="H1GC"/>
      </w:pPr>
      <w:r>
        <w:rPr>
          <w:rFonts w:hint="eastAsia"/>
        </w:rPr>
        <w:tab/>
        <w:t>B</w:t>
      </w:r>
      <w:r>
        <w:t>.</w:t>
      </w:r>
      <w:r>
        <w:rPr>
          <w:rFonts w:hint="eastAsia"/>
        </w:rPr>
        <w:tab/>
      </w:r>
      <w:r>
        <w:rPr>
          <w:rFonts w:hint="eastAsia"/>
        </w:rPr>
        <w:t>积极方面</w:t>
      </w:r>
    </w:p>
    <w:p w:rsidR="00D73780" w:rsidRDefault="00D73780" w:rsidP="00D73780">
      <w:pPr>
        <w:pStyle w:val="SingleTxtGC"/>
      </w:pPr>
      <w:r>
        <w:rPr>
          <w:rFonts w:hint="eastAsia"/>
        </w:rPr>
        <w:t>3.</w:t>
      </w:r>
      <w:r>
        <w:rPr>
          <w:rFonts w:hint="eastAsia"/>
        </w:rPr>
        <w:tab/>
      </w:r>
      <w:r>
        <w:rPr>
          <w:rFonts w:hint="eastAsia"/>
        </w:rPr>
        <w:t>委员会欢迎缔约国的立法和体制措施，包括：</w:t>
      </w:r>
    </w:p>
    <w:p w:rsidR="00D73780" w:rsidRDefault="00D73780" w:rsidP="00D73780">
      <w:pPr>
        <w:pStyle w:val="SingleTxtGC"/>
        <w:numPr>
          <w:ilvl w:val="0"/>
          <w:numId w:val="11"/>
        </w:numPr>
      </w:pPr>
      <w:r>
        <w:rPr>
          <w:rFonts w:hint="eastAsia"/>
        </w:rPr>
        <w:t>2011</w:t>
      </w:r>
      <w:r>
        <w:rPr>
          <w:rFonts w:hint="eastAsia"/>
        </w:rPr>
        <w:t>年</w:t>
      </w:r>
      <w:r>
        <w:rPr>
          <w:rFonts w:hint="eastAsia"/>
        </w:rPr>
        <w:t>4</w:t>
      </w:r>
      <w:r>
        <w:rPr>
          <w:rFonts w:hint="eastAsia"/>
        </w:rPr>
        <w:t>月</w:t>
      </w:r>
      <w:r>
        <w:rPr>
          <w:rFonts w:hint="eastAsia"/>
        </w:rPr>
        <w:t>15</w:t>
      </w:r>
      <w:r>
        <w:rPr>
          <w:rFonts w:hint="eastAsia"/>
        </w:rPr>
        <w:t>日第</w:t>
      </w:r>
      <w:r>
        <w:rPr>
          <w:rFonts w:hint="eastAsia"/>
        </w:rPr>
        <w:t>081/CAB/PM</w:t>
      </w:r>
      <w:r>
        <w:rPr>
          <w:rFonts w:hint="eastAsia"/>
        </w:rPr>
        <w:t>号命令，设立负责监测国际和区域人权保护机制建议和</w:t>
      </w:r>
      <w:r>
        <w:rPr>
          <w:rFonts w:hint="eastAsia"/>
        </w:rPr>
        <w:t>/</w:t>
      </w:r>
      <w:r>
        <w:rPr>
          <w:rFonts w:hint="eastAsia"/>
        </w:rPr>
        <w:t>或决定执行情况的部际委员会；</w:t>
      </w:r>
    </w:p>
    <w:p w:rsidR="00D73780" w:rsidRDefault="00D73780" w:rsidP="00D73780">
      <w:pPr>
        <w:pStyle w:val="SingleTxtGC"/>
        <w:numPr>
          <w:ilvl w:val="0"/>
          <w:numId w:val="11"/>
        </w:numPr>
      </w:pPr>
      <w:r>
        <w:rPr>
          <w:rFonts w:hint="eastAsia"/>
        </w:rPr>
        <w:t>2011</w:t>
      </w:r>
      <w:r>
        <w:rPr>
          <w:rFonts w:hint="eastAsia"/>
        </w:rPr>
        <w:t>年</w:t>
      </w:r>
      <w:r>
        <w:rPr>
          <w:rFonts w:hint="eastAsia"/>
        </w:rPr>
        <w:t>12</w:t>
      </w:r>
      <w:r>
        <w:rPr>
          <w:rFonts w:hint="eastAsia"/>
        </w:rPr>
        <w:t>月</w:t>
      </w:r>
      <w:r>
        <w:rPr>
          <w:rFonts w:hint="eastAsia"/>
        </w:rPr>
        <w:t>14</w:t>
      </w:r>
      <w:r>
        <w:rPr>
          <w:rFonts w:hint="eastAsia"/>
        </w:rPr>
        <w:t>日第</w:t>
      </w:r>
      <w:r>
        <w:rPr>
          <w:rFonts w:hint="eastAsia"/>
        </w:rPr>
        <w:t>2011/024</w:t>
      </w:r>
      <w:r>
        <w:rPr>
          <w:rFonts w:hint="eastAsia"/>
        </w:rPr>
        <w:t>号命令，打击偷渡移民和贩运人口的措施；</w:t>
      </w:r>
    </w:p>
    <w:p w:rsidR="00D73780" w:rsidRDefault="00D73780" w:rsidP="00D73780">
      <w:pPr>
        <w:pStyle w:val="SingleTxtGC"/>
        <w:numPr>
          <w:ilvl w:val="0"/>
          <w:numId w:val="11"/>
        </w:numPr>
      </w:pPr>
      <w:r>
        <w:rPr>
          <w:rFonts w:hint="eastAsia"/>
        </w:rPr>
        <w:t>第</w:t>
      </w:r>
      <w:r>
        <w:rPr>
          <w:rFonts w:hint="eastAsia"/>
        </w:rPr>
        <w:t>2012/001</w:t>
      </w:r>
      <w:r>
        <w:rPr>
          <w:rFonts w:hint="eastAsia"/>
        </w:rPr>
        <w:t>号法律，关于《选举法》，在候选人名单准备中采用性别方针；</w:t>
      </w:r>
    </w:p>
    <w:p w:rsidR="00D73780" w:rsidRDefault="00D73780" w:rsidP="00D73780">
      <w:pPr>
        <w:pStyle w:val="SingleTxtGC"/>
        <w:numPr>
          <w:ilvl w:val="0"/>
          <w:numId w:val="11"/>
        </w:numPr>
      </w:pPr>
      <w:r>
        <w:rPr>
          <w:rFonts w:hint="eastAsia"/>
        </w:rPr>
        <w:t>2016</w:t>
      </w:r>
      <w:r>
        <w:rPr>
          <w:rFonts w:hint="eastAsia"/>
        </w:rPr>
        <w:t>年</w:t>
      </w:r>
      <w:r>
        <w:rPr>
          <w:rFonts w:hint="eastAsia"/>
        </w:rPr>
        <w:t>7</w:t>
      </w:r>
      <w:r>
        <w:rPr>
          <w:rFonts w:hint="eastAsia"/>
        </w:rPr>
        <w:t>月</w:t>
      </w:r>
      <w:r>
        <w:rPr>
          <w:rFonts w:hint="eastAsia"/>
        </w:rPr>
        <w:t>12</w:t>
      </w:r>
      <w:r>
        <w:rPr>
          <w:rFonts w:hint="eastAsia"/>
        </w:rPr>
        <w:t>日第</w:t>
      </w:r>
      <w:r>
        <w:rPr>
          <w:rFonts w:hint="eastAsia"/>
        </w:rPr>
        <w:t>2016/007</w:t>
      </w:r>
      <w:r>
        <w:rPr>
          <w:rFonts w:hint="eastAsia"/>
        </w:rPr>
        <w:t>号法律，关于《刑法》，新设罪种，涉及</w:t>
      </w:r>
      <w:proofErr w:type="gramStart"/>
      <w:r>
        <w:rPr>
          <w:rFonts w:hint="eastAsia"/>
        </w:rPr>
        <w:t>残割女性</w:t>
      </w:r>
      <w:proofErr w:type="gramEnd"/>
      <w:r>
        <w:rPr>
          <w:rFonts w:hint="eastAsia"/>
        </w:rPr>
        <w:t>生殖器官以及强迫婚姻和早婚等。</w:t>
      </w:r>
    </w:p>
    <w:p w:rsidR="002C74CB" w:rsidRDefault="00D73780" w:rsidP="002C74CB">
      <w:pPr>
        <w:pStyle w:val="SingleTxtGC"/>
      </w:pPr>
      <w:r>
        <w:rPr>
          <w:rFonts w:hint="eastAsia"/>
        </w:rPr>
        <w:lastRenderedPageBreak/>
        <w:t>4.</w:t>
      </w:r>
      <w:r>
        <w:rPr>
          <w:rFonts w:hint="eastAsia"/>
        </w:rPr>
        <w:tab/>
      </w:r>
      <w:r>
        <w:rPr>
          <w:rFonts w:hint="eastAsia"/>
        </w:rPr>
        <w:t>委员会还欢迎缔约国于</w:t>
      </w:r>
      <w:r>
        <w:rPr>
          <w:rFonts w:hint="eastAsia"/>
        </w:rPr>
        <w:t>2013</w:t>
      </w:r>
      <w:r>
        <w:rPr>
          <w:rFonts w:hint="eastAsia"/>
        </w:rPr>
        <w:t>年批准《儿童权利公约关于儿童卷入武装冲突问题的任择议定书》。</w:t>
      </w:r>
    </w:p>
    <w:p w:rsidR="002C13A2" w:rsidRDefault="002C13A2" w:rsidP="002C74CB">
      <w:pPr>
        <w:pStyle w:val="H1GC"/>
      </w:pPr>
      <w:r>
        <w:rPr>
          <w:rFonts w:hint="eastAsia"/>
        </w:rPr>
        <w:tab/>
        <w:t>C</w:t>
      </w:r>
      <w:r>
        <w:t>.</w:t>
      </w:r>
      <w:r>
        <w:rPr>
          <w:rFonts w:hint="eastAsia"/>
        </w:rPr>
        <w:tab/>
      </w:r>
      <w:r>
        <w:rPr>
          <w:rFonts w:hint="eastAsia"/>
        </w:rPr>
        <w:t>关注的主要问题和建议</w:t>
      </w:r>
    </w:p>
    <w:p w:rsidR="002C13A2" w:rsidRPr="00B81873" w:rsidRDefault="00E3751E" w:rsidP="00E3751E">
      <w:pPr>
        <w:pStyle w:val="H23GC"/>
      </w:pPr>
      <w:r>
        <w:rPr>
          <w:lang w:val="en-GB"/>
        </w:rPr>
        <w:tab/>
      </w:r>
      <w:r>
        <w:rPr>
          <w:lang w:val="en-GB"/>
        </w:rPr>
        <w:tab/>
      </w:r>
      <w:r w:rsidR="002C13A2" w:rsidRPr="00002F65">
        <w:rPr>
          <w:rFonts w:hint="eastAsia"/>
          <w:lang w:val="en-GB"/>
        </w:rPr>
        <w:t>《公约》在国内法律制度内的适用性和委员会意见的执行情况</w:t>
      </w:r>
    </w:p>
    <w:p w:rsidR="002C13A2" w:rsidRDefault="002C13A2" w:rsidP="002C74CB">
      <w:pPr>
        <w:pStyle w:val="SingleTxtGC"/>
        <w:rPr>
          <w:lang w:val="en-GB"/>
        </w:rPr>
      </w:pPr>
      <w:r>
        <w:rPr>
          <w:rFonts w:hint="eastAsia"/>
        </w:rPr>
        <w:t>5.</w:t>
      </w:r>
      <w:r w:rsidR="00E3751E">
        <w:tab/>
      </w:r>
      <w:r>
        <w:rPr>
          <w:rFonts w:hint="eastAsia"/>
        </w:rPr>
        <w:t>委员会注意到，</w:t>
      </w:r>
      <w:r>
        <w:rPr>
          <w:rFonts w:hint="eastAsia"/>
          <w:lang w:val="en-GB"/>
        </w:rPr>
        <w:t>《喀麦隆宪法》第</w:t>
      </w:r>
      <w:r>
        <w:rPr>
          <w:rFonts w:hint="eastAsia"/>
          <w:lang w:val="en-GB"/>
        </w:rPr>
        <w:t>45</w:t>
      </w:r>
      <w:r>
        <w:rPr>
          <w:rFonts w:hint="eastAsia"/>
          <w:lang w:val="en-GB"/>
        </w:rPr>
        <w:t>条确定国际条约高于国内法。委员会欢迎代表团以少数几个例证说明国内法院引用《公约》的情况，尤其是在赔偿方面</w:t>
      </w:r>
      <w:r>
        <w:rPr>
          <w:lang w:val="en-GB"/>
        </w:rPr>
        <w:t>(</w:t>
      </w:r>
      <w:r>
        <w:rPr>
          <w:rFonts w:hint="eastAsia"/>
          <w:lang w:val="en-GB"/>
        </w:rPr>
        <w:t>第二条</w:t>
      </w:r>
      <w:r>
        <w:rPr>
          <w:lang w:val="en-GB"/>
        </w:rPr>
        <w:t>)</w:t>
      </w:r>
      <w:r>
        <w:rPr>
          <w:rFonts w:eastAsia="黑体" w:hint="eastAsia"/>
          <w:lang w:val="en-GB"/>
        </w:rPr>
        <w:t>。</w:t>
      </w:r>
    </w:p>
    <w:p w:rsidR="002C13A2" w:rsidRDefault="002C13A2" w:rsidP="00E3751E">
      <w:pPr>
        <w:pStyle w:val="SingleTxtGC"/>
        <w:rPr>
          <w:lang w:val="en-GB"/>
        </w:rPr>
      </w:pPr>
      <w:r>
        <w:rPr>
          <w:rFonts w:hint="eastAsia"/>
          <w:lang w:val="en-GB"/>
        </w:rPr>
        <w:t>6.</w:t>
      </w:r>
      <w:r w:rsidR="00E3751E">
        <w:rPr>
          <w:lang w:val="en-GB"/>
        </w:rPr>
        <w:tab/>
      </w:r>
      <w:r w:rsidRPr="00CD2BE1">
        <w:rPr>
          <w:rFonts w:eastAsia="黑体" w:hint="eastAsia"/>
          <w:lang w:val="en-GB"/>
        </w:rPr>
        <w:t>缔约国应</w:t>
      </w:r>
      <w:r>
        <w:rPr>
          <w:rFonts w:eastAsia="黑体" w:hint="eastAsia"/>
          <w:lang w:val="en-GB"/>
        </w:rPr>
        <w:t>：</w:t>
      </w:r>
      <w:r>
        <w:rPr>
          <w:rFonts w:eastAsia="黑体"/>
          <w:lang w:val="en-GB"/>
        </w:rPr>
        <w:t>(a)</w:t>
      </w:r>
      <w:r w:rsidR="003654C3">
        <w:rPr>
          <w:rFonts w:eastAsia="黑体"/>
          <w:lang w:val="en-GB"/>
        </w:rPr>
        <w:t xml:space="preserve"> </w:t>
      </w:r>
      <w:r>
        <w:rPr>
          <w:rFonts w:eastAsia="黑体" w:hint="eastAsia"/>
          <w:lang w:val="en-GB"/>
        </w:rPr>
        <w:t>继续努力提高法官、律师和检察官对《公约》的认识，确保《公约》的规定在国内法院的诉讼和审判中得到考虑；并且</w:t>
      </w:r>
      <w:r w:rsidR="003654C3">
        <w:rPr>
          <w:rFonts w:eastAsia="黑体" w:hint="eastAsia"/>
          <w:lang w:val="en-GB"/>
        </w:rPr>
        <w:t xml:space="preserve"> </w:t>
      </w:r>
      <w:r>
        <w:rPr>
          <w:rFonts w:eastAsia="黑体"/>
          <w:lang w:val="en-GB"/>
        </w:rPr>
        <w:t>(b)</w:t>
      </w:r>
      <w:r w:rsidR="003654C3">
        <w:rPr>
          <w:rFonts w:eastAsia="黑体"/>
          <w:lang w:val="en-GB"/>
        </w:rPr>
        <w:t xml:space="preserve"> </w:t>
      </w:r>
      <w:r>
        <w:rPr>
          <w:rFonts w:eastAsia="黑体" w:hint="eastAsia"/>
          <w:lang w:val="en-GB"/>
        </w:rPr>
        <w:t>采取一切必要措施，立即充分落实委员会《意见》，并确保《公约》之下的权利被侵犯的人能得到有效补救</w:t>
      </w:r>
      <w:r>
        <w:rPr>
          <w:rFonts w:hint="eastAsia"/>
          <w:lang w:val="en-GB"/>
        </w:rPr>
        <w:t>。</w:t>
      </w:r>
    </w:p>
    <w:p w:rsidR="002C13A2" w:rsidRDefault="003654C3" w:rsidP="003654C3">
      <w:pPr>
        <w:pStyle w:val="H23GC"/>
        <w:rPr>
          <w:lang w:val="en-GB"/>
        </w:rPr>
      </w:pPr>
      <w:r>
        <w:rPr>
          <w:lang w:val="en-GB"/>
        </w:rPr>
        <w:tab/>
      </w:r>
      <w:r>
        <w:rPr>
          <w:lang w:val="en-GB"/>
        </w:rPr>
        <w:tab/>
      </w:r>
      <w:r w:rsidR="002C13A2">
        <w:rPr>
          <w:rFonts w:hint="eastAsia"/>
          <w:lang w:val="en-GB"/>
        </w:rPr>
        <w:t>国家人权和自由</w:t>
      </w:r>
      <w:r w:rsidR="002C13A2" w:rsidRPr="00002F65">
        <w:rPr>
          <w:rFonts w:hint="eastAsia"/>
          <w:lang w:val="en-GB"/>
        </w:rPr>
        <w:t>委员会</w:t>
      </w:r>
    </w:p>
    <w:p w:rsidR="002C13A2" w:rsidRDefault="002C13A2" w:rsidP="00E3751E">
      <w:pPr>
        <w:pStyle w:val="SingleTxtGC"/>
        <w:rPr>
          <w:lang w:val="en-GB"/>
        </w:rPr>
      </w:pPr>
      <w:r>
        <w:rPr>
          <w:rFonts w:hint="eastAsia"/>
          <w:lang w:val="en-GB"/>
        </w:rPr>
        <w:t>7.</w:t>
      </w:r>
      <w:r w:rsidR="00E3751E">
        <w:rPr>
          <w:lang w:val="en-GB"/>
        </w:rPr>
        <w:tab/>
      </w:r>
      <w:r>
        <w:rPr>
          <w:rFonts w:hint="eastAsia"/>
          <w:lang w:val="en-GB"/>
        </w:rPr>
        <w:t>委员会欢迎国家人权和自由委员会在</w:t>
      </w:r>
      <w:r w:rsidRPr="00B0464A">
        <w:rPr>
          <w:rFonts w:hint="eastAsia"/>
          <w:lang w:val="en-GB"/>
        </w:rPr>
        <w:t>国家人权机构全球联盟</w:t>
      </w:r>
      <w:r>
        <w:rPr>
          <w:rFonts w:hint="eastAsia"/>
          <w:lang w:val="en-GB"/>
        </w:rPr>
        <w:t>的资格以</w:t>
      </w:r>
      <w:r w:rsidRPr="00B0464A">
        <w:rPr>
          <w:lang w:val="en-GB"/>
        </w:rPr>
        <w:t>A</w:t>
      </w:r>
      <w:r>
        <w:rPr>
          <w:rFonts w:hint="eastAsia"/>
          <w:lang w:val="en-GB"/>
        </w:rPr>
        <w:t>级地位得到重新认证。然而，委员会关切地注意到，该委员会并不被视为完全独立的机构，尤其关注</w:t>
      </w:r>
      <w:r w:rsidR="003654C3">
        <w:rPr>
          <w:rFonts w:hint="eastAsia"/>
          <w:lang w:val="en-GB"/>
        </w:rPr>
        <w:t xml:space="preserve"> </w:t>
      </w:r>
      <w:r>
        <w:rPr>
          <w:lang w:val="en-GB"/>
        </w:rPr>
        <w:t>(</w:t>
      </w:r>
      <w:r w:rsidRPr="00A35AD1">
        <w:rPr>
          <w:lang w:val="en-GB"/>
        </w:rPr>
        <w:t>a</w:t>
      </w:r>
      <w:r>
        <w:rPr>
          <w:lang w:val="en-GB"/>
        </w:rPr>
        <w:t>)</w:t>
      </w:r>
      <w:r w:rsidR="00E3751E">
        <w:rPr>
          <w:lang w:val="en-GB"/>
        </w:rPr>
        <w:t xml:space="preserve"> </w:t>
      </w:r>
      <w:r>
        <w:rPr>
          <w:rFonts w:hint="eastAsia"/>
          <w:lang w:val="en-GB"/>
        </w:rPr>
        <w:t>遴选成员的程序不具包容性或透明度；</w:t>
      </w:r>
      <w:r>
        <w:rPr>
          <w:lang w:val="en-GB"/>
        </w:rPr>
        <w:t>(</w:t>
      </w:r>
      <w:r w:rsidRPr="00A35AD1">
        <w:rPr>
          <w:lang w:val="en-GB"/>
        </w:rPr>
        <w:t>b</w:t>
      </w:r>
      <w:r>
        <w:rPr>
          <w:lang w:val="en-GB"/>
        </w:rPr>
        <w:t>)</w:t>
      </w:r>
      <w:r w:rsidR="00E3751E">
        <w:rPr>
          <w:lang w:val="en-GB"/>
        </w:rPr>
        <w:t xml:space="preserve"> </w:t>
      </w:r>
      <w:r>
        <w:rPr>
          <w:rFonts w:hint="eastAsia"/>
        </w:rPr>
        <w:t>委员会的委员中包括拥有表决权的</w:t>
      </w:r>
      <w:r w:rsidRPr="00317052">
        <w:rPr>
          <w:rFonts w:hint="eastAsia"/>
          <w:lang w:val="en-GB"/>
        </w:rPr>
        <w:t>国民议会</w:t>
      </w:r>
      <w:r>
        <w:rPr>
          <w:rFonts w:hint="eastAsia"/>
          <w:lang w:val="en-GB"/>
        </w:rPr>
        <w:t>议员</w:t>
      </w:r>
      <w:r w:rsidRPr="00317052">
        <w:rPr>
          <w:rFonts w:hint="eastAsia"/>
          <w:lang w:val="en-GB"/>
        </w:rPr>
        <w:t>和参议</w:t>
      </w:r>
      <w:r>
        <w:rPr>
          <w:rFonts w:hint="eastAsia"/>
          <w:lang w:val="en-GB"/>
        </w:rPr>
        <w:t>员；而且</w:t>
      </w:r>
      <w:r w:rsidR="00975D9A">
        <w:rPr>
          <w:rFonts w:hint="eastAsia"/>
          <w:lang w:val="en-GB"/>
        </w:rPr>
        <w:t xml:space="preserve"> </w:t>
      </w:r>
      <w:r>
        <w:rPr>
          <w:lang w:val="en-GB"/>
        </w:rPr>
        <w:t>(</w:t>
      </w:r>
      <w:r w:rsidRPr="00A35AD1">
        <w:rPr>
          <w:lang w:val="en-GB"/>
        </w:rPr>
        <w:t>c</w:t>
      </w:r>
      <w:r>
        <w:rPr>
          <w:lang w:val="en-GB"/>
        </w:rPr>
        <w:t>)</w:t>
      </w:r>
      <w:r w:rsidR="00E3751E">
        <w:rPr>
          <w:lang w:val="en-GB"/>
        </w:rPr>
        <w:t xml:space="preserve"> </w:t>
      </w:r>
      <w:r>
        <w:rPr>
          <w:rFonts w:hint="eastAsia"/>
          <w:lang w:val="en-GB"/>
        </w:rPr>
        <w:t>有报告指，该委员会的调查结果有局限，而且进入某些拘留场所的途径受到限制</w:t>
      </w:r>
      <w:r>
        <w:rPr>
          <w:rFonts w:hint="eastAsia"/>
          <w:lang w:val="en-GB"/>
        </w:rPr>
        <w:t>(</w:t>
      </w:r>
      <w:r>
        <w:rPr>
          <w:rFonts w:hint="eastAsia"/>
          <w:lang w:val="en-GB"/>
        </w:rPr>
        <w:t>第二条</w:t>
      </w:r>
      <w:r>
        <w:rPr>
          <w:rFonts w:hint="eastAsia"/>
          <w:lang w:val="en-GB"/>
        </w:rPr>
        <w:t>)</w:t>
      </w:r>
      <w:r>
        <w:rPr>
          <w:rFonts w:eastAsia="黑体" w:hint="eastAsia"/>
        </w:rPr>
        <w:t>。</w:t>
      </w:r>
    </w:p>
    <w:p w:rsidR="002C13A2" w:rsidRDefault="002C13A2" w:rsidP="00E3751E">
      <w:pPr>
        <w:pStyle w:val="SingleTxtGC"/>
      </w:pPr>
      <w:r>
        <w:rPr>
          <w:rFonts w:hint="eastAsia"/>
          <w:lang w:val="en-GB"/>
        </w:rPr>
        <w:t>8.</w:t>
      </w:r>
      <w:r w:rsidR="00E3751E">
        <w:rPr>
          <w:lang w:val="en-GB"/>
        </w:rPr>
        <w:tab/>
      </w:r>
      <w:r w:rsidRPr="00CD2BE1">
        <w:rPr>
          <w:rFonts w:eastAsia="黑体" w:hint="eastAsia"/>
        </w:rPr>
        <w:t>缔约国应</w:t>
      </w:r>
      <w:r w:rsidR="00E3751E">
        <w:rPr>
          <w:rFonts w:eastAsia="黑体" w:hint="eastAsia"/>
        </w:rPr>
        <w:t xml:space="preserve"> </w:t>
      </w:r>
      <w:r>
        <w:rPr>
          <w:rFonts w:eastAsia="黑体"/>
        </w:rPr>
        <w:t>(a)</w:t>
      </w:r>
      <w:r w:rsidR="00E3751E">
        <w:rPr>
          <w:rFonts w:eastAsia="黑体"/>
        </w:rPr>
        <w:t xml:space="preserve"> </w:t>
      </w:r>
      <w:r>
        <w:rPr>
          <w:rFonts w:eastAsia="黑体" w:hint="eastAsia"/>
        </w:rPr>
        <w:t>审查</w:t>
      </w:r>
      <w:r w:rsidRPr="007D1D33">
        <w:rPr>
          <w:rFonts w:eastAsia="黑体" w:hint="eastAsia"/>
        </w:rPr>
        <w:t>20</w:t>
      </w:r>
      <w:r>
        <w:rPr>
          <w:rFonts w:eastAsia="黑体" w:hint="eastAsia"/>
        </w:rPr>
        <w:t>04</w:t>
      </w:r>
      <w:r w:rsidRPr="007D1D33">
        <w:rPr>
          <w:rFonts w:eastAsia="黑体" w:hint="eastAsia"/>
        </w:rPr>
        <w:t>年</w:t>
      </w:r>
      <w:r>
        <w:rPr>
          <w:rFonts w:eastAsia="黑体" w:hint="eastAsia"/>
        </w:rPr>
        <w:t>7</w:t>
      </w:r>
      <w:r w:rsidRPr="007D1D33">
        <w:rPr>
          <w:rFonts w:eastAsia="黑体" w:hint="eastAsia"/>
        </w:rPr>
        <w:t>月</w:t>
      </w:r>
      <w:r>
        <w:rPr>
          <w:rFonts w:eastAsia="黑体" w:hint="eastAsia"/>
        </w:rPr>
        <w:t>22</w:t>
      </w:r>
      <w:r w:rsidRPr="007D1D33">
        <w:rPr>
          <w:rFonts w:eastAsia="黑体" w:hint="eastAsia"/>
        </w:rPr>
        <w:t>日第</w:t>
      </w:r>
      <w:r w:rsidRPr="007D1D33">
        <w:rPr>
          <w:rFonts w:eastAsia="黑体" w:hint="eastAsia"/>
        </w:rPr>
        <w:t>2004/016</w:t>
      </w:r>
      <w:r w:rsidRPr="007D1D33">
        <w:rPr>
          <w:rFonts w:eastAsia="黑体" w:hint="eastAsia"/>
        </w:rPr>
        <w:t>号法律</w:t>
      </w:r>
      <w:r>
        <w:rPr>
          <w:rFonts w:eastAsia="黑体" w:hint="eastAsia"/>
        </w:rPr>
        <w:t>，确保该委员会成员的遴选和任命程序的透明度和独立性，并在其中增加关于对这些成员适用的利益冲突回避规则的规定；并且</w:t>
      </w:r>
      <w:r w:rsidR="003654C3">
        <w:rPr>
          <w:rFonts w:eastAsia="黑体" w:hint="eastAsia"/>
        </w:rPr>
        <w:t xml:space="preserve"> </w:t>
      </w:r>
      <w:r>
        <w:rPr>
          <w:rFonts w:eastAsia="黑体"/>
        </w:rPr>
        <w:t>(</w:t>
      </w:r>
      <w:r w:rsidRPr="00D24857">
        <w:rPr>
          <w:rFonts w:eastAsia="黑体"/>
        </w:rPr>
        <w:t>b</w:t>
      </w:r>
      <w:r>
        <w:rPr>
          <w:rFonts w:eastAsia="黑体"/>
        </w:rPr>
        <w:t>)</w:t>
      </w:r>
      <w:r w:rsidR="00E3751E">
        <w:rPr>
          <w:rFonts w:eastAsia="黑体"/>
        </w:rPr>
        <w:t xml:space="preserve"> </w:t>
      </w:r>
      <w:r>
        <w:rPr>
          <w:rFonts w:eastAsia="黑体" w:hint="eastAsia"/>
        </w:rPr>
        <w:t>按照《</w:t>
      </w:r>
      <w:r w:rsidRPr="00043848">
        <w:rPr>
          <w:rFonts w:eastAsia="黑体" w:hint="eastAsia"/>
        </w:rPr>
        <w:t>有关促进和保护人权的国家机构的地位的原则</w:t>
      </w:r>
      <w:r>
        <w:rPr>
          <w:rFonts w:eastAsia="黑体" w:hint="eastAsia"/>
        </w:rPr>
        <w:t>》</w:t>
      </w:r>
      <w:r>
        <w:rPr>
          <w:rFonts w:eastAsia="黑体"/>
        </w:rPr>
        <w:t>(</w:t>
      </w:r>
      <w:r w:rsidRPr="00043848">
        <w:rPr>
          <w:rFonts w:eastAsia="黑体" w:hint="eastAsia"/>
        </w:rPr>
        <w:t>巴黎原则</w:t>
      </w:r>
      <w:r>
        <w:rPr>
          <w:rFonts w:eastAsia="黑体"/>
        </w:rPr>
        <w:t>)</w:t>
      </w:r>
      <w:r>
        <w:rPr>
          <w:rFonts w:eastAsia="黑体" w:hint="eastAsia"/>
        </w:rPr>
        <w:t>，为</w:t>
      </w:r>
      <w:r w:rsidRPr="00CD2BE1">
        <w:rPr>
          <w:rFonts w:eastAsia="黑体" w:hint="eastAsia"/>
        </w:rPr>
        <w:t>委员会提供充足的资源</w:t>
      </w:r>
      <w:r>
        <w:rPr>
          <w:rFonts w:eastAsia="黑体" w:hint="eastAsia"/>
        </w:rPr>
        <w:t>以及所需要的充分的自主权和自由度，以便充分履行职责和任务</w:t>
      </w:r>
      <w:r>
        <w:rPr>
          <w:rFonts w:hint="eastAsia"/>
        </w:rPr>
        <w:t>。</w:t>
      </w:r>
    </w:p>
    <w:p w:rsidR="002C13A2" w:rsidRDefault="003654C3" w:rsidP="003654C3">
      <w:pPr>
        <w:pStyle w:val="H23GC"/>
      </w:pPr>
      <w:r>
        <w:rPr>
          <w:lang w:val="en-GB"/>
        </w:rPr>
        <w:tab/>
      </w:r>
      <w:r>
        <w:rPr>
          <w:lang w:val="en-GB"/>
        </w:rPr>
        <w:tab/>
      </w:r>
      <w:r w:rsidR="002C13A2" w:rsidRPr="003470D4">
        <w:rPr>
          <w:rFonts w:hint="eastAsia"/>
          <w:lang w:val="en-GB"/>
        </w:rPr>
        <w:t>反腐努力</w:t>
      </w:r>
    </w:p>
    <w:p w:rsidR="002C13A2" w:rsidRDefault="002C13A2" w:rsidP="00E3751E">
      <w:pPr>
        <w:pStyle w:val="SingleTxtGC"/>
      </w:pPr>
      <w:r>
        <w:rPr>
          <w:rFonts w:hint="eastAsia"/>
        </w:rPr>
        <w:t>9.</w:t>
      </w:r>
      <w:r w:rsidR="00E3751E">
        <w:tab/>
      </w:r>
      <w:r w:rsidRPr="006217EA">
        <w:rPr>
          <w:rFonts w:hint="eastAsia"/>
        </w:rPr>
        <w:t>委员会承认缔约国采取的</w:t>
      </w:r>
      <w:r>
        <w:rPr>
          <w:rFonts w:hint="eastAsia"/>
        </w:rPr>
        <w:t>打击腐败的</w:t>
      </w:r>
      <w:r w:rsidRPr="006217EA">
        <w:rPr>
          <w:rFonts w:hint="eastAsia"/>
        </w:rPr>
        <w:t>措施</w:t>
      </w:r>
      <w:r>
        <w:t>(</w:t>
      </w:r>
      <w:r w:rsidRPr="00BE5838">
        <w:rPr>
          <w:rFonts w:hint="eastAsia"/>
        </w:rPr>
        <w:t>“撒网行动”</w:t>
      </w:r>
      <w:r>
        <w:t>)</w:t>
      </w:r>
      <w:r w:rsidRPr="006217EA">
        <w:rPr>
          <w:rFonts w:hint="eastAsia"/>
        </w:rPr>
        <w:t>，但</w:t>
      </w:r>
      <w:r>
        <w:rPr>
          <w:rFonts w:hint="eastAsia"/>
        </w:rPr>
        <w:t>关切地注意到缔约国腐败猖獗。同样令人不安的是，有报告指，公共部门，包括警方、司法、税务、教育和医疗部门，往往将榨取个人钱财作为提供服务的条件。委员会注意到缔约国的反腐措施，但仍关注有指称说这些措施被利用和滥用，专门打击某些知名人士，包括政治人士</w:t>
      </w:r>
      <w:r>
        <w:rPr>
          <w:rFonts w:hint="eastAsia"/>
        </w:rPr>
        <w:t>(</w:t>
      </w:r>
      <w:r>
        <w:rPr>
          <w:rFonts w:hint="eastAsia"/>
        </w:rPr>
        <w:t>第二、十四、二十五、二十六条</w:t>
      </w:r>
      <w:r>
        <w:rPr>
          <w:rFonts w:hint="eastAsia"/>
        </w:rPr>
        <w:t>)</w:t>
      </w:r>
      <w:r>
        <w:rPr>
          <w:rFonts w:hint="eastAsia"/>
        </w:rPr>
        <w:t>。</w:t>
      </w:r>
    </w:p>
    <w:p w:rsidR="002C13A2" w:rsidRDefault="002C13A2" w:rsidP="002C13A2">
      <w:pPr>
        <w:pStyle w:val="SingleTxtGC"/>
        <w:rPr>
          <w:rFonts w:eastAsia="黑体"/>
        </w:rPr>
      </w:pPr>
      <w:r>
        <w:rPr>
          <w:rFonts w:hint="eastAsia"/>
        </w:rPr>
        <w:t xml:space="preserve">10.  </w:t>
      </w:r>
      <w:r w:rsidRPr="00746C0C">
        <w:rPr>
          <w:rFonts w:eastAsia="黑体" w:hint="eastAsia"/>
        </w:rPr>
        <w:t>缔约国应</w:t>
      </w:r>
      <w:r>
        <w:rPr>
          <w:rFonts w:hint="eastAsia"/>
        </w:rPr>
        <w:t>：</w:t>
      </w:r>
      <w:r>
        <w:rPr>
          <w:rFonts w:eastAsia="黑体"/>
        </w:rPr>
        <w:t>(</w:t>
      </w:r>
      <w:r w:rsidRPr="007A1336">
        <w:rPr>
          <w:rFonts w:eastAsia="黑体"/>
        </w:rPr>
        <w:t>a</w:t>
      </w:r>
      <w:r>
        <w:rPr>
          <w:rFonts w:eastAsia="黑体"/>
        </w:rPr>
        <w:t>)</w:t>
      </w:r>
      <w:r w:rsidR="007F5F22">
        <w:rPr>
          <w:rFonts w:eastAsia="黑体"/>
        </w:rPr>
        <w:t xml:space="preserve"> </w:t>
      </w:r>
      <w:r w:rsidRPr="007A1336">
        <w:rPr>
          <w:rFonts w:eastAsia="黑体" w:hint="eastAsia"/>
        </w:rPr>
        <w:t>加紧反腐努力，确保</w:t>
      </w:r>
      <w:r>
        <w:rPr>
          <w:rFonts w:eastAsia="黑体" w:hint="eastAsia"/>
        </w:rPr>
        <w:t>腐败不能逃避惩罚；</w:t>
      </w:r>
      <w:r>
        <w:rPr>
          <w:rFonts w:eastAsia="黑体"/>
        </w:rPr>
        <w:t>(</w:t>
      </w:r>
      <w:r w:rsidRPr="007A1336">
        <w:rPr>
          <w:rFonts w:eastAsia="黑体"/>
        </w:rPr>
        <w:t>b</w:t>
      </w:r>
      <w:r>
        <w:rPr>
          <w:rFonts w:eastAsia="黑体"/>
        </w:rPr>
        <w:t>)</w:t>
      </w:r>
      <w:r w:rsidRPr="007A1336">
        <w:rPr>
          <w:rFonts w:eastAsia="黑体"/>
        </w:rPr>
        <w:t xml:space="preserve"> </w:t>
      </w:r>
      <w:r>
        <w:rPr>
          <w:rFonts w:eastAsia="黑体" w:hint="eastAsia"/>
        </w:rPr>
        <w:t>确保对所有腐败案件一律进行独立和公正的调查，相关情况下对行为人予以适当的司法惩处；并且</w:t>
      </w:r>
      <w:r w:rsidR="00A34F5F">
        <w:rPr>
          <w:rFonts w:eastAsia="黑体" w:hint="eastAsia"/>
        </w:rPr>
        <w:t xml:space="preserve"> </w:t>
      </w:r>
      <w:r>
        <w:rPr>
          <w:rFonts w:eastAsia="黑体"/>
        </w:rPr>
        <w:t>(</w:t>
      </w:r>
      <w:r w:rsidRPr="007A1336">
        <w:rPr>
          <w:rFonts w:eastAsia="黑体"/>
        </w:rPr>
        <w:t>c</w:t>
      </w:r>
      <w:r>
        <w:rPr>
          <w:rFonts w:eastAsia="黑体"/>
        </w:rPr>
        <w:t>)</w:t>
      </w:r>
      <w:r w:rsidR="007F5F22">
        <w:rPr>
          <w:rFonts w:eastAsia="黑体"/>
        </w:rPr>
        <w:t xml:space="preserve"> </w:t>
      </w:r>
      <w:r>
        <w:rPr>
          <w:rFonts w:eastAsia="黑体" w:hint="eastAsia"/>
        </w:rPr>
        <w:t>制订严格的</w:t>
      </w:r>
      <w:r w:rsidRPr="0073287E">
        <w:rPr>
          <w:rFonts w:eastAsia="黑体" w:hint="eastAsia"/>
        </w:rPr>
        <w:t>公职人员</w:t>
      </w:r>
      <w:r>
        <w:rPr>
          <w:rFonts w:eastAsia="黑体" w:hint="eastAsia"/>
        </w:rPr>
        <w:t>标准，并确保腐败行为的责任人受到纪律处分和在法院被起诉。</w:t>
      </w:r>
    </w:p>
    <w:p w:rsidR="002C13A2" w:rsidRDefault="007F5F22" w:rsidP="007F5F22">
      <w:pPr>
        <w:pStyle w:val="H23GC"/>
      </w:pPr>
      <w:r>
        <w:rPr>
          <w:lang w:val="en-GB"/>
        </w:rPr>
        <w:tab/>
      </w:r>
      <w:r>
        <w:rPr>
          <w:lang w:val="en-GB"/>
        </w:rPr>
        <w:tab/>
      </w:r>
      <w:r w:rsidR="002C13A2" w:rsidRPr="00BE6123">
        <w:rPr>
          <w:rFonts w:hint="eastAsia"/>
          <w:lang w:val="en-GB"/>
        </w:rPr>
        <w:t>反恐</w:t>
      </w:r>
    </w:p>
    <w:p w:rsidR="002C13A2" w:rsidRDefault="002C13A2" w:rsidP="002C13A2">
      <w:pPr>
        <w:pStyle w:val="SingleTxtGC"/>
      </w:pPr>
      <w:r>
        <w:rPr>
          <w:rFonts w:hint="eastAsia"/>
        </w:rPr>
        <w:t xml:space="preserve">11.  </w:t>
      </w:r>
      <w:r w:rsidRPr="006217EA">
        <w:rPr>
          <w:rFonts w:hint="eastAsia"/>
        </w:rPr>
        <w:t>委员会</w:t>
      </w:r>
      <w:r>
        <w:rPr>
          <w:rFonts w:hint="eastAsia"/>
        </w:rPr>
        <w:t>承认缔约国反</w:t>
      </w:r>
      <w:proofErr w:type="gramStart"/>
      <w:r>
        <w:rPr>
          <w:rFonts w:hint="eastAsia"/>
        </w:rPr>
        <w:t>恐措施</w:t>
      </w:r>
      <w:proofErr w:type="gramEnd"/>
      <w:r>
        <w:rPr>
          <w:rFonts w:hint="eastAsia"/>
        </w:rPr>
        <w:t>的必要性，但特别关注：</w:t>
      </w:r>
      <w:r>
        <w:t>(</w:t>
      </w:r>
      <w:r w:rsidRPr="00972EE9">
        <w:t>a</w:t>
      </w:r>
      <w:r>
        <w:t>)</w:t>
      </w:r>
      <w:r w:rsidR="00A22532">
        <w:t xml:space="preserve"> </w:t>
      </w:r>
      <w:r>
        <w:rPr>
          <w:rFonts w:hint="eastAsia"/>
        </w:rPr>
        <w:t>关于惩办恐怖主义行为的</w:t>
      </w:r>
      <w:r>
        <w:rPr>
          <w:rFonts w:hint="eastAsia"/>
        </w:rPr>
        <w:t>2014</w:t>
      </w:r>
      <w:r>
        <w:rPr>
          <w:rFonts w:hint="eastAsia"/>
        </w:rPr>
        <w:t>年</w:t>
      </w:r>
      <w:r>
        <w:rPr>
          <w:rFonts w:hint="eastAsia"/>
        </w:rPr>
        <w:t>12</w:t>
      </w:r>
      <w:r>
        <w:rPr>
          <w:rFonts w:hint="eastAsia"/>
        </w:rPr>
        <w:t>月</w:t>
      </w:r>
      <w:r>
        <w:rPr>
          <w:rFonts w:hint="eastAsia"/>
        </w:rPr>
        <w:t>23</w:t>
      </w:r>
      <w:r>
        <w:rPr>
          <w:rFonts w:hint="eastAsia"/>
        </w:rPr>
        <w:t>日第</w:t>
      </w:r>
      <w:r w:rsidRPr="00972EE9">
        <w:t>2014/028</w:t>
      </w:r>
      <w:r>
        <w:rPr>
          <w:rFonts w:hint="eastAsia"/>
        </w:rPr>
        <w:t>号法律，该法引进了新的判处死刑的理由，含有与基本人权不匹配的规定，并规定了军事法庭的管辖，甚至包括对平民的管辖；</w:t>
      </w:r>
      <w:r>
        <w:t>(b)</w:t>
      </w:r>
      <w:r w:rsidR="00A22532">
        <w:t xml:space="preserve"> </w:t>
      </w:r>
      <w:r>
        <w:rPr>
          <w:rFonts w:hint="eastAsia"/>
        </w:rPr>
        <w:t>有指称说，这项法律的适用很广，包括指称的对恐怖主义活动的知情不报；以及</w:t>
      </w:r>
      <w:r w:rsidR="00A22532">
        <w:rPr>
          <w:rFonts w:hint="eastAsia"/>
        </w:rPr>
        <w:t xml:space="preserve"> </w:t>
      </w:r>
      <w:r>
        <w:t>(</w:t>
      </w:r>
      <w:r w:rsidRPr="00972EE9">
        <w:t>c</w:t>
      </w:r>
      <w:r>
        <w:t>)</w:t>
      </w:r>
      <w:r w:rsidR="00A22532">
        <w:t xml:space="preserve"> </w:t>
      </w:r>
      <w:r>
        <w:rPr>
          <w:rFonts w:hint="eastAsia"/>
        </w:rPr>
        <w:t>有报告说假借反恐</w:t>
      </w:r>
      <w:proofErr w:type="gramStart"/>
      <w:r>
        <w:rPr>
          <w:rFonts w:hint="eastAsia"/>
        </w:rPr>
        <w:t>名义行滥权</w:t>
      </w:r>
      <w:proofErr w:type="gramEnd"/>
      <w:r>
        <w:rPr>
          <w:rFonts w:hint="eastAsia"/>
        </w:rPr>
        <w:t>之实的行为很多，诸如任意拘留、酷刑和法外处决</w:t>
      </w:r>
      <w:r>
        <w:rPr>
          <w:rFonts w:hint="eastAsia"/>
        </w:rPr>
        <w:t>(</w:t>
      </w:r>
      <w:r w:rsidRPr="00FC29C6">
        <w:rPr>
          <w:rFonts w:hint="eastAsia"/>
        </w:rPr>
        <w:t>第二、</w:t>
      </w:r>
      <w:r>
        <w:rPr>
          <w:rFonts w:hint="eastAsia"/>
        </w:rPr>
        <w:t>六、七、九、十四</w:t>
      </w:r>
      <w:r w:rsidRPr="00FC29C6">
        <w:rPr>
          <w:rFonts w:hint="eastAsia"/>
        </w:rPr>
        <w:t>条</w:t>
      </w:r>
      <w:r>
        <w:rPr>
          <w:rFonts w:hint="eastAsia"/>
        </w:rPr>
        <w:t>)</w:t>
      </w:r>
      <w:r>
        <w:rPr>
          <w:rFonts w:hint="eastAsia"/>
        </w:rPr>
        <w:t>。</w:t>
      </w:r>
    </w:p>
    <w:p w:rsidR="002C13A2" w:rsidRDefault="002C13A2" w:rsidP="002C13A2">
      <w:pPr>
        <w:pStyle w:val="SingleTxtGC"/>
      </w:pPr>
      <w:r>
        <w:rPr>
          <w:rFonts w:hint="eastAsia"/>
        </w:rPr>
        <w:t xml:space="preserve">12.  </w:t>
      </w:r>
      <w:r w:rsidRPr="00746C0C">
        <w:rPr>
          <w:rFonts w:eastAsia="黑体" w:hint="eastAsia"/>
        </w:rPr>
        <w:t>缔约国应</w:t>
      </w:r>
      <w:r>
        <w:rPr>
          <w:rFonts w:eastAsia="黑体" w:hint="eastAsia"/>
        </w:rPr>
        <w:t>采取必要措施</w:t>
      </w:r>
      <w:r>
        <w:rPr>
          <w:rFonts w:hint="eastAsia"/>
        </w:rPr>
        <w:t>：</w:t>
      </w:r>
      <w:r>
        <w:rPr>
          <w:rFonts w:eastAsia="黑体"/>
        </w:rPr>
        <w:t>(</w:t>
      </w:r>
      <w:r w:rsidRPr="00D1626C">
        <w:rPr>
          <w:rFonts w:eastAsia="黑体"/>
        </w:rPr>
        <w:t>a</w:t>
      </w:r>
      <w:r>
        <w:rPr>
          <w:rFonts w:eastAsia="黑体"/>
        </w:rPr>
        <w:t>)</w:t>
      </w:r>
      <w:r w:rsidR="00A22532">
        <w:rPr>
          <w:rFonts w:eastAsia="黑体"/>
        </w:rPr>
        <w:t xml:space="preserve"> </w:t>
      </w:r>
      <w:r w:rsidRPr="00D1626C">
        <w:rPr>
          <w:rFonts w:eastAsia="黑体" w:hint="eastAsia"/>
        </w:rPr>
        <w:t>审查第</w:t>
      </w:r>
      <w:r w:rsidRPr="00D1626C">
        <w:rPr>
          <w:rFonts w:eastAsia="黑体"/>
        </w:rPr>
        <w:t>2014/028</w:t>
      </w:r>
      <w:r w:rsidRPr="00D1626C">
        <w:rPr>
          <w:rFonts w:eastAsia="黑体" w:hint="eastAsia"/>
        </w:rPr>
        <w:t>号法律，使之符合《公约》；</w:t>
      </w:r>
      <w:r>
        <w:rPr>
          <w:rFonts w:eastAsia="黑体" w:hint="eastAsia"/>
        </w:rPr>
        <w:t>并且</w:t>
      </w:r>
      <w:r w:rsidR="00A22532">
        <w:rPr>
          <w:rFonts w:eastAsia="黑体" w:hint="eastAsia"/>
        </w:rPr>
        <w:t xml:space="preserve"> </w:t>
      </w:r>
      <w:r>
        <w:rPr>
          <w:rFonts w:eastAsia="黑体"/>
        </w:rPr>
        <w:t>(b)</w:t>
      </w:r>
      <w:r w:rsidR="00A22532">
        <w:rPr>
          <w:rFonts w:eastAsia="黑体"/>
        </w:rPr>
        <w:t xml:space="preserve"> </w:t>
      </w:r>
      <w:r>
        <w:rPr>
          <w:rFonts w:eastAsia="黑体" w:hint="eastAsia"/>
        </w:rPr>
        <w:t>保证反</w:t>
      </w:r>
      <w:proofErr w:type="gramStart"/>
      <w:r>
        <w:rPr>
          <w:rFonts w:eastAsia="黑体" w:hint="eastAsia"/>
        </w:rPr>
        <w:t>恐措施</w:t>
      </w:r>
      <w:proofErr w:type="gramEnd"/>
      <w:r>
        <w:rPr>
          <w:rFonts w:eastAsia="黑体" w:hint="eastAsia"/>
        </w:rPr>
        <w:t>完全符合缔约国在《公约》和其他相关国际标准之下的义务。</w:t>
      </w:r>
    </w:p>
    <w:p w:rsidR="002C13A2" w:rsidRDefault="00A22532" w:rsidP="00A22532">
      <w:pPr>
        <w:pStyle w:val="H23GC"/>
      </w:pPr>
      <w:r>
        <w:tab/>
      </w:r>
      <w:r>
        <w:tab/>
      </w:r>
      <w:r w:rsidR="002C13A2">
        <w:rPr>
          <w:rFonts w:hint="eastAsia"/>
          <w:lang w:val="en-GB"/>
        </w:rPr>
        <w:t>基于</w:t>
      </w:r>
      <w:r w:rsidR="002C13A2" w:rsidRPr="008E568C">
        <w:rPr>
          <w:rFonts w:hint="eastAsia"/>
          <w:lang w:val="en-GB"/>
        </w:rPr>
        <w:t>性取向和性别认同的</w:t>
      </w:r>
      <w:r w:rsidR="002C13A2">
        <w:rPr>
          <w:rFonts w:hint="eastAsia"/>
          <w:lang w:val="en-GB"/>
        </w:rPr>
        <w:t>歧视</w:t>
      </w:r>
    </w:p>
    <w:p w:rsidR="002C13A2" w:rsidRDefault="002C13A2" w:rsidP="002C13A2">
      <w:pPr>
        <w:pStyle w:val="SingleTxtGC"/>
      </w:pPr>
      <w:r>
        <w:rPr>
          <w:rFonts w:hint="eastAsia"/>
        </w:rPr>
        <w:t xml:space="preserve">13.  </w:t>
      </w:r>
      <w:r w:rsidRPr="006217EA">
        <w:rPr>
          <w:rFonts w:hint="eastAsia"/>
        </w:rPr>
        <w:t>委员会</w:t>
      </w:r>
      <w:r>
        <w:rPr>
          <w:rFonts w:hint="eastAsia"/>
        </w:rPr>
        <w:t>重申对《刑法》第</w:t>
      </w:r>
      <w:r>
        <w:rPr>
          <w:rFonts w:hint="eastAsia"/>
        </w:rPr>
        <w:t>347</w:t>
      </w:r>
      <w:r>
        <w:rPr>
          <w:rFonts w:hint="eastAsia"/>
        </w:rPr>
        <w:t>条之二的关切，该条将同性成年人相互同意的性关系定为刑事犯罪。委员会还关注关于网络安全和网上犯罪的</w:t>
      </w:r>
      <w:r>
        <w:rPr>
          <w:rFonts w:hint="eastAsia"/>
        </w:rPr>
        <w:t>2010</w:t>
      </w:r>
      <w:r>
        <w:rPr>
          <w:rFonts w:hint="eastAsia"/>
        </w:rPr>
        <w:t>年</w:t>
      </w:r>
      <w:r>
        <w:rPr>
          <w:rFonts w:hint="eastAsia"/>
        </w:rPr>
        <w:t>12</w:t>
      </w:r>
      <w:r>
        <w:rPr>
          <w:rFonts w:hint="eastAsia"/>
        </w:rPr>
        <w:t>月</w:t>
      </w:r>
      <w:r>
        <w:rPr>
          <w:rFonts w:hint="eastAsia"/>
        </w:rPr>
        <w:t>21</w:t>
      </w:r>
      <w:r>
        <w:rPr>
          <w:rFonts w:hint="eastAsia"/>
        </w:rPr>
        <w:t>日第</w:t>
      </w:r>
      <w:r w:rsidRPr="003926B7">
        <w:t>2010/012</w:t>
      </w:r>
      <w:r>
        <w:rPr>
          <w:rFonts w:hint="eastAsia"/>
        </w:rPr>
        <w:t>号法律第</w:t>
      </w:r>
      <w:r>
        <w:rPr>
          <w:rFonts w:hint="eastAsia"/>
        </w:rPr>
        <w:t>83</w:t>
      </w:r>
      <w:r>
        <w:rPr>
          <w:rFonts w:hint="eastAsia"/>
        </w:rPr>
        <w:t>条，该条将同性成年人以电子通信途径表示性意图定为刑事犯罪。委员会还极为遗憾地注意到，据称存在</w:t>
      </w:r>
      <w:r w:rsidR="00A34F5F">
        <w:rPr>
          <w:rFonts w:hint="eastAsia"/>
        </w:rPr>
        <w:t xml:space="preserve"> </w:t>
      </w:r>
      <w:r>
        <w:t>(</w:t>
      </w:r>
      <w:r w:rsidRPr="00872E7A">
        <w:t>a</w:t>
      </w:r>
      <w:r>
        <w:t>)</w:t>
      </w:r>
      <w:r w:rsidR="00A34F5F">
        <w:t xml:space="preserve"> </w:t>
      </w:r>
      <w:r>
        <w:rPr>
          <w:rFonts w:hint="eastAsia"/>
        </w:rPr>
        <w:t>对</w:t>
      </w:r>
      <w:r w:rsidRPr="00872E7A">
        <w:rPr>
          <w:rFonts w:hint="eastAsia"/>
        </w:rPr>
        <w:t>女同性恋、男同性恋、双性恋、变性</w:t>
      </w:r>
      <w:proofErr w:type="gramStart"/>
      <w:r w:rsidRPr="00872E7A">
        <w:rPr>
          <w:rFonts w:hint="eastAsia"/>
        </w:rPr>
        <w:t>人和双</w:t>
      </w:r>
      <w:proofErr w:type="gramEnd"/>
      <w:r w:rsidRPr="00872E7A">
        <w:rPr>
          <w:rFonts w:hint="eastAsia"/>
        </w:rPr>
        <w:t>性人</w:t>
      </w:r>
      <w:r>
        <w:rPr>
          <w:rFonts w:hint="eastAsia"/>
        </w:rPr>
        <w:t>的</w:t>
      </w:r>
      <w:r w:rsidRPr="00872E7A">
        <w:rPr>
          <w:rFonts w:hint="eastAsia"/>
        </w:rPr>
        <w:t>歧视</w:t>
      </w:r>
      <w:r>
        <w:rPr>
          <w:rFonts w:hint="eastAsia"/>
        </w:rPr>
        <w:t>；</w:t>
      </w:r>
      <w:r>
        <w:t>(</w:t>
      </w:r>
      <w:r w:rsidRPr="00872E7A">
        <w:t>b</w:t>
      </w:r>
      <w:r>
        <w:t>)</w:t>
      </w:r>
      <w:r w:rsidR="00A34F5F">
        <w:t xml:space="preserve"> </w:t>
      </w:r>
      <w:r>
        <w:rPr>
          <w:rFonts w:hint="eastAsia"/>
        </w:rPr>
        <w:t>违反《刑事诉讼法》第</w:t>
      </w:r>
      <w:r>
        <w:rPr>
          <w:rFonts w:hint="eastAsia"/>
        </w:rPr>
        <w:t>221</w:t>
      </w:r>
      <w:r>
        <w:rPr>
          <w:rFonts w:hint="eastAsia"/>
        </w:rPr>
        <w:t>条对</w:t>
      </w:r>
      <w:r w:rsidRPr="00872E7A">
        <w:rPr>
          <w:rFonts w:hint="eastAsia"/>
        </w:rPr>
        <w:t>女同性恋、男同性恋、双性恋、变性</w:t>
      </w:r>
      <w:proofErr w:type="gramStart"/>
      <w:r w:rsidRPr="00872E7A">
        <w:rPr>
          <w:rFonts w:hint="eastAsia"/>
        </w:rPr>
        <w:t>人和双</w:t>
      </w:r>
      <w:proofErr w:type="gramEnd"/>
      <w:r w:rsidRPr="00872E7A">
        <w:rPr>
          <w:rFonts w:hint="eastAsia"/>
        </w:rPr>
        <w:t>性人</w:t>
      </w:r>
      <w:r>
        <w:rPr>
          <w:rFonts w:hint="eastAsia"/>
        </w:rPr>
        <w:t>的长时期审前羁押；以及</w:t>
      </w:r>
      <w:r w:rsidR="00A34F5F">
        <w:rPr>
          <w:rFonts w:hint="eastAsia"/>
        </w:rPr>
        <w:t xml:space="preserve"> </w:t>
      </w:r>
      <w:r>
        <w:t>(</w:t>
      </w:r>
      <w:r w:rsidRPr="00872E7A">
        <w:t>c</w:t>
      </w:r>
      <w:r>
        <w:t>)</w:t>
      </w:r>
      <w:r w:rsidR="00A34F5F">
        <w:t xml:space="preserve"> </w:t>
      </w:r>
      <w:r>
        <w:rPr>
          <w:rFonts w:hint="eastAsia"/>
        </w:rPr>
        <w:t>拘留地点发生的其他被拘留者以及监狱职工针对这些人员的暴力行为</w:t>
      </w:r>
      <w:r>
        <w:t>(</w:t>
      </w:r>
      <w:r w:rsidRPr="00FC29C6">
        <w:rPr>
          <w:rFonts w:hint="eastAsia"/>
        </w:rPr>
        <w:t>第二、</w:t>
      </w:r>
      <w:r>
        <w:rPr>
          <w:rFonts w:hint="eastAsia"/>
        </w:rPr>
        <w:t>七、九、十七、二十六</w:t>
      </w:r>
      <w:r w:rsidRPr="00FC29C6">
        <w:rPr>
          <w:rFonts w:hint="eastAsia"/>
        </w:rPr>
        <w:t>条</w:t>
      </w:r>
      <w:r>
        <w:t>)</w:t>
      </w:r>
      <w:r>
        <w:rPr>
          <w:rFonts w:hint="eastAsia"/>
        </w:rPr>
        <w:t>。</w:t>
      </w:r>
    </w:p>
    <w:p w:rsidR="002C13A2" w:rsidRDefault="002C13A2" w:rsidP="002C13A2">
      <w:pPr>
        <w:pStyle w:val="SingleTxtGC"/>
      </w:pPr>
      <w:r>
        <w:rPr>
          <w:rFonts w:hint="eastAsia"/>
        </w:rPr>
        <w:t xml:space="preserve">14.  </w:t>
      </w:r>
      <w:r w:rsidRPr="00746C0C">
        <w:rPr>
          <w:rFonts w:eastAsia="黑体" w:hint="eastAsia"/>
        </w:rPr>
        <w:t>缔约国应</w:t>
      </w:r>
      <w:r>
        <w:rPr>
          <w:rFonts w:eastAsia="黑体" w:hint="eastAsia"/>
        </w:rPr>
        <w:t>考虑审查</w:t>
      </w:r>
      <w:r w:rsidRPr="00BA12BC">
        <w:rPr>
          <w:rFonts w:eastAsia="黑体" w:hint="eastAsia"/>
        </w:rPr>
        <w:t>《刑法》第</w:t>
      </w:r>
      <w:r w:rsidRPr="00BA12BC">
        <w:rPr>
          <w:rFonts w:eastAsia="黑体" w:hint="eastAsia"/>
        </w:rPr>
        <w:t>347</w:t>
      </w:r>
      <w:r w:rsidRPr="00BA12BC">
        <w:rPr>
          <w:rFonts w:eastAsia="黑体" w:hint="eastAsia"/>
        </w:rPr>
        <w:t>条之二</w:t>
      </w:r>
      <w:r>
        <w:rPr>
          <w:rFonts w:eastAsia="黑体" w:hint="eastAsia"/>
        </w:rPr>
        <w:t>和</w:t>
      </w:r>
      <w:r w:rsidRPr="00BA12BC">
        <w:rPr>
          <w:rFonts w:eastAsia="黑体" w:hint="eastAsia"/>
        </w:rPr>
        <w:t>第</w:t>
      </w:r>
      <w:r w:rsidRPr="00BA12BC">
        <w:rPr>
          <w:rFonts w:eastAsia="黑体" w:hint="eastAsia"/>
        </w:rPr>
        <w:t>2010/012</w:t>
      </w:r>
      <w:r w:rsidRPr="00BA12BC">
        <w:rPr>
          <w:rFonts w:eastAsia="黑体" w:hint="eastAsia"/>
        </w:rPr>
        <w:t>号法律</w:t>
      </w:r>
      <w:r>
        <w:rPr>
          <w:rFonts w:eastAsia="黑体" w:hint="eastAsia"/>
        </w:rPr>
        <w:t>第</w:t>
      </w:r>
      <w:r w:rsidRPr="00BA12BC">
        <w:rPr>
          <w:rFonts w:eastAsia="黑体" w:hint="eastAsia"/>
        </w:rPr>
        <w:t>83</w:t>
      </w:r>
      <w:r w:rsidRPr="00BA12BC">
        <w:rPr>
          <w:rFonts w:eastAsia="黑体" w:hint="eastAsia"/>
        </w:rPr>
        <w:t>条，并应采取一切适当步骤，</w:t>
      </w:r>
      <w:r>
        <w:rPr>
          <w:rFonts w:eastAsia="黑体" w:hint="eastAsia"/>
        </w:rPr>
        <w:t>以期</w:t>
      </w:r>
      <w:r w:rsidR="00A22532">
        <w:rPr>
          <w:rFonts w:eastAsia="黑体" w:hint="eastAsia"/>
        </w:rPr>
        <w:t xml:space="preserve"> </w:t>
      </w:r>
      <w:r>
        <w:rPr>
          <w:rFonts w:eastAsia="黑体"/>
        </w:rPr>
        <w:t>(</w:t>
      </w:r>
      <w:r w:rsidRPr="00C21B8D">
        <w:rPr>
          <w:rFonts w:eastAsia="黑体"/>
        </w:rPr>
        <w:t>a</w:t>
      </w:r>
      <w:r>
        <w:rPr>
          <w:rFonts w:eastAsia="黑体"/>
        </w:rPr>
        <w:t>)</w:t>
      </w:r>
      <w:r w:rsidR="00A22532">
        <w:rPr>
          <w:rFonts w:eastAsia="黑体"/>
        </w:rPr>
        <w:t xml:space="preserve"> </w:t>
      </w:r>
      <w:r w:rsidRPr="00C21B8D">
        <w:rPr>
          <w:rFonts w:eastAsia="黑体" w:hint="eastAsia"/>
        </w:rPr>
        <w:t>颁布全面立法，</w:t>
      </w:r>
      <w:r>
        <w:rPr>
          <w:rFonts w:eastAsia="黑体" w:hint="eastAsia"/>
        </w:rPr>
        <w:t>提供完全和有效的保护以防止一切领域的歧视，并详尽列明被禁止的歧视理由，包括性取向和性别认同；并且</w:t>
      </w:r>
      <w:r>
        <w:rPr>
          <w:rFonts w:eastAsia="黑体"/>
        </w:rPr>
        <w:t>(</w:t>
      </w:r>
      <w:r w:rsidRPr="00C21B8D">
        <w:rPr>
          <w:rFonts w:eastAsia="黑体"/>
        </w:rPr>
        <w:t>b</w:t>
      </w:r>
      <w:r>
        <w:rPr>
          <w:rFonts w:eastAsia="黑体"/>
        </w:rPr>
        <w:t>)</w:t>
      </w:r>
      <w:r w:rsidR="00A22532">
        <w:rPr>
          <w:rFonts w:eastAsia="黑体"/>
        </w:rPr>
        <w:t xml:space="preserve"> </w:t>
      </w:r>
      <w:r>
        <w:rPr>
          <w:rFonts w:eastAsia="黑体" w:hint="eastAsia"/>
        </w:rPr>
        <w:t>保护</w:t>
      </w:r>
      <w:r w:rsidRPr="00FF5A8D">
        <w:rPr>
          <w:rFonts w:eastAsia="黑体" w:hint="eastAsia"/>
        </w:rPr>
        <w:t>女同性恋、男同性恋、双性恋、变性</w:t>
      </w:r>
      <w:proofErr w:type="gramStart"/>
      <w:r w:rsidRPr="00FF5A8D">
        <w:rPr>
          <w:rFonts w:eastAsia="黑体" w:hint="eastAsia"/>
        </w:rPr>
        <w:t>人和双</w:t>
      </w:r>
      <w:proofErr w:type="gramEnd"/>
      <w:r w:rsidRPr="00FF5A8D">
        <w:rPr>
          <w:rFonts w:eastAsia="黑体" w:hint="eastAsia"/>
        </w:rPr>
        <w:t>性人</w:t>
      </w:r>
      <w:r>
        <w:rPr>
          <w:rFonts w:eastAsia="黑体" w:hint="eastAsia"/>
        </w:rPr>
        <w:t>，保障他们的基本人权，确保对一切歧视或暴力案件一律进行调查，将行为人绳之以法和审判定罪，并让受害者得到适足赔偿。</w:t>
      </w:r>
    </w:p>
    <w:p w:rsidR="002C13A2" w:rsidRDefault="00A22532" w:rsidP="00A22532">
      <w:pPr>
        <w:pStyle w:val="H23GC"/>
      </w:pPr>
      <w:r>
        <w:tab/>
      </w:r>
      <w:r>
        <w:tab/>
      </w:r>
      <w:r w:rsidR="002C13A2">
        <w:rPr>
          <w:rFonts w:hint="eastAsia"/>
          <w:lang w:val="en-GB"/>
        </w:rPr>
        <w:t>对残疾人</w:t>
      </w:r>
      <w:r w:rsidR="002C13A2" w:rsidRPr="008E568C">
        <w:rPr>
          <w:rFonts w:hint="eastAsia"/>
          <w:lang w:val="en-GB"/>
        </w:rPr>
        <w:t>的</w:t>
      </w:r>
      <w:r w:rsidR="002C13A2">
        <w:rPr>
          <w:rFonts w:hint="eastAsia"/>
          <w:lang w:val="en-GB"/>
        </w:rPr>
        <w:t>歧视</w:t>
      </w:r>
    </w:p>
    <w:p w:rsidR="002C13A2" w:rsidRDefault="002C13A2" w:rsidP="002C13A2">
      <w:pPr>
        <w:pStyle w:val="SingleTxtGC"/>
      </w:pPr>
      <w:r>
        <w:rPr>
          <w:rFonts w:hint="eastAsia"/>
        </w:rPr>
        <w:t xml:space="preserve">15.  </w:t>
      </w:r>
      <w:r w:rsidRPr="006217EA">
        <w:rPr>
          <w:rFonts w:hint="eastAsia"/>
        </w:rPr>
        <w:t>委员会</w:t>
      </w:r>
      <w:r>
        <w:rPr>
          <w:rFonts w:hint="eastAsia"/>
        </w:rPr>
        <w:t>注意到缔约国在这方面的努力，特别是通过了</w:t>
      </w:r>
      <w:r>
        <w:rPr>
          <w:rFonts w:hint="eastAsia"/>
        </w:rPr>
        <w:t>2010</w:t>
      </w:r>
      <w:r>
        <w:rPr>
          <w:rFonts w:hint="eastAsia"/>
        </w:rPr>
        <w:t>年</w:t>
      </w:r>
      <w:r>
        <w:rPr>
          <w:rFonts w:hint="eastAsia"/>
        </w:rPr>
        <w:t>4</w:t>
      </w:r>
      <w:r>
        <w:rPr>
          <w:rFonts w:hint="eastAsia"/>
        </w:rPr>
        <w:t>月</w:t>
      </w:r>
      <w:r>
        <w:rPr>
          <w:rFonts w:hint="eastAsia"/>
        </w:rPr>
        <w:t>13</w:t>
      </w:r>
      <w:r>
        <w:rPr>
          <w:rFonts w:hint="eastAsia"/>
        </w:rPr>
        <w:t>日第</w:t>
      </w:r>
      <w:r w:rsidRPr="00C66A98">
        <w:t>2010/002</w:t>
      </w:r>
      <w:r>
        <w:rPr>
          <w:rFonts w:hint="eastAsia"/>
        </w:rPr>
        <w:t>号法律，并注意到代表团说明残疾人在喀麦隆人口中占</w:t>
      </w:r>
      <w:r>
        <w:rPr>
          <w:rFonts w:hint="eastAsia"/>
        </w:rPr>
        <w:t>10%</w:t>
      </w:r>
      <w:r>
        <w:rPr>
          <w:rFonts w:hint="eastAsia"/>
        </w:rPr>
        <w:t>。然而，委员会遗憾地注意到，在就业机会以及使用大多数基础设施和服务方面，残疾人实际上仍受到歧视</w:t>
      </w:r>
      <w:r>
        <w:t>(</w:t>
      </w:r>
      <w:r w:rsidRPr="00FC29C6">
        <w:rPr>
          <w:rFonts w:hint="eastAsia"/>
        </w:rPr>
        <w:t>第二、</w:t>
      </w:r>
      <w:r>
        <w:rPr>
          <w:rFonts w:hint="eastAsia"/>
        </w:rPr>
        <w:t>第二十六</w:t>
      </w:r>
      <w:r w:rsidRPr="00FC29C6">
        <w:rPr>
          <w:rFonts w:hint="eastAsia"/>
        </w:rPr>
        <w:t>条</w:t>
      </w:r>
      <w:r>
        <w:t>)</w:t>
      </w:r>
      <w:r>
        <w:rPr>
          <w:rFonts w:hint="eastAsia"/>
        </w:rPr>
        <w:t>。</w:t>
      </w:r>
    </w:p>
    <w:p w:rsidR="002C13A2" w:rsidRDefault="002C13A2" w:rsidP="002C13A2">
      <w:pPr>
        <w:pStyle w:val="SingleTxtGC"/>
        <w:rPr>
          <w:rFonts w:eastAsia="黑体"/>
        </w:rPr>
      </w:pPr>
      <w:r>
        <w:rPr>
          <w:rFonts w:hint="eastAsia"/>
        </w:rPr>
        <w:t xml:space="preserve">16.  </w:t>
      </w:r>
      <w:r w:rsidRPr="00746C0C">
        <w:rPr>
          <w:rFonts w:eastAsia="黑体" w:hint="eastAsia"/>
        </w:rPr>
        <w:t>缔约国应</w:t>
      </w:r>
      <w:r>
        <w:rPr>
          <w:rFonts w:eastAsia="黑体" w:hint="eastAsia"/>
        </w:rPr>
        <w:t>继续努力，尤其应：</w:t>
      </w:r>
      <w:r>
        <w:rPr>
          <w:rFonts w:eastAsia="黑体"/>
        </w:rPr>
        <w:t>(</w:t>
      </w:r>
      <w:r w:rsidRPr="000400F5">
        <w:rPr>
          <w:rFonts w:eastAsia="黑体"/>
        </w:rPr>
        <w:t>a</w:t>
      </w:r>
      <w:r>
        <w:rPr>
          <w:rFonts w:eastAsia="黑体"/>
        </w:rPr>
        <w:t>)</w:t>
      </w:r>
      <w:r w:rsidR="00A22532">
        <w:rPr>
          <w:rFonts w:eastAsia="黑体"/>
        </w:rPr>
        <w:t xml:space="preserve"> </w:t>
      </w:r>
      <w:r>
        <w:rPr>
          <w:rFonts w:eastAsia="黑体" w:hint="eastAsia"/>
        </w:rPr>
        <w:t>采用一种法律框架，在就业、公共服务、建筑物和道路以及交通工具方面规定具体的、</w:t>
      </w:r>
      <w:r w:rsidRPr="00CD207B">
        <w:rPr>
          <w:rFonts w:eastAsia="黑体" w:hint="eastAsia"/>
        </w:rPr>
        <w:t>强制性</w:t>
      </w:r>
      <w:r>
        <w:rPr>
          <w:rFonts w:eastAsia="黑体" w:hint="eastAsia"/>
        </w:rPr>
        <w:t>的</w:t>
      </w:r>
      <w:r w:rsidRPr="00CD207B">
        <w:rPr>
          <w:rFonts w:eastAsia="黑体" w:hint="eastAsia"/>
        </w:rPr>
        <w:t>无障碍标准</w:t>
      </w:r>
      <w:r>
        <w:rPr>
          <w:rFonts w:eastAsia="黑体" w:hint="eastAsia"/>
        </w:rPr>
        <w:t>；并且</w:t>
      </w:r>
      <w:r w:rsidR="00DC0C20" w:rsidRPr="00DC0C20">
        <w:rPr>
          <w:rFonts w:eastAsia="黑体" w:hint="eastAsia"/>
          <w:vertAlign w:val="subscript"/>
        </w:rPr>
        <w:t xml:space="preserve"> </w:t>
      </w:r>
      <w:r>
        <w:rPr>
          <w:rFonts w:eastAsia="黑体"/>
        </w:rPr>
        <w:t>(</w:t>
      </w:r>
      <w:r w:rsidRPr="000400F5">
        <w:rPr>
          <w:rFonts w:eastAsia="黑体"/>
        </w:rPr>
        <w:t>b</w:t>
      </w:r>
      <w:r>
        <w:rPr>
          <w:rFonts w:eastAsia="黑体"/>
        </w:rPr>
        <w:t>)</w:t>
      </w:r>
      <w:r w:rsidR="00A22532" w:rsidRPr="00DC0C20">
        <w:rPr>
          <w:rFonts w:eastAsia="黑体"/>
          <w:vertAlign w:val="subscript"/>
        </w:rPr>
        <w:t xml:space="preserve"> </w:t>
      </w:r>
      <w:r>
        <w:rPr>
          <w:rFonts w:eastAsia="黑体" w:hint="eastAsia"/>
        </w:rPr>
        <w:t>考虑批准《残疾人权利公约》。</w:t>
      </w:r>
    </w:p>
    <w:p w:rsidR="002C13A2" w:rsidRDefault="00DC0C20" w:rsidP="00DC0C20">
      <w:pPr>
        <w:pStyle w:val="H23GC"/>
      </w:pPr>
      <w:r>
        <w:rPr>
          <w:lang w:val="en-GB"/>
        </w:rPr>
        <w:tab/>
      </w:r>
      <w:r>
        <w:rPr>
          <w:lang w:val="en-GB"/>
        </w:rPr>
        <w:tab/>
      </w:r>
      <w:r w:rsidR="002C13A2">
        <w:rPr>
          <w:rFonts w:hint="eastAsia"/>
          <w:lang w:val="en-GB"/>
        </w:rPr>
        <w:t>性别歧视与性别平等</w:t>
      </w:r>
    </w:p>
    <w:p w:rsidR="002C13A2" w:rsidRDefault="002C13A2" w:rsidP="002C13A2">
      <w:pPr>
        <w:pStyle w:val="SingleTxtGC"/>
        <w:rPr>
          <w:rFonts w:eastAsia="黑体"/>
        </w:rPr>
      </w:pPr>
      <w:r>
        <w:rPr>
          <w:rFonts w:hint="eastAsia"/>
        </w:rPr>
        <w:t xml:space="preserve">17.  </w:t>
      </w:r>
      <w:r w:rsidRPr="006217EA">
        <w:rPr>
          <w:rFonts w:hint="eastAsia"/>
        </w:rPr>
        <w:t>委员会</w:t>
      </w:r>
      <w:r>
        <w:rPr>
          <w:rFonts w:hint="eastAsia"/>
        </w:rPr>
        <w:t>欢迎《选举法》修改后为候选人名单规定了</w:t>
      </w:r>
      <w:r>
        <w:rPr>
          <w:rFonts w:hint="eastAsia"/>
        </w:rPr>
        <w:t>30%</w:t>
      </w:r>
      <w:r>
        <w:rPr>
          <w:rFonts w:hint="eastAsia"/>
        </w:rPr>
        <w:t>的妇女代表比例配额，但是关注：</w:t>
      </w:r>
      <w:r>
        <w:t>(</w:t>
      </w:r>
      <w:r w:rsidRPr="00D47C8E">
        <w:t>a</w:t>
      </w:r>
      <w:r>
        <w:t>)</w:t>
      </w:r>
      <w:r w:rsidR="00DC0C20">
        <w:t xml:space="preserve"> </w:t>
      </w:r>
      <w:r>
        <w:rPr>
          <w:rFonts w:hint="eastAsia"/>
        </w:rPr>
        <w:t>妇女在决策位置以及政治生活和公共事务中的代表比例很低；以及</w:t>
      </w:r>
      <w:r w:rsidR="00DC0C20">
        <w:rPr>
          <w:rFonts w:hint="eastAsia"/>
        </w:rPr>
        <w:t xml:space="preserve"> </w:t>
      </w:r>
      <w:r>
        <w:t>(</w:t>
      </w:r>
      <w:r w:rsidRPr="00D47C8E">
        <w:t>b</w:t>
      </w:r>
      <w:r>
        <w:t>)</w:t>
      </w:r>
      <w:r w:rsidR="00DC0C20">
        <w:t xml:space="preserve"> </w:t>
      </w:r>
      <w:r>
        <w:rPr>
          <w:rFonts w:hint="eastAsia"/>
        </w:rPr>
        <w:t>妇女在没有社会保护的非正规部门工人中的比例很高。委员会还继续关注家庭法中仍保留着歧视性的规定，尤其是：</w:t>
      </w:r>
      <w:r>
        <w:t>(</w:t>
      </w:r>
      <w:r w:rsidRPr="00D47C8E">
        <w:t>a</w:t>
      </w:r>
      <w:r>
        <w:t>)</w:t>
      </w:r>
      <w:r>
        <w:rPr>
          <w:rFonts w:hint="eastAsia"/>
        </w:rPr>
        <w:t>《刑法》第</w:t>
      </w:r>
      <w:r w:rsidRPr="00D47C8E">
        <w:t>229</w:t>
      </w:r>
      <w:r>
        <w:rPr>
          <w:rFonts w:hint="eastAsia"/>
        </w:rPr>
        <w:t>、</w:t>
      </w:r>
      <w:r w:rsidRPr="00D47C8E">
        <w:t>1421</w:t>
      </w:r>
      <w:r>
        <w:rPr>
          <w:rFonts w:hint="eastAsia"/>
        </w:rPr>
        <w:t>和</w:t>
      </w:r>
      <w:r w:rsidRPr="00D47C8E">
        <w:t>1428</w:t>
      </w:r>
      <w:r>
        <w:rPr>
          <w:rFonts w:hint="eastAsia"/>
        </w:rPr>
        <w:t>条</w:t>
      </w:r>
      <w:r>
        <w:t>(</w:t>
      </w:r>
      <w:r>
        <w:rPr>
          <w:rFonts w:hint="eastAsia"/>
        </w:rPr>
        <w:t>见</w:t>
      </w:r>
      <w:proofErr w:type="spellStart"/>
      <w:r w:rsidRPr="00D47C8E">
        <w:t>CCPR</w:t>
      </w:r>
      <w:proofErr w:type="spellEnd"/>
      <w:r w:rsidRPr="00D47C8E">
        <w:t>/C/</w:t>
      </w:r>
      <w:proofErr w:type="spellStart"/>
      <w:r w:rsidRPr="00D47C8E">
        <w:t>CMR</w:t>
      </w:r>
      <w:proofErr w:type="spellEnd"/>
      <w:r w:rsidRPr="00D47C8E">
        <w:t>/CO/4</w:t>
      </w:r>
      <w:r>
        <w:rPr>
          <w:rFonts w:hint="eastAsia"/>
        </w:rPr>
        <w:t>，第</w:t>
      </w:r>
      <w:r>
        <w:rPr>
          <w:rFonts w:hint="eastAsia"/>
        </w:rPr>
        <w:t>8</w:t>
      </w:r>
      <w:r>
        <w:rPr>
          <w:rFonts w:hint="eastAsia"/>
        </w:rPr>
        <w:t>段</w:t>
      </w:r>
      <w:r>
        <w:t>)</w:t>
      </w:r>
      <w:r>
        <w:rPr>
          <w:rFonts w:hint="eastAsia"/>
        </w:rPr>
        <w:t>；</w:t>
      </w:r>
      <w:r>
        <w:t>(</w:t>
      </w:r>
      <w:r w:rsidRPr="00D47C8E">
        <w:t>b</w:t>
      </w:r>
      <w:r>
        <w:t>)</w:t>
      </w:r>
      <w:r w:rsidR="00DC0C20">
        <w:t xml:space="preserve"> </w:t>
      </w:r>
      <w:r>
        <w:rPr>
          <w:rFonts w:hint="eastAsia"/>
        </w:rPr>
        <w:t>仍保留着</w:t>
      </w:r>
      <w:r w:rsidRPr="004A4C29">
        <w:rPr>
          <w:rFonts w:hint="eastAsia"/>
        </w:rPr>
        <w:t>一夫多妻制</w:t>
      </w:r>
      <w:r>
        <w:rPr>
          <w:rFonts w:hint="eastAsia"/>
        </w:rPr>
        <w:t>规定；以及</w:t>
      </w:r>
      <w:r w:rsidR="0000755A">
        <w:rPr>
          <w:rFonts w:hint="eastAsia"/>
        </w:rPr>
        <w:t xml:space="preserve"> </w:t>
      </w:r>
      <w:r>
        <w:t>(</w:t>
      </w:r>
      <w:r w:rsidRPr="00D47C8E">
        <w:t>c</w:t>
      </w:r>
      <w:r>
        <w:t>)</w:t>
      </w:r>
      <w:r w:rsidR="00DC0C20">
        <w:t xml:space="preserve"> </w:t>
      </w:r>
      <w:r>
        <w:rPr>
          <w:rFonts w:hint="eastAsia"/>
        </w:rPr>
        <w:t>女童和男童的最低</w:t>
      </w:r>
      <w:r w:rsidRPr="00D72B20">
        <w:rPr>
          <w:rFonts w:hint="eastAsia"/>
        </w:rPr>
        <w:t>婚姻年龄</w:t>
      </w:r>
      <w:r>
        <w:rPr>
          <w:rFonts w:hint="eastAsia"/>
        </w:rPr>
        <w:t>仍然不同</w:t>
      </w:r>
      <w:r>
        <w:t>(</w:t>
      </w:r>
      <w:r>
        <w:rPr>
          <w:rFonts w:hint="eastAsia"/>
        </w:rPr>
        <w:t>分别是</w:t>
      </w:r>
      <w:r w:rsidRPr="00D47C8E">
        <w:t>15</w:t>
      </w:r>
      <w:r>
        <w:rPr>
          <w:rFonts w:hint="eastAsia"/>
        </w:rPr>
        <w:t>岁和</w:t>
      </w:r>
      <w:r w:rsidRPr="00D47C8E">
        <w:t>18</w:t>
      </w:r>
      <w:r>
        <w:rPr>
          <w:rFonts w:hint="eastAsia"/>
        </w:rPr>
        <w:t>岁</w:t>
      </w:r>
      <w:r>
        <w:t>)</w:t>
      </w:r>
      <w:r w:rsidRPr="00D47C8E">
        <w:t xml:space="preserve"> </w:t>
      </w:r>
      <w:r>
        <w:t>(</w:t>
      </w:r>
      <w:r>
        <w:rPr>
          <w:rFonts w:hint="eastAsia"/>
        </w:rPr>
        <w:t>第二、三、二十六条</w:t>
      </w:r>
      <w:r>
        <w:t>)</w:t>
      </w:r>
      <w:r>
        <w:rPr>
          <w:rFonts w:hint="eastAsia"/>
        </w:rPr>
        <w:t>。</w:t>
      </w:r>
    </w:p>
    <w:p w:rsidR="002C13A2" w:rsidRDefault="002C13A2" w:rsidP="002C13A2">
      <w:pPr>
        <w:pStyle w:val="SingleTxtGC"/>
        <w:rPr>
          <w:rFonts w:eastAsia="黑体"/>
        </w:rPr>
      </w:pPr>
      <w:r>
        <w:rPr>
          <w:rFonts w:hint="eastAsia"/>
        </w:rPr>
        <w:t xml:space="preserve">18.  </w:t>
      </w:r>
      <w:r w:rsidRPr="00746C0C">
        <w:rPr>
          <w:rFonts w:eastAsia="黑体" w:hint="eastAsia"/>
        </w:rPr>
        <w:t>缔约国应</w:t>
      </w:r>
      <w:r>
        <w:rPr>
          <w:rFonts w:hint="eastAsia"/>
        </w:rPr>
        <w:t>：</w:t>
      </w:r>
      <w:r>
        <w:rPr>
          <w:rFonts w:eastAsia="黑体"/>
        </w:rPr>
        <w:t>(</w:t>
      </w:r>
      <w:r w:rsidRPr="005D7C9B">
        <w:rPr>
          <w:rFonts w:eastAsia="黑体"/>
        </w:rPr>
        <w:t>a</w:t>
      </w:r>
      <w:r>
        <w:rPr>
          <w:rFonts w:eastAsia="黑体"/>
        </w:rPr>
        <w:t>)</w:t>
      </w:r>
      <w:r w:rsidR="00DC0C20">
        <w:rPr>
          <w:rFonts w:eastAsia="黑体"/>
        </w:rPr>
        <w:t xml:space="preserve"> </w:t>
      </w:r>
      <w:r>
        <w:rPr>
          <w:rFonts w:eastAsia="黑体" w:hint="eastAsia"/>
        </w:rPr>
        <w:t>继续努力增加妇女参与公共事务的人数，尤其是通过有效实施《选举法》增加她们参与公共事务的人数；</w:t>
      </w:r>
      <w:r>
        <w:rPr>
          <w:rFonts w:eastAsia="黑体"/>
        </w:rPr>
        <w:t>(</w:t>
      </w:r>
      <w:r w:rsidRPr="005D7C9B">
        <w:rPr>
          <w:rFonts w:eastAsia="黑体"/>
        </w:rPr>
        <w:t>b</w:t>
      </w:r>
      <w:r>
        <w:rPr>
          <w:rFonts w:eastAsia="黑体"/>
        </w:rPr>
        <w:t>)</w:t>
      </w:r>
      <w:r w:rsidR="00DC0C20">
        <w:rPr>
          <w:rFonts w:eastAsia="黑体"/>
        </w:rPr>
        <w:t xml:space="preserve"> </w:t>
      </w:r>
      <w:r>
        <w:rPr>
          <w:rFonts w:eastAsia="黑体" w:hint="eastAsia"/>
        </w:rPr>
        <w:t>采取步骤增加决策位置上的妇女人数；</w:t>
      </w:r>
      <w:r>
        <w:rPr>
          <w:rFonts w:eastAsia="黑体"/>
        </w:rPr>
        <w:t>(</w:t>
      </w:r>
      <w:r w:rsidRPr="005D7C9B">
        <w:rPr>
          <w:rFonts w:eastAsia="黑体"/>
        </w:rPr>
        <w:t>c</w:t>
      </w:r>
      <w:r>
        <w:rPr>
          <w:rFonts w:eastAsia="黑体"/>
        </w:rPr>
        <w:t>)</w:t>
      </w:r>
      <w:r w:rsidR="00DC0C20">
        <w:rPr>
          <w:rFonts w:eastAsia="黑体"/>
        </w:rPr>
        <w:t xml:space="preserve"> </w:t>
      </w:r>
      <w:r>
        <w:rPr>
          <w:rFonts w:eastAsia="黑体" w:hint="eastAsia"/>
        </w:rPr>
        <w:t>设法降低非正式部门的妇女比例并确保保护这些妇女；以及</w:t>
      </w:r>
      <w:r w:rsidR="00DC0C20">
        <w:rPr>
          <w:rFonts w:eastAsia="黑体" w:hint="eastAsia"/>
        </w:rPr>
        <w:t xml:space="preserve"> </w:t>
      </w:r>
      <w:r>
        <w:rPr>
          <w:rFonts w:eastAsia="黑体"/>
        </w:rPr>
        <w:t>(</w:t>
      </w:r>
      <w:r w:rsidRPr="005D7C9B">
        <w:rPr>
          <w:rFonts w:eastAsia="黑体"/>
        </w:rPr>
        <w:t>d</w:t>
      </w:r>
      <w:r>
        <w:rPr>
          <w:rFonts w:eastAsia="黑体"/>
        </w:rPr>
        <w:t>)</w:t>
      </w:r>
      <w:r w:rsidR="00DC0C20">
        <w:rPr>
          <w:rFonts w:eastAsia="黑体"/>
        </w:rPr>
        <w:t xml:space="preserve"> </w:t>
      </w:r>
      <w:r>
        <w:rPr>
          <w:rFonts w:eastAsia="黑体" w:hint="eastAsia"/>
        </w:rPr>
        <w:t>继续努力制订颁布符合《公约》规定的个人和家庭法，在此之前先行系统审查</w:t>
      </w:r>
      <w:r w:rsidRPr="005E65C3">
        <w:rPr>
          <w:rFonts w:eastAsia="黑体" w:hint="eastAsia"/>
        </w:rPr>
        <w:t>《民事法》</w:t>
      </w:r>
      <w:r>
        <w:rPr>
          <w:rFonts w:eastAsia="黑体" w:hint="eastAsia"/>
        </w:rPr>
        <w:t>并修订所有对妇女有歧视性的规定。</w:t>
      </w:r>
    </w:p>
    <w:p w:rsidR="002C13A2" w:rsidRDefault="00DC0C20" w:rsidP="00DC0C20">
      <w:pPr>
        <w:pStyle w:val="H23GC"/>
      </w:pPr>
      <w:r>
        <w:tab/>
      </w:r>
      <w:r>
        <w:tab/>
      </w:r>
      <w:r w:rsidR="002C13A2" w:rsidRPr="00C87045">
        <w:rPr>
          <w:rFonts w:hint="eastAsia"/>
        </w:rPr>
        <w:t>暴力侵害妇女</w:t>
      </w:r>
      <w:r w:rsidR="002C13A2">
        <w:rPr>
          <w:rFonts w:hint="eastAsia"/>
        </w:rPr>
        <w:t>和有害妇女的习俗</w:t>
      </w:r>
    </w:p>
    <w:p w:rsidR="002C13A2" w:rsidRDefault="002C13A2" w:rsidP="002C13A2">
      <w:pPr>
        <w:pStyle w:val="SingleTxtGC"/>
      </w:pPr>
      <w:r>
        <w:rPr>
          <w:rFonts w:hint="eastAsia"/>
        </w:rPr>
        <w:t xml:space="preserve">19.  </w:t>
      </w:r>
      <w:r w:rsidRPr="006217EA">
        <w:rPr>
          <w:rFonts w:hint="eastAsia"/>
        </w:rPr>
        <w:t>委员会</w:t>
      </w:r>
      <w:r>
        <w:rPr>
          <w:rFonts w:hint="eastAsia"/>
        </w:rPr>
        <w:t>欢迎关于《刑法》的</w:t>
      </w:r>
      <w:r>
        <w:rPr>
          <w:rFonts w:hint="eastAsia"/>
        </w:rPr>
        <w:t>2016</w:t>
      </w:r>
      <w:r>
        <w:rPr>
          <w:rFonts w:hint="eastAsia"/>
        </w:rPr>
        <w:t>年</w:t>
      </w:r>
      <w:r>
        <w:rPr>
          <w:rFonts w:hint="eastAsia"/>
        </w:rPr>
        <w:t>7</w:t>
      </w:r>
      <w:r>
        <w:rPr>
          <w:rFonts w:hint="eastAsia"/>
        </w:rPr>
        <w:t>月</w:t>
      </w:r>
      <w:r>
        <w:rPr>
          <w:rFonts w:hint="eastAsia"/>
        </w:rPr>
        <w:t>12</w:t>
      </w:r>
      <w:r>
        <w:rPr>
          <w:rFonts w:hint="eastAsia"/>
        </w:rPr>
        <w:t>日第</w:t>
      </w:r>
      <w:r w:rsidRPr="00D47C8E">
        <w:t>2016/007</w:t>
      </w:r>
      <w:r>
        <w:rPr>
          <w:rFonts w:hint="eastAsia"/>
        </w:rPr>
        <w:t>号法律，该法</w:t>
      </w:r>
      <w:r w:rsidRPr="00274D76">
        <w:rPr>
          <w:rFonts w:hint="eastAsia"/>
        </w:rPr>
        <w:t>新设</w:t>
      </w:r>
      <w:r>
        <w:rPr>
          <w:rFonts w:hint="eastAsia"/>
        </w:rPr>
        <w:t>了</w:t>
      </w:r>
      <w:r w:rsidRPr="00274D76">
        <w:rPr>
          <w:rFonts w:hint="eastAsia"/>
        </w:rPr>
        <w:t>罪种，</w:t>
      </w:r>
      <w:r>
        <w:rPr>
          <w:rFonts w:hint="eastAsia"/>
        </w:rPr>
        <w:t>包括与暴力侵害妇女有关的犯罪，但关注有报告指受害者投诉、调查和定罪的情况很少。委员会还极为遗憾地注意到，没有将婚内强奸明文列入法规改革之下所定的新罪种。同样令人不安的还有</w:t>
      </w:r>
      <w:proofErr w:type="gramStart"/>
      <w:r w:rsidRPr="00142CCE">
        <w:rPr>
          <w:rFonts w:hint="eastAsia"/>
        </w:rPr>
        <w:t>残割女性</w:t>
      </w:r>
      <w:proofErr w:type="gramEnd"/>
      <w:r w:rsidRPr="00142CCE">
        <w:rPr>
          <w:rFonts w:hint="eastAsia"/>
        </w:rPr>
        <w:t>生殖器官</w:t>
      </w:r>
      <w:r>
        <w:rPr>
          <w:rFonts w:hint="eastAsia"/>
        </w:rPr>
        <w:t>和</w:t>
      </w:r>
      <w:r w:rsidRPr="00F2133F">
        <w:rPr>
          <w:rFonts w:hint="eastAsia"/>
        </w:rPr>
        <w:t>熨烫乳房的</w:t>
      </w:r>
      <w:r>
        <w:rPr>
          <w:rFonts w:hint="eastAsia"/>
        </w:rPr>
        <w:t>习俗顽固存在</w:t>
      </w:r>
      <w:r w:rsidR="00AD4A0C">
        <w:t>(</w:t>
      </w:r>
      <w:r w:rsidR="00AD4A0C">
        <w:rPr>
          <w:rFonts w:hint="eastAsia"/>
        </w:rPr>
        <w:t>第</w:t>
      </w:r>
      <w:r w:rsidR="00AD4A0C">
        <w:rPr>
          <w:rFonts w:hint="eastAsia"/>
        </w:rPr>
        <w:t>二</w:t>
      </w:r>
      <w:r w:rsidR="00AD4A0C">
        <w:rPr>
          <w:rFonts w:hint="eastAsia"/>
        </w:rPr>
        <w:t>、</w:t>
      </w:r>
      <w:r w:rsidR="00AD4A0C">
        <w:rPr>
          <w:rFonts w:hint="eastAsia"/>
        </w:rPr>
        <w:t>三</w:t>
      </w:r>
      <w:r w:rsidR="00AD4A0C">
        <w:rPr>
          <w:rFonts w:hint="eastAsia"/>
        </w:rPr>
        <w:t>、七、</w:t>
      </w:r>
      <w:r w:rsidR="00AD4A0C">
        <w:rPr>
          <w:rFonts w:hint="eastAsia"/>
        </w:rPr>
        <w:t>二十四和</w:t>
      </w:r>
      <w:r w:rsidR="00AD4A0C">
        <w:rPr>
          <w:rFonts w:hint="eastAsia"/>
        </w:rPr>
        <w:t>二十六条</w:t>
      </w:r>
      <w:r w:rsidR="00AD4A0C">
        <w:t>)</w:t>
      </w:r>
      <w:r>
        <w:rPr>
          <w:rFonts w:hint="eastAsia"/>
        </w:rPr>
        <w:t>。</w:t>
      </w:r>
    </w:p>
    <w:p w:rsidR="002C13A2" w:rsidRDefault="002C13A2" w:rsidP="002C13A2">
      <w:pPr>
        <w:pStyle w:val="SingleTxtGC"/>
      </w:pPr>
      <w:r>
        <w:t>20</w:t>
      </w:r>
      <w:r>
        <w:rPr>
          <w:rFonts w:hint="eastAsia"/>
        </w:rPr>
        <w:t xml:space="preserve">.  </w:t>
      </w:r>
      <w:r w:rsidRPr="00746C0C">
        <w:rPr>
          <w:rFonts w:eastAsia="黑体" w:hint="eastAsia"/>
        </w:rPr>
        <w:t>缔约国应</w:t>
      </w:r>
      <w:r>
        <w:rPr>
          <w:rFonts w:hint="eastAsia"/>
        </w:rPr>
        <w:t>：</w:t>
      </w:r>
      <w:r>
        <w:rPr>
          <w:rFonts w:eastAsia="黑体" w:hint="eastAsia"/>
        </w:rPr>
        <w:t>(</w:t>
      </w:r>
      <w:r w:rsidRPr="002E03D1">
        <w:rPr>
          <w:rFonts w:eastAsia="黑体" w:hint="eastAsia"/>
        </w:rPr>
        <w:t>a</w:t>
      </w:r>
      <w:r>
        <w:rPr>
          <w:rFonts w:eastAsia="黑体" w:hint="eastAsia"/>
        </w:rPr>
        <w:t>)</w:t>
      </w:r>
      <w:r w:rsidR="00DC0C20">
        <w:rPr>
          <w:rFonts w:eastAsia="黑体"/>
        </w:rPr>
        <w:t xml:space="preserve"> </w:t>
      </w:r>
      <w:r w:rsidRPr="002E03D1">
        <w:rPr>
          <w:rFonts w:eastAsia="黑体" w:hint="eastAsia"/>
        </w:rPr>
        <w:t>确保报告</w:t>
      </w:r>
      <w:r>
        <w:rPr>
          <w:rFonts w:eastAsia="黑体" w:hint="eastAsia"/>
        </w:rPr>
        <w:t>和</w:t>
      </w:r>
      <w:r w:rsidRPr="002E03D1">
        <w:rPr>
          <w:rFonts w:eastAsia="黑体" w:hint="eastAsia"/>
        </w:rPr>
        <w:t>彻底调查暴力侵害妇女案件，</w:t>
      </w:r>
      <w:r>
        <w:rPr>
          <w:rFonts w:eastAsia="黑体" w:hint="eastAsia"/>
        </w:rPr>
        <w:t>起诉行为人并判处刑罚；</w:t>
      </w:r>
      <w:r>
        <w:rPr>
          <w:rFonts w:eastAsia="黑体" w:hint="eastAsia"/>
        </w:rPr>
        <w:t>(</w:t>
      </w:r>
      <w:r w:rsidRPr="002E03D1">
        <w:rPr>
          <w:rFonts w:eastAsia="黑体" w:hint="eastAsia"/>
        </w:rPr>
        <w:t>b</w:t>
      </w:r>
      <w:r>
        <w:rPr>
          <w:rFonts w:eastAsia="黑体" w:hint="eastAsia"/>
        </w:rPr>
        <w:t>)</w:t>
      </w:r>
      <w:r w:rsidR="00DC0C20">
        <w:rPr>
          <w:rFonts w:eastAsia="黑体"/>
        </w:rPr>
        <w:t xml:space="preserve"> </w:t>
      </w:r>
      <w:r w:rsidRPr="002E03D1">
        <w:rPr>
          <w:rFonts w:eastAsia="黑体" w:hint="eastAsia"/>
        </w:rPr>
        <w:t>加强在这个问题上开展的提高认识运动，扩大和改善对受害者的庇护服务和护理安排，并收集关于暴力</w:t>
      </w:r>
      <w:r>
        <w:rPr>
          <w:rFonts w:eastAsia="黑体" w:hint="eastAsia"/>
        </w:rPr>
        <w:t>侵害</w:t>
      </w:r>
      <w:r w:rsidRPr="002E03D1">
        <w:rPr>
          <w:rFonts w:eastAsia="黑体" w:hint="eastAsia"/>
        </w:rPr>
        <w:t>妇女的程度的分类数据</w:t>
      </w:r>
      <w:r>
        <w:rPr>
          <w:rFonts w:eastAsia="黑体" w:hint="eastAsia"/>
        </w:rPr>
        <w:t>；</w:t>
      </w:r>
      <w:r>
        <w:rPr>
          <w:rFonts w:eastAsia="黑体" w:hint="eastAsia"/>
        </w:rPr>
        <w:t>(</w:t>
      </w:r>
      <w:r w:rsidRPr="002E03D1">
        <w:rPr>
          <w:rFonts w:eastAsia="黑体" w:hint="eastAsia"/>
        </w:rPr>
        <w:t>c</w:t>
      </w:r>
      <w:r>
        <w:rPr>
          <w:rFonts w:eastAsia="黑体" w:hint="eastAsia"/>
        </w:rPr>
        <w:t>)</w:t>
      </w:r>
      <w:r w:rsidR="00DC0C20">
        <w:rPr>
          <w:rFonts w:eastAsia="黑体"/>
        </w:rPr>
        <w:t xml:space="preserve"> </w:t>
      </w:r>
      <w:r w:rsidRPr="002E03D1">
        <w:rPr>
          <w:rFonts w:eastAsia="黑体" w:hint="eastAsia"/>
        </w:rPr>
        <w:t>审查</w:t>
      </w:r>
      <w:r>
        <w:rPr>
          <w:rFonts w:eastAsia="黑体" w:hint="eastAsia"/>
        </w:rPr>
        <w:t>本国</w:t>
      </w:r>
      <w:r w:rsidRPr="002E03D1">
        <w:rPr>
          <w:rFonts w:eastAsia="黑体" w:hint="eastAsia"/>
        </w:rPr>
        <w:t>立法，将婚内强奸定为犯罪，并</w:t>
      </w:r>
      <w:r>
        <w:rPr>
          <w:rFonts w:eastAsia="黑体" w:hint="eastAsia"/>
        </w:rPr>
        <w:t>制订</w:t>
      </w:r>
      <w:r w:rsidRPr="002E03D1">
        <w:rPr>
          <w:rFonts w:eastAsia="黑体" w:hint="eastAsia"/>
        </w:rPr>
        <w:t>与</w:t>
      </w:r>
      <w:r>
        <w:rPr>
          <w:rFonts w:eastAsia="黑体" w:hint="eastAsia"/>
        </w:rPr>
        <w:t>这种</w:t>
      </w:r>
      <w:r w:rsidRPr="002E03D1">
        <w:rPr>
          <w:rFonts w:eastAsia="黑体" w:hint="eastAsia"/>
        </w:rPr>
        <w:t>罪行严重程度相称的制裁</w:t>
      </w:r>
      <w:r>
        <w:rPr>
          <w:rFonts w:eastAsia="黑体" w:hint="eastAsia"/>
        </w:rPr>
        <w:t>；以及</w:t>
      </w:r>
      <w:r>
        <w:rPr>
          <w:rFonts w:eastAsia="黑体" w:hint="eastAsia"/>
        </w:rPr>
        <w:t>(</w:t>
      </w:r>
      <w:r w:rsidRPr="002E03D1">
        <w:rPr>
          <w:rFonts w:eastAsia="黑体" w:hint="eastAsia"/>
        </w:rPr>
        <w:t>d</w:t>
      </w:r>
      <w:r>
        <w:rPr>
          <w:rFonts w:eastAsia="黑体" w:hint="eastAsia"/>
        </w:rPr>
        <w:t>)</w:t>
      </w:r>
      <w:r w:rsidR="00DC0C20">
        <w:rPr>
          <w:rFonts w:eastAsia="黑体"/>
        </w:rPr>
        <w:t xml:space="preserve"> </w:t>
      </w:r>
      <w:r w:rsidRPr="002E03D1">
        <w:rPr>
          <w:rFonts w:eastAsia="黑体" w:hint="eastAsia"/>
        </w:rPr>
        <w:t>确保所有从事</w:t>
      </w:r>
      <w:proofErr w:type="gramStart"/>
      <w:r>
        <w:rPr>
          <w:rFonts w:eastAsia="黑体" w:hint="eastAsia"/>
        </w:rPr>
        <w:t>残割</w:t>
      </w:r>
      <w:r w:rsidRPr="002E03D1">
        <w:rPr>
          <w:rFonts w:eastAsia="黑体" w:hint="eastAsia"/>
        </w:rPr>
        <w:t>女性</w:t>
      </w:r>
      <w:proofErr w:type="gramEnd"/>
      <w:r>
        <w:rPr>
          <w:rFonts w:eastAsia="黑体" w:hint="eastAsia"/>
        </w:rPr>
        <w:t>生殖器官</w:t>
      </w:r>
      <w:r w:rsidRPr="002E03D1">
        <w:rPr>
          <w:rFonts w:eastAsia="黑体" w:hint="eastAsia"/>
        </w:rPr>
        <w:t>或干扰身体部位正常生长</w:t>
      </w:r>
      <w:r>
        <w:rPr>
          <w:rFonts w:eastAsia="黑体" w:hint="eastAsia"/>
        </w:rPr>
        <w:t>习俗</w:t>
      </w:r>
      <w:r w:rsidRPr="002E03D1">
        <w:rPr>
          <w:rFonts w:eastAsia="黑体" w:hint="eastAsia"/>
        </w:rPr>
        <w:t>的人员受到起诉和判刑。</w:t>
      </w:r>
    </w:p>
    <w:p w:rsidR="002C13A2" w:rsidRDefault="00A367E0" w:rsidP="00A367E0">
      <w:pPr>
        <w:pStyle w:val="H23GC"/>
      </w:pPr>
      <w:r>
        <w:tab/>
      </w:r>
      <w:r>
        <w:tab/>
      </w:r>
      <w:r w:rsidR="002C13A2" w:rsidRPr="00704C78">
        <w:rPr>
          <w:rFonts w:hint="eastAsia"/>
        </w:rPr>
        <w:t>自愿终止</w:t>
      </w:r>
      <w:proofErr w:type="gramStart"/>
      <w:r w:rsidR="002C13A2" w:rsidRPr="00704C78">
        <w:rPr>
          <w:rFonts w:hint="eastAsia"/>
        </w:rPr>
        <w:t>妊娠与孕产妇</w:t>
      </w:r>
      <w:proofErr w:type="gramEnd"/>
      <w:r w:rsidR="002C13A2" w:rsidRPr="00704C78">
        <w:rPr>
          <w:rFonts w:hint="eastAsia"/>
        </w:rPr>
        <w:t>死亡率</w:t>
      </w:r>
    </w:p>
    <w:p w:rsidR="002C13A2" w:rsidRDefault="002C13A2" w:rsidP="002C13A2">
      <w:pPr>
        <w:pStyle w:val="SingleTxtGC"/>
      </w:pPr>
      <w:r>
        <w:rPr>
          <w:rFonts w:hint="eastAsia"/>
        </w:rPr>
        <w:t xml:space="preserve">21.  </w:t>
      </w:r>
      <w:r w:rsidRPr="006217EA">
        <w:rPr>
          <w:rFonts w:hint="eastAsia"/>
        </w:rPr>
        <w:t>委员会</w:t>
      </w:r>
      <w:r>
        <w:rPr>
          <w:rFonts w:hint="eastAsia"/>
        </w:rPr>
        <w:t>关注《刑法》第</w:t>
      </w:r>
      <w:r>
        <w:rPr>
          <w:rFonts w:hint="eastAsia"/>
        </w:rPr>
        <w:t>337</w:t>
      </w:r>
      <w:r>
        <w:rPr>
          <w:rFonts w:hint="eastAsia"/>
        </w:rPr>
        <w:t>和</w:t>
      </w:r>
      <w:r>
        <w:rPr>
          <w:rFonts w:hint="eastAsia"/>
        </w:rPr>
        <w:t>339</w:t>
      </w:r>
      <w:r>
        <w:rPr>
          <w:rFonts w:hint="eastAsia"/>
        </w:rPr>
        <w:t>条，这两条将堕胎一律定为犯罪，只有严重危及妇女健康的情形除外。委员会还关注对寻求合法堕胎的强奸受害者设置的苛刻条件，特别是关于案件事实必须经公共检察官办公室确证的要求，因为这些法律上的限制可导致妇女求助于危及生命和健康条件下的不安全堕胎。此外，委员会关注</w:t>
      </w:r>
      <w:proofErr w:type="gramStart"/>
      <w:r w:rsidRPr="00C80CEE">
        <w:rPr>
          <w:rFonts w:hint="eastAsia"/>
        </w:rPr>
        <w:t>孕</w:t>
      </w:r>
      <w:proofErr w:type="gramEnd"/>
      <w:r w:rsidRPr="00C80CEE">
        <w:rPr>
          <w:rFonts w:hint="eastAsia"/>
        </w:rPr>
        <w:t>产妇死亡率</w:t>
      </w:r>
      <w:r>
        <w:rPr>
          <w:rFonts w:hint="eastAsia"/>
        </w:rPr>
        <w:t>仍然很高，并关注有报告指不法医院和设施不收治付不起资费的妇女，这种情况导致一些妇女死亡</w:t>
      </w:r>
      <w:r>
        <w:t>(</w:t>
      </w:r>
      <w:r>
        <w:rPr>
          <w:rFonts w:hint="eastAsia"/>
        </w:rPr>
        <w:t>第三、六、七、十七、二十六条</w:t>
      </w:r>
      <w:r>
        <w:t>)</w:t>
      </w:r>
      <w:r>
        <w:rPr>
          <w:rFonts w:hint="eastAsia"/>
        </w:rPr>
        <w:t>。</w:t>
      </w:r>
    </w:p>
    <w:p w:rsidR="002C13A2" w:rsidRDefault="002C13A2" w:rsidP="002C13A2">
      <w:pPr>
        <w:pStyle w:val="SingleTxtGC"/>
        <w:rPr>
          <w:rFonts w:eastAsia="黑体"/>
        </w:rPr>
      </w:pPr>
      <w:r>
        <w:t>2</w:t>
      </w:r>
      <w:r>
        <w:rPr>
          <w:rFonts w:hint="eastAsia"/>
        </w:rPr>
        <w:t xml:space="preserve">2.  </w:t>
      </w:r>
      <w:r w:rsidRPr="00746C0C">
        <w:rPr>
          <w:rFonts w:eastAsia="黑体" w:hint="eastAsia"/>
        </w:rPr>
        <w:t>缔约国应</w:t>
      </w:r>
      <w:r>
        <w:rPr>
          <w:rFonts w:eastAsia="黑体" w:hint="eastAsia"/>
        </w:rPr>
        <w:t>修改</w:t>
      </w:r>
      <w:r w:rsidRPr="002B3B92">
        <w:rPr>
          <w:rFonts w:eastAsia="黑体" w:hint="eastAsia"/>
        </w:rPr>
        <w:t>立法，</w:t>
      </w:r>
      <w:proofErr w:type="gramStart"/>
      <w:r w:rsidRPr="002B3B92">
        <w:rPr>
          <w:rFonts w:eastAsia="黑体" w:hint="eastAsia"/>
        </w:rPr>
        <w:t>以</w:t>
      </w:r>
      <w:r>
        <w:rPr>
          <w:rFonts w:eastAsia="黑体" w:hint="eastAsia"/>
        </w:rPr>
        <w:t>期保障</w:t>
      </w:r>
      <w:proofErr w:type="gramEnd"/>
      <w:r w:rsidRPr="002B3B92">
        <w:rPr>
          <w:rFonts w:eastAsia="黑体" w:hint="eastAsia"/>
        </w:rPr>
        <w:t>在</w:t>
      </w:r>
      <w:r>
        <w:rPr>
          <w:rFonts w:eastAsia="黑体" w:hint="eastAsia"/>
        </w:rPr>
        <w:t>危及</w:t>
      </w:r>
      <w:r w:rsidRPr="002B3B92">
        <w:rPr>
          <w:rFonts w:eastAsia="黑体" w:hint="eastAsia"/>
        </w:rPr>
        <w:t>孕妇或女童的生命或健康</w:t>
      </w:r>
      <w:r>
        <w:rPr>
          <w:rFonts w:eastAsia="黑体" w:hint="eastAsia"/>
        </w:rPr>
        <w:t>以及</w:t>
      </w:r>
      <w:r w:rsidRPr="008452AF">
        <w:rPr>
          <w:rFonts w:eastAsia="黑体" w:hint="eastAsia"/>
        </w:rPr>
        <w:t>怀孕足月</w:t>
      </w:r>
      <w:r>
        <w:rPr>
          <w:rFonts w:eastAsia="黑体" w:hint="eastAsia"/>
        </w:rPr>
        <w:t>会</w:t>
      </w:r>
      <w:r w:rsidRPr="002B3B92">
        <w:rPr>
          <w:rFonts w:eastAsia="黑体" w:hint="eastAsia"/>
        </w:rPr>
        <w:t>使妇女或女</w:t>
      </w:r>
      <w:r>
        <w:rPr>
          <w:rFonts w:eastAsia="黑体" w:hint="eastAsia"/>
        </w:rPr>
        <w:t>童</w:t>
      </w:r>
      <w:r w:rsidRPr="002B3B92">
        <w:rPr>
          <w:rFonts w:eastAsia="黑体" w:hint="eastAsia"/>
        </w:rPr>
        <w:t>遭受</w:t>
      </w:r>
      <w:r>
        <w:rPr>
          <w:rFonts w:eastAsia="黑体" w:hint="eastAsia"/>
        </w:rPr>
        <w:t>巨大疼痛</w:t>
      </w:r>
      <w:r w:rsidRPr="002B3B92">
        <w:rPr>
          <w:rFonts w:eastAsia="黑体" w:hint="eastAsia"/>
        </w:rPr>
        <w:t>或痛苦时</w:t>
      </w:r>
      <w:r>
        <w:rPr>
          <w:rFonts w:eastAsia="黑体" w:hint="eastAsia"/>
        </w:rPr>
        <w:t>、</w:t>
      </w:r>
      <w:r w:rsidRPr="002B3B92">
        <w:rPr>
          <w:rFonts w:eastAsia="黑体" w:hint="eastAsia"/>
        </w:rPr>
        <w:t>特别是强奸或乱伦</w:t>
      </w:r>
      <w:r>
        <w:rPr>
          <w:rFonts w:eastAsia="黑体" w:hint="eastAsia"/>
        </w:rPr>
        <w:t>所致</w:t>
      </w:r>
      <w:r w:rsidRPr="002B3B92">
        <w:rPr>
          <w:rFonts w:eastAsia="黑体" w:hint="eastAsia"/>
        </w:rPr>
        <w:t>怀孕</w:t>
      </w:r>
      <w:r>
        <w:rPr>
          <w:rFonts w:eastAsia="黑体" w:hint="eastAsia"/>
        </w:rPr>
        <w:t>或怀孕无以为继时能够有效利用安全、合法的堕胎。</w:t>
      </w:r>
      <w:r w:rsidRPr="002B3B92">
        <w:rPr>
          <w:rFonts w:eastAsia="黑体" w:hint="eastAsia"/>
        </w:rPr>
        <w:t>缔约国还应：</w:t>
      </w:r>
      <w:r>
        <w:rPr>
          <w:rFonts w:eastAsia="黑体" w:hint="eastAsia"/>
        </w:rPr>
        <w:t>(</w:t>
      </w:r>
      <w:r w:rsidRPr="002B3B92">
        <w:rPr>
          <w:rFonts w:eastAsia="黑体" w:hint="eastAsia"/>
        </w:rPr>
        <w:t>a</w:t>
      </w:r>
      <w:r>
        <w:rPr>
          <w:rFonts w:eastAsia="黑体" w:hint="eastAsia"/>
        </w:rPr>
        <w:t>)</w:t>
      </w:r>
      <w:r w:rsidR="00A367E0">
        <w:rPr>
          <w:rFonts w:eastAsia="黑体"/>
        </w:rPr>
        <w:t xml:space="preserve"> </w:t>
      </w:r>
      <w:r>
        <w:rPr>
          <w:rFonts w:eastAsia="黑体" w:hint="eastAsia"/>
        </w:rPr>
        <w:t>取消关于</w:t>
      </w:r>
      <w:r w:rsidRPr="002B3B92">
        <w:rPr>
          <w:rFonts w:eastAsia="黑体" w:hint="eastAsia"/>
        </w:rPr>
        <w:t>强奸</w:t>
      </w:r>
      <w:r>
        <w:rPr>
          <w:rFonts w:eastAsia="黑体" w:hint="eastAsia"/>
        </w:rPr>
        <w:t>所</w:t>
      </w:r>
      <w:r w:rsidRPr="002B3B92">
        <w:rPr>
          <w:rFonts w:eastAsia="黑体" w:hint="eastAsia"/>
        </w:rPr>
        <w:t>致怀孕</w:t>
      </w:r>
      <w:r>
        <w:rPr>
          <w:rFonts w:eastAsia="黑体" w:hint="eastAsia"/>
        </w:rPr>
        <w:t>的堕胎</w:t>
      </w:r>
      <w:r w:rsidRPr="002B3B92">
        <w:rPr>
          <w:rFonts w:eastAsia="黑体" w:hint="eastAsia"/>
        </w:rPr>
        <w:t>必须</w:t>
      </w:r>
      <w:r>
        <w:rPr>
          <w:rFonts w:eastAsia="黑体" w:hint="eastAsia"/>
        </w:rPr>
        <w:t>先经</w:t>
      </w:r>
      <w:r w:rsidRPr="002B3B92">
        <w:rPr>
          <w:rFonts w:eastAsia="黑体" w:hint="eastAsia"/>
        </w:rPr>
        <w:t>法院</w:t>
      </w:r>
      <w:r>
        <w:rPr>
          <w:rFonts w:eastAsia="黑体" w:hint="eastAsia"/>
        </w:rPr>
        <w:t>批准</w:t>
      </w:r>
      <w:r w:rsidRPr="002B3B92">
        <w:rPr>
          <w:rFonts w:eastAsia="黑体" w:hint="eastAsia"/>
        </w:rPr>
        <w:t>的要求</w:t>
      </w:r>
      <w:r>
        <w:rPr>
          <w:rFonts w:eastAsia="黑体" w:hint="eastAsia"/>
        </w:rPr>
        <w:t>；</w:t>
      </w:r>
      <w:r>
        <w:rPr>
          <w:rFonts w:eastAsia="黑体" w:hint="eastAsia"/>
        </w:rPr>
        <w:t>(</w:t>
      </w:r>
      <w:r w:rsidRPr="002B3B92">
        <w:rPr>
          <w:rFonts w:eastAsia="黑体" w:hint="eastAsia"/>
        </w:rPr>
        <w:t>b</w:t>
      </w:r>
      <w:r>
        <w:rPr>
          <w:rFonts w:eastAsia="黑体" w:hint="eastAsia"/>
        </w:rPr>
        <w:t>)</w:t>
      </w:r>
      <w:r w:rsidR="00A367E0">
        <w:rPr>
          <w:rFonts w:eastAsia="黑体"/>
        </w:rPr>
        <w:t xml:space="preserve"> </w:t>
      </w:r>
      <w:r w:rsidRPr="002B3B92">
        <w:rPr>
          <w:rFonts w:eastAsia="黑体" w:hint="eastAsia"/>
        </w:rPr>
        <w:t>确保诉诸堕胎的妇女和女</w:t>
      </w:r>
      <w:r>
        <w:rPr>
          <w:rFonts w:eastAsia="黑体" w:hint="eastAsia"/>
        </w:rPr>
        <w:t>童</w:t>
      </w:r>
      <w:r w:rsidRPr="002B3B92">
        <w:rPr>
          <w:rFonts w:eastAsia="黑体" w:hint="eastAsia"/>
        </w:rPr>
        <w:t>以及</w:t>
      </w:r>
      <w:r>
        <w:rPr>
          <w:rFonts w:eastAsia="黑体" w:hint="eastAsia"/>
        </w:rPr>
        <w:t>为</w:t>
      </w:r>
      <w:r w:rsidRPr="002B3B92">
        <w:rPr>
          <w:rFonts w:eastAsia="黑体" w:hint="eastAsia"/>
        </w:rPr>
        <w:t>她们</w:t>
      </w:r>
      <w:r>
        <w:rPr>
          <w:rFonts w:eastAsia="黑体" w:hint="eastAsia"/>
        </w:rPr>
        <w:t>诊治</w:t>
      </w:r>
      <w:r w:rsidRPr="002B3B92">
        <w:rPr>
          <w:rFonts w:eastAsia="黑体" w:hint="eastAsia"/>
        </w:rPr>
        <w:t>的医生不受刑事处罚，因为存在这种处罚</w:t>
      </w:r>
      <w:r>
        <w:rPr>
          <w:rFonts w:eastAsia="黑体" w:hint="eastAsia"/>
        </w:rPr>
        <w:t>使</w:t>
      </w:r>
      <w:r w:rsidRPr="002B3B92">
        <w:rPr>
          <w:rFonts w:eastAsia="黑体" w:hint="eastAsia"/>
        </w:rPr>
        <w:t>妇女和女</w:t>
      </w:r>
      <w:r>
        <w:rPr>
          <w:rFonts w:eastAsia="黑体" w:hint="eastAsia"/>
        </w:rPr>
        <w:t>童</w:t>
      </w:r>
      <w:r w:rsidRPr="002B3B92">
        <w:rPr>
          <w:rFonts w:eastAsia="黑体" w:hint="eastAsia"/>
        </w:rPr>
        <w:t>不得不</w:t>
      </w:r>
      <w:r>
        <w:rPr>
          <w:rFonts w:eastAsia="黑体" w:hint="eastAsia"/>
        </w:rPr>
        <w:t>求助于</w:t>
      </w:r>
      <w:r w:rsidRPr="002B3B92">
        <w:rPr>
          <w:rFonts w:eastAsia="黑体" w:hint="eastAsia"/>
        </w:rPr>
        <w:t>不安全的堕胎手段</w:t>
      </w:r>
      <w:r>
        <w:rPr>
          <w:rFonts w:eastAsia="黑体" w:hint="eastAsia"/>
        </w:rPr>
        <w:t>；</w:t>
      </w:r>
      <w:r>
        <w:rPr>
          <w:rFonts w:eastAsia="黑体" w:hint="eastAsia"/>
        </w:rPr>
        <w:t>(</w:t>
      </w:r>
      <w:r w:rsidRPr="002B3B92">
        <w:rPr>
          <w:rFonts w:eastAsia="黑体" w:hint="eastAsia"/>
        </w:rPr>
        <w:t>c</w:t>
      </w:r>
      <w:r>
        <w:rPr>
          <w:rFonts w:eastAsia="黑体" w:hint="eastAsia"/>
        </w:rPr>
        <w:t>)</w:t>
      </w:r>
      <w:r w:rsidR="00A367E0">
        <w:rPr>
          <w:rFonts w:eastAsia="黑体"/>
        </w:rPr>
        <w:t xml:space="preserve"> </w:t>
      </w:r>
      <w:r w:rsidRPr="002B3B92">
        <w:rPr>
          <w:rFonts w:eastAsia="黑体" w:hint="eastAsia"/>
        </w:rPr>
        <w:t>确保妇女和女童能够获得优质的产前和堕胎</w:t>
      </w:r>
      <w:r>
        <w:rPr>
          <w:rFonts w:eastAsia="黑体" w:hint="eastAsia"/>
        </w:rPr>
        <w:t>后</w:t>
      </w:r>
      <w:r w:rsidRPr="002B3B92">
        <w:rPr>
          <w:rFonts w:eastAsia="黑体" w:hint="eastAsia"/>
        </w:rPr>
        <w:t>服务并</w:t>
      </w:r>
      <w:r>
        <w:rPr>
          <w:rFonts w:eastAsia="黑体" w:hint="eastAsia"/>
        </w:rPr>
        <w:t>立即得到</w:t>
      </w:r>
      <w:r w:rsidRPr="002B3B92">
        <w:rPr>
          <w:rFonts w:eastAsia="黑体" w:hint="eastAsia"/>
        </w:rPr>
        <w:t>无条件</w:t>
      </w:r>
      <w:r>
        <w:rPr>
          <w:rFonts w:eastAsia="黑体" w:hint="eastAsia"/>
        </w:rPr>
        <w:t>的治疗；</w:t>
      </w:r>
      <w:r>
        <w:rPr>
          <w:rFonts w:eastAsia="黑体" w:hint="eastAsia"/>
        </w:rPr>
        <w:t>(</w:t>
      </w:r>
      <w:r w:rsidRPr="002B3B92">
        <w:rPr>
          <w:rFonts w:eastAsia="黑体" w:hint="eastAsia"/>
        </w:rPr>
        <w:t>d</w:t>
      </w:r>
      <w:r>
        <w:rPr>
          <w:rFonts w:eastAsia="黑体" w:hint="eastAsia"/>
        </w:rPr>
        <w:t>)</w:t>
      </w:r>
      <w:r w:rsidR="00A367E0">
        <w:rPr>
          <w:rFonts w:eastAsia="黑体"/>
        </w:rPr>
        <w:t xml:space="preserve"> </w:t>
      </w:r>
      <w:r w:rsidRPr="002B3B92">
        <w:rPr>
          <w:rFonts w:eastAsia="黑体" w:hint="eastAsia"/>
        </w:rPr>
        <w:t>确保妇女和女童能够获得性健康和生殖健康服务，并</w:t>
      </w:r>
      <w:r>
        <w:rPr>
          <w:rFonts w:eastAsia="黑体" w:hint="eastAsia"/>
        </w:rPr>
        <w:t>确保</w:t>
      </w:r>
      <w:r w:rsidRPr="002B3B92">
        <w:rPr>
          <w:rFonts w:eastAsia="黑体" w:hint="eastAsia"/>
        </w:rPr>
        <w:t>全国各地尤其是农村和边远地区</w:t>
      </w:r>
      <w:r>
        <w:rPr>
          <w:rFonts w:eastAsia="黑体" w:hint="eastAsia"/>
        </w:rPr>
        <w:t>都有价格可以负担的、随时可以获取的避孕药具</w:t>
      </w:r>
      <w:r w:rsidRPr="002B3B92">
        <w:rPr>
          <w:rFonts w:eastAsia="黑体" w:hint="eastAsia"/>
        </w:rPr>
        <w:t>。</w:t>
      </w:r>
    </w:p>
    <w:p w:rsidR="002C13A2" w:rsidRDefault="00A367E0" w:rsidP="00A367E0">
      <w:pPr>
        <w:pStyle w:val="H23GC"/>
      </w:pPr>
      <w:r>
        <w:tab/>
      </w:r>
      <w:r>
        <w:tab/>
      </w:r>
      <w:r w:rsidR="002C13A2">
        <w:rPr>
          <w:rFonts w:hint="eastAsia"/>
        </w:rPr>
        <w:t>死刑</w:t>
      </w:r>
    </w:p>
    <w:p w:rsidR="002C13A2" w:rsidRDefault="002C13A2" w:rsidP="002C13A2">
      <w:pPr>
        <w:pStyle w:val="SingleTxtGC"/>
      </w:pPr>
      <w:r>
        <w:rPr>
          <w:rFonts w:hint="eastAsia"/>
        </w:rPr>
        <w:t xml:space="preserve">23.  </w:t>
      </w:r>
      <w:r>
        <w:rPr>
          <w:rFonts w:hint="eastAsia"/>
        </w:rPr>
        <w:t>委员会注意到</w:t>
      </w:r>
      <w:r>
        <w:rPr>
          <w:rFonts w:hint="eastAsia"/>
        </w:rPr>
        <w:t>1997</w:t>
      </w:r>
      <w:r>
        <w:rPr>
          <w:rFonts w:hint="eastAsia"/>
        </w:rPr>
        <w:t>年以来没有执行过死刑以及代表团关于保留死刑的解释，但遗憾地注意到一些法庭、特别是军事法庭在反</w:t>
      </w:r>
      <w:proofErr w:type="gramStart"/>
      <w:r>
        <w:rPr>
          <w:rFonts w:hint="eastAsia"/>
        </w:rPr>
        <w:t>恐背景</w:t>
      </w:r>
      <w:proofErr w:type="gramEnd"/>
      <w:r>
        <w:rPr>
          <w:rFonts w:hint="eastAsia"/>
        </w:rPr>
        <w:t>下判处死刑的人数很多</w:t>
      </w:r>
      <w:r>
        <w:rPr>
          <w:rFonts w:hint="eastAsia"/>
        </w:rPr>
        <w:t>(</w:t>
      </w:r>
      <w:r>
        <w:rPr>
          <w:rFonts w:hint="eastAsia"/>
        </w:rPr>
        <w:t>第六条</w:t>
      </w:r>
      <w:r>
        <w:rPr>
          <w:rFonts w:hint="eastAsia"/>
        </w:rPr>
        <w:t>)</w:t>
      </w:r>
      <w:r>
        <w:rPr>
          <w:rFonts w:hint="eastAsia"/>
        </w:rPr>
        <w:t>。</w:t>
      </w:r>
    </w:p>
    <w:p w:rsidR="002C13A2" w:rsidRPr="00877D75" w:rsidRDefault="002C13A2" w:rsidP="002C13A2">
      <w:pPr>
        <w:pStyle w:val="SingleTxtGC"/>
      </w:pPr>
      <w:r>
        <w:rPr>
          <w:rFonts w:hint="eastAsia"/>
        </w:rPr>
        <w:t xml:space="preserve">24.  </w:t>
      </w:r>
      <w:r w:rsidRPr="00EE0723">
        <w:rPr>
          <w:rFonts w:eastAsia="黑体" w:hint="eastAsia"/>
        </w:rPr>
        <w:t>缔约国应</w:t>
      </w:r>
      <w:r>
        <w:rPr>
          <w:rFonts w:hint="eastAsia"/>
          <w:b/>
          <w:bCs/>
        </w:rPr>
        <w:t>：</w:t>
      </w:r>
      <w:r>
        <w:rPr>
          <w:rFonts w:eastAsia="黑体"/>
        </w:rPr>
        <w:t>(</w:t>
      </w:r>
      <w:r w:rsidRPr="006D5573">
        <w:rPr>
          <w:rFonts w:eastAsia="黑体"/>
        </w:rPr>
        <w:t>a</w:t>
      </w:r>
      <w:r>
        <w:rPr>
          <w:rFonts w:eastAsia="黑体"/>
        </w:rPr>
        <w:t>)</w:t>
      </w:r>
      <w:r w:rsidR="00A367E0">
        <w:rPr>
          <w:rFonts w:eastAsia="黑体"/>
        </w:rPr>
        <w:t xml:space="preserve"> </w:t>
      </w:r>
      <w:r w:rsidRPr="00EE0723">
        <w:rPr>
          <w:rFonts w:eastAsia="黑体" w:hint="eastAsia"/>
        </w:rPr>
        <w:t>考虑废除死刑</w:t>
      </w:r>
      <w:r>
        <w:rPr>
          <w:rFonts w:eastAsia="黑体" w:hint="eastAsia"/>
        </w:rPr>
        <w:t>；</w:t>
      </w:r>
      <w:r>
        <w:rPr>
          <w:rFonts w:eastAsia="黑体"/>
        </w:rPr>
        <w:t>(</w:t>
      </w:r>
      <w:r w:rsidRPr="006D5573">
        <w:rPr>
          <w:rFonts w:eastAsia="黑体"/>
        </w:rPr>
        <w:t>b</w:t>
      </w:r>
      <w:r>
        <w:rPr>
          <w:rFonts w:eastAsia="黑体"/>
        </w:rPr>
        <w:t>)</w:t>
      </w:r>
      <w:r w:rsidR="00A367E0">
        <w:rPr>
          <w:rFonts w:eastAsia="黑体"/>
        </w:rPr>
        <w:t xml:space="preserve"> </w:t>
      </w:r>
      <w:r>
        <w:rPr>
          <w:rFonts w:eastAsia="黑体" w:hint="eastAsia"/>
        </w:rPr>
        <w:t>确保在第</w:t>
      </w:r>
      <w:r w:rsidRPr="006D5573">
        <w:rPr>
          <w:rFonts w:eastAsia="黑体"/>
        </w:rPr>
        <w:t>2014/028</w:t>
      </w:r>
      <w:r>
        <w:rPr>
          <w:rFonts w:eastAsia="黑体" w:hint="eastAsia"/>
        </w:rPr>
        <w:t>号法律之下被判刑的人得到公正审判，尤其是在军事法庭审判平民的案件中；并且</w:t>
      </w:r>
      <w:r w:rsidR="00A367E0">
        <w:rPr>
          <w:rFonts w:eastAsia="黑体" w:hint="eastAsia"/>
        </w:rPr>
        <w:t xml:space="preserve"> </w:t>
      </w:r>
      <w:r>
        <w:rPr>
          <w:rFonts w:eastAsia="黑体"/>
        </w:rPr>
        <w:t>(</w:t>
      </w:r>
      <w:r w:rsidRPr="006D5573">
        <w:rPr>
          <w:rFonts w:eastAsia="黑体"/>
        </w:rPr>
        <w:t>c</w:t>
      </w:r>
      <w:r>
        <w:rPr>
          <w:rFonts w:eastAsia="黑体"/>
        </w:rPr>
        <w:t>)</w:t>
      </w:r>
      <w:r w:rsidR="00A367E0">
        <w:rPr>
          <w:rFonts w:eastAsia="黑体"/>
        </w:rPr>
        <w:t xml:space="preserve"> </w:t>
      </w:r>
      <w:r>
        <w:rPr>
          <w:rFonts w:eastAsia="黑体" w:hint="eastAsia"/>
        </w:rPr>
        <w:t>考虑对目前在押的死刑犯给予减刑，并</w:t>
      </w:r>
      <w:r w:rsidRPr="00EE0723">
        <w:rPr>
          <w:rFonts w:eastAsia="黑体" w:hint="eastAsia"/>
        </w:rPr>
        <w:t>加入</w:t>
      </w:r>
      <w:r>
        <w:rPr>
          <w:rFonts w:eastAsia="黑体" w:hint="eastAsia"/>
        </w:rPr>
        <w:t>旨在废除死刑的</w:t>
      </w:r>
      <w:r w:rsidRPr="00EE0723">
        <w:rPr>
          <w:rFonts w:eastAsia="黑体" w:hint="eastAsia"/>
        </w:rPr>
        <w:t>《公约</w:t>
      </w:r>
      <w:r>
        <w:rPr>
          <w:rFonts w:eastAsia="黑体" w:hint="eastAsia"/>
        </w:rPr>
        <w:t>》</w:t>
      </w:r>
      <w:r w:rsidRPr="00EE0723">
        <w:rPr>
          <w:rFonts w:eastAsia="黑体" w:hint="eastAsia"/>
        </w:rPr>
        <w:t>第二项任择议定书</w:t>
      </w:r>
      <w:r>
        <w:rPr>
          <w:rFonts w:hint="eastAsia"/>
        </w:rPr>
        <w:t>。</w:t>
      </w:r>
    </w:p>
    <w:p w:rsidR="002C13A2" w:rsidRPr="00124B18" w:rsidRDefault="00A367E0" w:rsidP="00A367E0">
      <w:pPr>
        <w:pStyle w:val="H23GC"/>
        <w:rPr>
          <w:rFonts w:eastAsia="等线"/>
        </w:rPr>
      </w:pPr>
      <w:r>
        <w:tab/>
      </w:r>
      <w:r>
        <w:tab/>
      </w:r>
      <w:r w:rsidR="002C13A2">
        <w:rPr>
          <w:rFonts w:hint="eastAsia"/>
        </w:rPr>
        <w:t>法外处决</w:t>
      </w:r>
    </w:p>
    <w:p w:rsidR="002C13A2" w:rsidRDefault="002C13A2" w:rsidP="00A367E0">
      <w:pPr>
        <w:pStyle w:val="SingleTxtGC"/>
      </w:pPr>
      <w:r>
        <w:t>25.</w:t>
      </w:r>
      <w:r w:rsidR="00A367E0">
        <w:t xml:space="preserve">  </w:t>
      </w:r>
      <w:r w:rsidRPr="008821FC">
        <w:rPr>
          <w:rFonts w:hint="eastAsia"/>
        </w:rPr>
        <w:t>委员会</w:t>
      </w:r>
      <w:r>
        <w:rPr>
          <w:rFonts w:hint="eastAsia"/>
        </w:rPr>
        <w:t>关注，有报告指缔约国的法外</w:t>
      </w:r>
      <w:proofErr w:type="gramStart"/>
      <w:r>
        <w:rPr>
          <w:rFonts w:hint="eastAsia"/>
        </w:rPr>
        <w:t>处决仍</w:t>
      </w:r>
      <w:proofErr w:type="gramEnd"/>
      <w:r>
        <w:rPr>
          <w:rFonts w:hint="eastAsia"/>
        </w:rPr>
        <w:t>顽固存在，并遗憾地注意</w:t>
      </w:r>
      <w:proofErr w:type="gramStart"/>
      <w:r>
        <w:rPr>
          <w:rFonts w:hint="eastAsia"/>
        </w:rPr>
        <w:t>到缺乏</w:t>
      </w:r>
      <w:proofErr w:type="gramEnd"/>
      <w:r>
        <w:rPr>
          <w:rFonts w:hint="eastAsia"/>
        </w:rPr>
        <w:t>这方面的统计资料。在反</w:t>
      </w:r>
      <w:proofErr w:type="gramStart"/>
      <w:r>
        <w:rPr>
          <w:rFonts w:hint="eastAsia"/>
        </w:rPr>
        <w:t>恐背景</w:t>
      </w:r>
      <w:proofErr w:type="gramEnd"/>
      <w:r>
        <w:rPr>
          <w:rFonts w:hint="eastAsia"/>
        </w:rPr>
        <w:t>下，委员会尤其关注关于粗暴搜查和逮捕行动的报告，包括快速反应旅在内的国家人员在这些行动中实施了法外处决，例如</w:t>
      </w:r>
      <w:r>
        <w:rPr>
          <w:rFonts w:hint="eastAsia"/>
        </w:rPr>
        <w:t>2014</w:t>
      </w:r>
      <w:r>
        <w:rPr>
          <w:rFonts w:hint="eastAsia"/>
        </w:rPr>
        <w:t>年</w:t>
      </w:r>
      <w:r>
        <w:rPr>
          <w:rFonts w:hint="eastAsia"/>
        </w:rPr>
        <w:t>11</w:t>
      </w:r>
      <w:r>
        <w:rPr>
          <w:rFonts w:hint="eastAsia"/>
        </w:rPr>
        <w:t>月</w:t>
      </w:r>
      <w:r>
        <w:rPr>
          <w:rFonts w:hint="eastAsia"/>
        </w:rPr>
        <w:t>19</w:t>
      </w:r>
      <w:r>
        <w:rPr>
          <w:rFonts w:hint="eastAsia"/>
        </w:rPr>
        <w:t>日在</w:t>
      </w:r>
      <w:proofErr w:type="spellStart"/>
      <w:r w:rsidRPr="00D47C8E">
        <w:t>Bornori</w:t>
      </w:r>
      <w:proofErr w:type="spellEnd"/>
      <w:r>
        <w:rPr>
          <w:rFonts w:hint="eastAsia"/>
        </w:rPr>
        <w:t>发生的事件，以及</w:t>
      </w:r>
      <w:r>
        <w:rPr>
          <w:rFonts w:hint="eastAsia"/>
        </w:rPr>
        <w:t>2014</w:t>
      </w:r>
      <w:r>
        <w:rPr>
          <w:rFonts w:hint="eastAsia"/>
        </w:rPr>
        <w:t>年</w:t>
      </w:r>
      <w:r>
        <w:rPr>
          <w:rFonts w:hint="eastAsia"/>
        </w:rPr>
        <w:t>12</w:t>
      </w:r>
      <w:r>
        <w:rPr>
          <w:rFonts w:hint="eastAsia"/>
        </w:rPr>
        <w:t>月</w:t>
      </w:r>
      <w:r>
        <w:rPr>
          <w:rFonts w:hint="eastAsia"/>
        </w:rPr>
        <w:t>27</w:t>
      </w:r>
      <w:r>
        <w:rPr>
          <w:rFonts w:hint="eastAsia"/>
        </w:rPr>
        <w:t>日在</w:t>
      </w:r>
      <w:proofErr w:type="spellStart"/>
      <w:r w:rsidRPr="00D47C8E">
        <w:t>Magdémé</w:t>
      </w:r>
      <w:proofErr w:type="spellEnd"/>
      <w:r w:rsidRPr="00D47C8E">
        <w:t xml:space="preserve"> </w:t>
      </w:r>
      <w:r>
        <w:rPr>
          <w:rFonts w:hint="eastAsia"/>
        </w:rPr>
        <w:t>和</w:t>
      </w:r>
      <w:proofErr w:type="spellStart"/>
      <w:r w:rsidRPr="00D47C8E">
        <w:t>Doublé</w:t>
      </w:r>
      <w:proofErr w:type="spellEnd"/>
      <w:r>
        <w:rPr>
          <w:rFonts w:hint="eastAsia"/>
        </w:rPr>
        <w:t>发生的事件，据称其间共有</w:t>
      </w:r>
      <w:r>
        <w:rPr>
          <w:rFonts w:hint="eastAsia"/>
        </w:rPr>
        <w:t>200</w:t>
      </w:r>
      <w:r>
        <w:rPr>
          <w:rFonts w:hint="eastAsia"/>
        </w:rPr>
        <w:t>人被逮捕、</w:t>
      </w:r>
      <w:r>
        <w:rPr>
          <w:rFonts w:hint="eastAsia"/>
        </w:rPr>
        <w:t>130</w:t>
      </w:r>
      <w:r>
        <w:rPr>
          <w:rFonts w:hint="eastAsia"/>
        </w:rPr>
        <w:t>人失踪、</w:t>
      </w:r>
      <w:r>
        <w:rPr>
          <w:rFonts w:hint="eastAsia"/>
        </w:rPr>
        <w:t>25</w:t>
      </w:r>
      <w:r>
        <w:rPr>
          <w:rFonts w:hint="eastAsia"/>
        </w:rPr>
        <w:t>人死亡。同样令人不安的是，有指称说不让家属知悉受害者遗体的掩埋地点。委员会关注的另一个问题是“民众自发惩处”犯罪嫌疑人并导致法外处决的案件</w:t>
      </w:r>
      <w:r>
        <w:rPr>
          <w:rFonts w:hint="eastAsia"/>
        </w:rPr>
        <w:t>(</w:t>
      </w:r>
      <w:r>
        <w:rPr>
          <w:rFonts w:hint="eastAsia"/>
        </w:rPr>
        <w:t>第六条</w:t>
      </w:r>
      <w:r>
        <w:rPr>
          <w:rFonts w:hint="eastAsia"/>
        </w:rPr>
        <w:t>)</w:t>
      </w:r>
      <w:r>
        <w:rPr>
          <w:rFonts w:hint="eastAsia"/>
        </w:rPr>
        <w:t>。</w:t>
      </w:r>
    </w:p>
    <w:p w:rsidR="002C13A2" w:rsidRPr="00DB4701" w:rsidRDefault="002C13A2" w:rsidP="00DB4701">
      <w:pPr>
        <w:pStyle w:val="SingleTxtGC"/>
        <w:rPr>
          <w:rFonts w:ascii="Time New Roman" w:eastAsia="黑体" w:hAnsi="Time New Roman" w:hint="eastAsia"/>
        </w:rPr>
      </w:pPr>
      <w:r w:rsidRPr="00DB4701">
        <w:rPr>
          <w:rFonts w:ascii="Time New Roman" w:eastAsia="黑体" w:hAnsi="Time New Roman"/>
        </w:rPr>
        <w:t xml:space="preserve">26.  </w:t>
      </w:r>
      <w:r w:rsidRPr="00DB4701">
        <w:rPr>
          <w:rFonts w:ascii="Time New Roman" w:eastAsia="黑体" w:hAnsi="Time New Roman" w:hint="eastAsia"/>
        </w:rPr>
        <w:t>缔约国应：</w:t>
      </w:r>
      <w:r w:rsidRPr="00DB4701">
        <w:rPr>
          <w:rFonts w:ascii="Time New Roman" w:eastAsia="黑体" w:hAnsi="Time New Roman"/>
        </w:rPr>
        <w:t>(a)</w:t>
      </w:r>
      <w:r w:rsidR="00B47729" w:rsidRPr="00DB4701">
        <w:rPr>
          <w:rFonts w:ascii="Time New Roman" w:eastAsia="黑体" w:hAnsi="Time New Roman"/>
        </w:rPr>
        <w:t xml:space="preserve"> </w:t>
      </w:r>
      <w:r w:rsidRPr="00DB4701">
        <w:rPr>
          <w:rFonts w:ascii="Time New Roman" w:eastAsia="黑体" w:hAnsi="Time New Roman" w:hint="eastAsia"/>
        </w:rPr>
        <w:t>有系统地及时、公正和有效地调查一切所报法外处决案件，包括快速反应</w:t>
      </w:r>
      <w:proofErr w:type="gramStart"/>
      <w:r w:rsidRPr="00DB4701">
        <w:rPr>
          <w:rFonts w:ascii="Time New Roman" w:eastAsia="黑体" w:hAnsi="Time New Roman" w:hint="eastAsia"/>
        </w:rPr>
        <w:t>旅成员</w:t>
      </w:r>
      <w:proofErr w:type="gramEnd"/>
      <w:r w:rsidRPr="00DB4701">
        <w:rPr>
          <w:rFonts w:ascii="Time New Roman" w:eastAsia="黑体" w:hAnsi="Time New Roman" w:hint="eastAsia"/>
        </w:rPr>
        <w:t>实施的法外处决案件，查明行为人，绳之以法；</w:t>
      </w:r>
      <w:r w:rsidRPr="00DB4701">
        <w:rPr>
          <w:rFonts w:ascii="Time New Roman" w:eastAsia="黑体" w:hAnsi="Time New Roman"/>
        </w:rPr>
        <w:t>(b)</w:t>
      </w:r>
      <w:r w:rsidR="00B47729" w:rsidRPr="00DB4701">
        <w:rPr>
          <w:rFonts w:ascii="Time New Roman" w:eastAsia="黑体" w:hAnsi="Time New Roman"/>
        </w:rPr>
        <w:t xml:space="preserve"> </w:t>
      </w:r>
      <w:r w:rsidRPr="00DB4701">
        <w:rPr>
          <w:rFonts w:ascii="Time New Roman" w:eastAsia="黑体" w:hAnsi="Time New Roman" w:hint="eastAsia"/>
        </w:rPr>
        <w:t>采取一切必要措施，查明事实并为受害者家属提供充分赔偿；</w:t>
      </w:r>
      <w:r w:rsidRPr="00DB4701">
        <w:rPr>
          <w:rFonts w:ascii="Time New Roman" w:eastAsia="黑体" w:hAnsi="Time New Roman"/>
        </w:rPr>
        <w:t>(c)</w:t>
      </w:r>
      <w:r w:rsidR="00B47729" w:rsidRPr="00DB4701">
        <w:rPr>
          <w:rFonts w:ascii="Time New Roman" w:eastAsia="黑体" w:hAnsi="Time New Roman"/>
        </w:rPr>
        <w:t xml:space="preserve"> </w:t>
      </w:r>
      <w:r w:rsidRPr="00DB4701">
        <w:rPr>
          <w:rFonts w:ascii="Time New Roman" w:eastAsia="黑体" w:hAnsi="Time New Roman" w:hint="eastAsia"/>
        </w:rPr>
        <w:t>采取有效步骤，防止和消除包括快速反应旅在内的国家人员的一切形式的过度使用武力；并且</w:t>
      </w:r>
      <w:r w:rsidRPr="00DB4701">
        <w:rPr>
          <w:rFonts w:ascii="Time New Roman" w:eastAsia="黑体" w:hAnsi="Time New Roman"/>
        </w:rPr>
        <w:t>(d)</w:t>
      </w:r>
      <w:r w:rsidR="00B47729" w:rsidRPr="00DB4701">
        <w:rPr>
          <w:rFonts w:ascii="Time New Roman" w:eastAsia="黑体" w:hAnsi="Time New Roman"/>
        </w:rPr>
        <w:t xml:space="preserve"> </w:t>
      </w:r>
      <w:r w:rsidRPr="00DB4701">
        <w:rPr>
          <w:rFonts w:ascii="Time New Roman" w:eastAsia="黑体" w:hAnsi="Time New Roman" w:hint="eastAsia"/>
        </w:rPr>
        <w:t>确保调查“民众自发惩处”行为，并将责任人绳之以法。</w:t>
      </w:r>
    </w:p>
    <w:p w:rsidR="002C13A2" w:rsidRPr="00EE0723" w:rsidRDefault="00B47729" w:rsidP="00B47729">
      <w:pPr>
        <w:pStyle w:val="H23GC"/>
      </w:pPr>
      <w:r>
        <w:tab/>
      </w:r>
      <w:r>
        <w:tab/>
      </w:r>
      <w:r w:rsidR="002C13A2" w:rsidRPr="000A1A7E">
        <w:rPr>
          <w:rFonts w:hint="eastAsia"/>
        </w:rPr>
        <w:t>酷刑和</w:t>
      </w:r>
      <w:r w:rsidR="002C13A2">
        <w:rPr>
          <w:rFonts w:hint="eastAsia"/>
        </w:rPr>
        <w:t>残忍、不人道或</w:t>
      </w:r>
      <w:r w:rsidR="002C13A2" w:rsidRPr="000A1A7E">
        <w:rPr>
          <w:rFonts w:hint="eastAsia"/>
        </w:rPr>
        <w:t>有辱人格</w:t>
      </w:r>
      <w:r w:rsidR="002C13A2">
        <w:rPr>
          <w:rFonts w:hint="eastAsia"/>
        </w:rPr>
        <w:t>的</w:t>
      </w:r>
      <w:r w:rsidR="002C13A2" w:rsidRPr="000A1A7E">
        <w:rPr>
          <w:rFonts w:hint="eastAsia"/>
        </w:rPr>
        <w:t>待遇</w:t>
      </w:r>
    </w:p>
    <w:p w:rsidR="002C13A2" w:rsidRDefault="002C13A2" w:rsidP="002C13A2">
      <w:pPr>
        <w:pStyle w:val="SingleTxtGC"/>
      </w:pPr>
      <w:r>
        <w:rPr>
          <w:rFonts w:hint="eastAsia"/>
        </w:rPr>
        <w:t xml:space="preserve">27.  </w:t>
      </w:r>
      <w:r>
        <w:rPr>
          <w:rFonts w:hint="eastAsia"/>
        </w:rPr>
        <w:t>委员会注意到缔约国起诉酷刑行为人的努力，但仍然关注这种行为的顽固存在。在反</w:t>
      </w:r>
      <w:proofErr w:type="gramStart"/>
      <w:r>
        <w:rPr>
          <w:rFonts w:hint="eastAsia"/>
        </w:rPr>
        <w:t>恐背景</w:t>
      </w:r>
      <w:proofErr w:type="gramEnd"/>
      <w:r>
        <w:rPr>
          <w:rFonts w:hint="eastAsia"/>
        </w:rPr>
        <w:t>下，委员会特别关注有指称说存在：</w:t>
      </w:r>
      <w:r>
        <w:t>(</w:t>
      </w:r>
      <w:r w:rsidRPr="00A12FFA">
        <w:t>a</w:t>
      </w:r>
      <w:r>
        <w:t>)</w:t>
      </w:r>
      <w:r w:rsidR="00B47729">
        <w:t xml:space="preserve"> </w:t>
      </w:r>
      <w:r>
        <w:rPr>
          <w:rFonts w:hint="eastAsia"/>
        </w:rPr>
        <w:t>快速反应旅和情报部门在其所用拘禁地点施行</w:t>
      </w:r>
      <w:r w:rsidRPr="00EB6E6F">
        <w:rPr>
          <w:rFonts w:hint="eastAsia"/>
        </w:rPr>
        <w:t>酷刑和残忍、不人道或有辱人格待遇的</w:t>
      </w:r>
      <w:r>
        <w:rPr>
          <w:rFonts w:hint="eastAsia"/>
        </w:rPr>
        <w:t>大量案件，而这些案件的受害者据报死亡或留下严重残疾；以及</w:t>
      </w:r>
      <w:r w:rsidR="00B47729">
        <w:rPr>
          <w:rFonts w:hint="eastAsia"/>
        </w:rPr>
        <w:t xml:space="preserve"> </w:t>
      </w:r>
      <w:r>
        <w:t>(</w:t>
      </w:r>
      <w:r w:rsidRPr="00A12FFA">
        <w:t>b</w:t>
      </w:r>
      <w:r>
        <w:t>)</w:t>
      </w:r>
      <w:r w:rsidR="00B47729">
        <w:t xml:space="preserve"> </w:t>
      </w:r>
      <w:r>
        <w:rPr>
          <w:rFonts w:hint="eastAsia"/>
        </w:rPr>
        <w:t>不受任何监督的秘密羁押设施</w:t>
      </w:r>
      <w:r>
        <w:t>(</w:t>
      </w:r>
      <w:r>
        <w:rPr>
          <w:rFonts w:hint="eastAsia"/>
        </w:rPr>
        <w:t>第二、第七条</w:t>
      </w:r>
      <w:r>
        <w:t>)</w:t>
      </w:r>
      <w:r>
        <w:rPr>
          <w:rFonts w:hint="eastAsia"/>
        </w:rPr>
        <w:t>。</w:t>
      </w:r>
    </w:p>
    <w:p w:rsidR="002C13A2" w:rsidRPr="00DB4701" w:rsidRDefault="002C13A2" w:rsidP="00DB4701">
      <w:pPr>
        <w:pStyle w:val="SingleTxtGC"/>
        <w:rPr>
          <w:rFonts w:ascii="Time New Roman" w:eastAsia="黑体" w:hAnsi="Time New Roman" w:hint="eastAsia"/>
        </w:rPr>
      </w:pPr>
      <w:r w:rsidRPr="00DB4701">
        <w:rPr>
          <w:rFonts w:ascii="Time New Roman" w:eastAsia="黑体" w:hAnsi="Time New Roman" w:hint="eastAsia"/>
        </w:rPr>
        <w:t xml:space="preserve">28.  </w:t>
      </w:r>
      <w:r w:rsidRPr="00DB4701">
        <w:rPr>
          <w:rFonts w:ascii="Time New Roman" w:eastAsia="黑体" w:hAnsi="Time New Roman" w:hint="eastAsia"/>
        </w:rPr>
        <w:t>缔约国应：</w:t>
      </w:r>
      <w:r w:rsidRPr="00DB4701">
        <w:rPr>
          <w:rFonts w:ascii="Time New Roman" w:eastAsia="黑体" w:hAnsi="Time New Roman"/>
        </w:rPr>
        <w:t>(a)</w:t>
      </w:r>
      <w:r w:rsidR="00B47729" w:rsidRPr="00DB4701">
        <w:rPr>
          <w:rFonts w:ascii="Time New Roman" w:eastAsia="黑体" w:hAnsi="Time New Roman"/>
        </w:rPr>
        <w:t xml:space="preserve"> </w:t>
      </w:r>
      <w:r w:rsidRPr="00DB4701">
        <w:rPr>
          <w:rFonts w:ascii="Time New Roman" w:eastAsia="黑体" w:hAnsi="Time New Roman" w:hint="eastAsia"/>
        </w:rPr>
        <w:t>确保彻底调查包括快速反应旅和情报部门在内的国家人员被指称施行的酷刑和虐待的行为，保证犯罪嫌疑人受到起诉并在被定罪的情况下受到应有的惩罚，并保证受害者得到赔偿和康复服务；</w:t>
      </w:r>
      <w:r w:rsidRPr="00DB4701">
        <w:rPr>
          <w:rFonts w:ascii="Time New Roman" w:eastAsia="黑体" w:hAnsi="Time New Roman"/>
        </w:rPr>
        <w:t>(b)</w:t>
      </w:r>
      <w:r w:rsidR="00B47729" w:rsidRPr="00DB4701">
        <w:rPr>
          <w:rFonts w:ascii="Time New Roman" w:eastAsia="黑体" w:hAnsi="Time New Roman"/>
        </w:rPr>
        <w:t xml:space="preserve"> </w:t>
      </w:r>
      <w:r w:rsidRPr="00DB4701">
        <w:rPr>
          <w:rFonts w:ascii="Time New Roman" w:eastAsia="黑体" w:hAnsi="Time New Roman" w:hint="eastAsia"/>
        </w:rPr>
        <w:t>禁止并惩处秘密羁押和非官方设施内的拘留；并且</w:t>
      </w:r>
      <w:r w:rsidR="00B47729" w:rsidRPr="00DB4701">
        <w:rPr>
          <w:rFonts w:ascii="Time New Roman" w:eastAsia="黑体" w:hAnsi="Time New Roman" w:hint="eastAsia"/>
        </w:rPr>
        <w:t xml:space="preserve"> </w:t>
      </w:r>
      <w:r w:rsidRPr="00DB4701">
        <w:rPr>
          <w:rFonts w:ascii="Time New Roman" w:eastAsia="黑体" w:hAnsi="Time New Roman"/>
        </w:rPr>
        <w:t>(c)</w:t>
      </w:r>
      <w:r w:rsidR="00B47729" w:rsidRPr="00DB4701">
        <w:rPr>
          <w:rFonts w:ascii="Time New Roman" w:eastAsia="黑体" w:hAnsi="Time New Roman"/>
        </w:rPr>
        <w:t xml:space="preserve"> </w:t>
      </w:r>
      <w:r w:rsidRPr="00DB4701">
        <w:rPr>
          <w:rFonts w:ascii="Time New Roman" w:eastAsia="黑体" w:hAnsi="Time New Roman" w:hint="eastAsia"/>
        </w:rPr>
        <w:t>建立防止酷刑的国家机制</w:t>
      </w:r>
      <w:r w:rsidRPr="00DB4701">
        <w:rPr>
          <w:rFonts w:ascii="Time New Roman" w:eastAsia="黑体" w:hAnsi="Time New Roman" w:hint="eastAsia"/>
          <w:b/>
          <w:bCs/>
        </w:rPr>
        <w:t>。</w:t>
      </w:r>
    </w:p>
    <w:p w:rsidR="002C13A2" w:rsidRDefault="00DB4701" w:rsidP="00DB4701">
      <w:pPr>
        <w:pStyle w:val="H23GC"/>
      </w:pPr>
      <w:r>
        <w:tab/>
      </w:r>
      <w:r>
        <w:tab/>
      </w:r>
      <w:r w:rsidR="002C13A2" w:rsidRPr="002265A2">
        <w:rPr>
          <w:rFonts w:hint="eastAsia"/>
        </w:rPr>
        <w:t>监狱条件</w:t>
      </w:r>
    </w:p>
    <w:p w:rsidR="002C13A2" w:rsidRDefault="002C13A2" w:rsidP="002C13A2">
      <w:pPr>
        <w:pStyle w:val="SingleTxtGC"/>
      </w:pPr>
      <w:r>
        <w:rPr>
          <w:rFonts w:hint="eastAsia"/>
        </w:rPr>
        <w:t xml:space="preserve">29.  </w:t>
      </w:r>
      <w:r>
        <w:rPr>
          <w:rFonts w:hint="eastAsia"/>
        </w:rPr>
        <w:t>委员会关切地注意到，缔约国几乎所有监狱的条件都很差，而且这种状况似还导致骚乱。特别令人关注的是：</w:t>
      </w:r>
      <w:r>
        <w:t>(</w:t>
      </w:r>
      <w:r w:rsidRPr="00D47C8E">
        <w:t>a</w:t>
      </w:r>
      <w:r>
        <w:t>)</w:t>
      </w:r>
      <w:r w:rsidR="00B47729">
        <w:t xml:space="preserve"> </w:t>
      </w:r>
      <w:r>
        <w:rPr>
          <w:rFonts w:hint="eastAsia"/>
        </w:rPr>
        <w:t>监狱过度拥挤率很高；</w:t>
      </w:r>
      <w:r>
        <w:t>(</w:t>
      </w:r>
      <w:r w:rsidRPr="00D47C8E">
        <w:t>b</w:t>
      </w:r>
      <w:r>
        <w:t>)</w:t>
      </w:r>
      <w:r w:rsidR="00B47729">
        <w:t xml:space="preserve"> </w:t>
      </w:r>
      <w:r>
        <w:rPr>
          <w:rFonts w:hint="eastAsia"/>
        </w:rPr>
        <w:t>羁押中死亡和囚犯之间的暴力行为；</w:t>
      </w:r>
      <w:r>
        <w:t>(</w:t>
      </w:r>
      <w:r w:rsidRPr="00D47C8E">
        <w:t>c</w:t>
      </w:r>
      <w:r>
        <w:t>)</w:t>
      </w:r>
      <w:r w:rsidR="00B47729">
        <w:t xml:space="preserve"> </w:t>
      </w:r>
      <w:r>
        <w:rPr>
          <w:rFonts w:hint="eastAsia"/>
        </w:rPr>
        <w:t>许多监禁场所没有将被控告者与已被定罪者分开关押，也没有将未成年人与成年人分开关押；并且</w:t>
      </w:r>
      <w:r w:rsidR="00B47729">
        <w:rPr>
          <w:rFonts w:hint="eastAsia"/>
        </w:rPr>
        <w:t xml:space="preserve"> </w:t>
      </w:r>
      <w:r>
        <w:t>(</w:t>
      </w:r>
      <w:r w:rsidRPr="00D47C8E">
        <w:t>d</w:t>
      </w:r>
      <w:r>
        <w:t>)</w:t>
      </w:r>
      <w:r w:rsidR="00B47729">
        <w:t xml:space="preserve"> </w:t>
      </w:r>
      <w:r>
        <w:rPr>
          <w:rFonts w:hint="eastAsia"/>
        </w:rPr>
        <w:t>家属探监遇到困难，包括要求获得军事检察官批准才能探视被军事法庭判刑的犯人</w:t>
      </w:r>
      <w:r>
        <w:t>(</w:t>
      </w:r>
      <w:r>
        <w:rPr>
          <w:rFonts w:hint="eastAsia"/>
        </w:rPr>
        <w:t>第六、七、十、二十三条</w:t>
      </w:r>
      <w:r>
        <w:t>)</w:t>
      </w:r>
      <w:r>
        <w:rPr>
          <w:rFonts w:hint="eastAsia"/>
        </w:rPr>
        <w:t>。</w:t>
      </w:r>
    </w:p>
    <w:p w:rsidR="002C13A2" w:rsidRPr="00DB4701" w:rsidRDefault="002C13A2" w:rsidP="00DB4701">
      <w:pPr>
        <w:pStyle w:val="SingleTxtGC"/>
        <w:rPr>
          <w:rFonts w:ascii="Time New Roman" w:eastAsia="黑体" w:hAnsi="Time New Roman" w:hint="eastAsia"/>
        </w:rPr>
      </w:pPr>
      <w:r w:rsidRPr="00DB4701">
        <w:rPr>
          <w:rFonts w:ascii="Time New Roman" w:eastAsia="黑体" w:hAnsi="Time New Roman" w:hint="eastAsia"/>
        </w:rPr>
        <w:t xml:space="preserve">30.  </w:t>
      </w:r>
      <w:r w:rsidRPr="00DB4701">
        <w:rPr>
          <w:rFonts w:ascii="Time New Roman" w:eastAsia="黑体" w:hAnsi="Time New Roman" w:hint="eastAsia"/>
        </w:rPr>
        <w:t>缔约国应：</w:t>
      </w:r>
      <w:r w:rsidRPr="00DB4701">
        <w:rPr>
          <w:rFonts w:ascii="Time New Roman" w:eastAsia="黑体" w:hAnsi="Time New Roman"/>
        </w:rPr>
        <w:t>(a)</w:t>
      </w:r>
      <w:r w:rsidR="00B47729" w:rsidRPr="00DB4701">
        <w:rPr>
          <w:rFonts w:ascii="Time New Roman" w:eastAsia="黑体" w:hAnsi="Time New Roman"/>
        </w:rPr>
        <w:t xml:space="preserve"> </w:t>
      </w:r>
      <w:r w:rsidRPr="00DB4701">
        <w:rPr>
          <w:rFonts w:ascii="Time New Roman" w:eastAsia="黑体" w:hAnsi="Time New Roman" w:hint="eastAsia"/>
        </w:rPr>
        <w:t>继续努力改善囚犯生活条件和待遇；</w:t>
      </w:r>
      <w:r w:rsidRPr="00DB4701">
        <w:rPr>
          <w:rFonts w:ascii="Time New Roman" w:eastAsia="黑体" w:hAnsi="Time New Roman"/>
        </w:rPr>
        <w:t>(b)</w:t>
      </w:r>
      <w:r w:rsidR="00B47729" w:rsidRPr="00DB4701">
        <w:rPr>
          <w:rFonts w:ascii="Time New Roman" w:eastAsia="黑体" w:hAnsi="Time New Roman"/>
        </w:rPr>
        <w:t xml:space="preserve"> </w:t>
      </w:r>
      <w:r w:rsidRPr="00DB4701">
        <w:rPr>
          <w:rFonts w:ascii="Time New Roman" w:eastAsia="黑体" w:hAnsi="Time New Roman" w:hint="eastAsia"/>
        </w:rPr>
        <w:t>继续采取步骤处理监狱过度拥挤状况，使之符合《联合国囚犯待遇最低限度标准规则》</w:t>
      </w:r>
      <w:r w:rsidRPr="00DB4701">
        <w:rPr>
          <w:rFonts w:ascii="Time New Roman" w:eastAsia="黑体" w:hAnsi="Time New Roman"/>
        </w:rPr>
        <w:t>(</w:t>
      </w:r>
      <w:r w:rsidRPr="00DB4701">
        <w:rPr>
          <w:rFonts w:ascii="Time New Roman" w:eastAsia="黑体" w:hAnsi="Time New Roman" w:hint="eastAsia"/>
        </w:rPr>
        <w:t>《纳尔逊</w:t>
      </w:r>
      <w:r w:rsidR="00B47729" w:rsidRPr="00DB4701">
        <w:rPr>
          <w:rFonts w:ascii="Time New Roman" w:eastAsia="黑体" w:hAnsi="Time New Roman" w:hint="eastAsia"/>
        </w:rPr>
        <w:t>·</w:t>
      </w:r>
      <w:r w:rsidRPr="00DB4701">
        <w:rPr>
          <w:rFonts w:ascii="Time New Roman" w:eastAsia="黑体" w:hAnsi="Time New Roman" w:cs="黑体" w:hint="eastAsia"/>
        </w:rPr>
        <w:t>曼德拉规则》</w:t>
      </w:r>
      <w:r w:rsidRPr="00DB4701">
        <w:rPr>
          <w:rFonts w:ascii="Time New Roman" w:eastAsia="黑体" w:hAnsi="Time New Roman"/>
        </w:rPr>
        <w:t>)</w:t>
      </w:r>
      <w:r w:rsidRPr="00DB4701">
        <w:rPr>
          <w:rFonts w:ascii="Time New Roman" w:eastAsia="黑体" w:hAnsi="Time New Roman" w:hint="eastAsia"/>
        </w:rPr>
        <w:t>；</w:t>
      </w:r>
      <w:r w:rsidRPr="00DB4701">
        <w:rPr>
          <w:rFonts w:ascii="Time New Roman" w:eastAsia="黑体" w:hAnsi="Time New Roman"/>
        </w:rPr>
        <w:t>(c)</w:t>
      </w:r>
      <w:r w:rsidR="00B47729" w:rsidRPr="00DB4701">
        <w:rPr>
          <w:rFonts w:ascii="Time New Roman" w:eastAsia="黑体" w:hAnsi="Time New Roman"/>
        </w:rPr>
        <w:t xml:space="preserve"> </w:t>
      </w:r>
      <w:r w:rsidRPr="00DB4701">
        <w:rPr>
          <w:rFonts w:ascii="Time New Roman" w:eastAsia="黑体" w:hAnsi="Time New Roman" w:hint="eastAsia"/>
        </w:rPr>
        <w:t>继续努力设法采用非拘禁惩罚，作为对剥夺自由的一种替代办法；</w:t>
      </w:r>
      <w:r w:rsidRPr="00DB4701">
        <w:rPr>
          <w:rFonts w:ascii="Time New Roman" w:eastAsia="黑体" w:hAnsi="Time New Roman"/>
        </w:rPr>
        <w:t>(d)</w:t>
      </w:r>
      <w:r w:rsidR="00B47729" w:rsidRPr="00DB4701">
        <w:rPr>
          <w:rFonts w:ascii="Time New Roman" w:eastAsia="黑体" w:hAnsi="Time New Roman"/>
        </w:rPr>
        <w:t xml:space="preserve"> </w:t>
      </w:r>
      <w:r w:rsidRPr="00DB4701">
        <w:rPr>
          <w:rFonts w:ascii="Time New Roman" w:eastAsia="黑体" w:hAnsi="Time New Roman" w:hint="eastAsia"/>
        </w:rPr>
        <w:t>采取必要步骤，按年龄、性别和羁押要求将囚犯分开关押；并且</w:t>
      </w:r>
      <w:r w:rsidR="00B47729" w:rsidRPr="00DB4701">
        <w:rPr>
          <w:rFonts w:ascii="Time New Roman" w:eastAsia="黑体" w:hAnsi="Time New Roman" w:hint="eastAsia"/>
        </w:rPr>
        <w:t xml:space="preserve"> </w:t>
      </w:r>
      <w:r w:rsidRPr="00DB4701">
        <w:rPr>
          <w:rFonts w:ascii="Time New Roman" w:eastAsia="黑体" w:hAnsi="Time New Roman"/>
        </w:rPr>
        <w:t>(e)</w:t>
      </w:r>
      <w:r w:rsidR="00B47729" w:rsidRPr="00DB4701">
        <w:rPr>
          <w:rFonts w:ascii="Time New Roman" w:eastAsia="黑体" w:hAnsi="Time New Roman"/>
        </w:rPr>
        <w:t xml:space="preserve"> </w:t>
      </w:r>
      <w:r w:rsidRPr="00DB4701">
        <w:rPr>
          <w:rFonts w:ascii="Time New Roman" w:eastAsia="黑体" w:hAnsi="Time New Roman" w:hint="eastAsia"/>
        </w:rPr>
        <w:t>确保允许家属可以时常探监。</w:t>
      </w:r>
    </w:p>
    <w:p w:rsidR="002C13A2" w:rsidRPr="00142CCE" w:rsidRDefault="008A5473" w:rsidP="008A5473">
      <w:pPr>
        <w:pStyle w:val="H23GC"/>
      </w:pPr>
      <w:r>
        <w:tab/>
      </w:r>
      <w:r>
        <w:tab/>
      </w:r>
      <w:r w:rsidR="002C13A2">
        <w:rPr>
          <w:rFonts w:hint="eastAsia"/>
        </w:rPr>
        <w:t>人口贩运</w:t>
      </w:r>
    </w:p>
    <w:p w:rsidR="002C13A2" w:rsidRPr="00D47C8E" w:rsidRDefault="002C13A2" w:rsidP="002C13A2">
      <w:pPr>
        <w:pStyle w:val="SingleTxtGC"/>
      </w:pPr>
      <w:r w:rsidRPr="00D47C8E">
        <w:t xml:space="preserve">31. </w:t>
      </w:r>
      <w:r>
        <w:t xml:space="preserve"> </w:t>
      </w:r>
      <w:r>
        <w:rPr>
          <w:rFonts w:hint="eastAsia"/>
        </w:rPr>
        <w:t>委员会承认缔约国在打击人口贩运方面所做的努力，特别是通过了</w:t>
      </w:r>
      <w:r>
        <w:rPr>
          <w:rFonts w:hint="eastAsia"/>
        </w:rPr>
        <w:t>2014</w:t>
      </w:r>
      <w:r>
        <w:rPr>
          <w:rFonts w:hint="eastAsia"/>
        </w:rPr>
        <w:t>年</w:t>
      </w:r>
      <w:r>
        <w:rPr>
          <w:rFonts w:hint="eastAsia"/>
        </w:rPr>
        <w:t>12</w:t>
      </w:r>
      <w:r>
        <w:rPr>
          <w:rFonts w:hint="eastAsia"/>
        </w:rPr>
        <w:t>月</w:t>
      </w:r>
      <w:r>
        <w:rPr>
          <w:rFonts w:hint="eastAsia"/>
        </w:rPr>
        <w:t>14</w:t>
      </w:r>
      <w:r>
        <w:rPr>
          <w:rFonts w:hint="eastAsia"/>
        </w:rPr>
        <w:t>日第</w:t>
      </w:r>
      <w:r w:rsidRPr="00D47C8E">
        <w:t>2011/024</w:t>
      </w:r>
      <w:r>
        <w:rPr>
          <w:rFonts w:hint="eastAsia"/>
        </w:rPr>
        <w:t>号法律，但关切地注意到，目的为强迫卖淫</w:t>
      </w:r>
      <w:r>
        <w:t>(</w:t>
      </w:r>
      <w:r>
        <w:rPr>
          <w:rFonts w:hint="eastAsia"/>
        </w:rPr>
        <w:t>妇女</w:t>
      </w:r>
      <w:r>
        <w:t>)</w:t>
      </w:r>
      <w:r>
        <w:rPr>
          <w:rFonts w:hint="eastAsia"/>
        </w:rPr>
        <w:t>或家庭佣工</w:t>
      </w:r>
      <w:r>
        <w:t>(</w:t>
      </w:r>
      <w:r>
        <w:rPr>
          <w:rFonts w:hint="eastAsia"/>
        </w:rPr>
        <w:t>儿童</w:t>
      </w:r>
      <w:r>
        <w:t>)</w:t>
      </w:r>
      <w:r>
        <w:rPr>
          <w:rFonts w:hint="eastAsia"/>
        </w:rPr>
        <w:t>的贩运人口仍顽固存在。尤其是，委员会遗憾地注意</w:t>
      </w:r>
      <w:proofErr w:type="gramStart"/>
      <w:r>
        <w:rPr>
          <w:rFonts w:hint="eastAsia"/>
        </w:rPr>
        <w:t>到缺乏</w:t>
      </w:r>
      <w:proofErr w:type="gramEnd"/>
      <w:r>
        <w:rPr>
          <w:rFonts w:hint="eastAsia"/>
        </w:rPr>
        <w:t>这方面按年龄、性别和原籍细分的统计数据，并且关注有报告指多数贩运案件都是被民间社会组织查出的</w:t>
      </w:r>
      <w:r>
        <w:t>(</w:t>
      </w:r>
      <w:r>
        <w:rPr>
          <w:rFonts w:hint="eastAsia"/>
        </w:rPr>
        <w:t>第八、第二十四条</w:t>
      </w:r>
      <w:r>
        <w:t>)</w:t>
      </w:r>
      <w:r>
        <w:rPr>
          <w:rFonts w:hint="eastAsia"/>
        </w:rPr>
        <w:t>。</w:t>
      </w:r>
    </w:p>
    <w:p w:rsidR="002C13A2" w:rsidRPr="001566FE" w:rsidRDefault="002C13A2" w:rsidP="001566FE">
      <w:pPr>
        <w:pStyle w:val="SingleTxtGC"/>
        <w:rPr>
          <w:rFonts w:ascii="Time New Roman" w:eastAsia="黑体" w:hAnsi="Time New Roman" w:hint="eastAsia"/>
        </w:rPr>
      </w:pPr>
      <w:r w:rsidRPr="001566FE">
        <w:rPr>
          <w:rFonts w:ascii="Time New Roman" w:eastAsia="黑体" w:hAnsi="Time New Roman"/>
        </w:rPr>
        <w:t xml:space="preserve">32.  </w:t>
      </w:r>
      <w:r w:rsidRPr="001566FE">
        <w:rPr>
          <w:rFonts w:ascii="Time New Roman" w:eastAsia="黑体" w:hAnsi="Time New Roman" w:hint="eastAsia"/>
        </w:rPr>
        <w:t>缔约国应继续努力，尤其是：</w:t>
      </w:r>
      <w:r w:rsidRPr="001566FE">
        <w:rPr>
          <w:rFonts w:ascii="Time New Roman" w:eastAsia="黑体" w:hAnsi="Time New Roman"/>
        </w:rPr>
        <w:t>(a)</w:t>
      </w:r>
      <w:r w:rsidR="008A5473" w:rsidRPr="001566FE">
        <w:rPr>
          <w:rFonts w:ascii="Time New Roman" w:eastAsia="黑体" w:hAnsi="Time New Roman"/>
        </w:rPr>
        <w:t xml:space="preserve"> </w:t>
      </w:r>
      <w:r w:rsidRPr="001566FE">
        <w:rPr>
          <w:rFonts w:ascii="Time New Roman" w:eastAsia="黑体" w:hAnsi="Time New Roman" w:hint="eastAsia"/>
        </w:rPr>
        <w:t>确保所有立法都符合国际反贩运标准；</w:t>
      </w:r>
      <w:r w:rsidRPr="001566FE">
        <w:rPr>
          <w:rFonts w:ascii="Time New Roman" w:eastAsia="黑体" w:hAnsi="Time New Roman"/>
        </w:rPr>
        <w:t>(b)</w:t>
      </w:r>
      <w:r w:rsidR="008A5473" w:rsidRPr="001566FE">
        <w:rPr>
          <w:rFonts w:ascii="Time New Roman" w:eastAsia="黑体" w:hAnsi="Time New Roman"/>
        </w:rPr>
        <w:t xml:space="preserve"> </w:t>
      </w:r>
      <w:r w:rsidRPr="001566FE">
        <w:rPr>
          <w:rFonts w:ascii="Time New Roman" w:eastAsia="黑体" w:hAnsi="Time New Roman" w:hint="eastAsia"/>
        </w:rPr>
        <w:t>加强体制机制的资金和人力资源，尤其是打击贩运儿童的网络和预防及打击人口贩运部际委员会的资金和人力资源；</w:t>
      </w:r>
      <w:r w:rsidRPr="001566FE">
        <w:rPr>
          <w:rFonts w:ascii="Time New Roman" w:eastAsia="黑体" w:hAnsi="Time New Roman"/>
        </w:rPr>
        <w:t>(c)</w:t>
      </w:r>
      <w:r w:rsidR="008A5473" w:rsidRPr="001566FE">
        <w:rPr>
          <w:rFonts w:ascii="Time New Roman" w:eastAsia="黑体" w:hAnsi="Time New Roman"/>
        </w:rPr>
        <w:t xml:space="preserve"> </w:t>
      </w:r>
      <w:r w:rsidRPr="001566FE">
        <w:rPr>
          <w:rFonts w:ascii="Time New Roman" w:eastAsia="黑体" w:hAnsi="Time New Roman" w:hint="eastAsia"/>
        </w:rPr>
        <w:t>确保</w:t>
      </w:r>
      <w:proofErr w:type="gramStart"/>
      <w:r w:rsidRPr="001566FE">
        <w:rPr>
          <w:rFonts w:ascii="Time New Roman" w:eastAsia="黑体" w:hAnsi="Time New Roman" w:hint="eastAsia"/>
        </w:rPr>
        <w:t>收集按</w:t>
      </w:r>
      <w:proofErr w:type="gramEnd"/>
      <w:r w:rsidRPr="001566FE">
        <w:rPr>
          <w:rFonts w:ascii="Time New Roman" w:eastAsia="黑体" w:hAnsi="Time New Roman" w:hint="eastAsia"/>
        </w:rPr>
        <w:t>贩运的受害者年龄、性别和原籍细分的统计数据；</w:t>
      </w:r>
      <w:r w:rsidRPr="001566FE">
        <w:rPr>
          <w:rFonts w:ascii="Time New Roman" w:eastAsia="黑体" w:hAnsi="Time New Roman"/>
        </w:rPr>
        <w:t>(d)</w:t>
      </w:r>
      <w:r w:rsidR="008A5473" w:rsidRPr="001566FE">
        <w:rPr>
          <w:rFonts w:ascii="Time New Roman" w:eastAsia="黑体" w:hAnsi="Time New Roman"/>
        </w:rPr>
        <w:t xml:space="preserve"> </w:t>
      </w:r>
      <w:r w:rsidRPr="001566FE">
        <w:rPr>
          <w:rFonts w:ascii="Time New Roman" w:eastAsia="黑体" w:hAnsi="Time New Roman" w:hint="eastAsia"/>
        </w:rPr>
        <w:t>确保查明贩运的受害者身份，并采取适当措施为他们提供医疗、心理、社会和法律援助；并且</w:t>
      </w:r>
      <w:r w:rsidR="008A5473" w:rsidRPr="001566FE">
        <w:rPr>
          <w:rFonts w:ascii="Time New Roman" w:eastAsia="黑体" w:hAnsi="Time New Roman" w:hint="eastAsia"/>
        </w:rPr>
        <w:t xml:space="preserve"> </w:t>
      </w:r>
      <w:r w:rsidRPr="001566FE">
        <w:rPr>
          <w:rFonts w:ascii="Time New Roman" w:eastAsia="黑体" w:hAnsi="Time New Roman"/>
        </w:rPr>
        <w:t>(e)</w:t>
      </w:r>
      <w:r w:rsidR="008A5473" w:rsidRPr="001566FE">
        <w:rPr>
          <w:rFonts w:ascii="Time New Roman" w:eastAsia="黑体" w:hAnsi="Time New Roman"/>
        </w:rPr>
        <w:t xml:space="preserve"> </w:t>
      </w:r>
      <w:r w:rsidRPr="001566FE">
        <w:rPr>
          <w:rFonts w:ascii="Time New Roman" w:eastAsia="黑体" w:hAnsi="Time New Roman" w:hint="eastAsia"/>
        </w:rPr>
        <w:t>确保系统地调查一切人口贩运案件，犯罪嫌疑人受到起诉并在被定罪的情况下受到应有的惩罚。</w:t>
      </w:r>
    </w:p>
    <w:p w:rsidR="002C13A2" w:rsidRPr="0072512E" w:rsidRDefault="008A5473" w:rsidP="008A5473">
      <w:pPr>
        <w:pStyle w:val="H23GC"/>
      </w:pPr>
      <w:r>
        <w:tab/>
      </w:r>
      <w:r>
        <w:tab/>
      </w:r>
      <w:r w:rsidR="002C13A2">
        <w:rPr>
          <w:rFonts w:hint="eastAsia"/>
        </w:rPr>
        <w:t>人身自由和安全</w:t>
      </w:r>
    </w:p>
    <w:p w:rsidR="002C13A2" w:rsidRPr="00D47C8E" w:rsidRDefault="002C13A2" w:rsidP="002C13A2">
      <w:pPr>
        <w:pStyle w:val="SingleTxtGC"/>
      </w:pPr>
      <w:r w:rsidRPr="00D47C8E">
        <w:t xml:space="preserve">33. </w:t>
      </w:r>
      <w:r>
        <w:t xml:space="preserve"> </w:t>
      </w:r>
      <w:r>
        <w:rPr>
          <w:rFonts w:hint="eastAsia"/>
        </w:rPr>
        <w:t>委员会继续关注许多起任意逮捕，尤其是快速反应旅在反</w:t>
      </w:r>
      <w:proofErr w:type="gramStart"/>
      <w:r>
        <w:rPr>
          <w:rFonts w:hint="eastAsia"/>
        </w:rPr>
        <w:t>恐背景</w:t>
      </w:r>
      <w:proofErr w:type="gramEnd"/>
      <w:r>
        <w:rPr>
          <w:rFonts w:hint="eastAsia"/>
        </w:rPr>
        <w:t>下实施的逮捕。委员会遗憾地注意到，为审查有关任意逮捕的赔偿诉求而设立的委员会还没有开展工作，虽然该委员会的成员已经任命。此外，委员会关注司法诉讼过于冗长，审前羁押的人数很多</w:t>
      </w:r>
      <w:r>
        <w:t>(</w:t>
      </w:r>
      <w:r>
        <w:rPr>
          <w:rFonts w:hint="eastAsia"/>
        </w:rPr>
        <w:t>第九、十、十四条</w:t>
      </w:r>
      <w:r>
        <w:t>)</w:t>
      </w:r>
      <w:r>
        <w:rPr>
          <w:rFonts w:hint="eastAsia"/>
        </w:rPr>
        <w:t>。</w:t>
      </w:r>
    </w:p>
    <w:p w:rsidR="002C13A2" w:rsidRPr="001566FE" w:rsidRDefault="002C13A2" w:rsidP="001566FE">
      <w:pPr>
        <w:pStyle w:val="SingleTxtGC"/>
        <w:rPr>
          <w:rFonts w:ascii="Time New Roman" w:eastAsia="黑体" w:hAnsi="Time New Roman" w:hint="eastAsia"/>
        </w:rPr>
      </w:pPr>
      <w:r w:rsidRPr="001566FE">
        <w:rPr>
          <w:rFonts w:ascii="Time New Roman" w:eastAsia="黑体" w:hAnsi="Time New Roman"/>
        </w:rPr>
        <w:t xml:space="preserve">34.  </w:t>
      </w:r>
      <w:r w:rsidRPr="001566FE">
        <w:rPr>
          <w:rFonts w:ascii="Time New Roman" w:eastAsia="黑体" w:hAnsi="Time New Roman" w:hint="eastAsia"/>
        </w:rPr>
        <w:t>缔约国应采取步骤</w:t>
      </w:r>
      <w:r w:rsidRPr="001566FE">
        <w:rPr>
          <w:rFonts w:ascii="Time New Roman" w:eastAsia="黑体" w:hAnsi="Time New Roman" w:hint="eastAsia"/>
          <w:b/>
          <w:bCs/>
        </w:rPr>
        <w:t>，</w:t>
      </w:r>
      <w:r w:rsidRPr="001566FE">
        <w:rPr>
          <w:rFonts w:ascii="Time New Roman" w:eastAsia="黑体" w:hAnsi="Time New Roman" w:hint="eastAsia"/>
        </w:rPr>
        <w:t>保证</w:t>
      </w:r>
      <w:r w:rsidR="008A5473" w:rsidRPr="001566FE">
        <w:rPr>
          <w:rFonts w:ascii="Time New Roman" w:eastAsia="黑体" w:hAnsi="Time New Roman" w:hint="eastAsia"/>
        </w:rPr>
        <w:t xml:space="preserve"> </w:t>
      </w:r>
      <w:r w:rsidRPr="001566FE">
        <w:rPr>
          <w:rFonts w:ascii="Time New Roman" w:eastAsia="黑体" w:hAnsi="Time New Roman"/>
        </w:rPr>
        <w:t>(a)</w:t>
      </w:r>
      <w:r w:rsidR="008A5473" w:rsidRPr="001566FE">
        <w:rPr>
          <w:rFonts w:ascii="Time New Roman" w:eastAsia="黑体" w:hAnsi="Time New Roman"/>
        </w:rPr>
        <w:t xml:space="preserve"> </w:t>
      </w:r>
      <w:r w:rsidRPr="001566FE">
        <w:rPr>
          <w:rFonts w:ascii="Time New Roman" w:eastAsia="黑体" w:hAnsi="Time New Roman" w:hint="eastAsia"/>
        </w:rPr>
        <w:t>遵照《公约》第九条和第十四条做到没有任何人会被任意逮捕或拘留，被拘留者的所有法律权利得到尊重；</w:t>
      </w:r>
      <w:r w:rsidRPr="001566FE">
        <w:rPr>
          <w:rFonts w:ascii="Time New Roman" w:eastAsia="黑体" w:hAnsi="Time New Roman"/>
        </w:rPr>
        <w:t>(b)</w:t>
      </w:r>
      <w:r w:rsidR="008A5473" w:rsidRPr="001566FE">
        <w:rPr>
          <w:rFonts w:ascii="Time New Roman" w:eastAsia="黑体" w:hAnsi="Time New Roman"/>
        </w:rPr>
        <w:t xml:space="preserve"> </w:t>
      </w:r>
      <w:r w:rsidRPr="001566FE">
        <w:rPr>
          <w:rFonts w:ascii="Time New Roman" w:eastAsia="黑体" w:hAnsi="Time New Roman" w:hint="eastAsia"/>
        </w:rPr>
        <w:t>调查一切任意逮捕案件，责任人受到纪律处置和</w:t>
      </w:r>
      <w:r w:rsidRPr="001566FE">
        <w:rPr>
          <w:rFonts w:ascii="Time New Roman" w:eastAsia="黑体" w:hAnsi="Time New Roman" w:hint="eastAsia"/>
        </w:rPr>
        <w:t>/</w:t>
      </w:r>
      <w:r w:rsidRPr="001566FE">
        <w:rPr>
          <w:rFonts w:ascii="Time New Roman" w:eastAsia="黑体" w:hAnsi="Time New Roman" w:hint="eastAsia"/>
        </w:rPr>
        <w:t>或司法诉讼；</w:t>
      </w:r>
      <w:r w:rsidRPr="001566FE">
        <w:rPr>
          <w:rFonts w:ascii="Time New Roman" w:eastAsia="黑体" w:hAnsi="Time New Roman"/>
        </w:rPr>
        <w:t>(c)</w:t>
      </w:r>
      <w:r w:rsidR="008A5473" w:rsidRPr="001566FE">
        <w:rPr>
          <w:rFonts w:ascii="Time New Roman" w:eastAsia="黑体" w:hAnsi="Time New Roman"/>
        </w:rPr>
        <w:t xml:space="preserve"> </w:t>
      </w:r>
      <w:r w:rsidRPr="001566FE">
        <w:rPr>
          <w:rFonts w:ascii="Time New Roman" w:eastAsia="黑体" w:hAnsi="Time New Roman" w:hint="eastAsia"/>
        </w:rPr>
        <w:t>所有任意逮捕的受害者都由为审查有关任意逮捕赔偿诉求而设立的委员会给予的赔偿；并且</w:t>
      </w:r>
      <w:r w:rsidR="008A5473" w:rsidRPr="001566FE">
        <w:rPr>
          <w:rFonts w:ascii="Time New Roman" w:eastAsia="黑体" w:hAnsi="Time New Roman" w:hint="eastAsia"/>
        </w:rPr>
        <w:t xml:space="preserve"> </w:t>
      </w:r>
      <w:r w:rsidRPr="001566FE">
        <w:rPr>
          <w:rFonts w:ascii="Time New Roman" w:eastAsia="黑体" w:hAnsi="Time New Roman"/>
        </w:rPr>
        <w:t>(d)</w:t>
      </w:r>
      <w:r w:rsidR="008A5473" w:rsidRPr="001566FE">
        <w:rPr>
          <w:rFonts w:ascii="Time New Roman" w:eastAsia="黑体" w:hAnsi="Time New Roman"/>
        </w:rPr>
        <w:t xml:space="preserve"> </w:t>
      </w:r>
      <w:r w:rsidRPr="001566FE">
        <w:rPr>
          <w:rFonts w:ascii="Time New Roman" w:eastAsia="黑体" w:hAnsi="Time New Roman" w:hint="eastAsia"/>
        </w:rPr>
        <w:t>遵守《刑事诉讼法》关于审前拘留允许时限的规定。</w:t>
      </w:r>
    </w:p>
    <w:p w:rsidR="002C13A2" w:rsidRPr="00B5249D" w:rsidRDefault="008A5473" w:rsidP="008A5473">
      <w:pPr>
        <w:pStyle w:val="H23GC"/>
      </w:pPr>
      <w:r>
        <w:tab/>
      </w:r>
      <w:r>
        <w:tab/>
      </w:r>
      <w:r w:rsidR="002C13A2">
        <w:rPr>
          <w:rFonts w:hint="eastAsia"/>
        </w:rPr>
        <w:t>难民待遇</w:t>
      </w:r>
    </w:p>
    <w:p w:rsidR="002C13A2" w:rsidRPr="00D47C8E" w:rsidRDefault="002C13A2" w:rsidP="002C13A2">
      <w:pPr>
        <w:pStyle w:val="SingleTxtGC"/>
      </w:pPr>
      <w:r w:rsidRPr="00D47C8E">
        <w:t xml:space="preserve">35. </w:t>
      </w:r>
      <w:r>
        <w:t xml:space="preserve"> </w:t>
      </w:r>
      <w:r>
        <w:rPr>
          <w:rFonts w:hint="eastAsia"/>
        </w:rPr>
        <w:t>委员会关注缔约国确定难民或寻求庇护者地位的程序仍然含混不定。委员会注意到代表团关于同联合国难民事务高级专员公署合作情况的解释，但关注有报告指来自尼日利亚的难民和寻求庇护者受到武装部队虐待，这些人因所谓与恐怖主义运动合作而遭到大批强行驱逐</w:t>
      </w:r>
      <w:r>
        <w:t>(</w:t>
      </w:r>
      <w:r>
        <w:rPr>
          <w:rFonts w:hint="eastAsia"/>
        </w:rPr>
        <w:t>第六、七、九、十三条</w:t>
      </w:r>
      <w:r>
        <w:t>)</w:t>
      </w:r>
      <w:r>
        <w:rPr>
          <w:rFonts w:hint="eastAsia"/>
        </w:rPr>
        <w:t>。</w:t>
      </w:r>
    </w:p>
    <w:p w:rsidR="002C13A2" w:rsidRPr="001566FE" w:rsidRDefault="002C13A2" w:rsidP="001566FE">
      <w:pPr>
        <w:pStyle w:val="SingleTxtGC"/>
        <w:rPr>
          <w:rFonts w:ascii="Time New Roman" w:eastAsia="黑体" w:hAnsi="Time New Roman" w:hint="eastAsia"/>
        </w:rPr>
      </w:pPr>
      <w:r w:rsidRPr="001566FE">
        <w:rPr>
          <w:rFonts w:ascii="Time New Roman" w:eastAsia="黑体" w:hAnsi="Time New Roman"/>
        </w:rPr>
        <w:t>36.</w:t>
      </w:r>
      <w:r w:rsidR="001566FE">
        <w:rPr>
          <w:rFonts w:ascii="Time New Roman" w:eastAsia="黑体" w:hAnsi="Time New Roman"/>
        </w:rPr>
        <w:t xml:space="preserve">  </w:t>
      </w:r>
      <w:r w:rsidRPr="001566FE">
        <w:rPr>
          <w:rFonts w:ascii="Time New Roman" w:eastAsia="黑体" w:hAnsi="Time New Roman" w:hint="eastAsia"/>
        </w:rPr>
        <w:t>缔约国应：</w:t>
      </w:r>
      <w:r w:rsidRPr="001566FE">
        <w:rPr>
          <w:rFonts w:ascii="Time New Roman" w:eastAsia="黑体" w:hAnsi="Time New Roman"/>
        </w:rPr>
        <w:t>(a)</w:t>
      </w:r>
      <w:r w:rsidR="008A5473" w:rsidRPr="001566FE">
        <w:rPr>
          <w:rFonts w:ascii="Time New Roman" w:eastAsia="黑体" w:hAnsi="Time New Roman"/>
        </w:rPr>
        <w:t xml:space="preserve"> </w:t>
      </w:r>
      <w:r w:rsidRPr="001566FE">
        <w:rPr>
          <w:rFonts w:ascii="Time New Roman" w:eastAsia="黑体" w:hAnsi="Time New Roman" w:hint="eastAsia"/>
        </w:rPr>
        <w:t>确保确定难</w:t>
      </w:r>
      <w:r w:rsidR="00DB6BB3">
        <w:rPr>
          <w:rFonts w:ascii="Time New Roman" w:eastAsia="黑体" w:hAnsi="Time New Roman" w:hint="eastAsia"/>
        </w:rPr>
        <w:t>民地位的程序符合国际标准，所有边境检查站都具备求助于这种程序的</w:t>
      </w:r>
      <w:r w:rsidRPr="001566FE">
        <w:rPr>
          <w:rFonts w:ascii="Time New Roman" w:eastAsia="黑体" w:hAnsi="Time New Roman" w:hint="eastAsia"/>
        </w:rPr>
        <w:t>有效途径，包括国际机场和中转地带的检查站，确保边防巡逻干警和其他相关官员接受正确培训；</w:t>
      </w:r>
      <w:r w:rsidRPr="001566FE">
        <w:rPr>
          <w:rFonts w:ascii="Time New Roman" w:eastAsia="黑体" w:hAnsi="Time New Roman"/>
        </w:rPr>
        <w:t>(b)</w:t>
      </w:r>
      <w:r w:rsidR="008A5473" w:rsidRPr="001566FE">
        <w:rPr>
          <w:rFonts w:ascii="Time New Roman" w:eastAsia="黑体" w:hAnsi="Time New Roman"/>
        </w:rPr>
        <w:t xml:space="preserve"> </w:t>
      </w:r>
      <w:r w:rsidRPr="001566FE">
        <w:rPr>
          <w:rFonts w:ascii="Time New Roman" w:eastAsia="黑体" w:hAnsi="Time New Roman" w:hint="eastAsia"/>
        </w:rPr>
        <w:t>确保不发生大批遣返；并且</w:t>
      </w:r>
      <w:r w:rsidR="008A5473" w:rsidRPr="001566FE">
        <w:rPr>
          <w:rFonts w:ascii="Time New Roman" w:eastAsia="黑体" w:hAnsi="Time New Roman" w:hint="eastAsia"/>
        </w:rPr>
        <w:t xml:space="preserve"> </w:t>
      </w:r>
      <w:r w:rsidRPr="001566FE">
        <w:rPr>
          <w:rFonts w:ascii="Time New Roman" w:eastAsia="黑体" w:hAnsi="Time New Roman"/>
        </w:rPr>
        <w:t>(c)</w:t>
      </w:r>
      <w:r w:rsidR="008A5473" w:rsidRPr="001566FE">
        <w:rPr>
          <w:rFonts w:ascii="Time New Roman" w:eastAsia="黑体" w:hAnsi="Time New Roman"/>
        </w:rPr>
        <w:t xml:space="preserve"> </w:t>
      </w:r>
      <w:r w:rsidRPr="001566FE">
        <w:rPr>
          <w:rFonts w:ascii="Time New Roman" w:eastAsia="黑体" w:hAnsi="Time New Roman" w:hint="eastAsia"/>
        </w:rPr>
        <w:t>严格执行《公约》第六条和第七条之下关于绝对禁止驱回的规定。</w:t>
      </w:r>
    </w:p>
    <w:p w:rsidR="002C13A2" w:rsidRPr="000972B9" w:rsidRDefault="008A5473" w:rsidP="008A5473">
      <w:pPr>
        <w:pStyle w:val="H23GC"/>
        <w:rPr>
          <w:rFonts w:eastAsia="等线"/>
        </w:rPr>
      </w:pPr>
      <w:r>
        <w:tab/>
      </w:r>
      <w:r>
        <w:tab/>
      </w:r>
      <w:r w:rsidR="002C13A2">
        <w:rPr>
          <w:rFonts w:hint="eastAsia"/>
        </w:rPr>
        <w:t>司法机关和司法的独立性</w:t>
      </w:r>
    </w:p>
    <w:p w:rsidR="002C13A2" w:rsidRPr="00D47C8E" w:rsidRDefault="002C13A2" w:rsidP="002C13A2">
      <w:pPr>
        <w:pStyle w:val="SingleTxtGC"/>
      </w:pPr>
      <w:r w:rsidRPr="00D47C8E">
        <w:t xml:space="preserve">37. </w:t>
      </w:r>
      <w:r>
        <w:t xml:space="preserve"> </w:t>
      </w:r>
      <w:r>
        <w:rPr>
          <w:rFonts w:hint="eastAsia"/>
        </w:rPr>
        <w:t>委员会继续关注一再收到关于司法腐败和行政部门干预司法的指称。尤其令人关注的是，司法机关的独立性在法律和实践中都没有得到充分的保障，尤其是涉及：</w:t>
      </w:r>
      <w:r>
        <w:t>(a)</w:t>
      </w:r>
      <w:r w:rsidR="008A5473">
        <w:t xml:space="preserve"> </w:t>
      </w:r>
      <w:r>
        <w:rPr>
          <w:rFonts w:hint="eastAsia"/>
        </w:rPr>
        <w:t>法官的遴选程序；</w:t>
      </w:r>
      <w:r>
        <w:t>(</w:t>
      </w:r>
      <w:r w:rsidRPr="00D47C8E">
        <w:t>b</w:t>
      </w:r>
      <w:r>
        <w:t>)</w:t>
      </w:r>
      <w:r w:rsidR="008A5473">
        <w:t xml:space="preserve"> </w:t>
      </w:r>
      <w:r>
        <w:rPr>
          <w:rFonts w:hint="eastAsia"/>
        </w:rPr>
        <w:t>针对法官的纪律措施；以及</w:t>
      </w:r>
      <w:r w:rsidR="008A5473">
        <w:rPr>
          <w:rFonts w:hint="eastAsia"/>
        </w:rPr>
        <w:t xml:space="preserve"> </w:t>
      </w:r>
      <w:r>
        <w:t>(</w:t>
      </w:r>
      <w:r w:rsidRPr="00D47C8E">
        <w:t>c</w:t>
      </w:r>
      <w:r>
        <w:t>)</w:t>
      </w:r>
      <w:r>
        <w:rPr>
          <w:rFonts w:hint="eastAsia"/>
        </w:rPr>
        <w:t>《刑事诉讼法》第</w:t>
      </w:r>
      <w:r>
        <w:rPr>
          <w:rFonts w:hint="eastAsia"/>
        </w:rPr>
        <w:t>64</w:t>
      </w:r>
      <w:r>
        <w:rPr>
          <w:rFonts w:hint="eastAsia"/>
        </w:rPr>
        <w:t>条的保留，该条允许司法部或总检察长在某些情况下出面干预结束司法程序。委员会还关注：</w:t>
      </w:r>
      <w:r>
        <w:t>(</w:t>
      </w:r>
      <w:r w:rsidRPr="00D47C8E">
        <w:t>a</w:t>
      </w:r>
      <w:r>
        <w:t>)</w:t>
      </w:r>
      <w:r w:rsidR="008A5473">
        <w:t xml:space="preserve"> </w:t>
      </w:r>
      <w:r>
        <w:rPr>
          <w:rFonts w:hint="eastAsia"/>
        </w:rPr>
        <w:t>关于公正审判权被侵犯的报告，这些报告已由任意拘留问题工作组在就</w:t>
      </w:r>
      <w:r w:rsidRPr="00BF3330">
        <w:t xml:space="preserve">Paul </w:t>
      </w:r>
      <w:proofErr w:type="spellStart"/>
      <w:r w:rsidRPr="00BF3330">
        <w:t>Kingue</w:t>
      </w:r>
      <w:proofErr w:type="spellEnd"/>
      <w:r>
        <w:rPr>
          <w:rFonts w:hint="eastAsia"/>
        </w:rPr>
        <w:t>、</w:t>
      </w:r>
      <w:r w:rsidRPr="00BF3330">
        <w:t xml:space="preserve">Christophe </w:t>
      </w:r>
      <w:proofErr w:type="spellStart"/>
      <w:r w:rsidRPr="00BF3330">
        <w:t>Désiré</w:t>
      </w:r>
      <w:proofErr w:type="spellEnd"/>
      <w:r w:rsidRPr="00BF3330">
        <w:t xml:space="preserve"> </w:t>
      </w:r>
      <w:proofErr w:type="spellStart"/>
      <w:r w:rsidRPr="00BF3330">
        <w:t>Bengono</w:t>
      </w:r>
      <w:proofErr w:type="spellEnd"/>
      <w:r>
        <w:rPr>
          <w:rFonts w:hint="eastAsia"/>
        </w:rPr>
        <w:t>和</w:t>
      </w:r>
      <w:proofErr w:type="spellStart"/>
      <w:r w:rsidRPr="00BF3330">
        <w:t>Marafa</w:t>
      </w:r>
      <w:proofErr w:type="spellEnd"/>
      <w:r w:rsidRPr="00BF3330">
        <w:t xml:space="preserve"> </w:t>
      </w:r>
      <w:proofErr w:type="spellStart"/>
      <w:r w:rsidRPr="00BF3330">
        <w:t>Hamidou</w:t>
      </w:r>
      <w:proofErr w:type="spellEnd"/>
      <w:r w:rsidRPr="00BF3330">
        <w:t xml:space="preserve"> Yaya</w:t>
      </w:r>
      <w:r>
        <w:rPr>
          <w:rFonts w:hint="eastAsia"/>
        </w:rPr>
        <w:t>案通过的意见中证实；以及</w:t>
      </w:r>
      <w:r w:rsidR="008A5473">
        <w:rPr>
          <w:rFonts w:hint="eastAsia"/>
        </w:rPr>
        <w:t xml:space="preserve"> </w:t>
      </w:r>
      <w:r>
        <w:t>(</w:t>
      </w:r>
      <w:r w:rsidRPr="00D47C8E">
        <w:t>b</w:t>
      </w:r>
      <w:r>
        <w:t>)</w:t>
      </w:r>
      <w:r w:rsidR="008A5473">
        <w:t xml:space="preserve"> </w:t>
      </w:r>
      <w:r>
        <w:rPr>
          <w:rFonts w:hint="eastAsia"/>
        </w:rPr>
        <w:t>军事法庭对审判平民的管辖继续存在，这种管辖已由关于《</w:t>
      </w:r>
      <w:r w:rsidRPr="00AD47B3">
        <w:rPr>
          <w:rFonts w:hint="eastAsia"/>
        </w:rPr>
        <w:t>军法典</w:t>
      </w:r>
      <w:r>
        <w:rPr>
          <w:rFonts w:hint="eastAsia"/>
        </w:rPr>
        <w:t>》的</w:t>
      </w:r>
      <w:r>
        <w:rPr>
          <w:rFonts w:hint="eastAsia"/>
        </w:rPr>
        <w:t>2017</w:t>
      </w:r>
      <w:r>
        <w:rPr>
          <w:rFonts w:hint="eastAsia"/>
        </w:rPr>
        <w:t>年</w:t>
      </w:r>
      <w:r>
        <w:rPr>
          <w:rFonts w:hint="eastAsia"/>
        </w:rPr>
        <w:t>7</w:t>
      </w:r>
      <w:r>
        <w:rPr>
          <w:rFonts w:hint="eastAsia"/>
        </w:rPr>
        <w:t>月</w:t>
      </w:r>
      <w:r>
        <w:rPr>
          <w:rFonts w:hint="eastAsia"/>
        </w:rPr>
        <w:t>12</w:t>
      </w:r>
      <w:r>
        <w:rPr>
          <w:rFonts w:hint="eastAsia"/>
        </w:rPr>
        <w:t>日第</w:t>
      </w:r>
      <w:r w:rsidRPr="00D47C8E">
        <w:t>2017/12</w:t>
      </w:r>
      <w:r>
        <w:rPr>
          <w:rFonts w:hint="eastAsia"/>
        </w:rPr>
        <w:t>号法律规定延长</w:t>
      </w:r>
      <w:r>
        <w:t>(</w:t>
      </w:r>
      <w:r>
        <w:rPr>
          <w:rFonts w:hint="eastAsia"/>
        </w:rPr>
        <w:t>第十四条</w:t>
      </w:r>
      <w:r>
        <w:t>)</w:t>
      </w:r>
      <w:r>
        <w:rPr>
          <w:rFonts w:hint="eastAsia"/>
        </w:rPr>
        <w:t>。</w:t>
      </w:r>
    </w:p>
    <w:p w:rsidR="002C13A2" w:rsidRPr="00EC4D2D" w:rsidRDefault="002C13A2" w:rsidP="00EC4D2D">
      <w:pPr>
        <w:pStyle w:val="SingleTxtGC"/>
        <w:rPr>
          <w:rFonts w:ascii="Time New Roman" w:eastAsia="黑体" w:hAnsi="Time New Roman" w:hint="eastAsia"/>
        </w:rPr>
      </w:pPr>
      <w:r w:rsidRPr="00EC4D2D">
        <w:rPr>
          <w:rFonts w:ascii="Time New Roman" w:eastAsia="黑体" w:hAnsi="Time New Roman"/>
        </w:rPr>
        <w:t xml:space="preserve">38.  </w:t>
      </w:r>
      <w:r w:rsidRPr="00EC4D2D">
        <w:rPr>
          <w:rFonts w:ascii="Time New Roman" w:eastAsia="黑体" w:hAnsi="Time New Roman" w:hint="eastAsia"/>
        </w:rPr>
        <w:t>缔约国应采取一切必要措施在法律和实践中保障司法机关的独立性，尤其是</w:t>
      </w:r>
      <w:r w:rsidR="00EC4D2D">
        <w:rPr>
          <w:rFonts w:ascii="Time New Roman" w:eastAsia="黑体" w:hAnsi="Time New Roman" w:hint="eastAsia"/>
        </w:rPr>
        <w:t xml:space="preserve"> </w:t>
      </w:r>
      <w:r w:rsidRPr="00EC4D2D">
        <w:rPr>
          <w:rFonts w:ascii="Time New Roman" w:eastAsia="黑体" w:hAnsi="Time New Roman"/>
        </w:rPr>
        <w:t>(a)</w:t>
      </w:r>
      <w:r w:rsidR="00661DF2" w:rsidRPr="00EC4D2D">
        <w:rPr>
          <w:rFonts w:ascii="Time New Roman" w:eastAsia="黑体" w:hAnsi="Time New Roman"/>
        </w:rPr>
        <w:t xml:space="preserve"> </w:t>
      </w:r>
      <w:r w:rsidRPr="00EC4D2D">
        <w:rPr>
          <w:rFonts w:ascii="Time New Roman" w:eastAsia="黑体" w:hAnsi="Time New Roman" w:hint="eastAsia"/>
        </w:rPr>
        <w:t>消除行政部门对司法机关的一切形式的干预，并切实调查关于这种干预行为的指称；</w:t>
      </w:r>
      <w:r w:rsidRPr="00EC4D2D">
        <w:rPr>
          <w:rFonts w:ascii="Time New Roman" w:eastAsia="黑体" w:hAnsi="Time New Roman"/>
        </w:rPr>
        <w:t>(b)</w:t>
      </w:r>
      <w:r w:rsidR="00CD59D8" w:rsidRPr="00EC4D2D">
        <w:rPr>
          <w:rFonts w:ascii="Time New Roman" w:eastAsia="黑体" w:hAnsi="Time New Roman"/>
        </w:rPr>
        <w:t xml:space="preserve"> </w:t>
      </w:r>
      <w:r w:rsidRPr="00EC4D2D">
        <w:rPr>
          <w:rFonts w:ascii="Time New Roman" w:eastAsia="黑体" w:hAnsi="Time New Roman" w:hint="eastAsia"/>
        </w:rPr>
        <w:t>加紧努力打击司法系统的腐败，起诉并审判行为人，包括参与腐败的法官；</w:t>
      </w:r>
      <w:r w:rsidRPr="00EC4D2D">
        <w:rPr>
          <w:rFonts w:ascii="Time New Roman" w:eastAsia="黑体" w:hAnsi="Time New Roman"/>
        </w:rPr>
        <w:t>(c)</w:t>
      </w:r>
      <w:r w:rsidR="00CD59D8" w:rsidRPr="00EC4D2D">
        <w:rPr>
          <w:rFonts w:ascii="Time New Roman" w:eastAsia="黑体" w:hAnsi="Time New Roman"/>
        </w:rPr>
        <w:t xml:space="preserve"> </w:t>
      </w:r>
      <w:r w:rsidRPr="00EC4D2D">
        <w:rPr>
          <w:rFonts w:ascii="Time New Roman" w:eastAsia="黑体" w:hAnsi="Time New Roman" w:hint="eastAsia"/>
        </w:rPr>
        <w:t>考虑审查司法委员会的组成和运作，以确保司法系统的公正；并且</w:t>
      </w:r>
      <w:r w:rsidR="00CD59D8" w:rsidRPr="00EC4D2D">
        <w:rPr>
          <w:rFonts w:ascii="Time New Roman" w:eastAsia="黑体" w:hAnsi="Time New Roman" w:hint="eastAsia"/>
        </w:rPr>
        <w:t xml:space="preserve"> </w:t>
      </w:r>
      <w:r w:rsidRPr="00EC4D2D">
        <w:rPr>
          <w:rFonts w:ascii="Time New Roman" w:eastAsia="黑体" w:hAnsi="Time New Roman"/>
        </w:rPr>
        <w:t>(d)</w:t>
      </w:r>
      <w:r w:rsidR="00CD59D8" w:rsidRPr="00EC4D2D">
        <w:rPr>
          <w:rFonts w:ascii="Time New Roman" w:eastAsia="黑体" w:hAnsi="Time New Roman"/>
        </w:rPr>
        <w:t xml:space="preserve"> </w:t>
      </w:r>
      <w:r w:rsidRPr="00EC4D2D">
        <w:rPr>
          <w:rFonts w:ascii="Time New Roman" w:eastAsia="黑体" w:hAnsi="Time New Roman" w:hint="eastAsia"/>
        </w:rPr>
        <w:t>改革立法框架，以确保平民不受军事法庭审判。</w:t>
      </w:r>
    </w:p>
    <w:p w:rsidR="002C13A2" w:rsidRPr="004F46CB" w:rsidRDefault="00CD59D8" w:rsidP="00CD59D8">
      <w:pPr>
        <w:pStyle w:val="H23GC"/>
      </w:pPr>
      <w:r>
        <w:tab/>
      </w:r>
      <w:r>
        <w:tab/>
      </w:r>
      <w:r w:rsidR="002C13A2">
        <w:rPr>
          <w:rFonts w:hint="eastAsia"/>
        </w:rPr>
        <w:t>隐私权</w:t>
      </w:r>
    </w:p>
    <w:p w:rsidR="002C13A2" w:rsidRPr="00D47C8E" w:rsidRDefault="002C13A2" w:rsidP="002C13A2">
      <w:pPr>
        <w:pStyle w:val="SingleTxtGC"/>
      </w:pPr>
      <w:r>
        <w:t xml:space="preserve">39.  </w:t>
      </w:r>
      <w:r>
        <w:rPr>
          <w:rFonts w:hint="eastAsia"/>
        </w:rPr>
        <w:t>委员会表示关注关于网络安全和网上犯罪的</w:t>
      </w:r>
      <w:r>
        <w:rPr>
          <w:rFonts w:hint="eastAsia"/>
        </w:rPr>
        <w:t>2010</w:t>
      </w:r>
      <w:r>
        <w:rPr>
          <w:rFonts w:hint="eastAsia"/>
        </w:rPr>
        <w:t>年</w:t>
      </w:r>
      <w:r>
        <w:rPr>
          <w:rFonts w:hint="eastAsia"/>
        </w:rPr>
        <w:t>12</w:t>
      </w:r>
      <w:r>
        <w:rPr>
          <w:rFonts w:hint="eastAsia"/>
        </w:rPr>
        <w:t>月</w:t>
      </w:r>
      <w:r>
        <w:rPr>
          <w:rFonts w:hint="eastAsia"/>
        </w:rPr>
        <w:t>21</w:t>
      </w:r>
      <w:r>
        <w:rPr>
          <w:rFonts w:hint="eastAsia"/>
        </w:rPr>
        <w:t>日第</w:t>
      </w:r>
      <w:r w:rsidRPr="00D47C8E">
        <w:t>2010/012</w:t>
      </w:r>
      <w:r>
        <w:rPr>
          <w:rFonts w:hint="eastAsia"/>
        </w:rPr>
        <w:t>号法律，尤其是第</w:t>
      </w:r>
      <w:r>
        <w:rPr>
          <w:rFonts w:hint="eastAsia"/>
        </w:rPr>
        <w:t>25</w:t>
      </w:r>
      <w:r>
        <w:rPr>
          <w:rFonts w:hint="eastAsia"/>
        </w:rPr>
        <w:t>条，该条要求网络运营者和服务提供者保留数据</w:t>
      </w:r>
      <w:r>
        <w:rPr>
          <w:rFonts w:hint="eastAsia"/>
        </w:rPr>
        <w:t>10</w:t>
      </w:r>
      <w:r>
        <w:rPr>
          <w:rFonts w:hint="eastAsia"/>
        </w:rPr>
        <w:t>年，即便此种数据属于私人也需保留</w:t>
      </w:r>
      <w:r>
        <w:t>(</w:t>
      </w:r>
      <w:r>
        <w:rPr>
          <w:rFonts w:hint="eastAsia"/>
        </w:rPr>
        <w:t>第十七条</w:t>
      </w:r>
      <w:r>
        <w:t>)</w:t>
      </w:r>
      <w:r>
        <w:rPr>
          <w:rFonts w:hint="eastAsia"/>
        </w:rPr>
        <w:t>。</w:t>
      </w:r>
    </w:p>
    <w:p w:rsidR="002C13A2" w:rsidRDefault="002C13A2" w:rsidP="00CD59D8">
      <w:pPr>
        <w:pStyle w:val="SingleTxtGC"/>
      </w:pPr>
      <w:r>
        <w:t>40.</w:t>
      </w:r>
      <w:r w:rsidR="00CD59D8">
        <w:t xml:space="preserve">  </w:t>
      </w:r>
      <w:r w:rsidRPr="00882D18">
        <w:rPr>
          <w:rFonts w:eastAsia="黑体" w:hint="eastAsia"/>
          <w:spacing w:val="-3"/>
        </w:rPr>
        <w:t>缔约国应审查立法，</w:t>
      </w:r>
      <w:r>
        <w:rPr>
          <w:rFonts w:eastAsia="黑体" w:hint="eastAsia"/>
          <w:spacing w:val="-3"/>
        </w:rPr>
        <w:t>以确保关于数据保留时间的规则和关于所保留数据读取权限的规则符合《公约》的规定，而且所保留数据的读取以严格的必要性为限度。</w:t>
      </w:r>
    </w:p>
    <w:p w:rsidR="002C13A2" w:rsidRPr="00593078" w:rsidRDefault="00B05634" w:rsidP="00B05634">
      <w:pPr>
        <w:pStyle w:val="H23GC"/>
        <w:rPr>
          <w:rFonts w:eastAsia="等线"/>
        </w:rPr>
      </w:pPr>
      <w:r>
        <w:tab/>
      </w:r>
      <w:r>
        <w:tab/>
      </w:r>
      <w:r w:rsidR="002C13A2">
        <w:rPr>
          <w:rFonts w:hint="eastAsia"/>
        </w:rPr>
        <w:t>记者和人权维护者的表达自由和集会自由以及对他们的保护</w:t>
      </w:r>
    </w:p>
    <w:p w:rsidR="002C13A2" w:rsidRPr="00D47C8E" w:rsidRDefault="002C13A2" w:rsidP="002C13A2">
      <w:pPr>
        <w:pStyle w:val="SingleTxtGC"/>
      </w:pPr>
      <w:r w:rsidRPr="00D47C8E">
        <w:t xml:space="preserve">41. </w:t>
      </w:r>
      <w:r>
        <w:t xml:space="preserve"> </w:t>
      </w:r>
      <w:r>
        <w:rPr>
          <w:rFonts w:hint="eastAsia"/>
        </w:rPr>
        <w:t>委员会关注有报告指：</w:t>
      </w:r>
      <w:r>
        <w:t>(</w:t>
      </w:r>
      <w:r w:rsidRPr="00D47C8E">
        <w:t>a</w:t>
      </w:r>
      <w:r>
        <w:t>)</w:t>
      </w:r>
      <w:r w:rsidR="00CD59D8">
        <w:t xml:space="preserve"> </w:t>
      </w:r>
      <w:r>
        <w:rPr>
          <w:rFonts w:hint="eastAsia"/>
        </w:rPr>
        <w:t>记者遭受酷刑和虐待；</w:t>
      </w:r>
      <w:r>
        <w:t>(</w:t>
      </w:r>
      <w:r w:rsidRPr="00D47C8E">
        <w:t>b</w:t>
      </w:r>
      <w:r>
        <w:t>)</w:t>
      </w:r>
      <w:r w:rsidR="00CD59D8">
        <w:t xml:space="preserve"> </w:t>
      </w:r>
      <w:r>
        <w:rPr>
          <w:rFonts w:hint="eastAsia"/>
        </w:rPr>
        <w:t>媒体单位和记者因所表达的意见而在法律诉讼中受到审判；</w:t>
      </w:r>
      <w:r>
        <w:t>(</w:t>
      </w:r>
      <w:r w:rsidRPr="00D47C8E">
        <w:t>c</w:t>
      </w:r>
      <w:r>
        <w:t>)</w:t>
      </w:r>
      <w:r w:rsidR="00CD59D8">
        <w:t xml:space="preserve"> </w:t>
      </w:r>
      <w:r>
        <w:rPr>
          <w:rFonts w:hint="eastAsia"/>
        </w:rPr>
        <w:t>禁止举行新闻发布会；</w:t>
      </w:r>
      <w:r>
        <w:t>(</w:t>
      </w:r>
      <w:r w:rsidRPr="00D47C8E">
        <w:t>d</w:t>
      </w:r>
      <w:r>
        <w:t>)</w:t>
      </w:r>
      <w:r w:rsidR="00CD59D8">
        <w:t xml:space="preserve"> </w:t>
      </w:r>
      <w:r>
        <w:rPr>
          <w:rFonts w:hint="eastAsia"/>
        </w:rPr>
        <w:t>互联网封网</w:t>
      </w:r>
      <w:proofErr w:type="gramStart"/>
      <w:r>
        <w:rPr>
          <w:rFonts w:hint="eastAsia"/>
        </w:rPr>
        <w:t>一</w:t>
      </w:r>
      <w:proofErr w:type="gramEnd"/>
      <w:r>
        <w:rPr>
          <w:rFonts w:hint="eastAsia"/>
        </w:rPr>
        <w:t>次长达数月；以及</w:t>
      </w:r>
      <w:r w:rsidR="00CD59D8">
        <w:rPr>
          <w:rFonts w:hint="eastAsia"/>
        </w:rPr>
        <w:t xml:space="preserve"> </w:t>
      </w:r>
      <w:r>
        <w:t>(</w:t>
      </w:r>
      <w:r w:rsidRPr="00D47C8E">
        <w:t>e</w:t>
      </w:r>
      <w:r>
        <w:t>)</w:t>
      </w:r>
      <w:r w:rsidR="00CD59D8">
        <w:t xml:space="preserve"> </w:t>
      </w:r>
      <w:r>
        <w:rPr>
          <w:rFonts w:hint="eastAsia"/>
        </w:rPr>
        <w:t>人权维护者受到报复。委员会还关注有报告指集会自由受到侵犯，特别是该国英语地区发生危机的情况下对集会自由的侵犯，以及警察过度使用武力驱散示威游行，导致</w:t>
      </w:r>
      <w:r>
        <w:rPr>
          <w:rFonts w:hint="eastAsia"/>
        </w:rPr>
        <w:t>2017</w:t>
      </w:r>
      <w:r>
        <w:rPr>
          <w:rFonts w:hint="eastAsia"/>
        </w:rPr>
        <w:t>年</w:t>
      </w:r>
      <w:r>
        <w:rPr>
          <w:rFonts w:hint="eastAsia"/>
        </w:rPr>
        <w:t>10</w:t>
      </w:r>
      <w:r>
        <w:rPr>
          <w:rFonts w:hint="eastAsia"/>
        </w:rPr>
        <w:t>月</w:t>
      </w:r>
      <w:r>
        <w:rPr>
          <w:rFonts w:hint="eastAsia"/>
        </w:rPr>
        <w:t>1</w:t>
      </w:r>
      <w:r>
        <w:rPr>
          <w:rFonts w:hint="eastAsia"/>
        </w:rPr>
        <w:t>日事件中发生死伤</w:t>
      </w:r>
      <w:r>
        <w:t>(</w:t>
      </w:r>
      <w:r>
        <w:rPr>
          <w:rFonts w:hint="eastAsia"/>
        </w:rPr>
        <w:t>第二、六、七、十四、十九、二十一、二十六条</w:t>
      </w:r>
      <w:r>
        <w:t>)</w:t>
      </w:r>
      <w:r>
        <w:rPr>
          <w:rFonts w:hint="eastAsia"/>
        </w:rPr>
        <w:t>。</w:t>
      </w:r>
    </w:p>
    <w:p w:rsidR="002C13A2" w:rsidRPr="00CD59D8" w:rsidRDefault="002C13A2" w:rsidP="00CD59D8">
      <w:pPr>
        <w:pStyle w:val="SingleTxtGC"/>
        <w:rPr>
          <w:rFonts w:ascii="Time New Roman" w:eastAsia="黑体" w:hAnsi="Time New Roman" w:hint="eastAsia"/>
          <w:b/>
          <w:bCs/>
        </w:rPr>
      </w:pPr>
      <w:r w:rsidRPr="00CD59D8">
        <w:rPr>
          <w:rFonts w:ascii="Time New Roman" w:eastAsia="黑体" w:hAnsi="Time New Roman"/>
        </w:rPr>
        <w:t xml:space="preserve">42.  </w:t>
      </w:r>
      <w:r w:rsidRPr="00CD59D8">
        <w:rPr>
          <w:rFonts w:ascii="Time New Roman" w:eastAsia="黑体" w:hAnsi="Time New Roman" w:hint="eastAsia"/>
        </w:rPr>
        <w:t>参照委员会关于见解和表达自由的第</w:t>
      </w:r>
      <w:r w:rsidRPr="00CD59D8">
        <w:rPr>
          <w:rFonts w:ascii="Time New Roman" w:eastAsia="黑体" w:hAnsi="Time New Roman" w:hint="eastAsia"/>
        </w:rPr>
        <w:t>34</w:t>
      </w:r>
      <w:r w:rsidRPr="00CD59D8">
        <w:rPr>
          <w:rFonts w:ascii="Time New Roman" w:eastAsia="黑体" w:hAnsi="Time New Roman" w:hint="eastAsia"/>
        </w:rPr>
        <w:t>号一般性意见</w:t>
      </w:r>
      <w:r w:rsidRPr="00CD59D8">
        <w:rPr>
          <w:rFonts w:ascii="Time New Roman" w:eastAsia="黑体" w:hAnsi="Time New Roman" w:hint="eastAsia"/>
        </w:rPr>
        <w:t>(2011</w:t>
      </w:r>
      <w:r w:rsidRPr="00CD59D8">
        <w:rPr>
          <w:rFonts w:ascii="Time New Roman" w:eastAsia="黑体" w:hAnsi="Time New Roman" w:hint="eastAsia"/>
        </w:rPr>
        <w:t>年</w:t>
      </w:r>
      <w:r w:rsidRPr="00CD59D8">
        <w:rPr>
          <w:rFonts w:ascii="Time New Roman" w:eastAsia="黑体" w:hAnsi="Time New Roman" w:hint="eastAsia"/>
        </w:rPr>
        <w:t>)</w:t>
      </w:r>
      <w:r w:rsidRPr="00CD59D8">
        <w:rPr>
          <w:rFonts w:ascii="Time New Roman" w:eastAsia="黑体" w:hAnsi="Time New Roman" w:hint="eastAsia"/>
        </w:rPr>
        <w:t>，缔约国应：</w:t>
      </w:r>
      <w:r w:rsidRPr="00CD59D8">
        <w:rPr>
          <w:rFonts w:ascii="Time New Roman" w:eastAsia="黑体" w:hAnsi="Time New Roman"/>
        </w:rPr>
        <w:t>(a)</w:t>
      </w:r>
      <w:r w:rsidR="00CD59D8" w:rsidRPr="00CD59D8">
        <w:rPr>
          <w:rFonts w:ascii="Time New Roman" w:eastAsia="黑体" w:hAnsi="Time New Roman"/>
        </w:rPr>
        <w:t xml:space="preserve"> </w:t>
      </w:r>
      <w:r w:rsidRPr="00CD59D8">
        <w:rPr>
          <w:rFonts w:ascii="Time New Roman" w:eastAsia="黑体" w:hAnsi="Time New Roman" w:hint="eastAsia"/>
        </w:rPr>
        <w:t>确保对报刊和媒体活动或互联网上网途径的任何限制都充分符合《公约》第十九条第三款的规定；</w:t>
      </w:r>
      <w:r w:rsidRPr="00CD59D8">
        <w:rPr>
          <w:rFonts w:ascii="Time New Roman" w:eastAsia="黑体" w:hAnsi="Time New Roman"/>
        </w:rPr>
        <w:t>(b)</w:t>
      </w:r>
      <w:r w:rsidR="00CD59D8" w:rsidRPr="00CD59D8">
        <w:rPr>
          <w:rFonts w:ascii="Time New Roman" w:eastAsia="黑体" w:hAnsi="Time New Roman"/>
        </w:rPr>
        <w:t xml:space="preserve"> </w:t>
      </w:r>
      <w:r w:rsidRPr="00CD59D8">
        <w:rPr>
          <w:rFonts w:ascii="Time New Roman" w:eastAsia="黑体" w:hAnsi="Time New Roman" w:hint="eastAsia"/>
        </w:rPr>
        <w:t>确保国家人员对媒体表达自由避免任何不必要或过度的干涉，保护记者不受任何形式的酷刑或虐待，并对行为人进行调查、起诉和判刑；</w:t>
      </w:r>
      <w:r w:rsidRPr="00CD59D8">
        <w:rPr>
          <w:rFonts w:ascii="Time New Roman" w:eastAsia="黑体" w:hAnsi="Time New Roman"/>
        </w:rPr>
        <w:t>(c)</w:t>
      </w:r>
      <w:r w:rsidR="00CD59D8" w:rsidRPr="00CD59D8">
        <w:rPr>
          <w:rFonts w:ascii="Time New Roman" w:eastAsia="黑体" w:hAnsi="Time New Roman"/>
        </w:rPr>
        <w:t xml:space="preserve"> </w:t>
      </w:r>
      <w:r w:rsidRPr="00CD59D8">
        <w:rPr>
          <w:rFonts w:ascii="Time New Roman" w:eastAsia="黑体" w:hAnsi="Time New Roman" w:hint="eastAsia"/>
        </w:rPr>
        <w:t>采取一切必要措施保护人</w:t>
      </w:r>
      <w:proofErr w:type="gramStart"/>
      <w:r w:rsidRPr="00CD59D8">
        <w:rPr>
          <w:rFonts w:ascii="Time New Roman" w:eastAsia="黑体" w:hAnsi="Time New Roman" w:hint="eastAsia"/>
        </w:rPr>
        <w:t>权维护</w:t>
      </w:r>
      <w:proofErr w:type="gramEnd"/>
      <w:r w:rsidRPr="00CD59D8">
        <w:rPr>
          <w:rFonts w:ascii="Time New Roman" w:eastAsia="黑体" w:hAnsi="Time New Roman" w:hint="eastAsia"/>
        </w:rPr>
        <w:t>者不受威胁和恫吓，并对行为人进行调查、起诉和判刑；</w:t>
      </w:r>
      <w:r w:rsidRPr="00CD59D8">
        <w:rPr>
          <w:rFonts w:ascii="Time New Roman" w:eastAsia="黑体" w:hAnsi="Time New Roman"/>
        </w:rPr>
        <w:t>(d)</w:t>
      </w:r>
      <w:r w:rsidR="00CD59D8" w:rsidRPr="00CD59D8">
        <w:rPr>
          <w:rFonts w:ascii="Time New Roman" w:eastAsia="黑体" w:hAnsi="Time New Roman"/>
        </w:rPr>
        <w:t xml:space="preserve"> </w:t>
      </w:r>
      <w:r w:rsidRPr="00CD59D8">
        <w:rPr>
          <w:rFonts w:ascii="Time New Roman" w:eastAsia="黑体" w:hAnsi="Time New Roman" w:hint="eastAsia"/>
        </w:rPr>
        <w:t>取消对集会自由和游行示威自由的任何不必要的限制，尤其是对该国英语少数群体成员的这种限制；并且</w:t>
      </w:r>
      <w:r w:rsidR="007A27CF">
        <w:rPr>
          <w:rFonts w:ascii="Time New Roman" w:eastAsia="黑体" w:hAnsi="Time New Roman"/>
        </w:rPr>
        <w:t xml:space="preserve"> </w:t>
      </w:r>
      <w:r w:rsidRPr="00CD59D8">
        <w:rPr>
          <w:rFonts w:ascii="Time New Roman" w:eastAsia="黑体" w:hAnsi="Time New Roman"/>
        </w:rPr>
        <w:t>(e)</w:t>
      </w:r>
      <w:r w:rsidR="00CD59D8">
        <w:rPr>
          <w:rFonts w:ascii="Time New Roman" w:eastAsia="黑体" w:hAnsi="Time New Roman"/>
        </w:rPr>
        <w:t xml:space="preserve"> </w:t>
      </w:r>
      <w:r w:rsidRPr="00CD59D8">
        <w:rPr>
          <w:rFonts w:ascii="Time New Roman" w:eastAsia="黑体" w:hAnsi="Time New Roman" w:hint="eastAsia"/>
        </w:rPr>
        <w:t>对手涉及过度使用武力驱散游行示威的所有案件进行及时、公正和有效的调查，并将行为人绳之以法。</w:t>
      </w:r>
    </w:p>
    <w:p w:rsidR="002C13A2" w:rsidRPr="00593078" w:rsidRDefault="007A27CF" w:rsidP="007A27CF">
      <w:pPr>
        <w:pStyle w:val="H23GC"/>
      </w:pPr>
      <w:r>
        <w:tab/>
      </w:r>
      <w:r>
        <w:tab/>
      </w:r>
      <w:r w:rsidR="002C13A2">
        <w:rPr>
          <w:rFonts w:hint="eastAsia"/>
        </w:rPr>
        <w:t>自由公正选举的保障</w:t>
      </w:r>
    </w:p>
    <w:p w:rsidR="002C13A2" w:rsidRPr="00D47C8E" w:rsidRDefault="002C13A2" w:rsidP="002C13A2">
      <w:pPr>
        <w:pStyle w:val="SingleTxtGC"/>
      </w:pPr>
      <w:r w:rsidRPr="00D47C8E">
        <w:t xml:space="preserve">43. </w:t>
      </w:r>
      <w:r>
        <w:t xml:space="preserve"> </w:t>
      </w:r>
      <w:r>
        <w:rPr>
          <w:rFonts w:hint="eastAsia"/>
        </w:rPr>
        <w:t>委员会注意到选举监督机构</w:t>
      </w:r>
      <w:r w:rsidRPr="00603DDB">
        <w:rPr>
          <w:rFonts w:hint="eastAsia"/>
        </w:rPr>
        <w:t>喀麦隆选举委员会</w:t>
      </w:r>
      <w:r>
        <w:rPr>
          <w:rFonts w:hint="eastAsia"/>
        </w:rPr>
        <w:t>的独立地位已在法律中规定，但关注有报告指该机构成员并没有相对于行政部门的完全的独立性和公正性</w:t>
      </w:r>
      <w:r>
        <w:t>(</w:t>
      </w:r>
      <w:r>
        <w:rPr>
          <w:rFonts w:hint="eastAsia"/>
        </w:rPr>
        <w:t>第二十五条</w:t>
      </w:r>
      <w:r>
        <w:t>)</w:t>
      </w:r>
      <w:r>
        <w:rPr>
          <w:rFonts w:hint="eastAsia"/>
        </w:rPr>
        <w:t>。</w:t>
      </w:r>
    </w:p>
    <w:p w:rsidR="002C13A2" w:rsidRPr="007A27CF" w:rsidRDefault="002C13A2" w:rsidP="007A27CF">
      <w:pPr>
        <w:pStyle w:val="SingleTxtGC"/>
        <w:rPr>
          <w:rFonts w:ascii="Time New Roman" w:eastAsia="黑体" w:hAnsi="Time New Roman" w:hint="eastAsia"/>
          <w:b/>
          <w:bCs/>
        </w:rPr>
      </w:pPr>
      <w:r w:rsidRPr="007A27CF">
        <w:rPr>
          <w:rFonts w:ascii="Time New Roman" w:eastAsia="黑体" w:hAnsi="Time New Roman"/>
        </w:rPr>
        <w:t xml:space="preserve">44.  </w:t>
      </w:r>
      <w:r w:rsidRPr="007A27CF">
        <w:rPr>
          <w:rFonts w:ascii="Time New Roman" w:eastAsia="黑体" w:hAnsi="Time New Roman" w:hint="eastAsia"/>
        </w:rPr>
        <w:t>缔约国应采取必要步骤保障喀麦隆选举委员会的独立性，并确保</w:t>
      </w:r>
      <w:r w:rsidRPr="007A27CF">
        <w:rPr>
          <w:rFonts w:ascii="Time New Roman" w:eastAsia="黑体" w:hAnsi="Time New Roman" w:hint="eastAsia"/>
        </w:rPr>
        <w:t>2018</w:t>
      </w:r>
      <w:r w:rsidRPr="007A27CF">
        <w:rPr>
          <w:rFonts w:ascii="Time New Roman" w:eastAsia="黑体" w:hAnsi="Time New Roman" w:hint="eastAsia"/>
        </w:rPr>
        <w:t>年和以后的选举都能顺利举行。</w:t>
      </w:r>
    </w:p>
    <w:p w:rsidR="002C13A2" w:rsidRPr="00593078" w:rsidRDefault="007A27CF" w:rsidP="007A27CF">
      <w:pPr>
        <w:pStyle w:val="H23GC"/>
        <w:rPr>
          <w:rFonts w:eastAsia="等线"/>
        </w:rPr>
      </w:pPr>
      <w:r>
        <w:tab/>
      </w:r>
      <w:r>
        <w:tab/>
      </w:r>
      <w:r w:rsidR="002C13A2">
        <w:rPr>
          <w:rFonts w:hint="eastAsia"/>
        </w:rPr>
        <w:t>少数群体的权利</w:t>
      </w:r>
    </w:p>
    <w:p w:rsidR="002C13A2" w:rsidRPr="00D47C8E" w:rsidRDefault="002C13A2" w:rsidP="002C13A2">
      <w:pPr>
        <w:pStyle w:val="SingleTxtGC"/>
      </w:pPr>
      <w:r>
        <w:t xml:space="preserve">45.  </w:t>
      </w:r>
      <w:r>
        <w:rPr>
          <w:rFonts w:hint="eastAsia"/>
        </w:rPr>
        <w:t>委员会关注</w:t>
      </w:r>
      <w:proofErr w:type="gramStart"/>
      <w:r w:rsidRPr="005A6008">
        <w:rPr>
          <w:rFonts w:hint="eastAsia"/>
        </w:rPr>
        <w:t>俾</w:t>
      </w:r>
      <w:proofErr w:type="gramEnd"/>
      <w:r w:rsidRPr="005A6008">
        <w:rPr>
          <w:rFonts w:hint="eastAsia"/>
        </w:rPr>
        <w:t>格米和姆博罗罗</w:t>
      </w:r>
      <w:r>
        <w:rPr>
          <w:rFonts w:hint="eastAsia"/>
        </w:rPr>
        <w:t>群体的处境，特别是鉴于有报告指</w:t>
      </w:r>
      <w:r w:rsidR="007A27CF">
        <w:rPr>
          <w:rFonts w:hint="eastAsia"/>
        </w:rPr>
        <w:t xml:space="preserve"> </w:t>
      </w:r>
      <w:r>
        <w:t>(</w:t>
      </w:r>
      <w:r w:rsidRPr="00D47C8E">
        <w:t>a</w:t>
      </w:r>
      <w:r>
        <w:t>)</w:t>
      </w:r>
      <w:r w:rsidR="007A27CF">
        <w:t xml:space="preserve"> </w:t>
      </w:r>
      <w:r>
        <w:rPr>
          <w:rFonts w:hint="eastAsia"/>
        </w:rPr>
        <w:t>他们受到歧视；</w:t>
      </w:r>
      <w:r>
        <w:t>(</w:t>
      </w:r>
      <w:r w:rsidRPr="00D47C8E">
        <w:t>b</w:t>
      </w:r>
      <w:r>
        <w:t>)</w:t>
      </w:r>
      <w:r w:rsidR="007A27CF">
        <w:t xml:space="preserve"> </w:t>
      </w:r>
      <w:r>
        <w:rPr>
          <w:rFonts w:hint="eastAsia"/>
        </w:rPr>
        <w:t>他们的传统土地被征收；以及</w:t>
      </w:r>
      <w:r w:rsidR="007A27CF">
        <w:rPr>
          <w:rFonts w:hint="eastAsia"/>
        </w:rPr>
        <w:t xml:space="preserve"> </w:t>
      </w:r>
      <w:r>
        <w:t>(</w:t>
      </w:r>
      <w:r w:rsidRPr="00D47C8E">
        <w:t>c</w:t>
      </w:r>
      <w:r>
        <w:t>)</w:t>
      </w:r>
      <w:r w:rsidR="007A27CF">
        <w:t xml:space="preserve"> </w:t>
      </w:r>
      <w:r>
        <w:rPr>
          <w:rFonts w:hint="eastAsia"/>
        </w:rPr>
        <w:t>他们遭受暴力、骚扰和威胁。委员会还关注有报告指英语少数群体成员就业和参与公共事务受到歧视，他们的表达与和平示威的自由权利受到限制</w:t>
      </w:r>
      <w:r>
        <w:t>(</w:t>
      </w:r>
      <w:r>
        <w:rPr>
          <w:rFonts w:hint="eastAsia"/>
        </w:rPr>
        <w:t>第二、十九、二十一、二十七条</w:t>
      </w:r>
      <w:r>
        <w:t>)</w:t>
      </w:r>
      <w:r>
        <w:rPr>
          <w:rFonts w:hint="eastAsia"/>
        </w:rPr>
        <w:t>。</w:t>
      </w:r>
    </w:p>
    <w:p w:rsidR="002C13A2" w:rsidRPr="007A27CF" w:rsidRDefault="002C13A2" w:rsidP="007A27CF">
      <w:pPr>
        <w:pStyle w:val="SingleTxtGC"/>
        <w:rPr>
          <w:rFonts w:ascii="Time New Roman" w:eastAsia="黑体" w:hAnsi="Time New Roman" w:hint="eastAsia"/>
          <w:b/>
          <w:bCs/>
        </w:rPr>
      </w:pPr>
      <w:r w:rsidRPr="007A27CF">
        <w:rPr>
          <w:rFonts w:ascii="Time New Roman" w:eastAsia="黑体" w:hAnsi="Time New Roman"/>
        </w:rPr>
        <w:t xml:space="preserve">46.  </w:t>
      </w:r>
      <w:r w:rsidRPr="007A27CF">
        <w:rPr>
          <w:rFonts w:ascii="Time New Roman" w:eastAsia="黑体" w:hAnsi="Time New Roman" w:hint="eastAsia"/>
        </w:rPr>
        <w:t>缔约国应采取必要步骤：</w:t>
      </w:r>
      <w:r w:rsidRPr="007A27CF">
        <w:rPr>
          <w:rFonts w:ascii="Time New Roman" w:eastAsia="黑体" w:hAnsi="Time New Roman"/>
        </w:rPr>
        <w:t>(a)</w:t>
      </w:r>
      <w:r w:rsidR="007A27CF" w:rsidRPr="007A27CF">
        <w:rPr>
          <w:rFonts w:ascii="Time New Roman" w:eastAsia="黑体" w:hAnsi="Time New Roman"/>
        </w:rPr>
        <w:t xml:space="preserve"> </w:t>
      </w:r>
      <w:r w:rsidRPr="007A27CF">
        <w:rPr>
          <w:rFonts w:ascii="Time New Roman" w:eastAsia="黑体" w:hAnsi="Time New Roman" w:hint="eastAsia"/>
        </w:rPr>
        <w:t>确保土著人民和少数群体不受歧视；</w:t>
      </w:r>
      <w:r w:rsidRPr="007A27CF">
        <w:rPr>
          <w:rFonts w:ascii="Time New Roman" w:eastAsia="黑体" w:hAnsi="Time New Roman"/>
        </w:rPr>
        <w:t>(b)</w:t>
      </w:r>
      <w:r w:rsidR="007A27CF" w:rsidRPr="007A27CF">
        <w:rPr>
          <w:rFonts w:ascii="Time New Roman" w:eastAsia="黑体" w:hAnsi="Time New Roman"/>
        </w:rPr>
        <w:t xml:space="preserve"> </w:t>
      </w:r>
      <w:r w:rsidRPr="007A27CF">
        <w:rPr>
          <w:rFonts w:ascii="Time New Roman" w:eastAsia="黑体" w:hAnsi="Time New Roman" w:hint="eastAsia"/>
        </w:rPr>
        <w:t>为土著人民对祖传土地和自然资源的权利提供有效的法律保护；</w:t>
      </w:r>
      <w:r w:rsidRPr="007A27CF">
        <w:rPr>
          <w:rFonts w:ascii="Time New Roman" w:eastAsia="黑体" w:hAnsi="Time New Roman"/>
        </w:rPr>
        <w:t>(c)</w:t>
      </w:r>
      <w:r w:rsidR="007A27CF" w:rsidRPr="007A27CF">
        <w:rPr>
          <w:rFonts w:ascii="Time New Roman" w:eastAsia="黑体" w:hAnsi="Time New Roman"/>
        </w:rPr>
        <w:t xml:space="preserve"> </w:t>
      </w:r>
      <w:r w:rsidRPr="007A27CF">
        <w:rPr>
          <w:rFonts w:ascii="Time New Roman" w:eastAsia="黑体" w:hAnsi="Time New Roman" w:hint="eastAsia"/>
        </w:rPr>
        <w:t>保证属于这些群体的人遭受暴力、骚扰和威胁的案件受到调查和起诉；并且</w:t>
      </w:r>
      <w:r w:rsidR="007A27CF">
        <w:rPr>
          <w:rFonts w:ascii="Time New Roman" w:eastAsia="黑体" w:hAnsi="Time New Roman" w:hint="eastAsia"/>
        </w:rPr>
        <w:t xml:space="preserve"> </w:t>
      </w:r>
      <w:r w:rsidRPr="007A27CF">
        <w:rPr>
          <w:rFonts w:ascii="Time New Roman" w:eastAsia="黑体" w:hAnsi="Time New Roman"/>
        </w:rPr>
        <w:t>(d)</w:t>
      </w:r>
      <w:r w:rsidR="007A27CF">
        <w:rPr>
          <w:rFonts w:ascii="Time New Roman" w:eastAsia="黑体" w:hAnsi="Time New Roman"/>
        </w:rPr>
        <w:t xml:space="preserve"> </w:t>
      </w:r>
      <w:r w:rsidRPr="007A27CF">
        <w:rPr>
          <w:rFonts w:ascii="Time New Roman" w:eastAsia="黑体" w:hAnsi="Time New Roman" w:hint="eastAsia"/>
        </w:rPr>
        <w:t>确保平等对待英语少数群体成员，并保障他们表达和集会自由的权利。</w:t>
      </w:r>
    </w:p>
    <w:p w:rsidR="002C13A2" w:rsidRPr="00593078" w:rsidRDefault="002C13A2" w:rsidP="00EC4D2D">
      <w:pPr>
        <w:pStyle w:val="H1GC"/>
        <w:rPr>
          <w:rFonts w:eastAsia="等线"/>
        </w:rPr>
      </w:pPr>
      <w:r w:rsidRPr="00AE27D4">
        <w:tab/>
        <w:t>D.</w:t>
      </w:r>
      <w:r w:rsidRPr="00AE27D4">
        <w:tab/>
      </w:r>
      <w:r w:rsidRPr="004F4AD7">
        <w:rPr>
          <w:rFonts w:hint="eastAsia"/>
        </w:rPr>
        <w:t>传播和后续行动</w:t>
      </w:r>
    </w:p>
    <w:p w:rsidR="002C13A2" w:rsidRPr="00D47C8E" w:rsidRDefault="002C13A2" w:rsidP="002C13A2">
      <w:pPr>
        <w:pStyle w:val="SingleTxtGC"/>
      </w:pPr>
      <w:r w:rsidRPr="00D47C8E">
        <w:t>47.</w:t>
      </w:r>
      <w:r>
        <w:t xml:space="preserve">  </w:t>
      </w:r>
      <w:r w:rsidRPr="004F4AD7">
        <w:rPr>
          <w:rFonts w:hint="eastAsia"/>
        </w:rPr>
        <w:t>缔约国应广泛传播《公约》、</w:t>
      </w:r>
      <w:r>
        <w:rPr>
          <w:rFonts w:hint="eastAsia"/>
        </w:rPr>
        <w:t>该国</w:t>
      </w:r>
      <w:r w:rsidRPr="004F4AD7">
        <w:rPr>
          <w:rFonts w:hint="eastAsia"/>
        </w:rPr>
        <w:t>第</w:t>
      </w:r>
      <w:r>
        <w:rPr>
          <w:rFonts w:hint="eastAsia"/>
        </w:rPr>
        <w:t>五</w:t>
      </w:r>
      <w:r w:rsidRPr="004F4AD7">
        <w:rPr>
          <w:rFonts w:hint="eastAsia"/>
        </w:rPr>
        <w:t>次定期报告和本结论性意见，以</w:t>
      </w:r>
      <w:r>
        <w:rPr>
          <w:rFonts w:hint="eastAsia"/>
        </w:rPr>
        <w:t>期提升</w:t>
      </w:r>
      <w:r w:rsidRPr="004F4AD7">
        <w:rPr>
          <w:rFonts w:hint="eastAsia"/>
        </w:rPr>
        <w:t>司法、立法和行政部门、民间社会和在缔约国开展活动的非政府组织</w:t>
      </w:r>
      <w:r>
        <w:rPr>
          <w:rFonts w:hint="eastAsia"/>
        </w:rPr>
        <w:t>以及</w:t>
      </w:r>
      <w:r w:rsidRPr="004F4AD7">
        <w:rPr>
          <w:rFonts w:hint="eastAsia"/>
        </w:rPr>
        <w:t>广大公众对《公约》所载权利的认识。</w:t>
      </w:r>
      <w:r w:rsidRPr="00C0523F">
        <w:rPr>
          <w:rFonts w:hint="eastAsia"/>
        </w:rPr>
        <w:t>缔约国应确保将该报告和本结论性意见翻译为缔约国的官方语言。</w:t>
      </w:r>
    </w:p>
    <w:p w:rsidR="002C13A2" w:rsidRPr="00D47C8E" w:rsidRDefault="002C13A2" w:rsidP="002C13A2">
      <w:pPr>
        <w:pStyle w:val="SingleTxtGC"/>
      </w:pPr>
      <w:r w:rsidRPr="00D47C8E">
        <w:t>48.</w:t>
      </w:r>
      <w:r>
        <w:t xml:space="preserve">  </w:t>
      </w:r>
      <w:r>
        <w:rPr>
          <w:rFonts w:cs="Segoe UI" w:hint="eastAsia"/>
        </w:rPr>
        <w:t>根据委员会议事规则第</w:t>
      </w:r>
      <w:r>
        <w:rPr>
          <w:rFonts w:cs="Segoe UI" w:hint="eastAsia"/>
        </w:rPr>
        <w:t>71</w:t>
      </w:r>
      <w:r>
        <w:rPr>
          <w:rFonts w:cs="Segoe UI" w:hint="eastAsia"/>
        </w:rPr>
        <w:t>条第</w:t>
      </w:r>
      <w:r>
        <w:rPr>
          <w:rFonts w:cs="Segoe UI" w:hint="eastAsia"/>
        </w:rPr>
        <w:t>5</w:t>
      </w:r>
      <w:r>
        <w:rPr>
          <w:rFonts w:cs="Segoe UI" w:hint="eastAsia"/>
        </w:rPr>
        <w:t>段，要求缔约国在通过本结论性意见两年之内</w:t>
      </w:r>
      <w:r>
        <w:t>(2019</w:t>
      </w:r>
      <w:r>
        <w:rPr>
          <w:rFonts w:hint="eastAsia"/>
        </w:rPr>
        <w:t>年</w:t>
      </w:r>
      <w:r>
        <w:rPr>
          <w:rFonts w:hint="eastAsia"/>
        </w:rPr>
        <w:t>11</w:t>
      </w:r>
      <w:r>
        <w:rPr>
          <w:rFonts w:hint="eastAsia"/>
        </w:rPr>
        <w:t>月</w:t>
      </w:r>
      <w:r w:rsidRPr="00D47C8E">
        <w:t>10</w:t>
      </w:r>
      <w:r>
        <w:rPr>
          <w:rFonts w:hint="eastAsia"/>
        </w:rPr>
        <w:t>日之前</w:t>
      </w:r>
      <w:r>
        <w:t>)</w:t>
      </w:r>
      <w:r>
        <w:rPr>
          <w:rFonts w:cs="Segoe UI" w:hint="eastAsia"/>
        </w:rPr>
        <w:t>提供资料，说明</w:t>
      </w:r>
      <w:r>
        <w:rPr>
          <w:rFonts w:hint="eastAsia"/>
        </w:rPr>
        <w:t>以上第</w:t>
      </w:r>
      <w:r>
        <w:rPr>
          <w:rFonts w:hint="eastAsia"/>
        </w:rPr>
        <w:t>26</w:t>
      </w:r>
      <w:r>
        <w:rPr>
          <w:rFonts w:hint="eastAsia"/>
        </w:rPr>
        <w:t>段</w:t>
      </w:r>
      <w:r>
        <w:t>(</w:t>
      </w:r>
      <w:r>
        <w:rPr>
          <w:rFonts w:hint="eastAsia"/>
        </w:rPr>
        <w:t>法外处决</w:t>
      </w:r>
      <w:r>
        <w:t>)</w:t>
      </w:r>
      <w:r>
        <w:rPr>
          <w:rFonts w:hint="eastAsia"/>
        </w:rPr>
        <w:t>、第</w:t>
      </w:r>
      <w:r w:rsidRPr="00D47C8E">
        <w:t>28</w:t>
      </w:r>
      <w:r>
        <w:rPr>
          <w:rFonts w:hint="eastAsia"/>
        </w:rPr>
        <w:t>段</w:t>
      </w:r>
      <w:r>
        <w:t>(</w:t>
      </w:r>
      <w:r>
        <w:rPr>
          <w:rFonts w:hint="eastAsia"/>
        </w:rPr>
        <w:t>酷刑和残忍、不人道或有辱人格的待遇</w:t>
      </w:r>
      <w:r>
        <w:t>)</w:t>
      </w:r>
      <w:r>
        <w:rPr>
          <w:rFonts w:hint="eastAsia"/>
        </w:rPr>
        <w:t>和第</w:t>
      </w:r>
      <w:r w:rsidRPr="00D47C8E">
        <w:t>42</w:t>
      </w:r>
      <w:r>
        <w:rPr>
          <w:rFonts w:hint="eastAsia"/>
        </w:rPr>
        <w:t>段</w:t>
      </w:r>
      <w:r>
        <w:t>(</w:t>
      </w:r>
      <w:r w:rsidRPr="00BD3323">
        <w:rPr>
          <w:rFonts w:hint="eastAsia"/>
        </w:rPr>
        <w:t>记者和人权维护者的表达自由和集会自由以及对他们的保护</w:t>
      </w:r>
      <w:r>
        <w:t>)</w:t>
      </w:r>
      <w:r>
        <w:rPr>
          <w:rFonts w:hint="eastAsia"/>
        </w:rPr>
        <w:t>所提建议的执行情况。</w:t>
      </w:r>
    </w:p>
    <w:p w:rsidR="002C13A2" w:rsidRDefault="002C13A2" w:rsidP="002C13A2">
      <w:pPr>
        <w:pStyle w:val="SingleTxtGC"/>
      </w:pPr>
      <w:r w:rsidRPr="00D47C8E">
        <w:t>49.</w:t>
      </w:r>
      <w:r>
        <w:t xml:space="preserve">  </w:t>
      </w:r>
      <w:r w:rsidRPr="00BD3323">
        <w:rPr>
          <w:rFonts w:hint="eastAsia"/>
        </w:rPr>
        <w:t>委员会请缔约国在</w:t>
      </w:r>
      <w:r w:rsidRPr="00BD3323">
        <w:rPr>
          <w:rFonts w:hint="eastAsia"/>
        </w:rPr>
        <w:t>202</w:t>
      </w:r>
      <w:r>
        <w:rPr>
          <w:rFonts w:hint="eastAsia"/>
        </w:rPr>
        <w:t>2</w:t>
      </w:r>
      <w:r w:rsidRPr="00BD3323">
        <w:rPr>
          <w:rFonts w:hint="eastAsia"/>
        </w:rPr>
        <w:t>年</w:t>
      </w:r>
      <w:r w:rsidRPr="00BD3323">
        <w:rPr>
          <w:rFonts w:hint="eastAsia"/>
        </w:rPr>
        <w:t>11</w:t>
      </w:r>
      <w:r w:rsidRPr="00BD3323">
        <w:rPr>
          <w:rFonts w:hint="eastAsia"/>
        </w:rPr>
        <w:t>月</w:t>
      </w:r>
      <w:r>
        <w:rPr>
          <w:rFonts w:hint="eastAsia"/>
        </w:rPr>
        <w:t>10</w:t>
      </w:r>
      <w:r w:rsidRPr="00BD3323">
        <w:rPr>
          <w:rFonts w:hint="eastAsia"/>
        </w:rPr>
        <w:t>日之前提交下一次定期报告，</w:t>
      </w:r>
      <w:r>
        <w:rPr>
          <w:rFonts w:hint="eastAsia"/>
        </w:rPr>
        <w:t>并在该报告中提供信息</w:t>
      </w:r>
      <w:r w:rsidRPr="00BD3323">
        <w:rPr>
          <w:rFonts w:hint="eastAsia"/>
        </w:rPr>
        <w:t>说明落实本结论性意见的情况。</w:t>
      </w:r>
      <w:r w:rsidRPr="00FF4E08">
        <w:rPr>
          <w:rFonts w:hint="eastAsia"/>
        </w:rPr>
        <w:t>鉴于缔约国已接受了简化报告程序，委员会将在提交报告前适时将问题清单转递给缔约国。</w:t>
      </w:r>
      <w:r w:rsidRPr="001F78AC">
        <w:rPr>
          <w:rFonts w:hint="eastAsia"/>
        </w:rPr>
        <w:t>缔约国对问题清单的答复将构成</w:t>
      </w:r>
      <w:r>
        <w:rPr>
          <w:rFonts w:hint="eastAsia"/>
        </w:rPr>
        <w:t>该国</w:t>
      </w:r>
      <w:r w:rsidRPr="001F78AC">
        <w:rPr>
          <w:rFonts w:hint="eastAsia"/>
        </w:rPr>
        <w:t>第</w:t>
      </w:r>
      <w:r>
        <w:rPr>
          <w:rFonts w:hint="eastAsia"/>
        </w:rPr>
        <w:t>六</w:t>
      </w:r>
      <w:r w:rsidRPr="001F78AC">
        <w:rPr>
          <w:rFonts w:hint="eastAsia"/>
        </w:rPr>
        <w:t>次定期报告。根据大会第</w:t>
      </w:r>
      <w:r w:rsidRPr="001F78AC">
        <w:rPr>
          <w:rFonts w:hint="eastAsia"/>
        </w:rPr>
        <w:t>68/268</w:t>
      </w:r>
      <w:r w:rsidRPr="001F78AC">
        <w:rPr>
          <w:rFonts w:hint="eastAsia"/>
        </w:rPr>
        <w:t>号决议，报告的篇幅限制为</w:t>
      </w:r>
      <w:r w:rsidRPr="001F78AC">
        <w:rPr>
          <w:rFonts w:hint="eastAsia"/>
        </w:rPr>
        <w:t>21,200</w:t>
      </w:r>
      <w:r w:rsidRPr="001F78AC">
        <w:rPr>
          <w:rFonts w:hint="eastAsia"/>
        </w:rPr>
        <w:t>字。</w:t>
      </w:r>
    </w:p>
    <w:p w:rsidR="00EC4D2D" w:rsidRPr="002D6A9C" w:rsidRDefault="00EC4D2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EC4D2D" w:rsidRPr="002D6A9C"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0A8E" w:rsidRPr="000D319F" w:rsidRDefault="00170A8E" w:rsidP="000D319F">
      <w:pPr>
        <w:pStyle w:val="af0"/>
        <w:spacing w:after="240"/>
        <w:ind w:left="907"/>
        <w:rPr>
          <w:rFonts w:asciiTheme="majorBidi" w:eastAsia="宋体" w:hAnsiTheme="majorBidi" w:cstheme="majorBidi"/>
          <w:sz w:val="21"/>
          <w:szCs w:val="21"/>
          <w:lang w:val="en-US"/>
        </w:rPr>
      </w:pPr>
    </w:p>
    <w:p w:rsidR="00170A8E" w:rsidRPr="000D319F" w:rsidRDefault="00170A8E"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170A8E" w:rsidRPr="000D319F" w:rsidRDefault="00170A8E" w:rsidP="000D319F">
      <w:pPr>
        <w:pStyle w:val="af0"/>
      </w:pPr>
    </w:p>
  </w:endnote>
  <w:endnote w:type="continuationNotice" w:id="1">
    <w:p w:rsidR="00170A8E" w:rsidRDefault="00170A8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等线">
    <w:altName w:val="DengXian"/>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39T30Lfz">
    <w:altName w:val="MT Extra"/>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5B19A2" w:rsidRDefault="005B19A2" w:rsidP="005B19A2">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D440E9">
      <w:rPr>
        <w:rStyle w:val="af2"/>
        <w:noProof/>
      </w:rPr>
      <w:t>8</w:t>
    </w:r>
    <w:r>
      <w:rPr>
        <w:rStyle w:val="af2"/>
      </w:rPr>
      <w:fldChar w:fldCharType="end"/>
    </w:r>
    <w:r>
      <w:rPr>
        <w:rStyle w:val="af2"/>
      </w:rPr>
      <w:tab/>
    </w:r>
    <w:proofErr w:type="spellStart"/>
    <w:r w:rsidRPr="005B19A2">
      <w:rPr>
        <w:rStyle w:val="af2"/>
        <w:b w:val="0"/>
        <w:snapToGrid w:val="0"/>
        <w:sz w:val="16"/>
      </w:rPr>
      <w:t>GE.17</w:t>
    </w:r>
    <w:proofErr w:type="spellEnd"/>
    <w:r w:rsidRPr="005B19A2">
      <w:rPr>
        <w:rStyle w:val="af2"/>
        <w:b w:val="0"/>
        <w:snapToGrid w:val="0"/>
        <w:sz w:val="16"/>
      </w:rPr>
      <w:t>-21281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5B19A2" w:rsidRDefault="005B19A2" w:rsidP="005B19A2">
    <w:pPr>
      <w:pStyle w:val="af0"/>
      <w:tabs>
        <w:tab w:val="clear" w:pos="431"/>
        <w:tab w:val="right" w:pos="9638"/>
      </w:tabs>
      <w:rPr>
        <w:rStyle w:val="af2"/>
      </w:rPr>
    </w:pPr>
    <w:proofErr w:type="spellStart"/>
    <w:r>
      <w:t>GE.17</w:t>
    </w:r>
    <w:proofErr w:type="spellEnd"/>
    <w:r>
      <w:t>-21281</w:t>
    </w:r>
    <w:r>
      <w:tab/>
    </w:r>
    <w:r>
      <w:rPr>
        <w:rStyle w:val="af2"/>
      </w:rPr>
      <w:fldChar w:fldCharType="begin"/>
    </w:r>
    <w:r>
      <w:rPr>
        <w:rStyle w:val="af2"/>
      </w:rPr>
      <w:instrText xml:space="preserve"> PAGE  \* MERGEFORMAT </w:instrText>
    </w:r>
    <w:r>
      <w:rPr>
        <w:rStyle w:val="af2"/>
      </w:rPr>
      <w:fldChar w:fldCharType="separate"/>
    </w:r>
    <w:r w:rsidR="00D440E9">
      <w:rPr>
        <w:rStyle w:val="af2"/>
        <w:noProof/>
      </w:rPr>
      <w:t>7</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EA7E67" w:rsidRDefault="005B19A2" w:rsidP="00F209E7">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-21281</w:t>
    </w:r>
    <w:r w:rsidR="00731A42" w:rsidRPr="00EE277A">
      <w:rPr>
        <w:sz w:val="20"/>
        <w:lang w:eastAsia="zh-CN"/>
      </w:rPr>
      <w:t xml:space="preserve"> (C)</w:t>
    </w:r>
    <w:r w:rsidR="00EA7E67">
      <w:rPr>
        <w:sz w:val="20"/>
        <w:lang w:eastAsia="zh-CN"/>
      </w:rPr>
      <w:tab/>
    </w:r>
    <w:r w:rsidR="00F209E7">
      <w:rPr>
        <w:sz w:val="20"/>
        <w:lang w:eastAsia="zh-CN"/>
      </w:rPr>
      <w:t>290518</w:t>
    </w:r>
    <w:r w:rsidR="00731A42">
      <w:rPr>
        <w:sz w:val="20"/>
        <w:lang w:eastAsia="zh-CN"/>
      </w:rPr>
      <w:tab/>
    </w:r>
    <w:r w:rsidR="00731A42" w:rsidRPr="00EE277A">
      <w:rPr>
        <w:sz w:val="20"/>
        <w:lang w:eastAsia="zh-CN"/>
      </w:rPr>
      <w:t>0</w:t>
    </w:r>
    <w:r w:rsidR="00DC0BAE">
      <w:rPr>
        <w:sz w:val="20"/>
        <w:lang w:eastAsia="zh-CN"/>
      </w:rPr>
      <w:t>5</w:t>
    </w:r>
    <w:r w:rsidR="00F209E7">
      <w:rPr>
        <w:sz w:val="20"/>
        <w:lang w:eastAsia="zh-CN"/>
      </w:rPr>
      <w:t>0618</w:t>
    </w:r>
  </w:p>
  <w:p w:rsidR="00056632" w:rsidRPr="00487939" w:rsidRDefault="005B19A2"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7216"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CPR/C/CMR/CO/5&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CMR/CO/5&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2B927FE2" wp14:editId="2E40BB2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0A8E" w:rsidRPr="000157B1" w:rsidRDefault="00170A8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170A8E" w:rsidRPr="000157B1" w:rsidRDefault="00170A8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170A8E" w:rsidRDefault="00170A8E"/>
  </w:footnote>
  <w:footnote w:id="2">
    <w:p w:rsidR="002C13A2" w:rsidRPr="009A0C8A" w:rsidRDefault="002C13A2" w:rsidP="00975D9A">
      <w:pPr>
        <w:pStyle w:val="a6"/>
        <w:spacing w:line="220" w:lineRule="exact"/>
      </w:pPr>
      <w:r w:rsidRPr="002D5102">
        <w:rPr>
          <w:rStyle w:val="a8"/>
          <w:rFonts w:eastAsia="宋体"/>
          <w:sz w:val="20"/>
        </w:rPr>
        <w:tab/>
      </w:r>
      <w:r w:rsidRPr="009A0C8A">
        <w:rPr>
          <w:rStyle w:val="a8"/>
          <w:rFonts w:eastAsia="宋体"/>
          <w:szCs w:val="21"/>
          <w:vertAlign w:val="baseline"/>
        </w:rPr>
        <w:t>*</w:t>
      </w:r>
      <w:r w:rsidRPr="009A0C8A">
        <w:rPr>
          <w:rStyle w:val="a8"/>
          <w:rFonts w:eastAsia="宋体"/>
          <w:sz w:val="18"/>
        </w:rPr>
        <w:tab/>
      </w:r>
      <w:r w:rsidRPr="009A0C8A">
        <w:rPr>
          <w:rFonts w:hint="eastAsia"/>
        </w:rPr>
        <w:t>委员会第一百二十一届会议</w:t>
      </w:r>
      <w:r w:rsidRPr="009A0C8A">
        <w:rPr>
          <w:rFonts w:hint="eastAsia"/>
        </w:rPr>
        <w:t>(2017</w:t>
      </w:r>
      <w:r w:rsidRPr="009A0C8A">
        <w:rPr>
          <w:rFonts w:hint="eastAsia"/>
        </w:rPr>
        <w:t>年</w:t>
      </w:r>
      <w:r w:rsidRPr="009A0C8A">
        <w:rPr>
          <w:rFonts w:hint="eastAsia"/>
        </w:rPr>
        <w:t>10</w:t>
      </w:r>
      <w:r w:rsidRPr="009A0C8A">
        <w:rPr>
          <w:rFonts w:hint="eastAsia"/>
        </w:rPr>
        <w:t>月</w:t>
      </w:r>
      <w:r w:rsidRPr="009A0C8A">
        <w:rPr>
          <w:rFonts w:hint="eastAsia"/>
        </w:rPr>
        <w:t>16</w:t>
      </w:r>
      <w:r w:rsidRPr="009A0C8A">
        <w:rPr>
          <w:rFonts w:hint="eastAsia"/>
        </w:rPr>
        <w:t>日至</w:t>
      </w:r>
      <w:r w:rsidRPr="009A0C8A">
        <w:rPr>
          <w:rFonts w:hint="eastAsia"/>
        </w:rPr>
        <w:t>11</w:t>
      </w:r>
      <w:r w:rsidRPr="009A0C8A">
        <w:rPr>
          <w:rFonts w:hint="eastAsia"/>
        </w:rPr>
        <w:t>月</w:t>
      </w:r>
      <w:r w:rsidRPr="009A0C8A">
        <w:rPr>
          <w:rFonts w:hint="eastAsia"/>
        </w:rPr>
        <w:t>10</w:t>
      </w:r>
      <w:r w:rsidRPr="009A0C8A">
        <w:rPr>
          <w:rFonts w:hint="eastAsia"/>
        </w:rPr>
        <w:t>日</w:t>
      </w:r>
      <w:r w:rsidRPr="009A0C8A">
        <w:rPr>
          <w:rFonts w:hint="eastAsia"/>
        </w:rPr>
        <w:t>)</w:t>
      </w:r>
      <w:r w:rsidRPr="009A0C8A">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5B19A2" w:rsidP="005B19A2">
    <w:pPr>
      <w:pStyle w:val="af3"/>
    </w:pPr>
    <w:proofErr w:type="spellStart"/>
    <w:r>
      <w:t>CCPR</w:t>
    </w:r>
    <w:proofErr w:type="spellEnd"/>
    <w:r>
      <w:t>/C/</w:t>
    </w:r>
    <w:proofErr w:type="spellStart"/>
    <w:r>
      <w:t>CMR</w:t>
    </w:r>
    <w:proofErr w:type="spellEnd"/>
    <w:r>
      <w:t>/CO/5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5B19A2" w:rsidP="005B19A2">
    <w:pPr>
      <w:pStyle w:val="af3"/>
      <w:jc w:val="right"/>
    </w:pPr>
    <w:proofErr w:type="spellStart"/>
    <w:r>
      <w:t>CCPR</w:t>
    </w:r>
    <w:proofErr w:type="spellEnd"/>
    <w:r>
      <w:t>/C/</w:t>
    </w:r>
    <w:proofErr w:type="spellStart"/>
    <w:r>
      <w:t>CMR</w:t>
    </w:r>
    <w:proofErr w:type="spellEnd"/>
    <w:r>
      <w:t>/CO/5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0310C39"/>
    <w:multiLevelType w:val="hybridMultilevel"/>
    <w:tmpl w:val="4ABA5188"/>
    <w:lvl w:ilvl="0" w:tplc="1C94E24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0EF44E5"/>
    <w:multiLevelType w:val="hybridMultilevel"/>
    <w:tmpl w:val="AEE88AF4"/>
    <w:lvl w:ilvl="0" w:tplc="D83E44A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B7F5732"/>
    <w:multiLevelType w:val="hybridMultilevel"/>
    <w:tmpl w:val="BC86DF24"/>
    <w:lvl w:ilvl="0" w:tplc="788624D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2BCE3020"/>
    <w:multiLevelType w:val="hybridMultilevel"/>
    <w:tmpl w:val="ECB8EDC0"/>
    <w:lvl w:ilvl="0" w:tplc="A6CC608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
  </w:num>
  <w:num w:numId="2">
    <w:abstractNumId w:val="7"/>
  </w:num>
  <w:num w:numId="3">
    <w:abstractNumId w:val="4"/>
  </w:num>
  <w:num w:numId="4">
    <w:abstractNumId w:val="0"/>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6"/>
  </w:num>
  <w:num w:numId="9">
    <w:abstractNumId w:val="2"/>
  </w:num>
  <w:num w:numId="10">
    <w:abstractNumId w:val="1"/>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0A8E"/>
    <w:rsid w:val="0000755A"/>
    <w:rsid w:val="00011483"/>
    <w:rsid w:val="0004554F"/>
    <w:rsid w:val="000D319F"/>
    <w:rsid w:val="000E4D0E"/>
    <w:rsid w:val="000F5EB8"/>
    <w:rsid w:val="00144B69"/>
    <w:rsid w:val="00153E86"/>
    <w:rsid w:val="001566FE"/>
    <w:rsid w:val="00170A8E"/>
    <w:rsid w:val="00172E04"/>
    <w:rsid w:val="001B1BD1"/>
    <w:rsid w:val="001C3EF2"/>
    <w:rsid w:val="001D17F6"/>
    <w:rsid w:val="00204B42"/>
    <w:rsid w:val="0021265F"/>
    <w:rsid w:val="002231C3"/>
    <w:rsid w:val="0024417F"/>
    <w:rsid w:val="00250F8D"/>
    <w:rsid w:val="002C13A2"/>
    <w:rsid w:val="002C74CB"/>
    <w:rsid w:val="002E1C97"/>
    <w:rsid w:val="002F5834"/>
    <w:rsid w:val="003006AB"/>
    <w:rsid w:val="00326EBF"/>
    <w:rsid w:val="00327FE4"/>
    <w:rsid w:val="003333CC"/>
    <w:rsid w:val="00350D34"/>
    <w:rsid w:val="003654C3"/>
    <w:rsid w:val="003B2F22"/>
    <w:rsid w:val="00427F63"/>
    <w:rsid w:val="00434D38"/>
    <w:rsid w:val="00494EB8"/>
    <w:rsid w:val="004C1FD5"/>
    <w:rsid w:val="004C4A0A"/>
    <w:rsid w:val="004D0A00"/>
    <w:rsid w:val="004F348E"/>
    <w:rsid w:val="00501220"/>
    <w:rsid w:val="005B19A2"/>
    <w:rsid w:val="005E1CC7"/>
    <w:rsid w:val="005E403A"/>
    <w:rsid w:val="005E4086"/>
    <w:rsid w:val="00604D91"/>
    <w:rsid w:val="006257FE"/>
    <w:rsid w:val="00661DF2"/>
    <w:rsid w:val="00670DEE"/>
    <w:rsid w:val="00680656"/>
    <w:rsid w:val="006B1119"/>
    <w:rsid w:val="006D3757"/>
    <w:rsid w:val="006D37EB"/>
    <w:rsid w:val="006E3E46"/>
    <w:rsid w:val="006E71B1"/>
    <w:rsid w:val="006F1404"/>
    <w:rsid w:val="0070593B"/>
    <w:rsid w:val="00705D89"/>
    <w:rsid w:val="00731A42"/>
    <w:rsid w:val="00736A2D"/>
    <w:rsid w:val="00755487"/>
    <w:rsid w:val="00767E69"/>
    <w:rsid w:val="0077079A"/>
    <w:rsid w:val="00771504"/>
    <w:rsid w:val="00776593"/>
    <w:rsid w:val="007A27CF"/>
    <w:rsid w:val="007A5599"/>
    <w:rsid w:val="007F5F22"/>
    <w:rsid w:val="007F7646"/>
    <w:rsid w:val="00846881"/>
    <w:rsid w:val="00856233"/>
    <w:rsid w:val="00860F27"/>
    <w:rsid w:val="008A5473"/>
    <w:rsid w:val="008B0560"/>
    <w:rsid w:val="008B2BFA"/>
    <w:rsid w:val="008D31F4"/>
    <w:rsid w:val="008E6A3F"/>
    <w:rsid w:val="00923557"/>
    <w:rsid w:val="00936F03"/>
    <w:rsid w:val="00943B69"/>
    <w:rsid w:val="00944CB3"/>
    <w:rsid w:val="0096722F"/>
    <w:rsid w:val="00975D9A"/>
    <w:rsid w:val="00986624"/>
    <w:rsid w:val="009A0C8A"/>
    <w:rsid w:val="009B09D7"/>
    <w:rsid w:val="009D35ED"/>
    <w:rsid w:val="00A03CB6"/>
    <w:rsid w:val="00A1364C"/>
    <w:rsid w:val="00A21076"/>
    <w:rsid w:val="00A22532"/>
    <w:rsid w:val="00A31BA8"/>
    <w:rsid w:val="00A34F5F"/>
    <w:rsid w:val="00A367E0"/>
    <w:rsid w:val="00A3739A"/>
    <w:rsid w:val="00A52DAF"/>
    <w:rsid w:val="00A84072"/>
    <w:rsid w:val="00AD4A0C"/>
    <w:rsid w:val="00B05634"/>
    <w:rsid w:val="00B16570"/>
    <w:rsid w:val="00B23B03"/>
    <w:rsid w:val="00B43EB7"/>
    <w:rsid w:val="00B47729"/>
    <w:rsid w:val="00B53320"/>
    <w:rsid w:val="00B614C4"/>
    <w:rsid w:val="00BC6522"/>
    <w:rsid w:val="00C121D5"/>
    <w:rsid w:val="00C17349"/>
    <w:rsid w:val="00C351AA"/>
    <w:rsid w:val="00C70852"/>
    <w:rsid w:val="00C7253F"/>
    <w:rsid w:val="00C75C1A"/>
    <w:rsid w:val="00C90707"/>
    <w:rsid w:val="00CD59D8"/>
    <w:rsid w:val="00CE1D1C"/>
    <w:rsid w:val="00D26A05"/>
    <w:rsid w:val="00D440E9"/>
    <w:rsid w:val="00D73780"/>
    <w:rsid w:val="00D9309B"/>
    <w:rsid w:val="00D97B98"/>
    <w:rsid w:val="00DB4701"/>
    <w:rsid w:val="00DB6BB3"/>
    <w:rsid w:val="00DC0BAE"/>
    <w:rsid w:val="00DC0C20"/>
    <w:rsid w:val="00DC671F"/>
    <w:rsid w:val="00DE4DA7"/>
    <w:rsid w:val="00E02C13"/>
    <w:rsid w:val="00E33B38"/>
    <w:rsid w:val="00E3751E"/>
    <w:rsid w:val="00E442A1"/>
    <w:rsid w:val="00E47FE5"/>
    <w:rsid w:val="00E574AF"/>
    <w:rsid w:val="00EA7E67"/>
    <w:rsid w:val="00EC4D2D"/>
    <w:rsid w:val="00F209E7"/>
    <w:rsid w:val="00F24E6D"/>
    <w:rsid w:val="00F714DA"/>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3E2EB6C"/>
  <w15:docId w15:val="{4F814931-EFC1-45D6-8BF6-EDB7A9227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670DE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rsid w:val="002C13A2"/>
    <w:pPr>
      <w:tabs>
        <w:tab w:val="clear" w:pos="431"/>
      </w:tabs>
      <w:suppressAutoHyphens/>
      <w:overflowPunct/>
      <w:adjustRightInd/>
      <w:snapToGrid/>
      <w:spacing w:after="120" w:line="240" w:lineRule="atLeast"/>
      <w:ind w:left="1134" w:right="1134"/>
    </w:pPr>
    <w:rPr>
      <w:snapToGrid/>
      <w:sz w:val="20"/>
      <w:lang w:val="en-GB"/>
    </w:rPr>
  </w:style>
  <w:style w:type="character" w:styleId="afa">
    <w:name w:val="Hyperlink"/>
    <w:basedOn w:val="a0"/>
    <w:uiPriority w:val="99"/>
    <w:semiHidden/>
    <w:rsid w:val="00D73780"/>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30079D-5B69-4C83-B52A-E03F39BEFF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8</Pages>
  <Words>7311</Words>
  <Characters>8055</Characters>
  <Application>Microsoft Office Word</Application>
  <DocSecurity>0</DocSecurity>
  <Lines>279</Lines>
  <Paragraphs>87</Paragraphs>
  <ScaleCrop>false</ScaleCrop>
  <Company>DCM</Company>
  <LinksUpToDate>false</LinksUpToDate>
  <CharactersWithSpaces>8348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CCPR/C/CMR/CO/5</dc:title>
  <dc:subject>1721281</dc:subject>
  <dc:creator>nie</dc:creator>
  <cp:keywords/>
  <dc:description/>
  <cp:lastModifiedBy>Renzhen NIE</cp:lastModifiedBy>
  <cp:revision>2</cp:revision>
  <cp:lastPrinted>2018-06-05T08:33:00Z</cp:lastPrinted>
  <dcterms:created xsi:type="dcterms:W3CDTF">2018-06-05T08:52:00Z</dcterms:created>
  <dcterms:modified xsi:type="dcterms:W3CDTF">2018-06-05T08:52:00Z</dcterms:modified>
</cp:coreProperties>
</file>