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42388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180602    180602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</w:t>
            </w:r>
            <w:proofErr w:type="spellStart"/>
            <w:r>
              <w:rPr>
                <w:lang w:val="en-US"/>
              </w:rPr>
              <w:t>ISR</w:t>
            </w:r>
            <w:proofErr w:type="spellEnd"/>
            <w:r>
              <w:rPr>
                <w:lang w:val="en-US"/>
              </w:rPr>
              <w:t>/2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5 June 2002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 xml:space="preserve">КОМИТЕТ ПО ЭКОНОМИЧЕСКИМ, СОЦИАЛЬНЫМ </w:t>
      </w:r>
    </w:p>
    <w:p w:rsidR="00000000" w:rsidRDefault="00000000">
      <w:r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21-24 мая 2002 года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должны быть затронуты в связи с рассмотрением второго периодического доклада Израиля в отношении прав, закрепленных в статьях 1-15 Международного пакта об экономических, социальных и культурных правах (Е/1990/6/Аdd.32)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I.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pStyle w:val="FootnoteText"/>
        <w:spacing w:line="288" w:lineRule="auto"/>
      </w:pPr>
      <w:r>
        <w:t>1.</w:t>
      </w:r>
      <w:r>
        <w:tab/>
        <w:t xml:space="preserve">Просьба информировать Комитет о масштабах и характере осуществления государством-участником своих полномочий и обязанностей на оккупированных территориях для реализации экономических, социальных и культурных прав лицами, проживающими на этих территориях, включая лиц, проживающих в еврейских поселениях. 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2.</w:t>
      </w:r>
      <w:r>
        <w:tab/>
        <w:t>Просьба предоставить обновленную информацию о мерах, принятых государством-участником, если таковые имеются, по реализации рекомендаций Комитета, изложенных, в частности, в пункте 39 его заключительных замечаний по первоначальному докладу Израиля (Е/С.12/1/Аdd.27), в частности в отношении закрытия границ и последствий этого для перемещения людей и товаров, а также для доступа к работе и средствам существования;  безопасного следования через контрольно-пропускные пункты палестинского медицинского персонала и лиц, нуждающихся в лечении;  ввоза основных продуктов питания и товаров.  Просьба дополнительно сообщить об усилиях государства-участника, направленных на обеспечение условий, при которых, несмотря на упомянутое закрытие границ, не будет чиниться препятствий доставке гуманитарной помощи и помощи в целях развития для населения оккупированных палестинских территорий, осуществляемой международными организациями, включая Организацию Объединенных Наций.</w:t>
      </w:r>
    </w:p>
    <w:p w:rsidR="00000000" w:rsidRDefault="00000000"/>
    <w:p w:rsidR="00000000" w:rsidRDefault="00000000">
      <w:r>
        <w:t>3.</w:t>
      </w:r>
      <w:r>
        <w:tab/>
        <w:t>Просьба предоставить информацию о прогрессе, достигнутом в реализации Многолетнего плана развития общин арабского сектора (2000) (пункт 32).  Просьба пояснить источник и правовые последствия решения от октября 2000 года и указать, насколько успешно продвинулось и/или столкнулось с проблемами "постепенное осуществление".  Просьба дополнительно предоставить обновленную информацию о прогрессе, достигнутом государством-участником в решении проблемы недостаточного развития в арабском секторе, как было отражено в Законе о годовом бюджете на 2001 год и последующих решениях (пункт 33).</w:t>
      </w:r>
    </w:p>
    <w:p w:rsidR="00000000" w:rsidRDefault="00000000"/>
    <w:p w:rsidR="00000000" w:rsidRDefault="00000000">
      <w:pPr>
        <w:pStyle w:val="FootnoteText"/>
        <w:spacing w:line="288" w:lineRule="auto"/>
      </w:pPr>
      <w:r>
        <w:t>4.</w:t>
      </w:r>
      <w:r>
        <w:tab/>
        <w:t xml:space="preserve">В связи с докладом государства-участника по делу </w:t>
      </w:r>
      <w:r>
        <w:rPr>
          <w:i/>
          <w:iCs/>
          <w:lang w:val="en-US"/>
        </w:rPr>
        <w:t>Ka</w:t>
      </w:r>
      <w:r>
        <w:rPr>
          <w:i/>
          <w:iCs/>
        </w:rPr>
        <w:t>'</w:t>
      </w:r>
      <w:proofErr w:type="spellStart"/>
      <w:r>
        <w:rPr>
          <w:i/>
          <w:iCs/>
          <w:lang w:val="en-US"/>
        </w:rPr>
        <w:t>adan</w:t>
      </w:r>
      <w:proofErr w:type="spellEnd"/>
      <w:r>
        <w:t>, которое завершилось решением Верховного суда о том, что дискриминационная практика, осуществляемая ответчиком и основанная на религиозной или национальной принадлежности, незаконна  (пункты 29</w:t>
      </w:r>
      <w:r>
        <w:noBreakHyphen/>
        <w:t xml:space="preserve">31), просьба пояснить, каким образом решение суда по делу </w:t>
      </w:r>
      <w:r>
        <w:rPr>
          <w:i/>
          <w:iCs/>
          <w:lang w:val="en-US"/>
        </w:rPr>
        <w:t>Ka</w:t>
      </w:r>
      <w:r>
        <w:rPr>
          <w:i/>
          <w:iCs/>
        </w:rPr>
        <w:t>'</w:t>
      </w:r>
      <w:proofErr w:type="spellStart"/>
      <w:r>
        <w:rPr>
          <w:i/>
          <w:iCs/>
          <w:lang w:val="en-US"/>
        </w:rPr>
        <w:t>adan</w:t>
      </w:r>
      <w:proofErr w:type="spellEnd"/>
      <w:r>
        <w:t xml:space="preserve"> влияет на аналогичную деятельность в области строительства поселений и развития в других районах, находящихся под юрисдикцией Израиля и/или его эффективным контролем. 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5.</w:t>
      </w:r>
      <w:r>
        <w:tab/>
        <w:t>Просьба пояснить различия между религиозным и национальным статусом граждан в израильском праве.  Какие виды статуса по национальности существуют в Израиле, и каким образом этот статус отличается от других видов статуса граждан в контексте осуществления экономических, социальных и культурных прав?</w:t>
      </w:r>
    </w:p>
    <w:p w:rsidR="00000000" w:rsidRDefault="00000000"/>
    <w:p w:rsidR="00000000" w:rsidRDefault="00000000">
      <w:pPr>
        <w:pStyle w:val="FootnoteText"/>
        <w:spacing w:line="288" w:lineRule="auto"/>
      </w:pPr>
      <w:r>
        <w:t>6.</w:t>
      </w:r>
      <w:r>
        <w:tab/>
        <w:t>Просьба предоставить информацию о мерах, принятых государством-участником по осуществлению рекомендации Комитета государству-участнику пересмотреть его связи с такими организациями, как Всемирная сионистская организация/Еврейское агентство и Еврейский национальный фонд для решения проблем, упомянутых в пункте 11 заключительных замечаний Комитета по первоначальному докладу государства-участника (Е/С.12/1/Аdd.27).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7.</w:t>
      </w:r>
      <w:r>
        <w:tab/>
        <w:t>Просьба предоставить информацию о том, наблюдался ли какой-либо прогресс в области занятости инвалидов после принятия Закона о равноправии инвалидов (1998 год).</w:t>
      </w:r>
    </w:p>
    <w:p w:rsidR="00000000" w:rsidRDefault="00000000">
      <w:pPr>
        <w:pStyle w:val="FootnoteText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II.</w:t>
      </w:r>
      <w:r>
        <w:rPr>
          <w:b/>
          <w:bCs/>
        </w:rPr>
        <w:tab/>
        <w:t>ВОПРОСЫ, КАСАЮЩИЕСЯ КОНКРЕТНЫХ ПОЛОЖЕНИЙ ПАКТА</w:t>
      </w:r>
    </w:p>
    <w:p w:rsidR="00000000" w:rsidRDefault="00000000">
      <w:pPr>
        <w:pStyle w:val="10"/>
        <w:rPr>
          <w:bCs/>
        </w:rPr>
      </w:pPr>
      <w:r>
        <w:rPr>
          <w:bCs/>
        </w:rPr>
        <w:t>(СТАТЬИ 6-15)</w:t>
      </w:r>
    </w:p>
    <w:p w:rsidR="00000000" w:rsidRDefault="00000000">
      <w:pPr>
        <w:pStyle w:val="10"/>
        <w:spacing w:line="240" w:lineRule="auto"/>
        <w:rPr>
          <w:bCs/>
        </w:rPr>
      </w:pPr>
    </w:p>
    <w:p w:rsidR="00000000" w:rsidRDefault="00000000">
      <w:pPr>
        <w:pStyle w:val="FootnoteText"/>
        <w:rPr>
          <w:u w:val="single"/>
        </w:rPr>
      </w:pPr>
      <w:r>
        <w:rPr>
          <w:u w:val="single"/>
        </w:rPr>
        <w:t>Статьи 6-9 – Право на труд</w:t>
      </w:r>
    </w:p>
    <w:p w:rsidR="00000000" w:rsidRDefault="00000000">
      <w:pPr>
        <w:pStyle w:val="FootnoteText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8.</w:t>
      </w:r>
      <w:r>
        <w:tab/>
        <w:t>Каким образом друзы, черкесы, а также жители других официально выделяемых групп населения отображены в данных таблицы обеспечения минимального размера заработной платы (таблица 10), представленной в докладе государства-участника?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9.</w:t>
      </w:r>
      <w:r>
        <w:tab/>
        <w:t>Просьба предоставить обновленную информацию по статистике занятости, а также по проблемам и мерам, принятым в области занятости в период после представления последнего доклада государства-участника.</w:t>
      </w:r>
    </w:p>
    <w:p w:rsidR="00000000" w:rsidRDefault="00000000">
      <w:pPr>
        <w:pStyle w:val="FootnoteText"/>
      </w:pPr>
    </w:p>
    <w:p w:rsidR="00000000" w:rsidRDefault="00000000">
      <w:pPr>
        <w:pStyle w:val="FootnoteText"/>
        <w:rPr>
          <w:u w:val="single"/>
        </w:rPr>
      </w:pPr>
      <w:r>
        <w:rPr>
          <w:u w:val="single"/>
        </w:rPr>
        <w:t>Статьи 10-12 – Социальные права</w:t>
      </w:r>
    </w:p>
    <w:p w:rsidR="00000000" w:rsidRDefault="00000000">
      <w:pPr>
        <w:pStyle w:val="FootnoteText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10.</w:t>
      </w:r>
      <w:r>
        <w:tab/>
        <w:t>Как в настоящее время обстоит дело с адекватным снабжением питьевой водой в палестинских поселениях?  Просьба пояснить сообщения о том, что водоносный горизонт в районе палестинских поселений загрязнен и заражен в результате захоронения ядовитых отходов, опасного применения химических удобрений и засоления почвы в результате чрезмерного дебита воды.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11.</w:t>
      </w:r>
      <w:r>
        <w:tab/>
        <w:t>В области жилищного строительства просьба предоставить статистические данные в разбивке по еврейскому и нееврейскому населению, с указанием новых объектов жилищного фонда в Иерусалиме, введенных в эксплуатацию в государственном и частном секторах после 1967 года.</w:t>
      </w:r>
    </w:p>
    <w:p w:rsidR="00000000" w:rsidRDefault="00000000">
      <w:r>
        <w:t>12.</w:t>
      </w:r>
      <w:r>
        <w:tab/>
        <w:t>Просьба предоставить данные о бюджетных и фактических расходах, упоминаемых в информации государства-участника в отношении 520 млн. НИШ, выделенных на развитие прилегающих к Иерусалиму районов (пункт 335).  Просьба указать, какая часть суммы была израсходована по настоящее время и каков характер этих мер по развитию.  Просьба также уточнить, в течение какого времени были произведены затраты, какая часть населения охвачена бюджетом в 520 млн. НИШ и какая часть населения охвачена суммой 179 млн. НИШ в Восточном Иерусалиме (1997</w:t>
      </w:r>
      <w:r>
        <w:noBreakHyphen/>
        <w:t>1999 годы) (пункт 336).</w:t>
      </w:r>
    </w:p>
    <w:p w:rsidR="00000000" w:rsidRDefault="00000000"/>
    <w:p w:rsidR="00000000" w:rsidRDefault="00000000">
      <w:r>
        <w:t>13.</w:t>
      </w:r>
      <w:r>
        <w:tab/>
        <w:t>Просьба представить статистические данные в разбивке по группам населения о лицах, подавших заявки о выдаче разрешения на производство строительных работ и о лицах, получивших разрешение на строительство жилья или других зданий в Восточном и Западном Иерусалиме (пункт 340).</w:t>
      </w:r>
    </w:p>
    <w:p w:rsidR="00000000" w:rsidRDefault="00000000"/>
    <w:p w:rsidR="00000000" w:rsidRDefault="00000000">
      <w:r>
        <w:t>14.</w:t>
      </w:r>
      <w:r>
        <w:tab/>
        <w:t>В отношении случаев сноса жилых домов в связи с нарушением правил планирования просьба пояснить, каким образом государство</w:t>
      </w:r>
      <w:r>
        <w:noBreakHyphen/>
        <w:t>участник обеспечивает, чтобы подобные штрафные санкции применялись в полном соответствии с взятыми согласно Пакту обязательствами, особенно в том, что касается необходимости соразмерного использования силовых методов при осуществлении правоприменительных мер (пункт 341).</w:t>
      </w:r>
    </w:p>
    <w:p w:rsidR="00000000" w:rsidRDefault="00000000"/>
    <w:p w:rsidR="00000000" w:rsidRDefault="00000000">
      <w:r>
        <w:t>15.</w:t>
      </w:r>
      <w:r>
        <w:tab/>
        <w:t>Просьба предоставить более подробную информацию о количестве жилых домов, которые были снесены израильскими властями с 1997 по 2001 год;  данные о пострадавших жильцах/владельцах;  а также информацию о месте и условиях проживания этих лиц в настоящее время (пункт 341).</w:t>
      </w:r>
    </w:p>
    <w:p w:rsidR="00000000" w:rsidRDefault="00000000"/>
    <w:p w:rsidR="00000000" w:rsidRDefault="00000000">
      <w:r>
        <w:t>16.</w:t>
      </w:r>
      <w:r>
        <w:tab/>
        <w:t>Получают ли компенсацию владельцы снесенных домов?</w:t>
      </w:r>
    </w:p>
    <w:p w:rsidR="00000000" w:rsidRDefault="00000000"/>
    <w:p w:rsidR="00000000" w:rsidRDefault="00000000">
      <w:r>
        <w:t>17.</w:t>
      </w:r>
      <w:r>
        <w:tab/>
        <w:t>Какой критерий планирования применяет государство-участник при решении вопроса о признании или непризнании того или иного поселения в Израиле?</w:t>
      </w:r>
    </w:p>
    <w:p w:rsidR="00000000" w:rsidRDefault="00000000"/>
    <w:p w:rsidR="00000000" w:rsidRDefault="00000000">
      <w:r>
        <w:t>18.</w:t>
      </w:r>
      <w:r>
        <w:tab/>
        <w:t>Каким образом государство-участник производит количественную оценку и рассчитывает компенсацию за имущество, утраченное бедуинами, которые вынуждены заново поселяться в застроенном по плану городе или признанном поселении (пункт 361)?</w:t>
      </w:r>
    </w:p>
    <w:p w:rsidR="00000000" w:rsidRDefault="00000000"/>
    <w:p w:rsidR="00000000" w:rsidRDefault="00000000">
      <w:r>
        <w:t>19.</w:t>
      </w:r>
      <w:r>
        <w:tab/>
        <w:t>Несколько источников привели данные о диспропорции в распределении земельных ресурсов на душу населения в еврейских поселениях в районе Негев по сравнению с бедуинами.  Если эта информация соответствует действительности, какие конкретные меры принимает страна-участник для "сокращения социального и экономического разрыва между этой [бедуинской] общиной и остальным населением" (пункты 370</w:t>
      </w:r>
      <w:r>
        <w:noBreakHyphen/>
        <w:t>371)?</w:t>
      </w:r>
    </w:p>
    <w:p w:rsidR="00000000" w:rsidRDefault="00000000"/>
    <w:p w:rsidR="00000000" w:rsidRDefault="00000000">
      <w:r>
        <w:t>20.</w:t>
      </w:r>
      <w:r>
        <w:tab/>
        <w:t>Государство-участник сообщает, что при составлении генеральных планов оно уделяет особое в плане демографии внимание потребностям арабского населения, которые превышают потребности еврейского населения, а также приводит значительно более высокие показатели плотности проживания в Израиле нееврейского населения (таблицы, стр. 111</w:t>
      </w:r>
      <w:r>
        <w:noBreakHyphen/>
        <w:t>113).  Какие меры приняты на месте для обеспечения того, чтобы землепользование и физическое расширение нееврейских общин было пропорционально их потребностям, принимая во внимание такие факторы, как естественный прирост населения, поддержание инфраструктуры и допускавшиеся в прошлом ограничения?  В частности, какое количество земли на душу населения было отведено для планируемых районов еврейских поселений в Израиле и на оккупированных территориях по сравнению с существующими районами концентрации арабского населения?  Просьба также дополнительно указать размер компенсации, предоставленной за конфискованное израильскими властями имущество.</w:t>
      </w:r>
    </w:p>
    <w:p w:rsidR="00000000" w:rsidRDefault="00000000"/>
    <w:p w:rsidR="00000000" w:rsidRDefault="00000000">
      <w:r>
        <w:t>21.</w:t>
      </w:r>
      <w:r>
        <w:tab/>
        <w:t>Просьба предоставить сравнительные данные по количеству поселений, существовавших в секторе Газа и на Западном берегу в период представления государством-участником первоначального доклада, а также по количеству поселений, созданных в этих районах после подготовки доклада.  Просьба дополнительно указать, какое количество поселенцев проживает в новых районах Израиля, находящихся в пределах границ палестинской территории в Восточном Иерусалиме.</w:t>
      </w:r>
    </w:p>
    <w:p w:rsidR="00000000" w:rsidRDefault="00000000"/>
    <w:p w:rsidR="00000000" w:rsidRDefault="00000000">
      <w:r>
        <w:t>22.</w:t>
      </w:r>
      <w:r>
        <w:tab/>
        <w:t>Просьба предоставить информацию о процентной доле бюджета государства-участника, которая отведена для поддержания поселений, включая дороги, а также в виде пособий на строительство жилья, бесплатное дошкольное образование и скидки на покрытие транспортных расходов.  Каков среднегодовой объем инвестиций на душу населения в региональных автономиях по сравнению с расходами на душу населения внутри зеленой линии?</w:t>
      </w:r>
    </w:p>
    <w:p w:rsidR="00000000" w:rsidRDefault="00000000"/>
    <w:p w:rsidR="00000000" w:rsidRDefault="00000000">
      <w:r>
        <w:t>23.</w:t>
      </w:r>
      <w:r>
        <w:tab/>
        <w:t>Просьба предоставить обновленную информацию о находящемся на рассмотрении Высокого суда деле, в котором оспаривается целесообразность планов строительства семи городских поселений бедуинов в районе Негев.</w:t>
      </w:r>
    </w:p>
    <w:p w:rsidR="00000000" w:rsidRDefault="00000000"/>
    <w:p w:rsidR="00000000" w:rsidRDefault="00000000">
      <w:r>
        <w:t>24.</w:t>
      </w:r>
      <w:r>
        <w:tab/>
        <w:t>Просьба представить сравнительные данные с разбивкой по группам населения за отчетный период о количестве и процентной доле семей и отдельных лиц, проживающих ниже черты бедности в Израиле (таблица 23).</w:t>
      </w:r>
    </w:p>
    <w:p w:rsidR="00000000" w:rsidRDefault="00000000">
      <w:r>
        <w:br w:type="page"/>
      </w:r>
    </w:p>
    <w:p w:rsidR="00000000" w:rsidRDefault="00000000">
      <w:pPr>
        <w:rPr>
          <w:u w:val="single"/>
        </w:rPr>
      </w:pPr>
      <w:r>
        <w:rPr>
          <w:u w:val="single"/>
        </w:rPr>
        <w:t>Статьи 13</w:t>
      </w:r>
      <w:r>
        <w:rPr>
          <w:u w:val="single"/>
        </w:rPr>
        <w:noBreakHyphen/>
        <w:t>15 - Культурные права</w:t>
      </w:r>
    </w:p>
    <w:p w:rsidR="00000000" w:rsidRDefault="00000000">
      <w:pPr>
        <w:rPr>
          <w:u w:val="single"/>
        </w:rPr>
      </w:pPr>
    </w:p>
    <w:p w:rsidR="00000000" w:rsidRDefault="00000000">
      <w:r>
        <w:t>25.</w:t>
      </w:r>
      <w:r>
        <w:tab/>
        <w:t>Просьба предоставить информацию о мерах, принятых государством-участником для обеспечения того, чтобы школьное образование позволяло всем лицам участвовать в жизни свободного общества и способствовало пониманию, терпимости и дружбе между всеми народами и всеми расовыми, этническими и религиозными группами.</w:t>
      </w:r>
    </w:p>
    <w:p w:rsidR="00000000" w:rsidRDefault="00000000"/>
    <w:p w:rsidR="00000000" w:rsidRDefault="00000000">
      <w:r>
        <w:t>26.</w:t>
      </w:r>
      <w:r>
        <w:tab/>
        <w:t>Просьба предоставить подробную информацию об осуществлении израильскими арабами их права на участие в культурной жизни и сохранение их культурной самобытности, организаций, литературы и искусства, а также информацию о защите и сохранности святых мест исламской культуры.</w:t>
      </w:r>
    </w:p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>
      <w:pPr>
        <w:jc w:val="center"/>
      </w:pPr>
    </w:p>
    <w:p w:rsidR="00000000" w:rsidRDefault="00000000">
      <w:pPr>
        <w:pStyle w:val="FootnoteText"/>
        <w:spacing w:line="288" w:lineRule="auto"/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E/C.12/Q/ISR/2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E/C.12/Q/ISR/2</w:t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655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7655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1520</Words>
  <Characters>8664</Characters>
  <Application>Microsoft Office Word</Application>
  <DocSecurity>4</DocSecurity>
  <Lines>72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10640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>Grigoriev</dc:subject>
  <dc:creator>Марина Именинникова</dc:creator>
  <cp:keywords/>
  <dc:description/>
  <cp:lastModifiedBy>Marina Imeninnikova</cp:lastModifiedBy>
  <cp:revision>3</cp:revision>
  <cp:lastPrinted>2002-06-18T10:55:00Z</cp:lastPrinted>
  <dcterms:created xsi:type="dcterms:W3CDTF">2002-06-18T10:55:00Z</dcterms:created>
  <dcterms:modified xsi:type="dcterms:W3CDTF">2002-06-18T10:56:00Z</dcterms:modified>
</cp:coreProperties>
</file>