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554813" w:rsidP="00005D3C">
            <w:pPr>
              <w:bidi w:val="0"/>
              <w:spacing w:after="20"/>
              <w:jc w:val="left"/>
              <w:rPr>
                <w:szCs w:val="20"/>
              </w:rPr>
            </w:pPr>
            <w:r w:rsidRPr="00554813">
              <w:rPr>
                <w:sz w:val="40"/>
                <w:szCs w:val="20"/>
              </w:rPr>
              <w:t>E</w:t>
            </w:r>
            <w:r>
              <w:rPr>
                <w:szCs w:val="20"/>
              </w:rPr>
              <w:t>/C.12/NER/CO/1</w:t>
            </w:r>
          </w:p>
        </w:tc>
      </w:tr>
      <w:tr w:rsidR="006B3E27" w:rsidRPr="00094129"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Pr="00094129" w:rsidRDefault="00005D3C" w:rsidP="00005D3C">
            <w:pPr>
              <w:bidi w:val="0"/>
              <w:spacing w:before="240"/>
              <w:jc w:val="left"/>
              <w:rPr>
                <w:szCs w:val="20"/>
                <w:lang w:val="es-ES"/>
              </w:rPr>
            </w:pPr>
            <w:proofErr w:type="spellStart"/>
            <w:r w:rsidRPr="00094129">
              <w:rPr>
                <w:szCs w:val="20"/>
                <w:lang w:val="es-ES"/>
              </w:rPr>
              <w:t>Distr</w:t>
            </w:r>
            <w:proofErr w:type="spellEnd"/>
            <w:r w:rsidRPr="00094129">
              <w:rPr>
                <w:szCs w:val="20"/>
                <w:lang w:val="es-ES"/>
              </w:rPr>
              <w:t>.: General</w:t>
            </w:r>
          </w:p>
          <w:p w:rsidR="00005D3C" w:rsidRPr="00094129" w:rsidRDefault="00094129" w:rsidP="00005D3C">
            <w:pPr>
              <w:bidi w:val="0"/>
              <w:jc w:val="left"/>
              <w:rPr>
                <w:szCs w:val="20"/>
                <w:lang w:val="es-ES"/>
              </w:rPr>
            </w:pPr>
            <w:r w:rsidRPr="00094129">
              <w:rPr>
                <w:szCs w:val="20"/>
                <w:lang w:val="es-ES"/>
              </w:rPr>
              <w:t xml:space="preserve">4 June </w:t>
            </w:r>
            <w:r w:rsidR="00005D3C" w:rsidRPr="00094129">
              <w:rPr>
                <w:szCs w:val="20"/>
                <w:lang w:val="es-ES"/>
              </w:rPr>
              <w:t>2018</w:t>
            </w:r>
          </w:p>
          <w:p w:rsidR="00005D3C" w:rsidRPr="00094129" w:rsidRDefault="00005D3C" w:rsidP="00005D3C">
            <w:pPr>
              <w:bidi w:val="0"/>
              <w:jc w:val="left"/>
              <w:rPr>
                <w:szCs w:val="20"/>
                <w:lang w:val="es-ES"/>
              </w:rPr>
            </w:pPr>
            <w:proofErr w:type="spellStart"/>
            <w:r w:rsidRPr="00094129">
              <w:rPr>
                <w:szCs w:val="20"/>
                <w:lang w:val="es-ES"/>
              </w:rPr>
              <w:t>Arabic</w:t>
            </w:r>
            <w:proofErr w:type="spellEnd"/>
          </w:p>
          <w:p w:rsidR="00005D3C" w:rsidRPr="00094129" w:rsidRDefault="00005D3C" w:rsidP="00094129">
            <w:pPr>
              <w:bidi w:val="0"/>
              <w:jc w:val="left"/>
              <w:rPr>
                <w:szCs w:val="20"/>
                <w:lang w:val="es-ES"/>
              </w:rPr>
            </w:pPr>
            <w:r w:rsidRPr="00094129">
              <w:rPr>
                <w:szCs w:val="20"/>
                <w:lang w:val="es-ES"/>
              </w:rPr>
              <w:t xml:space="preserve">Original: </w:t>
            </w:r>
            <w:r w:rsidR="00094129" w:rsidRPr="00094129">
              <w:rPr>
                <w:szCs w:val="20"/>
                <w:lang w:val="es-ES"/>
              </w:rPr>
              <w:t>F</w:t>
            </w:r>
            <w:r w:rsidR="00094129">
              <w:rPr>
                <w:szCs w:val="20"/>
                <w:lang w:val="es-ES"/>
              </w:rPr>
              <w:t>rench</w:t>
            </w:r>
          </w:p>
        </w:tc>
      </w:tr>
    </w:tbl>
    <w:p w:rsidR="00005D3C" w:rsidRDefault="00005D3C" w:rsidP="00005D3C">
      <w:pPr>
        <w:spacing w:line="20" w:lineRule="exact"/>
        <w:jc w:val="left"/>
        <w:rPr>
          <w:sz w:val="30"/>
          <w:rtl/>
        </w:rPr>
      </w:pPr>
    </w:p>
    <w:p w:rsidR="008923BA" w:rsidRPr="0052237C" w:rsidRDefault="008923BA" w:rsidP="0052237C">
      <w:pPr>
        <w:spacing w:before="120" w:after="120" w:line="380" w:lineRule="exact"/>
        <w:textDirection w:val="tbRlV"/>
        <w:rPr>
          <w:b/>
          <w:sz w:val="36"/>
          <w:szCs w:val="36"/>
          <w:rtl/>
          <w:lang w:val="en-GB" w:eastAsia="zh-TW"/>
        </w:rPr>
      </w:pPr>
      <w:r w:rsidRPr="0052237C">
        <w:rPr>
          <w:b/>
          <w:bCs/>
          <w:sz w:val="36"/>
          <w:szCs w:val="36"/>
          <w:rtl/>
          <w:cs/>
          <w:lang w:val="en-GB" w:eastAsia="zh-TW"/>
        </w:rPr>
        <w:t>‎‎اللجنة المعنية بالحقوق الاقتصادية والاجتماعية والثقافية‏‏</w:t>
      </w:r>
    </w:p>
    <w:p w:rsidR="008923BA" w:rsidRPr="00365C21" w:rsidRDefault="008923BA" w:rsidP="00094129">
      <w:pPr>
        <w:pStyle w:val="HChGA"/>
        <w:rPr>
          <w:rtl/>
          <w:lang w:val="en-GB" w:eastAsia="zh-TW"/>
        </w:rPr>
      </w:pPr>
      <w:r>
        <w:rPr>
          <w:rtl/>
          <w:lang w:val="en-GB" w:eastAsia="zh-TW"/>
        </w:rPr>
        <w:tab/>
      </w:r>
      <w:r>
        <w:rPr>
          <w:rtl/>
          <w:lang w:val="en-GB" w:eastAsia="zh-TW"/>
        </w:rPr>
        <w:tab/>
      </w:r>
      <w:r w:rsidRPr="00365C21">
        <w:rPr>
          <w:rtl/>
          <w:lang w:val="en-GB" w:eastAsia="zh-TW"/>
        </w:rPr>
        <w:t>الملاحظات الختامية بشأن التقرير الأولي للنيجر</w:t>
      </w:r>
      <w:r w:rsidR="00094129" w:rsidRPr="00094129">
        <w:rPr>
          <w:rStyle w:val="FootnoteReference"/>
          <w:sz w:val="20"/>
          <w:vertAlign w:val="baseline"/>
          <w:rtl/>
          <w:lang w:val="en-GB" w:eastAsia="zh-TW"/>
        </w:rPr>
        <w:footnoteReference w:customMarkFollows="1" w:id="1"/>
        <w:t>*</w:t>
      </w:r>
    </w:p>
    <w:p w:rsidR="008923BA" w:rsidRPr="00C66CA2" w:rsidRDefault="008923BA" w:rsidP="00F76E16">
      <w:pPr>
        <w:pStyle w:val="SingleTxtGA"/>
        <w:rPr>
          <w:rFonts w:hint="cs"/>
          <w:rtl/>
          <w:lang w:eastAsia="zh-TW" w:bidi="ar-DZ"/>
        </w:rPr>
      </w:pPr>
      <w:r>
        <w:rPr>
          <w:rtl/>
          <w:lang w:val="en-GB" w:eastAsia="zh-TW"/>
        </w:rPr>
        <w:t>١-</w:t>
      </w:r>
      <w:r w:rsidR="00F76E16">
        <w:rPr>
          <w:lang w:val="en-GB" w:eastAsia="zh-TW"/>
        </w:rPr>
        <w:tab/>
      </w:r>
      <w:r>
        <w:rPr>
          <w:rtl/>
          <w:lang w:val="en-GB" w:eastAsia="zh-TW"/>
        </w:rPr>
        <w:t>نظرت اللجنة في التقرير الأولي للنيجر (</w:t>
      </w:r>
      <w:r w:rsidRPr="00F76E16">
        <w:rPr>
          <w:szCs w:val="20"/>
          <w:lang w:val="en-GB" w:eastAsia="zh-TW"/>
        </w:rPr>
        <w:t>E/C.12/NER/1</w:t>
      </w:r>
      <w:r>
        <w:rPr>
          <w:rtl/>
          <w:lang w:val="en-GB" w:eastAsia="zh-TW"/>
        </w:rPr>
        <w:t xml:space="preserve">) في جلساتها </w:t>
      </w:r>
      <w:r>
        <w:rPr>
          <w:rFonts w:hint="cs"/>
          <w:rtl/>
          <w:lang w:val="en-GB" w:eastAsia="zh-TW"/>
        </w:rPr>
        <w:t xml:space="preserve">الرابعة والخامسة </w:t>
      </w:r>
      <w:r w:rsidRPr="00CC5049">
        <w:rPr>
          <w:rFonts w:hint="cs"/>
          <w:spacing w:val="-4"/>
          <w:rtl/>
          <w:lang w:val="en-GB" w:eastAsia="zh-TW"/>
        </w:rPr>
        <w:t>والسادسة</w:t>
      </w:r>
      <w:r w:rsidRPr="00CC5049">
        <w:rPr>
          <w:spacing w:val="-4"/>
          <w:rtl/>
          <w:lang w:val="en-GB" w:eastAsia="zh-TW"/>
        </w:rPr>
        <w:t xml:space="preserve"> (انظر </w:t>
      </w:r>
      <w:r w:rsidRPr="00CC5049">
        <w:rPr>
          <w:spacing w:val="-4"/>
        </w:rPr>
        <w:t>E/C.12/2018/SR.4</w:t>
      </w:r>
      <w:r w:rsidRPr="00CC5049">
        <w:rPr>
          <w:spacing w:val="-4"/>
          <w:rtl/>
        </w:rPr>
        <w:t xml:space="preserve"> </w:t>
      </w:r>
      <w:r w:rsidRPr="00CC5049">
        <w:rPr>
          <w:spacing w:val="-4"/>
          <w:rtl/>
          <w:lang w:val="en-GB" w:eastAsia="zh-TW"/>
        </w:rPr>
        <w:t>و</w:t>
      </w:r>
      <w:r w:rsidRPr="00F76E16">
        <w:rPr>
          <w:spacing w:val="-4"/>
          <w:szCs w:val="20"/>
          <w:lang w:val="en-GB" w:eastAsia="zh-TW"/>
        </w:rPr>
        <w:t>SR.5</w:t>
      </w:r>
      <w:r w:rsidRPr="00CC5049">
        <w:rPr>
          <w:spacing w:val="-4"/>
          <w:rtl/>
          <w:lang w:val="en-GB" w:eastAsia="zh-TW"/>
        </w:rPr>
        <w:t xml:space="preserve"> و</w:t>
      </w:r>
      <w:r w:rsidRPr="00F76E16">
        <w:rPr>
          <w:spacing w:val="-4"/>
          <w:szCs w:val="20"/>
          <w:lang w:val="en-GB" w:eastAsia="zh-TW"/>
        </w:rPr>
        <w:t>SR.6</w:t>
      </w:r>
      <w:r w:rsidRPr="00CC5049">
        <w:rPr>
          <w:spacing w:val="-4"/>
          <w:rtl/>
          <w:lang w:val="en-GB" w:eastAsia="zh-TW"/>
        </w:rPr>
        <w:t>، المعقودة في 13 و14 آذار/مارس 2018،</w:t>
      </w:r>
      <w:r>
        <w:rPr>
          <w:rtl/>
          <w:lang w:val="en-GB" w:eastAsia="zh-TW"/>
        </w:rPr>
        <w:t xml:space="preserve"> واعتمدت في جلستها </w:t>
      </w:r>
      <w:r w:rsidR="00CC5049">
        <w:rPr>
          <w:rFonts w:hint="cs"/>
          <w:rtl/>
          <w:lang w:val="en-GB" w:eastAsia="zh-TW"/>
        </w:rPr>
        <w:t>الث</w:t>
      </w:r>
      <w:bookmarkStart w:id="0" w:name="_GoBack"/>
      <w:bookmarkEnd w:id="0"/>
      <w:r w:rsidR="00CC5049">
        <w:rPr>
          <w:rFonts w:hint="cs"/>
          <w:rtl/>
          <w:lang w:val="en-GB" w:eastAsia="zh-TW"/>
        </w:rPr>
        <w:t>امنة والعشرين</w:t>
      </w:r>
      <w:r>
        <w:rPr>
          <w:rtl/>
          <w:lang w:val="en-GB" w:eastAsia="zh-TW"/>
        </w:rPr>
        <w:t>، المعقودة في 29 آذار/مارس 2018، هذه الملاحظات الختامية.</w:t>
      </w:r>
      <w:r w:rsidR="00CC5049">
        <w:rPr>
          <w:rFonts w:hint="cs"/>
          <w:rtl/>
          <w:lang w:val="en-GB" w:eastAsia="zh-TW"/>
        </w:rPr>
        <w:t xml:space="preserve"> </w:t>
      </w:r>
    </w:p>
    <w:p w:rsidR="008923BA" w:rsidRPr="00365C21" w:rsidRDefault="008923BA" w:rsidP="0052237C">
      <w:pPr>
        <w:pStyle w:val="H1GA"/>
        <w:rPr>
          <w:rtl/>
          <w:lang w:val="en-GB" w:eastAsia="zh-TW"/>
        </w:rPr>
      </w:pPr>
      <w:r>
        <w:rPr>
          <w:rtl/>
          <w:lang w:val="en-GB" w:eastAsia="zh-TW"/>
        </w:rPr>
        <w:tab/>
      </w:r>
      <w:r w:rsidRPr="00365C21">
        <w:rPr>
          <w:rtl/>
          <w:lang w:val="en-GB" w:eastAsia="zh-TW"/>
        </w:rPr>
        <w:t>ألف</w:t>
      </w:r>
      <w:r w:rsidR="0052237C">
        <w:rPr>
          <w:rtl/>
          <w:lang w:val="en-GB" w:eastAsia="zh-TW"/>
        </w:rPr>
        <w:t>-</w:t>
      </w:r>
      <w:r w:rsidR="0052237C">
        <w:rPr>
          <w:rtl/>
          <w:lang w:val="en-GB" w:eastAsia="zh-TW"/>
        </w:rPr>
        <w:tab/>
      </w:r>
      <w:r w:rsidRPr="00365C21">
        <w:rPr>
          <w:rtl/>
          <w:lang w:val="en-GB" w:eastAsia="zh-TW"/>
        </w:rPr>
        <w:t>مقدمة</w:t>
      </w:r>
    </w:p>
    <w:p w:rsidR="008923BA" w:rsidRPr="00E83C35" w:rsidRDefault="0052237C" w:rsidP="0052237C">
      <w:pPr>
        <w:pStyle w:val="SingleTxtGA"/>
        <w:rPr>
          <w:color w:val="000000"/>
          <w:rtl/>
          <w:lang w:val="en-GB" w:eastAsia="zh-TW"/>
        </w:rPr>
      </w:pPr>
      <w:r>
        <w:rPr>
          <w:rtl/>
          <w:lang w:val="en-GB" w:eastAsia="zh-TW"/>
        </w:rPr>
        <w:t>٢-</w:t>
      </w:r>
      <w:r>
        <w:rPr>
          <w:rtl/>
          <w:lang w:val="en-GB" w:eastAsia="zh-TW"/>
        </w:rPr>
        <w:tab/>
      </w:r>
      <w:r w:rsidR="008923BA">
        <w:rPr>
          <w:rtl/>
          <w:lang w:val="en-GB" w:eastAsia="zh-TW"/>
        </w:rPr>
        <w:t>ترحب اللجنة بالتقرير الأولي للدولة الطرف، رغم تأخر تقديمه فترة طويلة. وتعرب عن ارتياحها للحوار البناء مع وفد الدولة الطرف الرفيع</w:t>
      </w:r>
      <w:r>
        <w:rPr>
          <w:rFonts w:hint="cs"/>
          <w:rtl/>
          <w:lang w:val="en-GB" w:eastAsia="zh-TW"/>
        </w:rPr>
        <w:t xml:space="preserve">. </w:t>
      </w:r>
    </w:p>
    <w:p w:rsidR="008923BA" w:rsidRPr="00365C21" w:rsidRDefault="008923BA" w:rsidP="0052237C">
      <w:pPr>
        <w:pStyle w:val="H1GA"/>
        <w:rPr>
          <w:rtl/>
          <w:lang w:val="en-GB" w:eastAsia="zh-TW"/>
        </w:rPr>
      </w:pPr>
      <w:r>
        <w:rPr>
          <w:rtl/>
          <w:lang w:val="en-GB" w:eastAsia="zh-TW"/>
        </w:rPr>
        <w:tab/>
      </w:r>
      <w:r w:rsidRPr="00365C21">
        <w:rPr>
          <w:rtl/>
          <w:lang w:val="en-GB" w:eastAsia="zh-TW"/>
        </w:rPr>
        <w:t>باء-</w:t>
      </w:r>
      <w:r w:rsidR="0052237C">
        <w:rPr>
          <w:rtl/>
          <w:lang w:val="en-GB" w:eastAsia="zh-TW"/>
        </w:rPr>
        <w:tab/>
      </w:r>
      <w:r w:rsidRPr="00365C21">
        <w:rPr>
          <w:rtl/>
          <w:lang w:val="en-GB" w:eastAsia="zh-TW"/>
        </w:rPr>
        <w:t>الجوانب الإيجابية</w:t>
      </w:r>
    </w:p>
    <w:p w:rsidR="008923BA" w:rsidRPr="00467727" w:rsidRDefault="0052237C" w:rsidP="0052237C">
      <w:pPr>
        <w:pStyle w:val="SingleTxtGA"/>
        <w:rPr>
          <w:rtl/>
          <w:lang w:val="en-GB" w:eastAsia="zh-TW"/>
        </w:rPr>
      </w:pPr>
      <w:r>
        <w:rPr>
          <w:rtl/>
          <w:lang w:val="en-GB" w:eastAsia="zh-TW"/>
        </w:rPr>
        <w:t>٣-</w:t>
      </w:r>
      <w:r>
        <w:rPr>
          <w:rtl/>
          <w:lang w:val="en-GB" w:eastAsia="zh-TW"/>
        </w:rPr>
        <w:tab/>
      </w:r>
      <w:r w:rsidR="008923BA">
        <w:rPr>
          <w:rtl/>
          <w:lang w:val="en-GB" w:eastAsia="zh-TW"/>
        </w:rPr>
        <w:t>ترحب اللجنة بتصديق الدولة الطرف في عام 2014 على البروتوكول الاختياري الملحق بالعهد الدولي الخاص بالحقوق الاقتصادية والاجتماعية والثقافية، الأمر الذي يسمح للأفراد بتقديم بلاغات إلى اللجنة عند انتهاك الحقوق التي ينص عليها العهد. وتحيط علما</w:t>
      </w:r>
      <w:r w:rsidR="0021125A">
        <w:rPr>
          <w:rFonts w:hint="cs"/>
          <w:rtl/>
          <w:lang w:val="en-GB" w:eastAsia="zh-TW"/>
        </w:rPr>
        <w:t>ً</w:t>
      </w:r>
      <w:r w:rsidR="008923BA">
        <w:rPr>
          <w:rtl/>
          <w:lang w:val="en-GB" w:eastAsia="zh-TW"/>
        </w:rPr>
        <w:t xml:space="preserve"> مع التقدير بتوسيع قائمة أسباب التمييز المحظورة، وزيادة العقوبات في حالات التمييز، وحظر التحرش الجنسي في العمل في قانون العمل، والتدابير المتخذة لتدعيم مكافحة الاتجار بالبشر، واعتماد قانون الاتجار غير المشروع بالمهاجرين.</w:t>
      </w:r>
      <w:r w:rsidR="00094129">
        <w:rPr>
          <w:rFonts w:hint="cs"/>
          <w:rtl/>
          <w:lang w:val="en-GB" w:eastAsia="zh-TW"/>
        </w:rPr>
        <w:t xml:space="preserve"> </w:t>
      </w:r>
    </w:p>
    <w:p w:rsidR="008923BA" w:rsidRPr="00365C21" w:rsidRDefault="008923BA" w:rsidP="00094129">
      <w:pPr>
        <w:pStyle w:val="H1GA"/>
        <w:rPr>
          <w:rtl/>
          <w:lang w:val="en-GB" w:eastAsia="zh-TW"/>
        </w:rPr>
      </w:pPr>
      <w:r w:rsidRPr="00365C21">
        <w:rPr>
          <w:rtl/>
          <w:lang w:val="en-GB" w:eastAsia="zh-TW"/>
        </w:rPr>
        <w:tab/>
      </w:r>
      <w:r w:rsidR="00094129">
        <w:rPr>
          <w:rtl/>
          <w:lang w:val="en-GB" w:eastAsia="zh-TW"/>
        </w:rPr>
        <w:t>جيم-</w:t>
      </w:r>
      <w:r w:rsidR="00094129">
        <w:rPr>
          <w:rtl/>
          <w:lang w:val="en-GB" w:eastAsia="zh-TW"/>
        </w:rPr>
        <w:tab/>
      </w:r>
      <w:r w:rsidRPr="00365C21">
        <w:rPr>
          <w:rtl/>
          <w:lang w:val="en-GB" w:eastAsia="zh-TW"/>
        </w:rPr>
        <w:t>دواعي القلق الرئيسية والتوصيات</w:t>
      </w:r>
    </w:p>
    <w:p w:rsidR="008923BA" w:rsidRDefault="008923BA" w:rsidP="00094129">
      <w:pPr>
        <w:pStyle w:val="H23GA"/>
        <w:rPr>
          <w:rtl/>
          <w:lang w:val="en-GB"/>
        </w:rPr>
      </w:pPr>
      <w:r>
        <w:rPr>
          <w:lang w:val="en-GB"/>
        </w:rPr>
        <w:tab/>
      </w:r>
      <w:r>
        <w:rPr>
          <w:lang w:val="en-GB"/>
        </w:rPr>
        <w:tab/>
      </w:r>
      <w:r>
        <w:rPr>
          <w:rtl/>
          <w:lang w:val="en-GB"/>
        </w:rPr>
        <w:t xml:space="preserve">انطباق العهد </w:t>
      </w:r>
    </w:p>
    <w:p w:rsidR="008923BA" w:rsidRPr="00EB4D42" w:rsidRDefault="00094129" w:rsidP="00094129">
      <w:pPr>
        <w:pStyle w:val="SingleTxtGA"/>
        <w:rPr>
          <w:rtl/>
          <w:lang w:val="en-GB" w:eastAsia="zh-TW"/>
        </w:rPr>
      </w:pPr>
      <w:r>
        <w:rPr>
          <w:rtl/>
          <w:lang w:val="en-GB" w:eastAsia="zh-TW"/>
        </w:rPr>
        <w:t>٤-</w:t>
      </w:r>
      <w:r>
        <w:rPr>
          <w:rtl/>
          <w:lang w:val="en-GB" w:eastAsia="zh-TW"/>
        </w:rPr>
        <w:tab/>
      </w:r>
      <w:r w:rsidR="008923BA">
        <w:rPr>
          <w:rtl/>
          <w:lang w:val="en-GB" w:eastAsia="zh-TW"/>
        </w:rPr>
        <w:t xml:space="preserve">تلاحظ اللجنة أن للصكوك الدولية المصدق عليها أسبقية على القوانين المحلية، وفقاً للمادة 171 من دستور الدولة الطرف. غير أنها تأسف لعدم توفر معلومات عن حالات الاحتجاج بأحكام العهد أمام المحاكم المحلية. وتأسف </w:t>
      </w:r>
      <w:r w:rsidR="00913737">
        <w:rPr>
          <w:rtl/>
          <w:lang w:val="en-GB" w:eastAsia="zh-TW"/>
        </w:rPr>
        <w:t>أيضاً</w:t>
      </w:r>
      <w:r w:rsidR="008923BA">
        <w:rPr>
          <w:rtl/>
          <w:lang w:val="en-GB" w:eastAsia="zh-TW"/>
        </w:rPr>
        <w:t xml:space="preserve"> لعدم وجود معلومات عن التدابير </w:t>
      </w:r>
      <w:r w:rsidR="008923BA">
        <w:rPr>
          <w:rtl/>
          <w:lang w:val="en-GB" w:eastAsia="zh-TW"/>
        </w:rPr>
        <w:lastRenderedPageBreak/>
        <w:t>الرامية إلى توعية السكان، وكذلك القضاة والمحامين وغيرهم من الموظفين العموميين، بالحقوق المنصوص عليها في العهد وبإمكانية التقاضي بشأنها (المادة ٢، الفقرة ١).</w:t>
      </w:r>
    </w:p>
    <w:p w:rsidR="008923BA" w:rsidRPr="00094129" w:rsidRDefault="00094129" w:rsidP="00094129">
      <w:pPr>
        <w:pStyle w:val="SingleTxtGA"/>
        <w:rPr>
          <w:b/>
          <w:bCs/>
          <w:rtl/>
          <w:lang w:val="en-GB" w:eastAsia="zh-TW"/>
        </w:rPr>
      </w:pPr>
      <w:r>
        <w:rPr>
          <w:rtl/>
          <w:lang w:val="en-GB" w:eastAsia="zh-TW"/>
        </w:rPr>
        <w:t>٥-</w:t>
      </w:r>
      <w:r>
        <w:rPr>
          <w:rtl/>
          <w:lang w:val="en-GB" w:eastAsia="zh-TW"/>
        </w:rPr>
        <w:tab/>
      </w:r>
      <w:r w:rsidR="008923BA" w:rsidRPr="00094129">
        <w:rPr>
          <w:b/>
          <w:bCs/>
          <w:rtl/>
          <w:lang w:val="en-GB" w:eastAsia="zh-TW"/>
        </w:rPr>
        <w:t>تحث اللجنة الدولة الطرف على ما يلي في إطار تنفيذها السياسة الوطنية للعدالة وحقوق الإنسان وخطة عمل السنوات العشر 2016-2025:</w:t>
      </w:r>
    </w:p>
    <w:p w:rsidR="008923BA" w:rsidRPr="00094129" w:rsidRDefault="00094129" w:rsidP="00094129">
      <w:pPr>
        <w:pStyle w:val="SingleTxtGA"/>
        <w:rPr>
          <w:b/>
          <w:bCs/>
          <w:rtl/>
          <w:lang w:val="en-GB" w:eastAsia="zh-TW"/>
        </w:rPr>
      </w:pPr>
      <w:r>
        <w:rPr>
          <w:rtl/>
          <w:lang w:val="en-GB" w:eastAsia="zh-TW"/>
        </w:rPr>
        <w:tab/>
      </w:r>
      <w:r w:rsidR="008923BA" w:rsidRPr="00365C21">
        <w:rPr>
          <w:rtl/>
          <w:lang w:val="en-GB" w:eastAsia="zh-TW"/>
        </w:rPr>
        <w:t>(أ)</w:t>
      </w:r>
      <w:r>
        <w:rPr>
          <w:rtl/>
          <w:lang w:val="en-GB" w:eastAsia="zh-TW"/>
        </w:rPr>
        <w:tab/>
      </w:r>
      <w:r w:rsidR="008923BA" w:rsidRPr="00094129">
        <w:rPr>
          <w:b/>
          <w:bCs/>
          <w:rtl/>
          <w:lang w:val="en-GB" w:eastAsia="zh-TW"/>
        </w:rPr>
        <w:t>توعية السكان بالحقوق التي ينص عليها</w:t>
      </w:r>
      <w:r>
        <w:rPr>
          <w:b/>
          <w:bCs/>
          <w:rtl/>
          <w:lang w:val="en-GB" w:eastAsia="zh-TW"/>
        </w:rPr>
        <w:t xml:space="preserve"> العهد وبإمكانية التقاضي بشأنها</w:t>
      </w:r>
      <w:r>
        <w:rPr>
          <w:rFonts w:hint="cs"/>
          <w:b/>
          <w:bCs/>
          <w:rtl/>
          <w:lang w:val="en-GB" w:eastAsia="zh-TW"/>
        </w:rPr>
        <w:t>؛</w:t>
      </w:r>
    </w:p>
    <w:p w:rsidR="008923BA" w:rsidRPr="00094129" w:rsidRDefault="00094129" w:rsidP="00094129">
      <w:pPr>
        <w:pStyle w:val="SingleTxtGA"/>
        <w:rPr>
          <w:b/>
          <w:bCs/>
          <w:rtl/>
          <w:lang w:val="en-GB" w:eastAsia="zh-TW"/>
        </w:rPr>
      </w:pPr>
      <w:r>
        <w:rPr>
          <w:rtl/>
          <w:lang w:val="en-GB" w:eastAsia="zh-TW"/>
        </w:rPr>
        <w:tab/>
      </w:r>
      <w:r w:rsidR="008923BA" w:rsidRPr="00365C21">
        <w:rPr>
          <w:rtl/>
          <w:lang w:val="en-GB" w:eastAsia="zh-TW"/>
        </w:rPr>
        <w:t>(ب)</w:t>
      </w:r>
      <w:r w:rsidR="008923BA" w:rsidRPr="00365C21">
        <w:rPr>
          <w:rtl/>
          <w:lang w:val="en-GB" w:eastAsia="zh-TW"/>
        </w:rPr>
        <w:tab/>
      </w:r>
      <w:r w:rsidR="008923BA" w:rsidRPr="00094129">
        <w:rPr>
          <w:b/>
          <w:bCs/>
          <w:rtl/>
          <w:lang w:val="en-GB" w:eastAsia="zh-TW"/>
        </w:rPr>
        <w:t>إدراج الحقوق الاقتصادية والاجتماعية والثقافية، وإمكانية المقاضاة بشأنها، ومضمون البروتوكول الاختياري الملحق بالعهد في برامج معهد التدريب القضائي وفي كتيبات التدريب لفائدة القضاة والمحامين والموظفين العموميين؛</w:t>
      </w:r>
    </w:p>
    <w:p w:rsidR="008923BA" w:rsidRPr="00094129" w:rsidRDefault="00094129" w:rsidP="00094129">
      <w:pPr>
        <w:pStyle w:val="SingleTxtGA"/>
        <w:rPr>
          <w:b/>
          <w:bCs/>
          <w:rtl/>
          <w:lang w:val="en-GB" w:eastAsia="zh-TW"/>
        </w:rPr>
      </w:pPr>
      <w:r>
        <w:rPr>
          <w:rtl/>
          <w:lang w:val="en-GB" w:eastAsia="zh-TW"/>
        </w:rPr>
        <w:tab/>
      </w:r>
      <w:r w:rsidR="008923BA" w:rsidRPr="00365C21">
        <w:rPr>
          <w:rtl/>
          <w:lang w:val="en-GB" w:eastAsia="zh-TW"/>
        </w:rPr>
        <w:t>(ج)</w:t>
      </w:r>
      <w:r>
        <w:rPr>
          <w:rtl/>
          <w:lang w:val="en-GB" w:eastAsia="zh-TW"/>
        </w:rPr>
        <w:tab/>
      </w:r>
      <w:r w:rsidRPr="00094129">
        <w:rPr>
          <w:rFonts w:hint="cs"/>
          <w:b/>
          <w:bCs/>
          <w:rtl/>
          <w:lang w:val="en-GB" w:eastAsia="zh-TW"/>
        </w:rPr>
        <w:t>العمل على</w:t>
      </w:r>
      <w:r>
        <w:rPr>
          <w:rFonts w:hint="cs"/>
          <w:rtl/>
          <w:lang w:val="en-GB" w:eastAsia="zh-TW"/>
        </w:rPr>
        <w:t xml:space="preserve"> </w:t>
      </w:r>
      <w:r w:rsidR="008923BA" w:rsidRPr="00094129">
        <w:rPr>
          <w:b/>
          <w:bCs/>
          <w:rtl/>
          <w:lang w:val="en-GB" w:eastAsia="zh-TW"/>
        </w:rPr>
        <w:t>أن تدرج في تقريرها الدوري القادم معلومات عن القرارات التي اتخذتها الهيئات القضائية المحلية والسلطات الإدارية التي تحتج بالعهد.</w:t>
      </w:r>
      <w:r>
        <w:rPr>
          <w:rFonts w:hint="cs"/>
          <w:b/>
          <w:bCs/>
          <w:rtl/>
          <w:lang w:val="en-GB" w:eastAsia="zh-TW"/>
        </w:rPr>
        <w:t xml:space="preserve"> </w:t>
      </w:r>
    </w:p>
    <w:p w:rsidR="008923BA" w:rsidRPr="00094129" w:rsidRDefault="00094129" w:rsidP="00094129">
      <w:pPr>
        <w:pStyle w:val="SingleTxtGA"/>
        <w:rPr>
          <w:b/>
          <w:bCs/>
          <w:rtl/>
          <w:lang w:val="en-GB" w:eastAsia="zh-TW"/>
        </w:rPr>
      </w:pPr>
      <w:r>
        <w:rPr>
          <w:rtl/>
          <w:lang w:val="en-GB" w:eastAsia="zh-TW"/>
        </w:rPr>
        <w:t>٦-</w:t>
      </w:r>
      <w:r>
        <w:rPr>
          <w:rtl/>
          <w:lang w:val="en-GB" w:eastAsia="zh-TW"/>
        </w:rPr>
        <w:tab/>
      </w:r>
      <w:r w:rsidR="008923BA" w:rsidRPr="00094129">
        <w:rPr>
          <w:b/>
          <w:bCs/>
          <w:rtl/>
          <w:lang w:val="en-GB" w:eastAsia="zh-TW"/>
        </w:rPr>
        <w:t>وتوجه اللجنة انتباه الدولة الطرف إلى تعليقها العام رقم 9(1998) بشأن تطبيق العهد على الصعيد الوطني.</w:t>
      </w:r>
      <w:r>
        <w:rPr>
          <w:rFonts w:hint="cs"/>
          <w:b/>
          <w:bCs/>
          <w:rtl/>
          <w:lang w:val="en-GB" w:eastAsia="zh-TW"/>
        </w:rPr>
        <w:t xml:space="preserve"> </w:t>
      </w:r>
    </w:p>
    <w:p w:rsidR="008923BA" w:rsidRDefault="008923BA" w:rsidP="00713738">
      <w:pPr>
        <w:pStyle w:val="H23GA"/>
        <w:rPr>
          <w:rtl/>
          <w:lang w:val="en-GB"/>
        </w:rPr>
      </w:pPr>
      <w:r>
        <w:rPr>
          <w:lang w:val="en-GB"/>
        </w:rPr>
        <w:tab/>
      </w:r>
      <w:r>
        <w:rPr>
          <w:lang w:val="en-GB"/>
        </w:rPr>
        <w:tab/>
      </w:r>
      <w:r>
        <w:rPr>
          <w:rtl/>
          <w:lang w:val="en-GB"/>
        </w:rPr>
        <w:t>القانون العرفي وحقوق الإنسان</w:t>
      </w:r>
    </w:p>
    <w:p w:rsidR="008923BA" w:rsidRDefault="00713738" w:rsidP="00713738">
      <w:pPr>
        <w:pStyle w:val="SingleTxtGA"/>
        <w:rPr>
          <w:rtl/>
          <w:lang w:val="en-GB" w:eastAsia="zh-TW"/>
        </w:rPr>
      </w:pPr>
      <w:r>
        <w:rPr>
          <w:rtl/>
          <w:lang w:val="en-GB" w:eastAsia="zh-TW"/>
        </w:rPr>
        <w:t>٧-</w:t>
      </w:r>
      <w:r>
        <w:rPr>
          <w:rtl/>
          <w:lang w:val="en-GB" w:eastAsia="zh-TW"/>
        </w:rPr>
        <w:tab/>
      </w:r>
      <w:r w:rsidR="008923BA">
        <w:rPr>
          <w:rtl/>
          <w:lang w:val="en-GB" w:eastAsia="zh-TW"/>
        </w:rPr>
        <w:t>يساور اللجنة القلق لأن الإطار القانوني للدولة الطرف لا ينص بوضوح على أن القانون العرفي يجب أن يحترم الالتزامات الدولية للدولة الطرف في مجال حقوق الإنسان.</w:t>
      </w:r>
    </w:p>
    <w:p w:rsidR="008923BA" w:rsidRPr="00713738" w:rsidRDefault="00713738" w:rsidP="00713738">
      <w:pPr>
        <w:pStyle w:val="SingleTxtGA"/>
        <w:rPr>
          <w:b/>
          <w:bCs/>
          <w:rtl/>
          <w:lang w:val="en-GB" w:eastAsia="zh-TW"/>
        </w:rPr>
      </w:pPr>
      <w:r>
        <w:rPr>
          <w:rtl/>
          <w:lang w:val="en-GB" w:eastAsia="zh-TW"/>
        </w:rPr>
        <w:t>٨-</w:t>
      </w:r>
      <w:r>
        <w:rPr>
          <w:rtl/>
          <w:lang w:val="en-GB" w:eastAsia="zh-TW"/>
        </w:rPr>
        <w:tab/>
      </w:r>
      <w:r w:rsidR="008923BA" w:rsidRPr="00713738">
        <w:rPr>
          <w:b/>
          <w:bCs/>
          <w:rtl/>
          <w:lang w:val="en-GB" w:eastAsia="zh-TW"/>
        </w:rPr>
        <w:t>توصي اللجنة الدولة الطرف بأن تكيّف إطارها القانوني بحيث يتضح جليا</w:t>
      </w:r>
      <w:r w:rsidR="000705CC">
        <w:rPr>
          <w:rFonts w:hint="cs"/>
          <w:b/>
          <w:bCs/>
          <w:rtl/>
          <w:lang w:val="en-GB" w:eastAsia="zh-TW"/>
        </w:rPr>
        <w:t>ً</w:t>
      </w:r>
      <w:r w:rsidR="008923BA" w:rsidRPr="00713738">
        <w:rPr>
          <w:b/>
          <w:bCs/>
          <w:rtl/>
          <w:lang w:val="en-GB" w:eastAsia="zh-TW"/>
        </w:rPr>
        <w:t xml:space="preserve"> أن التزاماتها الدولية في مجال حقوق الإنسان تعلو على القانون العرفي عند نشوب نزاع.</w:t>
      </w:r>
      <w:r>
        <w:rPr>
          <w:rFonts w:hint="cs"/>
          <w:b/>
          <w:bCs/>
          <w:rtl/>
          <w:lang w:val="en-GB" w:eastAsia="zh-TW"/>
        </w:rPr>
        <w:t xml:space="preserve"> </w:t>
      </w:r>
    </w:p>
    <w:p w:rsidR="008923BA" w:rsidRDefault="008923BA" w:rsidP="00713738">
      <w:pPr>
        <w:pStyle w:val="H23GA"/>
        <w:rPr>
          <w:rtl/>
          <w:lang w:val="en-GB"/>
        </w:rPr>
      </w:pPr>
      <w:r>
        <w:rPr>
          <w:lang w:val="en-GB"/>
        </w:rPr>
        <w:tab/>
      </w:r>
      <w:r>
        <w:rPr>
          <w:lang w:val="en-GB"/>
        </w:rPr>
        <w:tab/>
      </w:r>
      <w:r>
        <w:rPr>
          <w:rtl/>
          <w:lang w:val="en-GB"/>
        </w:rPr>
        <w:t>الحد الأقصى من الموارد المتاحة</w:t>
      </w:r>
    </w:p>
    <w:p w:rsidR="008923BA" w:rsidRDefault="00713738" w:rsidP="00713738">
      <w:pPr>
        <w:pStyle w:val="SingleTxtGA"/>
        <w:rPr>
          <w:rtl/>
          <w:lang w:val="en-GB" w:eastAsia="zh-TW"/>
        </w:rPr>
      </w:pPr>
      <w:r>
        <w:rPr>
          <w:rtl/>
          <w:lang w:val="en-GB" w:eastAsia="zh-TW"/>
        </w:rPr>
        <w:t>٩-</w:t>
      </w:r>
      <w:r>
        <w:rPr>
          <w:rtl/>
          <w:lang w:val="en-GB" w:eastAsia="zh-TW"/>
        </w:rPr>
        <w:tab/>
      </w:r>
      <w:r w:rsidR="008923BA">
        <w:rPr>
          <w:rtl/>
          <w:lang w:val="en-GB" w:eastAsia="zh-TW"/>
        </w:rPr>
        <w:t xml:space="preserve">تعترف اللجنة بالعوامل والصعوبات الأمنية والسكانية والمناخية التي تواجهها الدولة الطرف والأولوية المعطاة للسلع والخدمات العامة بالنظر إلى الموارد المتاحة، بما فيها </w:t>
      </w:r>
      <w:r>
        <w:rPr>
          <w:rFonts w:hint="cs"/>
          <w:rtl/>
          <w:lang w:val="en-GB" w:eastAsia="zh-TW"/>
        </w:rPr>
        <w:t xml:space="preserve">الموارد المتاحة </w:t>
      </w:r>
      <w:r w:rsidR="008923BA">
        <w:rPr>
          <w:rtl/>
          <w:lang w:val="en-GB" w:eastAsia="zh-TW"/>
        </w:rPr>
        <w:t>للتعليم، لكنها تشعر بالقلق من نقص الموارد المخصصة لإعمال الحقوق التي ينص عليها العهد (المادة 2، الفقرة 1).</w:t>
      </w:r>
    </w:p>
    <w:p w:rsidR="008923BA" w:rsidRPr="00713738" w:rsidRDefault="00713738" w:rsidP="00713738">
      <w:pPr>
        <w:pStyle w:val="SingleTxtGA"/>
        <w:rPr>
          <w:b/>
          <w:bCs/>
          <w:rtl/>
          <w:lang w:val="en-GB" w:eastAsia="zh-TW"/>
        </w:rPr>
      </w:pPr>
      <w:r>
        <w:rPr>
          <w:rtl/>
          <w:lang w:val="en-GB" w:eastAsia="zh-TW"/>
        </w:rPr>
        <w:t>١٠-</w:t>
      </w:r>
      <w:r>
        <w:rPr>
          <w:rtl/>
          <w:lang w:val="en-GB" w:eastAsia="zh-TW"/>
        </w:rPr>
        <w:tab/>
      </w:r>
      <w:r w:rsidR="008923BA" w:rsidRPr="00713738">
        <w:rPr>
          <w:b/>
          <w:bCs/>
          <w:rtl/>
          <w:lang w:val="en-GB" w:eastAsia="zh-TW"/>
        </w:rPr>
        <w:t>توصي اللجنة الدولة الطرف بما يلي:</w:t>
      </w:r>
    </w:p>
    <w:p w:rsidR="008923BA" w:rsidRPr="00713738" w:rsidRDefault="00713738" w:rsidP="00713738">
      <w:pPr>
        <w:pStyle w:val="SingleTxtGA"/>
        <w:rPr>
          <w:b/>
          <w:bCs/>
          <w:rtl/>
          <w:lang w:val="en-GB" w:eastAsia="zh-TW"/>
        </w:rPr>
      </w:pPr>
      <w:r>
        <w:rPr>
          <w:rtl/>
          <w:lang w:val="en-GB" w:eastAsia="zh-TW"/>
        </w:rPr>
        <w:tab/>
      </w:r>
      <w:r w:rsidR="008923BA" w:rsidRPr="00365C21">
        <w:rPr>
          <w:rtl/>
          <w:lang w:val="en-GB" w:eastAsia="zh-TW"/>
        </w:rPr>
        <w:t>(أ)</w:t>
      </w:r>
      <w:r w:rsidR="008923BA" w:rsidRPr="00713738">
        <w:rPr>
          <w:b/>
          <w:bCs/>
          <w:rtl/>
          <w:lang w:val="en-GB" w:eastAsia="zh-TW"/>
        </w:rPr>
        <w:tab/>
        <w:t>التحقق بانتظام من أن موارد الميزانية المخصصة لتنفيذ الحقوق التي ينص عليها العهد كافية؛</w:t>
      </w:r>
    </w:p>
    <w:p w:rsidR="008923BA" w:rsidRPr="00713738" w:rsidRDefault="00713738" w:rsidP="00713738">
      <w:pPr>
        <w:pStyle w:val="SingleTxtGA"/>
        <w:rPr>
          <w:b/>
          <w:bCs/>
          <w:rtl/>
          <w:lang w:val="en-GB" w:eastAsia="zh-TW"/>
        </w:rPr>
      </w:pPr>
      <w:r>
        <w:rPr>
          <w:rtl/>
          <w:lang w:val="en-GB" w:eastAsia="zh-TW"/>
        </w:rPr>
        <w:tab/>
      </w:r>
      <w:r w:rsidR="008923BA" w:rsidRPr="00365C21">
        <w:rPr>
          <w:rtl/>
          <w:lang w:val="en-GB" w:eastAsia="zh-TW"/>
        </w:rPr>
        <w:t>(ب)</w:t>
      </w:r>
      <w:r>
        <w:rPr>
          <w:rtl/>
          <w:lang w:val="en-GB" w:eastAsia="zh-TW"/>
        </w:rPr>
        <w:tab/>
      </w:r>
      <w:r w:rsidR="008923BA" w:rsidRPr="00713738">
        <w:rPr>
          <w:b/>
          <w:bCs/>
          <w:rtl/>
          <w:lang w:val="en-GB" w:eastAsia="zh-TW"/>
        </w:rPr>
        <w:t>تخصيص مزيد من الموارد لضمان الإعمال الكامل للحقوق المعترف بها في العهد تدريجيا</w:t>
      </w:r>
      <w:r w:rsidR="000175A1">
        <w:rPr>
          <w:rFonts w:hint="cs"/>
          <w:b/>
          <w:bCs/>
          <w:rtl/>
          <w:lang w:val="en-GB" w:eastAsia="zh-TW"/>
        </w:rPr>
        <w:t>ً</w:t>
      </w:r>
      <w:r w:rsidR="008923BA" w:rsidRPr="00713738">
        <w:rPr>
          <w:b/>
          <w:bCs/>
          <w:rtl/>
          <w:lang w:val="en-GB" w:eastAsia="zh-TW"/>
        </w:rPr>
        <w:t>، بما في ذلك الضمان الاجتماعي والصحة وتفتيش العمل، وفقا</w:t>
      </w:r>
      <w:r w:rsidR="000175A1">
        <w:rPr>
          <w:rFonts w:hint="cs"/>
          <w:b/>
          <w:bCs/>
          <w:rtl/>
          <w:lang w:val="en-GB" w:eastAsia="zh-TW"/>
        </w:rPr>
        <w:t>ً</w:t>
      </w:r>
      <w:r w:rsidR="008923BA" w:rsidRPr="00713738">
        <w:rPr>
          <w:b/>
          <w:bCs/>
          <w:rtl/>
          <w:lang w:val="en-GB" w:eastAsia="zh-TW"/>
        </w:rPr>
        <w:t xml:space="preserve"> للفقرة 1 من المادة 2 من العهد.</w:t>
      </w:r>
      <w:r>
        <w:rPr>
          <w:rFonts w:hint="cs"/>
          <w:b/>
          <w:bCs/>
          <w:rtl/>
          <w:lang w:val="en-GB" w:eastAsia="zh-TW"/>
        </w:rPr>
        <w:t xml:space="preserve"> </w:t>
      </w:r>
    </w:p>
    <w:p w:rsidR="008923BA" w:rsidRPr="00713738" w:rsidRDefault="00713738" w:rsidP="00713738">
      <w:pPr>
        <w:pStyle w:val="SingleTxtGA"/>
        <w:rPr>
          <w:b/>
          <w:bCs/>
          <w:rtl/>
          <w:lang w:val="en-GB" w:eastAsia="zh-TW"/>
        </w:rPr>
      </w:pPr>
      <w:r>
        <w:rPr>
          <w:rtl/>
          <w:lang w:val="en-GB" w:eastAsia="zh-TW"/>
        </w:rPr>
        <w:t>١١-</w:t>
      </w:r>
      <w:r>
        <w:rPr>
          <w:rtl/>
          <w:lang w:val="en-GB" w:eastAsia="zh-TW"/>
        </w:rPr>
        <w:tab/>
      </w:r>
      <w:r w:rsidR="008923BA" w:rsidRPr="00713738">
        <w:rPr>
          <w:b/>
          <w:bCs/>
          <w:rtl/>
          <w:lang w:val="en-GB" w:eastAsia="zh-TW"/>
        </w:rPr>
        <w:t>وتوجه اللجنة انتباه الدولة الطرف إلى تعليقها العام رقم 3(1990) بشأن طبيعة التزامات الدول الأطراف.</w:t>
      </w:r>
      <w:r>
        <w:rPr>
          <w:rFonts w:hint="cs"/>
          <w:b/>
          <w:bCs/>
          <w:rtl/>
          <w:lang w:val="en-GB" w:eastAsia="zh-TW"/>
        </w:rPr>
        <w:t xml:space="preserve"> </w:t>
      </w:r>
    </w:p>
    <w:p w:rsidR="008923BA" w:rsidRPr="0044417A" w:rsidRDefault="008923BA" w:rsidP="000175A1">
      <w:pPr>
        <w:pStyle w:val="H23GA"/>
        <w:rPr>
          <w:rtl/>
          <w:lang w:val="en-GB"/>
        </w:rPr>
      </w:pPr>
      <w:r>
        <w:rPr>
          <w:lang w:val="en-GB"/>
        </w:rPr>
        <w:lastRenderedPageBreak/>
        <w:tab/>
      </w:r>
      <w:r>
        <w:rPr>
          <w:lang w:val="en-GB"/>
        </w:rPr>
        <w:tab/>
      </w:r>
      <w:r>
        <w:rPr>
          <w:rtl/>
          <w:lang w:val="en-GB"/>
        </w:rPr>
        <w:t>جمع البيانات وتحليلها</w:t>
      </w:r>
    </w:p>
    <w:p w:rsidR="008923BA" w:rsidRPr="00D74775" w:rsidRDefault="000175A1" w:rsidP="000175A1">
      <w:pPr>
        <w:pStyle w:val="SingleTxtGA"/>
        <w:rPr>
          <w:rtl/>
          <w:lang w:val="en-GB" w:eastAsia="zh-TW"/>
        </w:rPr>
      </w:pPr>
      <w:r>
        <w:rPr>
          <w:rtl/>
          <w:lang w:val="en-GB" w:eastAsia="zh-TW"/>
        </w:rPr>
        <w:t>١٢-</w:t>
      </w:r>
      <w:r>
        <w:rPr>
          <w:rtl/>
          <w:lang w:val="en-GB" w:eastAsia="zh-TW"/>
        </w:rPr>
        <w:tab/>
      </w:r>
      <w:r w:rsidR="008923BA">
        <w:rPr>
          <w:rtl/>
          <w:lang w:val="en-GB" w:eastAsia="zh-TW"/>
        </w:rPr>
        <w:t>تحيط اللجنة علما</w:t>
      </w:r>
      <w:r>
        <w:rPr>
          <w:rFonts w:hint="cs"/>
          <w:rtl/>
          <w:lang w:val="en-GB" w:eastAsia="zh-TW"/>
        </w:rPr>
        <w:t>ً</w:t>
      </w:r>
      <w:r w:rsidR="008923BA">
        <w:rPr>
          <w:rtl/>
          <w:lang w:val="en-GB" w:eastAsia="zh-TW"/>
        </w:rPr>
        <w:t xml:space="preserve"> بالبيانات الإحصائية الأخيرة التي قدمتها الدولة الطرف أثناء الحوار، بيد أنها تأسف لكون جزء كبير من المعلومات الإحصائية الواردة في</w:t>
      </w:r>
      <w:r>
        <w:rPr>
          <w:rtl/>
          <w:lang w:val="en-GB" w:eastAsia="zh-TW"/>
        </w:rPr>
        <w:t xml:space="preserve"> التقرير الأولي للدولة الطرف لا</w:t>
      </w:r>
      <w:r>
        <w:rPr>
          <w:rFonts w:hint="cs"/>
          <w:rtl/>
          <w:lang w:val="en-GB" w:eastAsia="zh-TW"/>
        </w:rPr>
        <w:t> </w:t>
      </w:r>
      <w:r w:rsidR="008923BA">
        <w:rPr>
          <w:rtl/>
          <w:lang w:val="en-GB" w:eastAsia="zh-TW"/>
        </w:rPr>
        <w:t>يتجاوز عام 2012 (المادة 2).</w:t>
      </w:r>
      <w:r>
        <w:rPr>
          <w:rFonts w:hint="cs"/>
          <w:rtl/>
          <w:lang w:val="en-GB" w:eastAsia="zh-TW"/>
        </w:rPr>
        <w:t xml:space="preserve"> </w:t>
      </w:r>
    </w:p>
    <w:p w:rsidR="008923BA" w:rsidRPr="00735B07" w:rsidRDefault="00735B07" w:rsidP="00735B07">
      <w:pPr>
        <w:pStyle w:val="SingleTxtGA"/>
        <w:rPr>
          <w:b/>
          <w:bCs/>
          <w:rtl/>
          <w:lang w:val="en-GB" w:eastAsia="zh-TW"/>
        </w:rPr>
      </w:pPr>
      <w:r>
        <w:rPr>
          <w:rtl/>
          <w:lang w:val="en-GB" w:eastAsia="zh-TW"/>
        </w:rPr>
        <w:t>١٣-</w:t>
      </w:r>
      <w:r>
        <w:rPr>
          <w:rtl/>
          <w:lang w:val="en-GB" w:eastAsia="zh-TW"/>
        </w:rPr>
        <w:tab/>
      </w:r>
      <w:r w:rsidR="008923BA" w:rsidRPr="00735B07">
        <w:rPr>
          <w:b/>
          <w:bCs/>
          <w:rtl/>
          <w:lang w:val="en-GB" w:eastAsia="zh-TW"/>
        </w:rPr>
        <w:t>توصي اللجنة الدولة الطرف بما يلي:</w:t>
      </w:r>
    </w:p>
    <w:p w:rsidR="008923BA" w:rsidRPr="00735B07" w:rsidRDefault="00735B07" w:rsidP="00735B07">
      <w:pPr>
        <w:pStyle w:val="SingleTxtGA"/>
        <w:rPr>
          <w:b/>
          <w:bCs/>
          <w:rtl/>
          <w:lang w:val="en-GB" w:eastAsia="zh-TW"/>
        </w:rPr>
      </w:pPr>
      <w:r>
        <w:rPr>
          <w:rtl/>
          <w:lang w:val="en-GB" w:eastAsia="zh-TW"/>
        </w:rPr>
        <w:tab/>
      </w:r>
      <w:r w:rsidR="008923BA">
        <w:rPr>
          <w:rtl/>
          <w:lang w:val="en-GB" w:eastAsia="zh-TW"/>
        </w:rPr>
        <w:t>(أ)</w:t>
      </w:r>
      <w:r w:rsidR="008923BA">
        <w:rPr>
          <w:rtl/>
          <w:lang w:val="en-GB" w:eastAsia="zh-TW"/>
        </w:rPr>
        <w:tab/>
      </w:r>
      <w:r w:rsidR="008923BA" w:rsidRPr="00735B07">
        <w:rPr>
          <w:b/>
          <w:bCs/>
          <w:rtl/>
          <w:lang w:val="en-GB" w:eastAsia="zh-TW"/>
        </w:rPr>
        <w:t xml:space="preserve">تحسين عملية جمع البيانات الشاملة والقابلة للمقارنة وتحليلها ونشرها من أجل تحديد مدى تمتع الفئات والأشخاص المحرومين والمهمشين، بمن فيهم الأشخاص الذي يعيشون في المناطق الريفية والمشردون والأقليات </w:t>
      </w:r>
      <w:proofErr w:type="spellStart"/>
      <w:r w:rsidR="008923BA" w:rsidRPr="00735B07">
        <w:rPr>
          <w:b/>
          <w:bCs/>
          <w:rtl/>
          <w:lang w:val="en-GB" w:eastAsia="zh-TW"/>
        </w:rPr>
        <w:t>الإثنية</w:t>
      </w:r>
      <w:proofErr w:type="spellEnd"/>
      <w:r w:rsidR="008923BA" w:rsidRPr="00735B07">
        <w:rPr>
          <w:b/>
          <w:bCs/>
          <w:rtl/>
          <w:lang w:val="en-GB" w:eastAsia="zh-TW"/>
        </w:rPr>
        <w:t xml:space="preserve"> والأشخاص ذوو الإعاقة، بحقوقهم الاقتصادية والاجتماعية والثقافية؛</w:t>
      </w:r>
    </w:p>
    <w:p w:rsidR="008923BA" w:rsidRPr="00735B07" w:rsidRDefault="00735B07" w:rsidP="00735B07">
      <w:pPr>
        <w:pStyle w:val="SingleTxtGA"/>
        <w:rPr>
          <w:b/>
          <w:bCs/>
          <w:rtl/>
          <w:lang w:val="en-GB" w:eastAsia="zh-TW"/>
        </w:rPr>
      </w:pPr>
      <w:r w:rsidRPr="00735B07">
        <w:rPr>
          <w:spacing w:val="-2"/>
          <w:rtl/>
          <w:lang w:val="en-GB" w:eastAsia="zh-TW"/>
        </w:rPr>
        <w:tab/>
        <w:t>(ب)</w:t>
      </w:r>
      <w:r w:rsidRPr="00735B07">
        <w:rPr>
          <w:spacing w:val="-2"/>
          <w:rtl/>
          <w:lang w:val="en-GB" w:eastAsia="zh-TW"/>
        </w:rPr>
        <w:tab/>
      </w:r>
      <w:r w:rsidRPr="00735B07">
        <w:rPr>
          <w:rFonts w:hint="cs"/>
          <w:b/>
          <w:bCs/>
          <w:spacing w:val="-2"/>
          <w:rtl/>
          <w:lang w:val="en-GB" w:eastAsia="zh-TW"/>
        </w:rPr>
        <w:t xml:space="preserve">العمل على </w:t>
      </w:r>
      <w:r w:rsidR="008923BA" w:rsidRPr="00735B07">
        <w:rPr>
          <w:b/>
          <w:bCs/>
          <w:spacing w:val="-2"/>
          <w:rtl/>
          <w:lang w:val="en-GB" w:eastAsia="zh-TW"/>
        </w:rPr>
        <w:t xml:space="preserve">أن تدرج في تقريرها الدوري القادم أحدث الإحصاءات المقارنة السنوية، مصنفة حسب الجنس والسن </w:t>
      </w:r>
      <w:proofErr w:type="spellStart"/>
      <w:r w:rsidR="008923BA" w:rsidRPr="00735B07">
        <w:rPr>
          <w:b/>
          <w:bCs/>
          <w:spacing w:val="-2"/>
          <w:rtl/>
          <w:lang w:val="en-GB" w:eastAsia="zh-TW"/>
        </w:rPr>
        <w:t>والإثنية</w:t>
      </w:r>
      <w:proofErr w:type="spellEnd"/>
      <w:r w:rsidR="008923BA" w:rsidRPr="00735B07">
        <w:rPr>
          <w:b/>
          <w:bCs/>
          <w:spacing w:val="-2"/>
          <w:rtl/>
          <w:lang w:val="en-GB" w:eastAsia="zh-TW"/>
        </w:rPr>
        <w:t xml:space="preserve"> والمنطقة الجغرافية والإعاقة والدين وغير ذلك </w:t>
      </w:r>
      <w:r w:rsidR="008923BA" w:rsidRPr="00735B07">
        <w:rPr>
          <w:b/>
          <w:bCs/>
          <w:rtl/>
          <w:lang w:val="en-GB" w:eastAsia="zh-TW"/>
        </w:rPr>
        <w:t>من المعايير الضرورية، لتقييم التقدم المحرز في إعمال الحقوق المنصوص عليها في العهد.</w:t>
      </w:r>
      <w:r>
        <w:rPr>
          <w:rFonts w:hint="cs"/>
          <w:b/>
          <w:bCs/>
          <w:rtl/>
          <w:lang w:val="en-GB" w:eastAsia="zh-TW"/>
        </w:rPr>
        <w:t xml:space="preserve"> </w:t>
      </w:r>
    </w:p>
    <w:p w:rsidR="008923BA" w:rsidRPr="00183F27" w:rsidRDefault="008923BA" w:rsidP="0090268F">
      <w:pPr>
        <w:pStyle w:val="H23GA"/>
        <w:rPr>
          <w:rtl/>
          <w:lang w:val="en-GB"/>
        </w:rPr>
      </w:pPr>
      <w:r>
        <w:rPr>
          <w:lang w:val="en-GB"/>
        </w:rPr>
        <w:tab/>
      </w:r>
      <w:r>
        <w:rPr>
          <w:lang w:val="en-GB"/>
        </w:rPr>
        <w:tab/>
      </w:r>
      <w:r>
        <w:rPr>
          <w:rtl/>
          <w:lang w:val="en-GB"/>
        </w:rPr>
        <w:t>المؤسسة الوطنية لحقوق الإنسان</w:t>
      </w:r>
    </w:p>
    <w:p w:rsidR="008923BA" w:rsidRPr="00A6068E" w:rsidRDefault="0090268F" w:rsidP="0090268F">
      <w:pPr>
        <w:pStyle w:val="SingleTxtGA"/>
        <w:rPr>
          <w:rtl/>
          <w:lang w:val="en-GB" w:eastAsia="zh-TW"/>
        </w:rPr>
      </w:pPr>
      <w:r>
        <w:rPr>
          <w:rtl/>
          <w:lang w:val="en-GB" w:eastAsia="zh-TW"/>
        </w:rPr>
        <w:t>١٤-</w:t>
      </w:r>
      <w:r>
        <w:rPr>
          <w:rtl/>
          <w:lang w:val="en-GB" w:eastAsia="zh-TW"/>
        </w:rPr>
        <w:tab/>
      </w:r>
      <w:r w:rsidR="008923BA">
        <w:rPr>
          <w:rtl/>
          <w:lang w:val="en-GB" w:eastAsia="zh-TW"/>
        </w:rPr>
        <w:t>ترحب اللجنة باعتماد اللجنة الوطنية لحقوق الإنسان في الفئة ألف، غير أنها تشعر بالقلق إزاء عدم اتخاذ الدولة الطرف تدابير حتى الآن لتبديد شواغل اللجنة الفرعية المعنية بالاعتماد التابعة للتحالف العالمي للمؤسسات الوطنية لحقوق الإنسان والاستجابة لتوصياتها (المادة 2، الفقرة 1).</w:t>
      </w:r>
      <w:r w:rsidR="00801C50">
        <w:rPr>
          <w:rFonts w:hint="cs"/>
          <w:rtl/>
          <w:lang w:val="en-GB" w:eastAsia="zh-TW"/>
        </w:rPr>
        <w:t xml:space="preserve"> </w:t>
      </w:r>
    </w:p>
    <w:p w:rsidR="008923BA" w:rsidRPr="00801C50" w:rsidRDefault="00801C50" w:rsidP="00801C50">
      <w:pPr>
        <w:pStyle w:val="SingleTxtGA"/>
        <w:rPr>
          <w:b/>
          <w:bCs/>
          <w:rtl/>
          <w:lang w:val="en-GB" w:eastAsia="zh-TW"/>
        </w:rPr>
      </w:pPr>
      <w:r>
        <w:rPr>
          <w:rtl/>
          <w:lang w:val="en-GB" w:eastAsia="zh-TW"/>
        </w:rPr>
        <w:t>١٥-</w:t>
      </w:r>
      <w:r>
        <w:rPr>
          <w:rtl/>
          <w:lang w:val="en-GB" w:eastAsia="zh-TW"/>
        </w:rPr>
        <w:tab/>
      </w:r>
      <w:r w:rsidR="008923BA" w:rsidRPr="00801C50">
        <w:rPr>
          <w:b/>
          <w:bCs/>
          <w:rtl/>
          <w:lang w:val="en-GB" w:eastAsia="zh-TW"/>
        </w:rPr>
        <w:t>توصي اللجنة الدولة الطرف بما يلي:</w:t>
      </w:r>
    </w:p>
    <w:p w:rsidR="008923BA" w:rsidRPr="006F5DA8" w:rsidRDefault="006F5DA8" w:rsidP="006F5DA8">
      <w:pPr>
        <w:pStyle w:val="SingleTxtGA"/>
        <w:rPr>
          <w:b/>
          <w:bCs/>
          <w:rtl/>
          <w:lang w:val="en-GB" w:eastAsia="zh-TW"/>
        </w:rPr>
      </w:pPr>
      <w:r>
        <w:rPr>
          <w:rtl/>
          <w:lang w:val="en-GB" w:eastAsia="zh-TW"/>
        </w:rPr>
        <w:tab/>
      </w:r>
      <w:r w:rsidR="008923BA" w:rsidRPr="00365C21">
        <w:rPr>
          <w:rtl/>
          <w:lang w:val="en-GB" w:eastAsia="zh-TW"/>
        </w:rPr>
        <w:t>(أ)</w:t>
      </w:r>
      <w:r>
        <w:rPr>
          <w:rtl/>
          <w:lang w:val="en-GB" w:eastAsia="zh-TW"/>
        </w:rPr>
        <w:tab/>
      </w:r>
      <w:r w:rsidR="008923BA" w:rsidRPr="006F5DA8">
        <w:rPr>
          <w:b/>
          <w:bCs/>
          <w:rtl/>
          <w:lang w:val="en-GB" w:eastAsia="zh-TW"/>
        </w:rPr>
        <w:t>العمل على أن يكفل تنفيذ أحكام القانون رقم 2012-44 المؤرخ 24 آب/أغسطس 2012 والمتعلق باختيار أعضاء اللجنة الوطنية لحقوق الإنسان وتعيينهم عملية اختيار رسمية وموحدة وتركيبة تمكّنها من الاستقلالية، تماشيا</w:t>
      </w:r>
      <w:r w:rsidR="00955670">
        <w:rPr>
          <w:rFonts w:hint="cs"/>
          <w:b/>
          <w:bCs/>
          <w:rtl/>
          <w:lang w:val="en-GB" w:eastAsia="zh-TW"/>
        </w:rPr>
        <w:t>ً</w:t>
      </w:r>
      <w:r w:rsidR="008923BA" w:rsidRPr="006F5DA8">
        <w:rPr>
          <w:b/>
          <w:bCs/>
          <w:rtl/>
          <w:lang w:val="en-GB" w:eastAsia="zh-TW"/>
        </w:rPr>
        <w:t xml:space="preserve"> تماما</w:t>
      </w:r>
      <w:r w:rsidR="00955670">
        <w:rPr>
          <w:rFonts w:hint="cs"/>
          <w:b/>
          <w:bCs/>
          <w:rtl/>
          <w:lang w:val="en-GB" w:eastAsia="zh-TW"/>
        </w:rPr>
        <w:t>ً</w:t>
      </w:r>
      <w:r w:rsidR="008923BA" w:rsidRPr="006F5DA8">
        <w:rPr>
          <w:b/>
          <w:bCs/>
          <w:rtl/>
          <w:lang w:val="en-GB" w:eastAsia="zh-TW"/>
        </w:rPr>
        <w:t xml:space="preserve"> مع المبادئ المتعلقة بمركز المؤسسات الوطنية لتعزيز وحماية حقوق الإنسان (مبادئ باريس)؛</w:t>
      </w:r>
    </w:p>
    <w:p w:rsidR="008923BA" w:rsidRPr="00365C21" w:rsidRDefault="006F5DA8" w:rsidP="006F5DA8">
      <w:pPr>
        <w:pStyle w:val="SingleTxtGA"/>
        <w:rPr>
          <w:rtl/>
          <w:lang w:val="en-GB" w:eastAsia="zh-TW"/>
        </w:rPr>
      </w:pPr>
      <w:r>
        <w:rPr>
          <w:rtl/>
          <w:lang w:val="en-GB" w:eastAsia="zh-TW"/>
        </w:rPr>
        <w:tab/>
      </w:r>
      <w:r w:rsidR="008923BA" w:rsidRPr="00365C21">
        <w:rPr>
          <w:rtl/>
          <w:lang w:val="en-GB" w:eastAsia="zh-TW"/>
        </w:rPr>
        <w:t>(ب)</w:t>
      </w:r>
      <w:r w:rsidR="008923BA" w:rsidRPr="00365C21">
        <w:rPr>
          <w:rtl/>
          <w:lang w:val="en-GB" w:eastAsia="zh-TW"/>
        </w:rPr>
        <w:tab/>
      </w:r>
      <w:r w:rsidRPr="006F5DA8">
        <w:rPr>
          <w:rFonts w:hint="cs"/>
          <w:b/>
          <w:bCs/>
          <w:rtl/>
          <w:lang w:val="en-GB" w:eastAsia="zh-TW"/>
        </w:rPr>
        <w:t xml:space="preserve">العمل على </w:t>
      </w:r>
      <w:r w:rsidR="008923BA" w:rsidRPr="006F5DA8">
        <w:rPr>
          <w:b/>
          <w:bCs/>
          <w:rtl/>
          <w:lang w:val="en-GB" w:eastAsia="zh-TW"/>
        </w:rPr>
        <w:t>اتخاذ تدابير لزيادة نسبة تمثيل المرأة في اللجنة وبين موظفيها؛</w:t>
      </w:r>
    </w:p>
    <w:p w:rsidR="008923BA" w:rsidRPr="006F5DA8" w:rsidRDefault="006F5DA8" w:rsidP="006F5DA8">
      <w:pPr>
        <w:pStyle w:val="SingleTxtGA"/>
        <w:rPr>
          <w:b/>
          <w:bCs/>
          <w:rtl/>
          <w:lang w:val="en-GB" w:eastAsia="zh-TW"/>
        </w:rPr>
      </w:pPr>
      <w:r>
        <w:rPr>
          <w:rtl/>
          <w:lang w:val="en-GB" w:eastAsia="zh-TW"/>
        </w:rPr>
        <w:tab/>
      </w:r>
      <w:r w:rsidR="008923BA" w:rsidRPr="00365C21">
        <w:rPr>
          <w:rtl/>
          <w:lang w:val="en-GB" w:eastAsia="zh-TW"/>
        </w:rPr>
        <w:t>(ج)</w:t>
      </w:r>
      <w:r>
        <w:rPr>
          <w:rtl/>
          <w:lang w:val="en-GB" w:eastAsia="zh-TW"/>
        </w:rPr>
        <w:tab/>
      </w:r>
      <w:r w:rsidR="008923BA" w:rsidRPr="006F5DA8">
        <w:rPr>
          <w:b/>
          <w:bCs/>
          <w:rtl/>
          <w:lang w:val="en-GB" w:eastAsia="zh-TW"/>
        </w:rPr>
        <w:t>تزويد اللجنة بالموارد الكافية وتخصيصها دون تأخير لتمكينها من الاضطلاع التام بولايتها.</w:t>
      </w:r>
      <w:r>
        <w:rPr>
          <w:rFonts w:hint="cs"/>
          <w:b/>
          <w:bCs/>
          <w:rtl/>
          <w:lang w:val="en-GB" w:eastAsia="zh-TW"/>
        </w:rPr>
        <w:t xml:space="preserve"> </w:t>
      </w:r>
    </w:p>
    <w:p w:rsidR="008923BA" w:rsidRPr="00C6039F" w:rsidRDefault="00C6039F" w:rsidP="00C6039F">
      <w:pPr>
        <w:pStyle w:val="SingleTxtGA"/>
        <w:rPr>
          <w:b/>
          <w:bCs/>
          <w:rtl/>
          <w:lang w:val="en-GB" w:eastAsia="zh-TW"/>
        </w:rPr>
      </w:pPr>
      <w:r w:rsidRPr="00C6039F">
        <w:rPr>
          <w:spacing w:val="-4"/>
          <w:rtl/>
          <w:lang w:val="en-GB" w:eastAsia="zh-TW"/>
        </w:rPr>
        <w:t>١٦-</w:t>
      </w:r>
      <w:r w:rsidRPr="00C6039F">
        <w:rPr>
          <w:spacing w:val="-4"/>
          <w:rtl/>
          <w:lang w:val="en-GB" w:eastAsia="zh-TW"/>
        </w:rPr>
        <w:tab/>
      </w:r>
      <w:r w:rsidR="008923BA" w:rsidRPr="00C6039F">
        <w:rPr>
          <w:b/>
          <w:bCs/>
          <w:spacing w:val="-4"/>
          <w:rtl/>
          <w:lang w:val="en-GB" w:eastAsia="zh-TW"/>
        </w:rPr>
        <w:t>وتوجه اللجنة انتباه الدولة الطرف في هذا الصدد إلى تعليقها العام رقم 10(1998)</w:t>
      </w:r>
      <w:r w:rsidR="008923BA" w:rsidRPr="00C6039F">
        <w:rPr>
          <w:b/>
          <w:bCs/>
          <w:rtl/>
          <w:lang w:val="en-GB" w:eastAsia="zh-TW"/>
        </w:rPr>
        <w:t xml:space="preserve"> بشأن دور المؤسسات الوطنية لحقوق الإنسان في حماية الحقوق الاقتصادية والاجتماعية والثقافية.</w:t>
      </w:r>
      <w:r>
        <w:rPr>
          <w:rFonts w:hint="cs"/>
          <w:b/>
          <w:bCs/>
          <w:rtl/>
          <w:lang w:val="en-GB" w:eastAsia="zh-TW"/>
        </w:rPr>
        <w:t xml:space="preserve"> </w:t>
      </w:r>
    </w:p>
    <w:p w:rsidR="008923BA" w:rsidRPr="00894650" w:rsidRDefault="008923BA" w:rsidP="00C6039F">
      <w:pPr>
        <w:pStyle w:val="H23GA"/>
        <w:rPr>
          <w:rtl/>
          <w:lang w:val="en-GB"/>
        </w:rPr>
      </w:pPr>
      <w:r>
        <w:rPr>
          <w:lang w:val="en-GB"/>
        </w:rPr>
        <w:tab/>
      </w:r>
      <w:r>
        <w:rPr>
          <w:lang w:val="en-GB"/>
        </w:rPr>
        <w:tab/>
      </w:r>
      <w:r>
        <w:rPr>
          <w:rtl/>
          <w:lang w:val="en-GB"/>
        </w:rPr>
        <w:t>الشركات التجارية وحقوق الإنسان</w:t>
      </w:r>
    </w:p>
    <w:p w:rsidR="008923BA" w:rsidRDefault="00C6039F" w:rsidP="00C6039F">
      <w:pPr>
        <w:pStyle w:val="SingleTxtGA"/>
        <w:rPr>
          <w:rtl/>
          <w:lang w:val="en-GB" w:eastAsia="zh-TW"/>
        </w:rPr>
      </w:pPr>
      <w:r>
        <w:rPr>
          <w:rtl/>
          <w:lang w:val="en-GB" w:eastAsia="zh-TW"/>
        </w:rPr>
        <w:t>١٧-</w:t>
      </w:r>
      <w:r>
        <w:rPr>
          <w:rtl/>
          <w:lang w:val="en-GB" w:eastAsia="zh-TW"/>
        </w:rPr>
        <w:tab/>
      </w:r>
      <w:r w:rsidR="008923BA">
        <w:rPr>
          <w:rtl/>
          <w:lang w:val="en-GB" w:eastAsia="zh-TW"/>
        </w:rPr>
        <w:t xml:space="preserve">تلاحظ اللجنة الجهود المبذولة لتحسين إدارة الموارد الطبيعية للدولة الطرف، لكنها تشعر بالقلق إزاء الآثار السلبية للتعدين على البيئة والصحة وعلى حقوق العمال والمجتمعات الريفية وصغار المزارعين والمزارعين الرعاة، خاصة اليورانيوم والذهب والنفط. وتشعر بالجزع </w:t>
      </w:r>
      <w:r w:rsidR="008923BA">
        <w:rPr>
          <w:rtl/>
          <w:lang w:val="en-GB" w:eastAsia="zh-TW"/>
        </w:rPr>
        <w:lastRenderedPageBreak/>
        <w:t>إزاء</w:t>
      </w:r>
      <w:r w:rsidR="00D5164D">
        <w:rPr>
          <w:rFonts w:hint="cs"/>
          <w:rtl/>
          <w:lang w:val="en-GB" w:eastAsia="zh-TW"/>
        </w:rPr>
        <w:t> </w:t>
      </w:r>
      <w:r w:rsidR="008923BA">
        <w:rPr>
          <w:rtl/>
          <w:lang w:val="en-GB" w:eastAsia="zh-TW"/>
        </w:rPr>
        <w:t xml:space="preserve">الآتي: (أ) مستويات التلوث باليورانيوم المثيرة للقلق في بلدة </w:t>
      </w:r>
      <w:proofErr w:type="spellStart"/>
      <w:r w:rsidR="008923BA">
        <w:rPr>
          <w:rtl/>
          <w:lang w:val="en-GB" w:eastAsia="zh-TW"/>
        </w:rPr>
        <w:t>آرليت</w:t>
      </w:r>
      <w:proofErr w:type="spellEnd"/>
      <w:r w:rsidR="008923BA">
        <w:rPr>
          <w:rtl/>
          <w:lang w:val="en-GB" w:eastAsia="zh-TW"/>
        </w:rPr>
        <w:t>؛ (ب) استهلاك التعدين الهائل للمياه وتلويثه مصادر المياه؛ (ج) كثرة حالات مصادرة الأراضي للأغراض العامة في مناطق التعدين، التي يبدو إبّانها أن الضمانات القانونية لملاّك الأراضي ولمن يتمتعون بحقوق الاستخدام لم تحترم.</w:t>
      </w:r>
      <w:r w:rsidR="003C3D2D">
        <w:rPr>
          <w:rFonts w:hint="cs"/>
          <w:rtl/>
          <w:lang w:val="en-GB" w:eastAsia="zh-TW"/>
        </w:rPr>
        <w:t xml:space="preserve"> </w:t>
      </w:r>
    </w:p>
    <w:p w:rsidR="008923BA" w:rsidRPr="003C3D2D" w:rsidRDefault="003C3D2D" w:rsidP="003C3D2D">
      <w:pPr>
        <w:pStyle w:val="SingleTxtGA"/>
        <w:rPr>
          <w:b/>
          <w:bCs/>
          <w:rtl/>
          <w:lang w:val="en-GB" w:eastAsia="zh-TW"/>
        </w:rPr>
      </w:pPr>
      <w:r>
        <w:rPr>
          <w:rtl/>
          <w:lang w:val="en-GB" w:eastAsia="zh-TW"/>
        </w:rPr>
        <w:t>١٨-</w:t>
      </w:r>
      <w:r>
        <w:rPr>
          <w:rtl/>
          <w:lang w:val="en-GB" w:eastAsia="zh-TW"/>
        </w:rPr>
        <w:tab/>
      </w:r>
      <w:r w:rsidR="008923BA" w:rsidRPr="003C3D2D">
        <w:rPr>
          <w:b/>
          <w:bCs/>
          <w:rtl/>
          <w:lang w:val="en-GB" w:eastAsia="zh-TW"/>
        </w:rPr>
        <w:t>توصي اللجنة الدولة الطرف بما يلي:</w:t>
      </w:r>
    </w:p>
    <w:p w:rsidR="008923BA" w:rsidRPr="00035812" w:rsidRDefault="00035812" w:rsidP="00035812">
      <w:pPr>
        <w:pStyle w:val="SingleTxtGA"/>
        <w:rPr>
          <w:b/>
          <w:bCs/>
          <w:rtl/>
          <w:lang w:val="en-GB" w:eastAsia="zh-TW"/>
        </w:rPr>
      </w:pPr>
      <w:r>
        <w:rPr>
          <w:rtl/>
          <w:lang w:val="en-GB" w:eastAsia="zh-TW"/>
        </w:rPr>
        <w:tab/>
      </w:r>
      <w:r w:rsidR="008923BA" w:rsidRPr="00365C21">
        <w:rPr>
          <w:rtl/>
          <w:lang w:val="en-GB" w:eastAsia="zh-TW"/>
        </w:rPr>
        <w:t>(أ)</w:t>
      </w:r>
      <w:r w:rsidR="008923BA" w:rsidRPr="00365C21">
        <w:rPr>
          <w:rtl/>
          <w:lang w:val="en-GB" w:eastAsia="zh-TW"/>
        </w:rPr>
        <w:tab/>
      </w:r>
      <w:r w:rsidR="008923BA" w:rsidRPr="00035812">
        <w:rPr>
          <w:b/>
          <w:bCs/>
          <w:rtl/>
          <w:lang w:val="en-GB" w:eastAsia="zh-TW"/>
        </w:rPr>
        <w:t>التطبيق الصارم للإطار القانوني المنصوص عليه في الدستور والتشريعات المتصلة باستغلال الموارد الطبيعية، لا سيما الأحكام المتعلقة بالحماية البيئية والصحة المهنية وحقوق المجتمعات المحلية التي تعيش في مناطق التعدين؛</w:t>
      </w:r>
    </w:p>
    <w:p w:rsidR="008923BA" w:rsidRPr="00035812" w:rsidRDefault="00035812" w:rsidP="00035812">
      <w:pPr>
        <w:pStyle w:val="SingleTxtGA"/>
        <w:rPr>
          <w:b/>
          <w:bCs/>
          <w:rtl/>
          <w:lang w:val="en-GB" w:eastAsia="zh-TW"/>
        </w:rPr>
      </w:pPr>
      <w:r>
        <w:rPr>
          <w:rtl/>
          <w:lang w:val="en-GB" w:eastAsia="zh-TW"/>
        </w:rPr>
        <w:tab/>
      </w:r>
      <w:r w:rsidR="008923BA" w:rsidRPr="00365C21">
        <w:rPr>
          <w:rtl/>
          <w:lang w:val="en-GB" w:eastAsia="zh-TW"/>
        </w:rPr>
        <w:t>(ب)</w:t>
      </w:r>
      <w:r w:rsidR="008923BA" w:rsidRPr="00365C21">
        <w:rPr>
          <w:rtl/>
          <w:lang w:val="en-GB" w:eastAsia="zh-TW"/>
        </w:rPr>
        <w:tab/>
      </w:r>
      <w:r w:rsidR="008923BA" w:rsidRPr="00035812">
        <w:rPr>
          <w:b/>
          <w:bCs/>
          <w:rtl/>
          <w:lang w:val="en-GB" w:eastAsia="zh-TW"/>
        </w:rPr>
        <w:t>إعداد دراسات استقصائية مستقلة عن أثر التعدين على الحقوق الاقتصادية والاجتماعية والثقافية قبل بدء المشاريع وأثناء تنفيذها؛</w:t>
      </w:r>
    </w:p>
    <w:p w:rsidR="008923BA" w:rsidRPr="00035812" w:rsidRDefault="00035812" w:rsidP="00035812">
      <w:pPr>
        <w:pStyle w:val="SingleTxtGA"/>
        <w:rPr>
          <w:b/>
          <w:bCs/>
          <w:rtl/>
          <w:lang w:val="en-GB" w:eastAsia="zh-TW"/>
        </w:rPr>
      </w:pPr>
      <w:r>
        <w:rPr>
          <w:rtl/>
          <w:lang w:val="en-GB" w:eastAsia="zh-TW"/>
        </w:rPr>
        <w:tab/>
      </w:r>
      <w:r w:rsidR="008923BA" w:rsidRPr="00365C21">
        <w:rPr>
          <w:rtl/>
          <w:lang w:val="en-GB" w:eastAsia="zh-TW"/>
        </w:rPr>
        <w:t>(ج)</w:t>
      </w:r>
      <w:r w:rsidR="008923BA" w:rsidRPr="00035812">
        <w:rPr>
          <w:b/>
          <w:bCs/>
          <w:rtl/>
          <w:lang w:val="en-GB" w:eastAsia="zh-TW"/>
        </w:rPr>
        <w:tab/>
        <w:t>إجراء عمليات تفتيش منتظمة في مواقع التعدين وتخصيص موارد تقنية ومالية كافية للكيانات المسؤولة عن عمليات التفتيش هذه؛</w:t>
      </w:r>
    </w:p>
    <w:p w:rsidR="008923BA" w:rsidRPr="00035812" w:rsidRDefault="00035812" w:rsidP="00296BF6">
      <w:pPr>
        <w:pStyle w:val="SingleTxtGA"/>
        <w:rPr>
          <w:b/>
          <w:bCs/>
          <w:rtl/>
          <w:lang w:val="en-GB" w:eastAsia="zh-TW"/>
        </w:rPr>
      </w:pPr>
      <w:r>
        <w:rPr>
          <w:rtl/>
          <w:lang w:val="en-GB" w:eastAsia="zh-TW"/>
        </w:rPr>
        <w:tab/>
      </w:r>
      <w:r w:rsidR="008923BA" w:rsidRPr="00365C21">
        <w:rPr>
          <w:rtl/>
          <w:lang w:val="en-GB" w:eastAsia="zh-TW"/>
        </w:rPr>
        <w:t>(د)</w:t>
      </w:r>
      <w:r w:rsidR="008923BA" w:rsidRPr="00365C21">
        <w:rPr>
          <w:rtl/>
          <w:lang w:val="en-GB" w:eastAsia="zh-TW"/>
        </w:rPr>
        <w:tab/>
      </w:r>
      <w:r w:rsidR="008923BA" w:rsidRPr="00035812">
        <w:rPr>
          <w:b/>
          <w:bCs/>
          <w:rtl/>
          <w:lang w:val="en-GB" w:eastAsia="zh-TW"/>
        </w:rPr>
        <w:t xml:space="preserve">تكثيف جهودها لضمان نوعية مصادر المياه، بما في ذلك عن طريق تحميل المسؤولية للشركات أو الأفراد </w:t>
      </w:r>
      <w:r w:rsidR="00296BF6">
        <w:rPr>
          <w:rFonts w:hint="cs"/>
          <w:b/>
          <w:bCs/>
          <w:rtl/>
          <w:lang w:val="en-GB" w:eastAsia="zh-TW"/>
        </w:rPr>
        <w:t xml:space="preserve">ممن يشارك </w:t>
      </w:r>
      <w:r w:rsidR="008923BA" w:rsidRPr="00035812">
        <w:rPr>
          <w:b/>
          <w:bCs/>
          <w:rtl/>
          <w:lang w:val="en-GB" w:eastAsia="zh-TW"/>
        </w:rPr>
        <w:t>في أنشطة التعدين المسببة لتلوث مصادر المياه؛</w:t>
      </w:r>
    </w:p>
    <w:p w:rsidR="008923BA" w:rsidRPr="00035812" w:rsidRDefault="00035812" w:rsidP="00035812">
      <w:pPr>
        <w:pStyle w:val="SingleTxtGA"/>
        <w:rPr>
          <w:b/>
          <w:bCs/>
          <w:rtl/>
          <w:lang w:val="en-GB" w:eastAsia="zh-TW"/>
        </w:rPr>
      </w:pPr>
      <w:r>
        <w:rPr>
          <w:rtl/>
          <w:lang w:val="en-GB" w:eastAsia="zh-TW"/>
        </w:rPr>
        <w:tab/>
      </w:r>
      <w:r w:rsidR="008923BA" w:rsidRPr="00365C21">
        <w:rPr>
          <w:rtl/>
          <w:lang w:val="en-GB" w:eastAsia="zh-TW"/>
        </w:rPr>
        <w:t>(ه)</w:t>
      </w:r>
      <w:r>
        <w:rPr>
          <w:rtl/>
          <w:lang w:val="en-GB" w:eastAsia="zh-TW"/>
        </w:rPr>
        <w:tab/>
      </w:r>
      <w:r w:rsidR="008923BA" w:rsidRPr="00035812">
        <w:rPr>
          <w:b/>
          <w:bCs/>
          <w:rtl/>
          <w:lang w:val="en-GB" w:eastAsia="zh-TW"/>
        </w:rPr>
        <w:t>احترام الضمانات القانونية لصالح الأشخاص المصادرة أراضيهم، سواء كانوا مالكين للأراضي أو مستفيدين من حقوق الاستخدام، وتقديم تعويضات كافية تعكس القيمة الحقيقية للأراضي.</w:t>
      </w:r>
      <w:r w:rsidR="0084585B">
        <w:rPr>
          <w:rFonts w:hint="cs"/>
          <w:b/>
          <w:bCs/>
          <w:rtl/>
          <w:lang w:val="en-GB" w:eastAsia="zh-TW"/>
        </w:rPr>
        <w:t xml:space="preserve"> </w:t>
      </w:r>
    </w:p>
    <w:p w:rsidR="008923BA" w:rsidRPr="00296BF6" w:rsidRDefault="00296BF6" w:rsidP="00296BF6">
      <w:pPr>
        <w:pStyle w:val="SingleTxtGA"/>
        <w:rPr>
          <w:b/>
          <w:bCs/>
          <w:rtl/>
          <w:lang w:val="en-GB" w:eastAsia="zh-TW"/>
        </w:rPr>
      </w:pPr>
      <w:r>
        <w:rPr>
          <w:rtl/>
          <w:lang w:val="en-GB" w:eastAsia="zh-TW"/>
        </w:rPr>
        <w:t>١٩-</w:t>
      </w:r>
      <w:r>
        <w:rPr>
          <w:rtl/>
          <w:lang w:val="en-GB" w:eastAsia="zh-TW"/>
        </w:rPr>
        <w:tab/>
      </w:r>
      <w:r w:rsidR="008923BA" w:rsidRPr="00296BF6">
        <w:rPr>
          <w:b/>
          <w:bCs/>
          <w:rtl/>
          <w:lang w:val="en-GB" w:eastAsia="zh-TW"/>
        </w:rPr>
        <w:t xml:space="preserve">وتوجه اللجنة انتباه الدولة الطرف إلى تعليقها العام رقم 24(2017) بشأن التزامات الدول بموجب العهد الدولي الخاص بالحقوق الاقتصادية والاجتماعية والثقافية في سياق </w:t>
      </w:r>
      <w:r w:rsidR="008923BA" w:rsidRPr="00296BF6">
        <w:rPr>
          <w:b/>
          <w:bCs/>
          <w:rtl/>
          <w:lang w:val="en-GB" w:eastAsia="zh-TW" w:bidi="ar-DZ"/>
        </w:rPr>
        <w:t>ال</w:t>
      </w:r>
      <w:r w:rsidR="008923BA" w:rsidRPr="00296BF6">
        <w:rPr>
          <w:b/>
          <w:bCs/>
          <w:rtl/>
          <w:lang w:val="en-GB" w:eastAsia="zh-TW"/>
        </w:rPr>
        <w:t>أنشطة التجارية، وتعليقها العام رقم 15(2002) بشأن الحق في الماء.</w:t>
      </w:r>
      <w:r>
        <w:rPr>
          <w:rFonts w:hint="cs"/>
          <w:b/>
          <w:bCs/>
          <w:rtl/>
          <w:lang w:val="en-GB" w:eastAsia="zh-TW"/>
        </w:rPr>
        <w:t xml:space="preserve"> </w:t>
      </w:r>
    </w:p>
    <w:p w:rsidR="008923BA" w:rsidRDefault="002F5258" w:rsidP="002F5258">
      <w:pPr>
        <w:pStyle w:val="H23GA"/>
        <w:rPr>
          <w:rtl/>
          <w:lang w:val="en-GB"/>
        </w:rPr>
      </w:pPr>
      <w:r>
        <w:rPr>
          <w:rtl/>
          <w:lang w:val="en-GB"/>
        </w:rPr>
        <w:tab/>
      </w:r>
      <w:r>
        <w:rPr>
          <w:rtl/>
          <w:lang w:val="en-GB"/>
        </w:rPr>
        <w:tab/>
      </w:r>
      <w:r w:rsidR="008923BA">
        <w:rPr>
          <w:rtl/>
          <w:lang w:val="en-GB"/>
        </w:rPr>
        <w:t>عدم التمييز</w:t>
      </w:r>
    </w:p>
    <w:p w:rsidR="008923BA" w:rsidRDefault="002F5258" w:rsidP="002F5258">
      <w:pPr>
        <w:pStyle w:val="SingleTxtGA"/>
        <w:rPr>
          <w:rtl/>
          <w:lang w:val="en-GB" w:eastAsia="zh-TW"/>
        </w:rPr>
      </w:pPr>
      <w:r>
        <w:rPr>
          <w:rtl/>
          <w:lang w:val="en-GB" w:eastAsia="zh-TW"/>
        </w:rPr>
        <w:t>٢٠-</w:t>
      </w:r>
      <w:r>
        <w:rPr>
          <w:rtl/>
          <w:lang w:val="en-GB" w:eastAsia="zh-TW"/>
        </w:rPr>
        <w:tab/>
      </w:r>
      <w:r w:rsidR="008923BA">
        <w:rPr>
          <w:rtl/>
          <w:lang w:val="en-GB" w:eastAsia="zh-TW"/>
        </w:rPr>
        <w:t>إن اللجنة، إذ تسلم بأن الإطار الدستوري والتشريعي يتضمن أحكاما لمكافحة التمييز، بما في ذلك في مجالات العمل والصحة والتعليم، تشعر بالقلق من عدم وجود تشريع شامل لمكافحة التمييز. وتشعر بالقلق أيضا</w:t>
      </w:r>
      <w:r>
        <w:rPr>
          <w:rFonts w:hint="cs"/>
          <w:rtl/>
          <w:lang w:val="en-GB" w:eastAsia="zh-TW"/>
        </w:rPr>
        <w:t>ً</w:t>
      </w:r>
      <w:r w:rsidR="008923BA">
        <w:rPr>
          <w:rtl/>
          <w:lang w:val="en-GB" w:eastAsia="zh-TW"/>
        </w:rPr>
        <w:t xml:space="preserve"> إزاء التمييز على أساس النسب الذي يعاني منه الرقيق السابقون وذرياتهم، الأمر الذي </w:t>
      </w:r>
      <w:r>
        <w:rPr>
          <w:rFonts w:hint="cs"/>
          <w:rtl/>
          <w:lang w:val="en-GB" w:eastAsia="zh-TW"/>
        </w:rPr>
        <w:t xml:space="preserve">يحول دون </w:t>
      </w:r>
      <w:r w:rsidR="008923BA">
        <w:rPr>
          <w:rtl/>
          <w:lang w:val="en-GB" w:eastAsia="zh-TW"/>
        </w:rPr>
        <w:t>تمتعهم ببعض الحقوق التي ينص عليها العهد، مثل الحق في التعليم (المادة 2، الفقرة 2).</w:t>
      </w:r>
      <w:r w:rsidR="00873ADD">
        <w:rPr>
          <w:rFonts w:hint="cs"/>
          <w:rtl/>
          <w:lang w:val="en-GB" w:eastAsia="zh-TW"/>
        </w:rPr>
        <w:t xml:space="preserve"> </w:t>
      </w:r>
    </w:p>
    <w:p w:rsidR="008923BA" w:rsidRPr="006103E5" w:rsidRDefault="006103E5" w:rsidP="006103E5">
      <w:pPr>
        <w:pStyle w:val="SingleTxtGA"/>
        <w:rPr>
          <w:b/>
          <w:bCs/>
          <w:rtl/>
          <w:lang w:val="en-GB" w:eastAsia="zh-TW"/>
        </w:rPr>
      </w:pPr>
      <w:r>
        <w:rPr>
          <w:rtl/>
          <w:lang w:val="en-GB" w:eastAsia="zh-TW"/>
        </w:rPr>
        <w:t>٢١-</w:t>
      </w:r>
      <w:r>
        <w:rPr>
          <w:rtl/>
          <w:lang w:val="en-GB" w:eastAsia="zh-TW"/>
        </w:rPr>
        <w:tab/>
      </w:r>
      <w:r w:rsidR="008923BA" w:rsidRPr="006103E5">
        <w:rPr>
          <w:b/>
          <w:bCs/>
          <w:rtl/>
          <w:lang w:val="en-GB" w:eastAsia="zh-TW"/>
        </w:rPr>
        <w:t>توصي اللجنة الدولة الطرف بما يلي:</w:t>
      </w:r>
    </w:p>
    <w:p w:rsidR="008923BA" w:rsidRPr="006103E5" w:rsidRDefault="006103E5" w:rsidP="006103E5">
      <w:pPr>
        <w:pStyle w:val="SingleTxtGA"/>
        <w:rPr>
          <w:b/>
          <w:bCs/>
          <w:rtl/>
          <w:lang w:val="en-GB" w:eastAsia="zh-TW"/>
        </w:rPr>
      </w:pPr>
      <w:r>
        <w:rPr>
          <w:rtl/>
          <w:lang w:val="en-GB" w:eastAsia="zh-TW"/>
        </w:rPr>
        <w:tab/>
      </w:r>
      <w:r w:rsidR="008923BA" w:rsidRPr="00365C21">
        <w:rPr>
          <w:rtl/>
          <w:lang w:val="en-GB" w:eastAsia="zh-TW"/>
        </w:rPr>
        <w:t>(أ)</w:t>
      </w:r>
      <w:r w:rsidR="008923BA" w:rsidRPr="006103E5">
        <w:rPr>
          <w:b/>
          <w:bCs/>
          <w:rtl/>
          <w:lang w:val="en-GB" w:eastAsia="zh-TW"/>
        </w:rPr>
        <w:tab/>
        <w:t>سن تشريع شامل لمكافحة التمييز يحظر أي تمييز مباشر وغير مباشر أيا</w:t>
      </w:r>
      <w:r w:rsidR="00D5164D">
        <w:rPr>
          <w:rFonts w:hint="cs"/>
          <w:b/>
          <w:bCs/>
          <w:rtl/>
          <w:lang w:val="en-GB" w:eastAsia="zh-TW"/>
        </w:rPr>
        <w:t>ً </w:t>
      </w:r>
      <w:r w:rsidR="008923BA" w:rsidRPr="006103E5">
        <w:rPr>
          <w:b/>
          <w:bCs/>
          <w:rtl/>
          <w:lang w:val="en-GB" w:eastAsia="zh-TW"/>
        </w:rPr>
        <w:t>كان أساسه، بما في ذلك النسب؛</w:t>
      </w:r>
    </w:p>
    <w:p w:rsidR="008923BA" w:rsidRPr="006103E5" w:rsidRDefault="006103E5" w:rsidP="006103E5">
      <w:pPr>
        <w:pStyle w:val="SingleTxtGA"/>
        <w:rPr>
          <w:b/>
          <w:bCs/>
          <w:rtl/>
          <w:lang w:val="en-GB" w:eastAsia="zh-TW"/>
        </w:rPr>
      </w:pPr>
      <w:r>
        <w:rPr>
          <w:rtl/>
          <w:lang w:val="en-GB" w:eastAsia="zh-TW"/>
        </w:rPr>
        <w:tab/>
      </w:r>
      <w:r w:rsidR="008923BA" w:rsidRPr="00365C21">
        <w:rPr>
          <w:rtl/>
          <w:lang w:val="en-GB" w:eastAsia="zh-TW"/>
        </w:rPr>
        <w:t>(ب)</w:t>
      </w:r>
      <w:r>
        <w:rPr>
          <w:rtl/>
          <w:lang w:val="en-GB" w:eastAsia="zh-TW"/>
        </w:rPr>
        <w:tab/>
      </w:r>
      <w:r w:rsidR="008923BA" w:rsidRPr="006103E5">
        <w:rPr>
          <w:b/>
          <w:bCs/>
          <w:rtl/>
          <w:lang w:val="en-GB" w:eastAsia="zh-TW"/>
        </w:rPr>
        <w:t>اعتماد سياسات وبرامج، بما في ذلك تدابير مؤقتة، لضمان تمتع الرقيق السابقين وذرياتهم بالحقوق الواردة في العهد.</w:t>
      </w:r>
    </w:p>
    <w:p w:rsidR="008923BA" w:rsidRPr="006103E5" w:rsidRDefault="006103E5" w:rsidP="006103E5">
      <w:pPr>
        <w:pStyle w:val="SingleTxtGA"/>
        <w:rPr>
          <w:b/>
          <w:bCs/>
          <w:rtl/>
          <w:lang w:val="en-GB" w:eastAsia="zh-TW" w:bidi="ar-DZ"/>
        </w:rPr>
      </w:pPr>
      <w:r>
        <w:rPr>
          <w:rtl/>
          <w:lang w:val="en-GB" w:eastAsia="zh-TW"/>
        </w:rPr>
        <w:t>٢٢-</w:t>
      </w:r>
      <w:r>
        <w:rPr>
          <w:rtl/>
          <w:lang w:val="en-GB" w:eastAsia="zh-TW"/>
        </w:rPr>
        <w:tab/>
      </w:r>
      <w:r w:rsidR="008923BA" w:rsidRPr="006103E5">
        <w:rPr>
          <w:b/>
          <w:bCs/>
          <w:rtl/>
          <w:lang w:val="en-GB" w:eastAsia="zh-TW"/>
        </w:rPr>
        <w:t>وتوجه اللجنة انتباه الدولة الطرف إلى تعليقها العام رقم 20(2009) بشأن عدم التمييز في الحقوق الاقتصادية والاجتماعية والثقافية.</w:t>
      </w:r>
      <w:r w:rsidR="00BC14F7">
        <w:rPr>
          <w:rFonts w:hint="cs"/>
          <w:b/>
          <w:bCs/>
          <w:rtl/>
          <w:lang w:val="en-GB" w:eastAsia="zh-TW"/>
        </w:rPr>
        <w:t xml:space="preserve"> </w:t>
      </w:r>
    </w:p>
    <w:p w:rsidR="008923BA" w:rsidRPr="00365C21" w:rsidRDefault="008923BA" w:rsidP="006103E5">
      <w:pPr>
        <w:pStyle w:val="H23GA"/>
        <w:rPr>
          <w:rtl/>
          <w:lang w:val="en-GB"/>
        </w:rPr>
      </w:pPr>
      <w:r w:rsidRPr="00365C21">
        <w:rPr>
          <w:lang w:val="en-GB"/>
        </w:rPr>
        <w:lastRenderedPageBreak/>
        <w:tab/>
      </w:r>
      <w:r w:rsidRPr="00365C21">
        <w:rPr>
          <w:lang w:val="en-GB"/>
        </w:rPr>
        <w:tab/>
      </w:r>
      <w:r w:rsidRPr="00365C21">
        <w:rPr>
          <w:rtl/>
          <w:lang w:val="en-GB"/>
        </w:rPr>
        <w:t>الأشخاص ذوو الإعاقة</w:t>
      </w:r>
    </w:p>
    <w:p w:rsidR="008923BA" w:rsidRDefault="008923BA" w:rsidP="006103E5">
      <w:pPr>
        <w:pStyle w:val="SingleTxtGA"/>
        <w:rPr>
          <w:bCs/>
          <w:rtl/>
          <w:lang w:val="en-GB" w:eastAsia="zh-TW"/>
        </w:rPr>
      </w:pPr>
      <w:r>
        <w:rPr>
          <w:rtl/>
          <w:lang w:val="en-GB" w:eastAsia="zh-TW"/>
        </w:rPr>
        <w:t>٢</w:t>
      </w:r>
      <w:r w:rsidR="006103E5">
        <w:rPr>
          <w:rtl/>
          <w:lang w:val="en-GB" w:eastAsia="zh-TW"/>
        </w:rPr>
        <w:t>٣-</w:t>
      </w:r>
      <w:r w:rsidR="006103E5">
        <w:rPr>
          <w:rtl/>
          <w:lang w:val="en-GB" w:eastAsia="zh-TW"/>
        </w:rPr>
        <w:tab/>
      </w:r>
      <w:r>
        <w:rPr>
          <w:rtl/>
          <w:lang w:val="en-GB" w:eastAsia="zh-TW"/>
        </w:rPr>
        <w:t>تحيط اللجنة علما</w:t>
      </w:r>
      <w:r w:rsidR="0021125A">
        <w:rPr>
          <w:rFonts w:hint="cs"/>
          <w:rtl/>
          <w:lang w:val="en-GB" w:eastAsia="zh-TW"/>
        </w:rPr>
        <w:t>ً</w:t>
      </w:r>
      <w:r>
        <w:rPr>
          <w:rtl/>
          <w:lang w:val="en-GB" w:eastAsia="zh-TW"/>
        </w:rPr>
        <w:t xml:space="preserve"> بالتدابير المتخذة لصالح الأشخاص ذوي الإعاقة، بما فيها أحكام المادة 10</w:t>
      </w:r>
      <w:r w:rsidR="00D5164D">
        <w:rPr>
          <w:rFonts w:hint="cs"/>
          <w:rtl/>
          <w:lang w:val="en-GB" w:eastAsia="zh-TW"/>
        </w:rPr>
        <w:t xml:space="preserve"> </w:t>
      </w:r>
      <w:r>
        <w:rPr>
          <w:rtl/>
          <w:lang w:val="en-GB" w:eastAsia="zh-TW"/>
        </w:rPr>
        <w:t>من قانون العمل التي تنص على تخصيص نسبة 5</w:t>
      </w:r>
      <w:r w:rsidR="006103E5">
        <w:rPr>
          <w:rFonts w:hint="cs"/>
          <w:rtl/>
          <w:lang w:val="en-GB" w:eastAsia="zh-TW"/>
        </w:rPr>
        <w:t xml:space="preserve"> في المائة</w:t>
      </w:r>
      <w:r>
        <w:rPr>
          <w:rtl/>
          <w:lang w:val="en-GB" w:eastAsia="zh-TW"/>
        </w:rPr>
        <w:t xml:space="preserve"> من الوظائف للأشخاص ذوي الإعاقة، إضافة إلى إنشاء صفوف جامعة، لكنها تشعر بالقلق لأن الأطفال ذوي الإعاقة يعانون الحرمان من التعليم، ولأن عد</w:t>
      </w:r>
      <w:r w:rsidR="00913737">
        <w:rPr>
          <w:rtl/>
          <w:lang w:val="en-GB" w:eastAsia="zh-TW"/>
        </w:rPr>
        <w:t xml:space="preserve">داً </w:t>
      </w:r>
      <w:r>
        <w:rPr>
          <w:rtl/>
          <w:lang w:val="en-GB" w:eastAsia="zh-TW"/>
        </w:rPr>
        <w:t>قليلا</w:t>
      </w:r>
      <w:r w:rsidR="00913737">
        <w:rPr>
          <w:rFonts w:hint="cs"/>
          <w:rtl/>
          <w:lang w:val="en-GB" w:eastAsia="zh-TW"/>
        </w:rPr>
        <w:t>ً</w:t>
      </w:r>
      <w:r>
        <w:rPr>
          <w:rtl/>
          <w:lang w:val="en-GB" w:eastAsia="zh-TW"/>
        </w:rPr>
        <w:t xml:space="preserve"> جدا</w:t>
      </w:r>
      <w:r w:rsidR="00913737">
        <w:rPr>
          <w:rFonts w:hint="cs"/>
          <w:rtl/>
          <w:lang w:val="en-GB" w:eastAsia="zh-TW"/>
        </w:rPr>
        <w:t>ً</w:t>
      </w:r>
      <w:r>
        <w:rPr>
          <w:rtl/>
          <w:lang w:val="en-GB" w:eastAsia="zh-TW"/>
        </w:rPr>
        <w:t xml:space="preserve"> من الأشخاص ذوي الإعاقة يعملون بأجر. وتشعر اللجنة بالقلق </w:t>
      </w:r>
      <w:r w:rsidR="00913737">
        <w:rPr>
          <w:rtl/>
          <w:lang w:val="en-GB" w:eastAsia="zh-TW"/>
        </w:rPr>
        <w:t>أيضاً</w:t>
      </w:r>
      <w:r>
        <w:rPr>
          <w:rtl/>
          <w:lang w:val="en-GB" w:eastAsia="zh-TW"/>
        </w:rPr>
        <w:t xml:space="preserve"> إزاء عدم إحراز تقدم في </w:t>
      </w:r>
      <w:r w:rsidR="006103E5">
        <w:rPr>
          <w:rFonts w:hint="cs"/>
          <w:rtl/>
          <w:lang w:val="en-GB" w:eastAsia="zh-TW"/>
        </w:rPr>
        <w:t xml:space="preserve">مجال </w:t>
      </w:r>
      <w:r>
        <w:rPr>
          <w:rtl/>
          <w:lang w:val="en-GB" w:eastAsia="zh-TW"/>
        </w:rPr>
        <w:t>تحسين سبل حصول الأشخاص ذوي الإعاقة على السلع والخدمات العامة (المادة٢، الفقرة ٢).</w:t>
      </w:r>
      <w:r w:rsidR="006103E5">
        <w:rPr>
          <w:rFonts w:hint="cs"/>
          <w:bCs/>
          <w:rtl/>
          <w:lang w:val="en-GB" w:eastAsia="zh-TW"/>
        </w:rPr>
        <w:t xml:space="preserve"> </w:t>
      </w:r>
    </w:p>
    <w:p w:rsidR="008923BA" w:rsidRPr="006103E5" w:rsidRDefault="006103E5" w:rsidP="006103E5">
      <w:pPr>
        <w:pStyle w:val="SingleTxtGA"/>
        <w:rPr>
          <w:b/>
          <w:bCs/>
          <w:rtl/>
          <w:lang w:val="en-GB" w:eastAsia="zh-TW"/>
        </w:rPr>
      </w:pPr>
      <w:r>
        <w:rPr>
          <w:rtl/>
          <w:lang w:val="en-GB" w:eastAsia="zh-TW"/>
        </w:rPr>
        <w:t>٢٤-</w:t>
      </w:r>
      <w:r>
        <w:rPr>
          <w:rtl/>
          <w:lang w:val="en-GB" w:eastAsia="zh-TW"/>
        </w:rPr>
        <w:tab/>
      </w:r>
      <w:r w:rsidR="008923BA" w:rsidRPr="006103E5">
        <w:rPr>
          <w:b/>
          <w:bCs/>
          <w:rtl/>
          <w:lang w:val="en-GB" w:eastAsia="zh-TW"/>
        </w:rPr>
        <w:t>توصي اللجنة الدولة الطرف بما يلي:</w:t>
      </w:r>
    </w:p>
    <w:p w:rsidR="008923BA" w:rsidRPr="006103E5" w:rsidRDefault="006103E5" w:rsidP="006103E5">
      <w:pPr>
        <w:pStyle w:val="SingleTxtGA"/>
        <w:rPr>
          <w:b/>
          <w:bCs/>
          <w:rtl/>
          <w:lang w:val="en-GB" w:eastAsia="zh-TW"/>
        </w:rPr>
      </w:pPr>
      <w:r>
        <w:rPr>
          <w:rtl/>
          <w:lang w:val="en-GB" w:eastAsia="zh-TW"/>
        </w:rPr>
        <w:tab/>
      </w:r>
      <w:r w:rsidR="008923BA" w:rsidRPr="00365C21">
        <w:rPr>
          <w:rtl/>
          <w:lang w:val="en-GB" w:eastAsia="zh-TW"/>
        </w:rPr>
        <w:t>(أ)</w:t>
      </w:r>
      <w:r w:rsidR="008923BA" w:rsidRPr="006103E5">
        <w:rPr>
          <w:b/>
          <w:bCs/>
          <w:rtl/>
          <w:lang w:val="en-GB" w:eastAsia="zh-TW"/>
        </w:rPr>
        <w:tab/>
        <w:t xml:space="preserve">توفير ترتيبات </w:t>
      </w:r>
      <w:proofErr w:type="spellStart"/>
      <w:r w:rsidR="008923BA" w:rsidRPr="006103E5">
        <w:rPr>
          <w:b/>
          <w:bCs/>
          <w:rtl/>
          <w:lang w:val="en-GB" w:eastAsia="zh-TW"/>
        </w:rPr>
        <w:t>تيسيرية</w:t>
      </w:r>
      <w:proofErr w:type="spellEnd"/>
      <w:r w:rsidR="008923BA" w:rsidRPr="006103E5">
        <w:rPr>
          <w:b/>
          <w:bCs/>
          <w:rtl/>
          <w:lang w:val="en-GB" w:eastAsia="zh-TW"/>
        </w:rPr>
        <w:t xml:space="preserve"> معقولة لصالح الأشخاص ذوي الإعاقة في القانون والممارسة؛</w:t>
      </w:r>
    </w:p>
    <w:p w:rsidR="008923BA" w:rsidRPr="006103E5" w:rsidRDefault="006103E5" w:rsidP="006103E5">
      <w:pPr>
        <w:pStyle w:val="SingleTxtGA"/>
        <w:rPr>
          <w:b/>
          <w:bCs/>
          <w:rtl/>
          <w:lang w:val="en-GB" w:eastAsia="zh-TW"/>
        </w:rPr>
      </w:pPr>
      <w:r>
        <w:rPr>
          <w:rtl/>
          <w:lang w:val="en-GB" w:eastAsia="zh-TW"/>
        </w:rPr>
        <w:tab/>
      </w:r>
      <w:r w:rsidR="008923BA" w:rsidRPr="00365C21">
        <w:rPr>
          <w:rtl/>
          <w:lang w:val="en-GB" w:eastAsia="zh-TW"/>
        </w:rPr>
        <w:t>(ب)</w:t>
      </w:r>
      <w:r w:rsidR="008923BA" w:rsidRPr="00365C21">
        <w:rPr>
          <w:rtl/>
          <w:lang w:val="en-GB" w:eastAsia="zh-TW"/>
        </w:rPr>
        <w:tab/>
      </w:r>
      <w:r w:rsidR="008923BA" w:rsidRPr="006103E5">
        <w:rPr>
          <w:b/>
          <w:bCs/>
          <w:rtl/>
          <w:lang w:val="en-GB" w:eastAsia="zh-TW"/>
        </w:rPr>
        <w:t>تخصيص الموارد لتحسين سبل حصول الأطفال ذوي الإعاقة على التعليم، بما في ذلك التعليم الجامع؛</w:t>
      </w:r>
    </w:p>
    <w:p w:rsidR="008923BA" w:rsidRPr="006103E5" w:rsidRDefault="006103E5" w:rsidP="006103E5">
      <w:pPr>
        <w:pStyle w:val="SingleTxtGA"/>
        <w:rPr>
          <w:b/>
          <w:bCs/>
          <w:rtl/>
          <w:lang w:val="en-GB" w:eastAsia="zh-TW"/>
        </w:rPr>
      </w:pPr>
      <w:r>
        <w:rPr>
          <w:rtl/>
          <w:lang w:val="en-GB" w:eastAsia="zh-TW"/>
        </w:rPr>
        <w:tab/>
      </w:r>
      <w:r w:rsidR="008923BA" w:rsidRPr="00365C21">
        <w:rPr>
          <w:rtl/>
          <w:lang w:val="en-GB" w:eastAsia="zh-TW"/>
        </w:rPr>
        <w:t>(ج)</w:t>
      </w:r>
      <w:r w:rsidR="008923BA" w:rsidRPr="00365C21">
        <w:rPr>
          <w:rtl/>
          <w:lang w:val="en-GB" w:eastAsia="zh-TW"/>
        </w:rPr>
        <w:tab/>
      </w:r>
      <w:r w:rsidR="008923BA" w:rsidRPr="006103E5">
        <w:rPr>
          <w:b/>
          <w:bCs/>
          <w:rtl/>
          <w:lang w:val="en-GB" w:eastAsia="zh-TW"/>
        </w:rPr>
        <w:t>رصد تنفيذ التدابير الخاصة التي ينص عليها قانون العمل لتشجيع توظيف الأشخاص ذوي الإعاقة؛</w:t>
      </w:r>
    </w:p>
    <w:p w:rsidR="008923BA" w:rsidRPr="006103E5" w:rsidRDefault="006103E5" w:rsidP="006103E5">
      <w:pPr>
        <w:pStyle w:val="SingleTxtGA"/>
        <w:rPr>
          <w:b/>
          <w:bCs/>
          <w:rtl/>
          <w:lang w:val="en-GB" w:eastAsia="zh-TW"/>
        </w:rPr>
      </w:pPr>
      <w:r>
        <w:rPr>
          <w:rtl/>
          <w:lang w:val="en-GB" w:eastAsia="zh-TW"/>
        </w:rPr>
        <w:tab/>
        <w:t>(د)</w:t>
      </w:r>
      <w:r>
        <w:rPr>
          <w:rtl/>
          <w:lang w:val="en-GB" w:eastAsia="zh-TW"/>
        </w:rPr>
        <w:tab/>
      </w:r>
      <w:r w:rsidR="008923BA" w:rsidRPr="006103E5">
        <w:rPr>
          <w:b/>
          <w:bCs/>
          <w:rtl/>
          <w:lang w:val="en-GB" w:eastAsia="zh-TW"/>
        </w:rPr>
        <w:t>اعتماد جدول زمني وتخصيص ما يلزم من موارد لتحسين سبل حصول الأشخاص ذوي الإعاقة على السلع والخدمات العامة وتيسيرها.</w:t>
      </w:r>
      <w:r>
        <w:rPr>
          <w:rFonts w:hint="cs"/>
          <w:b/>
          <w:bCs/>
          <w:rtl/>
          <w:lang w:val="en-GB" w:eastAsia="zh-TW"/>
        </w:rPr>
        <w:t xml:space="preserve"> </w:t>
      </w:r>
    </w:p>
    <w:p w:rsidR="008923BA" w:rsidRPr="00365C21" w:rsidRDefault="008923BA" w:rsidP="00FE2513">
      <w:pPr>
        <w:pStyle w:val="H23GA"/>
        <w:rPr>
          <w:rtl/>
          <w:lang w:val="en-GB"/>
        </w:rPr>
      </w:pPr>
      <w:r w:rsidRPr="00365C21">
        <w:rPr>
          <w:lang w:val="en-GB"/>
        </w:rPr>
        <w:tab/>
      </w:r>
      <w:r w:rsidRPr="00365C21">
        <w:rPr>
          <w:lang w:val="en-GB"/>
        </w:rPr>
        <w:tab/>
      </w:r>
      <w:r w:rsidRPr="00365C21">
        <w:rPr>
          <w:rtl/>
          <w:lang w:val="en-GB"/>
        </w:rPr>
        <w:t>المساواة بين الجنسين</w:t>
      </w:r>
    </w:p>
    <w:p w:rsidR="008923BA" w:rsidRPr="0019241C" w:rsidRDefault="00FE2513" w:rsidP="00FE2513">
      <w:pPr>
        <w:pStyle w:val="SingleTxtGA"/>
        <w:rPr>
          <w:bCs/>
          <w:spacing w:val="-1"/>
          <w:rtl/>
          <w:lang w:val="en-GB" w:eastAsia="zh-TW"/>
        </w:rPr>
      </w:pPr>
      <w:r>
        <w:rPr>
          <w:rtl/>
          <w:lang w:val="en-GB" w:eastAsia="zh-TW"/>
        </w:rPr>
        <w:t>٢٥-</w:t>
      </w:r>
      <w:r>
        <w:rPr>
          <w:rtl/>
          <w:lang w:val="en-GB" w:eastAsia="zh-TW"/>
        </w:rPr>
        <w:tab/>
      </w:r>
      <w:r w:rsidR="008923BA">
        <w:rPr>
          <w:rtl/>
          <w:lang w:val="en-GB" w:eastAsia="zh-TW"/>
        </w:rPr>
        <w:t>تحيط اللجنة علما</w:t>
      </w:r>
      <w:r w:rsidR="0021125A">
        <w:rPr>
          <w:rFonts w:hint="cs"/>
          <w:rtl/>
          <w:lang w:val="en-GB" w:eastAsia="zh-TW"/>
        </w:rPr>
        <w:t>ً</w:t>
      </w:r>
      <w:r w:rsidR="008923BA">
        <w:rPr>
          <w:rtl/>
          <w:lang w:val="en-GB" w:eastAsia="zh-TW"/>
        </w:rPr>
        <w:t xml:space="preserve"> بالتدابير المتخذة لتحقيق المساواة بين الجنسين من خلال السياسة الوطنية المتعلقة بها، غير أنها تلاحظ بقلق ما يلي:</w:t>
      </w:r>
    </w:p>
    <w:p w:rsidR="008923BA" w:rsidRPr="00DF69B0" w:rsidRDefault="00FE2513" w:rsidP="00FE2513">
      <w:pPr>
        <w:pStyle w:val="SingleTxtGA"/>
        <w:rPr>
          <w:bCs/>
          <w:rtl/>
          <w:lang w:val="en-GB" w:eastAsia="zh-TW"/>
        </w:rPr>
      </w:pPr>
      <w:r>
        <w:rPr>
          <w:rtl/>
          <w:lang w:val="en-GB" w:eastAsia="zh-TW"/>
        </w:rPr>
        <w:tab/>
      </w:r>
      <w:r w:rsidR="008923BA">
        <w:rPr>
          <w:rtl/>
          <w:lang w:val="en-GB" w:eastAsia="zh-TW"/>
        </w:rPr>
        <w:t>(أ)</w:t>
      </w:r>
      <w:r w:rsidR="008923BA">
        <w:rPr>
          <w:rtl/>
          <w:lang w:val="en-GB" w:eastAsia="zh-TW"/>
        </w:rPr>
        <w:tab/>
      </w:r>
      <w:r>
        <w:rPr>
          <w:rFonts w:hint="cs"/>
          <w:rtl/>
          <w:lang w:val="en-GB" w:eastAsia="zh-TW"/>
        </w:rPr>
        <w:t xml:space="preserve">استمرار معاناة </w:t>
      </w:r>
      <w:r w:rsidR="008923BA">
        <w:rPr>
          <w:rtl/>
          <w:lang w:val="en-GB" w:eastAsia="zh-TW"/>
        </w:rPr>
        <w:t>المرأة التمييز في مجالات عدة؛</w:t>
      </w:r>
    </w:p>
    <w:p w:rsidR="008923BA" w:rsidRPr="00FE4266" w:rsidRDefault="00FE2513" w:rsidP="00FE2513">
      <w:pPr>
        <w:pStyle w:val="SingleTxtGA"/>
        <w:rPr>
          <w:bCs/>
          <w:rtl/>
          <w:lang w:val="en-GB" w:eastAsia="zh-TW"/>
        </w:rPr>
      </w:pPr>
      <w:r w:rsidRPr="0040683C">
        <w:rPr>
          <w:spacing w:val="-6"/>
          <w:rtl/>
          <w:lang w:val="en-GB" w:eastAsia="zh-TW"/>
        </w:rPr>
        <w:tab/>
      </w:r>
      <w:r w:rsidR="008923BA" w:rsidRPr="0040683C">
        <w:rPr>
          <w:spacing w:val="-6"/>
          <w:rtl/>
          <w:lang w:val="en-GB" w:eastAsia="zh-TW"/>
        </w:rPr>
        <w:t>(ب)</w:t>
      </w:r>
      <w:r w:rsidRPr="0040683C">
        <w:rPr>
          <w:spacing w:val="-6"/>
          <w:rtl/>
          <w:lang w:val="en-GB" w:eastAsia="zh-TW"/>
        </w:rPr>
        <w:tab/>
      </w:r>
      <w:r w:rsidRPr="0040683C">
        <w:rPr>
          <w:rFonts w:hint="cs"/>
          <w:spacing w:val="-6"/>
          <w:rtl/>
          <w:lang w:val="en-GB" w:eastAsia="zh-TW"/>
        </w:rPr>
        <w:t xml:space="preserve">استمرار سيادة </w:t>
      </w:r>
      <w:r w:rsidR="008923BA" w:rsidRPr="0040683C">
        <w:rPr>
          <w:spacing w:val="-6"/>
          <w:rtl/>
          <w:lang w:val="en-GB" w:eastAsia="zh-TW"/>
        </w:rPr>
        <w:t>القانون العرفي الذي يديم التمييز في حق النساء والفتيات فيما يخص</w:t>
      </w:r>
      <w:r w:rsidR="008923BA">
        <w:rPr>
          <w:rtl/>
          <w:lang w:val="en-GB" w:eastAsia="zh-TW"/>
        </w:rPr>
        <w:t xml:space="preserve"> حقوق الملكية</w:t>
      </w:r>
      <w:r w:rsidR="00D5164D">
        <w:rPr>
          <w:rtl/>
          <w:lang w:val="en-GB" w:eastAsia="zh-TW"/>
        </w:rPr>
        <w:t xml:space="preserve"> والميراث والزواج، في جملة أمور</w:t>
      </w:r>
      <w:r w:rsidR="00D5164D">
        <w:rPr>
          <w:rFonts w:hint="cs"/>
          <w:rtl/>
          <w:lang w:val="en-GB" w:eastAsia="zh-TW"/>
        </w:rPr>
        <w:t>؛</w:t>
      </w:r>
    </w:p>
    <w:p w:rsidR="008923BA" w:rsidRPr="00315121" w:rsidRDefault="00FE2513" w:rsidP="00FE2513">
      <w:pPr>
        <w:pStyle w:val="SingleTxtGA"/>
        <w:rPr>
          <w:bCs/>
          <w:spacing w:val="-4"/>
          <w:rtl/>
          <w:lang w:val="en-GB" w:eastAsia="zh-TW"/>
        </w:rPr>
      </w:pPr>
      <w:r w:rsidRPr="00315121">
        <w:rPr>
          <w:spacing w:val="-4"/>
          <w:rtl/>
          <w:lang w:val="en-GB" w:eastAsia="zh-TW"/>
        </w:rPr>
        <w:tab/>
      </w:r>
      <w:r w:rsidR="008923BA" w:rsidRPr="00315121">
        <w:rPr>
          <w:spacing w:val="-4"/>
          <w:rtl/>
          <w:lang w:val="en-GB" w:eastAsia="zh-TW"/>
        </w:rPr>
        <w:t>(ج)</w:t>
      </w:r>
      <w:r w:rsidRPr="00315121">
        <w:rPr>
          <w:spacing w:val="-4"/>
          <w:rtl/>
          <w:lang w:val="en-GB" w:eastAsia="zh-TW"/>
        </w:rPr>
        <w:tab/>
      </w:r>
      <w:r w:rsidRPr="00315121">
        <w:rPr>
          <w:rFonts w:hint="cs"/>
          <w:spacing w:val="-4"/>
          <w:rtl/>
          <w:lang w:val="en-GB" w:eastAsia="zh-TW"/>
        </w:rPr>
        <w:t xml:space="preserve">ارتفاع </w:t>
      </w:r>
      <w:r w:rsidR="008923BA" w:rsidRPr="00315121">
        <w:rPr>
          <w:spacing w:val="-4"/>
          <w:rtl/>
          <w:lang w:val="en-GB" w:eastAsia="zh-TW"/>
        </w:rPr>
        <w:t xml:space="preserve">نسبة </w:t>
      </w:r>
      <w:r w:rsidRPr="00315121">
        <w:rPr>
          <w:rFonts w:hint="cs"/>
          <w:spacing w:val="-4"/>
          <w:rtl/>
          <w:lang w:val="en-GB" w:eastAsia="zh-TW"/>
        </w:rPr>
        <w:t>ا</w:t>
      </w:r>
      <w:r w:rsidR="008923BA" w:rsidRPr="00315121">
        <w:rPr>
          <w:spacing w:val="-4"/>
          <w:rtl/>
          <w:lang w:val="en-GB" w:eastAsia="zh-TW"/>
        </w:rPr>
        <w:t>لعنف الممارس على المرأة، بما فيه العنف العائلي والجنسي (المادة 3).</w:t>
      </w:r>
      <w:r w:rsidR="00315121" w:rsidRPr="00315121">
        <w:rPr>
          <w:rFonts w:hint="cs"/>
          <w:bCs/>
          <w:spacing w:val="-4"/>
          <w:rtl/>
          <w:lang w:val="en-GB" w:eastAsia="zh-TW"/>
        </w:rPr>
        <w:t xml:space="preserve"> </w:t>
      </w:r>
    </w:p>
    <w:p w:rsidR="008923BA" w:rsidRPr="00315121" w:rsidRDefault="00315121" w:rsidP="00315121">
      <w:pPr>
        <w:pStyle w:val="SingleTxtGA"/>
        <w:rPr>
          <w:b/>
          <w:bCs/>
          <w:rtl/>
          <w:lang w:val="en-GB" w:eastAsia="zh-TW"/>
        </w:rPr>
      </w:pPr>
      <w:r>
        <w:rPr>
          <w:rtl/>
          <w:lang w:val="en-GB" w:eastAsia="zh-TW"/>
        </w:rPr>
        <w:t>٢٦-</w:t>
      </w:r>
      <w:r>
        <w:rPr>
          <w:rtl/>
          <w:lang w:val="en-GB" w:eastAsia="zh-TW"/>
        </w:rPr>
        <w:tab/>
      </w:r>
      <w:r w:rsidR="008923BA" w:rsidRPr="00315121">
        <w:rPr>
          <w:b/>
          <w:bCs/>
          <w:rtl/>
          <w:lang w:val="en-GB" w:eastAsia="zh-TW"/>
        </w:rPr>
        <w:t>توصي اللجنة الدولة الطرف بالآتي في إطار تنفيذها خطة العمل الوطنية بشأن المساواة بين الجنسين:</w:t>
      </w:r>
    </w:p>
    <w:p w:rsidR="008923BA" w:rsidRPr="00315121" w:rsidRDefault="00315121" w:rsidP="00315121">
      <w:pPr>
        <w:pStyle w:val="SingleTxtGA"/>
        <w:rPr>
          <w:b/>
          <w:bCs/>
          <w:rtl/>
          <w:lang w:val="en-GB" w:eastAsia="zh-TW"/>
        </w:rPr>
      </w:pPr>
      <w:r>
        <w:rPr>
          <w:rtl/>
          <w:lang w:val="en-GB" w:eastAsia="zh-TW"/>
        </w:rPr>
        <w:tab/>
      </w:r>
      <w:r w:rsidR="008923BA" w:rsidRPr="00365C21">
        <w:rPr>
          <w:rtl/>
          <w:lang w:val="en-GB" w:eastAsia="zh-TW"/>
        </w:rPr>
        <w:t>(أ)</w:t>
      </w:r>
      <w:r w:rsidR="008923BA" w:rsidRPr="00365C21">
        <w:rPr>
          <w:rtl/>
          <w:lang w:val="en-GB" w:eastAsia="zh-TW"/>
        </w:rPr>
        <w:tab/>
      </w:r>
      <w:r w:rsidR="008923BA" w:rsidRPr="00315121">
        <w:rPr>
          <w:b/>
          <w:bCs/>
          <w:rtl/>
          <w:lang w:val="en-GB" w:eastAsia="zh-TW"/>
        </w:rPr>
        <w:t>مواصلة اتخاذ التدابير اللازمة لمنع جميع أشكال التمييز في حق النساء بفعالية، بما فيها التمييز في الميراث والحصول على الأراضي، والتصدي للممارسات العرفية والمواقف الأبوية والنمطية؛</w:t>
      </w:r>
    </w:p>
    <w:p w:rsidR="008923BA" w:rsidRPr="00315121" w:rsidRDefault="00315121" w:rsidP="00012402">
      <w:pPr>
        <w:pStyle w:val="SingleTxtGA"/>
        <w:rPr>
          <w:b/>
          <w:bCs/>
          <w:rtl/>
          <w:lang w:val="en-GB" w:eastAsia="zh-TW"/>
        </w:rPr>
      </w:pPr>
      <w:r>
        <w:rPr>
          <w:rtl/>
          <w:lang w:val="en-GB" w:eastAsia="zh-TW"/>
        </w:rPr>
        <w:tab/>
      </w:r>
      <w:r w:rsidR="008923BA" w:rsidRPr="00365C21">
        <w:rPr>
          <w:rtl/>
          <w:lang w:val="en-GB" w:eastAsia="zh-TW"/>
        </w:rPr>
        <w:t>(ب)</w:t>
      </w:r>
      <w:r w:rsidR="008923BA" w:rsidRPr="00365C21">
        <w:rPr>
          <w:rtl/>
          <w:lang w:val="en-GB" w:eastAsia="zh-TW"/>
        </w:rPr>
        <w:tab/>
      </w:r>
      <w:r w:rsidR="008923BA" w:rsidRPr="00315121">
        <w:rPr>
          <w:b/>
          <w:bCs/>
          <w:rtl/>
          <w:lang w:val="en-GB" w:eastAsia="zh-TW"/>
        </w:rPr>
        <w:t>تنظيم حملات إعلامية لتوعية ال</w:t>
      </w:r>
      <w:r>
        <w:rPr>
          <w:b/>
          <w:bCs/>
          <w:rtl/>
          <w:lang w:val="en-GB" w:eastAsia="zh-TW"/>
        </w:rPr>
        <w:t>رأي العام بحقوق المرأة وب</w:t>
      </w:r>
      <w:r>
        <w:rPr>
          <w:rFonts w:hint="cs"/>
          <w:b/>
          <w:bCs/>
          <w:rtl/>
          <w:lang w:val="en-GB" w:eastAsia="zh-TW"/>
        </w:rPr>
        <w:t>ضرر</w:t>
      </w:r>
      <w:r w:rsidR="008923BA" w:rsidRPr="00315121">
        <w:rPr>
          <w:b/>
          <w:bCs/>
          <w:rtl/>
          <w:lang w:val="en-GB" w:eastAsia="zh-TW"/>
        </w:rPr>
        <w:t xml:space="preserve"> بعض الممارسات المتعلقة بالقانون</w:t>
      </w:r>
      <w:r w:rsidR="00012402">
        <w:rPr>
          <w:b/>
          <w:bCs/>
          <w:rtl/>
          <w:lang w:val="en-GB" w:eastAsia="zh-TW"/>
        </w:rPr>
        <w:t xml:space="preserve"> العرفي</w:t>
      </w:r>
      <w:r w:rsidR="008923BA" w:rsidRPr="00315121">
        <w:rPr>
          <w:b/>
          <w:bCs/>
          <w:rtl/>
          <w:lang w:val="en-GB" w:eastAsia="zh-TW"/>
        </w:rPr>
        <w:t>؛</w:t>
      </w:r>
    </w:p>
    <w:p w:rsidR="008923BA" w:rsidRPr="00012402" w:rsidRDefault="00012402" w:rsidP="00012402">
      <w:pPr>
        <w:pStyle w:val="SingleTxtGA"/>
        <w:rPr>
          <w:b/>
          <w:bCs/>
          <w:rtl/>
          <w:lang w:val="en-GB" w:eastAsia="zh-TW"/>
        </w:rPr>
      </w:pPr>
      <w:r>
        <w:rPr>
          <w:rtl/>
          <w:lang w:val="en-GB" w:eastAsia="zh-TW"/>
        </w:rPr>
        <w:tab/>
      </w:r>
      <w:r w:rsidR="008923BA" w:rsidRPr="00365C21">
        <w:rPr>
          <w:rtl/>
          <w:lang w:val="en-GB" w:eastAsia="zh-TW"/>
        </w:rPr>
        <w:t>(ج)</w:t>
      </w:r>
      <w:r w:rsidR="008923BA" w:rsidRPr="00012402">
        <w:rPr>
          <w:b/>
          <w:bCs/>
          <w:rtl/>
          <w:lang w:val="en-GB" w:eastAsia="zh-TW"/>
        </w:rPr>
        <w:tab/>
        <w:t>اتخاذ التدابير اللازمة لتشجيع المشاركة الكاملة للمرأة في صنع القرارات في جميع ميادين الحياة السياسية والعامة؛</w:t>
      </w:r>
    </w:p>
    <w:p w:rsidR="008923BA" w:rsidRPr="00012402" w:rsidRDefault="00012402" w:rsidP="00012402">
      <w:pPr>
        <w:pStyle w:val="SingleTxtGA"/>
        <w:rPr>
          <w:b/>
          <w:bCs/>
          <w:rtl/>
          <w:lang w:val="en-GB" w:eastAsia="zh-TW"/>
        </w:rPr>
      </w:pPr>
      <w:r>
        <w:rPr>
          <w:rtl/>
          <w:lang w:val="en-GB" w:eastAsia="zh-TW"/>
        </w:rPr>
        <w:lastRenderedPageBreak/>
        <w:tab/>
      </w:r>
      <w:r w:rsidR="008923BA" w:rsidRPr="00365C21">
        <w:rPr>
          <w:rtl/>
          <w:lang w:val="en-GB" w:eastAsia="zh-TW"/>
        </w:rPr>
        <w:t>(د)</w:t>
      </w:r>
      <w:r>
        <w:rPr>
          <w:rtl/>
          <w:lang w:val="en-GB" w:eastAsia="zh-TW"/>
        </w:rPr>
        <w:tab/>
      </w:r>
      <w:r w:rsidR="008923BA" w:rsidRPr="00012402">
        <w:rPr>
          <w:b/>
          <w:bCs/>
          <w:rtl/>
          <w:lang w:val="en-GB" w:eastAsia="zh-TW"/>
        </w:rPr>
        <w:t>الملاحقة على جرائم العنف بالمرأة بسرعة ونزاهة، وملاحقة الجناة ومعاقبتهم معاقبة تتناسب مع خطورة أفعالهم، وتوفير سبل الانتصاف وخدمات إعادة التأهيل للضحايا.</w:t>
      </w:r>
      <w:r>
        <w:rPr>
          <w:rFonts w:hint="cs"/>
          <w:b/>
          <w:bCs/>
          <w:rtl/>
          <w:lang w:val="en-GB" w:eastAsia="zh-TW"/>
        </w:rPr>
        <w:t xml:space="preserve"> </w:t>
      </w:r>
    </w:p>
    <w:p w:rsidR="008923BA" w:rsidRPr="007F06C5" w:rsidRDefault="007F06C5" w:rsidP="007F06C5">
      <w:pPr>
        <w:pStyle w:val="SingleTxtGA"/>
        <w:rPr>
          <w:b/>
          <w:bCs/>
          <w:rtl/>
          <w:lang w:val="en-GB" w:eastAsia="zh-TW"/>
        </w:rPr>
      </w:pPr>
      <w:r>
        <w:rPr>
          <w:rtl/>
          <w:lang w:val="en-GB" w:eastAsia="zh-TW"/>
        </w:rPr>
        <w:t>٢٧-</w:t>
      </w:r>
      <w:r>
        <w:rPr>
          <w:rtl/>
          <w:lang w:val="en-GB" w:eastAsia="zh-TW"/>
        </w:rPr>
        <w:tab/>
      </w:r>
      <w:r w:rsidR="008923BA" w:rsidRPr="007F06C5">
        <w:rPr>
          <w:b/>
          <w:bCs/>
          <w:rtl/>
          <w:lang w:val="en-GB" w:eastAsia="zh-TW"/>
        </w:rPr>
        <w:t>وتوجه اللجنة انتباه الدولة الطرف إلى تعليقها العام رقم 16(2005) بشأن المساواة بين الرجل والمرأة في التمتع بجميع الحقوق الاقتصادية والاجتماعية والثقافية.</w:t>
      </w:r>
    </w:p>
    <w:p w:rsidR="008923BA" w:rsidRPr="00CB05D2" w:rsidRDefault="008923BA" w:rsidP="007F06C5">
      <w:pPr>
        <w:pStyle w:val="H23GA"/>
        <w:rPr>
          <w:rtl/>
          <w:lang w:val="en-GB" w:bidi="ar-DZ"/>
        </w:rPr>
      </w:pPr>
      <w:r w:rsidRPr="00365C21">
        <w:rPr>
          <w:lang w:val="en-GB"/>
        </w:rPr>
        <w:tab/>
      </w:r>
      <w:r w:rsidRPr="00365C21">
        <w:rPr>
          <w:lang w:val="en-GB"/>
        </w:rPr>
        <w:tab/>
      </w:r>
      <w:r>
        <w:rPr>
          <w:rtl/>
          <w:lang w:val="en-GB"/>
        </w:rPr>
        <w:t>المشرّدون داخلياً واللاجئون</w:t>
      </w:r>
      <w:r w:rsidR="007F06C5">
        <w:rPr>
          <w:rFonts w:cs="Times New Roman" w:hint="cs"/>
          <w:rtl/>
          <w:lang w:val="en-GB"/>
        </w:rPr>
        <w:t>‬</w:t>
      </w:r>
    </w:p>
    <w:p w:rsidR="008923BA" w:rsidRPr="004422FD" w:rsidRDefault="00C44EEC" w:rsidP="00C44EEC">
      <w:pPr>
        <w:pStyle w:val="SingleTxtGA"/>
        <w:rPr>
          <w:rtl/>
          <w:lang w:val="en-GB" w:eastAsia="zh-TW"/>
        </w:rPr>
      </w:pPr>
      <w:r>
        <w:rPr>
          <w:rtl/>
          <w:lang w:val="en-GB" w:eastAsia="zh-TW"/>
        </w:rPr>
        <w:t>٢٨-</w:t>
      </w:r>
      <w:r>
        <w:rPr>
          <w:rtl/>
          <w:lang w:val="en-GB" w:eastAsia="zh-TW"/>
        </w:rPr>
        <w:tab/>
      </w:r>
      <w:r w:rsidR="008923BA">
        <w:rPr>
          <w:rtl/>
          <w:lang w:val="en-GB" w:eastAsia="zh-TW"/>
        </w:rPr>
        <w:t>إن اللجنة، إذ تثني على الدولة الطرف لما تبذله من جهود في سبيل استضافة اللاجئين من البلدان المجاورة، وإذ تحيط علما</w:t>
      </w:r>
      <w:r>
        <w:rPr>
          <w:rFonts w:hint="cs"/>
          <w:rtl/>
          <w:lang w:val="en-GB" w:eastAsia="zh-TW"/>
        </w:rPr>
        <w:t>ً</w:t>
      </w:r>
      <w:r w:rsidR="008923BA">
        <w:rPr>
          <w:rtl/>
          <w:lang w:val="en-GB" w:eastAsia="zh-TW"/>
        </w:rPr>
        <w:t xml:space="preserve"> بالتدابير </w:t>
      </w:r>
      <w:r>
        <w:rPr>
          <w:rFonts w:hint="cs"/>
          <w:rtl/>
          <w:lang w:val="en-GB" w:eastAsia="zh-TW"/>
        </w:rPr>
        <w:t>المحددة الهدف</w:t>
      </w:r>
      <w:r w:rsidR="008923BA">
        <w:rPr>
          <w:rtl/>
          <w:lang w:val="en-GB" w:eastAsia="zh-TW"/>
        </w:rPr>
        <w:t>، مثل توزيع الحبوب مجانا على المشردين داخليا</w:t>
      </w:r>
      <w:r>
        <w:rPr>
          <w:rFonts w:hint="cs"/>
          <w:rtl/>
          <w:lang w:val="en-GB" w:eastAsia="zh-TW"/>
        </w:rPr>
        <w:t>ً</w:t>
      </w:r>
      <w:r w:rsidR="008923BA">
        <w:rPr>
          <w:rtl/>
          <w:lang w:val="en-GB" w:eastAsia="zh-TW"/>
        </w:rPr>
        <w:t xml:space="preserve"> واللاجئين، تشعر بالقلق إزاء عدم وجود تشريعات وسياسات وطنية شاملة لمساعدة هؤلاء الأشخاص، إضافة إلى محدودية سبل حصولهم على الخدمات الاجتماعية الأساسية (المادتان 2 و11).</w:t>
      </w:r>
      <w:r>
        <w:rPr>
          <w:rFonts w:hint="cs"/>
          <w:rtl/>
          <w:lang w:val="en-GB" w:eastAsia="zh-TW"/>
        </w:rPr>
        <w:t xml:space="preserve"> </w:t>
      </w:r>
    </w:p>
    <w:p w:rsidR="008923BA" w:rsidRPr="00C44EEC" w:rsidRDefault="00C44EEC" w:rsidP="00C44EEC">
      <w:pPr>
        <w:pStyle w:val="SingleTxtGA"/>
        <w:rPr>
          <w:b/>
          <w:bCs/>
          <w:rtl/>
          <w:lang w:val="en-GB" w:eastAsia="zh-TW"/>
        </w:rPr>
      </w:pPr>
      <w:r>
        <w:rPr>
          <w:rtl/>
          <w:lang w:val="en-GB" w:eastAsia="zh-TW"/>
        </w:rPr>
        <w:t>٢٩-</w:t>
      </w:r>
      <w:r>
        <w:rPr>
          <w:rtl/>
          <w:lang w:val="en-GB" w:eastAsia="zh-TW"/>
        </w:rPr>
        <w:tab/>
      </w:r>
      <w:r w:rsidR="008923BA" w:rsidRPr="00C44EEC">
        <w:rPr>
          <w:b/>
          <w:bCs/>
          <w:rtl/>
          <w:lang w:val="en-GB" w:eastAsia="zh-TW"/>
        </w:rPr>
        <w:t>توصي اللجنة الدولة الطرف بما يلي:</w:t>
      </w:r>
    </w:p>
    <w:p w:rsidR="008923BA" w:rsidRPr="00B2027C" w:rsidRDefault="00B2027C" w:rsidP="00B2027C">
      <w:pPr>
        <w:pStyle w:val="SingleTxtGA"/>
        <w:rPr>
          <w:b/>
          <w:bCs/>
          <w:rtl/>
          <w:lang w:val="en-GB" w:eastAsia="zh-TW"/>
        </w:rPr>
      </w:pPr>
      <w:r>
        <w:rPr>
          <w:rtl/>
          <w:lang w:val="en-GB" w:eastAsia="zh-TW"/>
        </w:rPr>
        <w:tab/>
      </w:r>
      <w:r w:rsidR="008923BA" w:rsidRPr="00365C21">
        <w:rPr>
          <w:rtl/>
          <w:lang w:val="en-GB" w:eastAsia="zh-TW"/>
        </w:rPr>
        <w:t>(أ)</w:t>
      </w:r>
      <w:r w:rsidR="008923BA" w:rsidRPr="00B2027C">
        <w:rPr>
          <w:b/>
          <w:bCs/>
          <w:rtl/>
          <w:lang w:val="en-GB" w:eastAsia="zh-TW"/>
        </w:rPr>
        <w:tab/>
        <w:t>اعتماد إطار قانوني يتعلق تحديدا</w:t>
      </w:r>
      <w:r w:rsidR="00913737">
        <w:rPr>
          <w:rFonts w:hint="cs"/>
          <w:b/>
          <w:bCs/>
          <w:rtl/>
          <w:lang w:val="en-GB" w:eastAsia="zh-TW"/>
        </w:rPr>
        <w:t>ً</w:t>
      </w:r>
      <w:r w:rsidR="008923BA" w:rsidRPr="00B2027C">
        <w:rPr>
          <w:b/>
          <w:bCs/>
          <w:rtl/>
          <w:lang w:val="en-GB" w:eastAsia="zh-TW"/>
        </w:rPr>
        <w:t xml:space="preserve"> بالمشردين داخليا</w:t>
      </w:r>
      <w:r w:rsidR="00913737">
        <w:rPr>
          <w:rFonts w:hint="cs"/>
          <w:b/>
          <w:bCs/>
          <w:rtl/>
          <w:lang w:val="en-GB" w:eastAsia="zh-TW"/>
        </w:rPr>
        <w:t>ً</w:t>
      </w:r>
      <w:r w:rsidR="008923BA" w:rsidRPr="00B2027C">
        <w:rPr>
          <w:b/>
          <w:bCs/>
          <w:rtl/>
          <w:lang w:val="en-GB" w:eastAsia="zh-TW"/>
        </w:rPr>
        <w:t xml:space="preserve"> وباللاجئين؛</w:t>
      </w:r>
    </w:p>
    <w:p w:rsidR="008923BA" w:rsidRPr="00B2027C" w:rsidRDefault="00B2027C" w:rsidP="00B2027C">
      <w:pPr>
        <w:pStyle w:val="SingleTxtGA"/>
        <w:rPr>
          <w:b/>
          <w:bCs/>
          <w:rtl/>
          <w:lang w:val="en-GB" w:eastAsia="zh-TW"/>
        </w:rPr>
      </w:pPr>
      <w:r>
        <w:rPr>
          <w:rtl/>
          <w:lang w:val="en-GB" w:eastAsia="zh-TW"/>
        </w:rPr>
        <w:tab/>
      </w:r>
      <w:r w:rsidR="008923BA" w:rsidRPr="00365C21">
        <w:rPr>
          <w:rtl/>
          <w:lang w:val="en-GB" w:eastAsia="zh-TW"/>
        </w:rPr>
        <w:t>(ب)</w:t>
      </w:r>
      <w:r>
        <w:rPr>
          <w:rtl/>
          <w:lang w:val="en-GB" w:eastAsia="zh-TW"/>
        </w:rPr>
        <w:tab/>
      </w:r>
      <w:r w:rsidR="008923BA" w:rsidRPr="00B2027C">
        <w:rPr>
          <w:b/>
          <w:bCs/>
          <w:rtl/>
          <w:lang w:val="en-GB" w:eastAsia="zh-TW"/>
        </w:rPr>
        <w:t>تحسين سبل حصول المشردين واللاجئين على الخدمات الاجتماعية الأساسية، بما فيها الرعاية الصحية والتعليم والخدمات العامة الأخرى.</w:t>
      </w:r>
    </w:p>
    <w:p w:rsidR="008923BA" w:rsidRPr="00365C21" w:rsidRDefault="008923BA" w:rsidP="00B2027C">
      <w:pPr>
        <w:pStyle w:val="H23GA"/>
        <w:rPr>
          <w:rtl/>
          <w:lang w:val="en-GB"/>
        </w:rPr>
      </w:pPr>
      <w:r w:rsidRPr="00365C21">
        <w:rPr>
          <w:lang w:val="en-GB"/>
        </w:rPr>
        <w:tab/>
      </w:r>
      <w:r w:rsidRPr="00365C21">
        <w:rPr>
          <w:lang w:val="en-GB"/>
        </w:rPr>
        <w:tab/>
      </w:r>
      <w:r w:rsidRPr="00365C21">
        <w:rPr>
          <w:rtl/>
          <w:lang w:val="en-GB"/>
        </w:rPr>
        <w:t xml:space="preserve">الأشخاص الذين ينتمون إلى </w:t>
      </w:r>
      <w:r>
        <w:rPr>
          <w:rtl/>
          <w:lang w:val="en-GB"/>
        </w:rPr>
        <w:t>ال</w:t>
      </w:r>
      <w:r w:rsidRPr="00365C21">
        <w:rPr>
          <w:rtl/>
          <w:lang w:val="en-GB"/>
        </w:rPr>
        <w:t>أقليات</w:t>
      </w:r>
      <w:r w:rsidRPr="00365C21">
        <w:rPr>
          <w:rFonts w:cs="Times New Roman" w:hint="cs"/>
          <w:rtl/>
          <w:lang w:val="en-GB"/>
        </w:rPr>
        <w:t>‬</w:t>
      </w:r>
    </w:p>
    <w:p w:rsidR="008923BA" w:rsidRDefault="00B2027C" w:rsidP="00B2027C">
      <w:pPr>
        <w:pStyle w:val="SingleTxtGA"/>
        <w:rPr>
          <w:rtl/>
          <w:lang w:val="en-GB" w:eastAsia="zh-TW"/>
        </w:rPr>
      </w:pPr>
      <w:r>
        <w:rPr>
          <w:rtl/>
          <w:lang w:val="en-GB" w:eastAsia="zh-TW"/>
        </w:rPr>
        <w:t>٣٠-</w:t>
      </w:r>
      <w:r>
        <w:rPr>
          <w:rtl/>
          <w:lang w:val="en-GB" w:eastAsia="zh-TW"/>
        </w:rPr>
        <w:tab/>
      </w:r>
      <w:r w:rsidR="008923BA">
        <w:rPr>
          <w:rtl/>
          <w:lang w:val="en-GB" w:eastAsia="zh-TW"/>
        </w:rPr>
        <w:t>تحيط اللجنة علما</w:t>
      </w:r>
      <w:r w:rsidR="009E6506">
        <w:rPr>
          <w:rFonts w:hint="cs"/>
          <w:rtl/>
          <w:lang w:val="en-GB" w:eastAsia="zh-TW"/>
        </w:rPr>
        <w:t>ً</w:t>
      </w:r>
      <w:r w:rsidR="008923BA">
        <w:rPr>
          <w:rtl/>
          <w:lang w:val="en-GB" w:eastAsia="zh-TW"/>
        </w:rPr>
        <w:t xml:space="preserve"> باهتمام بالأحكام الدستورية التي تحمي حقوق أفراد الأقليات </w:t>
      </w:r>
      <w:proofErr w:type="spellStart"/>
      <w:r w:rsidR="008923BA">
        <w:rPr>
          <w:rtl/>
          <w:lang w:val="en-GB" w:eastAsia="zh-TW"/>
        </w:rPr>
        <w:t>الإثنية</w:t>
      </w:r>
      <w:proofErr w:type="spellEnd"/>
      <w:r w:rsidR="008923BA">
        <w:rPr>
          <w:rtl/>
          <w:lang w:val="en-GB" w:eastAsia="zh-TW"/>
        </w:rPr>
        <w:t>، غير أنها تلاحظ عدم وجود استراتيجية شاملة لتنفيذ تلك الأحكام (المادة ١٥).</w:t>
      </w:r>
      <w:r w:rsidR="00A77060">
        <w:rPr>
          <w:rFonts w:hint="cs"/>
          <w:rtl/>
          <w:lang w:val="en-GB" w:eastAsia="zh-TW"/>
        </w:rPr>
        <w:t xml:space="preserve"> </w:t>
      </w:r>
    </w:p>
    <w:p w:rsidR="008923BA" w:rsidRPr="000D0A9B" w:rsidRDefault="000D0A9B" w:rsidP="000D0A9B">
      <w:pPr>
        <w:pStyle w:val="SingleTxtGA"/>
        <w:rPr>
          <w:b/>
          <w:bCs/>
          <w:rtl/>
          <w:lang w:val="en-GB" w:eastAsia="zh-TW"/>
        </w:rPr>
      </w:pPr>
      <w:r>
        <w:rPr>
          <w:rtl/>
          <w:lang w:val="en-GB" w:eastAsia="zh-TW"/>
        </w:rPr>
        <w:t>٣١-</w:t>
      </w:r>
      <w:r>
        <w:rPr>
          <w:rtl/>
          <w:lang w:val="en-GB" w:eastAsia="zh-TW"/>
        </w:rPr>
        <w:tab/>
      </w:r>
      <w:r w:rsidR="008923BA" w:rsidRPr="000D0A9B">
        <w:rPr>
          <w:b/>
          <w:bCs/>
          <w:rtl/>
          <w:lang w:val="en-GB" w:eastAsia="zh-TW"/>
        </w:rPr>
        <w:t>توصي اللجنة الدولة الطرف بأن تعتمد استراتيجية شاملة تتضمن تدابير معينة ومحددة الهدف لتحسين سبل حصول الأقليات على الحقوق المكرسة في العهد، بما فيها السبل الملائمة للحصول على التعليم والعمل والخدمات الصحية والمياه.</w:t>
      </w:r>
      <w:r>
        <w:rPr>
          <w:rFonts w:hint="cs"/>
          <w:b/>
          <w:bCs/>
          <w:rtl/>
          <w:lang w:val="en-GB" w:eastAsia="zh-TW"/>
        </w:rPr>
        <w:t xml:space="preserve"> </w:t>
      </w:r>
    </w:p>
    <w:p w:rsidR="008923BA" w:rsidRDefault="008923BA" w:rsidP="00F45543">
      <w:pPr>
        <w:pStyle w:val="H23GA"/>
        <w:rPr>
          <w:rtl/>
          <w:lang w:val="en-GB"/>
        </w:rPr>
      </w:pPr>
      <w:r>
        <w:rPr>
          <w:lang w:val="en-GB"/>
        </w:rPr>
        <w:tab/>
      </w:r>
      <w:r>
        <w:rPr>
          <w:lang w:val="en-GB"/>
        </w:rPr>
        <w:tab/>
      </w:r>
      <w:r>
        <w:rPr>
          <w:rtl/>
          <w:lang w:val="en-GB"/>
        </w:rPr>
        <w:t>الحق في العمل</w:t>
      </w:r>
    </w:p>
    <w:p w:rsidR="008923BA" w:rsidRPr="004422FD" w:rsidRDefault="00F45543" w:rsidP="00F45543">
      <w:pPr>
        <w:pStyle w:val="SingleTxtGA"/>
        <w:rPr>
          <w:rtl/>
          <w:lang w:val="en-GB" w:eastAsia="zh-TW"/>
        </w:rPr>
      </w:pPr>
      <w:r>
        <w:rPr>
          <w:rtl/>
          <w:lang w:val="en-GB" w:eastAsia="zh-TW"/>
        </w:rPr>
        <w:t>٣٢-</w:t>
      </w:r>
      <w:r>
        <w:rPr>
          <w:rtl/>
          <w:lang w:val="en-GB" w:eastAsia="zh-TW"/>
        </w:rPr>
        <w:tab/>
      </w:r>
      <w:r w:rsidR="008923BA">
        <w:rPr>
          <w:rtl/>
          <w:lang w:val="en-GB" w:eastAsia="zh-TW"/>
        </w:rPr>
        <w:t xml:space="preserve">لا تزال اللجنة قلقة إزاء </w:t>
      </w:r>
      <w:r>
        <w:rPr>
          <w:rFonts w:hint="cs"/>
          <w:rtl/>
          <w:lang w:val="en-GB" w:eastAsia="zh-TW"/>
        </w:rPr>
        <w:t xml:space="preserve">انخفاض </w:t>
      </w:r>
      <w:r w:rsidR="008923BA">
        <w:rPr>
          <w:rtl/>
          <w:lang w:val="en-GB" w:eastAsia="zh-TW"/>
        </w:rPr>
        <w:t>نسبة مشاركة المرأة في سوق العمل رغم التقدم الذي أحرزته الدولة الطرف في هذا المضمار (المادة ٦).</w:t>
      </w:r>
      <w:r>
        <w:rPr>
          <w:rFonts w:hint="cs"/>
          <w:rtl/>
          <w:lang w:val="en-GB" w:eastAsia="zh-TW"/>
        </w:rPr>
        <w:t xml:space="preserve"> </w:t>
      </w:r>
    </w:p>
    <w:p w:rsidR="008923BA" w:rsidRPr="00F45543" w:rsidRDefault="00F45543" w:rsidP="00F45543">
      <w:pPr>
        <w:pStyle w:val="SingleTxtGA"/>
        <w:rPr>
          <w:b/>
          <w:bCs/>
          <w:rtl/>
          <w:lang w:val="en-GB" w:eastAsia="zh-TW"/>
        </w:rPr>
      </w:pPr>
      <w:r>
        <w:rPr>
          <w:rtl/>
          <w:lang w:val="en-GB" w:eastAsia="zh-TW"/>
        </w:rPr>
        <w:t>٣٣-</w:t>
      </w:r>
      <w:r>
        <w:rPr>
          <w:rtl/>
          <w:lang w:val="en-GB" w:eastAsia="zh-TW"/>
        </w:rPr>
        <w:tab/>
      </w:r>
      <w:r w:rsidR="008923BA" w:rsidRPr="00F45543">
        <w:rPr>
          <w:b/>
          <w:bCs/>
          <w:rtl/>
          <w:lang w:val="en-GB" w:eastAsia="zh-TW"/>
        </w:rPr>
        <w:t>توصي اللجنة الدولة الطرف باتخاذ تدابير لتمكين المرأة، بما فيها الآتي:</w:t>
      </w:r>
    </w:p>
    <w:p w:rsidR="008923BA" w:rsidRPr="00F45543" w:rsidRDefault="00F45543" w:rsidP="00F45543">
      <w:pPr>
        <w:pStyle w:val="SingleTxtGA"/>
        <w:rPr>
          <w:b/>
          <w:bCs/>
          <w:rtl/>
          <w:lang w:val="en-GB" w:eastAsia="zh-TW"/>
        </w:rPr>
      </w:pPr>
      <w:r>
        <w:rPr>
          <w:rtl/>
          <w:lang w:val="en-GB" w:eastAsia="zh-TW"/>
        </w:rPr>
        <w:tab/>
      </w:r>
      <w:r w:rsidR="008923BA" w:rsidRPr="00365C21">
        <w:rPr>
          <w:rtl/>
          <w:lang w:val="en-GB" w:eastAsia="zh-TW"/>
        </w:rPr>
        <w:t>(أ)</w:t>
      </w:r>
      <w:r w:rsidR="008923BA" w:rsidRPr="00365C21">
        <w:rPr>
          <w:rtl/>
          <w:lang w:val="en-GB" w:eastAsia="zh-TW"/>
        </w:rPr>
        <w:tab/>
      </w:r>
      <w:r w:rsidR="008923BA" w:rsidRPr="00F45543">
        <w:rPr>
          <w:b/>
          <w:bCs/>
          <w:rtl/>
          <w:lang w:val="en-GB" w:eastAsia="zh-TW"/>
        </w:rPr>
        <w:t>انتهاج سياسات العمالة التي توفر برامج ملائمة للتدريب وإعادة التوزيع لتيسير وصول المرأة إلى سوق العمل والمهن والأعمال التي يهيمن عليها الرجال عادة؛</w:t>
      </w:r>
    </w:p>
    <w:p w:rsidR="008923BA" w:rsidRPr="00F45543" w:rsidRDefault="00F45543" w:rsidP="00F45543">
      <w:pPr>
        <w:pStyle w:val="SingleTxtGA"/>
        <w:rPr>
          <w:b/>
          <w:bCs/>
          <w:rtl/>
          <w:lang w:val="en-GB" w:eastAsia="zh-TW"/>
        </w:rPr>
      </w:pPr>
      <w:r>
        <w:rPr>
          <w:rtl/>
          <w:lang w:val="en-GB" w:eastAsia="zh-TW"/>
        </w:rPr>
        <w:tab/>
      </w:r>
      <w:r w:rsidR="008923BA" w:rsidRPr="00365C21">
        <w:rPr>
          <w:rtl/>
          <w:lang w:val="en-GB" w:eastAsia="zh-TW"/>
        </w:rPr>
        <w:t>(ب)</w:t>
      </w:r>
      <w:r w:rsidR="008923BA" w:rsidRPr="00365C21">
        <w:rPr>
          <w:rtl/>
          <w:lang w:val="en-GB" w:eastAsia="zh-TW"/>
        </w:rPr>
        <w:tab/>
      </w:r>
      <w:r w:rsidR="008923BA" w:rsidRPr="00F45543">
        <w:rPr>
          <w:b/>
          <w:bCs/>
          <w:rtl/>
          <w:lang w:val="en-GB" w:eastAsia="zh-TW"/>
        </w:rPr>
        <w:t>إدراج حصة المناصفة في القطاع العام وفي برامج التدريب المعدة للمرشحين لشغل مناصب في الإدارة العامة؛</w:t>
      </w:r>
    </w:p>
    <w:p w:rsidR="008923BA" w:rsidRPr="00F45543" w:rsidRDefault="00F45543" w:rsidP="00F45543">
      <w:pPr>
        <w:pStyle w:val="SingleTxtGA"/>
        <w:rPr>
          <w:b/>
          <w:bCs/>
          <w:rtl/>
          <w:lang w:val="en-GB" w:eastAsia="zh-TW"/>
        </w:rPr>
      </w:pPr>
      <w:r>
        <w:rPr>
          <w:rtl/>
          <w:lang w:val="en-GB" w:eastAsia="zh-TW"/>
        </w:rPr>
        <w:tab/>
      </w:r>
      <w:r w:rsidR="008923BA" w:rsidRPr="00365C21">
        <w:rPr>
          <w:rtl/>
          <w:lang w:val="en-GB" w:eastAsia="zh-TW"/>
        </w:rPr>
        <w:t>(ج)</w:t>
      </w:r>
      <w:r>
        <w:rPr>
          <w:rtl/>
          <w:lang w:val="en-GB" w:eastAsia="zh-TW"/>
        </w:rPr>
        <w:tab/>
      </w:r>
      <w:r w:rsidR="008923BA" w:rsidRPr="00F45543">
        <w:rPr>
          <w:b/>
          <w:bCs/>
          <w:rtl/>
          <w:lang w:val="en-GB" w:eastAsia="zh-TW"/>
        </w:rPr>
        <w:t>التصدي بفعالية للعقبات الاجتماعية</w:t>
      </w:r>
      <w:r w:rsidR="0040683C">
        <w:rPr>
          <w:rFonts w:hint="cs"/>
          <w:b/>
          <w:bCs/>
          <w:rtl/>
          <w:lang w:val="en-GB" w:eastAsia="zh-TW"/>
        </w:rPr>
        <w:t xml:space="preserve"> </w:t>
      </w:r>
      <w:r w:rsidR="008923BA" w:rsidRPr="00F45543">
        <w:rPr>
          <w:b/>
          <w:bCs/>
          <w:rtl/>
          <w:lang w:val="en-GB" w:eastAsia="zh-TW"/>
        </w:rPr>
        <w:t>-</w:t>
      </w:r>
      <w:r w:rsidR="0040683C">
        <w:rPr>
          <w:rFonts w:hint="cs"/>
          <w:b/>
          <w:bCs/>
          <w:rtl/>
          <w:lang w:val="en-GB" w:eastAsia="zh-TW"/>
        </w:rPr>
        <w:t xml:space="preserve"> </w:t>
      </w:r>
      <w:r w:rsidR="008923BA" w:rsidRPr="00F45543">
        <w:rPr>
          <w:b/>
          <w:bCs/>
          <w:rtl/>
          <w:lang w:val="en-GB" w:eastAsia="zh-TW"/>
        </w:rPr>
        <w:t xml:space="preserve">الثقافية، مثل التطلعات المتعلقة بالمسؤوليات الأسرية، التي قد تقوض فرص حصول المرأة </w:t>
      </w:r>
      <w:r>
        <w:rPr>
          <w:b/>
          <w:bCs/>
          <w:rtl/>
          <w:lang w:val="en-GB" w:eastAsia="zh-TW"/>
        </w:rPr>
        <w:t>على عمل</w:t>
      </w:r>
      <w:r>
        <w:rPr>
          <w:rFonts w:hint="cs"/>
          <w:b/>
          <w:bCs/>
          <w:rtl/>
          <w:lang w:val="en-GB" w:eastAsia="zh-TW"/>
        </w:rPr>
        <w:t xml:space="preserve">. </w:t>
      </w:r>
    </w:p>
    <w:p w:rsidR="008923BA" w:rsidRPr="004422FD" w:rsidRDefault="008923BA" w:rsidP="00F45543">
      <w:pPr>
        <w:pStyle w:val="H23GA"/>
        <w:rPr>
          <w:rtl/>
          <w:lang w:val="en-GB"/>
        </w:rPr>
      </w:pPr>
      <w:r>
        <w:rPr>
          <w:lang w:val="en-GB"/>
        </w:rPr>
        <w:lastRenderedPageBreak/>
        <w:tab/>
      </w:r>
      <w:r>
        <w:rPr>
          <w:lang w:val="en-GB"/>
        </w:rPr>
        <w:tab/>
      </w:r>
      <w:r>
        <w:rPr>
          <w:rtl/>
          <w:lang w:val="en-GB"/>
        </w:rPr>
        <w:t>أجر الكفاف</w:t>
      </w:r>
    </w:p>
    <w:p w:rsidR="008923BA" w:rsidRPr="00D74775" w:rsidRDefault="00F45543" w:rsidP="00F45543">
      <w:pPr>
        <w:pStyle w:val="SingleTxtGA"/>
        <w:rPr>
          <w:rtl/>
          <w:lang w:val="en-GB" w:eastAsia="zh-TW"/>
        </w:rPr>
      </w:pPr>
      <w:r>
        <w:rPr>
          <w:rtl/>
          <w:lang w:val="en-GB" w:eastAsia="zh-TW"/>
        </w:rPr>
        <w:t>٣٤-</w:t>
      </w:r>
      <w:r>
        <w:rPr>
          <w:rtl/>
          <w:lang w:val="en-GB" w:eastAsia="zh-TW"/>
        </w:rPr>
        <w:tab/>
      </w:r>
      <w:r w:rsidR="008923BA">
        <w:rPr>
          <w:rtl/>
          <w:lang w:val="en-GB" w:eastAsia="zh-TW"/>
        </w:rPr>
        <w:t>رغم الجهود التي تبذلها الدولة الطرف، تلاحظ اللجنة بقلق أن أجر الكفاف لم يتغير منذ عام 2012 وأنه لا يكفي لتوفير ظروف عيش كريم للعمال وأسرهم (المادة 7).</w:t>
      </w:r>
      <w:r w:rsidR="00C362AF">
        <w:rPr>
          <w:rFonts w:hint="cs"/>
          <w:rtl/>
          <w:lang w:val="en-GB" w:eastAsia="zh-TW"/>
        </w:rPr>
        <w:t xml:space="preserve"> </w:t>
      </w:r>
    </w:p>
    <w:p w:rsidR="008923BA" w:rsidRPr="00C362AF" w:rsidRDefault="00C362AF" w:rsidP="00C362AF">
      <w:pPr>
        <w:pStyle w:val="SingleTxtGA"/>
        <w:rPr>
          <w:b/>
          <w:bCs/>
          <w:rtl/>
          <w:lang w:val="en-GB" w:eastAsia="zh-TW"/>
        </w:rPr>
      </w:pPr>
      <w:r>
        <w:rPr>
          <w:rtl/>
          <w:lang w:val="en-GB" w:eastAsia="zh-TW"/>
        </w:rPr>
        <w:t>٣٥-</w:t>
      </w:r>
      <w:r>
        <w:rPr>
          <w:rtl/>
          <w:lang w:val="en-GB" w:eastAsia="zh-TW"/>
        </w:rPr>
        <w:tab/>
      </w:r>
      <w:r w:rsidR="008923BA" w:rsidRPr="00C362AF">
        <w:rPr>
          <w:b/>
          <w:bCs/>
          <w:rtl/>
          <w:lang w:val="en-GB" w:eastAsia="zh-TW"/>
        </w:rPr>
        <w:t>توصي اللجنة الدولة الطرف باتخاذ تدابير تشريعية وإدارية بحيث يعاد النظر بانتظام في أجر الكفاف ويحدَّد مبلغ يكفي لتمكين جميع العمال وأسرهم من التمتع بظروف العيش الكريم.</w:t>
      </w:r>
      <w:r>
        <w:rPr>
          <w:rFonts w:hint="cs"/>
          <w:b/>
          <w:bCs/>
          <w:rtl/>
          <w:lang w:val="en-GB" w:eastAsia="zh-TW"/>
        </w:rPr>
        <w:t xml:space="preserve"> </w:t>
      </w:r>
    </w:p>
    <w:p w:rsidR="008923BA" w:rsidRPr="006A28A4" w:rsidRDefault="006A28A4" w:rsidP="006A28A4">
      <w:pPr>
        <w:pStyle w:val="SingleTxtGA"/>
        <w:rPr>
          <w:b/>
          <w:bCs/>
          <w:rtl/>
          <w:lang w:val="en-GB" w:eastAsia="zh-TW"/>
        </w:rPr>
      </w:pPr>
      <w:r>
        <w:rPr>
          <w:rtl/>
          <w:lang w:val="en-GB" w:eastAsia="zh-TW"/>
        </w:rPr>
        <w:t>٣٦-</w:t>
      </w:r>
      <w:r>
        <w:rPr>
          <w:rtl/>
          <w:lang w:val="en-GB" w:eastAsia="zh-TW"/>
        </w:rPr>
        <w:tab/>
      </w:r>
      <w:r w:rsidR="008923BA" w:rsidRPr="006A28A4">
        <w:rPr>
          <w:b/>
          <w:bCs/>
          <w:rtl/>
          <w:lang w:val="en-GB" w:eastAsia="zh-TW"/>
        </w:rPr>
        <w:t>وتوجه اللجنة انتباه الدولة الطرف إلى تعليقها العام رقم 23(2016) بشأن الحق في التمتع بشروط عمل في ظروف عادلة ومرضية.</w:t>
      </w:r>
      <w:r>
        <w:rPr>
          <w:rFonts w:hint="cs"/>
          <w:b/>
          <w:bCs/>
          <w:rtl/>
          <w:lang w:val="en-GB" w:eastAsia="zh-TW"/>
        </w:rPr>
        <w:t xml:space="preserve"> </w:t>
      </w:r>
    </w:p>
    <w:p w:rsidR="008923BA" w:rsidRPr="004422FD" w:rsidRDefault="008923BA" w:rsidP="00D17929">
      <w:pPr>
        <w:pStyle w:val="H23GA"/>
        <w:rPr>
          <w:rtl/>
          <w:lang w:val="en-GB" w:bidi="ar-DZ"/>
        </w:rPr>
      </w:pPr>
      <w:r>
        <w:rPr>
          <w:lang w:val="en-GB"/>
        </w:rPr>
        <w:tab/>
      </w:r>
      <w:r>
        <w:rPr>
          <w:lang w:val="en-GB"/>
        </w:rPr>
        <w:tab/>
      </w:r>
      <w:r>
        <w:rPr>
          <w:rtl/>
          <w:lang w:val="en-GB"/>
        </w:rPr>
        <w:t xml:space="preserve">القطاع غير </w:t>
      </w:r>
      <w:r w:rsidR="00D17929">
        <w:rPr>
          <w:rFonts w:hint="cs"/>
          <w:rtl/>
          <w:lang w:val="en-GB" w:bidi="ar-DZ"/>
        </w:rPr>
        <w:t>النظامي</w:t>
      </w:r>
    </w:p>
    <w:p w:rsidR="008923BA" w:rsidRPr="004422FD" w:rsidRDefault="00D17929" w:rsidP="00B37876">
      <w:pPr>
        <w:pStyle w:val="SingleTxtGA"/>
        <w:rPr>
          <w:rtl/>
          <w:lang w:val="en-GB" w:eastAsia="zh-TW"/>
        </w:rPr>
      </w:pPr>
      <w:r>
        <w:rPr>
          <w:rtl/>
          <w:lang w:val="en-GB" w:eastAsia="zh-TW"/>
        </w:rPr>
        <w:t>٣٧-</w:t>
      </w:r>
      <w:r>
        <w:rPr>
          <w:rtl/>
          <w:lang w:val="en-GB" w:eastAsia="zh-TW"/>
        </w:rPr>
        <w:tab/>
      </w:r>
      <w:r w:rsidR="008923BA">
        <w:rPr>
          <w:rtl/>
          <w:lang w:val="en-GB" w:eastAsia="zh-TW"/>
        </w:rPr>
        <w:t>تحيط اللجنة علما</w:t>
      </w:r>
      <w:r>
        <w:rPr>
          <w:rFonts w:hint="cs"/>
          <w:rtl/>
          <w:lang w:val="en-GB" w:eastAsia="zh-TW"/>
        </w:rPr>
        <w:t>ً</w:t>
      </w:r>
      <w:r w:rsidR="008923BA">
        <w:rPr>
          <w:rtl/>
          <w:lang w:val="en-GB" w:eastAsia="zh-TW"/>
        </w:rPr>
        <w:t xml:space="preserve"> بالتدابير التي اتخذتها الدولة الطرف للانتقال من العمل غير </w:t>
      </w:r>
      <w:r w:rsidR="00B37876">
        <w:rPr>
          <w:rFonts w:hint="cs"/>
          <w:rtl/>
          <w:lang w:val="en-GB" w:eastAsia="zh-TW"/>
        </w:rPr>
        <w:t xml:space="preserve">النظامي </w:t>
      </w:r>
      <w:r w:rsidR="008923BA">
        <w:rPr>
          <w:rtl/>
          <w:lang w:val="en-GB" w:eastAsia="zh-TW"/>
        </w:rPr>
        <w:t xml:space="preserve">إلى العمل </w:t>
      </w:r>
      <w:r w:rsidR="00B37876">
        <w:rPr>
          <w:rFonts w:hint="cs"/>
          <w:rtl/>
          <w:lang w:val="en-GB" w:eastAsia="zh-TW"/>
        </w:rPr>
        <w:t>النظامي</w:t>
      </w:r>
      <w:r w:rsidR="008923BA">
        <w:rPr>
          <w:rtl/>
          <w:lang w:val="en-GB" w:eastAsia="zh-TW"/>
        </w:rPr>
        <w:t>، غير أنها تشعر بالقلق من هيمنة ال</w:t>
      </w:r>
      <w:r w:rsidR="00B37876">
        <w:rPr>
          <w:rtl/>
          <w:lang w:val="en-GB" w:eastAsia="zh-TW"/>
        </w:rPr>
        <w:t>اقتصاد غير الرسمي، الذي يمثل 70</w:t>
      </w:r>
      <w:r w:rsidR="008923BA">
        <w:rPr>
          <w:rtl/>
          <w:lang w:val="en-GB" w:eastAsia="zh-TW"/>
        </w:rPr>
        <w:t xml:space="preserve"> في المائة من الوظائف (المواد 6 و7 و9).</w:t>
      </w:r>
      <w:r w:rsidR="00B37876">
        <w:rPr>
          <w:rFonts w:hint="cs"/>
          <w:rtl/>
          <w:lang w:val="en-GB" w:eastAsia="zh-TW"/>
        </w:rPr>
        <w:t xml:space="preserve"> </w:t>
      </w:r>
    </w:p>
    <w:p w:rsidR="008923BA" w:rsidRPr="00B37876" w:rsidRDefault="00B37876" w:rsidP="00B37876">
      <w:pPr>
        <w:pStyle w:val="SingleTxtGA"/>
        <w:rPr>
          <w:b/>
          <w:bCs/>
          <w:rtl/>
          <w:lang w:val="en-GB" w:eastAsia="zh-TW"/>
        </w:rPr>
      </w:pPr>
      <w:r>
        <w:rPr>
          <w:rtl/>
          <w:lang w:val="en-GB" w:eastAsia="zh-TW"/>
        </w:rPr>
        <w:t>٣٨-</w:t>
      </w:r>
      <w:r>
        <w:rPr>
          <w:rtl/>
          <w:lang w:val="en-GB" w:eastAsia="zh-TW"/>
        </w:rPr>
        <w:tab/>
      </w:r>
      <w:r w:rsidR="008923BA" w:rsidRPr="00B37876">
        <w:rPr>
          <w:b/>
          <w:bCs/>
          <w:rtl/>
          <w:lang w:val="en-GB" w:eastAsia="zh-TW"/>
        </w:rPr>
        <w:t xml:space="preserve">توصي اللجنة الدولة الطرف بأن تضاعف جهودها لرصد انتهاكات الحقوق الاقتصادية والاجتماعية والثقافية في الاقتصاد غير </w:t>
      </w:r>
      <w:r>
        <w:rPr>
          <w:rFonts w:hint="cs"/>
          <w:b/>
          <w:bCs/>
          <w:rtl/>
          <w:lang w:val="en-GB" w:eastAsia="zh-TW"/>
        </w:rPr>
        <w:t xml:space="preserve">النظامي </w:t>
      </w:r>
      <w:r w:rsidR="008923BA" w:rsidRPr="00B37876">
        <w:rPr>
          <w:b/>
          <w:bCs/>
          <w:rtl/>
          <w:lang w:val="en-GB" w:eastAsia="zh-TW"/>
        </w:rPr>
        <w:t>ومكافحتها، وأن تدمج في الوقت نفسه العمال غير النظاميين في الاقتصاد النظامي تدريجيا</w:t>
      </w:r>
      <w:r>
        <w:rPr>
          <w:rFonts w:hint="cs"/>
          <w:b/>
          <w:bCs/>
          <w:rtl/>
          <w:lang w:val="en-GB" w:eastAsia="zh-TW"/>
        </w:rPr>
        <w:t>ً</w:t>
      </w:r>
      <w:r w:rsidR="008923BA" w:rsidRPr="00B37876">
        <w:rPr>
          <w:b/>
          <w:bCs/>
          <w:rtl/>
          <w:lang w:val="en-GB" w:eastAsia="zh-TW"/>
        </w:rPr>
        <w:t xml:space="preserve">، بما في ذلك تدعيم دور "مركز الإجراءات التجارية" والسياسات والتدابير الرامية إلى تهيئة بيئة </w:t>
      </w:r>
      <w:proofErr w:type="spellStart"/>
      <w:r w:rsidR="008923BA" w:rsidRPr="00B37876">
        <w:rPr>
          <w:b/>
          <w:bCs/>
          <w:rtl/>
          <w:lang w:val="en-GB" w:eastAsia="zh-TW"/>
        </w:rPr>
        <w:t>مؤاتية</w:t>
      </w:r>
      <w:proofErr w:type="spellEnd"/>
      <w:r w:rsidR="008923BA" w:rsidRPr="00B37876">
        <w:rPr>
          <w:b/>
          <w:bCs/>
          <w:rtl/>
          <w:lang w:val="en-GB" w:eastAsia="zh-TW"/>
        </w:rPr>
        <w:t xml:space="preserve"> لتنمية القطاع الخاص </w:t>
      </w:r>
      <w:r>
        <w:rPr>
          <w:rFonts w:hint="cs"/>
          <w:b/>
          <w:bCs/>
          <w:rtl/>
          <w:lang w:val="en-GB" w:eastAsia="zh-TW"/>
        </w:rPr>
        <w:t>النظامي</w:t>
      </w:r>
      <w:r w:rsidR="008923BA" w:rsidRPr="00B37876">
        <w:rPr>
          <w:b/>
          <w:bCs/>
          <w:rtl/>
          <w:lang w:val="en-GB" w:eastAsia="zh-TW"/>
        </w:rPr>
        <w:t xml:space="preserve">. </w:t>
      </w:r>
    </w:p>
    <w:p w:rsidR="008923BA" w:rsidRPr="00B37876" w:rsidRDefault="00B37876" w:rsidP="00B37876">
      <w:pPr>
        <w:pStyle w:val="SingleTxtGA"/>
        <w:rPr>
          <w:b/>
          <w:bCs/>
          <w:rtl/>
          <w:lang w:val="en-GB" w:eastAsia="zh-TW"/>
        </w:rPr>
      </w:pPr>
      <w:r w:rsidRPr="00B37876">
        <w:rPr>
          <w:spacing w:val="-6"/>
          <w:rtl/>
          <w:lang w:val="en-GB" w:eastAsia="zh-TW"/>
        </w:rPr>
        <w:t>٣٩-</w:t>
      </w:r>
      <w:r w:rsidRPr="00B37876">
        <w:rPr>
          <w:spacing w:val="-6"/>
          <w:rtl/>
          <w:lang w:val="en-GB" w:eastAsia="zh-TW"/>
        </w:rPr>
        <w:tab/>
      </w:r>
      <w:r w:rsidR="008923BA" w:rsidRPr="00B37876">
        <w:rPr>
          <w:b/>
          <w:bCs/>
          <w:spacing w:val="-6"/>
          <w:rtl/>
          <w:lang w:val="en-GB" w:eastAsia="zh-TW"/>
        </w:rPr>
        <w:t>وتوجه اللجنة انتباه الدولة الطرف إلى توصية منظمة العمل الدولية رقم 204(2015)</w:t>
      </w:r>
      <w:r w:rsidR="008923BA" w:rsidRPr="00B37876">
        <w:rPr>
          <w:b/>
          <w:bCs/>
          <w:rtl/>
          <w:lang w:val="en-GB" w:eastAsia="zh-TW"/>
        </w:rPr>
        <w:t xml:space="preserve"> بشأن الانتقال من الاقتصاد غير المنظم إلى الاقتصاد المنظم.</w:t>
      </w:r>
      <w:r>
        <w:rPr>
          <w:rFonts w:hint="cs"/>
          <w:b/>
          <w:bCs/>
          <w:rtl/>
          <w:lang w:val="en-GB" w:eastAsia="zh-TW"/>
        </w:rPr>
        <w:t xml:space="preserve"> </w:t>
      </w:r>
    </w:p>
    <w:p w:rsidR="008923BA" w:rsidRPr="004422FD" w:rsidRDefault="008923BA" w:rsidP="00B37876">
      <w:pPr>
        <w:pStyle w:val="H23GA"/>
        <w:rPr>
          <w:rtl/>
          <w:lang w:val="en-GB"/>
        </w:rPr>
      </w:pPr>
      <w:r>
        <w:rPr>
          <w:lang w:val="en-GB"/>
        </w:rPr>
        <w:tab/>
      </w:r>
      <w:r>
        <w:rPr>
          <w:lang w:val="en-GB"/>
        </w:rPr>
        <w:tab/>
      </w:r>
      <w:r>
        <w:rPr>
          <w:rtl/>
          <w:lang w:val="en-GB"/>
        </w:rPr>
        <w:t>تفتيش العمل</w:t>
      </w:r>
    </w:p>
    <w:p w:rsidR="008923BA" w:rsidRPr="004422FD" w:rsidRDefault="00B37876" w:rsidP="00B37876">
      <w:pPr>
        <w:pStyle w:val="SingleTxtGA"/>
        <w:rPr>
          <w:rtl/>
          <w:lang w:val="en-GB" w:eastAsia="zh-TW"/>
        </w:rPr>
      </w:pPr>
      <w:r>
        <w:rPr>
          <w:rtl/>
          <w:lang w:val="en-GB" w:eastAsia="zh-TW"/>
        </w:rPr>
        <w:t>٤٠-</w:t>
      </w:r>
      <w:r>
        <w:rPr>
          <w:rtl/>
          <w:lang w:val="en-GB" w:eastAsia="zh-TW"/>
        </w:rPr>
        <w:tab/>
      </w:r>
      <w:r w:rsidR="008923BA">
        <w:rPr>
          <w:rtl/>
          <w:lang w:val="en-GB" w:eastAsia="zh-TW"/>
        </w:rPr>
        <w:t xml:space="preserve">تشعر اللجنة بالقلق </w:t>
      </w:r>
      <w:r>
        <w:rPr>
          <w:rFonts w:hint="cs"/>
          <w:rtl/>
          <w:lang w:val="en-GB" w:eastAsia="zh-TW"/>
        </w:rPr>
        <w:t xml:space="preserve">لافتقار </w:t>
      </w:r>
      <w:r w:rsidR="008923BA">
        <w:rPr>
          <w:rtl/>
          <w:lang w:val="en-GB" w:eastAsia="zh-TW"/>
        </w:rPr>
        <w:t>نظام تفتيش العمل في الدولة الطرف إلى الموارد المالية والبشرية اللازمة لأداء مهامه بفعالية ولا يشمل القطاع غير</w:t>
      </w:r>
      <w:r>
        <w:rPr>
          <w:rFonts w:hint="cs"/>
          <w:rtl/>
          <w:lang w:val="en-GB" w:eastAsia="zh-TW"/>
        </w:rPr>
        <w:t xml:space="preserve"> النظامي</w:t>
      </w:r>
      <w:r w:rsidR="008923BA">
        <w:rPr>
          <w:rtl/>
          <w:lang w:val="en-GB" w:eastAsia="zh-TW"/>
        </w:rPr>
        <w:t xml:space="preserve">. وتشعر بالقلق </w:t>
      </w:r>
      <w:r w:rsidR="00913737">
        <w:rPr>
          <w:rtl/>
          <w:lang w:val="en-GB" w:eastAsia="zh-TW"/>
        </w:rPr>
        <w:t>أيضاً</w:t>
      </w:r>
      <w:r w:rsidR="008923BA">
        <w:rPr>
          <w:rtl/>
          <w:lang w:val="en-GB" w:eastAsia="zh-TW"/>
        </w:rPr>
        <w:t xml:space="preserve"> إزاء عدم وجود معلومات عن التفتيش في الشركات التي يقل عدد موظفيها عن 20 موظفا، وهي تشكل أغلبية مؤسسات العمل في الدولة الطرف (المادة 7).</w:t>
      </w:r>
    </w:p>
    <w:p w:rsidR="008923BA" w:rsidRPr="00B37876" w:rsidRDefault="00B37876" w:rsidP="00793B73">
      <w:pPr>
        <w:pStyle w:val="SingleTxtGA"/>
        <w:rPr>
          <w:b/>
          <w:bCs/>
          <w:rtl/>
          <w:lang w:val="en-GB" w:eastAsia="zh-TW"/>
        </w:rPr>
      </w:pPr>
      <w:r>
        <w:rPr>
          <w:rtl/>
          <w:lang w:val="en-GB" w:eastAsia="zh-TW"/>
        </w:rPr>
        <w:t>٤١-</w:t>
      </w:r>
      <w:r>
        <w:rPr>
          <w:rtl/>
          <w:lang w:val="en-GB" w:eastAsia="zh-TW"/>
        </w:rPr>
        <w:tab/>
      </w:r>
      <w:r w:rsidR="008923BA" w:rsidRPr="00B37876">
        <w:rPr>
          <w:b/>
          <w:bCs/>
          <w:rtl/>
          <w:lang w:val="en-GB" w:eastAsia="zh-TW"/>
        </w:rPr>
        <w:t xml:space="preserve">تحث اللجنة الدولة الطرف على اتخاذ تدابير تكفل أن يشمل تفتيش العمل الاقتصاد غير </w:t>
      </w:r>
      <w:r w:rsidR="00793B73">
        <w:rPr>
          <w:rFonts w:hint="cs"/>
          <w:b/>
          <w:bCs/>
          <w:rtl/>
          <w:lang w:val="en-GB" w:eastAsia="zh-TW"/>
        </w:rPr>
        <w:t xml:space="preserve">النظامي </w:t>
      </w:r>
      <w:r w:rsidR="00913737">
        <w:rPr>
          <w:b/>
          <w:bCs/>
          <w:rtl/>
          <w:lang w:val="en-GB" w:eastAsia="zh-TW"/>
        </w:rPr>
        <w:t>أيضاً</w:t>
      </w:r>
      <w:r w:rsidR="008923BA" w:rsidRPr="00B37876">
        <w:rPr>
          <w:b/>
          <w:bCs/>
          <w:rtl/>
          <w:lang w:val="en-GB" w:eastAsia="zh-TW"/>
        </w:rPr>
        <w:t>، وأن تركز جهودها على الامتثال لقوانين العمل، وأن توفر لها موارد كافية، بما في ذلك عددا</w:t>
      </w:r>
      <w:r w:rsidR="00913737">
        <w:rPr>
          <w:rFonts w:hint="cs"/>
          <w:b/>
          <w:bCs/>
          <w:rtl/>
          <w:lang w:val="en-GB" w:eastAsia="zh-TW"/>
        </w:rPr>
        <w:t>ً</w:t>
      </w:r>
      <w:r w:rsidR="008923BA" w:rsidRPr="00B37876">
        <w:rPr>
          <w:b/>
          <w:bCs/>
          <w:rtl/>
          <w:lang w:val="en-GB" w:eastAsia="zh-TW"/>
        </w:rPr>
        <w:t xml:space="preserve"> كافيا</w:t>
      </w:r>
      <w:r w:rsidR="00913737">
        <w:rPr>
          <w:rFonts w:hint="cs"/>
          <w:b/>
          <w:bCs/>
          <w:rtl/>
          <w:lang w:val="en-GB" w:eastAsia="zh-TW"/>
        </w:rPr>
        <w:t>ً</w:t>
      </w:r>
      <w:r w:rsidR="008923BA" w:rsidRPr="00B37876">
        <w:rPr>
          <w:b/>
          <w:bCs/>
          <w:rtl/>
          <w:lang w:val="en-GB" w:eastAsia="zh-TW"/>
        </w:rPr>
        <w:t xml:space="preserve"> من المفتشين المدربين تدريبا</w:t>
      </w:r>
      <w:r w:rsidR="00793B73">
        <w:rPr>
          <w:rFonts w:hint="cs"/>
          <w:b/>
          <w:bCs/>
          <w:rtl/>
          <w:lang w:val="en-GB" w:eastAsia="zh-TW"/>
        </w:rPr>
        <w:t>ً</w:t>
      </w:r>
      <w:r w:rsidR="008923BA" w:rsidRPr="00B37876">
        <w:rPr>
          <w:b/>
          <w:bCs/>
          <w:rtl/>
          <w:lang w:val="en-GB" w:eastAsia="zh-TW"/>
        </w:rPr>
        <w:t xml:space="preserve"> مناسبا</w:t>
      </w:r>
      <w:r w:rsidR="00793B73">
        <w:rPr>
          <w:rFonts w:hint="cs"/>
          <w:b/>
          <w:bCs/>
          <w:rtl/>
          <w:lang w:val="en-GB" w:eastAsia="zh-TW"/>
        </w:rPr>
        <w:t>ً</w:t>
      </w:r>
      <w:r w:rsidR="008923BA" w:rsidRPr="00B37876">
        <w:rPr>
          <w:b/>
          <w:bCs/>
          <w:rtl/>
          <w:lang w:val="en-GB" w:eastAsia="zh-TW"/>
        </w:rPr>
        <w:t>.</w:t>
      </w:r>
      <w:r w:rsidR="00793B73">
        <w:rPr>
          <w:rFonts w:hint="cs"/>
          <w:b/>
          <w:bCs/>
          <w:rtl/>
          <w:lang w:val="en-GB" w:eastAsia="zh-TW"/>
        </w:rPr>
        <w:t xml:space="preserve"> </w:t>
      </w:r>
    </w:p>
    <w:p w:rsidR="008923BA" w:rsidRDefault="008923BA" w:rsidP="00793B73">
      <w:pPr>
        <w:pStyle w:val="H23GA"/>
        <w:rPr>
          <w:rtl/>
          <w:lang w:val="en-GB"/>
        </w:rPr>
      </w:pPr>
      <w:r>
        <w:rPr>
          <w:lang w:val="en-GB"/>
        </w:rPr>
        <w:tab/>
      </w:r>
      <w:r>
        <w:rPr>
          <w:lang w:val="en-GB"/>
        </w:rPr>
        <w:tab/>
      </w:r>
      <w:r>
        <w:rPr>
          <w:rtl/>
          <w:lang w:val="en-GB"/>
        </w:rPr>
        <w:t>الضمان الاجتماعي</w:t>
      </w:r>
    </w:p>
    <w:p w:rsidR="008923BA" w:rsidRPr="004422FD" w:rsidRDefault="00793B73" w:rsidP="00793B73">
      <w:pPr>
        <w:pStyle w:val="SingleTxtGA"/>
        <w:rPr>
          <w:b/>
          <w:rtl/>
          <w:lang w:val="en-GB" w:eastAsia="zh-TW"/>
        </w:rPr>
      </w:pPr>
      <w:r>
        <w:rPr>
          <w:rtl/>
          <w:lang w:val="en-GB" w:eastAsia="zh-TW"/>
        </w:rPr>
        <w:t>٤٢-</w:t>
      </w:r>
      <w:r>
        <w:rPr>
          <w:rtl/>
          <w:lang w:val="en-GB" w:eastAsia="zh-TW"/>
        </w:rPr>
        <w:tab/>
      </w:r>
      <w:r w:rsidR="008923BA">
        <w:rPr>
          <w:rtl/>
          <w:lang w:val="en-GB" w:eastAsia="zh-TW"/>
        </w:rPr>
        <w:t>تشعر اللجنة بالقلق بشأن التغطية المحدودة ج</w:t>
      </w:r>
      <w:r w:rsidR="0021125A">
        <w:rPr>
          <w:rtl/>
          <w:lang w:val="en-GB" w:eastAsia="zh-TW"/>
        </w:rPr>
        <w:t xml:space="preserve">داً </w:t>
      </w:r>
      <w:r w:rsidR="008923BA">
        <w:rPr>
          <w:rtl/>
          <w:lang w:val="en-GB" w:eastAsia="zh-TW"/>
        </w:rPr>
        <w:t>لنظام الضمان الاجتماعي رغم الجهود التي تبذلها الدولة الطرف في هذا الصدد (المادة 9).</w:t>
      </w:r>
    </w:p>
    <w:p w:rsidR="008923BA" w:rsidRPr="00793B73" w:rsidRDefault="00793B73" w:rsidP="00793B73">
      <w:pPr>
        <w:pStyle w:val="SingleTxtGA"/>
        <w:rPr>
          <w:b/>
          <w:bCs/>
          <w:rtl/>
          <w:lang w:val="en-GB" w:eastAsia="zh-TW"/>
        </w:rPr>
      </w:pPr>
      <w:r>
        <w:rPr>
          <w:rtl/>
          <w:lang w:val="en-GB" w:eastAsia="zh-TW"/>
        </w:rPr>
        <w:t>٤٣-</w:t>
      </w:r>
      <w:r>
        <w:rPr>
          <w:rtl/>
          <w:lang w:val="en-GB" w:eastAsia="zh-TW"/>
        </w:rPr>
        <w:tab/>
      </w:r>
      <w:r w:rsidR="008923BA" w:rsidRPr="00793B73">
        <w:rPr>
          <w:b/>
          <w:bCs/>
          <w:rtl/>
          <w:lang w:val="en-GB" w:eastAsia="zh-TW"/>
        </w:rPr>
        <w:t xml:space="preserve">تحث اللجنة الدولة الطرف على تكثيف جهودها قصد إنشاء أرضيات للضمان الاجتماعي في أقرب وقت ممكن تكفل الحد الأدنى من الاستحقاقات لتمكين أشد الفئات </w:t>
      </w:r>
      <w:r w:rsidR="008923BA" w:rsidRPr="00793B73">
        <w:rPr>
          <w:b/>
          <w:bCs/>
          <w:rtl/>
          <w:lang w:val="en-GB" w:eastAsia="zh-TW"/>
        </w:rPr>
        <w:lastRenderedPageBreak/>
        <w:t>حرمانا</w:t>
      </w:r>
      <w:r>
        <w:rPr>
          <w:rFonts w:hint="cs"/>
          <w:b/>
          <w:bCs/>
          <w:rtl/>
          <w:lang w:val="en-GB" w:eastAsia="zh-TW"/>
        </w:rPr>
        <w:t>ً</w:t>
      </w:r>
      <w:r w:rsidR="008923BA" w:rsidRPr="00793B73">
        <w:rPr>
          <w:b/>
          <w:bCs/>
          <w:rtl/>
          <w:lang w:val="en-GB" w:eastAsia="zh-TW"/>
        </w:rPr>
        <w:t xml:space="preserve"> وتهميشا</w:t>
      </w:r>
      <w:r>
        <w:rPr>
          <w:rFonts w:hint="cs"/>
          <w:b/>
          <w:bCs/>
          <w:rtl/>
          <w:lang w:val="en-GB" w:eastAsia="zh-TW"/>
        </w:rPr>
        <w:t>ً</w:t>
      </w:r>
      <w:r w:rsidR="008923BA" w:rsidRPr="00793B73">
        <w:rPr>
          <w:b/>
          <w:bCs/>
          <w:rtl/>
          <w:lang w:val="en-GB" w:eastAsia="zh-TW"/>
        </w:rPr>
        <w:t xml:space="preserve"> من العيش الكريم، بما فيها الفئات التي تعمل في الاقتصاد غير </w:t>
      </w:r>
      <w:r>
        <w:rPr>
          <w:rFonts w:hint="cs"/>
          <w:b/>
          <w:bCs/>
          <w:rtl/>
          <w:lang w:val="en-GB" w:eastAsia="zh-TW"/>
        </w:rPr>
        <w:t>النظامي</w:t>
      </w:r>
      <w:r w:rsidR="008923BA" w:rsidRPr="00793B73">
        <w:rPr>
          <w:b/>
          <w:bCs/>
          <w:rtl/>
          <w:lang w:val="en-GB" w:eastAsia="zh-TW"/>
        </w:rPr>
        <w:t>. وتوصي اللجنة الدولة الطرف في هذا السياق بأن تعجل باعتماد التدابير التشريعية التي تعتزم الدولة الطرف اتخاذها لإنشاء نظام للضمان الاجتماعي. وتوجه اللجنة انتباه الدولة الطرف إلى تعليقها العام رقم 19(2007) بشأن الحق في الضمان الاجتماعي وإلى إعلانها المتعلق بأرضيات الحماية الاجتماعية: عنصراً أساسياً من عناصر الحق في الضمان الاجتماعي ومن أهداف التنمية المستدامة (2015).</w:t>
      </w:r>
      <w:r>
        <w:rPr>
          <w:rFonts w:hint="cs"/>
          <w:b/>
          <w:bCs/>
          <w:rtl/>
          <w:lang w:val="en-GB" w:eastAsia="zh-TW"/>
        </w:rPr>
        <w:t xml:space="preserve"> </w:t>
      </w:r>
    </w:p>
    <w:p w:rsidR="008923BA" w:rsidRPr="00D077E7" w:rsidRDefault="008923BA" w:rsidP="00793B73">
      <w:pPr>
        <w:pStyle w:val="H23GA"/>
        <w:rPr>
          <w:rtl/>
          <w:lang w:val="en-GB"/>
        </w:rPr>
      </w:pPr>
      <w:r>
        <w:rPr>
          <w:lang w:val="en-GB"/>
        </w:rPr>
        <w:tab/>
      </w:r>
      <w:r>
        <w:rPr>
          <w:lang w:val="en-GB"/>
        </w:rPr>
        <w:tab/>
      </w:r>
      <w:r>
        <w:rPr>
          <w:rtl/>
          <w:lang w:val="en-GB"/>
        </w:rPr>
        <w:t>الزواج المبكر</w:t>
      </w:r>
    </w:p>
    <w:p w:rsidR="008923BA" w:rsidRPr="004422FD" w:rsidRDefault="00793B73" w:rsidP="0040683C">
      <w:pPr>
        <w:pStyle w:val="SingleTxtGA"/>
        <w:rPr>
          <w:rtl/>
          <w:lang w:val="en-GB" w:eastAsia="zh-TW"/>
        </w:rPr>
      </w:pPr>
      <w:r>
        <w:rPr>
          <w:rtl/>
          <w:lang w:val="en-GB" w:eastAsia="zh-TW"/>
        </w:rPr>
        <w:t>٤٤-</w:t>
      </w:r>
      <w:r>
        <w:rPr>
          <w:rtl/>
          <w:lang w:val="en-GB" w:eastAsia="zh-TW"/>
        </w:rPr>
        <w:tab/>
      </w:r>
      <w:r w:rsidR="008923BA">
        <w:rPr>
          <w:rtl/>
          <w:lang w:val="en-GB" w:eastAsia="zh-TW"/>
        </w:rPr>
        <w:t>تشعر اللجنة بالقلق إزاء العدد الكبير ج</w:t>
      </w:r>
      <w:r w:rsidR="0021125A">
        <w:rPr>
          <w:rtl/>
          <w:lang w:val="en-GB" w:eastAsia="zh-TW"/>
        </w:rPr>
        <w:t xml:space="preserve">داً </w:t>
      </w:r>
      <w:r w:rsidR="008923BA">
        <w:rPr>
          <w:rtl/>
          <w:lang w:val="en-GB" w:eastAsia="zh-TW"/>
        </w:rPr>
        <w:t xml:space="preserve">من حالات زواج الفتيات المبكر بسبب القانون العرفي الذي يجيزه. وتأسف </w:t>
      </w:r>
      <w:r>
        <w:rPr>
          <w:rFonts w:hint="cs"/>
          <w:rtl/>
          <w:lang w:val="en-GB" w:eastAsia="zh-TW"/>
        </w:rPr>
        <w:t xml:space="preserve">لعدم اعتماد </w:t>
      </w:r>
      <w:r w:rsidR="008923BA">
        <w:rPr>
          <w:rtl/>
          <w:lang w:val="en-GB" w:eastAsia="zh-TW"/>
        </w:rPr>
        <w:t>الإصلاحات التشريعية الرامية إلى وضع حد للزواج المبكر حتى الآن رغم الإعلان الذي قدمته الدولة الطرف في عام 2014 في تقريرها الدوري الجامع (</w:t>
      </w:r>
      <w:r w:rsidR="002D324C">
        <w:rPr>
          <w:rFonts w:hint="cs"/>
          <w:rtl/>
          <w:lang w:val="en-GB" w:eastAsia="zh-TW"/>
        </w:rPr>
        <w:t>2014-2013</w:t>
      </w:r>
      <w:r w:rsidR="008923BA">
        <w:rPr>
          <w:rtl/>
          <w:lang w:val="en-GB" w:eastAsia="zh-TW"/>
        </w:rPr>
        <w:t xml:space="preserve">) عن تنفيذ الميثاق الأفريقي لحقوق الإنسان والشعوب، </w:t>
      </w:r>
      <w:r w:rsidR="0040683C">
        <w:rPr>
          <w:rFonts w:hint="cs"/>
          <w:rtl/>
          <w:lang w:val="en-GB" w:eastAsia="zh-TW"/>
        </w:rPr>
        <w:t>ولعدم التطرّق</w:t>
      </w:r>
      <w:r w:rsidR="002D324C">
        <w:rPr>
          <w:rFonts w:hint="cs"/>
          <w:rtl/>
          <w:lang w:val="en-GB" w:eastAsia="zh-TW"/>
        </w:rPr>
        <w:t xml:space="preserve"> إلى ا</w:t>
      </w:r>
      <w:r w:rsidR="008923BA">
        <w:rPr>
          <w:rtl/>
          <w:lang w:val="en-GB" w:eastAsia="zh-TW"/>
        </w:rPr>
        <w:t>لمسألة في المرسوم المتعلق بحماية الفتيات اللواتي لم يُتْممن دراستهن بعد وتقديم الدعم والمساعدة لهن (المادة 10).</w:t>
      </w:r>
      <w:r w:rsidR="002D324C">
        <w:rPr>
          <w:rFonts w:hint="cs"/>
          <w:rtl/>
          <w:lang w:val="en-GB" w:eastAsia="zh-TW"/>
        </w:rPr>
        <w:t xml:space="preserve"> </w:t>
      </w:r>
    </w:p>
    <w:p w:rsidR="008923BA" w:rsidRPr="002D324C" w:rsidRDefault="002D324C" w:rsidP="002D324C">
      <w:pPr>
        <w:pStyle w:val="SingleTxtGA"/>
        <w:rPr>
          <w:b/>
          <w:bCs/>
          <w:rtl/>
          <w:lang w:val="en-GB" w:eastAsia="zh-TW"/>
        </w:rPr>
      </w:pPr>
      <w:r>
        <w:rPr>
          <w:rtl/>
          <w:lang w:val="en-GB" w:eastAsia="zh-TW"/>
        </w:rPr>
        <w:t>٤٥-</w:t>
      </w:r>
      <w:r>
        <w:rPr>
          <w:rtl/>
          <w:lang w:val="en-GB" w:eastAsia="zh-TW"/>
        </w:rPr>
        <w:tab/>
      </w:r>
      <w:r w:rsidR="008923BA" w:rsidRPr="002D324C">
        <w:rPr>
          <w:b/>
          <w:bCs/>
          <w:rtl/>
          <w:lang w:val="en-GB" w:eastAsia="zh-TW"/>
        </w:rPr>
        <w:t>توصي اللجنة الدولة الطرف بأن تتخذ تدابير لحظر زيجات الأطفال والحيلولة دونها بموجب القانون العرفي، بما فيها تدابير تشريعية وإدارية و</w:t>
      </w:r>
      <w:r>
        <w:rPr>
          <w:rFonts w:hint="cs"/>
          <w:b/>
          <w:bCs/>
          <w:rtl/>
          <w:lang w:val="en-GB" w:eastAsia="zh-TW"/>
        </w:rPr>
        <w:t xml:space="preserve">تنظيم </w:t>
      </w:r>
      <w:r w:rsidR="008923BA" w:rsidRPr="002D324C">
        <w:rPr>
          <w:b/>
          <w:bCs/>
          <w:rtl/>
          <w:lang w:val="en-GB" w:eastAsia="zh-TW"/>
        </w:rPr>
        <w:t>حملات توعية مناسبة ثقافيا بغية التخلي عن هذه الممارسات.</w:t>
      </w:r>
      <w:r>
        <w:rPr>
          <w:rFonts w:hint="cs"/>
          <w:b/>
          <w:bCs/>
          <w:rtl/>
          <w:lang w:val="en-GB" w:eastAsia="zh-TW"/>
        </w:rPr>
        <w:t xml:space="preserve"> </w:t>
      </w:r>
    </w:p>
    <w:p w:rsidR="008923BA" w:rsidRPr="00D077E7" w:rsidRDefault="008923BA" w:rsidP="002D324C">
      <w:pPr>
        <w:pStyle w:val="H23GA"/>
        <w:rPr>
          <w:rtl/>
          <w:lang w:val="en-GB"/>
        </w:rPr>
      </w:pPr>
      <w:r>
        <w:rPr>
          <w:lang w:val="en-GB"/>
        </w:rPr>
        <w:tab/>
      </w:r>
      <w:r>
        <w:rPr>
          <w:lang w:val="en-GB"/>
        </w:rPr>
        <w:tab/>
      </w:r>
      <w:r>
        <w:rPr>
          <w:rtl/>
          <w:lang w:val="en-GB"/>
        </w:rPr>
        <w:t>استغلال الأطفال اقتصاديا</w:t>
      </w:r>
    </w:p>
    <w:p w:rsidR="008923BA" w:rsidRPr="004422FD" w:rsidRDefault="002D324C" w:rsidP="002D324C">
      <w:pPr>
        <w:pStyle w:val="SingleTxtGA"/>
        <w:rPr>
          <w:rtl/>
          <w:lang w:val="en-GB" w:eastAsia="zh-TW"/>
        </w:rPr>
      </w:pPr>
      <w:r>
        <w:rPr>
          <w:rtl/>
          <w:lang w:val="en-GB" w:eastAsia="zh-TW"/>
        </w:rPr>
        <w:t>٤٦-</w:t>
      </w:r>
      <w:r>
        <w:rPr>
          <w:rtl/>
          <w:lang w:val="en-GB" w:eastAsia="zh-TW"/>
        </w:rPr>
        <w:tab/>
      </w:r>
      <w:r w:rsidR="008923BA">
        <w:rPr>
          <w:rtl/>
          <w:lang w:val="en-GB" w:eastAsia="zh-TW"/>
        </w:rPr>
        <w:t xml:space="preserve">تشعر اللجنة بالقلق بشأن </w:t>
      </w:r>
      <w:r>
        <w:rPr>
          <w:rFonts w:hint="cs"/>
          <w:rtl/>
          <w:lang w:val="en-GB" w:eastAsia="zh-TW"/>
        </w:rPr>
        <w:t xml:space="preserve">ضخامة عدد </w:t>
      </w:r>
      <w:r w:rsidR="008923BA">
        <w:rPr>
          <w:rtl/>
          <w:lang w:val="en-GB" w:eastAsia="zh-TW"/>
        </w:rPr>
        <w:t xml:space="preserve">الأطفال الذين يُستغلون لأغراض اقتصادية في المسالخ والزراعة والأعمال المنزلية، </w:t>
      </w:r>
      <w:r>
        <w:rPr>
          <w:rFonts w:hint="cs"/>
          <w:rtl/>
          <w:lang w:val="en-GB" w:eastAsia="zh-TW"/>
        </w:rPr>
        <w:t xml:space="preserve">لا </w:t>
      </w:r>
      <w:r w:rsidR="008923BA">
        <w:rPr>
          <w:rtl/>
          <w:lang w:val="en-GB" w:eastAsia="zh-TW"/>
        </w:rPr>
        <w:t xml:space="preserve">سيما في ظروف خطرة، بما في ذلك في المناجم. وتشعر بالقلق </w:t>
      </w:r>
      <w:r w:rsidR="00913737">
        <w:rPr>
          <w:rtl/>
          <w:lang w:val="en-GB" w:eastAsia="zh-TW"/>
        </w:rPr>
        <w:t>أيضاً</w:t>
      </w:r>
      <w:r w:rsidR="008923BA">
        <w:rPr>
          <w:rtl/>
          <w:lang w:val="en-GB" w:eastAsia="zh-TW"/>
        </w:rPr>
        <w:t xml:space="preserve"> لأن فقر الأسر في المناطق الريفية ومحدودية فرص الحصول على التعليم يفضيان إلى زيادة خطر استغلال الأطفال اقتصاديا (المادة 10).</w:t>
      </w:r>
    </w:p>
    <w:p w:rsidR="008923BA" w:rsidRPr="002D324C" w:rsidRDefault="002D324C" w:rsidP="002D324C">
      <w:pPr>
        <w:pStyle w:val="SingleTxtGA"/>
        <w:rPr>
          <w:b/>
          <w:bCs/>
          <w:rtl/>
          <w:lang w:val="en-GB" w:eastAsia="zh-TW"/>
        </w:rPr>
      </w:pPr>
      <w:r>
        <w:rPr>
          <w:rtl/>
          <w:lang w:val="en-GB" w:eastAsia="zh-TW"/>
        </w:rPr>
        <w:t>٤٧-</w:t>
      </w:r>
      <w:r>
        <w:rPr>
          <w:rtl/>
          <w:lang w:val="en-GB" w:eastAsia="zh-TW"/>
        </w:rPr>
        <w:tab/>
      </w:r>
      <w:r w:rsidR="008923BA" w:rsidRPr="002D324C">
        <w:rPr>
          <w:b/>
          <w:bCs/>
          <w:rtl/>
          <w:lang w:val="en-GB" w:eastAsia="zh-TW"/>
        </w:rPr>
        <w:t>توصي اللجنة الدولة الطرف بما يلي:</w:t>
      </w:r>
    </w:p>
    <w:p w:rsidR="008923BA" w:rsidRPr="002D324C" w:rsidRDefault="002D324C" w:rsidP="002D324C">
      <w:pPr>
        <w:pStyle w:val="SingleTxtGA"/>
        <w:rPr>
          <w:b/>
          <w:bCs/>
          <w:rtl/>
          <w:lang w:val="en-GB" w:eastAsia="zh-TW"/>
        </w:rPr>
      </w:pPr>
      <w:r>
        <w:rPr>
          <w:rtl/>
          <w:lang w:val="en-GB" w:eastAsia="zh-TW"/>
        </w:rPr>
        <w:tab/>
      </w:r>
      <w:r w:rsidR="008923BA" w:rsidRPr="00365C21">
        <w:rPr>
          <w:rtl/>
          <w:lang w:val="en-GB" w:eastAsia="zh-TW"/>
        </w:rPr>
        <w:t>(أ)</w:t>
      </w:r>
      <w:r w:rsidR="008923BA" w:rsidRPr="00365C21">
        <w:rPr>
          <w:rtl/>
          <w:lang w:val="en-GB" w:eastAsia="zh-TW"/>
        </w:rPr>
        <w:tab/>
      </w:r>
      <w:r w:rsidR="008923BA" w:rsidRPr="002D324C">
        <w:rPr>
          <w:b/>
          <w:bCs/>
          <w:rtl/>
          <w:lang w:val="en-GB" w:eastAsia="zh-TW"/>
        </w:rPr>
        <w:t>تعزيز التشريعات التي تحظر عمل الأطفال والعمل على تنفيذها، بما في ذلك زيادة عدد عمليات تفتيش العمل، خاصة في قطاعي التعدين والزراعة وفي المسالخ؛</w:t>
      </w:r>
    </w:p>
    <w:p w:rsidR="008923BA" w:rsidRPr="002D324C" w:rsidRDefault="002D324C" w:rsidP="002D324C">
      <w:pPr>
        <w:pStyle w:val="SingleTxtGA"/>
        <w:rPr>
          <w:b/>
          <w:bCs/>
          <w:rtl/>
          <w:lang w:val="en-GB" w:eastAsia="zh-TW"/>
        </w:rPr>
      </w:pPr>
      <w:r>
        <w:rPr>
          <w:rtl/>
          <w:lang w:val="en-GB" w:eastAsia="zh-TW"/>
        </w:rPr>
        <w:tab/>
      </w:r>
      <w:r w:rsidR="008923BA" w:rsidRPr="00365C21">
        <w:rPr>
          <w:rtl/>
          <w:lang w:val="en-GB" w:eastAsia="zh-TW"/>
        </w:rPr>
        <w:t>(ب)</w:t>
      </w:r>
      <w:r w:rsidR="008923BA" w:rsidRPr="00365C21">
        <w:rPr>
          <w:rtl/>
          <w:lang w:val="en-GB" w:eastAsia="zh-TW"/>
        </w:rPr>
        <w:tab/>
      </w:r>
      <w:r w:rsidR="008923BA" w:rsidRPr="002D324C">
        <w:rPr>
          <w:b/>
          <w:bCs/>
          <w:rtl/>
          <w:lang w:val="en-GB" w:eastAsia="zh-TW"/>
        </w:rPr>
        <w:t>ملاحقة الأشخاص الذين يستخدمون الأطفال في العمل ومعاقبتهم؛</w:t>
      </w:r>
    </w:p>
    <w:p w:rsidR="008923BA" w:rsidRPr="002D324C" w:rsidRDefault="002D324C" w:rsidP="002D324C">
      <w:pPr>
        <w:pStyle w:val="SingleTxtGA"/>
        <w:rPr>
          <w:b/>
          <w:bCs/>
          <w:rtl/>
          <w:lang w:val="en-GB" w:eastAsia="zh-TW"/>
        </w:rPr>
      </w:pPr>
      <w:r>
        <w:rPr>
          <w:rtl/>
          <w:lang w:val="en-GB" w:eastAsia="zh-TW"/>
        </w:rPr>
        <w:tab/>
      </w:r>
      <w:r w:rsidR="008923BA" w:rsidRPr="00365C21">
        <w:rPr>
          <w:rtl/>
          <w:lang w:val="en-GB" w:eastAsia="zh-TW"/>
        </w:rPr>
        <w:t>(ج)</w:t>
      </w:r>
      <w:r w:rsidR="008923BA" w:rsidRPr="00365C21">
        <w:rPr>
          <w:rtl/>
          <w:lang w:val="en-GB" w:eastAsia="zh-TW"/>
        </w:rPr>
        <w:tab/>
      </w:r>
      <w:r w:rsidR="008923BA" w:rsidRPr="002D324C">
        <w:rPr>
          <w:b/>
          <w:bCs/>
          <w:rtl/>
          <w:lang w:val="en-GB" w:eastAsia="zh-TW"/>
        </w:rPr>
        <w:t xml:space="preserve">اعتماد تدابير لإعادة تأهيل الأطفال العاملين وتوفير التعليم لهم، </w:t>
      </w:r>
      <w:r>
        <w:rPr>
          <w:rFonts w:hint="cs"/>
          <w:b/>
          <w:bCs/>
          <w:rtl/>
          <w:lang w:val="en-GB" w:eastAsia="zh-TW"/>
        </w:rPr>
        <w:t xml:space="preserve">بوسائل منها </w:t>
      </w:r>
      <w:r w:rsidR="008923BA" w:rsidRPr="002D324C">
        <w:rPr>
          <w:b/>
          <w:bCs/>
          <w:rtl/>
          <w:lang w:val="en-GB" w:eastAsia="zh-TW"/>
        </w:rPr>
        <w:t>طريق تعزيز الدعم المقدم للأسر الفقيرة للإبقاء على الأطفال في النظام المدرسي؛</w:t>
      </w:r>
    </w:p>
    <w:p w:rsidR="008923BA" w:rsidRPr="002D324C" w:rsidRDefault="002D324C" w:rsidP="002D324C">
      <w:pPr>
        <w:pStyle w:val="SingleTxtGA"/>
        <w:rPr>
          <w:b/>
          <w:bCs/>
          <w:rtl/>
          <w:lang w:val="en-GB" w:eastAsia="zh-TW"/>
        </w:rPr>
      </w:pPr>
      <w:r>
        <w:rPr>
          <w:rtl/>
          <w:lang w:val="en-GB" w:eastAsia="zh-TW"/>
        </w:rPr>
        <w:tab/>
      </w:r>
      <w:r w:rsidR="008923BA" w:rsidRPr="00365C21">
        <w:rPr>
          <w:rtl/>
          <w:lang w:val="en-GB" w:eastAsia="zh-TW"/>
        </w:rPr>
        <w:t>(د)</w:t>
      </w:r>
      <w:r>
        <w:rPr>
          <w:rtl/>
          <w:lang w:val="en-GB" w:eastAsia="zh-TW"/>
        </w:rPr>
        <w:tab/>
      </w:r>
      <w:r w:rsidR="008923BA" w:rsidRPr="002D324C">
        <w:rPr>
          <w:b/>
          <w:bCs/>
          <w:rtl/>
          <w:lang w:val="en-GB" w:eastAsia="zh-TW"/>
        </w:rPr>
        <w:t>إجراء دراسة استقصائية وطنية عن طبيعة عمل الأطفال وحجمه.</w:t>
      </w:r>
      <w:r w:rsidR="008923BA" w:rsidRPr="002D324C">
        <w:rPr>
          <w:rFonts w:cs="Times New Roman" w:hint="cs"/>
          <w:b/>
          <w:bCs/>
          <w:rtl/>
          <w:lang w:val="en-GB" w:eastAsia="zh-TW"/>
        </w:rPr>
        <w:t>‬</w:t>
      </w:r>
      <w:r>
        <w:rPr>
          <w:rFonts w:cs="Times New Roman" w:hint="cs"/>
          <w:b/>
          <w:bCs/>
          <w:rtl/>
          <w:lang w:val="en-GB" w:eastAsia="zh-TW"/>
        </w:rPr>
        <w:t xml:space="preserve"> </w:t>
      </w:r>
    </w:p>
    <w:p w:rsidR="008923BA" w:rsidRDefault="008923BA" w:rsidP="004073D3">
      <w:pPr>
        <w:pStyle w:val="H23GA"/>
        <w:rPr>
          <w:rtl/>
          <w:lang w:val="en-GB"/>
        </w:rPr>
      </w:pPr>
      <w:r>
        <w:rPr>
          <w:lang w:val="en-GB"/>
        </w:rPr>
        <w:tab/>
      </w:r>
      <w:r>
        <w:rPr>
          <w:lang w:val="en-GB"/>
        </w:rPr>
        <w:tab/>
      </w:r>
      <w:r>
        <w:rPr>
          <w:rtl/>
          <w:lang w:val="en-GB"/>
        </w:rPr>
        <w:t>الحق في الغذاء</w:t>
      </w:r>
    </w:p>
    <w:p w:rsidR="008923BA" w:rsidRPr="00AD2EE7" w:rsidRDefault="004073D3" w:rsidP="004073D3">
      <w:pPr>
        <w:pStyle w:val="SingleTxtGA"/>
        <w:rPr>
          <w:b/>
          <w:bCs/>
          <w:rtl/>
          <w:lang w:val="en-GB" w:eastAsia="zh-TW" w:bidi="ar-DZ"/>
        </w:rPr>
      </w:pPr>
      <w:r>
        <w:rPr>
          <w:rtl/>
          <w:lang w:val="en-GB" w:eastAsia="zh-TW"/>
        </w:rPr>
        <w:t>٤٨-</w:t>
      </w:r>
      <w:r>
        <w:rPr>
          <w:rtl/>
          <w:lang w:val="en-GB" w:eastAsia="zh-TW"/>
        </w:rPr>
        <w:tab/>
      </w:r>
      <w:r w:rsidR="008923BA">
        <w:rPr>
          <w:rtl/>
          <w:lang w:val="en-GB" w:eastAsia="zh-TW"/>
        </w:rPr>
        <w:t xml:space="preserve">ترحب اللجنة باعتماد الدولة الطرف تدابير عديدة تهدف إلى تحقيق </w:t>
      </w:r>
      <w:r>
        <w:rPr>
          <w:rFonts w:hint="cs"/>
          <w:rtl/>
          <w:lang w:val="en-GB" w:eastAsia="zh-TW"/>
        </w:rPr>
        <w:t xml:space="preserve">أمن السكان </w:t>
      </w:r>
      <w:r>
        <w:rPr>
          <w:rtl/>
          <w:lang w:val="en-GB" w:eastAsia="zh-TW"/>
        </w:rPr>
        <w:t xml:space="preserve">الغذائي </w:t>
      </w:r>
      <w:proofErr w:type="spellStart"/>
      <w:r>
        <w:rPr>
          <w:rtl/>
          <w:lang w:val="en-GB" w:eastAsia="zh-TW"/>
        </w:rPr>
        <w:t>والتغذوي</w:t>
      </w:r>
      <w:proofErr w:type="spellEnd"/>
      <w:r w:rsidR="008923BA">
        <w:rPr>
          <w:rtl/>
          <w:lang w:val="en-GB" w:eastAsia="zh-TW"/>
        </w:rPr>
        <w:t xml:space="preserve">، لكنها تعرب عن أسفها لأن انعدام الأمن الغذائي وسوء التغذية يصيبان </w:t>
      </w:r>
      <w:r w:rsidR="008923BA">
        <w:rPr>
          <w:rtl/>
          <w:lang w:val="en-GB" w:eastAsia="zh-TW"/>
        </w:rPr>
        <w:lastRenderedPageBreak/>
        <w:t>عددا</w:t>
      </w:r>
      <w:r w:rsidR="00634109">
        <w:rPr>
          <w:rFonts w:hint="cs"/>
          <w:rtl/>
          <w:lang w:val="en-GB" w:eastAsia="zh-TW"/>
        </w:rPr>
        <w:t>ً</w:t>
      </w:r>
      <w:r w:rsidR="008923BA">
        <w:rPr>
          <w:rtl/>
          <w:lang w:val="en-GB" w:eastAsia="zh-TW"/>
        </w:rPr>
        <w:t xml:space="preserve"> كبيرا</w:t>
      </w:r>
      <w:r w:rsidR="00634109">
        <w:rPr>
          <w:rFonts w:hint="cs"/>
          <w:rtl/>
          <w:lang w:val="en-GB" w:eastAsia="zh-TW"/>
        </w:rPr>
        <w:t>ً</w:t>
      </w:r>
      <w:r w:rsidR="008923BA">
        <w:rPr>
          <w:rtl/>
          <w:lang w:val="en-GB" w:eastAsia="zh-TW"/>
        </w:rPr>
        <w:t xml:space="preserve"> من السكان. ويساورها القلق إزاء عدم وجود بيانات مصنّ</w:t>
      </w:r>
      <w:r w:rsidR="00634109">
        <w:rPr>
          <w:rtl/>
          <w:lang w:val="en-GB" w:eastAsia="zh-TW"/>
        </w:rPr>
        <w:t>َفة عن الموضوع (المادة</w:t>
      </w:r>
      <w:r w:rsidR="00634109">
        <w:rPr>
          <w:rFonts w:hint="cs"/>
          <w:rtl/>
          <w:lang w:val="en-GB" w:eastAsia="zh-TW"/>
        </w:rPr>
        <w:t> </w:t>
      </w:r>
      <w:r w:rsidR="008923BA">
        <w:rPr>
          <w:rtl/>
          <w:lang w:val="en-GB" w:eastAsia="zh-TW"/>
        </w:rPr>
        <w:t>11).</w:t>
      </w:r>
      <w:r w:rsidR="008923BA">
        <w:rPr>
          <w:rFonts w:cs="Times New Roman" w:hint="cs"/>
          <w:rtl/>
          <w:lang w:val="en-GB" w:eastAsia="zh-TW"/>
        </w:rPr>
        <w:t>‬</w:t>
      </w:r>
      <w:r w:rsidR="00634109">
        <w:rPr>
          <w:rFonts w:cs="Times New Roman" w:hint="cs"/>
          <w:rtl/>
          <w:lang w:val="en-GB" w:eastAsia="zh-TW"/>
        </w:rPr>
        <w:t xml:space="preserve"> </w:t>
      </w:r>
    </w:p>
    <w:p w:rsidR="008923BA" w:rsidRPr="00634109" w:rsidRDefault="00634109" w:rsidP="00634109">
      <w:pPr>
        <w:pStyle w:val="SingleTxtGA"/>
        <w:rPr>
          <w:b/>
          <w:bCs/>
          <w:rtl/>
          <w:lang w:val="en-GB" w:eastAsia="zh-TW"/>
        </w:rPr>
      </w:pPr>
      <w:r>
        <w:rPr>
          <w:rtl/>
          <w:lang w:val="en-GB" w:eastAsia="zh-TW"/>
        </w:rPr>
        <w:t>٤٩-</w:t>
      </w:r>
      <w:r>
        <w:rPr>
          <w:rtl/>
          <w:lang w:val="en-GB" w:eastAsia="zh-TW"/>
        </w:rPr>
        <w:tab/>
      </w:r>
      <w:r w:rsidR="008923BA" w:rsidRPr="00634109">
        <w:rPr>
          <w:b/>
          <w:bCs/>
          <w:rtl/>
          <w:lang w:val="en-GB" w:eastAsia="zh-TW"/>
        </w:rPr>
        <w:t>توصي اللجنة الدولة الطرف بما يلي:</w:t>
      </w:r>
    </w:p>
    <w:p w:rsidR="008923BA" w:rsidRPr="00634109" w:rsidRDefault="00634109" w:rsidP="00634109">
      <w:pPr>
        <w:pStyle w:val="SingleTxtGA"/>
        <w:rPr>
          <w:b/>
          <w:bCs/>
          <w:color w:val="000000"/>
          <w:rtl/>
          <w:lang w:val="en-GB" w:eastAsia="zh-TW"/>
        </w:rPr>
      </w:pPr>
      <w:r>
        <w:rPr>
          <w:rtl/>
          <w:lang w:val="en-GB" w:eastAsia="zh-TW"/>
        </w:rPr>
        <w:tab/>
      </w:r>
      <w:r w:rsidR="008923BA" w:rsidRPr="00365C21">
        <w:rPr>
          <w:rtl/>
          <w:lang w:val="en-GB" w:eastAsia="zh-TW"/>
        </w:rPr>
        <w:t>(أ)</w:t>
      </w:r>
      <w:r w:rsidR="008923BA" w:rsidRPr="00634109">
        <w:rPr>
          <w:b/>
          <w:bCs/>
          <w:rtl/>
          <w:lang w:val="en-GB" w:eastAsia="zh-TW"/>
        </w:rPr>
        <w:tab/>
        <w:t>اعتماد قانون إطاري بشأن الحق في الغذاء؛</w:t>
      </w:r>
    </w:p>
    <w:p w:rsidR="008923BA" w:rsidRPr="00634109" w:rsidRDefault="00634109" w:rsidP="00634109">
      <w:pPr>
        <w:pStyle w:val="SingleTxtGA"/>
        <w:rPr>
          <w:b/>
          <w:bCs/>
          <w:color w:val="000000"/>
          <w:rtl/>
          <w:lang w:val="en-GB" w:eastAsia="zh-TW"/>
        </w:rPr>
      </w:pPr>
      <w:r>
        <w:rPr>
          <w:rtl/>
          <w:lang w:val="en-GB" w:eastAsia="zh-TW"/>
        </w:rPr>
        <w:tab/>
      </w:r>
      <w:r w:rsidR="008923BA" w:rsidRPr="00365C21">
        <w:rPr>
          <w:rtl/>
          <w:lang w:val="en-GB" w:eastAsia="zh-TW"/>
        </w:rPr>
        <w:t>(ب)</w:t>
      </w:r>
      <w:r>
        <w:rPr>
          <w:rtl/>
          <w:lang w:val="en-GB" w:eastAsia="zh-TW"/>
        </w:rPr>
        <w:tab/>
      </w:r>
      <w:r w:rsidR="008923BA" w:rsidRPr="00634109">
        <w:rPr>
          <w:b/>
          <w:bCs/>
          <w:rtl/>
          <w:lang w:val="en-GB" w:eastAsia="zh-TW"/>
        </w:rPr>
        <w:t xml:space="preserve">التنفيذ الكامل لمبادرة </w:t>
      </w:r>
      <w:r w:rsidR="008923BA" w:rsidRPr="00634109">
        <w:rPr>
          <w:b/>
          <w:bCs/>
          <w:color w:val="000000"/>
          <w:lang w:val="fr-FR" w:eastAsia="fr-FR"/>
        </w:rPr>
        <w:t>3N</w:t>
      </w:r>
      <w:r w:rsidR="008923BA" w:rsidRPr="00634109">
        <w:rPr>
          <w:b/>
          <w:bCs/>
          <w:rtl/>
          <w:lang w:val="en-GB" w:eastAsia="zh-TW"/>
        </w:rPr>
        <w:t xml:space="preserve"> («النيجيريون يغذون النيجريين») والاستراتيجيات ذات الصلة، مع الحرص على إشراك السلطات المحلية والمجتمعات المحلية المستفيدة، إضافة إلى المجتمع المدني، في توجيه هذه الاستراتيجيات ورصد تنفيذها؛</w:t>
      </w:r>
    </w:p>
    <w:p w:rsidR="008923BA" w:rsidRPr="00634109" w:rsidRDefault="00634109" w:rsidP="00634109">
      <w:pPr>
        <w:pStyle w:val="SingleTxtGA"/>
        <w:rPr>
          <w:b/>
          <w:bCs/>
          <w:rtl/>
          <w:lang w:val="en-GB" w:eastAsia="zh-TW"/>
        </w:rPr>
      </w:pPr>
      <w:r>
        <w:rPr>
          <w:rtl/>
          <w:lang w:val="en-GB" w:eastAsia="zh-TW"/>
        </w:rPr>
        <w:tab/>
      </w:r>
      <w:r w:rsidR="008923BA" w:rsidRPr="00365C21">
        <w:rPr>
          <w:rtl/>
          <w:lang w:val="en-GB" w:eastAsia="zh-TW"/>
        </w:rPr>
        <w:t>(ج)</w:t>
      </w:r>
      <w:r w:rsidR="008923BA" w:rsidRPr="00634109">
        <w:rPr>
          <w:b/>
          <w:bCs/>
          <w:rtl/>
          <w:lang w:val="en-GB" w:eastAsia="zh-TW"/>
        </w:rPr>
        <w:tab/>
        <w:t>تدعيم جهودها الرامية إلى زيادة إنتاجية صغار المزارعين من خلال تيسير حصولهم على التكنولوجيات الملائمة والنفاذ إلى الأسواق، قصد زيادة الدخل في المناطق الريفية؛</w:t>
      </w:r>
    </w:p>
    <w:p w:rsidR="008923BA" w:rsidRPr="00634109" w:rsidRDefault="00634109" w:rsidP="00634109">
      <w:pPr>
        <w:pStyle w:val="SingleTxtGA"/>
        <w:rPr>
          <w:b/>
          <w:bCs/>
          <w:color w:val="000000"/>
          <w:rtl/>
          <w:lang w:val="en-GB" w:eastAsia="zh-TW"/>
        </w:rPr>
      </w:pPr>
      <w:r>
        <w:rPr>
          <w:rtl/>
          <w:lang w:val="en-GB" w:eastAsia="zh-TW"/>
        </w:rPr>
        <w:tab/>
      </w:r>
      <w:r w:rsidR="008923BA" w:rsidRPr="00365C21">
        <w:rPr>
          <w:rtl/>
          <w:lang w:val="en-GB" w:eastAsia="zh-TW"/>
        </w:rPr>
        <w:t>(د)</w:t>
      </w:r>
      <w:r>
        <w:rPr>
          <w:rtl/>
          <w:lang w:val="en-GB" w:eastAsia="zh-TW"/>
        </w:rPr>
        <w:tab/>
      </w:r>
      <w:r w:rsidR="008923BA" w:rsidRPr="00634109">
        <w:rPr>
          <w:b/>
          <w:bCs/>
          <w:rtl/>
          <w:lang w:val="en-GB" w:eastAsia="zh-TW"/>
        </w:rPr>
        <w:t>جمع بيانات عن مدى انتشار الجوع وسوء التغذية مصنفة حسب الجنس والسن والبيئة البشرية (ريفية/حضرية).</w:t>
      </w:r>
    </w:p>
    <w:p w:rsidR="008923BA" w:rsidRPr="00634109" w:rsidRDefault="00634109" w:rsidP="00E31257">
      <w:pPr>
        <w:pStyle w:val="SingleTxtGA"/>
        <w:rPr>
          <w:b/>
          <w:bCs/>
          <w:rtl/>
          <w:lang w:val="en-GB" w:eastAsia="zh-TW"/>
        </w:rPr>
      </w:pPr>
      <w:r>
        <w:rPr>
          <w:rtl/>
          <w:lang w:val="en-GB" w:eastAsia="zh-TW"/>
        </w:rPr>
        <w:t>٥٠-</w:t>
      </w:r>
      <w:r>
        <w:rPr>
          <w:rtl/>
          <w:lang w:val="en-GB" w:eastAsia="zh-TW"/>
        </w:rPr>
        <w:tab/>
      </w:r>
      <w:r w:rsidR="008923BA" w:rsidRPr="00634109">
        <w:rPr>
          <w:b/>
          <w:bCs/>
          <w:rtl/>
          <w:lang w:val="en-GB" w:eastAsia="zh-TW"/>
        </w:rPr>
        <w:t xml:space="preserve">وتوجه اللجنة انتباه الدولة الطرف إلى تعليقها العام رقم 12(1999) بشأن الحق في الحصول على غذاء كاف والخطوط التوجيهية الطوعية لدعم الإعمال </w:t>
      </w:r>
      <w:r w:rsidR="00E31257">
        <w:rPr>
          <w:rFonts w:hint="cs"/>
          <w:b/>
          <w:bCs/>
          <w:rtl/>
          <w:lang w:val="en-GB" w:eastAsia="zh-TW"/>
        </w:rPr>
        <w:t xml:space="preserve">التدريجي </w:t>
      </w:r>
      <w:r w:rsidR="008923BA" w:rsidRPr="00634109">
        <w:rPr>
          <w:b/>
          <w:bCs/>
          <w:rtl/>
          <w:lang w:val="en-GB" w:eastAsia="zh-TW"/>
        </w:rPr>
        <w:t>للحق في غذاء كاف في سياق الأمن الغذائي القطري، التي اعتمدتها الدول الأطراف في منظمة الأغذية والزراعة للأمم المتحدة في عام 2014.</w:t>
      </w:r>
    </w:p>
    <w:p w:rsidR="008923BA" w:rsidRDefault="008923BA" w:rsidP="00E31257">
      <w:pPr>
        <w:pStyle w:val="H23GA"/>
        <w:rPr>
          <w:rtl/>
          <w:lang w:val="en-GB"/>
        </w:rPr>
      </w:pPr>
      <w:r w:rsidRPr="00365C21">
        <w:rPr>
          <w:lang w:val="en-GB"/>
        </w:rPr>
        <w:tab/>
      </w:r>
      <w:r>
        <w:rPr>
          <w:lang w:val="en-GB"/>
        </w:rPr>
        <w:tab/>
      </w:r>
      <w:r>
        <w:rPr>
          <w:rtl/>
          <w:lang w:val="en-GB"/>
        </w:rPr>
        <w:t xml:space="preserve">الحق في الصحة </w:t>
      </w:r>
    </w:p>
    <w:p w:rsidR="008923BA" w:rsidRPr="00C962B6" w:rsidRDefault="00E12659" w:rsidP="00E12659">
      <w:pPr>
        <w:pStyle w:val="SingleTxtGA"/>
        <w:rPr>
          <w:b/>
          <w:bCs/>
          <w:rtl/>
          <w:lang w:val="en-GB" w:eastAsia="zh-TW"/>
        </w:rPr>
      </w:pPr>
      <w:r>
        <w:rPr>
          <w:rtl/>
          <w:lang w:val="en-GB" w:eastAsia="zh-TW"/>
        </w:rPr>
        <w:t>٥١-</w:t>
      </w:r>
      <w:r>
        <w:rPr>
          <w:rtl/>
          <w:lang w:val="en-GB" w:eastAsia="zh-TW"/>
        </w:rPr>
        <w:tab/>
      </w:r>
      <w:r w:rsidR="008923BA">
        <w:rPr>
          <w:rtl/>
          <w:lang w:val="en-GB" w:eastAsia="zh-TW"/>
        </w:rPr>
        <w:t>ترحب اللجنة بمجانية بعض خدمات الرعاية الصحية وبتحسين بعض المؤشرات الصحية، لكنها تشعر بالقلق إزاء الآتي:</w:t>
      </w:r>
    </w:p>
    <w:p w:rsidR="008923BA" w:rsidRPr="00C962B6" w:rsidRDefault="00E12659" w:rsidP="00E12659">
      <w:pPr>
        <w:pStyle w:val="SingleTxtGA"/>
        <w:rPr>
          <w:b/>
          <w:bCs/>
          <w:rtl/>
          <w:lang w:val="en-GB" w:eastAsia="zh-TW"/>
        </w:rPr>
      </w:pPr>
      <w:r>
        <w:rPr>
          <w:rtl/>
          <w:lang w:val="en-GB" w:eastAsia="zh-TW"/>
        </w:rPr>
        <w:tab/>
      </w:r>
      <w:r w:rsidR="008923BA">
        <w:rPr>
          <w:rtl/>
          <w:lang w:val="en-GB" w:eastAsia="zh-TW"/>
        </w:rPr>
        <w:t>(أ)</w:t>
      </w:r>
      <w:r w:rsidR="008923BA">
        <w:rPr>
          <w:rtl/>
          <w:lang w:val="en-GB" w:eastAsia="zh-TW"/>
        </w:rPr>
        <w:tab/>
      </w:r>
      <w:r>
        <w:rPr>
          <w:rFonts w:hint="cs"/>
          <w:rtl/>
          <w:lang w:val="en-GB" w:eastAsia="zh-TW"/>
        </w:rPr>
        <w:t xml:space="preserve">استمرار ارتفاع </w:t>
      </w:r>
      <w:r w:rsidR="008923BA">
        <w:rPr>
          <w:rtl/>
          <w:lang w:val="en-GB" w:eastAsia="zh-TW"/>
        </w:rPr>
        <w:t xml:space="preserve">معدل وفيات الرضّع ووفيات </w:t>
      </w:r>
      <w:r>
        <w:rPr>
          <w:rFonts w:hint="cs"/>
          <w:rtl/>
          <w:lang w:val="en-GB" w:eastAsia="zh-TW"/>
        </w:rPr>
        <w:t>الأمومة</w:t>
      </w:r>
      <w:r w:rsidR="008923BA">
        <w:rPr>
          <w:rtl/>
          <w:lang w:val="en-GB" w:eastAsia="zh-TW"/>
        </w:rPr>
        <w:t>؛</w:t>
      </w:r>
    </w:p>
    <w:p w:rsidR="008923BA" w:rsidRPr="00C962B6" w:rsidRDefault="00E12659" w:rsidP="00E12659">
      <w:pPr>
        <w:pStyle w:val="SingleTxtGA"/>
        <w:rPr>
          <w:b/>
          <w:bCs/>
          <w:rtl/>
          <w:lang w:val="en-GB" w:eastAsia="zh-TW"/>
        </w:rPr>
      </w:pPr>
      <w:r>
        <w:rPr>
          <w:rtl/>
          <w:lang w:val="en-GB" w:eastAsia="zh-TW"/>
        </w:rPr>
        <w:tab/>
      </w:r>
      <w:r w:rsidR="008923BA">
        <w:rPr>
          <w:rtl/>
          <w:lang w:val="en-GB" w:eastAsia="zh-TW"/>
        </w:rPr>
        <w:t>(ب)</w:t>
      </w:r>
      <w:r>
        <w:rPr>
          <w:rtl/>
          <w:lang w:val="en-GB" w:eastAsia="zh-TW"/>
        </w:rPr>
        <w:tab/>
      </w:r>
      <w:r>
        <w:rPr>
          <w:rFonts w:hint="cs"/>
          <w:rtl/>
          <w:lang w:val="en-GB" w:eastAsia="zh-TW"/>
        </w:rPr>
        <w:t xml:space="preserve">عدم توفّر </w:t>
      </w:r>
      <w:r w:rsidR="008923BA">
        <w:rPr>
          <w:rtl/>
          <w:lang w:val="en-GB" w:eastAsia="zh-TW"/>
        </w:rPr>
        <w:t>الرعاية الصحية المجانية لغالبية السكان، ولا سيما أكثر الفئات ضعفا</w:t>
      </w:r>
      <w:r>
        <w:rPr>
          <w:rFonts w:hint="cs"/>
          <w:rtl/>
          <w:lang w:val="en-GB" w:eastAsia="zh-TW"/>
        </w:rPr>
        <w:t>ً</w:t>
      </w:r>
      <w:r w:rsidR="008923BA">
        <w:rPr>
          <w:rtl/>
          <w:lang w:val="en-GB" w:eastAsia="zh-TW"/>
        </w:rPr>
        <w:t xml:space="preserve">؛ </w:t>
      </w:r>
      <w:r>
        <w:rPr>
          <w:rFonts w:hint="cs"/>
          <w:rtl/>
          <w:lang w:val="en-GB" w:eastAsia="zh-TW"/>
        </w:rPr>
        <w:t xml:space="preserve">وقلة </w:t>
      </w:r>
      <w:r w:rsidR="008923BA">
        <w:rPr>
          <w:rtl/>
          <w:lang w:val="en-GB" w:eastAsia="zh-TW"/>
        </w:rPr>
        <w:t>نسبة تغطية التأمين الصحي عن 5 في المائة من السكان؛</w:t>
      </w:r>
    </w:p>
    <w:p w:rsidR="008923BA" w:rsidRPr="00FE4266" w:rsidRDefault="00E12659" w:rsidP="00404630">
      <w:pPr>
        <w:pStyle w:val="SingleTxtGA"/>
        <w:rPr>
          <w:b/>
          <w:bCs/>
          <w:rtl/>
          <w:lang w:val="en-GB" w:eastAsia="zh-TW"/>
        </w:rPr>
      </w:pPr>
      <w:r>
        <w:rPr>
          <w:rtl/>
          <w:lang w:val="en-GB" w:eastAsia="zh-TW"/>
        </w:rPr>
        <w:tab/>
      </w:r>
      <w:r w:rsidR="008923BA">
        <w:rPr>
          <w:rtl/>
          <w:lang w:val="en-GB" w:eastAsia="zh-TW"/>
        </w:rPr>
        <w:t>(ج)</w:t>
      </w:r>
      <w:r>
        <w:rPr>
          <w:rtl/>
          <w:lang w:val="en-GB" w:eastAsia="zh-TW"/>
        </w:rPr>
        <w:tab/>
      </w:r>
      <w:r w:rsidR="00F27594">
        <w:rPr>
          <w:rFonts w:hint="cs"/>
          <w:rtl/>
          <w:lang w:val="en-GB" w:eastAsia="zh-TW"/>
        </w:rPr>
        <w:t xml:space="preserve">شدة محدودية </w:t>
      </w:r>
      <w:r w:rsidR="008923BA">
        <w:rPr>
          <w:rtl/>
          <w:lang w:val="en-GB" w:eastAsia="zh-TW"/>
        </w:rPr>
        <w:t>اعتمادات الميزانية المخ</w:t>
      </w:r>
      <w:r w:rsidR="00404630">
        <w:rPr>
          <w:rtl/>
          <w:lang w:val="en-GB" w:eastAsia="zh-TW"/>
        </w:rPr>
        <w:t>صصة لقطاع الصحة والخدمات الصحية</w:t>
      </w:r>
      <w:r w:rsidR="008923BA">
        <w:rPr>
          <w:rtl/>
          <w:lang w:val="en-GB" w:eastAsia="zh-TW"/>
        </w:rPr>
        <w:t>، خاصة في المناطق الريفية (المادة 12).</w:t>
      </w:r>
    </w:p>
    <w:p w:rsidR="008923BA" w:rsidRPr="00293A8F" w:rsidRDefault="00293A8F" w:rsidP="00293A8F">
      <w:pPr>
        <w:pStyle w:val="SingleTxtGA"/>
        <w:rPr>
          <w:b/>
          <w:bCs/>
          <w:rtl/>
          <w:lang w:val="en-GB" w:eastAsia="zh-TW"/>
        </w:rPr>
      </w:pPr>
      <w:r>
        <w:rPr>
          <w:rtl/>
          <w:lang w:val="en-GB" w:eastAsia="zh-TW"/>
        </w:rPr>
        <w:t>٥٢-</w:t>
      </w:r>
      <w:r>
        <w:rPr>
          <w:rtl/>
          <w:lang w:val="en-GB" w:eastAsia="zh-TW"/>
        </w:rPr>
        <w:tab/>
      </w:r>
      <w:r w:rsidR="008923BA" w:rsidRPr="00293A8F">
        <w:rPr>
          <w:b/>
          <w:bCs/>
          <w:rtl/>
          <w:lang w:val="en-GB" w:eastAsia="zh-TW"/>
        </w:rPr>
        <w:t>توصي اللجنة الدولة الطرف بما يلي في إطار تنفيذها السياسة الصحية الوطنية (2016-2035):</w:t>
      </w:r>
    </w:p>
    <w:p w:rsidR="008923BA" w:rsidRPr="00293A8F" w:rsidRDefault="00293A8F" w:rsidP="00293A8F">
      <w:pPr>
        <w:pStyle w:val="SingleTxtGA"/>
        <w:rPr>
          <w:b/>
          <w:bCs/>
          <w:rtl/>
          <w:lang w:val="en-GB" w:eastAsia="zh-TW"/>
        </w:rPr>
      </w:pPr>
      <w:r>
        <w:rPr>
          <w:rtl/>
          <w:lang w:val="en-GB" w:eastAsia="zh-TW"/>
        </w:rPr>
        <w:tab/>
      </w:r>
      <w:r w:rsidR="008923BA" w:rsidRPr="00365C21">
        <w:rPr>
          <w:rtl/>
          <w:lang w:val="en-GB" w:eastAsia="zh-TW"/>
        </w:rPr>
        <w:t>(أ)</w:t>
      </w:r>
      <w:r w:rsidR="008923BA" w:rsidRPr="00365C21">
        <w:rPr>
          <w:rtl/>
          <w:lang w:val="en-GB" w:eastAsia="zh-TW"/>
        </w:rPr>
        <w:tab/>
      </w:r>
      <w:r w:rsidR="008923BA" w:rsidRPr="00293A8F">
        <w:rPr>
          <w:b/>
          <w:bCs/>
          <w:rtl/>
          <w:lang w:val="en-GB" w:eastAsia="zh-TW"/>
        </w:rPr>
        <w:t xml:space="preserve">اتخاذ تدابير عاجلة للحد من </w:t>
      </w:r>
      <w:r>
        <w:rPr>
          <w:rFonts w:hint="cs"/>
          <w:b/>
          <w:bCs/>
          <w:rtl/>
          <w:lang w:val="en-GB" w:eastAsia="zh-TW"/>
        </w:rPr>
        <w:t xml:space="preserve">ارتفاع </w:t>
      </w:r>
      <w:r w:rsidR="008923BA" w:rsidRPr="00293A8F">
        <w:rPr>
          <w:b/>
          <w:bCs/>
          <w:rtl/>
          <w:lang w:val="en-GB" w:eastAsia="zh-TW"/>
        </w:rPr>
        <w:t xml:space="preserve">معدل وفيات </w:t>
      </w:r>
      <w:r>
        <w:rPr>
          <w:rFonts w:hint="cs"/>
          <w:b/>
          <w:bCs/>
          <w:rtl/>
          <w:lang w:val="en-GB" w:eastAsia="zh-TW"/>
        </w:rPr>
        <w:t xml:space="preserve">الأمومة </w:t>
      </w:r>
      <w:r>
        <w:rPr>
          <w:b/>
          <w:bCs/>
          <w:rtl/>
          <w:lang w:val="en-GB" w:eastAsia="zh-TW"/>
        </w:rPr>
        <w:t>ووفيات الأطفال</w:t>
      </w:r>
      <w:r w:rsidR="008923BA" w:rsidRPr="00293A8F">
        <w:rPr>
          <w:b/>
          <w:bCs/>
          <w:rtl/>
          <w:lang w:val="en-GB" w:eastAsia="zh-TW"/>
        </w:rPr>
        <w:t>، والعمل على أن يُجرى التوليد بمساعدة موظفين مؤهلين؛</w:t>
      </w:r>
    </w:p>
    <w:p w:rsidR="008923BA" w:rsidRPr="000508DF" w:rsidRDefault="00293A8F" w:rsidP="00293A8F">
      <w:pPr>
        <w:pStyle w:val="SingleTxtGA"/>
        <w:rPr>
          <w:b/>
          <w:bCs/>
          <w:rtl/>
          <w:lang w:val="en-GB" w:eastAsia="zh-TW"/>
        </w:rPr>
      </w:pPr>
      <w:r>
        <w:rPr>
          <w:rtl/>
          <w:lang w:val="en-GB" w:eastAsia="zh-TW"/>
        </w:rPr>
        <w:tab/>
      </w:r>
      <w:r w:rsidR="008923BA" w:rsidRPr="00365C21">
        <w:rPr>
          <w:rtl/>
          <w:lang w:val="en-GB" w:eastAsia="zh-TW"/>
        </w:rPr>
        <w:t>(ب)</w:t>
      </w:r>
      <w:r w:rsidR="008923BA" w:rsidRPr="00365C21">
        <w:rPr>
          <w:rtl/>
          <w:lang w:val="en-GB" w:eastAsia="zh-TW"/>
        </w:rPr>
        <w:tab/>
      </w:r>
      <w:r w:rsidR="008923BA" w:rsidRPr="000508DF">
        <w:rPr>
          <w:b/>
          <w:bCs/>
          <w:rtl/>
          <w:lang w:val="en-GB" w:eastAsia="zh-TW"/>
        </w:rPr>
        <w:t>توسيع نطاق فئات السكان الذين يمكنهم الحصول على الرعاية الصحية المجانية، لا سيما أكثر الفئات ضعفا</w:t>
      </w:r>
      <w:r w:rsidR="000508DF">
        <w:rPr>
          <w:rFonts w:hint="cs"/>
          <w:b/>
          <w:bCs/>
          <w:rtl/>
          <w:lang w:val="en-GB" w:eastAsia="zh-TW"/>
        </w:rPr>
        <w:t>ً</w:t>
      </w:r>
      <w:r w:rsidR="008923BA" w:rsidRPr="000508DF">
        <w:rPr>
          <w:b/>
          <w:bCs/>
          <w:rtl/>
          <w:lang w:val="en-GB" w:eastAsia="zh-TW"/>
        </w:rPr>
        <w:t>؛</w:t>
      </w:r>
    </w:p>
    <w:p w:rsidR="008923BA" w:rsidRPr="000508DF" w:rsidRDefault="000508DF" w:rsidP="000508DF">
      <w:pPr>
        <w:pStyle w:val="SingleTxtGA"/>
        <w:rPr>
          <w:b/>
          <w:bCs/>
          <w:rtl/>
          <w:lang w:val="en-GB" w:eastAsia="zh-TW"/>
        </w:rPr>
      </w:pPr>
      <w:r>
        <w:rPr>
          <w:rtl/>
          <w:lang w:val="en-GB" w:eastAsia="zh-TW"/>
        </w:rPr>
        <w:lastRenderedPageBreak/>
        <w:tab/>
      </w:r>
      <w:r w:rsidR="008923BA" w:rsidRPr="00365C21">
        <w:rPr>
          <w:rtl/>
          <w:lang w:val="en-GB" w:eastAsia="zh-TW"/>
        </w:rPr>
        <w:t>(ج)</w:t>
      </w:r>
      <w:r w:rsidR="008923BA" w:rsidRPr="00365C21">
        <w:rPr>
          <w:rtl/>
          <w:lang w:val="en-GB" w:eastAsia="zh-TW"/>
        </w:rPr>
        <w:tab/>
      </w:r>
      <w:r w:rsidR="008923BA" w:rsidRPr="000508DF">
        <w:rPr>
          <w:b/>
          <w:bCs/>
          <w:rtl/>
          <w:lang w:val="en-GB" w:eastAsia="zh-TW"/>
        </w:rPr>
        <w:t>التعجيل باعتماد التدابير التشريعية التي تعتزم الدولة الطرف اتخاذها لاستحداث تأمين صحي شامل، بما في ذلك نظام لا تدفع فيه الفئات الضعيفة من السكان اشتراكات؛</w:t>
      </w:r>
    </w:p>
    <w:p w:rsidR="008923BA" w:rsidRPr="000508DF" w:rsidRDefault="000508DF" w:rsidP="000508DF">
      <w:pPr>
        <w:pStyle w:val="SingleTxtGA"/>
        <w:rPr>
          <w:b/>
          <w:bCs/>
          <w:rtl/>
          <w:lang w:val="en-GB" w:eastAsia="zh-TW"/>
        </w:rPr>
      </w:pPr>
      <w:r>
        <w:rPr>
          <w:rtl/>
          <w:lang w:val="en-GB" w:eastAsia="zh-TW"/>
        </w:rPr>
        <w:tab/>
      </w:r>
      <w:r w:rsidR="008923BA" w:rsidRPr="00365C21">
        <w:rPr>
          <w:rtl/>
          <w:lang w:val="en-GB" w:eastAsia="zh-TW"/>
        </w:rPr>
        <w:t>(د)</w:t>
      </w:r>
      <w:r>
        <w:rPr>
          <w:rtl/>
          <w:lang w:val="en-GB" w:eastAsia="zh-TW"/>
        </w:rPr>
        <w:tab/>
      </w:r>
      <w:r w:rsidR="008923BA" w:rsidRPr="000508DF">
        <w:rPr>
          <w:b/>
          <w:bCs/>
          <w:rtl/>
          <w:lang w:val="en-GB" w:eastAsia="zh-TW"/>
        </w:rPr>
        <w:t xml:space="preserve">التعجيل بتحقيق هدف إعلان أبوجا المتعلق بمخصصات الميزانية لقطاع الصحة، ومواصلة الجهود لتيسير الحصول على الخدمات الصحية وتوافرها وجودتها، </w:t>
      </w:r>
      <w:r w:rsidR="00786936">
        <w:rPr>
          <w:rFonts w:hint="cs"/>
          <w:b/>
          <w:bCs/>
          <w:rtl/>
          <w:lang w:val="en-GB" w:eastAsia="zh-TW"/>
        </w:rPr>
        <w:t>لا</w:t>
      </w:r>
      <w:r w:rsidR="00786936">
        <w:rPr>
          <w:rFonts w:hint="eastAsia"/>
          <w:b/>
          <w:bCs/>
          <w:rtl/>
          <w:lang w:val="en-GB" w:eastAsia="zh-TW"/>
        </w:rPr>
        <w:t> </w:t>
      </w:r>
      <w:r w:rsidR="008923BA" w:rsidRPr="000508DF">
        <w:rPr>
          <w:b/>
          <w:bCs/>
          <w:rtl/>
          <w:lang w:val="en-GB" w:eastAsia="zh-TW"/>
        </w:rPr>
        <w:t>سيما في المناطق الريفية.</w:t>
      </w:r>
      <w:r w:rsidR="00786936">
        <w:rPr>
          <w:rFonts w:hint="cs"/>
          <w:b/>
          <w:bCs/>
          <w:rtl/>
          <w:lang w:val="en-GB" w:eastAsia="zh-TW"/>
        </w:rPr>
        <w:t xml:space="preserve"> </w:t>
      </w:r>
    </w:p>
    <w:p w:rsidR="008923BA" w:rsidRPr="00786936" w:rsidRDefault="00786936" w:rsidP="00786936">
      <w:pPr>
        <w:pStyle w:val="SingleTxtGA"/>
        <w:rPr>
          <w:b/>
          <w:bCs/>
          <w:rtl/>
          <w:lang w:val="en-GB" w:eastAsia="zh-TW"/>
        </w:rPr>
      </w:pPr>
      <w:r>
        <w:rPr>
          <w:rtl/>
          <w:lang w:val="en-GB" w:eastAsia="zh-TW"/>
        </w:rPr>
        <w:t>٥٣-</w:t>
      </w:r>
      <w:r>
        <w:rPr>
          <w:rtl/>
          <w:lang w:val="en-GB" w:eastAsia="zh-TW"/>
        </w:rPr>
        <w:tab/>
      </w:r>
      <w:r w:rsidR="008923BA" w:rsidRPr="00786936">
        <w:rPr>
          <w:b/>
          <w:bCs/>
          <w:rtl/>
          <w:lang w:val="en-GB" w:eastAsia="zh-TW"/>
        </w:rPr>
        <w:t>وتوجه اللجنة انتباه الدولة الطرف إلى تعليقها العام رقم 14(2000) بشأن الحق في التمتع بأعلى مستوى صحي يمكن بلوغه.</w:t>
      </w:r>
      <w:r w:rsidR="008923BA" w:rsidRPr="00786936">
        <w:rPr>
          <w:rFonts w:cs="Times New Roman" w:hint="cs"/>
          <w:b/>
          <w:bCs/>
          <w:rtl/>
          <w:lang w:val="en-GB" w:eastAsia="zh-TW"/>
        </w:rPr>
        <w:t>‬</w:t>
      </w:r>
    </w:p>
    <w:p w:rsidR="008923BA" w:rsidRPr="004422FD" w:rsidRDefault="008923BA" w:rsidP="00786936">
      <w:pPr>
        <w:pStyle w:val="H23GA"/>
        <w:rPr>
          <w:rtl/>
          <w:lang w:val="en-GB"/>
        </w:rPr>
      </w:pPr>
      <w:r w:rsidRPr="00365C21">
        <w:rPr>
          <w:lang w:val="en-GB"/>
        </w:rPr>
        <w:tab/>
      </w:r>
      <w:r w:rsidRPr="00365C21">
        <w:rPr>
          <w:lang w:val="en-GB"/>
        </w:rPr>
        <w:tab/>
      </w:r>
      <w:r>
        <w:rPr>
          <w:rtl/>
          <w:lang w:val="en-GB"/>
        </w:rPr>
        <w:t>الحق في الصحة الجنسية والإنجابية</w:t>
      </w:r>
    </w:p>
    <w:p w:rsidR="008923BA" w:rsidRPr="004422FD" w:rsidRDefault="00786936" w:rsidP="00786936">
      <w:pPr>
        <w:pStyle w:val="SingleTxtGA"/>
        <w:rPr>
          <w:b/>
          <w:bCs/>
          <w:rtl/>
          <w:lang w:val="en-GB" w:eastAsia="zh-TW"/>
        </w:rPr>
      </w:pPr>
      <w:r>
        <w:rPr>
          <w:rtl/>
          <w:lang w:val="en-GB" w:eastAsia="zh-TW"/>
        </w:rPr>
        <w:t>٥٤-</w:t>
      </w:r>
      <w:r>
        <w:rPr>
          <w:rtl/>
          <w:lang w:val="en-GB" w:eastAsia="zh-TW"/>
        </w:rPr>
        <w:tab/>
      </w:r>
      <w:r w:rsidR="008923BA">
        <w:rPr>
          <w:rtl/>
          <w:lang w:val="en-GB" w:eastAsia="zh-TW"/>
        </w:rPr>
        <w:t xml:space="preserve">تشعر اللجنة بالقلق إزاء </w:t>
      </w:r>
      <w:r>
        <w:rPr>
          <w:rFonts w:hint="cs"/>
          <w:rtl/>
          <w:lang w:val="en-GB" w:eastAsia="zh-TW"/>
        </w:rPr>
        <w:t xml:space="preserve">ارتفاع </w:t>
      </w:r>
      <w:r w:rsidR="008923BA">
        <w:rPr>
          <w:rtl/>
          <w:lang w:val="en-GB" w:eastAsia="zh-TW"/>
        </w:rPr>
        <w:t>معدلات الحمل المبكر التي تعزى جزئيا</w:t>
      </w:r>
      <w:r w:rsidR="00BC14F7">
        <w:rPr>
          <w:rFonts w:hint="cs"/>
          <w:rtl/>
          <w:lang w:val="en-GB" w:eastAsia="zh-TW"/>
        </w:rPr>
        <w:t>ً</w:t>
      </w:r>
      <w:r w:rsidR="008923BA">
        <w:rPr>
          <w:rtl/>
          <w:lang w:val="en-GB" w:eastAsia="zh-TW"/>
        </w:rPr>
        <w:t xml:space="preserve"> إلى عدم القدرة على الحصول على خدمات الصحة الجنسية والإنجابية المناسبة وعدم توافرها، وإلى الصعوبات التي تواجهها المرأة في الحصول على معلومات كافية عن الصحة الجنسية والإنجابية، بما في ذلك تنظيم الأسرة ووسائل منع الحمل (المادة 12).</w:t>
      </w:r>
      <w:r>
        <w:rPr>
          <w:rFonts w:hint="cs"/>
          <w:rtl/>
          <w:lang w:val="en-GB" w:eastAsia="zh-TW"/>
        </w:rPr>
        <w:t xml:space="preserve"> </w:t>
      </w:r>
    </w:p>
    <w:p w:rsidR="008923BA" w:rsidRPr="00786936" w:rsidRDefault="00786936" w:rsidP="00786936">
      <w:pPr>
        <w:pStyle w:val="SingleTxtGA"/>
        <w:rPr>
          <w:b/>
          <w:bCs/>
          <w:rtl/>
          <w:lang w:val="en-GB" w:eastAsia="zh-TW"/>
        </w:rPr>
      </w:pPr>
      <w:r>
        <w:rPr>
          <w:rtl/>
          <w:lang w:val="en-GB" w:eastAsia="zh-TW"/>
        </w:rPr>
        <w:t>٥٥-</w:t>
      </w:r>
      <w:r>
        <w:rPr>
          <w:rtl/>
          <w:lang w:val="en-GB" w:eastAsia="zh-TW"/>
        </w:rPr>
        <w:tab/>
      </w:r>
      <w:r w:rsidR="008923BA" w:rsidRPr="00786936">
        <w:rPr>
          <w:b/>
          <w:bCs/>
          <w:rtl/>
          <w:lang w:val="en-GB" w:eastAsia="zh-TW"/>
        </w:rPr>
        <w:t>توصي اللجنة الدولة الطرف بما يلي:</w:t>
      </w:r>
    </w:p>
    <w:p w:rsidR="008923BA" w:rsidRPr="005F40E8" w:rsidRDefault="005F40E8" w:rsidP="005F40E8">
      <w:pPr>
        <w:pStyle w:val="SingleTxtGA"/>
        <w:rPr>
          <w:b/>
          <w:bCs/>
          <w:spacing w:val="-2"/>
          <w:rtl/>
          <w:lang w:val="en-GB" w:eastAsia="zh-TW"/>
        </w:rPr>
      </w:pPr>
      <w:r w:rsidRPr="005F40E8">
        <w:rPr>
          <w:spacing w:val="-2"/>
          <w:rtl/>
          <w:lang w:val="en-GB" w:eastAsia="zh-TW"/>
        </w:rPr>
        <w:tab/>
      </w:r>
      <w:r w:rsidR="008923BA" w:rsidRPr="005F40E8">
        <w:rPr>
          <w:spacing w:val="-2"/>
          <w:rtl/>
          <w:lang w:val="en-GB" w:eastAsia="zh-TW"/>
        </w:rPr>
        <w:t>(أ)</w:t>
      </w:r>
      <w:r w:rsidR="008923BA" w:rsidRPr="005F40E8">
        <w:rPr>
          <w:spacing w:val="-2"/>
          <w:rtl/>
          <w:lang w:val="en-GB" w:eastAsia="zh-TW"/>
        </w:rPr>
        <w:tab/>
      </w:r>
      <w:r w:rsidR="008923BA" w:rsidRPr="005F40E8">
        <w:rPr>
          <w:b/>
          <w:bCs/>
          <w:spacing w:val="-2"/>
          <w:rtl/>
          <w:lang w:val="en-GB" w:eastAsia="zh-TW"/>
        </w:rPr>
        <w:t>مضاعفة الجهود لتوفير خدمات الصحة الجنسية والإنجابية وتيسير الحصول عليها، بما في ذلك الحصول على وسائل منع الحمل الميسورة التكلفة والمأمونة والفعالة، ووسائل منع الحمل الطارئة، بما في ذلك الوسائل المتاحة للمراهقين، خاصة في المناطق الريفية؛</w:t>
      </w:r>
    </w:p>
    <w:p w:rsidR="008923BA" w:rsidRPr="005F40E8" w:rsidRDefault="005F40E8" w:rsidP="005F40E8">
      <w:pPr>
        <w:pStyle w:val="SingleTxtGA"/>
        <w:rPr>
          <w:b/>
          <w:bCs/>
          <w:rtl/>
          <w:lang w:val="en-GB" w:eastAsia="zh-TW"/>
        </w:rPr>
      </w:pPr>
      <w:r>
        <w:rPr>
          <w:rtl/>
          <w:lang w:val="en-GB" w:eastAsia="zh-TW"/>
        </w:rPr>
        <w:tab/>
      </w:r>
      <w:r w:rsidR="008923BA" w:rsidRPr="00177E68">
        <w:rPr>
          <w:rtl/>
          <w:lang w:val="en-GB" w:eastAsia="zh-TW"/>
        </w:rPr>
        <w:t>(ب)</w:t>
      </w:r>
      <w:r>
        <w:rPr>
          <w:rtl/>
          <w:lang w:val="en-GB" w:eastAsia="zh-TW"/>
        </w:rPr>
        <w:tab/>
      </w:r>
      <w:r w:rsidR="008923BA" w:rsidRPr="005F40E8">
        <w:rPr>
          <w:b/>
          <w:bCs/>
          <w:rtl/>
          <w:lang w:val="en-GB" w:eastAsia="zh-TW"/>
        </w:rPr>
        <w:t>تطوير التثقيف في مجال الصحة الجنسية والإنجابية وتدعيمه، بما في ذلك تنظيم الأسرة، في برامج المدارس الابتدائية والثانوية للبنات والبنين، بحيث يكون التثقيف شاملا</w:t>
      </w:r>
      <w:r w:rsidR="00F56FED">
        <w:rPr>
          <w:rFonts w:hint="cs"/>
          <w:b/>
          <w:bCs/>
          <w:rtl/>
          <w:lang w:val="en-GB" w:eastAsia="zh-TW"/>
        </w:rPr>
        <w:t>ً</w:t>
      </w:r>
      <w:r w:rsidR="008923BA" w:rsidRPr="005F40E8">
        <w:rPr>
          <w:b/>
          <w:bCs/>
          <w:rtl/>
          <w:lang w:val="en-GB" w:eastAsia="zh-TW"/>
        </w:rPr>
        <w:t xml:space="preserve"> ومناسبا</w:t>
      </w:r>
      <w:r w:rsidR="00F56FED">
        <w:rPr>
          <w:rFonts w:hint="cs"/>
          <w:b/>
          <w:bCs/>
          <w:rtl/>
          <w:lang w:val="en-GB" w:eastAsia="zh-TW"/>
        </w:rPr>
        <w:t>ً</w:t>
      </w:r>
      <w:r w:rsidR="008923BA" w:rsidRPr="005F40E8">
        <w:rPr>
          <w:b/>
          <w:bCs/>
          <w:rtl/>
          <w:lang w:val="en-GB" w:eastAsia="zh-TW"/>
        </w:rPr>
        <w:t xml:space="preserve"> لكل فئة عمرية.</w:t>
      </w:r>
      <w:r>
        <w:rPr>
          <w:rFonts w:hint="cs"/>
          <w:b/>
          <w:bCs/>
          <w:rtl/>
          <w:lang w:val="en-GB" w:eastAsia="zh-TW"/>
        </w:rPr>
        <w:t xml:space="preserve"> </w:t>
      </w:r>
    </w:p>
    <w:p w:rsidR="008923BA" w:rsidRPr="005F40E8" w:rsidRDefault="005F40E8" w:rsidP="005F40E8">
      <w:pPr>
        <w:pStyle w:val="SingleTxtGA"/>
        <w:rPr>
          <w:b/>
          <w:bCs/>
          <w:rtl/>
          <w:lang w:val="en-GB" w:eastAsia="zh-TW"/>
        </w:rPr>
      </w:pPr>
      <w:r>
        <w:rPr>
          <w:rtl/>
          <w:lang w:val="en-GB" w:eastAsia="zh-TW"/>
        </w:rPr>
        <w:t>٥٦-</w:t>
      </w:r>
      <w:r>
        <w:rPr>
          <w:rtl/>
          <w:lang w:val="en-GB" w:eastAsia="zh-TW"/>
        </w:rPr>
        <w:tab/>
      </w:r>
      <w:r w:rsidR="008923BA" w:rsidRPr="005F40E8">
        <w:rPr>
          <w:b/>
          <w:bCs/>
          <w:rtl/>
          <w:lang w:val="en-GB" w:eastAsia="zh-TW"/>
        </w:rPr>
        <w:t>وتوجه اللجنة انتباه الدولة الطرف إلى تعليقها العام رقم 22(2016) بشأن الحق في الصحة الجنسية والإنجابية.</w:t>
      </w:r>
    </w:p>
    <w:p w:rsidR="008923BA" w:rsidRPr="00024DD0" w:rsidRDefault="008923BA" w:rsidP="005F40E8">
      <w:pPr>
        <w:pStyle w:val="H23GA"/>
        <w:rPr>
          <w:rtl/>
          <w:lang w:val="en-GB"/>
        </w:rPr>
      </w:pPr>
      <w:r w:rsidRPr="00177E68">
        <w:rPr>
          <w:lang w:val="en-GB"/>
        </w:rPr>
        <w:tab/>
      </w:r>
      <w:r w:rsidRPr="00177E68">
        <w:rPr>
          <w:lang w:val="en-GB"/>
        </w:rPr>
        <w:tab/>
      </w:r>
      <w:r>
        <w:rPr>
          <w:rtl/>
          <w:lang w:val="en-GB"/>
        </w:rPr>
        <w:t>الحق في التعليم</w:t>
      </w:r>
    </w:p>
    <w:p w:rsidR="008923BA" w:rsidRPr="004422FD" w:rsidRDefault="008E1242" w:rsidP="008E1242">
      <w:pPr>
        <w:pStyle w:val="SingleTxtGA"/>
        <w:rPr>
          <w:bCs/>
          <w:rtl/>
          <w:lang w:val="en-GB" w:eastAsia="zh-TW"/>
        </w:rPr>
      </w:pPr>
      <w:r>
        <w:rPr>
          <w:rtl/>
          <w:lang w:val="en-GB" w:eastAsia="zh-TW"/>
        </w:rPr>
        <w:t>٥٧-</w:t>
      </w:r>
      <w:r>
        <w:rPr>
          <w:rtl/>
          <w:lang w:val="en-GB" w:eastAsia="zh-TW"/>
        </w:rPr>
        <w:tab/>
      </w:r>
      <w:r w:rsidR="008923BA">
        <w:rPr>
          <w:rtl/>
          <w:lang w:val="en-GB" w:eastAsia="zh-TW"/>
        </w:rPr>
        <w:t>تحيط اللجنة علما</w:t>
      </w:r>
      <w:r>
        <w:rPr>
          <w:rFonts w:hint="cs"/>
          <w:rtl/>
          <w:lang w:val="en-GB" w:eastAsia="zh-TW"/>
        </w:rPr>
        <w:t>ً</w:t>
      </w:r>
      <w:r w:rsidR="008923BA">
        <w:rPr>
          <w:rtl/>
          <w:lang w:val="en-GB" w:eastAsia="zh-TW"/>
        </w:rPr>
        <w:t xml:space="preserve"> بالمعلومات الشاملة التي قدمها وفد الدولة الطرف عن التحديات التعليمية في النيجر، وترحب مع الارتياح بالنهج الشامل المتبع للتغلب على هذه التحديات. بيد أنها تشعر بالقلق إزاء ما يلي:</w:t>
      </w:r>
    </w:p>
    <w:p w:rsidR="008923BA" w:rsidRPr="004422FD" w:rsidRDefault="00333407" w:rsidP="00333407">
      <w:pPr>
        <w:pStyle w:val="SingleTxtGA"/>
        <w:rPr>
          <w:rtl/>
          <w:lang w:val="en-GB" w:eastAsia="zh-TW"/>
        </w:rPr>
      </w:pPr>
      <w:r>
        <w:rPr>
          <w:rtl/>
          <w:lang w:val="en-GB" w:eastAsia="zh-TW"/>
        </w:rPr>
        <w:tab/>
      </w:r>
      <w:r w:rsidR="008923BA">
        <w:rPr>
          <w:rtl/>
          <w:lang w:val="en-GB" w:eastAsia="zh-TW"/>
        </w:rPr>
        <w:t>(أ)</w:t>
      </w:r>
      <w:r w:rsidR="008923BA">
        <w:rPr>
          <w:rtl/>
          <w:lang w:val="en-GB" w:eastAsia="zh-TW"/>
        </w:rPr>
        <w:tab/>
        <w:t>استمرار عدم المساواة في الحصول على التعليم، الذي يؤثر بوجه خاص على الأطفال ذوي الإعاقة والأطفال الذين يعيشون في المناطق الريفية؛</w:t>
      </w:r>
    </w:p>
    <w:p w:rsidR="008923BA" w:rsidRPr="002A7684" w:rsidRDefault="00333407" w:rsidP="00333407">
      <w:pPr>
        <w:pStyle w:val="SingleTxtGA"/>
        <w:rPr>
          <w:color w:val="000000" w:themeColor="text1"/>
          <w:rtl/>
          <w:lang w:val="en-GB" w:eastAsia="zh-TW"/>
        </w:rPr>
      </w:pPr>
      <w:r>
        <w:rPr>
          <w:rtl/>
          <w:lang w:val="en-GB" w:eastAsia="zh-TW"/>
        </w:rPr>
        <w:tab/>
      </w:r>
      <w:r w:rsidR="008923BA">
        <w:rPr>
          <w:rtl/>
          <w:lang w:val="en-GB" w:eastAsia="zh-TW"/>
        </w:rPr>
        <w:t>(ب)</w:t>
      </w:r>
      <w:r w:rsidR="008923BA">
        <w:rPr>
          <w:rtl/>
          <w:lang w:val="en-GB" w:eastAsia="zh-TW"/>
        </w:rPr>
        <w:tab/>
      </w:r>
      <w:r>
        <w:rPr>
          <w:rFonts w:hint="cs"/>
          <w:rtl/>
          <w:lang w:val="en-GB" w:eastAsia="zh-TW"/>
        </w:rPr>
        <w:t xml:space="preserve">ارتفاع </w:t>
      </w:r>
      <w:r w:rsidR="008923BA">
        <w:rPr>
          <w:rtl/>
          <w:lang w:val="en-GB" w:eastAsia="zh-TW"/>
        </w:rPr>
        <w:t>معدل الانقطاع عن الدراسة في التعليم الابتدائي والثانوي، لا سيما بين الفتيات، نتيجة جملة من الأمور منها الزواج المبكر والتصور الذي يذهب إلى أن تعليم الفتيات عبء على الأسر؛</w:t>
      </w:r>
    </w:p>
    <w:p w:rsidR="008923BA" w:rsidRDefault="00333407" w:rsidP="00333407">
      <w:pPr>
        <w:pStyle w:val="SingleTxtGA"/>
        <w:rPr>
          <w:rtl/>
          <w:lang w:val="en-GB" w:eastAsia="zh-TW"/>
        </w:rPr>
      </w:pPr>
      <w:r>
        <w:rPr>
          <w:rtl/>
          <w:lang w:val="en-GB" w:eastAsia="zh-TW"/>
        </w:rPr>
        <w:lastRenderedPageBreak/>
        <w:tab/>
      </w:r>
      <w:r w:rsidR="008923BA">
        <w:rPr>
          <w:rtl/>
          <w:lang w:val="en-GB" w:eastAsia="zh-TW"/>
        </w:rPr>
        <w:t>(ج)</w:t>
      </w:r>
      <w:r w:rsidR="008923BA">
        <w:rPr>
          <w:rtl/>
          <w:lang w:val="en-GB" w:eastAsia="zh-TW"/>
        </w:rPr>
        <w:tab/>
        <w:t>رداءة نوعية التعليم بسبب عدم كفاية عدد المعلمين المؤهلين والمواد التعليمية، ونقص البنية التحتية، خاصة في المناطق الريفية؛</w:t>
      </w:r>
    </w:p>
    <w:p w:rsidR="008923BA" w:rsidRPr="004422FD" w:rsidRDefault="00333407" w:rsidP="00333407">
      <w:pPr>
        <w:pStyle w:val="SingleTxtGA"/>
        <w:rPr>
          <w:rtl/>
          <w:lang w:val="en-GB" w:eastAsia="zh-TW"/>
        </w:rPr>
      </w:pPr>
      <w:r>
        <w:rPr>
          <w:rtl/>
          <w:lang w:val="en-GB" w:eastAsia="zh-TW"/>
        </w:rPr>
        <w:tab/>
      </w:r>
      <w:r w:rsidR="008923BA">
        <w:rPr>
          <w:rtl/>
          <w:lang w:val="en-GB" w:eastAsia="zh-TW"/>
        </w:rPr>
        <w:t>(د)</w:t>
      </w:r>
      <w:r w:rsidR="008923BA">
        <w:rPr>
          <w:rtl/>
          <w:lang w:val="en-GB" w:eastAsia="zh-TW"/>
        </w:rPr>
        <w:tab/>
        <w:t>محدودية فرص الوصول إلى مرافق المياه والصرف الصحي في المدارس؛</w:t>
      </w:r>
    </w:p>
    <w:p w:rsidR="008923BA" w:rsidRPr="00333407" w:rsidRDefault="00333407" w:rsidP="00333407">
      <w:pPr>
        <w:pStyle w:val="SingleTxtGA"/>
        <w:rPr>
          <w:spacing w:val="-4"/>
          <w:rtl/>
          <w:lang w:val="en-GB" w:eastAsia="zh-TW"/>
        </w:rPr>
      </w:pPr>
      <w:r w:rsidRPr="00333407">
        <w:rPr>
          <w:spacing w:val="-4"/>
          <w:rtl/>
          <w:lang w:val="en-GB" w:eastAsia="zh-TW"/>
        </w:rPr>
        <w:tab/>
      </w:r>
      <w:r w:rsidR="008923BA" w:rsidRPr="00333407">
        <w:rPr>
          <w:spacing w:val="-4"/>
          <w:rtl/>
          <w:lang w:val="en-GB" w:eastAsia="zh-TW"/>
        </w:rPr>
        <w:t>(ه)</w:t>
      </w:r>
      <w:r w:rsidRPr="00333407">
        <w:rPr>
          <w:spacing w:val="-4"/>
          <w:rtl/>
          <w:lang w:val="en-GB" w:eastAsia="zh-TW"/>
        </w:rPr>
        <w:tab/>
      </w:r>
      <w:r w:rsidRPr="00333407">
        <w:rPr>
          <w:rFonts w:hint="cs"/>
          <w:spacing w:val="-4"/>
          <w:rtl/>
          <w:lang w:val="en-GB" w:eastAsia="zh-TW"/>
        </w:rPr>
        <w:t xml:space="preserve">ارتفاع </w:t>
      </w:r>
      <w:r w:rsidRPr="00333407">
        <w:rPr>
          <w:spacing w:val="-4"/>
          <w:rtl/>
          <w:lang w:val="en-GB" w:eastAsia="zh-TW"/>
        </w:rPr>
        <w:t>معدل الأمية</w:t>
      </w:r>
      <w:r w:rsidR="008923BA" w:rsidRPr="00333407">
        <w:rPr>
          <w:spacing w:val="-4"/>
          <w:rtl/>
          <w:lang w:val="en-GB" w:eastAsia="zh-TW"/>
        </w:rPr>
        <w:t xml:space="preserve">، </w:t>
      </w:r>
      <w:r w:rsidRPr="00333407">
        <w:rPr>
          <w:rFonts w:hint="cs"/>
          <w:spacing w:val="-4"/>
          <w:rtl/>
          <w:lang w:val="en-GB" w:eastAsia="zh-TW"/>
        </w:rPr>
        <w:t xml:space="preserve">لا </w:t>
      </w:r>
      <w:r w:rsidR="008923BA" w:rsidRPr="00333407">
        <w:rPr>
          <w:spacing w:val="-4"/>
          <w:rtl/>
          <w:lang w:val="en-GB" w:eastAsia="zh-TW"/>
        </w:rPr>
        <w:t>سيما في المناطق الريفية وبين النساء (المادتان 13 و14).</w:t>
      </w:r>
    </w:p>
    <w:p w:rsidR="008923BA" w:rsidRPr="00333407" w:rsidRDefault="00333407" w:rsidP="00333407">
      <w:pPr>
        <w:pStyle w:val="SingleTxtGA"/>
        <w:rPr>
          <w:b/>
          <w:bCs/>
          <w:rtl/>
          <w:lang w:val="en-GB" w:eastAsia="zh-TW"/>
        </w:rPr>
      </w:pPr>
      <w:r>
        <w:rPr>
          <w:rtl/>
          <w:lang w:val="en-GB" w:eastAsia="zh-TW"/>
        </w:rPr>
        <w:t>٥٨-</w:t>
      </w:r>
      <w:r>
        <w:rPr>
          <w:rtl/>
          <w:lang w:val="en-GB" w:eastAsia="zh-TW"/>
        </w:rPr>
        <w:tab/>
      </w:r>
      <w:r w:rsidR="008923BA" w:rsidRPr="00333407">
        <w:rPr>
          <w:b/>
          <w:bCs/>
          <w:rtl/>
          <w:lang w:val="en-GB" w:eastAsia="zh-TW"/>
        </w:rPr>
        <w:t>توصي اللجنة الدولة الطرف بما يلي:</w:t>
      </w:r>
    </w:p>
    <w:p w:rsidR="008923BA" w:rsidRPr="00333407" w:rsidRDefault="00333407" w:rsidP="00333407">
      <w:pPr>
        <w:pStyle w:val="SingleTxtGA"/>
        <w:rPr>
          <w:b/>
          <w:bCs/>
          <w:rtl/>
          <w:lang w:val="en-GB" w:eastAsia="zh-TW"/>
        </w:rPr>
      </w:pPr>
      <w:r>
        <w:rPr>
          <w:rtl/>
          <w:lang w:val="en-GB" w:eastAsia="zh-TW"/>
        </w:rPr>
        <w:tab/>
      </w:r>
      <w:r w:rsidR="008923BA" w:rsidRPr="00177E68">
        <w:rPr>
          <w:rtl/>
          <w:lang w:val="en-GB" w:eastAsia="zh-TW"/>
        </w:rPr>
        <w:t>(أ)</w:t>
      </w:r>
      <w:r w:rsidR="008923BA" w:rsidRPr="00333407">
        <w:rPr>
          <w:b/>
          <w:bCs/>
          <w:rtl/>
          <w:lang w:val="en-GB" w:eastAsia="zh-TW"/>
        </w:rPr>
        <w:tab/>
        <w:t>تدعيم تدابيرها وبرامجها المختلفة لحلّ مشكلة وصول الأطفال الذين يعيشون في المناطق الريفية إلى المدارس؛</w:t>
      </w:r>
    </w:p>
    <w:p w:rsidR="008923BA" w:rsidRPr="00333407" w:rsidRDefault="00333407" w:rsidP="00333407">
      <w:pPr>
        <w:pStyle w:val="SingleTxtGA"/>
        <w:rPr>
          <w:b/>
          <w:bCs/>
          <w:rtl/>
          <w:lang w:val="en-GB" w:eastAsia="zh-TW"/>
        </w:rPr>
      </w:pPr>
      <w:r>
        <w:rPr>
          <w:rtl/>
          <w:lang w:val="en-GB" w:eastAsia="zh-TW"/>
        </w:rPr>
        <w:tab/>
      </w:r>
      <w:r w:rsidR="008923BA" w:rsidRPr="00177E68">
        <w:rPr>
          <w:rtl/>
          <w:lang w:val="en-GB" w:eastAsia="zh-TW"/>
        </w:rPr>
        <w:t>(ب)</w:t>
      </w:r>
      <w:r w:rsidR="008923BA" w:rsidRPr="00177E68">
        <w:rPr>
          <w:rtl/>
          <w:lang w:val="en-GB" w:eastAsia="zh-TW"/>
        </w:rPr>
        <w:tab/>
      </w:r>
      <w:r w:rsidR="008923BA" w:rsidRPr="00333407">
        <w:rPr>
          <w:b/>
          <w:bCs/>
          <w:rtl/>
          <w:lang w:val="en-GB" w:eastAsia="zh-TW"/>
        </w:rPr>
        <w:t>المسارعة إلى خفض معدلات الانقطاع عن الدراسة المرتفع في المدارس الابتدائية والثانوية، خاصة بين الفتيات؛</w:t>
      </w:r>
    </w:p>
    <w:p w:rsidR="008923BA" w:rsidRPr="00333407" w:rsidRDefault="00333407" w:rsidP="00333407">
      <w:pPr>
        <w:pStyle w:val="SingleTxtGA"/>
        <w:rPr>
          <w:b/>
          <w:bCs/>
          <w:rtl/>
          <w:lang w:val="en-GB" w:eastAsia="zh-TW"/>
        </w:rPr>
      </w:pPr>
      <w:r>
        <w:rPr>
          <w:rtl/>
          <w:lang w:val="en-GB" w:eastAsia="zh-TW"/>
        </w:rPr>
        <w:tab/>
      </w:r>
      <w:r w:rsidR="008923BA" w:rsidRPr="00177E68">
        <w:rPr>
          <w:rtl/>
          <w:lang w:val="en-GB" w:eastAsia="zh-TW"/>
        </w:rPr>
        <w:t>(ج)</w:t>
      </w:r>
      <w:r w:rsidR="008923BA" w:rsidRPr="00177E68">
        <w:rPr>
          <w:rtl/>
          <w:lang w:val="en-GB" w:eastAsia="zh-TW"/>
        </w:rPr>
        <w:tab/>
      </w:r>
      <w:r w:rsidR="008923BA" w:rsidRPr="00333407">
        <w:rPr>
          <w:b/>
          <w:bCs/>
          <w:rtl/>
          <w:lang w:val="en-GB" w:eastAsia="zh-TW"/>
        </w:rPr>
        <w:t>تحسين نوعية التعليم وزيادة الاستثمار في تدريب المعلمين، لا سيما من خلال تعزيز قدرة دار إعداد المعلمين بحيث تستطيع تدريب المعلمين الذين يحتاجون إلى بناء قدراتهم التدريب المناسب؛</w:t>
      </w:r>
    </w:p>
    <w:p w:rsidR="008923BA" w:rsidRPr="00333407" w:rsidRDefault="00333407" w:rsidP="00333407">
      <w:pPr>
        <w:pStyle w:val="SingleTxtGA"/>
        <w:rPr>
          <w:b/>
          <w:bCs/>
          <w:rtl/>
          <w:lang w:val="en-GB" w:eastAsia="zh-TW"/>
        </w:rPr>
      </w:pPr>
      <w:r>
        <w:rPr>
          <w:rtl/>
          <w:lang w:val="en-GB" w:eastAsia="zh-TW"/>
        </w:rPr>
        <w:tab/>
      </w:r>
      <w:r w:rsidR="008923BA" w:rsidRPr="00177E68">
        <w:rPr>
          <w:rtl/>
          <w:lang w:val="en-GB" w:eastAsia="zh-TW"/>
        </w:rPr>
        <w:t>(د)</w:t>
      </w:r>
      <w:r w:rsidR="008923BA" w:rsidRPr="00177E68">
        <w:rPr>
          <w:rtl/>
          <w:lang w:val="en-GB" w:eastAsia="zh-TW"/>
        </w:rPr>
        <w:tab/>
      </w:r>
      <w:r w:rsidR="008923BA" w:rsidRPr="00333407">
        <w:rPr>
          <w:b/>
          <w:bCs/>
          <w:rtl/>
          <w:lang w:val="en-GB" w:eastAsia="zh-TW"/>
        </w:rPr>
        <w:t xml:space="preserve">مضاعفة الجهود من أجل تحسين البنية التحتية للمدارس والمواد التعليمية، خاصة في المناطق الريفية، </w:t>
      </w:r>
      <w:r>
        <w:rPr>
          <w:rFonts w:hint="cs"/>
          <w:b/>
          <w:bCs/>
          <w:rtl/>
          <w:lang w:val="en-GB" w:eastAsia="zh-TW"/>
        </w:rPr>
        <w:t xml:space="preserve">وتزويد </w:t>
      </w:r>
      <w:r w:rsidR="008923BA" w:rsidRPr="00333407">
        <w:rPr>
          <w:b/>
          <w:bCs/>
          <w:rtl/>
          <w:lang w:val="en-GB" w:eastAsia="zh-TW"/>
        </w:rPr>
        <w:t xml:space="preserve">جميع المدارس بمرافق </w:t>
      </w:r>
      <w:r>
        <w:rPr>
          <w:b/>
          <w:bCs/>
          <w:rtl/>
          <w:lang w:val="en-GB" w:eastAsia="zh-TW"/>
        </w:rPr>
        <w:t>المياه والصرف الصحي الكافية، لا</w:t>
      </w:r>
      <w:r>
        <w:rPr>
          <w:rFonts w:hint="cs"/>
          <w:b/>
          <w:bCs/>
          <w:rtl/>
          <w:lang w:val="en-GB" w:eastAsia="zh-TW"/>
        </w:rPr>
        <w:t> </w:t>
      </w:r>
      <w:r w:rsidR="008923BA" w:rsidRPr="00333407">
        <w:rPr>
          <w:b/>
          <w:bCs/>
          <w:rtl/>
          <w:lang w:val="en-GB" w:eastAsia="zh-TW"/>
        </w:rPr>
        <w:t>سيما فصل المراحيض الجماعية للفتيات عن المراحيض الجماعية للفتيان؛</w:t>
      </w:r>
    </w:p>
    <w:p w:rsidR="008923BA" w:rsidRPr="00333407" w:rsidRDefault="00333407" w:rsidP="00333407">
      <w:pPr>
        <w:pStyle w:val="SingleTxtGA"/>
        <w:rPr>
          <w:b/>
          <w:bCs/>
          <w:spacing w:val="-6"/>
          <w:rtl/>
          <w:lang w:val="en-GB" w:eastAsia="zh-TW"/>
        </w:rPr>
      </w:pPr>
      <w:r w:rsidRPr="00333407">
        <w:rPr>
          <w:spacing w:val="-6"/>
          <w:rtl/>
          <w:lang w:val="en-GB" w:eastAsia="zh-TW"/>
        </w:rPr>
        <w:tab/>
      </w:r>
      <w:r w:rsidR="008923BA" w:rsidRPr="00333407">
        <w:rPr>
          <w:spacing w:val="-6"/>
          <w:rtl/>
          <w:lang w:val="en-GB" w:eastAsia="zh-TW"/>
        </w:rPr>
        <w:t>(ه)</w:t>
      </w:r>
      <w:r w:rsidR="008923BA" w:rsidRPr="00333407">
        <w:rPr>
          <w:b/>
          <w:bCs/>
          <w:spacing w:val="-6"/>
          <w:rtl/>
          <w:lang w:val="en-GB" w:eastAsia="zh-TW"/>
        </w:rPr>
        <w:tab/>
        <w:t>تعزيز التدابير الرامية إلى تنفيذ السياسة الوطنية لمحو الأمية والتعليم غير الرسمي؛</w:t>
      </w:r>
    </w:p>
    <w:p w:rsidR="008923BA" w:rsidRPr="00333407" w:rsidRDefault="00333407" w:rsidP="00333407">
      <w:pPr>
        <w:pStyle w:val="SingleTxtGA"/>
        <w:rPr>
          <w:b/>
          <w:bCs/>
          <w:spacing w:val="-4"/>
          <w:rtl/>
          <w:lang w:val="en-GB" w:eastAsia="zh-TW"/>
        </w:rPr>
      </w:pPr>
      <w:r w:rsidRPr="00333407">
        <w:rPr>
          <w:spacing w:val="-4"/>
          <w:rtl/>
          <w:lang w:val="en-GB" w:eastAsia="zh-TW"/>
        </w:rPr>
        <w:tab/>
      </w:r>
      <w:r w:rsidR="008923BA" w:rsidRPr="00333407">
        <w:rPr>
          <w:spacing w:val="-4"/>
          <w:rtl/>
          <w:lang w:val="en-GB" w:eastAsia="zh-TW"/>
        </w:rPr>
        <w:t>(و)</w:t>
      </w:r>
      <w:r w:rsidRPr="00333407">
        <w:rPr>
          <w:spacing w:val="-4"/>
          <w:rtl/>
          <w:lang w:val="en-GB" w:eastAsia="zh-TW"/>
        </w:rPr>
        <w:tab/>
      </w:r>
      <w:r w:rsidR="008923BA" w:rsidRPr="00333407">
        <w:rPr>
          <w:b/>
          <w:bCs/>
          <w:spacing w:val="-4"/>
          <w:rtl/>
          <w:lang w:val="en-GB" w:eastAsia="zh-TW"/>
        </w:rPr>
        <w:t>التعجيل بإدماج التدريب في مجال حقوق الإنسان في جميع مستويات التعليم.</w:t>
      </w:r>
      <w:r>
        <w:rPr>
          <w:rFonts w:hint="cs"/>
          <w:b/>
          <w:bCs/>
          <w:spacing w:val="-4"/>
          <w:rtl/>
          <w:lang w:val="en-GB" w:eastAsia="zh-TW"/>
        </w:rPr>
        <w:t xml:space="preserve"> </w:t>
      </w:r>
    </w:p>
    <w:p w:rsidR="008923BA" w:rsidRPr="007C6591" w:rsidRDefault="007C6591" w:rsidP="007C6591">
      <w:pPr>
        <w:pStyle w:val="SingleTxtGA"/>
        <w:rPr>
          <w:b/>
          <w:bCs/>
          <w:rtl/>
          <w:lang w:val="en-GB" w:eastAsia="zh-TW"/>
        </w:rPr>
      </w:pPr>
      <w:r>
        <w:rPr>
          <w:rtl/>
          <w:lang w:val="en-GB" w:eastAsia="zh-TW"/>
        </w:rPr>
        <w:t>٥٩-</w:t>
      </w:r>
      <w:r>
        <w:rPr>
          <w:rtl/>
          <w:lang w:val="en-GB" w:eastAsia="zh-TW"/>
        </w:rPr>
        <w:tab/>
      </w:r>
      <w:r w:rsidR="008923BA" w:rsidRPr="007C6591">
        <w:rPr>
          <w:b/>
          <w:bCs/>
          <w:rtl/>
          <w:lang w:val="en-GB" w:eastAsia="zh-TW"/>
        </w:rPr>
        <w:t>وتوجه اللجنة انتباه الدولة الطرف إلى تعليقها العام رقم 13(1999) بشأن الحق في التعليم.</w:t>
      </w:r>
      <w:r>
        <w:rPr>
          <w:rFonts w:hint="cs"/>
          <w:b/>
          <w:bCs/>
          <w:rtl/>
          <w:lang w:val="en-GB" w:eastAsia="zh-TW"/>
        </w:rPr>
        <w:t xml:space="preserve"> </w:t>
      </w:r>
    </w:p>
    <w:p w:rsidR="008923BA" w:rsidRDefault="008923BA" w:rsidP="007C6591">
      <w:pPr>
        <w:pStyle w:val="H23GA"/>
        <w:rPr>
          <w:rtl/>
          <w:lang w:val="en-GB"/>
        </w:rPr>
      </w:pPr>
      <w:r w:rsidRPr="00177E68">
        <w:rPr>
          <w:lang w:val="en-GB"/>
        </w:rPr>
        <w:tab/>
      </w:r>
      <w:r w:rsidRPr="00177E68">
        <w:rPr>
          <w:lang w:val="en-GB"/>
        </w:rPr>
        <w:tab/>
      </w:r>
      <w:r>
        <w:rPr>
          <w:rtl/>
          <w:lang w:val="en-GB"/>
        </w:rPr>
        <w:t>الحقوق الثقافية</w:t>
      </w:r>
    </w:p>
    <w:p w:rsidR="008923BA" w:rsidRPr="00177E68" w:rsidRDefault="007C6591" w:rsidP="007C6591">
      <w:pPr>
        <w:pStyle w:val="SingleTxtGA"/>
        <w:rPr>
          <w:rtl/>
          <w:lang w:val="en-GB" w:eastAsia="zh-TW"/>
        </w:rPr>
      </w:pPr>
      <w:r>
        <w:rPr>
          <w:rtl/>
          <w:lang w:val="en-GB" w:eastAsia="zh-TW"/>
        </w:rPr>
        <w:t>٦٠-</w:t>
      </w:r>
      <w:r>
        <w:rPr>
          <w:rtl/>
          <w:lang w:val="en-GB" w:eastAsia="zh-TW"/>
        </w:rPr>
        <w:tab/>
      </w:r>
      <w:r w:rsidR="008923BA" w:rsidRPr="00177E68">
        <w:rPr>
          <w:rtl/>
          <w:lang w:val="en-GB" w:eastAsia="zh-TW"/>
        </w:rPr>
        <w:t>تحيط اللجنة علما</w:t>
      </w:r>
      <w:r>
        <w:rPr>
          <w:rFonts w:hint="cs"/>
          <w:rtl/>
          <w:lang w:val="en-GB" w:eastAsia="zh-TW"/>
        </w:rPr>
        <w:t>ً</w:t>
      </w:r>
      <w:r w:rsidR="008923BA" w:rsidRPr="00177E68">
        <w:rPr>
          <w:rtl/>
          <w:lang w:val="en-GB" w:eastAsia="zh-TW"/>
        </w:rPr>
        <w:t xml:space="preserve"> بالمرحلة التجريبية من التدريس باللغة الأم في السنوات الأولى من التعليم، غير أنها تأسف لعدم وجود معلومات عن التدابير الأخرى المتخذة لتعزيز التنوع الثقافي في الدولة الطرف (المادة ١٥).</w:t>
      </w:r>
      <w:r w:rsidR="00B67773">
        <w:rPr>
          <w:rFonts w:hint="cs"/>
          <w:rtl/>
          <w:lang w:val="en-GB" w:eastAsia="zh-TW"/>
        </w:rPr>
        <w:t xml:space="preserve"> </w:t>
      </w:r>
    </w:p>
    <w:p w:rsidR="008923BA" w:rsidRPr="007C6591" w:rsidRDefault="007C6591" w:rsidP="007C6591">
      <w:pPr>
        <w:pStyle w:val="SingleTxtGA"/>
        <w:rPr>
          <w:b/>
          <w:bCs/>
          <w:rtl/>
          <w:lang w:val="en-GB" w:eastAsia="zh-TW"/>
        </w:rPr>
      </w:pPr>
      <w:r>
        <w:rPr>
          <w:rtl/>
          <w:lang w:val="en-GB" w:eastAsia="zh-TW"/>
        </w:rPr>
        <w:t>٦١-</w:t>
      </w:r>
      <w:r>
        <w:rPr>
          <w:rtl/>
          <w:lang w:val="en-GB" w:eastAsia="zh-TW"/>
        </w:rPr>
        <w:tab/>
      </w:r>
      <w:r w:rsidR="008923BA" w:rsidRPr="007C6591">
        <w:rPr>
          <w:b/>
          <w:bCs/>
          <w:rtl/>
          <w:lang w:val="en-GB" w:eastAsia="zh-TW"/>
        </w:rPr>
        <w:t>توصي اللجنة الدولة الطرف بما يلي:</w:t>
      </w:r>
    </w:p>
    <w:p w:rsidR="008923BA" w:rsidRPr="007C6591" w:rsidRDefault="007C6591" w:rsidP="007C6591">
      <w:pPr>
        <w:pStyle w:val="SingleTxtGA"/>
        <w:rPr>
          <w:b/>
          <w:bCs/>
          <w:color w:val="000000"/>
          <w:rtl/>
          <w:lang w:val="en-GB" w:eastAsia="zh-TW"/>
        </w:rPr>
      </w:pPr>
      <w:r>
        <w:rPr>
          <w:rtl/>
          <w:lang w:val="en-GB" w:eastAsia="zh-TW"/>
        </w:rPr>
        <w:tab/>
      </w:r>
      <w:r w:rsidR="008923BA" w:rsidRPr="00177E68">
        <w:rPr>
          <w:rtl/>
          <w:lang w:val="en-GB" w:eastAsia="zh-TW"/>
        </w:rPr>
        <w:t>(أ)</w:t>
      </w:r>
      <w:r w:rsidR="008923BA" w:rsidRPr="00177E68">
        <w:rPr>
          <w:rtl/>
          <w:lang w:val="en-GB" w:eastAsia="zh-TW"/>
        </w:rPr>
        <w:tab/>
      </w:r>
      <w:r w:rsidR="008923BA" w:rsidRPr="007C6591">
        <w:rPr>
          <w:b/>
          <w:bCs/>
          <w:rtl/>
          <w:lang w:val="en-GB" w:eastAsia="zh-TW"/>
        </w:rPr>
        <w:t xml:space="preserve">اتخاذ تدابير إضافية لتعزيز ثقافة مختلف الجماعات الثقافية </w:t>
      </w:r>
      <w:proofErr w:type="spellStart"/>
      <w:r w:rsidR="008923BA" w:rsidRPr="007C6591">
        <w:rPr>
          <w:b/>
          <w:bCs/>
          <w:rtl/>
          <w:lang w:val="en-GB" w:eastAsia="zh-TW"/>
        </w:rPr>
        <w:t>والإثنية</w:t>
      </w:r>
      <w:proofErr w:type="spellEnd"/>
      <w:r w:rsidR="008923BA" w:rsidRPr="007C6591">
        <w:rPr>
          <w:b/>
          <w:bCs/>
          <w:rtl/>
          <w:lang w:val="en-GB" w:eastAsia="zh-TW"/>
        </w:rPr>
        <w:t xml:space="preserve"> واللغوية التي يتألف منها سكانها وصونها؛</w:t>
      </w:r>
    </w:p>
    <w:p w:rsidR="008923BA" w:rsidRPr="007C6591" w:rsidRDefault="007C6591" w:rsidP="007C6591">
      <w:pPr>
        <w:pStyle w:val="SingleTxtGA"/>
        <w:rPr>
          <w:b/>
          <w:bCs/>
          <w:color w:val="000000"/>
          <w:rtl/>
          <w:lang w:val="en-GB" w:eastAsia="zh-TW"/>
        </w:rPr>
      </w:pPr>
      <w:r>
        <w:rPr>
          <w:rtl/>
          <w:lang w:val="en-GB" w:eastAsia="zh-TW"/>
        </w:rPr>
        <w:tab/>
      </w:r>
      <w:r w:rsidR="008923BA" w:rsidRPr="00177E68">
        <w:rPr>
          <w:rtl/>
          <w:lang w:val="en-GB" w:eastAsia="zh-TW"/>
        </w:rPr>
        <w:t>(ب)</w:t>
      </w:r>
      <w:r>
        <w:rPr>
          <w:rtl/>
          <w:lang w:val="en-GB" w:eastAsia="zh-TW"/>
        </w:rPr>
        <w:tab/>
      </w:r>
      <w:r w:rsidR="008923BA" w:rsidRPr="007C6591">
        <w:rPr>
          <w:b/>
          <w:bCs/>
          <w:rtl/>
          <w:lang w:val="en-GB" w:eastAsia="zh-TW"/>
        </w:rPr>
        <w:t xml:space="preserve">توفير التعليم للأطفال بلغاتهم الأم، وكذلك المناهج الدراسية والبيئة الثقافية المناسبة، مع مراعاة خصائص الجماعات اللغوية </w:t>
      </w:r>
      <w:proofErr w:type="spellStart"/>
      <w:r w:rsidR="008923BA" w:rsidRPr="007C6591">
        <w:rPr>
          <w:b/>
          <w:bCs/>
          <w:rtl/>
          <w:lang w:val="en-GB" w:eastAsia="zh-TW"/>
        </w:rPr>
        <w:t>والإثنية</w:t>
      </w:r>
      <w:proofErr w:type="spellEnd"/>
      <w:r w:rsidR="008923BA" w:rsidRPr="007C6591">
        <w:rPr>
          <w:b/>
          <w:bCs/>
          <w:rtl/>
          <w:lang w:val="en-GB" w:eastAsia="zh-TW"/>
        </w:rPr>
        <w:t>.</w:t>
      </w:r>
    </w:p>
    <w:p w:rsidR="008923BA" w:rsidRPr="007C6591" w:rsidRDefault="007C6591" w:rsidP="007C6591">
      <w:pPr>
        <w:pStyle w:val="SingleTxtGA"/>
        <w:rPr>
          <w:b/>
          <w:bCs/>
          <w:rtl/>
          <w:lang w:val="en-GB" w:eastAsia="zh-TW"/>
        </w:rPr>
      </w:pPr>
      <w:r>
        <w:rPr>
          <w:rtl/>
          <w:lang w:val="en-GB" w:eastAsia="zh-TW"/>
        </w:rPr>
        <w:t>٦٢-</w:t>
      </w:r>
      <w:r>
        <w:rPr>
          <w:rtl/>
          <w:lang w:val="en-GB" w:eastAsia="zh-TW"/>
        </w:rPr>
        <w:tab/>
      </w:r>
      <w:r w:rsidR="008923BA" w:rsidRPr="007C6591">
        <w:rPr>
          <w:b/>
          <w:bCs/>
          <w:rtl/>
          <w:lang w:val="en-GB" w:eastAsia="zh-TW"/>
        </w:rPr>
        <w:t>توجه اللجنة انتباه الدولة الطرف إلى تعليقها العام رقم 21(2009) بشأن حق كل فرد في أن يشارك في الحياة الثقافية.</w:t>
      </w:r>
    </w:p>
    <w:p w:rsidR="008923BA" w:rsidRPr="00177E68" w:rsidRDefault="008923BA" w:rsidP="007C6591">
      <w:pPr>
        <w:pStyle w:val="H1GA"/>
        <w:rPr>
          <w:rtl/>
          <w:lang w:val="en-GB" w:eastAsia="zh-TW"/>
        </w:rPr>
      </w:pPr>
      <w:r>
        <w:rPr>
          <w:rtl/>
          <w:lang w:val="en-GB" w:eastAsia="zh-TW"/>
        </w:rPr>
        <w:lastRenderedPageBreak/>
        <w:tab/>
      </w:r>
      <w:r w:rsidR="007C6591">
        <w:rPr>
          <w:rtl/>
          <w:lang w:val="en-GB" w:eastAsia="zh-TW"/>
        </w:rPr>
        <w:t>دال-</w:t>
      </w:r>
      <w:r w:rsidR="007C6591">
        <w:rPr>
          <w:rtl/>
          <w:lang w:val="en-GB" w:eastAsia="zh-TW"/>
        </w:rPr>
        <w:tab/>
      </w:r>
      <w:r w:rsidRPr="00177E68">
        <w:rPr>
          <w:rtl/>
          <w:lang w:val="en-GB" w:eastAsia="zh-TW"/>
        </w:rPr>
        <w:t>توصيات أخرى</w:t>
      </w:r>
    </w:p>
    <w:p w:rsidR="008923BA" w:rsidRPr="007C6591" w:rsidRDefault="007C6591" w:rsidP="007C6591">
      <w:pPr>
        <w:pStyle w:val="SingleTxtGA"/>
        <w:rPr>
          <w:b/>
          <w:bCs/>
          <w:rtl/>
          <w:lang w:val="en-GB" w:eastAsia="zh-TW"/>
        </w:rPr>
      </w:pPr>
      <w:r>
        <w:rPr>
          <w:rtl/>
          <w:lang w:val="en-GB" w:eastAsia="zh-TW"/>
        </w:rPr>
        <w:t>٦٣-</w:t>
      </w:r>
      <w:r>
        <w:rPr>
          <w:rtl/>
          <w:lang w:val="en-GB" w:eastAsia="zh-TW"/>
        </w:rPr>
        <w:tab/>
      </w:r>
      <w:r w:rsidR="008923BA" w:rsidRPr="007C6591">
        <w:rPr>
          <w:b/>
          <w:bCs/>
          <w:rtl/>
          <w:lang w:val="en-GB" w:eastAsia="zh-TW"/>
        </w:rPr>
        <w:t>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بمساعدة وتعاون دوليين عند اللزوم.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ومن شأن تنفيذ الأهداف على أساس مبادئ المشاركة والمساءلة وعدم التمييز أن يضمن عدم إهمال أحد.</w:t>
      </w:r>
      <w:r>
        <w:rPr>
          <w:rFonts w:hint="cs"/>
          <w:b/>
          <w:bCs/>
          <w:rtl/>
          <w:lang w:val="en-GB" w:eastAsia="zh-TW"/>
        </w:rPr>
        <w:t xml:space="preserve"> </w:t>
      </w:r>
    </w:p>
    <w:p w:rsidR="008923BA" w:rsidRPr="000E268E" w:rsidRDefault="000E268E" w:rsidP="000E268E">
      <w:pPr>
        <w:pStyle w:val="SingleTxtGA"/>
        <w:rPr>
          <w:b/>
          <w:bCs/>
          <w:rtl/>
          <w:lang w:val="en-GB" w:eastAsia="zh-TW"/>
        </w:rPr>
      </w:pPr>
      <w:r>
        <w:rPr>
          <w:rtl/>
          <w:lang w:val="en-GB" w:eastAsia="zh-TW"/>
        </w:rPr>
        <w:t>٦٤-</w:t>
      </w:r>
      <w:r>
        <w:rPr>
          <w:rtl/>
          <w:lang w:val="en-GB" w:eastAsia="zh-TW"/>
        </w:rPr>
        <w:tab/>
      </w:r>
      <w:r w:rsidR="008923BA" w:rsidRPr="000E268E">
        <w:rPr>
          <w:b/>
          <w:bCs/>
          <w:rtl/>
          <w:lang w:val="en-GB" w:eastAsia="zh-TW"/>
        </w:rPr>
        <w:t xml:space="preserve">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ذلك 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 (انظر </w:t>
      </w:r>
      <w:r w:rsidR="008923BA" w:rsidRPr="009F0E38">
        <w:rPr>
          <w:b/>
          <w:bCs/>
          <w:szCs w:val="20"/>
          <w:lang w:val="en-GB" w:eastAsia="zh-TW"/>
        </w:rPr>
        <w:t>HRI/MC/2008/3</w:t>
      </w:r>
      <w:r w:rsidR="008923BA" w:rsidRPr="000E268E">
        <w:rPr>
          <w:b/>
          <w:bCs/>
          <w:rtl/>
          <w:lang w:val="en-GB" w:eastAsia="zh-TW"/>
        </w:rPr>
        <w:t>).</w:t>
      </w:r>
      <w:r>
        <w:rPr>
          <w:rFonts w:hint="cs"/>
          <w:b/>
          <w:bCs/>
          <w:rtl/>
          <w:lang w:val="en-GB" w:eastAsia="zh-TW"/>
        </w:rPr>
        <w:t xml:space="preserve"> </w:t>
      </w:r>
    </w:p>
    <w:p w:rsidR="008923BA" w:rsidRPr="00750CE1" w:rsidRDefault="00750CE1" w:rsidP="00750CE1">
      <w:pPr>
        <w:pStyle w:val="SingleTxtGA"/>
        <w:rPr>
          <w:b/>
          <w:bCs/>
          <w:rtl/>
          <w:lang w:val="en-GB" w:eastAsia="zh-TW"/>
        </w:rPr>
      </w:pPr>
      <w:r>
        <w:rPr>
          <w:rtl/>
          <w:lang w:val="en-GB" w:eastAsia="zh-TW"/>
        </w:rPr>
        <w:t>٦٥-</w:t>
      </w:r>
      <w:r>
        <w:rPr>
          <w:b/>
          <w:bCs/>
          <w:rtl/>
          <w:lang w:val="en-GB" w:eastAsia="zh-TW"/>
        </w:rPr>
        <w:tab/>
      </w:r>
      <w:r w:rsidR="008923BA" w:rsidRPr="00750CE1">
        <w:rPr>
          <w:b/>
          <w:bCs/>
          <w:rtl/>
          <w:lang w:val="en-GB" w:eastAsia="zh-TW"/>
        </w:rPr>
        <w:t>وتطلب اللجنة إلى الدولة الطرف أن تنشر هذه الملاحظات الختامية على نطاق واسع على جميع مستويات المجتمع، بما في ذلك على المس</w:t>
      </w:r>
      <w:r w:rsidR="00404630">
        <w:rPr>
          <w:b/>
          <w:bCs/>
          <w:rtl/>
          <w:lang w:val="en-GB" w:eastAsia="zh-TW"/>
        </w:rPr>
        <w:t>توى الوطني ومستوى الأقاليم، ولا</w:t>
      </w:r>
      <w:r w:rsidR="00404630">
        <w:rPr>
          <w:rFonts w:hint="cs"/>
          <w:b/>
          <w:bCs/>
          <w:rtl/>
          <w:lang w:val="en-GB" w:eastAsia="zh-TW"/>
        </w:rPr>
        <w:t> </w:t>
      </w:r>
      <w:r w:rsidR="008923BA" w:rsidRPr="00750CE1">
        <w:rPr>
          <w:b/>
          <w:bCs/>
          <w:rtl/>
          <w:lang w:val="en-GB" w:eastAsia="zh-TW"/>
        </w:rPr>
        <w:t>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اللجنة الدولة الطرف على إشراك اللجنة الوطنية لحقوق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r w:rsidR="00B43154">
        <w:rPr>
          <w:rFonts w:hint="cs"/>
          <w:b/>
          <w:bCs/>
          <w:rtl/>
          <w:lang w:val="en-GB" w:eastAsia="zh-TW"/>
        </w:rPr>
        <w:t xml:space="preserve"> </w:t>
      </w:r>
    </w:p>
    <w:p w:rsidR="008923BA" w:rsidRPr="00750CE1" w:rsidRDefault="008923BA" w:rsidP="00750CE1">
      <w:pPr>
        <w:pStyle w:val="SingleTxtGA"/>
        <w:rPr>
          <w:b/>
          <w:bCs/>
          <w:rtl/>
          <w:lang w:val="en-GB" w:eastAsia="zh-TW"/>
        </w:rPr>
      </w:pPr>
      <w:r w:rsidRPr="00177E68">
        <w:rPr>
          <w:rtl/>
          <w:lang w:val="en-GB" w:eastAsia="zh-TW"/>
        </w:rPr>
        <w:t>٦٦</w:t>
      </w:r>
      <w:r w:rsidR="00750CE1">
        <w:rPr>
          <w:rFonts w:hint="cs"/>
          <w:rtl/>
          <w:lang w:val="en-GB" w:eastAsia="zh-TW"/>
        </w:rPr>
        <w:t>-</w:t>
      </w:r>
      <w:r w:rsidR="00750CE1">
        <w:rPr>
          <w:rtl/>
          <w:lang w:val="en-GB" w:eastAsia="zh-TW"/>
        </w:rPr>
        <w:tab/>
      </w:r>
      <w:r w:rsidRPr="00750CE1">
        <w:rPr>
          <w:b/>
          <w:bCs/>
          <w:rtl/>
          <w:lang w:val="en-GB" w:eastAsia="zh-TW"/>
        </w:rPr>
        <w:t>ووفقاً لإجراءات متابعة الملاحظات الختامية التي اعتمدتها اللجنة، يُطلب إلى الدولة الطرف أن تقدم، في غضون 18 شهراً من اعتماد هذه الملاحظات الختامية، معلومات عن تنفيذها توصيات اللجنة الواردة في الفقرات 41 (تفتيش العمل)، و45 (الزواج المبكر)، و52(ج) (الحق في الصحة) أعلاه.</w:t>
      </w:r>
      <w:r w:rsidR="007673D5">
        <w:rPr>
          <w:rFonts w:hint="cs"/>
          <w:b/>
          <w:bCs/>
          <w:rtl/>
          <w:lang w:val="en-GB" w:eastAsia="zh-TW"/>
        </w:rPr>
        <w:t xml:space="preserve"> </w:t>
      </w:r>
    </w:p>
    <w:p w:rsidR="008923BA" w:rsidRPr="00750CE1" w:rsidRDefault="00750CE1" w:rsidP="00750CE1">
      <w:pPr>
        <w:pStyle w:val="SingleTxtGA"/>
        <w:rPr>
          <w:b/>
          <w:bCs/>
          <w:lang w:eastAsia="zh-TW"/>
        </w:rPr>
      </w:pPr>
      <w:r>
        <w:rPr>
          <w:rtl/>
          <w:lang w:val="en-GB" w:eastAsia="zh-TW"/>
        </w:rPr>
        <w:t>٦٧-</w:t>
      </w:r>
      <w:r>
        <w:rPr>
          <w:rtl/>
          <w:lang w:val="en-GB" w:eastAsia="zh-TW"/>
        </w:rPr>
        <w:tab/>
      </w:r>
      <w:r w:rsidR="008923BA" w:rsidRPr="00750CE1">
        <w:rPr>
          <w:b/>
          <w:bCs/>
          <w:rtl/>
          <w:lang w:val="en-GB" w:eastAsia="zh-TW"/>
        </w:rPr>
        <w:t>وتطلب اللجنة إلى الدولة الطرف أن تُقدم، بحلول 31 آذار/مارس 2023، تقريرها الدوري الثاني، الذي يتعيَّن إعداده وفقاً للمبادئ التوجيهية لتقديم التقارير التي اعتمدتها اللجنة في عام 2008 (</w:t>
      </w:r>
      <w:r w:rsidR="008923BA" w:rsidRPr="009F0E38">
        <w:rPr>
          <w:b/>
          <w:bCs/>
          <w:szCs w:val="20"/>
          <w:lang w:val="en-GB" w:eastAsia="zh-TW"/>
        </w:rPr>
        <w:t>E/C.12/2008/2</w:t>
      </w:r>
      <w:r w:rsidR="008923BA" w:rsidRPr="00750CE1">
        <w:rPr>
          <w:b/>
          <w:bCs/>
          <w:rtl/>
          <w:lang w:val="en-GB" w:eastAsia="zh-TW"/>
        </w:rPr>
        <w:t xml:space="preserve">). وبالإضافة إلى ذلك، تدعو اللجنة الدولة الطرف إلى تحديث وثيقتها الأساسية الموحدة، حسب الاقتضاء، وفقاً للمبادئ التوجيهية المنسقة لتقديم التقارير بموجب المعاهدات الدولية لحقوق الإنسان (انظر </w:t>
      </w:r>
      <w:r w:rsidR="008923BA" w:rsidRPr="009F0E38">
        <w:rPr>
          <w:b/>
          <w:bCs/>
          <w:szCs w:val="20"/>
          <w:lang w:val="en-GB" w:eastAsia="zh-TW"/>
        </w:rPr>
        <w:t>HRI/GEN/2/Rev.6</w:t>
      </w:r>
      <w:r w:rsidR="008923BA" w:rsidRPr="00750CE1">
        <w:rPr>
          <w:b/>
          <w:bCs/>
          <w:rtl/>
          <w:lang w:val="en-GB" w:eastAsia="zh-TW"/>
        </w:rPr>
        <w:t>، الفصل الأول).</w:t>
      </w:r>
      <w:r>
        <w:rPr>
          <w:rFonts w:hint="cs"/>
          <w:b/>
          <w:bCs/>
          <w:rtl/>
          <w:lang w:eastAsia="zh-TW"/>
        </w:rPr>
        <w:t xml:space="preserve"> </w:t>
      </w:r>
    </w:p>
    <w:p w:rsidR="008923BA" w:rsidRPr="0087697E" w:rsidRDefault="008923BA" w:rsidP="008923BA">
      <w:pPr>
        <w:pStyle w:val="SingleTxtG"/>
        <w:spacing w:before="240" w:after="0"/>
        <w:jc w:val="center"/>
        <w:rPr>
          <w:u w:val="single"/>
        </w:rPr>
      </w:pPr>
      <w:r>
        <w:rPr>
          <w:u w:val="single"/>
        </w:rPr>
        <w:tab/>
      </w:r>
      <w:r>
        <w:rPr>
          <w:u w:val="single"/>
        </w:rPr>
        <w:tab/>
      </w:r>
      <w:r>
        <w:rPr>
          <w:u w:val="single"/>
        </w:rPr>
        <w:tab/>
      </w:r>
    </w:p>
    <w:sectPr w:rsidR="008923BA" w:rsidRPr="0087697E" w:rsidSect="0055481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8F7" w:rsidRPr="002901D9" w:rsidRDefault="002338F7" w:rsidP="002901D9">
      <w:pPr>
        <w:spacing w:after="60" w:line="240" w:lineRule="auto"/>
        <w:rPr>
          <w:i/>
          <w:iCs/>
        </w:rPr>
      </w:pPr>
      <w:r>
        <w:rPr>
          <w:rFonts w:hint="cs"/>
          <w:i/>
          <w:iCs/>
          <w:rtl/>
        </w:rPr>
        <w:t>الحواشي</w:t>
      </w:r>
    </w:p>
  </w:endnote>
  <w:endnote w:type="continuationSeparator" w:id="0">
    <w:p w:rsidR="002338F7" w:rsidRDefault="002338F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813" w:rsidRPr="00005D3C" w:rsidRDefault="00005D3C" w:rsidP="00005D3C">
    <w:pPr>
      <w:pStyle w:val="Footer"/>
      <w:tabs>
        <w:tab w:val="right" w:pos="9598"/>
      </w:tabs>
      <w:rPr>
        <w:sz w:val="17"/>
      </w:rPr>
    </w:pPr>
    <w:r>
      <w:rPr>
        <w:sz w:val="17"/>
      </w:rPr>
      <w:t>GE.18-08899</w:t>
    </w:r>
    <w:r>
      <w:rPr>
        <w:sz w:val="17"/>
      </w:rPr>
      <w:tab/>
    </w:r>
    <w:r w:rsidRPr="00005D3C">
      <w:rPr>
        <w:b/>
        <w:sz w:val="18"/>
      </w:rPr>
      <w:fldChar w:fldCharType="begin"/>
    </w:r>
    <w:r w:rsidRPr="00005D3C">
      <w:rPr>
        <w:b/>
        <w:sz w:val="18"/>
      </w:rPr>
      <w:instrText xml:space="preserve"> PAGE  \* MERGEFORMAT </w:instrText>
    </w:r>
    <w:r w:rsidRPr="00005D3C">
      <w:rPr>
        <w:b/>
        <w:sz w:val="18"/>
      </w:rPr>
      <w:fldChar w:fldCharType="separate"/>
    </w:r>
    <w:r w:rsidR="00C66CA2">
      <w:rPr>
        <w:b/>
        <w:noProof/>
        <w:sz w:val="18"/>
      </w:rPr>
      <w:t>12</w:t>
    </w:r>
    <w:r w:rsidRPr="00005D3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005D3C" w:rsidRDefault="00005D3C" w:rsidP="006959B0">
    <w:pPr>
      <w:pStyle w:val="Footer"/>
      <w:tabs>
        <w:tab w:val="right" w:pos="9599"/>
      </w:tabs>
      <w:jc w:val="left"/>
      <w:rPr>
        <w:b/>
        <w:sz w:val="18"/>
        <w:lang w:val="en-US"/>
      </w:rPr>
    </w:pPr>
    <w:r w:rsidRPr="00005D3C">
      <w:rPr>
        <w:b/>
        <w:sz w:val="18"/>
        <w:lang w:val="en-US"/>
      </w:rPr>
      <w:fldChar w:fldCharType="begin"/>
    </w:r>
    <w:r w:rsidRPr="00005D3C">
      <w:rPr>
        <w:b/>
        <w:sz w:val="18"/>
        <w:lang w:val="en-US"/>
      </w:rPr>
      <w:instrText xml:space="preserve"> PAGE  \* MERGEFORMAT </w:instrText>
    </w:r>
    <w:r w:rsidRPr="00005D3C">
      <w:rPr>
        <w:b/>
        <w:sz w:val="18"/>
        <w:lang w:val="en-US"/>
      </w:rPr>
      <w:fldChar w:fldCharType="separate"/>
    </w:r>
    <w:r w:rsidR="00C66CA2">
      <w:rPr>
        <w:b/>
        <w:noProof/>
        <w:sz w:val="18"/>
        <w:lang w:val="en-US"/>
      </w:rPr>
      <w:t>11</w:t>
    </w:r>
    <w:r w:rsidRPr="00005D3C">
      <w:rPr>
        <w:b/>
        <w:sz w:val="18"/>
        <w:lang w:val="en-US"/>
      </w:rPr>
      <w:fldChar w:fldCharType="end"/>
    </w:r>
    <w:r>
      <w:rPr>
        <w:b/>
        <w:sz w:val="18"/>
        <w:lang w:val="en-US"/>
      </w:rPr>
      <w:tab/>
    </w:r>
    <w:r>
      <w:rPr>
        <w:sz w:val="17"/>
        <w:lang w:val="en-US"/>
      </w:rPr>
      <w:t>GE.18-08899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554813" w:rsidP="00EE2AFF">
    <w:pPr>
      <w:pStyle w:val="Footer"/>
      <w:spacing w:before="360"/>
      <w:jc w:val="right"/>
      <w:rPr>
        <w:sz w:val="20"/>
        <w:szCs w:val="20"/>
      </w:rPr>
    </w:pPr>
    <w:r>
      <w:rPr>
        <w:sz w:val="20"/>
        <w:szCs w:val="20"/>
      </w:rPr>
      <w:t>GE.18-08899</w:t>
    </w:r>
    <w:r w:rsidR="00FD4BC9">
      <w:rPr>
        <w:noProof/>
        <w:lang w:val="en-US" w:eastAsia="zh-CN"/>
      </w:rPr>
      <w:drawing>
        <wp:anchor distT="0" distB="0" distL="114300" distR="114300" simplePos="0" relativeHeight="251665408"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554813" w:rsidRPr="00554813" w:rsidRDefault="00554813" w:rsidP="0055481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8F7" w:rsidRPr="0054762C" w:rsidRDefault="002338F7" w:rsidP="000E524A">
      <w:pPr>
        <w:pStyle w:val="Footer"/>
        <w:bidi/>
        <w:spacing w:after="80" w:line="200" w:lineRule="exact"/>
        <w:ind w:left="680"/>
      </w:pPr>
      <w:r>
        <w:rPr>
          <w:rtl/>
        </w:rPr>
        <w:t>__________</w:t>
      </w:r>
    </w:p>
  </w:footnote>
  <w:footnote w:type="continuationSeparator" w:id="0">
    <w:p w:rsidR="002338F7" w:rsidRDefault="002338F7" w:rsidP="00656392">
      <w:pPr>
        <w:spacing w:line="240" w:lineRule="auto"/>
      </w:pPr>
      <w:r>
        <w:continuationSeparator/>
      </w:r>
    </w:p>
  </w:footnote>
  <w:footnote w:id="1">
    <w:p w:rsidR="00094129" w:rsidRPr="00094129" w:rsidRDefault="00094129" w:rsidP="000705CC">
      <w:pPr>
        <w:pStyle w:val="FootnoteText1"/>
        <w:rPr>
          <w:lang w:bidi="ar-DZ"/>
        </w:rPr>
      </w:pPr>
      <w:r>
        <w:rPr>
          <w:rtl/>
          <w:lang w:bidi="ar-DZ"/>
        </w:rPr>
        <w:t>*</w:t>
      </w:r>
      <w:r>
        <w:rPr>
          <w:rtl/>
          <w:lang w:bidi="ar-DZ"/>
        </w:rPr>
        <w:tab/>
      </w:r>
      <w:r w:rsidRPr="00365C21">
        <w:rPr>
          <w:sz w:val="26"/>
          <w:rtl/>
          <w:lang w:val="en-GB" w:eastAsia="zh-TW"/>
        </w:rPr>
        <w:t>اعتمد في الدورة الثالثة والستين</w:t>
      </w:r>
      <w:r w:rsidR="000705CC">
        <w:rPr>
          <w:sz w:val="26"/>
          <w:rtl/>
          <w:lang w:val="en-GB" w:eastAsia="zh-TW"/>
        </w:rPr>
        <w:t xml:space="preserve"> للجنة (١٢</w:t>
      </w:r>
      <w:r>
        <w:rPr>
          <w:sz w:val="26"/>
          <w:rtl/>
          <w:lang w:val="en-GB" w:eastAsia="zh-TW"/>
        </w:rPr>
        <w:t>-29 آذار/مارس ٢٠١٨)</w:t>
      </w:r>
      <w:r>
        <w:rPr>
          <w:rFonts w:hint="cs"/>
          <w:sz w:val="26"/>
          <w:rtl/>
          <w:lang w:val="en-GB" w:eastAsia="zh-TW"/>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813" w:rsidRPr="00005D3C" w:rsidRDefault="00005D3C" w:rsidP="00005D3C">
    <w:pPr>
      <w:pStyle w:val="Header"/>
      <w:jc w:val="right"/>
    </w:pPr>
    <w:r w:rsidRPr="00005D3C">
      <w:t>E/C.12/NER/CO/1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813" w:rsidRPr="00005D3C" w:rsidRDefault="00005D3C" w:rsidP="00005D3C">
    <w:pPr>
      <w:pStyle w:val="Header"/>
      <w:jc w:val="left"/>
    </w:pPr>
    <w:r w:rsidRPr="00005D3C">
      <w:t>E/C.12/NER/CO/1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1"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6"/>
  </w:num>
  <w:num w:numId="3">
    <w:abstractNumId w:val="2"/>
  </w:num>
  <w:num w:numId="4">
    <w:abstractNumId w:val="5"/>
  </w:num>
  <w:num w:numId="5">
    <w:abstractNumId w:val="4"/>
  </w:num>
  <w:num w:numId="6">
    <w:abstractNumId w:val="3"/>
  </w:num>
  <w:num w:numId="7">
    <w:abstractNumId w:val="8"/>
  </w:num>
  <w:num w:numId="8">
    <w:abstractNumId w:val="2"/>
  </w:num>
  <w:num w:numId="9">
    <w:abstractNumId w:val="5"/>
  </w:num>
  <w:num w:numId="10">
    <w:abstractNumId w:val="3"/>
  </w:num>
  <w:num w:numId="11">
    <w:abstractNumId w:val="8"/>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338F7"/>
    <w:rsid w:val="00005D3C"/>
    <w:rsid w:val="000076D5"/>
    <w:rsid w:val="00012402"/>
    <w:rsid w:val="000175A1"/>
    <w:rsid w:val="00035812"/>
    <w:rsid w:val="00043663"/>
    <w:rsid w:val="000505CF"/>
    <w:rsid w:val="000508DF"/>
    <w:rsid w:val="000705CC"/>
    <w:rsid w:val="00094129"/>
    <w:rsid w:val="000D0A9B"/>
    <w:rsid w:val="000D701C"/>
    <w:rsid w:val="000E268E"/>
    <w:rsid w:val="000E2A71"/>
    <w:rsid w:val="000E524A"/>
    <w:rsid w:val="000F3AE4"/>
    <w:rsid w:val="00160263"/>
    <w:rsid w:val="001633D9"/>
    <w:rsid w:val="00181F96"/>
    <w:rsid w:val="001A1371"/>
    <w:rsid w:val="001B346A"/>
    <w:rsid w:val="001E1CAD"/>
    <w:rsid w:val="001E290D"/>
    <w:rsid w:val="0021125A"/>
    <w:rsid w:val="002144FA"/>
    <w:rsid w:val="002338F7"/>
    <w:rsid w:val="0023469A"/>
    <w:rsid w:val="00243C8A"/>
    <w:rsid w:val="00267A0E"/>
    <w:rsid w:val="002901D9"/>
    <w:rsid w:val="00293A8F"/>
    <w:rsid w:val="00296BF6"/>
    <w:rsid w:val="002976C2"/>
    <w:rsid w:val="002D324C"/>
    <w:rsid w:val="002F5258"/>
    <w:rsid w:val="00307383"/>
    <w:rsid w:val="00315121"/>
    <w:rsid w:val="00325CC1"/>
    <w:rsid w:val="003260FF"/>
    <w:rsid w:val="00333407"/>
    <w:rsid w:val="00343D95"/>
    <w:rsid w:val="00374341"/>
    <w:rsid w:val="003752C1"/>
    <w:rsid w:val="003C3D2D"/>
    <w:rsid w:val="003D1062"/>
    <w:rsid w:val="003E159A"/>
    <w:rsid w:val="00404630"/>
    <w:rsid w:val="0040683C"/>
    <w:rsid w:val="004073D3"/>
    <w:rsid w:val="004205C7"/>
    <w:rsid w:val="00420D7B"/>
    <w:rsid w:val="00450B21"/>
    <w:rsid w:val="00453B63"/>
    <w:rsid w:val="00455780"/>
    <w:rsid w:val="004B0A1C"/>
    <w:rsid w:val="004D298E"/>
    <w:rsid w:val="004E32F4"/>
    <w:rsid w:val="00517BC9"/>
    <w:rsid w:val="0052237C"/>
    <w:rsid w:val="00527E4C"/>
    <w:rsid w:val="0054472E"/>
    <w:rsid w:val="0054762C"/>
    <w:rsid w:val="00554813"/>
    <w:rsid w:val="005662A9"/>
    <w:rsid w:val="005817D9"/>
    <w:rsid w:val="005827D4"/>
    <w:rsid w:val="0059622A"/>
    <w:rsid w:val="005C5878"/>
    <w:rsid w:val="005C758F"/>
    <w:rsid w:val="005C7CEA"/>
    <w:rsid w:val="005D3C0B"/>
    <w:rsid w:val="005E5217"/>
    <w:rsid w:val="005F0FA4"/>
    <w:rsid w:val="005F30EE"/>
    <w:rsid w:val="005F40E8"/>
    <w:rsid w:val="0060473A"/>
    <w:rsid w:val="00606EDF"/>
    <w:rsid w:val="006103E5"/>
    <w:rsid w:val="00634109"/>
    <w:rsid w:val="00656392"/>
    <w:rsid w:val="006652A4"/>
    <w:rsid w:val="0068781D"/>
    <w:rsid w:val="006959B0"/>
    <w:rsid w:val="006A28A4"/>
    <w:rsid w:val="006B3E27"/>
    <w:rsid w:val="006B6507"/>
    <w:rsid w:val="006C104C"/>
    <w:rsid w:val="006F5DA8"/>
    <w:rsid w:val="00713738"/>
    <w:rsid w:val="00733704"/>
    <w:rsid w:val="00735B07"/>
    <w:rsid w:val="00740188"/>
    <w:rsid w:val="00750CE1"/>
    <w:rsid w:val="007673D5"/>
    <w:rsid w:val="0078071A"/>
    <w:rsid w:val="00786936"/>
    <w:rsid w:val="00793B73"/>
    <w:rsid w:val="007A70BB"/>
    <w:rsid w:val="007C6591"/>
    <w:rsid w:val="007F06C5"/>
    <w:rsid w:val="00801C50"/>
    <w:rsid w:val="0084585B"/>
    <w:rsid w:val="00852A9A"/>
    <w:rsid w:val="00871544"/>
    <w:rsid w:val="00873ADD"/>
    <w:rsid w:val="008923BA"/>
    <w:rsid w:val="008930DB"/>
    <w:rsid w:val="00895D16"/>
    <w:rsid w:val="008E1242"/>
    <w:rsid w:val="008F49E1"/>
    <w:rsid w:val="0090268F"/>
    <w:rsid w:val="0090370F"/>
    <w:rsid w:val="00913737"/>
    <w:rsid w:val="009269D2"/>
    <w:rsid w:val="00942135"/>
    <w:rsid w:val="009521B0"/>
    <w:rsid w:val="00955670"/>
    <w:rsid w:val="009A7E9F"/>
    <w:rsid w:val="009E5018"/>
    <w:rsid w:val="009E6506"/>
    <w:rsid w:val="009F0E38"/>
    <w:rsid w:val="00A12B37"/>
    <w:rsid w:val="00A50EC0"/>
    <w:rsid w:val="00A74331"/>
    <w:rsid w:val="00A77060"/>
    <w:rsid w:val="00AB6758"/>
    <w:rsid w:val="00AE4264"/>
    <w:rsid w:val="00B13763"/>
    <w:rsid w:val="00B2027C"/>
    <w:rsid w:val="00B37876"/>
    <w:rsid w:val="00B43154"/>
    <w:rsid w:val="00B477A4"/>
    <w:rsid w:val="00B54045"/>
    <w:rsid w:val="00B67773"/>
    <w:rsid w:val="00BC14F7"/>
    <w:rsid w:val="00C022F5"/>
    <w:rsid w:val="00C362AF"/>
    <w:rsid w:val="00C438D7"/>
    <w:rsid w:val="00C44EEC"/>
    <w:rsid w:val="00C53FE8"/>
    <w:rsid w:val="00C6039F"/>
    <w:rsid w:val="00C66CA2"/>
    <w:rsid w:val="00C81B50"/>
    <w:rsid w:val="00CA655B"/>
    <w:rsid w:val="00CB3C3C"/>
    <w:rsid w:val="00CC5049"/>
    <w:rsid w:val="00CD1801"/>
    <w:rsid w:val="00D10EF1"/>
    <w:rsid w:val="00D17929"/>
    <w:rsid w:val="00D42810"/>
    <w:rsid w:val="00D5164D"/>
    <w:rsid w:val="00D914A7"/>
    <w:rsid w:val="00DD13C3"/>
    <w:rsid w:val="00DD596E"/>
    <w:rsid w:val="00DD621E"/>
    <w:rsid w:val="00DF0575"/>
    <w:rsid w:val="00E12659"/>
    <w:rsid w:val="00E31257"/>
    <w:rsid w:val="00E70E04"/>
    <w:rsid w:val="00EC05A7"/>
    <w:rsid w:val="00EC4B6B"/>
    <w:rsid w:val="00ED7442"/>
    <w:rsid w:val="00EE0B18"/>
    <w:rsid w:val="00EE2AFF"/>
    <w:rsid w:val="00EF1EE5"/>
    <w:rsid w:val="00F27594"/>
    <w:rsid w:val="00F45543"/>
    <w:rsid w:val="00F56FED"/>
    <w:rsid w:val="00F763B4"/>
    <w:rsid w:val="00F76E16"/>
    <w:rsid w:val="00F900C3"/>
    <w:rsid w:val="00FC75D1"/>
    <w:rsid w:val="00FD4BC9"/>
    <w:rsid w:val="00FE251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2D4F7C1"/>
  <w15:docId w15:val="{9382E8C2-FF18-47C5-86E0-1181D38C9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8923BA"/>
    <w:pPr>
      <w:suppressAutoHyphens/>
      <w:kinsoku w:val="0"/>
      <w:overflowPunct w:val="0"/>
      <w:autoSpaceDE w:val="0"/>
      <w:autoSpaceDN w:val="0"/>
      <w:bidi w:val="0"/>
      <w:adjustRightInd w:val="0"/>
      <w:snapToGrid w:val="0"/>
      <w:spacing w:after="120"/>
      <w:ind w:left="1134" w:right="1134"/>
      <w:jc w:val="both"/>
    </w:pPr>
    <w:rPr>
      <w:rFonts w:hAnsiTheme="minorHAnsi"/>
      <w:lang w:val="fr-CH"/>
    </w:rPr>
  </w:style>
  <w:style w:type="character" w:customStyle="1" w:styleId="SingleTxtGChar">
    <w:name w:val="_ Single Txt_G Char"/>
    <w:link w:val="SingleTxtG"/>
    <w:locked/>
    <w:rsid w:val="008923BA"/>
    <w:rPr>
      <w:rFonts w:ascii="Times New Roman" w:cs="Traditional Arabic"/>
      <w:sz w:val="20"/>
      <w:szCs w:val="30"/>
      <w:lang w:val="fr-CH"/>
    </w:rPr>
  </w:style>
  <w:style w:type="paragraph" w:customStyle="1" w:styleId="HChG">
    <w:name w:val="_ H _Ch_G"/>
    <w:basedOn w:val="Normal"/>
    <w:next w:val="Normal"/>
    <w:link w:val="HChGChar"/>
    <w:qFormat/>
    <w:rsid w:val="008923BA"/>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hAnsiTheme="minorHAnsi"/>
      <w:b/>
      <w:sz w:val="28"/>
      <w:lang w:val="fr-CH"/>
    </w:rPr>
  </w:style>
  <w:style w:type="character" w:customStyle="1" w:styleId="HChGChar">
    <w:name w:val="_ H _Ch_G Char"/>
    <w:link w:val="HChG"/>
    <w:locked/>
    <w:rsid w:val="008923BA"/>
    <w:rPr>
      <w:rFonts w:ascii="Times New Roman" w:cs="Traditional Arabic"/>
      <w:b/>
      <w:sz w:val="28"/>
      <w:szCs w:val="30"/>
      <w:lang w:val="fr-CH"/>
    </w:rPr>
  </w:style>
  <w:style w:type="paragraph" w:customStyle="1" w:styleId="H1G">
    <w:name w:val="_ H_1_G"/>
    <w:basedOn w:val="Normal"/>
    <w:next w:val="Normal"/>
    <w:link w:val="H1GChar"/>
    <w:qFormat/>
    <w:rsid w:val="008923BA"/>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hAnsiTheme="minorHAnsi"/>
      <w:b/>
      <w:sz w:val="24"/>
      <w:lang w:val="fr-CH"/>
    </w:rPr>
  </w:style>
  <w:style w:type="character" w:customStyle="1" w:styleId="H1GChar">
    <w:name w:val="_ H_1_G Char"/>
    <w:link w:val="H1G"/>
    <w:locked/>
    <w:rsid w:val="008923BA"/>
    <w:rPr>
      <w:rFonts w:ascii="Times New Roman" w:cs="Traditional Arabic"/>
      <w:b/>
      <w:sz w:val="24"/>
      <w:szCs w:val="30"/>
      <w:lang w:val="fr-CH"/>
    </w:rPr>
  </w:style>
  <w:style w:type="paragraph" w:customStyle="1" w:styleId="H23G">
    <w:name w:val="_ H_2/3_G"/>
    <w:basedOn w:val="Normal"/>
    <w:next w:val="Normal"/>
    <w:qFormat/>
    <w:rsid w:val="008923BA"/>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hAnsiTheme="minorHAnsi" w:hint="cs"/>
      <w:b/>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BA38F-4B01-468B-97DF-A949C9703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12</Pages>
  <Words>3424</Words>
  <Characters>19517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E/C.12/NER/CO/1</vt:lpstr>
    </vt:vector>
  </TitlesOfParts>
  <Company>DCM</Company>
  <LinksUpToDate>false</LinksUpToDate>
  <CharactersWithSpaces>22896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E/C.12/NER/CO/1</dc:title>
  <dc:subject>GE.1808899A</dc:subject>
  <dc:creator>IHRZ - ALO</dc:creator>
  <cp:keywords>ODS No.1816783</cp:keywords>
  <dc:description>Distr.: General_x000d_
4 June 2018_x000d_
Original: French</dc:description>
  <cp:lastModifiedBy>Ihab Riz</cp:lastModifiedBy>
  <cp:revision>2</cp:revision>
  <cp:lastPrinted>2018-06-12T09:41:00Z</cp:lastPrinted>
  <dcterms:created xsi:type="dcterms:W3CDTF">2018-06-12T15:03:00Z</dcterms:created>
  <dcterms:modified xsi:type="dcterms:W3CDTF">2018-06-12T15:03:00Z</dcterms:modified>
  <cp:category>Final</cp:category>
</cp:coreProperties>
</file>